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90E02" w14:textId="77777777" w:rsidR="008F6569" w:rsidRPr="00B84956" w:rsidRDefault="00B84956" w:rsidP="00B84956">
      <w:pPr>
        <w:jc w:val="center"/>
        <w:rPr>
          <w:b/>
        </w:rPr>
      </w:pPr>
      <w:r w:rsidRPr="00B84956">
        <w:rPr>
          <w:b/>
        </w:rPr>
        <w:t>Springs Public Campaigns</w:t>
      </w:r>
    </w:p>
    <w:p w14:paraId="40DB664D" w14:textId="77777777" w:rsidR="00B84956" w:rsidRPr="00B84956" w:rsidRDefault="00B84956" w:rsidP="00B84956">
      <w:pPr>
        <w:jc w:val="center"/>
        <w:rPr>
          <w:b/>
        </w:rPr>
      </w:pPr>
      <w:r w:rsidRPr="00B84956">
        <w:rPr>
          <w:b/>
        </w:rPr>
        <w:t>Collaboration Workshop</w:t>
      </w:r>
    </w:p>
    <w:p w14:paraId="3BF07050" w14:textId="4D813E7C" w:rsidR="00B84956" w:rsidRPr="00B84956" w:rsidRDefault="00B51A60" w:rsidP="00B84956">
      <w:pPr>
        <w:jc w:val="center"/>
        <w:rPr>
          <w:b/>
        </w:rPr>
      </w:pPr>
      <w:r>
        <w:rPr>
          <w:b/>
        </w:rPr>
        <w:t>May 21, 2019</w:t>
      </w:r>
    </w:p>
    <w:p w14:paraId="12118CD3" w14:textId="77777777" w:rsidR="00B84956" w:rsidRDefault="00B84956"/>
    <w:p w14:paraId="2743B09C" w14:textId="7D77BCD0" w:rsidR="001C6999" w:rsidRDefault="00B84956" w:rsidP="007B7E20">
      <w:pPr>
        <w:sectPr w:rsidR="001C6999">
          <w:footerReference w:type="default" r:id="rId7"/>
          <w:pgSz w:w="12240" w:h="15840"/>
          <w:pgMar w:top="1440" w:right="1440" w:bottom="1440" w:left="1440" w:header="720" w:footer="720" w:gutter="0"/>
          <w:cols w:space="720"/>
          <w:docGrid w:linePitch="360"/>
        </w:sectPr>
      </w:pPr>
      <w:r w:rsidRPr="00B84956">
        <w:rPr>
          <w:b/>
          <w:u w:val="single"/>
        </w:rPr>
        <w:t>Participants</w:t>
      </w:r>
    </w:p>
    <w:p w14:paraId="0DB3AD18" w14:textId="5997E717" w:rsidR="00B51A60" w:rsidRDefault="00B51A60" w:rsidP="00B84956">
      <w:pPr>
        <w:spacing w:after="0" w:line="240" w:lineRule="auto"/>
      </w:pPr>
      <w:r>
        <w:t>Gene Altman, SWFWMD</w:t>
      </w:r>
    </w:p>
    <w:p w14:paraId="71ECD870" w14:textId="5098B70F" w:rsidR="00B84956" w:rsidRDefault="00B84956" w:rsidP="00B84956">
      <w:pPr>
        <w:spacing w:after="0" w:line="240" w:lineRule="auto"/>
      </w:pPr>
      <w:r>
        <w:t>Tiffany Busby, Wildwood Consulting</w:t>
      </w:r>
    </w:p>
    <w:p w14:paraId="2E6C55BF" w14:textId="28603D66" w:rsidR="00B51A60" w:rsidRDefault="00B51A60" w:rsidP="00B84956">
      <w:pPr>
        <w:spacing w:after="0" w:line="240" w:lineRule="auto"/>
      </w:pPr>
      <w:r>
        <w:t>Melissa Corbett, Wakulla County</w:t>
      </w:r>
    </w:p>
    <w:p w14:paraId="0F203B56" w14:textId="70AEDF70" w:rsidR="00B51A60" w:rsidRDefault="00B51A60" w:rsidP="00B84956">
      <w:pPr>
        <w:spacing w:after="0" w:line="240" w:lineRule="auto"/>
      </w:pPr>
      <w:r>
        <w:t>Kevin Coyne, DEP</w:t>
      </w:r>
    </w:p>
    <w:p w14:paraId="5294F0D2" w14:textId="6346CE7C" w:rsidR="00B84956" w:rsidRDefault="00B84956" w:rsidP="00B84956">
      <w:pPr>
        <w:spacing w:after="0" w:line="240" w:lineRule="auto"/>
      </w:pPr>
      <w:r>
        <w:t>Michon Fabio, Marion County</w:t>
      </w:r>
    </w:p>
    <w:p w14:paraId="36E797EF" w14:textId="5A658CEF" w:rsidR="00B84956" w:rsidRDefault="00B51A60" w:rsidP="00B84956">
      <w:pPr>
        <w:spacing w:after="0" w:line="240" w:lineRule="auto"/>
      </w:pPr>
      <w:r>
        <w:t>Holly Green</w:t>
      </w:r>
      <w:r w:rsidR="00B84956">
        <w:t>, Alachua County EPD</w:t>
      </w:r>
    </w:p>
    <w:p w14:paraId="6DBC7806" w14:textId="77777777" w:rsidR="00B84956" w:rsidRDefault="00B84956" w:rsidP="00B84956">
      <w:pPr>
        <w:spacing w:after="0" w:line="240" w:lineRule="auto"/>
      </w:pPr>
      <w:r>
        <w:t>Moira Homann, DEP</w:t>
      </w:r>
    </w:p>
    <w:p w14:paraId="03222958" w14:textId="77777777" w:rsidR="00B51A60" w:rsidRDefault="00B51A60" w:rsidP="001C6999">
      <w:pPr>
        <w:spacing w:after="0" w:line="240" w:lineRule="auto"/>
      </w:pPr>
      <w:r>
        <w:t>Andy Kilmer</w:t>
      </w:r>
      <w:r w:rsidR="00CF1A99">
        <w:t xml:space="preserve">, Silver Springs State Park </w:t>
      </w:r>
    </w:p>
    <w:p w14:paraId="4CE71C06" w14:textId="7C5FD2AD" w:rsidR="00CF1A99" w:rsidRDefault="00B51A60" w:rsidP="001C6999">
      <w:pPr>
        <w:spacing w:after="0" w:line="240" w:lineRule="auto"/>
      </w:pPr>
      <w:r>
        <w:t>Emily Lawson, Orange County EPD</w:t>
      </w:r>
    </w:p>
    <w:p w14:paraId="69A3FA06" w14:textId="77777777" w:rsidR="00CF1A99" w:rsidRDefault="00CF1A99" w:rsidP="001C6999">
      <w:pPr>
        <w:spacing w:after="0" w:line="240" w:lineRule="auto"/>
      </w:pPr>
      <w:r>
        <w:t>Kim Ornberg, Seminole County</w:t>
      </w:r>
    </w:p>
    <w:p w14:paraId="0E25A318" w14:textId="52462FC8" w:rsidR="001C6999" w:rsidRDefault="001C6999" w:rsidP="001C6999">
      <w:pPr>
        <w:spacing w:after="0" w:line="240" w:lineRule="auto"/>
      </w:pPr>
      <w:r>
        <w:t>Dorian Morgan, UPPERCASE, Inc.</w:t>
      </w:r>
    </w:p>
    <w:p w14:paraId="602B644E" w14:textId="77777777" w:rsidR="00B84956" w:rsidRDefault="00B84956" w:rsidP="00B84956">
      <w:pPr>
        <w:spacing w:after="0" w:line="240" w:lineRule="auto"/>
      </w:pPr>
      <w:r>
        <w:t>Mary Paulic, DEP</w:t>
      </w:r>
    </w:p>
    <w:p w14:paraId="7BB3E9EF" w14:textId="77777777" w:rsidR="00B84956" w:rsidRDefault="00B84956" w:rsidP="00B84956">
      <w:pPr>
        <w:spacing w:after="0" w:line="240" w:lineRule="auto"/>
      </w:pPr>
      <w:r>
        <w:t>Zach Rountree, Marion County</w:t>
      </w:r>
    </w:p>
    <w:p w14:paraId="402281B7" w14:textId="77777777" w:rsidR="00B84956" w:rsidRDefault="00B84956" w:rsidP="00B84956">
      <w:pPr>
        <w:spacing w:after="0" w:line="240" w:lineRule="auto"/>
      </w:pPr>
      <w:r>
        <w:t>Lisa Saupp, Aqua Pure</w:t>
      </w:r>
    </w:p>
    <w:p w14:paraId="06D7281E" w14:textId="3D70DFB8" w:rsidR="00B84956" w:rsidRDefault="00B84956" w:rsidP="00B84956">
      <w:pPr>
        <w:spacing w:after="0" w:line="240" w:lineRule="auto"/>
      </w:pPr>
      <w:r>
        <w:t>Rachel Slocumb, City of Ocala</w:t>
      </w:r>
      <w:r w:rsidR="00C5041F">
        <w:t xml:space="preserve"> Utilities</w:t>
      </w:r>
    </w:p>
    <w:p w14:paraId="5EAD647D" w14:textId="7D7BDD6B" w:rsidR="00CF1A99" w:rsidRDefault="00CF1A99" w:rsidP="00B84956">
      <w:pPr>
        <w:spacing w:after="0" w:line="240" w:lineRule="auto"/>
      </w:pPr>
      <w:r>
        <w:t>Shannon Wetzel, Seminole County</w:t>
      </w:r>
    </w:p>
    <w:p w14:paraId="6DAD899A" w14:textId="77777777" w:rsidR="00B51A60" w:rsidRDefault="00B51A60" w:rsidP="00B84956">
      <w:pPr>
        <w:spacing w:after="0" w:line="240" w:lineRule="auto"/>
        <w:sectPr w:rsidR="00B51A60" w:rsidSect="00B51A60">
          <w:type w:val="continuous"/>
          <w:pgSz w:w="12240" w:h="15840"/>
          <w:pgMar w:top="1440" w:right="1440" w:bottom="1440" w:left="1440" w:header="720" w:footer="720" w:gutter="0"/>
          <w:cols w:num="2" w:space="720"/>
          <w:docGrid w:linePitch="360"/>
        </w:sectPr>
      </w:pPr>
    </w:p>
    <w:p w14:paraId="0F9B4B43" w14:textId="33AF7879" w:rsidR="00B66659" w:rsidRDefault="00B66659" w:rsidP="00B84956">
      <w:pPr>
        <w:spacing w:after="0" w:line="240" w:lineRule="auto"/>
      </w:pPr>
    </w:p>
    <w:p w14:paraId="53A3092E" w14:textId="77777777" w:rsidR="001C6999" w:rsidRDefault="001C6999" w:rsidP="00B84956">
      <w:pPr>
        <w:spacing w:after="0" w:line="240" w:lineRule="auto"/>
        <w:sectPr w:rsidR="001C6999" w:rsidSect="00B51A60">
          <w:type w:val="continuous"/>
          <w:pgSz w:w="12240" w:h="15840"/>
          <w:pgMar w:top="1440" w:right="1440" w:bottom="1440" w:left="1440" w:header="720" w:footer="720" w:gutter="0"/>
          <w:cols w:space="720"/>
          <w:docGrid w:linePitch="360"/>
        </w:sectPr>
      </w:pPr>
    </w:p>
    <w:p w14:paraId="0D08A657" w14:textId="7CEC1CB1" w:rsidR="00BD59F6" w:rsidRDefault="00BD59F6" w:rsidP="00B84956">
      <w:pPr>
        <w:spacing w:after="0" w:line="240" w:lineRule="auto"/>
        <w:rPr>
          <w:b/>
          <w:u w:val="single"/>
        </w:rPr>
      </w:pPr>
      <w:r>
        <w:rPr>
          <w:b/>
          <w:u w:val="single"/>
        </w:rPr>
        <w:t>Previous Meeting Summary</w:t>
      </w:r>
    </w:p>
    <w:p w14:paraId="0915BE7F" w14:textId="03A5B033" w:rsidR="00BD59F6" w:rsidRPr="00BD59F6" w:rsidRDefault="00BD59F6" w:rsidP="00B84956">
      <w:pPr>
        <w:spacing w:after="0" w:line="240" w:lineRule="auto"/>
      </w:pPr>
      <w:r w:rsidRPr="00BD59F6">
        <w:t>Mary Paulic noted that the previous meeting summary from November 2018 was provided to everyone and asked if there were questions. Tiffany Busby asked Shannon Wetzel if she and Kim Ornberg attended the November meeting</w:t>
      </w:r>
      <w:r>
        <w:t xml:space="preserve">. </w:t>
      </w:r>
      <w:r w:rsidRPr="00BD59F6">
        <w:t>Shannon replied that they had attended but were not on the attendance list. Tiffany apologized for missing them as they may not have received the sign in sheet that was used for the list of attendees. Mary stated that they would correct the meeting summary to reflect Shannon and Kim’s attendance. There were no other comments.</w:t>
      </w:r>
    </w:p>
    <w:p w14:paraId="3B97B3DD" w14:textId="77777777" w:rsidR="00BD59F6" w:rsidRPr="00BD59F6" w:rsidRDefault="00BD59F6" w:rsidP="00B84956">
      <w:pPr>
        <w:spacing w:after="0" w:line="240" w:lineRule="auto"/>
      </w:pPr>
    </w:p>
    <w:p w14:paraId="1DC499EF" w14:textId="3C25B11E" w:rsidR="00B84956" w:rsidRDefault="00766D9D" w:rsidP="00B84956">
      <w:pPr>
        <w:spacing w:after="0" w:line="240" w:lineRule="auto"/>
        <w:rPr>
          <w:b/>
          <w:u w:val="single"/>
        </w:rPr>
      </w:pPr>
      <w:r>
        <w:rPr>
          <w:b/>
          <w:u w:val="single"/>
        </w:rPr>
        <w:t>S</w:t>
      </w:r>
      <w:r w:rsidR="00B51A60">
        <w:rPr>
          <w:b/>
          <w:u w:val="single"/>
        </w:rPr>
        <w:t>tatus of Spring BMAPs</w:t>
      </w:r>
    </w:p>
    <w:p w14:paraId="56311281" w14:textId="17178038" w:rsidR="00B51A60" w:rsidRPr="00B51A60" w:rsidRDefault="00B51A60" w:rsidP="00B84956">
      <w:pPr>
        <w:spacing w:after="0" w:line="240" w:lineRule="auto"/>
      </w:pPr>
      <w:r w:rsidRPr="00B51A60">
        <w:t xml:space="preserve">Kevin Coyne explained that some of the </w:t>
      </w:r>
      <w:r w:rsidR="000759D1">
        <w:t>basin management action plans (</w:t>
      </w:r>
      <w:r w:rsidRPr="00B51A60">
        <w:t>BMAPs</w:t>
      </w:r>
      <w:r w:rsidR="000759D1">
        <w:t>)</w:t>
      </w:r>
      <w:r w:rsidRPr="00B51A60">
        <w:t xml:space="preserve"> completed in 2018 have been legally challenged. The court hearing </w:t>
      </w:r>
      <w:r w:rsidR="00DB75AE">
        <w:t>was</w:t>
      </w:r>
      <w:r w:rsidRPr="00B51A60">
        <w:t xml:space="preserve"> scheduled for September 2019</w:t>
      </w:r>
      <w:r w:rsidR="00DB75AE">
        <w:t xml:space="preserve"> but has been delayed till November</w:t>
      </w:r>
      <w:r w:rsidRPr="00B51A60">
        <w:t>. For those BMAPs, the new provisions</w:t>
      </w:r>
      <w:r>
        <w:t>/requirements</w:t>
      </w:r>
      <w:r w:rsidRPr="00B51A60">
        <w:t xml:space="preserve"> are not in place. If there was a prior BMAP in place, th</w:t>
      </w:r>
      <w:r>
        <w:t xml:space="preserve">e older </w:t>
      </w:r>
      <w:r w:rsidRPr="00B51A60">
        <w:t xml:space="preserve">BMAP remains as adopted but the new provisions do not apply. Kevin listed the springs BMAPs that </w:t>
      </w:r>
      <w:r>
        <w:t>went</w:t>
      </w:r>
      <w:r w:rsidRPr="00B51A60">
        <w:t xml:space="preserve"> into effect in early 2019 include the following:</w:t>
      </w:r>
    </w:p>
    <w:p w14:paraId="6DC41700" w14:textId="16B34254" w:rsidR="00B51A60" w:rsidRPr="00B51A60" w:rsidRDefault="00B51A60" w:rsidP="00B84956">
      <w:pPr>
        <w:spacing w:after="0" w:line="240" w:lineRule="auto"/>
      </w:pPr>
    </w:p>
    <w:p w14:paraId="76045692" w14:textId="5771D9B5" w:rsidR="00B51A60" w:rsidRPr="00B51A60" w:rsidRDefault="00B51A60" w:rsidP="00B51A60">
      <w:pPr>
        <w:pStyle w:val="ListParagraph"/>
        <w:numPr>
          <w:ilvl w:val="0"/>
          <w:numId w:val="8"/>
        </w:numPr>
        <w:spacing w:after="0" w:line="240" w:lineRule="auto"/>
      </w:pPr>
      <w:r w:rsidRPr="00B51A60">
        <w:t>Jackson Blue</w:t>
      </w:r>
    </w:p>
    <w:p w14:paraId="45B9D988" w14:textId="23C38378" w:rsidR="00B51A60" w:rsidRPr="00B51A60" w:rsidRDefault="00B51A60" w:rsidP="00B51A60">
      <w:pPr>
        <w:pStyle w:val="ListParagraph"/>
        <w:numPr>
          <w:ilvl w:val="0"/>
          <w:numId w:val="8"/>
        </w:numPr>
        <w:spacing w:after="0" w:line="240" w:lineRule="auto"/>
      </w:pPr>
      <w:r w:rsidRPr="00B51A60">
        <w:t>Wakulla</w:t>
      </w:r>
    </w:p>
    <w:p w14:paraId="1E9767CA" w14:textId="1F133612" w:rsidR="00B51A60" w:rsidRPr="00B51A60" w:rsidRDefault="00B51A60" w:rsidP="00B51A60">
      <w:pPr>
        <w:pStyle w:val="ListParagraph"/>
        <w:numPr>
          <w:ilvl w:val="0"/>
          <w:numId w:val="8"/>
        </w:numPr>
        <w:spacing w:after="0" w:line="240" w:lineRule="auto"/>
      </w:pPr>
      <w:r w:rsidRPr="00B51A60">
        <w:t>Wacissa</w:t>
      </w:r>
    </w:p>
    <w:p w14:paraId="2A65124E" w14:textId="03C1F9D6" w:rsidR="00B51A60" w:rsidRPr="00B51A60" w:rsidRDefault="00B51A60" w:rsidP="00B51A60">
      <w:pPr>
        <w:pStyle w:val="ListParagraph"/>
        <w:numPr>
          <w:ilvl w:val="0"/>
          <w:numId w:val="8"/>
        </w:numPr>
        <w:spacing w:after="0" w:line="240" w:lineRule="auto"/>
      </w:pPr>
      <w:r w:rsidRPr="00B51A60">
        <w:t>Crystal River/Kings Bay</w:t>
      </w:r>
    </w:p>
    <w:p w14:paraId="439A2730" w14:textId="324C195F" w:rsidR="00B51A60" w:rsidRPr="00B51A60" w:rsidRDefault="00B51A60" w:rsidP="00B51A60">
      <w:pPr>
        <w:pStyle w:val="ListParagraph"/>
        <w:numPr>
          <w:ilvl w:val="0"/>
          <w:numId w:val="8"/>
        </w:numPr>
        <w:spacing w:after="0" w:line="240" w:lineRule="auto"/>
      </w:pPr>
      <w:r w:rsidRPr="00B51A60">
        <w:t>Weeki Wach</w:t>
      </w:r>
      <w:r>
        <w:t>ee</w:t>
      </w:r>
    </w:p>
    <w:p w14:paraId="0C3FC331" w14:textId="3F0E0EA8" w:rsidR="00B51A60" w:rsidRPr="00B51A60" w:rsidRDefault="00B51A60" w:rsidP="00B51A60">
      <w:pPr>
        <w:pStyle w:val="ListParagraph"/>
        <w:numPr>
          <w:ilvl w:val="0"/>
          <w:numId w:val="8"/>
        </w:numPr>
        <w:spacing w:after="0" w:line="240" w:lineRule="auto"/>
      </w:pPr>
      <w:r w:rsidRPr="00B51A60">
        <w:t>Homosassa/Chassahowitzka</w:t>
      </w:r>
    </w:p>
    <w:p w14:paraId="19550CC3" w14:textId="5B6EB0D7" w:rsidR="00B51A60" w:rsidRPr="00B51A60" w:rsidRDefault="00B51A60" w:rsidP="00B51A60">
      <w:pPr>
        <w:pStyle w:val="ListParagraph"/>
        <w:numPr>
          <w:ilvl w:val="0"/>
          <w:numId w:val="8"/>
        </w:numPr>
        <w:spacing w:after="0" w:line="240" w:lineRule="auto"/>
      </w:pPr>
      <w:r w:rsidRPr="00B51A60">
        <w:t>Gemini</w:t>
      </w:r>
    </w:p>
    <w:p w14:paraId="408305D7" w14:textId="1318FBA1" w:rsidR="00B51A60" w:rsidRPr="00B51A60" w:rsidRDefault="00B51A60" w:rsidP="00B51A60">
      <w:pPr>
        <w:pStyle w:val="ListParagraph"/>
        <w:numPr>
          <w:ilvl w:val="0"/>
          <w:numId w:val="8"/>
        </w:numPr>
        <w:spacing w:after="0" w:line="240" w:lineRule="auto"/>
      </w:pPr>
      <w:r w:rsidRPr="00B51A60">
        <w:t>DeLeon</w:t>
      </w:r>
    </w:p>
    <w:p w14:paraId="407A1E03" w14:textId="27DE40B8" w:rsidR="00B51A60" w:rsidRPr="00B51A60" w:rsidRDefault="00B51A60" w:rsidP="00B84956">
      <w:pPr>
        <w:spacing w:after="0" w:line="240" w:lineRule="auto"/>
      </w:pPr>
    </w:p>
    <w:p w14:paraId="14658E57" w14:textId="7921EF2C" w:rsidR="00B51A60" w:rsidRPr="00B51A60" w:rsidRDefault="00B51A60" w:rsidP="00B84956">
      <w:pPr>
        <w:spacing w:after="0" w:line="240" w:lineRule="auto"/>
      </w:pPr>
      <w:r w:rsidRPr="00B51A60">
        <w:t>Those BMAPs that were legally challenged include the following:</w:t>
      </w:r>
    </w:p>
    <w:p w14:paraId="25E15F20" w14:textId="778A411D" w:rsidR="00B51A60" w:rsidRPr="00B51A60" w:rsidRDefault="00B51A60" w:rsidP="006872E9">
      <w:pPr>
        <w:pStyle w:val="ListParagraph"/>
        <w:numPr>
          <w:ilvl w:val="0"/>
          <w:numId w:val="9"/>
        </w:numPr>
        <w:spacing w:after="0" w:line="240" w:lineRule="auto"/>
      </w:pPr>
      <w:r w:rsidRPr="00B51A60">
        <w:t>Silver/Rainbow Springs</w:t>
      </w:r>
    </w:p>
    <w:p w14:paraId="0DF0F657" w14:textId="313EA413" w:rsidR="00B51A60" w:rsidRPr="00B51A60" w:rsidRDefault="00B51A60" w:rsidP="006872E9">
      <w:pPr>
        <w:pStyle w:val="ListParagraph"/>
        <w:numPr>
          <w:ilvl w:val="0"/>
          <w:numId w:val="9"/>
        </w:numPr>
        <w:spacing w:after="0" w:line="240" w:lineRule="auto"/>
      </w:pPr>
      <w:r w:rsidRPr="00B51A60">
        <w:t>Santa Fe</w:t>
      </w:r>
    </w:p>
    <w:p w14:paraId="4B294218" w14:textId="4EA225A6" w:rsidR="00B51A60" w:rsidRPr="00B51A60" w:rsidRDefault="00B51A60" w:rsidP="006872E9">
      <w:pPr>
        <w:pStyle w:val="ListParagraph"/>
        <w:numPr>
          <w:ilvl w:val="0"/>
          <w:numId w:val="9"/>
        </w:numPr>
        <w:spacing w:after="0" w:line="240" w:lineRule="auto"/>
      </w:pPr>
      <w:r w:rsidRPr="00B51A60">
        <w:t>Wekiwa</w:t>
      </w:r>
    </w:p>
    <w:p w14:paraId="3D8B3AA8" w14:textId="1A985B54" w:rsidR="00B51A60" w:rsidRPr="00B51A60" w:rsidRDefault="00B51A60" w:rsidP="006872E9">
      <w:pPr>
        <w:pStyle w:val="ListParagraph"/>
        <w:numPr>
          <w:ilvl w:val="0"/>
          <w:numId w:val="9"/>
        </w:numPr>
        <w:spacing w:after="0" w:line="240" w:lineRule="auto"/>
      </w:pPr>
      <w:r w:rsidRPr="00B51A60">
        <w:t>Volusia Blue</w:t>
      </w:r>
    </w:p>
    <w:p w14:paraId="61F463C7" w14:textId="2C7620A3" w:rsidR="00B51A60" w:rsidRDefault="00B51A60" w:rsidP="006872E9">
      <w:pPr>
        <w:pStyle w:val="ListParagraph"/>
        <w:numPr>
          <w:ilvl w:val="0"/>
          <w:numId w:val="9"/>
        </w:numPr>
        <w:spacing w:after="0" w:line="240" w:lineRule="auto"/>
      </w:pPr>
      <w:r w:rsidRPr="00B51A60">
        <w:t>Suwannee</w:t>
      </w:r>
    </w:p>
    <w:p w14:paraId="4ACEDFDC" w14:textId="7D6EE22B" w:rsidR="00B51A60" w:rsidRDefault="00B51A60" w:rsidP="00B84956">
      <w:pPr>
        <w:spacing w:after="0" w:line="240" w:lineRule="auto"/>
      </w:pPr>
    </w:p>
    <w:p w14:paraId="21E7975D" w14:textId="547956E0" w:rsidR="00B51A60" w:rsidRDefault="00B51A60" w:rsidP="00B84956">
      <w:pPr>
        <w:spacing w:after="0" w:line="240" w:lineRule="auto"/>
      </w:pPr>
      <w:r>
        <w:t>Tiffany</w:t>
      </w:r>
      <w:r w:rsidR="006872E9">
        <w:t xml:space="preserve"> Busby</w:t>
      </w:r>
      <w:r>
        <w:t xml:space="preserve"> added that you may hear about BMAPs outside your area whose adoption status or their </w:t>
      </w:r>
      <w:r w:rsidR="000759D1">
        <w:t>onsite sewage treatment and disposal system (</w:t>
      </w:r>
      <w:r>
        <w:t>OSTDS</w:t>
      </w:r>
      <w:r w:rsidR="000759D1">
        <w:t>)</w:t>
      </w:r>
      <w:r>
        <w:t xml:space="preserve"> policies slightly differ from your local BMAP, so be aware that there are differences</w:t>
      </w:r>
      <w:r w:rsidR="006872E9">
        <w:t xml:space="preserve"> among BMAPs</w:t>
      </w:r>
      <w:r>
        <w:t xml:space="preserve"> right now.</w:t>
      </w:r>
    </w:p>
    <w:p w14:paraId="69537674" w14:textId="41F4244D" w:rsidR="006872E9" w:rsidRDefault="006872E9" w:rsidP="00B84956">
      <w:pPr>
        <w:spacing w:after="0" w:line="240" w:lineRule="auto"/>
      </w:pPr>
    </w:p>
    <w:p w14:paraId="4E217A0F" w14:textId="0ADE0523" w:rsidR="006872E9" w:rsidRPr="00BD59F6" w:rsidRDefault="006872E9" w:rsidP="00B84956">
      <w:pPr>
        <w:spacing w:after="0" w:line="240" w:lineRule="auto"/>
        <w:rPr>
          <w:b/>
          <w:u w:val="single"/>
        </w:rPr>
      </w:pPr>
      <w:r w:rsidRPr="00BD59F6">
        <w:rPr>
          <w:b/>
          <w:u w:val="single"/>
        </w:rPr>
        <w:t>Introduct</w:t>
      </w:r>
      <w:r w:rsidR="00BD59F6">
        <w:rPr>
          <w:b/>
          <w:u w:val="single"/>
        </w:rPr>
        <w:t>ory Remarks</w:t>
      </w:r>
    </w:p>
    <w:p w14:paraId="53335D93" w14:textId="7B9E92A5" w:rsidR="006872E9" w:rsidRDefault="006872E9" w:rsidP="00B84956">
      <w:pPr>
        <w:spacing w:after="0" w:line="240" w:lineRule="auto"/>
      </w:pPr>
      <w:r>
        <w:t>Mary explained that these workshops are envisioned as a place to te</w:t>
      </w:r>
      <w:r w:rsidR="00DB75AE">
        <w:t>s</w:t>
      </w:r>
      <w:r>
        <w:t>t ideas and materials, if you are looking for feedback. Also, this is a good forum to keep each other updated on the activities DEP is conducting as well as the progress of individual public education projects.</w:t>
      </w:r>
    </w:p>
    <w:p w14:paraId="4AC2C833" w14:textId="2D872D09" w:rsidR="006872E9" w:rsidRDefault="006872E9" w:rsidP="00B84956">
      <w:pPr>
        <w:spacing w:after="0" w:line="240" w:lineRule="auto"/>
      </w:pPr>
    </w:p>
    <w:p w14:paraId="35D78A50" w14:textId="53AE30ED" w:rsidR="006872E9" w:rsidRPr="000759D1" w:rsidRDefault="006872E9" w:rsidP="00B84956">
      <w:pPr>
        <w:spacing w:after="0" w:line="240" w:lineRule="auto"/>
        <w:rPr>
          <w:b/>
          <w:u w:val="single"/>
        </w:rPr>
      </w:pPr>
      <w:r w:rsidRPr="000759D1">
        <w:rPr>
          <w:b/>
          <w:u w:val="single"/>
        </w:rPr>
        <w:t>Update</w:t>
      </w:r>
      <w:r w:rsidR="00807229">
        <w:rPr>
          <w:b/>
          <w:u w:val="single"/>
        </w:rPr>
        <w:t>s</w:t>
      </w:r>
    </w:p>
    <w:p w14:paraId="3CDCAE6F" w14:textId="77ECF251" w:rsidR="00807229" w:rsidRPr="00807229" w:rsidRDefault="00807229" w:rsidP="00B84956">
      <w:pPr>
        <w:spacing w:after="0" w:line="240" w:lineRule="auto"/>
        <w:rPr>
          <w:b/>
          <w:i/>
        </w:rPr>
      </w:pPr>
      <w:r w:rsidRPr="00807229">
        <w:rPr>
          <w:b/>
          <w:i/>
        </w:rPr>
        <w:t>Florida Department of Environmental Protection (DEP) Update</w:t>
      </w:r>
    </w:p>
    <w:p w14:paraId="6F65B7DA" w14:textId="750FED01" w:rsidR="006872E9" w:rsidRDefault="006872E9" w:rsidP="00B84956">
      <w:pPr>
        <w:spacing w:after="0" w:line="240" w:lineRule="auto"/>
      </w:pPr>
      <w:r>
        <w:t>Kevin explained that more staff in the DEP Communications Department have been hired. Also, with some §319 funding, DEP has hired a social marketing contractor to work on a springs campaign. The BMAP staff are not directly involved with the contractor, so they are not sure what the campaign will look like</w:t>
      </w:r>
      <w:r w:rsidR="000759D1">
        <w:t xml:space="preserve"> </w:t>
      </w:r>
      <w:r>
        <w:t xml:space="preserve">but will share more information when known. The contractor DEP hired worked on the Southwest Florida Water Management District </w:t>
      </w:r>
      <w:r w:rsidR="000759D1">
        <w:t>(SWFWMD)</w:t>
      </w:r>
      <w:r w:rsidR="00BD59F6">
        <w:t xml:space="preserve"> </w:t>
      </w:r>
      <w:r>
        <w:t>“My Home, My Springs</w:t>
      </w:r>
      <w:r w:rsidR="00097C64">
        <w:t>,</w:t>
      </w:r>
      <w:r>
        <w:t>” campaign, so they have some experience with environmental and springs issues.</w:t>
      </w:r>
    </w:p>
    <w:p w14:paraId="30B3D4A5" w14:textId="6872738A" w:rsidR="006872E9" w:rsidRDefault="006872E9" w:rsidP="00B84956">
      <w:pPr>
        <w:spacing w:after="0" w:line="240" w:lineRule="auto"/>
      </w:pPr>
    </w:p>
    <w:p w14:paraId="09C7581E" w14:textId="2CC47E48" w:rsidR="000759D1" w:rsidRPr="00BD59F6" w:rsidRDefault="000759D1" w:rsidP="00B84956">
      <w:pPr>
        <w:spacing w:after="0" w:line="240" w:lineRule="auto"/>
        <w:rPr>
          <w:b/>
          <w:i/>
        </w:rPr>
      </w:pPr>
      <w:r w:rsidRPr="00BD59F6">
        <w:rPr>
          <w:b/>
          <w:i/>
        </w:rPr>
        <w:t>University of Florida-Institute of Food and Agricultural Sciences (UF-IFAS)</w:t>
      </w:r>
    </w:p>
    <w:p w14:paraId="7FFE0982" w14:textId="6F832A0A" w:rsidR="000759D1" w:rsidRDefault="000759D1" w:rsidP="00B84956">
      <w:pPr>
        <w:spacing w:after="0" w:line="240" w:lineRule="auto"/>
      </w:pPr>
      <w:r>
        <w:t>Kevin reported that IFAS has new information on their website about springs. The information was developed, in part, by Mary Lusk and And</w:t>
      </w:r>
      <w:r w:rsidR="00602ADF">
        <w:t>rea</w:t>
      </w:r>
      <w:r>
        <w:t xml:space="preserve"> </w:t>
      </w:r>
      <w:proofErr w:type="spellStart"/>
      <w:r>
        <w:t>Albertin</w:t>
      </w:r>
      <w:proofErr w:type="spellEnd"/>
      <w:r>
        <w:t xml:space="preserve"> with IFAS. They have some excellent videos</w:t>
      </w:r>
      <w:r w:rsidR="00BD59F6">
        <w:t xml:space="preserve"> on the site</w:t>
      </w:r>
      <w:r>
        <w:t xml:space="preserve">. DEP has some comments on some of the commentary and will follow up with them. </w:t>
      </w:r>
    </w:p>
    <w:p w14:paraId="35AF51A1" w14:textId="21DB6B13" w:rsidR="000759D1" w:rsidRDefault="000759D1" w:rsidP="00B84956">
      <w:pPr>
        <w:spacing w:after="0" w:line="240" w:lineRule="auto"/>
      </w:pPr>
    </w:p>
    <w:p w14:paraId="79A78CB8" w14:textId="249FDAAF" w:rsidR="000759D1" w:rsidRDefault="000759D1" w:rsidP="00B84956">
      <w:pPr>
        <w:spacing w:after="0" w:line="240" w:lineRule="auto"/>
      </w:pPr>
      <w:r>
        <w:t>It was noted that YiLin Zhuang (UF-IFAS, Marion County</w:t>
      </w:r>
      <w:r w:rsidR="00BD59F6">
        <w:t xml:space="preserve"> Agent</w:t>
      </w:r>
      <w:r>
        <w:t xml:space="preserve">) has web-based information about OSTDS and how they work, as well as information about how OSTDS impacts water resources. This website is located at </w:t>
      </w:r>
      <w:hyperlink r:id="rId8" w:history="1">
        <w:r w:rsidRPr="00272ADD">
          <w:rPr>
            <w:rStyle w:val="Hyperlink"/>
          </w:rPr>
          <w:t>www.aftertheflushfl.com</w:t>
        </w:r>
      </w:hyperlink>
      <w:r>
        <w:t>. The contact person for this site is in Pasco County (</w:t>
      </w:r>
      <w:hyperlink r:id="rId9" w:history="1">
        <w:r w:rsidRPr="00272ADD">
          <w:rPr>
            <w:rStyle w:val="Hyperlink"/>
          </w:rPr>
          <w:t>greich@pascocountyfl.net</w:t>
        </w:r>
      </w:hyperlink>
      <w:r>
        <w:t>) but the information is not county-specific, so it is used by other agents, such as YiLin.</w:t>
      </w:r>
    </w:p>
    <w:p w14:paraId="2395402C" w14:textId="2FCB8E3C" w:rsidR="00BD59F6" w:rsidRDefault="00BD59F6" w:rsidP="00B84956">
      <w:pPr>
        <w:spacing w:after="0" w:line="240" w:lineRule="auto"/>
      </w:pPr>
    </w:p>
    <w:p w14:paraId="2F1C5AC1" w14:textId="659943EF" w:rsidR="00BD59F6" w:rsidRDefault="00BD59F6" w:rsidP="00B84956">
      <w:pPr>
        <w:spacing w:after="0" w:line="240" w:lineRule="auto"/>
      </w:pPr>
      <w:r>
        <w:t>There was discussion about the extension agents in different counties. Someone noted that lake County does not have a water-related agent like YiLin. Lisa Saupp stated that YiLin got a grant for water well testing and now she has a grant for homeowner education on septic systems that will be offered one time every month (on the third Thursday of the month). Kevin and Mary offered that if anyone wants to have input on their materials or presentations, to ask because DEP is very willing to provide a review.</w:t>
      </w:r>
    </w:p>
    <w:p w14:paraId="50B2295D" w14:textId="5DE9BC69" w:rsidR="00BD59F6" w:rsidRDefault="00BD59F6" w:rsidP="00B84956">
      <w:pPr>
        <w:spacing w:after="0" w:line="240" w:lineRule="auto"/>
      </w:pPr>
    </w:p>
    <w:p w14:paraId="6AEDEA00" w14:textId="063011D3" w:rsidR="00BD59F6" w:rsidRPr="001D5537" w:rsidRDefault="00BD59F6" w:rsidP="00B84956">
      <w:pPr>
        <w:spacing w:after="0" w:line="240" w:lineRule="auto"/>
        <w:rPr>
          <w:b/>
        </w:rPr>
      </w:pPr>
      <w:r w:rsidRPr="001D5537">
        <w:rPr>
          <w:b/>
        </w:rPr>
        <w:t xml:space="preserve">Action item: </w:t>
      </w:r>
      <w:r w:rsidR="001D5537" w:rsidRPr="001D5537">
        <w:rPr>
          <w:b/>
        </w:rPr>
        <w:t>M</w:t>
      </w:r>
      <w:r w:rsidRPr="001D5537">
        <w:rPr>
          <w:b/>
        </w:rPr>
        <w:t xml:space="preserve">ary will follow up with YiLin on her new </w:t>
      </w:r>
      <w:r w:rsidR="001D5537" w:rsidRPr="001D5537">
        <w:rPr>
          <w:b/>
        </w:rPr>
        <w:t xml:space="preserve">public </w:t>
      </w:r>
      <w:r w:rsidRPr="001D5537">
        <w:rPr>
          <w:b/>
        </w:rPr>
        <w:t xml:space="preserve">information. </w:t>
      </w:r>
    </w:p>
    <w:p w14:paraId="1581B43E" w14:textId="7D287A54" w:rsidR="001A613C" w:rsidRPr="001D5537" w:rsidRDefault="001A613C" w:rsidP="00B84956">
      <w:pPr>
        <w:spacing w:after="0" w:line="240" w:lineRule="auto"/>
        <w:rPr>
          <w:b/>
        </w:rPr>
      </w:pPr>
      <w:r w:rsidRPr="001D5537">
        <w:rPr>
          <w:b/>
        </w:rPr>
        <w:t>Actio</w:t>
      </w:r>
      <w:r w:rsidR="001D5537" w:rsidRPr="001D5537">
        <w:rPr>
          <w:b/>
        </w:rPr>
        <w:t>n</w:t>
      </w:r>
      <w:r w:rsidRPr="001D5537">
        <w:rPr>
          <w:b/>
        </w:rPr>
        <w:t xml:space="preserve"> item: If anyone wants a review of their new materials, please contact Mary, </w:t>
      </w:r>
      <w:r w:rsidR="002F122D" w:rsidRPr="001D5537">
        <w:rPr>
          <w:b/>
        </w:rPr>
        <w:t>K</w:t>
      </w:r>
      <w:r w:rsidRPr="001D5537">
        <w:rPr>
          <w:b/>
        </w:rPr>
        <w:t>evin or Moira at DEP.</w:t>
      </w:r>
    </w:p>
    <w:p w14:paraId="3C12FEB4" w14:textId="545F01F9" w:rsidR="001A613C" w:rsidRPr="001D5537" w:rsidRDefault="001A613C" w:rsidP="00B84956">
      <w:pPr>
        <w:spacing w:after="0" w:line="240" w:lineRule="auto"/>
        <w:rPr>
          <w:b/>
        </w:rPr>
      </w:pPr>
      <w:r w:rsidRPr="001D5537">
        <w:rPr>
          <w:b/>
        </w:rPr>
        <w:t xml:space="preserve">Action item: Mary will follow up with IFAS staff to see if they want to present their new information to the group. </w:t>
      </w:r>
    </w:p>
    <w:p w14:paraId="5BDB9E4C" w14:textId="21190E1F" w:rsidR="001A613C" w:rsidRDefault="001A613C" w:rsidP="00B84956">
      <w:pPr>
        <w:spacing w:after="0" w:line="240" w:lineRule="auto"/>
      </w:pPr>
      <w:r w:rsidRPr="001D5537">
        <w:rPr>
          <w:b/>
        </w:rPr>
        <w:t xml:space="preserve">Action item: </w:t>
      </w:r>
      <w:r w:rsidR="001D5537" w:rsidRPr="001D5537">
        <w:rPr>
          <w:b/>
        </w:rPr>
        <w:t>M</w:t>
      </w:r>
      <w:r w:rsidRPr="001D5537">
        <w:rPr>
          <w:b/>
        </w:rPr>
        <w:t>ary offered to ask the DEP</w:t>
      </w:r>
      <w:r w:rsidR="001D5537" w:rsidRPr="001D5537">
        <w:rPr>
          <w:b/>
        </w:rPr>
        <w:t>-Communications social marketing</w:t>
      </w:r>
      <w:r w:rsidRPr="001D5537">
        <w:rPr>
          <w:b/>
        </w:rPr>
        <w:t xml:space="preserve"> contractor to present to the group, when appropriate.</w:t>
      </w:r>
    </w:p>
    <w:p w14:paraId="593F8451" w14:textId="77777777" w:rsidR="001D5537" w:rsidRDefault="001D5537" w:rsidP="00B84956">
      <w:pPr>
        <w:spacing w:after="0" w:line="240" w:lineRule="auto"/>
      </w:pPr>
    </w:p>
    <w:p w14:paraId="03550CF9" w14:textId="70DF615B" w:rsidR="001A613C" w:rsidRDefault="001A613C" w:rsidP="00B84956">
      <w:pPr>
        <w:spacing w:after="0" w:line="240" w:lineRule="auto"/>
      </w:pPr>
    </w:p>
    <w:p w14:paraId="44A6C30B" w14:textId="6993CB2E" w:rsidR="001A613C" w:rsidRPr="001D5537" w:rsidRDefault="001A613C" w:rsidP="00B84956">
      <w:pPr>
        <w:spacing w:after="0" w:line="240" w:lineRule="auto"/>
        <w:rPr>
          <w:b/>
          <w:i/>
        </w:rPr>
      </w:pPr>
      <w:r w:rsidRPr="001D5537">
        <w:rPr>
          <w:b/>
          <w:i/>
        </w:rPr>
        <w:t>DEP Funding Group/Division of Water Restoration Assistance</w:t>
      </w:r>
    </w:p>
    <w:p w14:paraId="65E6929A" w14:textId="1A35BF3D" w:rsidR="001A613C" w:rsidRDefault="001A613C" w:rsidP="00B84956">
      <w:pPr>
        <w:spacing w:after="0" w:line="240" w:lineRule="auto"/>
      </w:pPr>
      <w:r>
        <w:t xml:space="preserve">Kevin noted that the DWRA held a meeting in January in Tavares for entities receiving public education </w:t>
      </w:r>
      <w:r w:rsidR="008F6569">
        <w:t>funds and</w:t>
      </w:r>
      <w:r>
        <w:t xml:space="preserve"> may hold additional sessions in the future. Currently, they are hosting sessions on low impact </w:t>
      </w:r>
      <w:r>
        <w:lastRenderedPageBreak/>
        <w:t xml:space="preserve">development (LID) funding in Fort Myers and West </w:t>
      </w:r>
      <w:r w:rsidR="007B7E20">
        <w:t>P</w:t>
      </w:r>
      <w:r>
        <w:t>alm Beach. They are hoping to inspire more applications on LID efforts around the state.</w:t>
      </w:r>
    </w:p>
    <w:p w14:paraId="0F5722F2" w14:textId="1CE457B0" w:rsidR="001A613C" w:rsidRDefault="001A613C" w:rsidP="00B84956">
      <w:pPr>
        <w:spacing w:after="0" w:line="240" w:lineRule="auto"/>
      </w:pPr>
    </w:p>
    <w:p w14:paraId="7F04B022" w14:textId="3657DAD5" w:rsidR="001A613C" w:rsidRDefault="001A613C" w:rsidP="00B84956">
      <w:pPr>
        <w:spacing w:after="0" w:line="240" w:lineRule="auto"/>
      </w:pPr>
      <w:r>
        <w:t xml:space="preserve">Kevin stated that Amanda Peck is the leader of the nonpoint </w:t>
      </w:r>
      <w:r w:rsidR="008F6569">
        <w:t>source</w:t>
      </w:r>
      <w:r>
        <w:t xml:space="preserve"> funding group and she is a good contact if you have questions about their funding. They also have updated their </w:t>
      </w:r>
      <w:r w:rsidR="007B7E20">
        <w:t xml:space="preserve">file transfer protocol </w:t>
      </w:r>
      <w:hyperlink r:id="rId10" w:history="1">
        <w:r w:rsidR="007B7E20">
          <w:rPr>
            <w:rStyle w:val="Hyperlink"/>
          </w:rPr>
          <w:t>(F</w:t>
        </w:r>
        <w:r w:rsidRPr="007B7E20">
          <w:rPr>
            <w:rStyle w:val="Hyperlink"/>
          </w:rPr>
          <w:t>TP</w:t>
        </w:r>
        <w:r w:rsidR="007B7E20">
          <w:rPr>
            <w:rStyle w:val="Hyperlink"/>
          </w:rPr>
          <w:t>)</w:t>
        </w:r>
        <w:r w:rsidRPr="007B7E20">
          <w:rPr>
            <w:rStyle w:val="Hyperlink"/>
          </w:rPr>
          <w:t xml:space="preserve"> site with information about signage and </w:t>
        </w:r>
        <w:r w:rsidR="008F6569" w:rsidRPr="007B7E20">
          <w:rPr>
            <w:rStyle w:val="Hyperlink"/>
          </w:rPr>
          <w:t>other</w:t>
        </w:r>
        <w:r w:rsidRPr="007B7E20">
          <w:rPr>
            <w:rStyle w:val="Hyperlink"/>
          </w:rPr>
          <w:t xml:space="preserve"> project examples</w:t>
        </w:r>
      </w:hyperlink>
      <w:r>
        <w:t>.</w:t>
      </w:r>
    </w:p>
    <w:p w14:paraId="592F0F48" w14:textId="7D6A2647" w:rsidR="001A613C" w:rsidRDefault="001A613C" w:rsidP="00B84956">
      <w:pPr>
        <w:spacing w:after="0" w:line="240" w:lineRule="auto"/>
      </w:pPr>
    </w:p>
    <w:p w14:paraId="6C4B6BEC" w14:textId="2738722A" w:rsidR="001A613C" w:rsidRPr="00807229" w:rsidRDefault="001A613C" w:rsidP="00B84956">
      <w:pPr>
        <w:spacing w:after="0" w:line="240" w:lineRule="auto"/>
        <w:rPr>
          <w:b/>
          <w:i/>
        </w:rPr>
      </w:pPr>
      <w:r w:rsidRPr="00807229">
        <w:rPr>
          <w:b/>
          <w:i/>
        </w:rPr>
        <w:t>Potential Group Projects</w:t>
      </w:r>
    </w:p>
    <w:p w14:paraId="3B806A28" w14:textId="166BB90C" w:rsidR="001A613C" w:rsidRDefault="001A613C" w:rsidP="00B84956">
      <w:pPr>
        <w:spacing w:after="0" w:line="240" w:lineRule="auto"/>
      </w:pPr>
      <w:r>
        <w:t xml:space="preserve">Mary mentioned that at the last meeting, there was </w:t>
      </w:r>
      <w:r w:rsidR="008F6569">
        <w:t>discussion</w:t>
      </w:r>
      <w:r>
        <w:t xml:space="preserve"> about possible mul</w:t>
      </w:r>
      <w:r w:rsidR="008F6569">
        <w:t>ti</w:t>
      </w:r>
      <w:r>
        <w:t xml:space="preserve">-entity projects such as education for new residents. Marion County has an IFAS Water Agent that is working on this, but not everyone has this kind of position in their county. Holly stated that Alachua County is experiencing high population growth and the county is looking into how to reach out to new residents. They have previously explored working with real estate agents and providing new resident information at closing, but the general thought is that </w:t>
      </w:r>
      <w:r w:rsidR="00D1467F">
        <w:t xml:space="preserve">new </w:t>
      </w:r>
      <w:r w:rsidR="008F6569">
        <w:t>homeowners</w:t>
      </w:r>
      <w:r w:rsidR="00D1467F">
        <w:t xml:space="preserve"> are generally overwhelmed on closing/</w:t>
      </w:r>
      <w:r w:rsidR="008F6569">
        <w:t>m</w:t>
      </w:r>
      <w:r w:rsidR="00D1467F">
        <w:t xml:space="preserve">oving day, so that is not a good time to give them educational information. There is discussion about whether sending follow up information a few weeks after closing would be more effective. One idea is to provide a “Welcome to Florida Kit” that would have good pictures and bulleted </w:t>
      </w:r>
      <w:r w:rsidR="008F6569">
        <w:t>information</w:t>
      </w:r>
      <w:r w:rsidR="00D1467F">
        <w:t xml:space="preserve"> hat is easy to read and understand. </w:t>
      </w:r>
    </w:p>
    <w:p w14:paraId="07395243" w14:textId="3D1580FF" w:rsidR="00D1467F" w:rsidRDefault="00D1467F" w:rsidP="00B84956">
      <w:pPr>
        <w:spacing w:after="0" w:line="240" w:lineRule="auto"/>
      </w:pPr>
    </w:p>
    <w:p w14:paraId="7D029A5D" w14:textId="29A0B53E" w:rsidR="00D1467F" w:rsidRDefault="00D1467F" w:rsidP="00B84956">
      <w:pPr>
        <w:spacing w:after="0" w:line="240" w:lineRule="auto"/>
      </w:pPr>
      <w:r>
        <w:t>There was discussion about realtors and how best to interact and educate them.</w:t>
      </w:r>
      <w:r w:rsidR="002F156A">
        <w:t xml:space="preserve"> </w:t>
      </w:r>
      <w:r w:rsidR="007B7E20">
        <w:t>There was discussion about w</w:t>
      </w:r>
      <w:r w:rsidR="006B7225">
        <w:t>here regional planning councils fit in</w:t>
      </w:r>
      <w:r w:rsidR="007B7E20">
        <w:t>.</w:t>
      </w:r>
    </w:p>
    <w:p w14:paraId="7DC74BB3" w14:textId="61B00D48" w:rsidR="00D1467F" w:rsidRDefault="00D1467F" w:rsidP="00B84956">
      <w:pPr>
        <w:spacing w:after="0" w:line="240" w:lineRule="auto"/>
      </w:pPr>
    </w:p>
    <w:p w14:paraId="39FA7BB7" w14:textId="2BC0B45D" w:rsidR="00D1467F" w:rsidRDefault="00D1467F" w:rsidP="00B84956">
      <w:pPr>
        <w:spacing w:after="0" w:line="240" w:lineRule="auto"/>
      </w:pPr>
      <w:r>
        <w:t xml:space="preserve">Rachel stated that the Ocala </w:t>
      </w:r>
      <w:r w:rsidR="008F6569">
        <w:t>Utilities</w:t>
      </w:r>
      <w:r>
        <w:t xml:space="preserve"> provides a welcome kit (for new accounts only, not transfers) when someone turns on power or water. This kit includes a low-flow shower head, weather stripping, and other physical items, not just information.</w:t>
      </w:r>
    </w:p>
    <w:p w14:paraId="476F4DC6" w14:textId="14078F68" w:rsidR="00D1467F" w:rsidRDefault="00D1467F" w:rsidP="00B84956">
      <w:pPr>
        <w:spacing w:after="0" w:line="240" w:lineRule="auto"/>
      </w:pPr>
    </w:p>
    <w:p w14:paraId="01154088" w14:textId="5980D869" w:rsidR="00D1467F" w:rsidRDefault="00D1467F" w:rsidP="00B84956">
      <w:pPr>
        <w:spacing w:after="0" w:line="240" w:lineRule="auto"/>
      </w:pPr>
      <w:r>
        <w:t>Lisa mentioned that the local Chamber of Commerce used to provide a welcome package to new residents with water-related information, but they discontinued the program around 2003.</w:t>
      </w:r>
    </w:p>
    <w:p w14:paraId="3EFB0A9D" w14:textId="3FD2F40A" w:rsidR="00D1467F" w:rsidRDefault="00D1467F" w:rsidP="00B84956">
      <w:pPr>
        <w:spacing w:after="0" w:line="240" w:lineRule="auto"/>
      </w:pPr>
    </w:p>
    <w:p w14:paraId="1AE8F6A8" w14:textId="08F5A348" w:rsidR="00D1467F" w:rsidRDefault="00D1467F" w:rsidP="00B84956">
      <w:pPr>
        <w:spacing w:after="0" w:line="240" w:lineRule="auto"/>
      </w:pPr>
      <w:r>
        <w:t>There was discussion about the chambers of commerce. There was discussion about dealing with misperceptions that efforts that help the environment are also expensive.</w:t>
      </w:r>
    </w:p>
    <w:p w14:paraId="5285A98B" w14:textId="6CC60FA9" w:rsidR="00D1467F" w:rsidRDefault="00D1467F" w:rsidP="00B84956">
      <w:pPr>
        <w:spacing w:after="0" w:line="240" w:lineRule="auto"/>
      </w:pPr>
    </w:p>
    <w:p w14:paraId="0553C241" w14:textId="43CF953C" w:rsidR="00D1467F" w:rsidRDefault="00D1467F" w:rsidP="00B84956">
      <w:pPr>
        <w:spacing w:after="0" w:line="240" w:lineRule="auto"/>
      </w:pPr>
      <w:r>
        <w:t xml:space="preserve">Gene Altman shared that there is a group in Hernando County that works with homeowners. He added that </w:t>
      </w:r>
      <w:r w:rsidR="008F6569">
        <w:t>realtors</w:t>
      </w:r>
      <w:r>
        <w:t xml:space="preserve"> are often the first person that new residents meet, so they are an important source of information. There was discussion about educating realtors and the benefits of regular presentations to local or regional real estate groups. Kevin noted that the regional planning councils are usually tied </w:t>
      </w:r>
      <w:r w:rsidR="008F6569">
        <w:t>into</w:t>
      </w:r>
      <w:r>
        <w:t xml:space="preserve"> the </w:t>
      </w:r>
      <w:r w:rsidR="008F6569">
        <w:t>realtor</w:t>
      </w:r>
      <w:r>
        <w:t xml:space="preserve"> groups and their contacts. Gene suggested that realtors are required to disclose floodplain information to buyers; perhaps it should be a requirement for realtors to share BMAP-related requirements as well. Rachel suggested that maybe a new </w:t>
      </w:r>
      <w:r w:rsidR="008F6569">
        <w:t>resident’s</w:t>
      </w:r>
      <w:r>
        <w:t xml:space="preserve"> program could be a self-directed journey, to save money on materials and effort.</w:t>
      </w:r>
    </w:p>
    <w:p w14:paraId="033C3511" w14:textId="37CC896B" w:rsidR="00D1467F" w:rsidRDefault="00D1467F" w:rsidP="00B84956">
      <w:pPr>
        <w:spacing w:after="0" w:line="240" w:lineRule="auto"/>
      </w:pPr>
    </w:p>
    <w:p w14:paraId="3CC0A936" w14:textId="080600F7" w:rsidR="00D1467F" w:rsidRDefault="00D1467F" w:rsidP="00B84956">
      <w:pPr>
        <w:spacing w:after="0" w:line="240" w:lineRule="auto"/>
      </w:pPr>
      <w:r>
        <w:t xml:space="preserve">Shannon commented that realtors are part of the picture, but often new construction is sold by the </w:t>
      </w:r>
      <w:r w:rsidR="008F6569">
        <w:t>builders’</w:t>
      </w:r>
      <w:r>
        <w:t xml:space="preserve"> representatives. She asked about experience with the home builders </w:t>
      </w:r>
      <w:r w:rsidR="008F6569">
        <w:t>associations</w:t>
      </w:r>
      <w:r>
        <w:t>. Kevin noted that in some places the home builders have been engaged, but it isn’t always easy to figure out who the groups are and how much they interact with each other. Some groups don’t get along with other groups.</w:t>
      </w:r>
    </w:p>
    <w:p w14:paraId="0F9A7ED3" w14:textId="35001907" w:rsidR="0036631E" w:rsidRDefault="0036631E" w:rsidP="00B84956">
      <w:pPr>
        <w:spacing w:after="0" w:line="240" w:lineRule="auto"/>
      </w:pPr>
    </w:p>
    <w:p w14:paraId="5FCCFA1B" w14:textId="6257D979" w:rsidR="0036631E" w:rsidRDefault="0036631E" w:rsidP="00B84956">
      <w:pPr>
        <w:spacing w:after="0" w:line="240" w:lineRule="auto"/>
      </w:pPr>
      <w:r>
        <w:lastRenderedPageBreak/>
        <w:t>There was discussion about using local “Parade of Homes” events to show demonstration landscapes and how doing so can build relationships with builders that are receptive to Florida Friendly Landscaping.</w:t>
      </w:r>
      <w:r w:rsidR="006B7225">
        <w:t xml:space="preserve"> </w:t>
      </w:r>
      <w:r w:rsidR="007B7E20">
        <w:t xml:space="preserve">The </w:t>
      </w:r>
      <w:r w:rsidR="006B7225">
        <w:t>Parade of Homes may also be a way to demonstrate new technology for onsite systems.</w:t>
      </w:r>
    </w:p>
    <w:p w14:paraId="2E0F4E72" w14:textId="1C4148A1" w:rsidR="0036631E" w:rsidRDefault="0036631E" w:rsidP="00B84956">
      <w:pPr>
        <w:spacing w:after="0" w:line="240" w:lineRule="auto"/>
      </w:pPr>
    </w:p>
    <w:p w14:paraId="0F8BFA78" w14:textId="17046970" w:rsidR="0036631E" w:rsidRPr="001D5537" w:rsidRDefault="008F6569" w:rsidP="00B84956">
      <w:pPr>
        <w:spacing w:after="0" w:line="240" w:lineRule="auto"/>
        <w:rPr>
          <w:b/>
          <w:i/>
        </w:rPr>
      </w:pPr>
      <w:r w:rsidRPr="001D5537">
        <w:rPr>
          <w:b/>
          <w:i/>
        </w:rPr>
        <w:t>Alachua</w:t>
      </w:r>
      <w:r w:rsidR="0036631E" w:rsidRPr="001D5537">
        <w:rPr>
          <w:b/>
          <w:i/>
        </w:rPr>
        <w:t xml:space="preserve"> County Update</w:t>
      </w:r>
    </w:p>
    <w:p w14:paraId="1F1ABB7B" w14:textId="29B67695" w:rsidR="0036631E" w:rsidRDefault="0036631E" w:rsidP="00B84956">
      <w:pPr>
        <w:spacing w:after="0" w:line="240" w:lineRule="auto"/>
      </w:pPr>
      <w:r>
        <w:t xml:space="preserve">Holly reported that the county has recently amended their ordinance on Florida Friendly Landscaping, so </w:t>
      </w:r>
      <w:r w:rsidR="008F6569">
        <w:t>the</w:t>
      </w:r>
      <w:r>
        <w:t xml:space="preserve"> county has the authority to regulate how </w:t>
      </w:r>
      <w:r w:rsidR="008F6569">
        <w:t>homeowners’</w:t>
      </w:r>
      <w:r>
        <w:t xml:space="preserve"> </w:t>
      </w:r>
      <w:r w:rsidR="008F6569">
        <w:t>associations</w:t>
      </w:r>
      <w:r>
        <w:t xml:space="preserve"> consider landscaping choices.</w:t>
      </w:r>
    </w:p>
    <w:p w14:paraId="5198D8CE" w14:textId="6FC23CF6" w:rsidR="0036631E" w:rsidRDefault="0036631E" w:rsidP="00B84956">
      <w:pPr>
        <w:spacing w:after="0" w:line="240" w:lineRule="auto"/>
      </w:pPr>
    </w:p>
    <w:p w14:paraId="09A99950" w14:textId="352FF4ED" w:rsidR="0036631E" w:rsidRDefault="0036631E" w:rsidP="00B84956">
      <w:pPr>
        <w:spacing w:after="0" w:line="240" w:lineRule="auto"/>
      </w:pPr>
      <w:r>
        <w:t>There wa</w:t>
      </w:r>
      <w:r w:rsidR="001D5537">
        <w:t>s</w:t>
      </w:r>
      <w:r>
        <w:t xml:space="preserve"> discussion about incentives for builders to use FFL in their neighborhood designs. In some places, the master gard</w:t>
      </w:r>
      <w:r w:rsidR="001D5537">
        <w:t>e</w:t>
      </w:r>
      <w:r>
        <w:t xml:space="preserve">ners used to install the FFL at the model or Parade of Homes site, so that not all the effort came from the builder. The builder that provided the FFL site for the Parade of Homes also got a special advertising plug in the Parade of Homes newspaper flyer. </w:t>
      </w:r>
    </w:p>
    <w:p w14:paraId="1C4FBF72" w14:textId="3A703721" w:rsidR="0036631E" w:rsidRDefault="0036631E" w:rsidP="00B84956">
      <w:pPr>
        <w:spacing w:after="0" w:line="240" w:lineRule="auto"/>
      </w:pPr>
    </w:p>
    <w:p w14:paraId="7DFFC819" w14:textId="0BD3E564" w:rsidR="0036631E" w:rsidRDefault="0036631E" w:rsidP="00B84956">
      <w:pPr>
        <w:spacing w:after="0" w:line="240" w:lineRule="auto"/>
      </w:pPr>
      <w:r>
        <w:t>There was discussion about how many people don’t understand that what they do in their own yard matters to the environment.</w:t>
      </w:r>
    </w:p>
    <w:p w14:paraId="3299EFD6" w14:textId="5692ADB9" w:rsidR="0036631E" w:rsidRDefault="0036631E" w:rsidP="00B84956">
      <w:pPr>
        <w:spacing w:after="0" w:line="240" w:lineRule="auto"/>
      </w:pPr>
    </w:p>
    <w:p w14:paraId="541F68E6" w14:textId="2BBF0A48" w:rsidR="0036631E" w:rsidRPr="001D5537" w:rsidRDefault="0036631E" w:rsidP="00B84956">
      <w:pPr>
        <w:spacing w:after="0" w:line="240" w:lineRule="auto"/>
        <w:rPr>
          <w:b/>
        </w:rPr>
      </w:pPr>
      <w:r w:rsidRPr="001D5537">
        <w:rPr>
          <w:b/>
        </w:rPr>
        <w:t>Action item: Kevin suggested that DEP would put together a list of big picture public educations items for further discussion.</w:t>
      </w:r>
    </w:p>
    <w:p w14:paraId="021F76A6" w14:textId="5AFA26AD" w:rsidR="001A613C" w:rsidRDefault="001A613C" w:rsidP="00B84956">
      <w:pPr>
        <w:spacing w:after="0" w:line="240" w:lineRule="auto"/>
      </w:pPr>
    </w:p>
    <w:p w14:paraId="49AA8F5E" w14:textId="28B799A1" w:rsidR="0036631E" w:rsidRDefault="0036631E" w:rsidP="00B84956">
      <w:pPr>
        <w:spacing w:after="0" w:line="240" w:lineRule="auto"/>
      </w:pPr>
      <w:r>
        <w:t>Some expressions that were quoted included: “Florida’s different,” “goober</w:t>
      </w:r>
      <w:r w:rsidR="008F6569">
        <w:t>,</w:t>
      </w:r>
      <w:r>
        <w:t xml:space="preserve">” “Park in the shade” </w:t>
      </w:r>
      <w:r w:rsidR="008F6569">
        <w:t xml:space="preserve">and </w:t>
      </w:r>
      <w:r>
        <w:t>“Resiliency.”</w:t>
      </w:r>
    </w:p>
    <w:p w14:paraId="2B8560BC" w14:textId="36DCE35E" w:rsidR="0036631E" w:rsidRDefault="0036631E" w:rsidP="00B84956">
      <w:pPr>
        <w:spacing w:after="0" w:line="240" w:lineRule="auto"/>
      </w:pPr>
    </w:p>
    <w:p w14:paraId="530B5A2D" w14:textId="40F9A329" w:rsidR="0036631E" w:rsidRDefault="0036631E" w:rsidP="00B84956">
      <w:pPr>
        <w:spacing w:after="0" w:line="240" w:lineRule="auto"/>
      </w:pPr>
      <w:r>
        <w:t>Gene noted that one of his co-workers is a cave diver and is available to give presentations about the aquifer.</w:t>
      </w:r>
    </w:p>
    <w:p w14:paraId="3C77348F" w14:textId="1ABDD686" w:rsidR="001D5537" w:rsidRDefault="001D5537" w:rsidP="00B84956">
      <w:pPr>
        <w:spacing w:after="0" w:line="240" w:lineRule="auto"/>
      </w:pPr>
    </w:p>
    <w:p w14:paraId="7FDB8314" w14:textId="63EAA40D" w:rsidR="00CA3406" w:rsidRDefault="00CA3406" w:rsidP="00B84956">
      <w:pPr>
        <w:spacing w:after="0" w:line="240" w:lineRule="auto"/>
      </w:pPr>
      <w:r>
        <w:t xml:space="preserve">Holly stated that the Town of Tioga has worked with Alachua County. They are a </w:t>
      </w:r>
      <w:r w:rsidR="008F6569">
        <w:t>newly</w:t>
      </w:r>
      <w:r>
        <w:t xml:space="preserve"> developed urban area with green space and are adopting FFL approaches. The county is trying to figure out how to transfer their example and community interest to other areas. </w:t>
      </w:r>
    </w:p>
    <w:p w14:paraId="0BDD8B20" w14:textId="4D2F0E82" w:rsidR="0036631E" w:rsidRDefault="0036631E" w:rsidP="00B84956">
      <w:pPr>
        <w:spacing w:after="0" w:line="240" w:lineRule="auto"/>
      </w:pPr>
    </w:p>
    <w:p w14:paraId="214C80CC" w14:textId="037AF51E" w:rsidR="0036631E" w:rsidRPr="00CA3406" w:rsidRDefault="001D5537" w:rsidP="00B84956">
      <w:pPr>
        <w:spacing w:after="0" w:line="240" w:lineRule="auto"/>
        <w:rPr>
          <w:b/>
          <w:i/>
        </w:rPr>
      </w:pPr>
      <w:r w:rsidRPr="00CA3406">
        <w:rPr>
          <w:b/>
          <w:i/>
        </w:rPr>
        <w:t xml:space="preserve">Florida </w:t>
      </w:r>
      <w:r w:rsidR="0036631E" w:rsidRPr="00CA3406">
        <w:rPr>
          <w:b/>
          <w:i/>
        </w:rPr>
        <w:t>State Parks</w:t>
      </w:r>
      <w:r w:rsidR="00807229">
        <w:rPr>
          <w:b/>
          <w:i/>
        </w:rPr>
        <w:t xml:space="preserve"> Update/Discussion</w:t>
      </w:r>
    </w:p>
    <w:p w14:paraId="5E87A949" w14:textId="657179BF" w:rsidR="0036631E" w:rsidRDefault="0036631E" w:rsidP="00B84956">
      <w:pPr>
        <w:spacing w:after="0" w:line="240" w:lineRule="auto"/>
      </w:pPr>
      <w:r>
        <w:t>It was generally recognized that there are more opportunities to work with the state parks on springs issues.</w:t>
      </w:r>
    </w:p>
    <w:p w14:paraId="4D5882FB" w14:textId="57A5B4EB" w:rsidR="0036631E" w:rsidRDefault="0036631E" w:rsidP="00B84956">
      <w:pPr>
        <w:spacing w:after="0" w:line="240" w:lineRule="auto"/>
      </w:pPr>
    </w:p>
    <w:p w14:paraId="0B1A7E21" w14:textId="1E5FD6AD" w:rsidR="0036631E" w:rsidRDefault="0036631E" w:rsidP="00B84956">
      <w:pPr>
        <w:spacing w:after="0" w:line="240" w:lineRule="auto"/>
      </w:pPr>
      <w:r>
        <w:t xml:space="preserve">There was discussion about using the state parks as examples of FFL and those techniques. </w:t>
      </w:r>
    </w:p>
    <w:p w14:paraId="5DBB5C73" w14:textId="77D68B0E" w:rsidR="0036631E" w:rsidRDefault="0036631E" w:rsidP="00B84956">
      <w:pPr>
        <w:spacing w:after="0" w:line="240" w:lineRule="auto"/>
      </w:pPr>
    </w:p>
    <w:p w14:paraId="7CA18BC6" w14:textId="0003959B" w:rsidR="0036631E" w:rsidRDefault="0036631E" w:rsidP="00B84956">
      <w:pPr>
        <w:spacing w:after="0" w:line="240" w:lineRule="auto"/>
      </w:pPr>
      <w:r>
        <w:t xml:space="preserve">Rachel noted that the Ocala Utilities has a garden in front of the wastewater plant, where their tours start. They talk about the garden first and how much water is used for irrigation. </w:t>
      </w:r>
    </w:p>
    <w:p w14:paraId="248F16E1" w14:textId="206D78BA" w:rsidR="0036631E" w:rsidRDefault="0036631E" w:rsidP="00B84956">
      <w:pPr>
        <w:spacing w:after="0" w:line="240" w:lineRule="auto"/>
      </w:pPr>
    </w:p>
    <w:p w14:paraId="22BD47B5" w14:textId="5953C9D0" w:rsidR="0036631E" w:rsidRDefault="0036631E" w:rsidP="00B84956">
      <w:pPr>
        <w:spacing w:after="0" w:line="240" w:lineRule="auto"/>
      </w:pPr>
      <w:r>
        <w:t xml:space="preserve">There was discussion about the signage </w:t>
      </w:r>
      <w:r w:rsidR="008F6569">
        <w:t>at</w:t>
      </w:r>
      <w:r>
        <w:t xml:space="preserve"> the Silver Springs park and </w:t>
      </w:r>
      <w:r w:rsidR="008F6569">
        <w:t>opportunities</w:t>
      </w:r>
      <w:r>
        <w:t xml:space="preserve"> for additional information or </w:t>
      </w:r>
      <w:r w:rsidR="008F6569">
        <w:t>education</w:t>
      </w:r>
      <w:r>
        <w:t xml:space="preserve"> about the springs. It was noted that good graphics and art are </w:t>
      </w:r>
      <w:r w:rsidR="008F6569">
        <w:t>important</w:t>
      </w:r>
      <w:r>
        <w:t xml:space="preserve"> to the effectiveness of signage.</w:t>
      </w:r>
      <w:r w:rsidR="006B7225">
        <w:t xml:space="preserve"> Providing messages</w:t>
      </w:r>
      <w:r w:rsidR="0095736F">
        <w:t xml:space="preserve"> about the spring</w:t>
      </w:r>
      <w:r w:rsidR="006B7225">
        <w:t xml:space="preserve"> for boat captains and rangers to note when talking to visitors is one step</w:t>
      </w:r>
      <w:r w:rsidR="007B7E20">
        <w:t>; these m</w:t>
      </w:r>
      <w:r w:rsidR="0095736F">
        <w:t>essages applicable to all Outstanding Florida Springs.</w:t>
      </w:r>
    </w:p>
    <w:p w14:paraId="09122E3F" w14:textId="1984D02D" w:rsidR="0036631E" w:rsidRDefault="0036631E" w:rsidP="00B84956">
      <w:pPr>
        <w:spacing w:after="0" w:line="240" w:lineRule="auto"/>
      </w:pPr>
    </w:p>
    <w:p w14:paraId="1733050C" w14:textId="74B1E879" w:rsidR="0036631E" w:rsidRDefault="0036631E" w:rsidP="00B84956">
      <w:pPr>
        <w:spacing w:after="0" w:line="240" w:lineRule="auto"/>
      </w:pPr>
      <w:r>
        <w:t>Lisa mentioned that her group would like to have a “tour the aquifer” walk-through exhibit</w:t>
      </w:r>
      <w:r w:rsidR="00E95E9C">
        <w:t>. They have the idea and a sponsor, but they don’t have approval for the space and the messaging.</w:t>
      </w:r>
    </w:p>
    <w:p w14:paraId="683068BC" w14:textId="242EDB07" w:rsidR="00E95E9C" w:rsidRDefault="00E95E9C" w:rsidP="00B84956">
      <w:pPr>
        <w:spacing w:after="0" w:line="240" w:lineRule="auto"/>
      </w:pPr>
    </w:p>
    <w:p w14:paraId="34955025" w14:textId="04DB4CA1" w:rsidR="00E95E9C" w:rsidRDefault="00E95E9C" w:rsidP="00B84956">
      <w:pPr>
        <w:spacing w:after="0" w:line="240" w:lineRule="auto"/>
      </w:pPr>
      <w:r>
        <w:lastRenderedPageBreak/>
        <w:t xml:space="preserve">There was discussion about adding signs about BMAP-related issues at the parks </w:t>
      </w:r>
      <w:r w:rsidR="008F6569">
        <w:t>and</w:t>
      </w:r>
      <w:r>
        <w:t xml:space="preserve"> including some more information during the boat tours, at </w:t>
      </w:r>
      <w:r w:rsidR="008F6569">
        <w:t>springs</w:t>
      </w:r>
      <w:r>
        <w:t xml:space="preserve"> where boat tours are offered.</w:t>
      </w:r>
      <w:r w:rsidR="0095736F">
        <w:t xml:space="preserve"> </w:t>
      </w:r>
    </w:p>
    <w:p w14:paraId="155B074C" w14:textId="6033ADC6" w:rsidR="00E95E9C" w:rsidRDefault="00E95E9C" w:rsidP="00B84956">
      <w:pPr>
        <w:spacing w:after="0" w:line="240" w:lineRule="auto"/>
      </w:pPr>
    </w:p>
    <w:p w14:paraId="399E637D" w14:textId="189B027B" w:rsidR="00E95E9C" w:rsidRPr="001D5537" w:rsidRDefault="00E95E9C" w:rsidP="00B84956">
      <w:pPr>
        <w:spacing w:after="0" w:line="240" w:lineRule="auto"/>
        <w:rPr>
          <w:b/>
        </w:rPr>
      </w:pPr>
      <w:r w:rsidRPr="001D5537">
        <w:rPr>
          <w:b/>
        </w:rPr>
        <w:t xml:space="preserve">Action item: </w:t>
      </w:r>
      <w:r w:rsidR="001D5537">
        <w:rPr>
          <w:b/>
        </w:rPr>
        <w:t>K</w:t>
      </w:r>
      <w:r w:rsidRPr="001D5537">
        <w:rPr>
          <w:b/>
        </w:rPr>
        <w:t>evin offered to make a list of four to five things we all should be saying and all saying consistently.</w:t>
      </w:r>
    </w:p>
    <w:p w14:paraId="01C9E06A" w14:textId="38B30259" w:rsidR="00E95E9C" w:rsidRDefault="00E95E9C" w:rsidP="00B84956">
      <w:pPr>
        <w:spacing w:after="0" w:line="240" w:lineRule="auto"/>
      </w:pPr>
    </w:p>
    <w:p w14:paraId="466DE0E2" w14:textId="778A48A6" w:rsidR="00E95E9C" w:rsidRDefault="00E95E9C" w:rsidP="00B84956">
      <w:pPr>
        <w:spacing w:after="0" w:line="240" w:lineRule="auto"/>
      </w:pPr>
      <w:r>
        <w:t>It was noted that several parks are using a similar kiosk, which has good information.</w:t>
      </w:r>
      <w:r w:rsidR="0095736F">
        <w:t xml:space="preserve"> Office of Park Planning best contact for interpretative material</w:t>
      </w:r>
      <w:r w:rsidR="007B7E20">
        <w:t>;</w:t>
      </w:r>
      <w:r w:rsidR="0095736F">
        <w:t xml:space="preserve"> </w:t>
      </w:r>
      <w:r w:rsidR="007B7E20">
        <w:t>p</w:t>
      </w:r>
      <w:r w:rsidR="0095736F">
        <w:t>otential contacts are Julianne Tabone and Robert Barrett.</w:t>
      </w:r>
    </w:p>
    <w:p w14:paraId="5D25213F" w14:textId="74795C67" w:rsidR="00E95E9C" w:rsidRDefault="00E95E9C" w:rsidP="00B84956">
      <w:pPr>
        <w:spacing w:after="0" w:line="240" w:lineRule="auto"/>
      </w:pPr>
    </w:p>
    <w:p w14:paraId="6EDAD88C" w14:textId="6B2CA14E" w:rsidR="00E95E9C" w:rsidRDefault="00E95E9C" w:rsidP="00B84956">
      <w:pPr>
        <w:spacing w:after="0" w:line="240" w:lineRule="auto"/>
      </w:pPr>
      <w:r>
        <w:t xml:space="preserve">Moira Homann noted that all the first magnitude springs have state parks associated with them, so there is a state park tie-in for </w:t>
      </w:r>
      <w:r w:rsidR="008F6569">
        <w:t>all</w:t>
      </w:r>
      <w:r>
        <w:t xml:space="preserve"> those springs.</w:t>
      </w:r>
    </w:p>
    <w:p w14:paraId="5DDCBA94" w14:textId="77EE9F25" w:rsidR="00E95E9C" w:rsidRDefault="00E95E9C" w:rsidP="00B84956">
      <w:pPr>
        <w:spacing w:after="0" w:line="240" w:lineRule="auto"/>
      </w:pPr>
    </w:p>
    <w:p w14:paraId="185C576A" w14:textId="60DC4181" w:rsidR="00E95E9C" w:rsidRDefault="00E95E9C" w:rsidP="00B84956">
      <w:pPr>
        <w:spacing w:after="0" w:line="240" w:lineRule="auto"/>
      </w:pPr>
      <w:r>
        <w:t>Holly noted that Alachua County is working with Gilch</w:t>
      </w:r>
      <w:r w:rsidR="001D5537">
        <w:t>r</w:t>
      </w:r>
      <w:r>
        <w:t xml:space="preserve">est Blue Springs Park (which is a </w:t>
      </w:r>
      <w:r w:rsidR="008F6569">
        <w:t>new</w:t>
      </w:r>
      <w:r>
        <w:t xml:space="preserve"> state park that used </w:t>
      </w:r>
      <w:r w:rsidR="008F6569">
        <w:t>to</w:t>
      </w:r>
      <w:r>
        <w:t xml:space="preserve"> be in private ownership) on educational signage. They are considering putting water-</w:t>
      </w:r>
      <w:r w:rsidR="008F6569">
        <w:t>related</w:t>
      </w:r>
      <w:r>
        <w:t xml:space="preserve"> information in the bathrooms, where visitors are using water. They are working with the district 2 parks staff on this project.</w:t>
      </w:r>
    </w:p>
    <w:p w14:paraId="08465215" w14:textId="0CC7B384" w:rsidR="00CA3406" w:rsidRDefault="00CA3406" w:rsidP="00B84956">
      <w:pPr>
        <w:spacing w:after="0" w:line="240" w:lineRule="auto"/>
      </w:pPr>
    </w:p>
    <w:p w14:paraId="643E9828" w14:textId="67308C30" w:rsidR="00CA3406" w:rsidRDefault="00CA3406" w:rsidP="00B84956">
      <w:pPr>
        <w:spacing w:after="0" w:line="240" w:lineRule="auto"/>
      </w:pPr>
      <w:r>
        <w:t>Holly reported that Alachua County has adopted a summer fertilizer ban from March through June. The remainder of the year, slow-release nitrogen fertilizer is allowed. For phosphorus, the requirement is to perform soil testing prior to fertilizing. The county has heard some pushback—</w:t>
      </w:r>
      <w:r w:rsidR="008F6569">
        <w:t>primarily</w:t>
      </w:r>
      <w:r>
        <w:t xml:space="preserve"> from professional landscapers.</w:t>
      </w:r>
    </w:p>
    <w:p w14:paraId="1BE4DB88" w14:textId="35C6B7AA" w:rsidR="00CA3406" w:rsidRDefault="00CA3406" w:rsidP="00B84956">
      <w:pPr>
        <w:spacing w:after="0" w:line="240" w:lineRule="auto"/>
      </w:pPr>
    </w:p>
    <w:p w14:paraId="2380C4A2" w14:textId="30FA4D22" w:rsidR="00CA3406" w:rsidRDefault="00CA3406" w:rsidP="00B84956">
      <w:pPr>
        <w:spacing w:after="0" w:line="240" w:lineRule="auto"/>
      </w:pPr>
      <w:r>
        <w:t xml:space="preserve">At the county’s public meeting on their new ordinance related to </w:t>
      </w:r>
      <w:r w:rsidR="008F6569">
        <w:t>homeowner’s</w:t>
      </w:r>
      <w:r>
        <w:t xml:space="preserve"> </w:t>
      </w:r>
      <w:r w:rsidR="008F6569">
        <w:t>associations</w:t>
      </w:r>
      <w:r>
        <w:t xml:space="preserve"> rules on </w:t>
      </w:r>
      <w:r w:rsidR="008F6569">
        <w:t>landscaping</w:t>
      </w:r>
      <w:r>
        <w:t>, they had about 40 people attend. Most of the participants were on board with the ordinance requirements.</w:t>
      </w:r>
    </w:p>
    <w:p w14:paraId="34439B75" w14:textId="20AFA1FC" w:rsidR="00CA3406" w:rsidRDefault="00CA3406" w:rsidP="00B84956">
      <w:pPr>
        <w:spacing w:after="0" w:line="240" w:lineRule="auto"/>
      </w:pPr>
    </w:p>
    <w:p w14:paraId="0CE60928" w14:textId="102DA399" w:rsidR="00CA3406" w:rsidRDefault="00CA3406" w:rsidP="00B84956">
      <w:pPr>
        <w:spacing w:after="0" w:line="240" w:lineRule="auto"/>
      </w:pPr>
      <w:r>
        <w:t xml:space="preserve">The </w:t>
      </w:r>
      <w:r w:rsidR="008F6569">
        <w:t>county’s</w:t>
      </w:r>
      <w:r>
        <w:t xml:space="preserve"> “Turf Swamp” program is on hold, pending funding. The water savings from previous turf swapping is estimated at 16 million gallons per year. The county has applied to another funding source, so the program may still receive funding.</w:t>
      </w:r>
    </w:p>
    <w:p w14:paraId="4B12A840" w14:textId="25CD72CC" w:rsidR="00CA3406" w:rsidRDefault="00CA3406" w:rsidP="00B84956">
      <w:pPr>
        <w:spacing w:after="0" w:line="240" w:lineRule="auto"/>
      </w:pPr>
    </w:p>
    <w:p w14:paraId="55B9C3E4" w14:textId="0F7F7FE3" w:rsidR="00CA3406" w:rsidRDefault="00CA3406" w:rsidP="00B84956">
      <w:pPr>
        <w:spacing w:after="0" w:line="240" w:lineRule="auto"/>
      </w:pPr>
      <w:r>
        <w:t>Holly stated that Stacey Greco is an excellent contact for anyone that wants more information about FFL. She has a brochure and a “My Yard, Our Water” website (</w:t>
      </w:r>
      <w:hyperlink r:id="rId11" w:history="1">
        <w:r>
          <w:rPr>
            <w:rStyle w:val="Hyperlink"/>
          </w:rPr>
          <w:t>https://alachuacounty.us/Depts/epd/WaterResources/myyardourwater/Pages/default.aspx</w:t>
        </w:r>
      </w:hyperlink>
      <w:r>
        <w:t>)</w:t>
      </w:r>
      <w:r w:rsidR="00E81011">
        <w:t>.</w:t>
      </w:r>
      <w:r>
        <w:t xml:space="preserve"> </w:t>
      </w:r>
    </w:p>
    <w:p w14:paraId="432E06B7" w14:textId="77777777" w:rsidR="001D5537" w:rsidRDefault="001D5537" w:rsidP="001D5537">
      <w:pPr>
        <w:spacing w:after="0" w:line="240" w:lineRule="auto"/>
        <w:rPr>
          <w:b/>
        </w:rPr>
      </w:pPr>
    </w:p>
    <w:p w14:paraId="05B58FAF" w14:textId="791C0663" w:rsidR="001D5537" w:rsidRPr="001D5537" w:rsidRDefault="001D5537" w:rsidP="001D5537">
      <w:pPr>
        <w:spacing w:after="0" w:line="240" w:lineRule="auto"/>
        <w:rPr>
          <w:b/>
        </w:rPr>
      </w:pPr>
      <w:r w:rsidRPr="001D5537">
        <w:rPr>
          <w:b/>
        </w:rPr>
        <w:t>Action item: DEP staff offered to follow up with the parks staff. The best place to start would be the Office of Park Planning.</w:t>
      </w:r>
    </w:p>
    <w:p w14:paraId="7FA21F86" w14:textId="09A05ABC" w:rsidR="00E95E9C" w:rsidRDefault="00E95E9C" w:rsidP="00B84956">
      <w:pPr>
        <w:spacing w:after="0" w:line="240" w:lineRule="auto"/>
      </w:pPr>
    </w:p>
    <w:p w14:paraId="00C4B251" w14:textId="3425251C" w:rsidR="001D5537" w:rsidRPr="001D5537" w:rsidRDefault="001D5537" w:rsidP="00B84956">
      <w:pPr>
        <w:spacing w:after="0" w:line="240" w:lineRule="auto"/>
        <w:rPr>
          <w:b/>
          <w:i/>
        </w:rPr>
      </w:pPr>
      <w:r w:rsidRPr="001D5537">
        <w:rPr>
          <w:b/>
          <w:i/>
        </w:rPr>
        <w:t>County Roads/State Roads</w:t>
      </w:r>
    </w:p>
    <w:p w14:paraId="67C585EF" w14:textId="42E48B31" w:rsidR="00E95E9C" w:rsidRDefault="00E95E9C" w:rsidP="00B84956">
      <w:pPr>
        <w:spacing w:after="0" w:line="240" w:lineRule="auto"/>
      </w:pPr>
      <w:r>
        <w:t xml:space="preserve">Gene brought up the idea of having springshed signs on the highway, to improve awareness of the </w:t>
      </w:r>
      <w:r w:rsidR="008F6569">
        <w:t>springs</w:t>
      </w:r>
      <w:r>
        <w:t xml:space="preserve"> and how large the springshed can be. </w:t>
      </w:r>
    </w:p>
    <w:p w14:paraId="50673CCB" w14:textId="23941449" w:rsidR="00E95E9C" w:rsidRDefault="00E95E9C" w:rsidP="00B84956">
      <w:pPr>
        <w:spacing w:after="0" w:line="240" w:lineRule="auto"/>
      </w:pPr>
    </w:p>
    <w:p w14:paraId="02DAF483" w14:textId="4B9D6C19" w:rsidR="00E95E9C" w:rsidRDefault="00E95E9C" w:rsidP="00B84956">
      <w:pPr>
        <w:spacing w:after="0" w:line="240" w:lineRule="auto"/>
      </w:pPr>
      <w:r>
        <w:t>There was discussion about signage on county versus state roads. There was discussion about the idea of describing the spring as “the end of the aquifer” rather than “the beginning of the river.”</w:t>
      </w:r>
    </w:p>
    <w:p w14:paraId="60CD008C" w14:textId="339AD54D" w:rsidR="00E95E9C" w:rsidRDefault="00E95E9C" w:rsidP="00B84956">
      <w:pPr>
        <w:spacing w:after="0" w:line="240" w:lineRule="auto"/>
      </w:pPr>
    </w:p>
    <w:p w14:paraId="55F5A7AA" w14:textId="43D0F75A" w:rsidR="00E95E9C" w:rsidRDefault="00E95E9C" w:rsidP="00B84956">
      <w:pPr>
        <w:spacing w:after="0" w:line="240" w:lineRule="auto"/>
      </w:pPr>
      <w:r>
        <w:t>There wa</w:t>
      </w:r>
      <w:r w:rsidR="000070A0">
        <w:t>s</w:t>
      </w:r>
      <w:r>
        <w:t xml:space="preserve"> discussion about whether you could have Google maps or GPs units notify drivers when they enter a springshed, like they do when you cross a state line and it displays, “Welcome to Georgia” or “Welcome to Florida.”</w:t>
      </w:r>
      <w:r w:rsidR="001D5537">
        <w:t xml:space="preserve"> [Editor’s note: Does this item need an action item?]</w:t>
      </w:r>
    </w:p>
    <w:p w14:paraId="7F983788" w14:textId="4283E797" w:rsidR="00E95E9C" w:rsidRDefault="00E95E9C" w:rsidP="00B84956">
      <w:pPr>
        <w:spacing w:after="0" w:line="240" w:lineRule="auto"/>
      </w:pPr>
    </w:p>
    <w:p w14:paraId="595874E7" w14:textId="7DE45288" w:rsidR="001D5537" w:rsidRPr="00CA3406" w:rsidRDefault="001D5537" w:rsidP="00807229">
      <w:pPr>
        <w:keepNext/>
        <w:spacing w:after="0" w:line="240" w:lineRule="auto"/>
        <w:rPr>
          <w:b/>
          <w:i/>
        </w:rPr>
      </w:pPr>
      <w:r w:rsidRPr="00CA3406">
        <w:rPr>
          <w:b/>
          <w:i/>
        </w:rPr>
        <w:t>Contacts at Other Entities</w:t>
      </w:r>
    </w:p>
    <w:p w14:paraId="3B3F3580" w14:textId="6AD7D35C" w:rsidR="001D5537" w:rsidRDefault="001D5537" w:rsidP="00B84956">
      <w:pPr>
        <w:spacing w:after="0" w:line="240" w:lineRule="auto"/>
      </w:pPr>
      <w:r>
        <w:t>Mary asked if anyone knew if there are public education staff at the Top of the World community or at The Villages. It was noted that Br</w:t>
      </w:r>
      <w:r w:rsidR="007B7E20">
        <w:t>y</w:t>
      </w:r>
      <w:r>
        <w:t>an</w:t>
      </w:r>
      <w:r w:rsidR="007B7E20">
        <w:t xml:space="preserve"> Schmalz</w:t>
      </w:r>
      <w:r>
        <w:t xml:space="preserve"> with the utilities department </w:t>
      </w:r>
      <w:r w:rsidR="007B7E20">
        <w:t xml:space="preserve">(Bay Laurel Utilities) </w:t>
      </w:r>
      <w:r>
        <w:t>at The Villages is a good contact</w:t>
      </w:r>
      <w:r w:rsidR="007E5AEE">
        <w:t xml:space="preserve"> or Trey Arnett, their consultant</w:t>
      </w:r>
      <w:r>
        <w:t>. It was also noted that there is an IFAS turf project underway at Top of the World.</w:t>
      </w:r>
    </w:p>
    <w:p w14:paraId="32B1D203" w14:textId="6AD283F8" w:rsidR="001D5537" w:rsidRDefault="001D5537" w:rsidP="00B84956">
      <w:pPr>
        <w:spacing w:after="0" w:line="240" w:lineRule="auto"/>
      </w:pPr>
    </w:p>
    <w:p w14:paraId="291DBADB" w14:textId="5C005966" w:rsidR="001D5537" w:rsidRDefault="001D5537" w:rsidP="00B84956">
      <w:pPr>
        <w:spacing w:after="0" w:line="240" w:lineRule="auto"/>
      </w:pPr>
      <w:r>
        <w:t xml:space="preserve">There was discussion about “Government Day” at </w:t>
      </w:r>
      <w:r w:rsidR="00CA3406">
        <w:t>M</w:t>
      </w:r>
      <w:r>
        <w:t>arion County.</w:t>
      </w:r>
    </w:p>
    <w:p w14:paraId="11368E29" w14:textId="74F86A79" w:rsidR="001D5537" w:rsidRDefault="001D5537" w:rsidP="00B84956">
      <w:pPr>
        <w:spacing w:after="0" w:line="240" w:lineRule="auto"/>
      </w:pPr>
    </w:p>
    <w:p w14:paraId="11341A9F" w14:textId="7FD193F4" w:rsidR="00CA3406" w:rsidRPr="00CA3406" w:rsidRDefault="00CA3406" w:rsidP="00B84956">
      <w:pPr>
        <w:spacing w:after="0" w:line="240" w:lineRule="auto"/>
        <w:rPr>
          <w:b/>
          <w:i/>
        </w:rPr>
      </w:pPr>
      <w:r w:rsidRPr="00CA3406">
        <w:rPr>
          <w:b/>
          <w:i/>
        </w:rPr>
        <w:t>Wakulla County</w:t>
      </w:r>
      <w:r>
        <w:rPr>
          <w:b/>
          <w:i/>
        </w:rPr>
        <w:t xml:space="preserve"> Update</w:t>
      </w:r>
    </w:p>
    <w:p w14:paraId="3B5EF90D" w14:textId="0D7E460B" w:rsidR="00766D9D" w:rsidRDefault="00CA3406" w:rsidP="00B84956">
      <w:pPr>
        <w:spacing w:after="0" w:line="240" w:lineRule="auto"/>
      </w:pPr>
      <w:r>
        <w:t xml:space="preserve">Melissa reported that the board of county commissioners had been considering dropping some of their OSTDS </w:t>
      </w:r>
      <w:r w:rsidR="008F6569">
        <w:t>policies,</w:t>
      </w:r>
      <w:r>
        <w:t xml:space="preserve"> but those changes have been tabled. After their sewer feasibility study is complete, they plan to revisit their OSTDS policies.</w:t>
      </w:r>
    </w:p>
    <w:p w14:paraId="12A90309" w14:textId="78E63B1F" w:rsidR="00D43303" w:rsidRDefault="00D43303" w:rsidP="00B84956">
      <w:pPr>
        <w:spacing w:after="0" w:line="240" w:lineRule="auto"/>
      </w:pPr>
    </w:p>
    <w:p w14:paraId="3376FFB6" w14:textId="1A861DCB" w:rsidR="00D43303" w:rsidRPr="00807229" w:rsidRDefault="00D43303" w:rsidP="00B84956">
      <w:pPr>
        <w:spacing w:after="0" w:line="240" w:lineRule="auto"/>
        <w:rPr>
          <w:b/>
          <w:i/>
        </w:rPr>
      </w:pPr>
      <w:r w:rsidRPr="00807229">
        <w:rPr>
          <w:b/>
          <w:i/>
        </w:rPr>
        <w:t>City of Ocala Utilities Update</w:t>
      </w:r>
    </w:p>
    <w:p w14:paraId="2631A740" w14:textId="7B50E6D8" w:rsidR="00D43303" w:rsidRDefault="00D43303" w:rsidP="00B84956">
      <w:pPr>
        <w:spacing w:after="0" w:line="240" w:lineRule="auto"/>
      </w:pPr>
      <w:r>
        <w:t xml:space="preserve">Rachel reported that Round 2 of their sewer expansion is underway. This time, the water management district is not waiving the impact fees, so there may not be a Round 3. </w:t>
      </w:r>
    </w:p>
    <w:p w14:paraId="69B4D3B8" w14:textId="592B1F5F" w:rsidR="00D43303" w:rsidRDefault="00D43303" w:rsidP="00B84956">
      <w:pPr>
        <w:spacing w:after="0" w:line="240" w:lineRule="auto"/>
      </w:pPr>
    </w:p>
    <w:p w14:paraId="665F5E12" w14:textId="69F25595" w:rsidR="00D43303" w:rsidRDefault="00D43303" w:rsidP="00B84956">
      <w:pPr>
        <w:spacing w:after="0" w:line="240" w:lineRule="auto"/>
      </w:pPr>
      <w:r>
        <w:t>Rachel added that the city has hired two additional enforcement agents for environmental code enforcement.</w:t>
      </w:r>
    </w:p>
    <w:p w14:paraId="10CA3449" w14:textId="3844915D" w:rsidR="00D43303" w:rsidRDefault="00D43303" w:rsidP="00B84956">
      <w:pPr>
        <w:spacing w:after="0" w:line="240" w:lineRule="auto"/>
      </w:pPr>
    </w:p>
    <w:p w14:paraId="39896325" w14:textId="1DB44F3E" w:rsidR="00D43303" w:rsidRDefault="00D43303" w:rsidP="00B84956">
      <w:pPr>
        <w:spacing w:after="0" w:line="240" w:lineRule="auto"/>
      </w:pPr>
      <w:r>
        <w:t xml:space="preserve">Rachel handed out “Your </w:t>
      </w:r>
      <w:r w:rsidR="008F6569">
        <w:t>Toilet</w:t>
      </w:r>
      <w:r>
        <w:t xml:space="preserve"> is Not Your Trash Can” lapel pins and “Don’t FOG Up Your Drain” brochures.</w:t>
      </w:r>
    </w:p>
    <w:p w14:paraId="22108807" w14:textId="6F3F2984" w:rsidR="00D43303" w:rsidRDefault="00D43303" w:rsidP="00B84956">
      <w:pPr>
        <w:spacing w:after="0" w:line="240" w:lineRule="auto"/>
      </w:pPr>
    </w:p>
    <w:p w14:paraId="652896E6" w14:textId="7FAC1045" w:rsidR="00D43303" w:rsidRPr="00807229" w:rsidRDefault="00D43303" w:rsidP="00B84956">
      <w:pPr>
        <w:spacing w:after="0" w:line="240" w:lineRule="auto"/>
        <w:rPr>
          <w:b/>
          <w:i/>
        </w:rPr>
      </w:pPr>
      <w:r w:rsidRPr="00807229">
        <w:rPr>
          <w:b/>
          <w:i/>
        </w:rPr>
        <w:t>Small Equine Farms</w:t>
      </w:r>
    </w:p>
    <w:p w14:paraId="06F9264C" w14:textId="4AC9FA15" w:rsidR="00D43303" w:rsidRDefault="00D43303" w:rsidP="00B84956">
      <w:pPr>
        <w:spacing w:after="0" w:line="240" w:lineRule="auto"/>
      </w:pPr>
      <w:r>
        <w:t xml:space="preserve">Mary brought up efforts to engage small farms, especially equine sites. Gene noted that Mary Lusk at IFAS worked on a manual. </w:t>
      </w:r>
    </w:p>
    <w:p w14:paraId="418BC27C" w14:textId="29B0D422" w:rsidR="008F6569" w:rsidRDefault="008F6569" w:rsidP="00B84956">
      <w:pPr>
        <w:spacing w:after="0" w:line="240" w:lineRule="auto"/>
      </w:pPr>
    </w:p>
    <w:p w14:paraId="7FC6E1F5" w14:textId="22BDF465" w:rsidR="008F6569" w:rsidRDefault="008F6569" w:rsidP="00B84956">
      <w:pPr>
        <w:spacing w:after="0" w:line="240" w:lineRule="auto"/>
      </w:pPr>
      <w:r>
        <w:t>Gene described his activities with small farms. These include advertising, presenting, and generating news articles. SWFWMD offers up to $5,000 for cost share; the operations have to be commercial operations.</w:t>
      </w:r>
    </w:p>
    <w:p w14:paraId="1AF8D7D9" w14:textId="577D666A" w:rsidR="008F6569" w:rsidRDefault="008F6569" w:rsidP="00B84956">
      <w:pPr>
        <w:spacing w:after="0" w:line="240" w:lineRule="auto"/>
      </w:pPr>
    </w:p>
    <w:p w14:paraId="00CECE66" w14:textId="2D0D102E" w:rsidR="008F6569" w:rsidRPr="00807229" w:rsidRDefault="008F6569" w:rsidP="00B84956">
      <w:pPr>
        <w:spacing w:after="0" w:line="240" w:lineRule="auto"/>
        <w:rPr>
          <w:b/>
          <w:i/>
        </w:rPr>
      </w:pPr>
      <w:r w:rsidRPr="00807229">
        <w:rPr>
          <w:b/>
          <w:i/>
        </w:rPr>
        <w:t>Spring Fest</w:t>
      </w:r>
      <w:r w:rsidR="00807229">
        <w:rPr>
          <w:b/>
          <w:i/>
        </w:rPr>
        <w:t xml:space="preserve"> Update</w:t>
      </w:r>
    </w:p>
    <w:p w14:paraId="575C1F97" w14:textId="439FBFDD" w:rsidR="008F6569" w:rsidRDefault="008F6569" w:rsidP="00B84956">
      <w:pPr>
        <w:spacing w:after="0" w:line="240" w:lineRule="auto"/>
      </w:pPr>
      <w:r>
        <w:t xml:space="preserve">Lisa let everyone know that the 2020 Spring Fest will be held the first week in March (Saturday and Sunday). Last year, they had mermaids, sea hunt divers, and organization booths. Planning and ideas are welcome. Andy and Lisa would welcome some help with planning the 2020 event. </w:t>
      </w:r>
    </w:p>
    <w:p w14:paraId="62906550" w14:textId="588B9AB5" w:rsidR="008F6569" w:rsidRDefault="008F6569" w:rsidP="00B84956">
      <w:pPr>
        <w:spacing w:after="0" w:line="240" w:lineRule="auto"/>
      </w:pPr>
    </w:p>
    <w:p w14:paraId="7EBAFA20" w14:textId="4CBD3815" w:rsidR="008F6569" w:rsidRPr="00807229" w:rsidRDefault="008F6569" w:rsidP="00B84956">
      <w:pPr>
        <w:spacing w:after="0" w:line="240" w:lineRule="auto"/>
        <w:rPr>
          <w:b/>
          <w:i/>
        </w:rPr>
      </w:pPr>
      <w:r w:rsidRPr="00807229">
        <w:rPr>
          <w:b/>
          <w:i/>
        </w:rPr>
        <w:t>Seminole County</w:t>
      </w:r>
      <w:r w:rsidR="00807229">
        <w:rPr>
          <w:b/>
          <w:i/>
        </w:rPr>
        <w:t xml:space="preserve"> Update</w:t>
      </w:r>
    </w:p>
    <w:p w14:paraId="25962B6D" w14:textId="181AC84C" w:rsidR="008F6569" w:rsidRDefault="008F6569" w:rsidP="00B84956">
      <w:pPr>
        <w:spacing w:after="0" w:line="240" w:lineRule="auto"/>
      </w:pPr>
      <w:r>
        <w:t xml:space="preserve">Shannon reported that </w:t>
      </w:r>
      <w:r w:rsidR="00807229">
        <w:t>Seminole County</w:t>
      </w:r>
      <w:r>
        <w:t xml:space="preserve"> has applied for phase 2 public education funding on their fertilizer ordinance, targeting retailers. They plan to use their master gardeners to work with retail stores as the master gardeners are educated with FFL knowledge.</w:t>
      </w:r>
    </w:p>
    <w:p w14:paraId="2D0A356F" w14:textId="7BB0B2AC" w:rsidR="008F6569" w:rsidRDefault="008F6569" w:rsidP="00B84956">
      <w:pPr>
        <w:spacing w:after="0" w:line="240" w:lineRule="auto"/>
      </w:pPr>
    </w:p>
    <w:p w14:paraId="44C35809" w14:textId="4BDC8AE1" w:rsidR="008F6569" w:rsidRDefault="008F6569" w:rsidP="00B84956">
      <w:pPr>
        <w:spacing w:after="0" w:line="240" w:lineRule="auto"/>
      </w:pPr>
      <w:r>
        <w:t xml:space="preserve">The county is also working on a demonstration project on the Wekiva River where there have been erosion problems. The project is to construct a large bioretention swale which is located along a public boardwalk, so there are education opportunities at the site. </w:t>
      </w:r>
    </w:p>
    <w:p w14:paraId="66C8BF7D" w14:textId="3E6711E0" w:rsidR="008F6569" w:rsidRDefault="008F6569" w:rsidP="00B84956">
      <w:pPr>
        <w:spacing w:after="0" w:line="240" w:lineRule="auto"/>
      </w:pPr>
    </w:p>
    <w:p w14:paraId="132594B2" w14:textId="5D67DBBF" w:rsidR="008F6569" w:rsidRDefault="008F6569" w:rsidP="00B84956">
      <w:pPr>
        <w:spacing w:after="0" w:line="240" w:lineRule="auto"/>
      </w:pPr>
      <w:r>
        <w:lastRenderedPageBreak/>
        <w:t>Shannon also explained that the county has purchased an abandoned golf course to become a passive park. The adjacent neighborhood is a partner and they are funding the clean up near a former storage shed. The golf course ponds are being turned into berms and swales with planted shorelines.</w:t>
      </w:r>
    </w:p>
    <w:p w14:paraId="2A19AF67" w14:textId="366ACEEC" w:rsidR="008F6569" w:rsidRDefault="008F6569" w:rsidP="00B84956">
      <w:pPr>
        <w:spacing w:after="0" w:line="240" w:lineRule="auto"/>
      </w:pPr>
    </w:p>
    <w:p w14:paraId="3A90F8AB" w14:textId="137BF905" w:rsidR="008F6569" w:rsidRPr="00807229" w:rsidRDefault="008F6569" w:rsidP="00B84956">
      <w:pPr>
        <w:spacing w:after="0" w:line="240" w:lineRule="auto"/>
        <w:rPr>
          <w:b/>
          <w:i/>
        </w:rPr>
      </w:pPr>
      <w:r w:rsidRPr="00807229">
        <w:rPr>
          <w:b/>
          <w:i/>
        </w:rPr>
        <w:t>Marion County</w:t>
      </w:r>
      <w:r w:rsidR="00807229">
        <w:rPr>
          <w:b/>
          <w:i/>
        </w:rPr>
        <w:t xml:space="preserve"> Update</w:t>
      </w:r>
    </w:p>
    <w:p w14:paraId="3F4182B3" w14:textId="4808D212" w:rsidR="008F6569" w:rsidRDefault="008F6569" w:rsidP="00B84956">
      <w:pPr>
        <w:spacing w:after="0" w:line="240" w:lineRule="auto"/>
      </w:pPr>
      <w:r>
        <w:t>Michon noted that Gail Mowry has left Marion County</w:t>
      </w:r>
      <w:r w:rsidR="00807229">
        <w:t>; Tiffany added that Gail is now working for the City of Gainesville</w:t>
      </w:r>
      <w:r>
        <w:t>. In the meantime, the county has applied for a §319 grant for education on homeowner fertilization practices.</w:t>
      </w:r>
      <w:r w:rsidR="00100E32">
        <w:t xml:space="preserve"> The county has a toilet rebate for residents including non-utility customers.</w:t>
      </w:r>
    </w:p>
    <w:p w14:paraId="156FDCFA" w14:textId="7F7D0D87" w:rsidR="00B970DE" w:rsidRDefault="00B970DE" w:rsidP="00B84956">
      <w:pPr>
        <w:spacing w:after="0" w:line="240" w:lineRule="auto"/>
      </w:pPr>
    </w:p>
    <w:p w14:paraId="5B43C30A" w14:textId="77777777" w:rsidR="00B970DE" w:rsidRDefault="00B970DE" w:rsidP="00B970DE">
      <w:pPr>
        <w:rPr>
          <w:b/>
          <w:bCs/>
          <w:u w:val="single"/>
        </w:rPr>
      </w:pPr>
      <w:r>
        <w:rPr>
          <w:b/>
          <w:bCs/>
          <w:u w:val="single"/>
        </w:rPr>
        <w:t>Orange County Update</w:t>
      </w:r>
    </w:p>
    <w:p w14:paraId="519E46E0" w14:textId="77777777" w:rsidR="00B970DE" w:rsidRDefault="00B970DE" w:rsidP="00B970DE">
      <w:r>
        <w:t>Fertilizer Education and Outreach:  </w:t>
      </w:r>
    </w:p>
    <w:p w14:paraId="4011DCF6"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Retailers: Ordinance requires signage – provided 4 copies of poster and ordinance to all identified retailers (&gt;50) and verified posting by staff</w:t>
      </w:r>
    </w:p>
    <w:p w14:paraId="08569E31"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Applicators: Required to have a vehicle decal verifying they have their FDACS license and IFAS GIBMP training – decal provided by staff, postcard mailed to IFAS list of trained applicators that they need decal (near 700 decals provided)</w:t>
      </w:r>
    </w:p>
    <w:p w14:paraId="7DFF6296"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Residents: Online training videos available through Orange County Water Atlas, online training required if applying in summer months (&gt;200 have taken training)</w:t>
      </w:r>
    </w:p>
    <w:p w14:paraId="49761BD0"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 xml:space="preserve">Manufacturers: 65% Slow-release nitrogen is being produced, providing list of compliant products, will be available to meet July 1, 2020 change per ordinance from 50%. (current availability: </w:t>
      </w:r>
      <w:proofErr w:type="spellStart"/>
      <w:r>
        <w:rPr>
          <w:rFonts w:eastAsia="Times New Roman"/>
        </w:rPr>
        <w:t>Sunniland</w:t>
      </w:r>
      <w:proofErr w:type="spellEnd"/>
      <w:r>
        <w:rPr>
          <w:rFonts w:eastAsia="Times New Roman"/>
        </w:rPr>
        <w:t>, Scotts, Sta-Green)</w:t>
      </w:r>
    </w:p>
    <w:p w14:paraId="5315D633"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Coordinating with cities within the county, with IFAS, and with nearby counties on sharing resources and regulatory updates and a unified notification process for the change from 50 to 65% SRN.</w:t>
      </w:r>
    </w:p>
    <w:p w14:paraId="07C741FD" w14:textId="77777777" w:rsidR="00B970DE" w:rsidRDefault="00B970DE" w:rsidP="00B970DE">
      <w:pPr>
        <w:pStyle w:val="ListParagraph"/>
        <w:numPr>
          <w:ilvl w:val="0"/>
          <w:numId w:val="10"/>
        </w:numPr>
        <w:spacing w:after="0" w:line="240" w:lineRule="auto"/>
        <w:contextualSpacing w:val="0"/>
        <w:rPr>
          <w:rFonts w:eastAsia="Times New Roman"/>
        </w:rPr>
      </w:pPr>
      <w:r>
        <w:rPr>
          <w:rFonts w:eastAsia="Times New Roman"/>
        </w:rPr>
        <w:t>Research: Continued nitrogen isotope well study to support ordinance decision making</w:t>
      </w:r>
    </w:p>
    <w:p w14:paraId="023B4A20" w14:textId="77777777" w:rsidR="00B970DE" w:rsidRDefault="00B970DE" w:rsidP="00B970DE">
      <w:pPr>
        <w:pStyle w:val="ListParagraph"/>
      </w:pPr>
    </w:p>
    <w:p w14:paraId="37975E7B" w14:textId="77777777" w:rsidR="00B970DE" w:rsidRDefault="00B970DE" w:rsidP="00B970DE">
      <w:r>
        <w:t xml:space="preserve">Springs/Water Cycle Education: </w:t>
      </w:r>
    </w:p>
    <w:p w14:paraId="451058A5"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Water Atlas Watershed Excursion – information about points of interest within each of the County’s 12 major watersheds</w:t>
      </w:r>
    </w:p>
    <w:p w14:paraId="1F25991F"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Water Quality Dashboard</w:t>
      </w:r>
    </w:p>
    <w:p w14:paraId="006FF250"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Protect Our Springs (Don’t let the green flow downstream video)</w:t>
      </w:r>
    </w:p>
    <w:p w14:paraId="61AF9571"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Springs Tour (</w:t>
      </w:r>
      <w:proofErr w:type="spellStart"/>
      <w:r>
        <w:rPr>
          <w:rFonts w:eastAsia="Times New Roman"/>
        </w:rPr>
        <w:t>storymap</w:t>
      </w:r>
      <w:proofErr w:type="spellEnd"/>
      <w:r>
        <w:rPr>
          <w:rFonts w:eastAsia="Times New Roman"/>
        </w:rPr>
        <w:t xml:space="preserve"> of the </w:t>
      </w:r>
      <w:proofErr w:type="spellStart"/>
      <w:r>
        <w:rPr>
          <w:rFonts w:eastAsia="Times New Roman"/>
        </w:rPr>
        <w:t>Wekiwa</w:t>
      </w:r>
      <w:proofErr w:type="spellEnd"/>
      <w:r>
        <w:rPr>
          <w:rFonts w:eastAsia="Times New Roman"/>
        </w:rPr>
        <w:t xml:space="preserve"> </w:t>
      </w:r>
      <w:proofErr w:type="spellStart"/>
      <w:r>
        <w:rPr>
          <w:rFonts w:eastAsia="Times New Roman"/>
        </w:rPr>
        <w:t>Springshed</w:t>
      </w:r>
      <w:proofErr w:type="spellEnd"/>
      <w:r>
        <w:rPr>
          <w:rFonts w:eastAsia="Times New Roman"/>
        </w:rPr>
        <w:t>/Wekiva Watershed)</w:t>
      </w:r>
    </w:p>
    <w:p w14:paraId="2804FA9A" w14:textId="77777777" w:rsidR="00B970DE" w:rsidRDefault="00B970DE" w:rsidP="00B970DE">
      <w:pPr>
        <w:pStyle w:val="ListParagraph"/>
      </w:pPr>
    </w:p>
    <w:p w14:paraId="620EB01F" w14:textId="77777777" w:rsidR="00B970DE" w:rsidRDefault="00B970DE" w:rsidP="00B970DE">
      <w:r>
        <w:t xml:space="preserve">Septic Education and Outreach: </w:t>
      </w:r>
    </w:p>
    <w:p w14:paraId="68878EB8"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District 2 Commissioner has held Community Meetings in Apopka coordinating neighborhoods in an effort to move forward with septic to sewer projects</w:t>
      </w:r>
    </w:p>
    <w:p w14:paraId="337B138B" w14:textId="77777777" w:rsidR="00B970DE" w:rsidRDefault="00B970DE" w:rsidP="00B970DE">
      <w:pPr>
        <w:pStyle w:val="ListParagraph"/>
        <w:numPr>
          <w:ilvl w:val="0"/>
          <w:numId w:val="11"/>
        </w:numPr>
        <w:spacing w:after="0" w:line="240" w:lineRule="auto"/>
        <w:contextualSpacing w:val="0"/>
        <w:rPr>
          <w:rFonts w:eastAsia="Times New Roman"/>
        </w:rPr>
      </w:pPr>
      <w:r>
        <w:rPr>
          <w:rFonts w:eastAsia="Times New Roman"/>
        </w:rPr>
        <w:t>11/5 straw poll indicated &gt;67% support from all but 1 targeted neighborhood (16 or 18 total)</w:t>
      </w:r>
    </w:p>
    <w:p w14:paraId="13A98827" w14:textId="77777777" w:rsidR="00B970DE" w:rsidRDefault="00B970DE" w:rsidP="00B970DE">
      <w:pPr>
        <w:pStyle w:val="ListParagraph"/>
      </w:pPr>
    </w:p>
    <w:p w14:paraId="69D8ECAC" w14:textId="77777777" w:rsidR="00B970DE" w:rsidRDefault="00B970DE" w:rsidP="00B970DE">
      <w:r>
        <w:t xml:space="preserve">319 Education Campaign: Orange County has contracted Marketing for Change to research and prepare a behavior change campaign for implementation in the </w:t>
      </w:r>
      <w:proofErr w:type="spellStart"/>
      <w:r>
        <w:t>Wekiwa</w:t>
      </w:r>
      <w:proofErr w:type="spellEnd"/>
      <w:r>
        <w:t xml:space="preserve"> </w:t>
      </w:r>
      <w:proofErr w:type="spellStart"/>
      <w:r>
        <w:t>Springshed</w:t>
      </w:r>
      <w:proofErr w:type="spellEnd"/>
      <w:r>
        <w:t xml:space="preserve"> (and Wekiva River watershed).  We are in the initial research stage.</w:t>
      </w:r>
    </w:p>
    <w:p w14:paraId="7B7CE269" w14:textId="77777777" w:rsidR="00B970DE" w:rsidRDefault="00B970DE" w:rsidP="00B84956">
      <w:pPr>
        <w:spacing w:after="0" w:line="240" w:lineRule="auto"/>
      </w:pPr>
      <w:bookmarkStart w:id="0" w:name="_GoBack"/>
      <w:bookmarkEnd w:id="0"/>
    </w:p>
    <w:p w14:paraId="4E4AD050" w14:textId="77777777" w:rsidR="00CA3406" w:rsidRDefault="00CA3406" w:rsidP="00B84956">
      <w:pPr>
        <w:spacing w:after="0" w:line="240" w:lineRule="auto"/>
      </w:pPr>
    </w:p>
    <w:p w14:paraId="4585448F" w14:textId="77777777" w:rsidR="00766D9D" w:rsidRPr="00766D9D" w:rsidRDefault="00766D9D" w:rsidP="00B84956">
      <w:pPr>
        <w:spacing w:after="0" w:line="240" w:lineRule="auto"/>
        <w:rPr>
          <w:b/>
          <w:u w:val="single"/>
        </w:rPr>
      </w:pPr>
      <w:r w:rsidRPr="00766D9D">
        <w:rPr>
          <w:b/>
          <w:u w:val="single"/>
        </w:rPr>
        <w:t>Next Meeting</w:t>
      </w:r>
    </w:p>
    <w:p w14:paraId="24A3FDD0" w14:textId="6E0C3DB7" w:rsidR="00766D9D" w:rsidRDefault="00766D9D" w:rsidP="00B84956">
      <w:pPr>
        <w:spacing w:after="0" w:line="240" w:lineRule="auto"/>
      </w:pPr>
      <w:r>
        <w:t>There was discussion about another meeting of this group in the</w:t>
      </w:r>
      <w:r w:rsidR="001D5537">
        <w:t xml:space="preserve"> November</w:t>
      </w:r>
      <w:r>
        <w:t xml:space="preserve"> 2019 timeframe. </w:t>
      </w:r>
      <w:r w:rsidR="008F6569">
        <w:t>There was discussion about a possible presentation by the Volusia County contractor Dorian</w:t>
      </w:r>
      <w:r w:rsidR="008349F9">
        <w:t xml:space="preserve"> Morgan</w:t>
      </w:r>
      <w:r w:rsidR="008F6569">
        <w:t>. Also, Mary Lusk or someone from IFAS might have some information to share. There was also discussion about having someone from the Division of Water Restoration Assistance present.</w:t>
      </w:r>
    </w:p>
    <w:p w14:paraId="46B6B671" w14:textId="6A81EC95" w:rsidR="008F6569" w:rsidRDefault="008F6569" w:rsidP="00B84956">
      <w:pPr>
        <w:spacing w:after="0" w:line="240" w:lineRule="auto"/>
      </w:pPr>
    </w:p>
    <w:p w14:paraId="155E00AD" w14:textId="5352E049" w:rsidR="008F6569" w:rsidRDefault="008F6569" w:rsidP="00B84956">
      <w:pPr>
        <w:spacing w:after="0" w:line="240" w:lineRule="auto"/>
      </w:pPr>
      <w:r>
        <w:t>The meeting ended at 4:01 pm.</w:t>
      </w:r>
    </w:p>
    <w:sectPr w:rsidR="008F6569" w:rsidSect="001C699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DF310" w14:textId="77777777" w:rsidR="00B962AB" w:rsidRDefault="00B962AB" w:rsidP="001C6999">
      <w:pPr>
        <w:spacing w:after="0" w:line="240" w:lineRule="auto"/>
      </w:pPr>
      <w:r>
        <w:separator/>
      </w:r>
    </w:p>
  </w:endnote>
  <w:endnote w:type="continuationSeparator" w:id="0">
    <w:p w14:paraId="56E6F43C" w14:textId="77777777" w:rsidR="00B962AB" w:rsidRDefault="00B962AB" w:rsidP="001C6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497058"/>
      <w:docPartObj>
        <w:docPartGallery w:val="Page Numbers (Bottom of Page)"/>
        <w:docPartUnique/>
      </w:docPartObj>
    </w:sdtPr>
    <w:sdtEndPr/>
    <w:sdtContent>
      <w:sdt>
        <w:sdtPr>
          <w:id w:val="1728636285"/>
          <w:docPartObj>
            <w:docPartGallery w:val="Page Numbers (Top of Page)"/>
            <w:docPartUnique/>
          </w:docPartObj>
        </w:sdtPr>
        <w:sdtEndPr/>
        <w:sdtContent>
          <w:p w14:paraId="39BCC84D" w14:textId="3566A0D6" w:rsidR="008F6569" w:rsidRPr="001C6999" w:rsidRDefault="008F6569" w:rsidP="005220E8">
            <w:pPr>
              <w:pStyle w:val="Footer"/>
            </w:pPr>
            <w:r w:rsidRPr="007E5AEE">
              <w:rPr>
                <w:i/>
                <w:iCs/>
              </w:rPr>
              <w:t>D</w:t>
            </w:r>
            <w:r w:rsidR="007B7E20" w:rsidRPr="007E5AEE">
              <w:rPr>
                <w:i/>
                <w:iCs/>
              </w:rPr>
              <w:t>istribution</w:t>
            </w:r>
            <w:r>
              <w:tab/>
            </w:r>
            <w:r w:rsidRPr="001C6999">
              <w:t xml:space="preserve">Page </w:t>
            </w:r>
            <w:r w:rsidRPr="001C6999">
              <w:rPr>
                <w:bCs/>
                <w:sz w:val="24"/>
                <w:szCs w:val="24"/>
              </w:rPr>
              <w:fldChar w:fldCharType="begin"/>
            </w:r>
            <w:r w:rsidRPr="001C6999">
              <w:rPr>
                <w:bCs/>
              </w:rPr>
              <w:instrText xml:space="preserve"> PAGE </w:instrText>
            </w:r>
            <w:r w:rsidRPr="001C6999">
              <w:rPr>
                <w:bCs/>
                <w:sz w:val="24"/>
                <w:szCs w:val="24"/>
              </w:rPr>
              <w:fldChar w:fldCharType="separate"/>
            </w:r>
            <w:r>
              <w:rPr>
                <w:bCs/>
                <w:noProof/>
              </w:rPr>
              <w:t>5</w:t>
            </w:r>
            <w:r w:rsidRPr="001C6999">
              <w:rPr>
                <w:bCs/>
                <w:sz w:val="24"/>
                <w:szCs w:val="24"/>
              </w:rPr>
              <w:fldChar w:fldCharType="end"/>
            </w:r>
            <w:r w:rsidRPr="001C6999">
              <w:t xml:space="preserve"> of </w:t>
            </w:r>
            <w:r w:rsidRPr="001C6999">
              <w:rPr>
                <w:bCs/>
                <w:sz w:val="24"/>
                <w:szCs w:val="24"/>
              </w:rPr>
              <w:fldChar w:fldCharType="begin"/>
            </w:r>
            <w:r w:rsidRPr="001C6999">
              <w:rPr>
                <w:bCs/>
              </w:rPr>
              <w:instrText xml:space="preserve"> NUMPAGES  </w:instrText>
            </w:r>
            <w:r w:rsidRPr="001C6999">
              <w:rPr>
                <w:bCs/>
                <w:sz w:val="24"/>
                <w:szCs w:val="24"/>
              </w:rPr>
              <w:fldChar w:fldCharType="separate"/>
            </w:r>
            <w:r>
              <w:rPr>
                <w:bCs/>
                <w:noProof/>
              </w:rPr>
              <w:t>5</w:t>
            </w:r>
            <w:r w:rsidRPr="001C6999">
              <w:rPr>
                <w:bCs/>
                <w:sz w:val="24"/>
                <w:szCs w:val="24"/>
              </w:rPr>
              <w:fldChar w:fldCharType="end"/>
            </w:r>
          </w:p>
        </w:sdtContent>
      </w:sdt>
    </w:sdtContent>
  </w:sdt>
  <w:p w14:paraId="1A5CFDBA" w14:textId="77777777" w:rsidR="008F6569" w:rsidRDefault="008F6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4FC2F" w14:textId="77777777" w:rsidR="00B962AB" w:rsidRDefault="00B962AB" w:rsidP="001C6999">
      <w:pPr>
        <w:spacing w:after="0" w:line="240" w:lineRule="auto"/>
      </w:pPr>
      <w:r>
        <w:separator/>
      </w:r>
    </w:p>
  </w:footnote>
  <w:footnote w:type="continuationSeparator" w:id="0">
    <w:p w14:paraId="1D7A027A" w14:textId="77777777" w:rsidR="00B962AB" w:rsidRDefault="00B962AB" w:rsidP="001C6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404E"/>
    <w:multiLevelType w:val="hybridMultilevel"/>
    <w:tmpl w:val="200EF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57646F"/>
    <w:multiLevelType w:val="multilevel"/>
    <w:tmpl w:val="7EA2A4D6"/>
    <w:lvl w:ilvl="0">
      <w:start w:val="1"/>
      <w:numFmt w:val="decimal"/>
      <w:pStyle w:val="Appendix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DCF1159"/>
    <w:multiLevelType w:val="hybridMultilevel"/>
    <w:tmpl w:val="6784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F02D2"/>
    <w:multiLevelType w:val="hybridMultilevel"/>
    <w:tmpl w:val="B5FA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024400"/>
    <w:multiLevelType w:val="hybridMultilevel"/>
    <w:tmpl w:val="FDE02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4F06ACC"/>
    <w:multiLevelType w:val="hybridMultilevel"/>
    <w:tmpl w:val="AC8857A6"/>
    <w:lvl w:ilvl="0" w:tplc="4B846906">
      <w:start w:val="1"/>
      <w:numFmt w:val="upperLetter"/>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097776"/>
    <w:multiLevelType w:val="multilevel"/>
    <w:tmpl w:val="8F9E3BC0"/>
    <w:lvl w:ilvl="0">
      <w:start w:val="1"/>
      <w:numFmt w:val="decimal"/>
      <w:lvlText w:val="Section %1."/>
      <w:lvlJc w:val="left"/>
      <w:pPr>
        <w:ind w:left="360" w:hanging="360"/>
      </w:pPr>
      <w:rPr>
        <w:rFonts w:ascii="Times New Roman Bold" w:hAnsi="Times New Roman Bold" w:hint="default"/>
        <w:b/>
        <w:i w:val="0"/>
        <w:caps w:val="0"/>
        <w:strike w:val="0"/>
        <w:dstrike w:val="0"/>
        <w:outline w:val="0"/>
        <w:shadow w:val="0"/>
        <w:emboss w:val="0"/>
        <w:imprint w:val="0"/>
        <w:vanish w:val="0"/>
        <w:color w:val="auto"/>
        <w:sz w:val="32"/>
        <w:szCs w:val="32"/>
        <w:vertAlign w:val="baseline"/>
      </w:rPr>
    </w:lvl>
    <w:lvl w:ilvl="1">
      <w:start w:val="1"/>
      <w:numFmt w:val="decimal"/>
      <w:lvlText w:val="%1.%2"/>
      <w:lvlJc w:val="left"/>
      <w:pPr>
        <w:ind w:left="576" w:hanging="576"/>
      </w:pPr>
      <w:rPr>
        <w:rFonts w:hint="default"/>
        <w:b/>
        <w:i w:val="0"/>
        <w:sz w:val="28"/>
        <w:szCs w:val="28"/>
      </w:rPr>
    </w:lvl>
    <w:lvl w:ilvl="2">
      <w:start w:val="1"/>
      <w:numFmt w:val="decimal"/>
      <w:lvlText w:val="%1.%2.%3"/>
      <w:lvlJc w:val="left"/>
      <w:pPr>
        <w:ind w:left="720" w:hanging="720"/>
      </w:pPr>
      <w:rPr>
        <w:rFonts w:hint="default"/>
        <w:b/>
        <w:i/>
        <w:caps w:val="0"/>
        <w:strike w:val="0"/>
        <w:dstrike w:val="0"/>
        <w:outline w:val="0"/>
        <w:shadow w:val="0"/>
        <w:emboss w:val="0"/>
        <w:imprint w:val="0"/>
        <w:vanish w:val="0"/>
        <w:sz w:val="24"/>
        <w:szCs w:val="24"/>
        <w:u w:val="none"/>
        <w:vertAlign w:val="baseline"/>
      </w:rPr>
    </w:lvl>
    <w:lvl w:ilvl="3">
      <w:start w:val="1"/>
      <w:numFmt w:val="decimal"/>
      <w:lvlText w:val="%1.%2.%3.%4"/>
      <w:lvlJc w:val="left"/>
      <w:pPr>
        <w:ind w:left="864" w:hanging="864"/>
      </w:pPr>
      <w:rPr>
        <w:rFonts w:hint="default"/>
        <w:b/>
        <w:i w:val="0"/>
        <w:sz w:val="24"/>
        <w:szCs w:val="24"/>
      </w:rPr>
    </w:lvl>
    <w:lvl w:ilvl="4">
      <w:start w:val="1"/>
      <w:numFmt w:val="decimal"/>
      <w:lvlText w:val="%1.%2.%3.%4.%5"/>
      <w:lvlJc w:val="left"/>
      <w:pPr>
        <w:ind w:left="1008" w:hanging="1008"/>
      </w:pPr>
      <w:rPr>
        <w:rFonts w:hint="default"/>
        <w:b/>
        <w:i w:val="0"/>
        <w:sz w:val="24"/>
      </w:rPr>
    </w:lvl>
    <w:lvl w:ilvl="5">
      <w:start w:val="1"/>
      <w:numFmt w:val="decimal"/>
      <w:lvlText w:val="%1.%2.%3.%4.%5.%6"/>
      <w:lvlJc w:val="left"/>
      <w:pPr>
        <w:ind w:left="1152" w:hanging="1152"/>
      </w:pPr>
      <w:rPr>
        <w:rFonts w:hint="default"/>
        <w:b/>
        <w:i w:val="0"/>
        <w:sz w:val="24"/>
      </w:rPr>
    </w:lvl>
    <w:lvl w:ilvl="6">
      <w:start w:val="1"/>
      <w:numFmt w:val="decimal"/>
      <w:lvlText w:val="%1.%2.%3.%4.%5.%6.%7"/>
      <w:lvlJc w:val="left"/>
      <w:pPr>
        <w:ind w:left="1296" w:hanging="1296"/>
      </w:pPr>
      <w:rPr>
        <w:rFonts w:hint="default"/>
        <w:b/>
        <w:i w:val="0"/>
        <w:sz w:val="24"/>
      </w:rPr>
    </w:lvl>
    <w:lvl w:ilvl="7">
      <w:start w:val="1"/>
      <w:numFmt w:val="decimal"/>
      <w:lvlText w:val="%1.%2.%3.%4.%5.%6.%7.%8"/>
      <w:lvlJc w:val="left"/>
      <w:pPr>
        <w:ind w:left="1440" w:hanging="1440"/>
      </w:pPr>
      <w:rPr>
        <w:rFonts w:hint="default"/>
        <w:b/>
        <w:i w:val="0"/>
        <w:sz w:val="24"/>
      </w:rPr>
    </w:lvl>
    <w:lvl w:ilvl="8">
      <w:start w:val="1"/>
      <w:numFmt w:val="decimal"/>
      <w:lvlText w:val="%1.%2.%3.%4.%5.%6.%7.%8.%9"/>
      <w:lvlJc w:val="left"/>
      <w:pPr>
        <w:ind w:left="1584" w:hanging="1584"/>
      </w:pPr>
      <w:rPr>
        <w:rFonts w:hint="default"/>
        <w:b/>
        <w:i w:val="0"/>
        <w:sz w:val="24"/>
      </w:rPr>
    </w:lvl>
  </w:abstractNum>
  <w:abstractNum w:abstractNumId="7" w15:restartNumberingAfterBreak="0">
    <w:nsid w:val="575D5B8E"/>
    <w:multiLevelType w:val="hybridMultilevel"/>
    <w:tmpl w:val="263A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577CE"/>
    <w:multiLevelType w:val="hybridMultilevel"/>
    <w:tmpl w:val="E4BA5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82104"/>
    <w:multiLevelType w:val="hybridMultilevel"/>
    <w:tmpl w:val="89EA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40975"/>
    <w:multiLevelType w:val="multilevel"/>
    <w:tmpl w:val="08CAADA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10"/>
  </w:num>
  <w:num w:numId="3">
    <w:abstractNumId w:val="5"/>
  </w:num>
  <w:num w:numId="4">
    <w:abstractNumId w:val="1"/>
  </w:num>
  <w:num w:numId="5">
    <w:abstractNumId w:val="9"/>
  </w:num>
  <w:num w:numId="6">
    <w:abstractNumId w:val="7"/>
  </w:num>
  <w:num w:numId="7">
    <w:abstractNumId w:val="2"/>
  </w:num>
  <w:num w:numId="8">
    <w:abstractNumId w:val="8"/>
  </w:num>
  <w:num w:numId="9">
    <w:abstractNumId w:val="3"/>
  </w:num>
  <w:num w:numId="10">
    <w:abstractNumId w:val="4"/>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56"/>
    <w:rsid w:val="000070A0"/>
    <w:rsid w:val="000613F8"/>
    <w:rsid w:val="000759D1"/>
    <w:rsid w:val="00097C64"/>
    <w:rsid w:val="00100E32"/>
    <w:rsid w:val="00136D72"/>
    <w:rsid w:val="00142DAE"/>
    <w:rsid w:val="001A0962"/>
    <w:rsid w:val="001A613C"/>
    <w:rsid w:val="001C6999"/>
    <w:rsid w:val="001D5537"/>
    <w:rsid w:val="00262A8F"/>
    <w:rsid w:val="002F122D"/>
    <w:rsid w:val="002F156A"/>
    <w:rsid w:val="002F2B22"/>
    <w:rsid w:val="00362051"/>
    <w:rsid w:val="0036631E"/>
    <w:rsid w:val="003865C8"/>
    <w:rsid w:val="003B1F4F"/>
    <w:rsid w:val="003C0A8C"/>
    <w:rsid w:val="00416C6F"/>
    <w:rsid w:val="0043194B"/>
    <w:rsid w:val="00470B49"/>
    <w:rsid w:val="004C6D12"/>
    <w:rsid w:val="005220E8"/>
    <w:rsid w:val="005641A1"/>
    <w:rsid w:val="005C6B6D"/>
    <w:rsid w:val="00602ADF"/>
    <w:rsid w:val="00620B87"/>
    <w:rsid w:val="006872E9"/>
    <w:rsid w:val="006B0054"/>
    <w:rsid w:val="006B7225"/>
    <w:rsid w:val="006F3B13"/>
    <w:rsid w:val="00766D9D"/>
    <w:rsid w:val="00773DBA"/>
    <w:rsid w:val="007A62DE"/>
    <w:rsid w:val="007B7E20"/>
    <w:rsid w:val="007E3474"/>
    <w:rsid w:val="007E5AEE"/>
    <w:rsid w:val="00807229"/>
    <w:rsid w:val="008349F9"/>
    <w:rsid w:val="008444E1"/>
    <w:rsid w:val="008C0BA1"/>
    <w:rsid w:val="008E655E"/>
    <w:rsid w:val="008F6569"/>
    <w:rsid w:val="0095736F"/>
    <w:rsid w:val="00967550"/>
    <w:rsid w:val="00AC395D"/>
    <w:rsid w:val="00AC77BF"/>
    <w:rsid w:val="00B06D95"/>
    <w:rsid w:val="00B51A60"/>
    <w:rsid w:val="00B66659"/>
    <w:rsid w:val="00B84815"/>
    <w:rsid w:val="00B84956"/>
    <w:rsid w:val="00B962AB"/>
    <w:rsid w:val="00B970DE"/>
    <w:rsid w:val="00BD59F6"/>
    <w:rsid w:val="00C5041F"/>
    <w:rsid w:val="00CA3406"/>
    <w:rsid w:val="00CD6321"/>
    <w:rsid w:val="00CF1A99"/>
    <w:rsid w:val="00D1467F"/>
    <w:rsid w:val="00D43303"/>
    <w:rsid w:val="00DB75AE"/>
    <w:rsid w:val="00E278F2"/>
    <w:rsid w:val="00E81011"/>
    <w:rsid w:val="00E95E9C"/>
    <w:rsid w:val="00F2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DE2EB"/>
  <w15:chartTrackingRefBased/>
  <w15:docId w15:val="{6F2776B5-A950-46B1-9565-F009E692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773DBA"/>
    <w:pPr>
      <w:keepNext/>
      <w:numPr>
        <w:numId w:val="2"/>
      </w:numPr>
      <w:pBdr>
        <w:bottom w:val="single" w:sz="18" w:space="1" w:color="auto"/>
      </w:pBdr>
      <w:spacing w:before="360" w:after="240" w:line="240" w:lineRule="auto"/>
      <w:ind w:left="360" w:hanging="360"/>
      <w:jc w:val="center"/>
      <w:outlineLvl w:val="0"/>
    </w:pPr>
    <w:rPr>
      <w:rFonts w:ascii="Times New Roman Bold" w:hAnsi="Times New Roman Bold" w:cs="Arial"/>
      <w:b/>
      <w:bCs/>
      <w:smallCap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73DBA"/>
    <w:rPr>
      <w:rFonts w:ascii="Times New Roman Bold" w:hAnsi="Times New Roman Bold" w:cs="Arial"/>
      <w:b/>
      <w:bCs/>
      <w:smallCaps/>
      <w:kern w:val="32"/>
      <w:sz w:val="32"/>
      <w:szCs w:val="32"/>
    </w:rPr>
  </w:style>
  <w:style w:type="paragraph" w:styleId="Caption">
    <w:name w:val="caption"/>
    <w:basedOn w:val="Normal"/>
    <w:next w:val="Normal"/>
    <w:qFormat/>
    <w:rsid w:val="008C0BA1"/>
    <w:pPr>
      <w:spacing w:after="0" w:line="240" w:lineRule="auto"/>
      <w:jc w:val="center"/>
    </w:pPr>
    <w:rPr>
      <w:rFonts w:ascii="Times New Roman Bold" w:eastAsia="Times New Roman" w:hAnsi="Times New Roman Bold" w:cs="Times New Roman"/>
      <w:b/>
      <w:bCs/>
      <w:smallCaps/>
      <w:sz w:val="24"/>
      <w:szCs w:val="20"/>
    </w:rPr>
  </w:style>
  <w:style w:type="paragraph" w:customStyle="1" w:styleId="AppendixHeading">
    <w:name w:val="Appendix Heading"/>
    <w:basedOn w:val="Normal"/>
    <w:link w:val="AppendixHeadingChar"/>
    <w:qFormat/>
    <w:rsid w:val="00E278F2"/>
    <w:pPr>
      <w:keepNext/>
      <w:numPr>
        <w:numId w:val="4"/>
      </w:numPr>
      <w:spacing w:before="240" w:after="240"/>
      <w:ind w:hanging="360"/>
      <w:jc w:val="center"/>
      <w:outlineLvl w:val="1"/>
    </w:pPr>
    <w:rPr>
      <w:rFonts w:ascii="Times New Roman Bold" w:hAnsi="Times New Roman Bold"/>
      <w:b/>
      <w:bCs/>
      <w:kern w:val="32"/>
      <w:sz w:val="32"/>
      <w:szCs w:val="32"/>
    </w:rPr>
  </w:style>
  <w:style w:type="character" w:customStyle="1" w:styleId="AppendixHeadingChar">
    <w:name w:val="Appendix Heading Char"/>
    <w:basedOn w:val="DefaultParagraphFont"/>
    <w:link w:val="AppendixHeading"/>
    <w:rsid w:val="00E278F2"/>
    <w:rPr>
      <w:rFonts w:ascii="Times New Roman Bold" w:hAnsi="Times New Roman Bold"/>
      <w:b/>
      <w:bCs/>
      <w:kern w:val="32"/>
      <w:sz w:val="32"/>
      <w:szCs w:val="32"/>
    </w:rPr>
  </w:style>
  <w:style w:type="character" w:styleId="CommentReference">
    <w:name w:val="annotation reference"/>
    <w:basedOn w:val="DefaultParagraphFont"/>
    <w:uiPriority w:val="99"/>
    <w:semiHidden/>
    <w:unhideWhenUsed/>
    <w:rsid w:val="00B66659"/>
    <w:rPr>
      <w:sz w:val="16"/>
      <w:szCs w:val="16"/>
    </w:rPr>
  </w:style>
  <w:style w:type="paragraph" w:styleId="CommentText">
    <w:name w:val="annotation text"/>
    <w:basedOn w:val="Normal"/>
    <w:link w:val="CommentTextChar"/>
    <w:uiPriority w:val="99"/>
    <w:semiHidden/>
    <w:unhideWhenUsed/>
    <w:rsid w:val="00B66659"/>
    <w:pPr>
      <w:spacing w:line="240" w:lineRule="auto"/>
    </w:pPr>
    <w:rPr>
      <w:sz w:val="20"/>
      <w:szCs w:val="20"/>
    </w:rPr>
  </w:style>
  <w:style w:type="character" w:customStyle="1" w:styleId="CommentTextChar">
    <w:name w:val="Comment Text Char"/>
    <w:basedOn w:val="DefaultParagraphFont"/>
    <w:link w:val="CommentText"/>
    <w:uiPriority w:val="99"/>
    <w:semiHidden/>
    <w:rsid w:val="00B66659"/>
    <w:rPr>
      <w:sz w:val="20"/>
      <w:szCs w:val="20"/>
    </w:rPr>
  </w:style>
  <w:style w:type="paragraph" w:styleId="CommentSubject">
    <w:name w:val="annotation subject"/>
    <w:basedOn w:val="CommentText"/>
    <w:next w:val="CommentText"/>
    <w:link w:val="CommentSubjectChar"/>
    <w:uiPriority w:val="99"/>
    <w:semiHidden/>
    <w:unhideWhenUsed/>
    <w:rsid w:val="00B66659"/>
    <w:rPr>
      <w:b/>
      <w:bCs/>
    </w:rPr>
  </w:style>
  <w:style w:type="character" w:customStyle="1" w:styleId="CommentSubjectChar">
    <w:name w:val="Comment Subject Char"/>
    <w:basedOn w:val="CommentTextChar"/>
    <w:link w:val="CommentSubject"/>
    <w:uiPriority w:val="99"/>
    <w:semiHidden/>
    <w:rsid w:val="00B66659"/>
    <w:rPr>
      <w:b/>
      <w:bCs/>
      <w:sz w:val="20"/>
      <w:szCs w:val="20"/>
    </w:rPr>
  </w:style>
  <w:style w:type="paragraph" w:styleId="BalloonText">
    <w:name w:val="Balloon Text"/>
    <w:basedOn w:val="Normal"/>
    <w:link w:val="BalloonTextChar"/>
    <w:uiPriority w:val="99"/>
    <w:semiHidden/>
    <w:unhideWhenUsed/>
    <w:rsid w:val="00B66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659"/>
    <w:rPr>
      <w:rFonts w:ascii="Segoe UI" w:hAnsi="Segoe UI" w:cs="Segoe UI"/>
      <w:sz w:val="18"/>
      <w:szCs w:val="18"/>
    </w:rPr>
  </w:style>
  <w:style w:type="character" w:styleId="Emphasis">
    <w:name w:val="Emphasis"/>
    <w:basedOn w:val="DefaultParagraphFont"/>
    <w:uiPriority w:val="20"/>
    <w:qFormat/>
    <w:rsid w:val="00B66659"/>
    <w:rPr>
      <w:i/>
      <w:iCs/>
    </w:rPr>
  </w:style>
  <w:style w:type="paragraph" w:styleId="ListParagraph">
    <w:name w:val="List Paragraph"/>
    <w:basedOn w:val="Normal"/>
    <w:uiPriority w:val="34"/>
    <w:qFormat/>
    <w:rsid w:val="00766D9D"/>
    <w:pPr>
      <w:ind w:left="720"/>
      <w:contextualSpacing/>
    </w:pPr>
  </w:style>
  <w:style w:type="paragraph" w:styleId="Header">
    <w:name w:val="header"/>
    <w:basedOn w:val="Normal"/>
    <w:link w:val="HeaderChar"/>
    <w:uiPriority w:val="99"/>
    <w:unhideWhenUsed/>
    <w:rsid w:val="001C6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999"/>
  </w:style>
  <w:style w:type="paragraph" w:styleId="Footer">
    <w:name w:val="footer"/>
    <w:basedOn w:val="Normal"/>
    <w:link w:val="FooterChar"/>
    <w:uiPriority w:val="99"/>
    <w:unhideWhenUsed/>
    <w:rsid w:val="001C6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999"/>
  </w:style>
  <w:style w:type="character" w:styleId="Hyperlink">
    <w:name w:val="Hyperlink"/>
    <w:basedOn w:val="DefaultParagraphFont"/>
    <w:uiPriority w:val="99"/>
    <w:unhideWhenUsed/>
    <w:rsid w:val="000759D1"/>
    <w:rPr>
      <w:color w:val="0563C1" w:themeColor="hyperlink"/>
      <w:u w:val="single"/>
    </w:rPr>
  </w:style>
  <w:style w:type="character" w:styleId="UnresolvedMention">
    <w:name w:val="Unresolved Mention"/>
    <w:basedOn w:val="DefaultParagraphFont"/>
    <w:uiPriority w:val="99"/>
    <w:semiHidden/>
    <w:unhideWhenUsed/>
    <w:rsid w:val="000759D1"/>
    <w:rPr>
      <w:color w:val="605E5C"/>
      <w:shd w:val="clear" w:color="auto" w:fill="E1DFDD"/>
    </w:rPr>
  </w:style>
  <w:style w:type="character" w:styleId="FollowedHyperlink">
    <w:name w:val="FollowedHyperlink"/>
    <w:basedOn w:val="DefaultParagraphFont"/>
    <w:uiPriority w:val="99"/>
    <w:semiHidden/>
    <w:unhideWhenUsed/>
    <w:rsid w:val="000759D1"/>
    <w:rPr>
      <w:color w:val="954F72" w:themeColor="followedHyperlink"/>
      <w:u w:val="single"/>
    </w:rPr>
  </w:style>
  <w:style w:type="paragraph" w:styleId="Revision">
    <w:name w:val="Revision"/>
    <w:hidden/>
    <w:uiPriority w:val="99"/>
    <w:semiHidden/>
    <w:rsid w:val="00DB75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73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tertheflushf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achuacounty.us/Depts/epd/WaterResources/myyardourwater/Pages/default.aspx" TargetMode="External"/><Relationship Id="rId5" Type="http://schemas.openxmlformats.org/officeDocument/2006/relationships/footnotes" Target="footnotes.xml"/><Relationship Id="rId10" Type="http://schemas.openxmlformats.org/officeDocument/2006/relationships/hyperlink" Target="http://publicfiles.dep.state.fl.us/DWRA/Nonpoint-Source-Education/Materials%20by%20Topic/" TargetMode="External"/><Relationship Id="rId4" Type="http://schemas.openxmlformats.org/officeDocument/2006/relationships/webSettings" Target="webSettings.xml"/><Relationship Id="rId9" Type="http://schemas.openxmlformats.org/officeDocument/2006/relationships/hyperlink" Target="mailto:greich@pascocountyf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2887</Words>
  <Characters>16457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Paulic, Mary</cp:lastModifiedBy>
  <cp:revision>3</cp:revision>
  <dcterms:created xsi:type="dcterms:W3CDTF">2019-10-15T19:26:00Z</dcterms:created>
  <dcterms:modified xsi:type="dcterms:W3CDTF">2019-12-02T19:03:00Z</dcterms:modified>
</cp:coreProperties>
</file>