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960A98B" w14:textId="06C34945" w:rsidR="008C6F06" w:rsidRPr="006E6D3B" w:rsidRDefault="008C6F06" w:rsidP="002C54FB">
      <w:pPr>
        <w:spacing w:after="0" w:line="240" w:lineRule="auto"/>
        <w:jc w:val="center"/>
      </w:pPr>
      <w:bookmarkStart w:id="0" w:name="_Toc475022056"/>
      <w:bookmarkStart w:id="1" w:name="_Toc475022109"/>
      <w:bookmarkStart w:id="2" w:name="_Toc475086457"/>
      <w:bookmarkStart w:id="3" w:name="_Toc482084574"/>
    </w:p>
    <w:p w14:paraId="09407FFC" w14:textId="77777777" w:rsidR="008C6F06" w:rsidRPr="006E6D3B" w:rsidRDefault="008C6F06" w:rsidP="008C6F06">
      <w:pPr>
        <w:spacing w:after="0" w:line="240" w:lineRule="auto"/>
        <w:jc w:val="center"/>
        <w:rPr>
          <w:rFonts w:eastAsia="Times New Roman" w:cs="Times New Roman"/>
          <w:b/>
          <w:bCs/>
          <w:i/>
          <w:sz w:val="56"/>
          <w:szCs w:val="56"/>
        </w:rPr>
      </w:pPr>
    </w:p>
    <w:p w14:paraId="1B377814" w14:textId="77777777" w:rsidR="008C6F06" w:rsidRPr="006E6D3B" w:rsidRDefault="008C6F06" w:rsidP="008C6F06">
      <w:pPr>
        <w:spacing w:after="0" w:line="240" w:lineRule="auto"/>
        <w:jc w:val="center"/>
        <w:rPr>
          <w:rFonts w:eastAsia="Times New Roman" w:cs="Times New Roman"/>
          <w:b/>
          <w:bCs/>
          <w:i/>
          <w:sz w:val="56"/>
          <w:szCs w:val="56"/>
        </w:rPr>
      </w:pPr>
    </w:p>
    <w:p w14:paraId="230E776A" w14:textId="77777777" w:rsidR="008C6F06" w:rsidRPr="006E6D3B" w:rsidRDefault="008C6F06" w:rsidP="002C54FB">
      <w:pPr>
        <w:spacing w:after="0" w:line="240" w:lineRule="auto"/>
        <w:jc w:val="center"/>
      </w:pPr>
    </w:p>
    <w:p w14:paraId="341C34DA" w14:textId="77777777" w:rsidR="008C6F06" w:rsidRPr="006E6D3B" w:rsidRDefault="008C6F06" w:rsidP="008C6F06">
      <w:pPr>
        <w:spacing w:after="0" w:line="240" w:lineRule="auto"/>
        <w:jc w:val="center"/>
        <w:rPr>
          <w:rFonts w:eastAsia="Times New Roman" w:cs="Times New Roman"/>
          <w:b/>
          <w:bCs/>
          <w:i/>
          <w:sz w:val="56"/>
          <w:szCs w:val="56"/>
        </w:rPr>
      </w:pPr>
    </w:p>
    <w:p w14:paraId="4F7A8A60" w14:textId="248BAD1A" w:rsidR="008C6F06" w:rsidRPr="0049705D" w:rsidRDefault="008F49CD" w:rsidP="008C6F06">
      <w:pPr>
        <w:spacing w:after="0" w:line="240" w:lineRule="auto"/>
        <w:jc w:val="center"/>
        <w:rPr>
          <w:rFonts w:eastAsia="Times New Roman" w:cs="Times New Roman"/>
          <w:b/>
          <w:bCs/>
          <w:i/>
          <w:sz w:val="56"/>
          <w:szCs w:val="56"/>
        </w:rPr>
      </w:pPr>
      <w:r w:rsidRPr="0049705D">
        <w:rPr>
          <w:rFonts w:eastAsia="Times New Roman" w:cs="Times New Roman"/>
          <w:b/>
          <w:bCs/>
          <w:i/>
          <w:sz w:val="56"/>
          <w:szCs w:val="56"/>
        </w:rPr>
        <w:t>Draft</w:t>
      </w:r>
      <w:r w:rsidR="00FA49E3">
        <w:rPr>
          <w:rFonts w:eastAsia="Times New Roman" w:cs="Times New Roman"/>
          <w:b/>
          <w:bCs/>
          <w:i/>
          <w:sz w:val="56"/>
          <w:szCs w:val="56"/>
        </w:rPr>
        <w:t xml:space="preserve"> </w:t>
      </w:r>
    </w:p>
    <w:p w14:paraId="2B1B6622" w14:textId="77777777" w:rsidR="008C6F06" w:rsidRPr="006E6D3B" w:rsidRDefault="008C6F06" w:rsidP="00014885">
      <w:pPr>
        <w:pStyle w:val="Bodytextreduced"/>
      </w:pPr>
    </w:p>
    <w:p w14:paraId="20717C5A" w14:textId="77777777" w:rsidR="00254C72" w:rsidRDefault="00254C72" w:rsidP="00254C72">
      <w:pPr>
        <w:spacing w:after="0" w:line="240" w:lineRule="auto"/>
        <w:jc w:val="center"/>
        <w:rPr>
          <w:rFonts w:eastAsia="Times New Roman" w:cs="Times New Roman"/>
          <w:b/>
          <w:bCs/>
          <w:i/>
          <w:sz w:val="56"/>
          <w:szCs w:val="56"/>
        </w:rPr>
      </w:pPr>
      <w:r>
        <w:rPr>
          <w:rFonts w:eastAsia="Times New Roman" w:cs="Times New Roman"/>
          <w:b/>
          <w:bCs/>
          <w:i/>
          <w:sz w:val="56"/>
          <w:szCs w:val="56"/>
        </w:rPr>
        <w:t>5-Y</w:t>
      </w:r>
      <w:r w:rsidRPr="006E6D3B">
        <w:rPr>
          <w:rFonts w:eastAsia="Times New Roman" w:cs="Times New Roman"/>
          <w:b/>
          <w:bCs/>
          <w:i/>
          <w:sz w:val="56"/>
          <w:szCs w:val="56"/>
        </w:rPr>
        <w:t>ear Review</w:t>
      </w:r>
      <w:r>
        <w:rPr>
          <w:rFonts w:eastAsia="Times New Roman" w:cs="Times New Roman"/>
          <w:b/>
          <w:bCs/>
          <w:i/>
          <w:sz w:val="56"/>
          <w:szCs w:val="56"/>
        </w:rPr>
        <w:t xml:space="preserve"> for the</w:t>
      </w:r>
    </w:p>
    <w:p w14:paraId="3CBC5EF0" w14:textId="77777777" w:rsidR="00254C72" w:rsidRPr="006E6D3B" w:rsidRDefault="00254C72" w:rsidP="00254C72">
      <w:pPr>
        <w:spacing w:after="0" w:line="240" w:lineRule="auto"/>
        <w:jc w:val="center"/>
        <w:rPr>
          <w:rFonts w:eastAsia="Times New Roman" w:cs="Times New Roman"/>
          <w:b/>
          <w:bCs/>
          <w:i/>
          <w:sz w:val="56"/>
          <w:szCs w:val="56"/>
        </w:rPr>
      </w:pPr>
      <w:r>
        <w:rPr>
          <w:rFonts w:eastAsia="Times New Roman" w:cs="Times New Roman"/>
          <w:b/>
          <w:bCs/>
          <w:i/>
          <w:sz w:val="56"/>
          <w:szCs w:val="56"/>
        </w:rPr>
        <w:t>St. Lucie River and</w:t>
      </w:r>
      <w:r w:rsidRPr="006E6D3B">
        <w:rPr>
          <w:rFonts w:eastAsia="Times New Roman" w:cs="Times New Roman"/>
          <w:b/>
          <w:bCs/>
          <w:i/>
          <w:sz w:val="56"/>
          <w:szCs w:val="56"/>
        </w:rPr>
        <w:t xml:space="preserve"> Estuary </w:t>
      </w:r>
    </w:p>
    <w:p w14:paraId="2192F9A7" w14:textId="77777777" w:rsidR="00254C72" w:rsidRPr="006E6D3B" w:rsidRDefault="00254C72" w:rsidP="00254C72">
      <w:pPr>
        <w:spacing w:after="0" w:line="240" w:lineRule="auto"/>
        <w:jc w:val="center"/>
        <w:rPr>
          <w:rFonts w:eastAsia="Times New Roman" w:cs="Times New Roman"/>
          <w:b/>
          <w:bCs/>
          <w:i/>
          <w:sz w:val="56"/>
          <w:szCs w:val="56"/>
        </w:rPr>
      </w:pPr>
      <w:r w:rsidRPr="006E6D3B">
        <w:rPr>
          <w:rFonts w:eastAsia="Times New Roman" w:cs="Times New Roman"/>
          <w:b/>
          <w:bCs/>
          <w:i/>
          <w:sz w:val="56"/>
          <w:szCs w:val="56"/>
        </w:rPr>
        <w:t>Basin Management Action Plan</w:t>
      </w:r>
    </w:p>
    <w:p w14:paraId="7B0D113F" w14:textId="77777777" w:rsidR="008C6F06" w:rsidRPr="006E6D3B" w:rsidRDefault="008C6F06" w:rsidP="008C6F06">
      <w:pPr>
        <w:spacing w:after="0" w:line="240" w:lineRule="auto"/>
        <w:jc w:val="center"/>
        <w:rPr>
          <w:rFonts w:eastAsia="Times New Roman" w:cs="Times New Roman"/>
          <w:sz w:val="32"/>
        </w:rPr>
      </w:pPr>
    </w:p>
    <w:p w14:paraId="3F5B8CA2" w14:textId="77777777" w:rsidR="008C6F06" w:rsidRPr="006E6D3B" w:rsidRDefault="008C6F06" w:rsidP="008C6F06">
      <w:pPr>
        <w:spacing w:after="0" w:line="240" w:lineRule="auto"/>
        <w:jc w:val="center"/>
        <w:rPr>
          <w:rFonts w:eastAsia="Times New Roman" w:cs="Times New Roman"/>
          <w:sz w:val="32"/>
        </w:rPr>
      </w:pPr>
    </w:p>
    <w:p w14:paraId="362EE850" w14:textId="77777777" w:rsidR="008C6F06" w:rsidRPr="006E6D3B" w:rsidRDefault="008C6F06" w:rsidP="008C6F06">
      <w:pPr>
        <w:spacing w:after="0" w:line="240" w:lineRule="auto"/>
        <w:jc w:val="center"/>
        <w:rPr>
          <w:rFonts w:eastAsia="Times New Roman" w:cs="Times New Roman"/>
          <w:b/>
          <w:sz w:val="32"/>
          <w:szCs w:val="28"/>
        </w:rPr>
      </w:pPr>
      <w:r w:rsidRPr="006E6D3B">
        <w:rPr>
          <w:rFonts w:eastAsia="Times New Roman" w:cs="Times New Roman"/>
          <w:b/>
          <w:sz w:val="32"/>
          <w:szCs w:val="28"/>
        </w:rPr>
        <w:t>Division of Environmental Assessment and Restoration</w:t>
      </w:r>
    </w:p>
    <w:p w14:paraId="40930726" w14:textId="77777777" w:rsidR="008C6F06" w:rsidRPr="006E6D3B" w:rsidRDefault="008C6F06" w:rsidP="008C6F06">
      <w:pPr>
        <w:spacing w:after="0" w:line="240" w:lineRule="auto"/>
        <w:jc w:val="center"/>
        <w:rPr>
          <w:rFonts w:eastAsia="Times New Roman" w:cs="Times New Roman"/>
          <w:b/>
          <w:sz w:val="32"/>
        </w:rPr>
      </w:pPr>
      <w:r w:rsidRPr="006E6D3B">
        <w:rPr>
          <w:rFonts w:eastAsia="Times New Roman" w:cs="Times New Roman"/>
          <w:b/>
          <w:sz w:val="32"/>
        </w:rPr>
        <w:t>Water Quality Restoration Program</w:t>
      </w:r>
    </w:p>
    <w:p w14:paraId="63861E96" w14:textId="77777777" w:rsidR="008C6F06" w:rsidRPr="006E6D3B" w:rsidRDefault="008C6F06" w:rsidP="008C6F06">
      <w:pPr>
        <w:spacing w:after="0" w:line="240" w:lineRule="auto"/>
        <w:jc w:val="center"/>
        <w:rPr>
          <w:rFonts w:eastAsia="Times New Roman" w:cs="Times New Roman"/>
          <w:b/>
          <w:sz w:val="32"/>
        </w:rPr>
      </w:pPr>
      <w:r w:rsidRPr="006E6D3B">
        <w:rPr>
          <w:rFonts w:eastAsia="Times New Roman" w:cs="Times New Roman"/>
          <w:b/>
          <w:sz w:val="32"/>
        </w:rPr>
        <w:t>Florida Department of Environmental Protection</w:t>
      </w:r>
    </w:p>
    <w:p w14:paraId="2B503BE8" w14:textId="77777777" w:rsidR="008C6F06" w:rsidRPr="006E6D3B" w:rsidRDefault="008C6F06" w:rsidP="008C6F06">
      <w:pPr>
        <w:spacing w:after="0" w:line="240" w:lineRule="auto"/>
        <w:jc w:val="center"/>
        <w:rPr>
          <w:rFonts w:eastAsia="Times New Roman" w:cs="Times New Roman"/>
          <w:b/>
          <w:sz w:val="32"/>
          <w:szCs w:val="28"/>
        </w:rPr>
      </w:pPr>
    </w:p>
    <w:p w14:paraId="4016FDD6" w14:textId="77777777" w:rsidR="008C6F06" w:rsidRPr="006E6D3B" w:rsidRDefault="008C6F06" w:rsidP="008C6F06">
      <w:pPr>
        <w:spacing w:after="0" w:line="240" w:lineRule="auto"/>
        <w:jc w:val="center"/>
        <w:rPr>
          <w:rFonts w:eastAsia="Times New Roman" w:cs="Times New Roman"/>
          <w:sz w:val="32"/>
        </w:rPr>
      </w:pPr>
      <w:r w:rsidRPr="006E6D3B">
        <w:rPr>
          <w:rFonts w:eastAsia="Times New Roman" w:cs="Times New Roman"/>
          <w:sz w:val="32"/>
        </w:rPr>
        <w:t>with participation from the</w:t>
      </w:r>
    </w:p>
    <w:p w14:paraId="4D14CA51" w14:textId="62A8082B" w:rsidR="008C6F06" w:rsidRPr="006E6D3B" w:rsidRDefault="00254C72" w:rsidP="008C6F06">
      <w:pPr>
        <w:spacing w:after="0" w:line="240" w:lineRule="auto"/>
        <w:jc w:val="center"/>
        <w:rPr>
          <w:rFonts w:eastAsia="Times New Roman" w:cs="Times New Roman"/>
          <w:sz w:val="32"/>
          <w:szCs w:val="28"/>
        </w:rPr>
      </w:pPr>
      <w:r>
        <w:rPr>
          <w:rFonts w:eastAsia="Times New Roman" w:cs="Times New Roman"/>
          <w:b/>
          <w:sz w:val="32"/>
          <w:szCs w:val="28"/>
        </w:rPr>
        <w:t>St. Lucie River and</w:t>
      </w:r>
      <w:r w:rsidRPr="006E6D3B">
        <w:rPr>
          <w:rFonts w:eastAsia="Times New Roman" w:cs="Times New Roman"/>
          <w:b/>
          <w:sz w:val="32"/>
          <w:szCs w:val="28"/>
        </w:rPr>
        <w:t xml:space="preserve"> Estuary Stakeholders</w:t>
      </w:r>
    </w:p>
    <w:p w14:paraId="31A25B85" w14:textId="77777777" w:rsidR="008C6F06" w:rsidRPr="006E6D3B" w:rsidRDefault="008C6F06" w:rsidP="008C6F06">
      <w:pPr>
        <w:spacing w:after="0" w:line="240" w:lineRule="auto"/>
        <w:jc w:val="center"/>
        <w:rPr>
          <w:rFonts w:eastAsia="Times New Roman" w:cs="Times New Roman"/>
          <w:sz w:val="32"/>
        </w:rPr>
      </w:pPr>
    </w:p>
    <w:p w14:paraId="3C9DCBD7" w14:textId="50678377" w:rsidR="008C6F06" w:rsidRPr="006E6D3B" w:rsidRDefault="00254C72" w:rsidP="008C6F06">
      <w:pPr>
        <w:spacing w:after="0" w:line="240" w:lineRule="auto"/>
        <w:jc w:val="center"/>
        <w:rPr>
          <w:rFonts w:eastAsia="Times New Roman" w:cs="Times New Roman"/>
          <w:b/>
          <w:sz w:val="32"/>
        </w:rPr>
      </w:pPr>
      <w:r>
        <w:rPr>
          <w:rFonts w:eastAsia="Times New Roman" w:cs="Times New Roman"/>
          <w:b/>
          <w:sz w:val="32"/>
        </w:rPr>
        <w:t>June</w:t>
      </w:r>
      <w:r w:rsidR="008F49CD" w:rsidRPr="006E6D3B">
        <w:rPr>
          <w:rFonts w:eastAsia="Times New Roman" w:cs="Times New Roman"/>
          <w:b/>
          <w:sz w:val="32"/>
        </w:rPr>
        <w:t xml:space="preserve"> </w:t>
      </w:r>
      <w:r>
        <w:rPr>
          <w:rFonts w:eastAsia="Times New Roman" w:cs="Times New Roman"/>
          <w:b/>
          <w:sz w:val="32"/>
        </w:rPr>
        <w:t>2018</w:t>
      </w:r>
    </w:p>
    <w:p w14:paraId="0CA1DEBC" w14:textId="77777777" w:rsidR="008C6F06" w:rsidRPr="006E6D3B" w:rsidRDefault="008C6F06" w:rsidP="008C6F06">
      <w:pPr>
        <w:spacing w:after="0" w:line="240" w:lineRule="auto"/>
        <w:jc w:val="center"/>
        <w:rPr>
          <w:rFonts w:eastAsia="Times New Roman" w:cs="Times New Roman"/>
          <w:sz w:val="32"/>
        </w:rPr>
      </w:pPr>
    </w:p>
    <w:p w14:paraId="23AA53ED" w14:textId="77777777" w:rsidR="00FA49E3" w:rsidRDefault="00FA49E3" w:rsidP="008C6F06">
      <w:pPr>
        <w:spacing w:after="0" w:line="240" w:lineRule="auto"/>
        <w:jc w:val="both"/>
        <w:rPr>
          <w:rFonts w:eastAsia="Times New Roman" w:cs="Times New Roman"/>
          <w:sz w:val="24"/>
        </w:rPr>
      </w:pPr>
    </w:p>
    <w:p w14:paraId="0F25EE03" w14:textId="77777777" w:rsidR="00FA49E3" w:rsidRDefault="00FA49E3" w:rsidP="008C6F06">
      <w:pPr>
        <w:spacing w:after="0" w:line="240" w:lineRule="auto"/>
        <w:jc w:val="both"/>
        <w:rPr>
          <w:rFonts w:eastAsia="Times New Roman" w:cs="Times New Roman"/>
          <w:sz w:val="24"/>
        </w:rPr>
      </w:pPr>
    </w:p>
    <w:p w14:paraId="38EA8DCA" w14:textId="0C284123" w:rsidR="008C6F06" w:rsidRPr="006E6D3B" w:rsidRDefault="008C6F06" w:rsidP="008C6F06">
      <w:pPr>
        <w:spacing w:after="0" w:line="240" w:lineRule="auto"/>
        <w:jc w:val="both"/>
        <w:rPr>
          <w:rFonts w:eastAsia="Times New Roman" w:cs="Times New Roman"/>
          <w:sz w:val="24"/>
        </w:rPr>
      </w:pPr>
    </w:p>
    <w:p w14:paraId="194E60C4" w14:textId="79B4F6A1" w:rsidR="008C6F06" w:rsidRPr="006E6D3B" w:rsidRDefault="00E4393E" w:rsidP="008C6F06">
      <w:pPr>
        <w:spacing w:after="0" w:line="240" w:lineRule="auto"/>
        <w:jc w:val="both"/>
        <w:rPr>
          <w:rFonts w:eastAsia="Times New Roman" w:cs="Times New Roman"/>
        </w:rPr>
      </w:pPr>
      <w:r w:rsidRPr="006E6D3B">
        <w:rPr>
          <w:rFonts w:eastAsia="Times New Roman" w:cs="Times New Roman"/>
          <w:noProof/>
        </w:rPr>
        <w:drawing>
          <wp:anchor distT="0" distB="0" distL="114300" distR="114300" simplePos="0" relativeHeight="251661312" behindDoc="1" locked="0" layoutInCell="1" allowOverlap="1" wp14:anchorId="09F23993" wp14:editId="7BB5A3A4">
            <wp:simplePos x="0" y="0"/>
            <wp:positionH relativeFrom="margin">
              <wp:posOffset>5043446</wp:posOffset>
            </wp:positionH>
            <wp:positionV relativeFrom="paragraph">
              <wp:posOffset>26090</wp:posOffset>
            </wp:positionV>
            <wp:extent cx="1143000" cy="1143000"/>
            <wp:effectExtent l="0" t="0" r="0" b="0"/>
            <wp:wrapTight wrapText="bothSides">
              <wp:wrapPolygon edited="0">
                <wp:start x="7920" y="0"/>
                <wp:lineTo x="5760" y="720"/>
                <wp:lineTo x="720" y="5040"/>
                <wp:lineTo x="0" y="7920"/>
                <wp:lineTo x="0" y="12600"/>
                <wp:lineTo x="1800" y="17640"/>
                <wp:lineTo x="7200" y="21240"/>
                <wp:lineTo x="14040" y="21240"/>
                <wp:lineTo x="19440" y="17640"/>
                <wp:lineTo x="21240" y="12600"/>
                <wp:lineTo x="21240" y="7920"/>
                <wp:lineTo x="20880" y="5040"/>
                <wp:lineTo x="15480" y="720"/>
                <wp:lineTo x="13320" y="0"/>
                <wp:lineTo x="7920" y="0"/>
              </wp:wrapPolygon>
            </wp:wrapTight>
            <wp:docPr id="10" name="Picture 10"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lorida Department of Environmental Protection log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43000" cy="1143000"/>
                    </a:xfrm>
                    <a:prstGeom prst="rect">
                      <a:avLst/>
                    </a:prstGeom>
                    <a:noFill/>
                  </pic:spPr>
                </pic:pic>
              </a:graphicData>
            </a:graphic>
            <wp14:sizeRelH relativeFrom="page">
              <wp14:pctWidth>0</wp14:pctWidth>
            </wp14:sizeRelH>
            <wp14:sizeRelV relativeFrom="page">
              <wp14:pctHeight>0</wp14:pctHeight>
            </wp14:sizeRelV>
          </wp:anchor>
        </w:drawing>
      </w:r>
    </w:p>
    <w:p w14:paraId="6EE305A2" w14:textId="77777777" w:rsidR="008C6F06" w:rsidRPr="006E6D3B" w:rsidRDefault="008C6F06" w:rsidP="008C6F06">
      <w:pPr>
        <w:spacing w:after="0" w:line="240" w:lineRule="auto"/>
        <w:jc w:val="both"/>
        <w:rPr>
          <w:rFonts w:eastAsia="Times New Roman" w:cs="Times New Roman"/>
        </w:rPr>
      </w:pPr>
    </w:p>
    <w:p w14:paraId="165C0E2B" w14:textId="0C005317" w:rsidR="008C6F06" w:rsidRDefault="008C6F06" w:rsidP="008C6F06">
      <w:pPr>
        <w:spacing w:after="0" w:line="240" w:lineRule="auto"/>
        <w:jc w:val="both"/>
        <w:rPr>
          <w:rFonts w:eastAsia="Times New Roman" w:cs="Times New Roman"/>
        </w:rPr>
      </w:pPr>
    </w:p>
    <w:p w14:paraId="03804E69" w14:textId="77777777" w:rsidR="009519B9" w:rsidRPr="006E6D3B" w:rsidRDefault="009519B9" w:rsidP="008C6F06">
      <w:pPr>
        <w:spacing w:after="0" w:line="240" w:lineRule="auto"/>
        <w:jc w:val="both"/>
        <w:rPr>
          <w:rFonts w:eastAsia="Times New Roman" w:cs="Times New Roman"/>
        </w:rPr>
      </w:pPr>
    </w:p>
    <w:p w14:paraId="649833E7" w14:textId="77777777" w:rsidR="008C6F06" w:rsidRPr="00960515" w:rsidRDefault="008C6F06" w:rsidP="008C6F06">
      <w:pPr>
        <w:spacing w:after="0" w:line="240" w:lineRule="auto"/>
        <w:jc w:val="right"/>
        <w:rPr>
          <w:rFonts w:eastAsia="Times New Roman" w:cs="Times New Roman"/>
          <w:b/>
          <w:sz w:val="24"/>
          <w:szCs w:val="24"/>
        </w:rPr>
      </w:pPr>
      <w:r w:rsidRPr="00960515">
        <w:rPr>
          <w:rFonts w:eastAsia="Times New Roman" w:cs="Times New Roman"/>
          <w:b/>
          <w:sz w:val="24"/>
          <w:szCs w:val="24"/>
        </w:rPr>
        <w:t>2600 Blair Stone Rd.</w:t>
      </w:r>
    </w:p>
    <w:p w14:paraId="3E0C0C2B" w14:textId="77777777" w:rsidR="008C6F06" w:rsidRPr="00960515" w:rsidRDefault="008C6F06" w:rsidP="008C6F06">
      <w:pPr>
        <w:spacing w:after="0" w:line="240" w:lineRule="auto"/>
        <w:jc w:val="right"/>
        <w:rPr>
          <w:rFonts w:eastAsia="Times New Roman" w:cs="Times New Roman"/>
          <w:b/>
          <w:sz w:val="24"/>
          <w:szCs w:val="24"/>
        </w:rPr>
      </w:pPr>
      <w:r w:rsidRPr="00960515">
        <w:rPr>
          <w:rFonts w:eastAsia="Times New Roman" w:cs="Times New Roman"/>
          <w:b/>
          <w:sz w:val="24"/>
          <w:szCs w:val="24"/>
        </w:rPr>
        <w:t>Tallahassee, FL 32399</w:t>
      </w:r>
    </w:p>
    <w:p w14:paraId="604ED79F" w14:textId="308BEDA0" w:rsidR="008C6F06" w:rsidRPr="00960515" w:rsidRDefault="008C6F06" w:rsidP="008C6F06">
      <w:pPr>
        <w:spacing w:after="0" w:line="240" w:lineRule="auto"/>
        <w:jc w:val="right"/>
        <w:rPr>
          <w:rFonts w:eastAsia="Times New Roman" w:cs="Times New Roman"/>
          <w:b/>
          <w:sz w:val="24"/>
          <w:szCs w:val="24"/>
        </w:rPr>
      </w:pPr>
      <w:r w:rsidRPr="00960515">
        <w:rPr>
          <w:rFonts w:eastAsia="Times New Roman" w:cs="Times New Roman"/>
          <w:b/>
          <w:sz w:val="24"/>
          <w:szCs w:val="24"/>
        </w:rPr>
        <w:t>www.</w:t>
      </w:r>
      <w:r w:rsidR="0006771C" w:rsidRPr="00960515">
        <w:rPr>
          <w:rFonts w:eastAsia="Times New Roman" w:cs="Times New Roman"/>
          <w:b/>
          <w:sz w:val="24"/>
          <w:szCs w:val="24"/>
        </w:rPr>
        <w:t>floridadep.gov</w:t>
      </w:r>
      <w:r w:rsidRPr="00960515">
        <w:rPr>
          <w:rFonts w:eastAsia="Times New Roman" w:cs="Times New Roman"/>
          <w:b/>
          <w:sz w:val="24"/>
          <w:szCs w:val="24"/>
        </w:rPr>
        <w:t xml:space="preserve"> </w:t>
      </w:r>
    </w:p>
    <w:p w14:paraId="4BB2D9AF" w14:textId="77777777" w:rsidR="008C6F06" w:rsidRPr="006E6D3B" w:rsidRDefault="008C6F06" w:rsidP="008C6F06">
      <w:pPr>
        <w:spacing w:after="0" w:line="240" w:lineRule="auto"/>
        <w:rPr>
          <w:rFonts w:eastAsia="Times New Roman" w:cs="Times New Roman"/>
        </w:rPr>
        <w:sectPr w:rsidR="008C6F06" w:rsidRPr="006E6D3B" w:rsidSect="00CC6472">
          <w:headerReference w:type="default" r:id="rId9"/>
          <w:footerReference w:type="default" r:id="rId10"/>
          <w:headerReference w:type="first" r:id="rId11"/>
          <w:pgSz w:w="12240" w:h="15840" w:code="1"/>
          <w:pgMar w:top="1440" w:right="1440" w:bottom="1440" w:left="1440" w:header="720" w:footer="720" w:gutter="0"/>
          <w:cols w:space="720"/>
          <w:titlePg/>
          <w:docGrid w:linePitch="360"/>
        </w:sectPr>
      </w:pPr>
    </w:p>
    <w:p w14:paraId="2755F022" w14:textId="5D150DBE" w:rsidR="008C6F06" w:rsidRPr="006E6D3B" w:rsidRDefault="008C6F06" w:rsidP="00014885">
      <w:pPr>
        <w:keepNext/>
        <w:pBdr>
          <w:bottom w:val="single" w:sz="4" w:space="1" w:color="auto"/>
        </w:pBdr>
        <w:spacing w:before="120" w:after="240"/>
        <w:jc w:val="center"/>
        <w:outlineLvl w:val="0"/>
        <w:rPr>
          <w:rFonts w:eastAsia="Times New Roman" w:cs="Times New Roman"/>
          <w:b/>
          <w:bCs/>
          <w:kern w:val="32"/>
          <w:sz w:val="24"/>
          <w:szCs w:val="24"/>
        </w:rPr>
      </w:pPr>
      <w:bookmarkStart w:id="4" w:name="_Toc475022055"/>
      <w:bookmarkStart w:id="5" w:name="_Toc482084573"/>
      <w:bookmarkStart w:id="6" w:name="_Toc512244964"/>
      <w:r w:rsidRPr="006E6D3B">
        <w:rPr>
          <w:rFonts w:eastAsia="Times New Roman" w:cs="Times New Roman"/>
          <w:b/>
          <w:bCs/>
          <w:kern w:val="32"/>
          <w:sz w:val="32"/>
          <w:szCs w:val="32"/>
        </w:rPr>
        <w:lastRenderedPageBreak/>
        <w:t>Acknowledgments</w:t>
      </w:r>
      <w:bookmarkEnd w:id="4"/>
      <w:bookmarkEnd w:id="5"/>
      <w:bookmarkEnd w:id="6"/>
    </w:p>
    <w:p w14:paraId="50E773E6" w14:textId="62B63C66" w:rsidR="005D37B4" w:rsidRPr="006E6D3B" w:rsidRDefault="005D37B4" w:rsidP="005D37B4">
      <w:pPr>
        <w:spacing w:after="240"/>
        <w:rPr>
          <w:rFonts w:eastAsia="Times New Roman" w:cs="Times New Roman"/>
          <w:sz w:val="24"/>
        </w:rPr>
      </w:pPr>
      <w:r w:rsidRPr="0047291A">
        <w:rPr>
          <w:sz w:val="24"/>
          <w:szCs w:val="24"/>
        </w:rPr>
        <w:t xml:space="preserve">The </w:t>
      </w:r>
      <w:r w:rsidRPr="0047291A">
        <w:rPr>
          <w:i/>
          <w:sz w:val="24"/>
          <w:szCs w:val="24"/>
        </w:rPr>
        <w:t>St. Lucie River and Estuary Basin Management Action Plan</w:t>
      </w:r>
      <w:r>
        <w:rPr>
          <w:sz w:val="24"/>
          <w:szCs w:val="24"/>
        </w:rPr>
        <w:t>, adopted in June 2013,</w:t>
      </w:r>
      <w:r w:rsidRPr="0047291A">
        <w:rPr>
          <w:i/>
          <w:sz w:val="24"/>
          <w:szCs w:val="24"/>
        </w:rPr>
        <w:t xml:space="preserve"> </w:t>
      </w:r>
      <w:r w:rsidRPr="0047291A">
        <w:rPr>
          <w:sz w:val="24"/>
          <w:szCs w:val="24"/>
        </w:rPr>
        <w:t>was prepared as part of a statewide watershed management approach to restore and pr</w:t>
      </w:r>
      <w:r>
        <w:rPr>
          <w:sz w:val="24"/>
          <w:szCs w:val="24"/>
        </w:rPr>
        <w:t>otect Florida</w:t>
      </w:r>
      <w:r w:rsidR="003774A1">
        <w:rPr>
          <w:sz w:val="24"/>
          <w:szCs w:val="24"/>
        </w:rPr>
        <w:t>'</w:t>
      </w:r>
      <w:r>
        <w:rPr>
          <w:sz w:val="24"/>
          <w:szCs w:val="24"/>
        </w:rPr>
        <w:t xml:space="preserve">s water quality. </w:t>
      </w:r>
      <w:r w:rsidRPr="006E6D3B">
        <w:rPr>
          <w:rFonts w:eastAsia="Times New Roman" w:cs="Times New Roman"/>
          <w:sz w:val="24"/>
        </w:rPr>
        <w:t xml:space="preserve">This </w:t>
      </w:r>
      <w:r w:rsidRPr="006E6D3B">
        <w:rPr>
          <w:rFonts w:eastAsia="Times New Roman" w:cs="Times New Roman"/>
          <w:i/>
          <w:sz w:val="24"/>
        </w:rPr>
        <w:t>201</w:t>
      </w:r>
      <w:r>
        <w:rPr>
          <w:rFonts w:eastAsia="Times New Roman" w:cs="Times New Roman"/>
          <w:i/>
          <w:sz w:val="24"/>
        </w:rPr>
        <w:t>8</w:t>
      </w:r>
      <w:r w:rsidRPr="006E6D3B">
        <w:rPr>
          <w:rFonts w:eastAsia="Times New Roman" w:cs="Times New Roman"/>
          <w:i/>
          <w:sz w:val="24"/>
        </w:rPr>
        <w:t xml:space="preserve"> </w:t>
      </w:r>
      <w:r>
        <w:rPr>
          <w:rFonts w:eastAsia="Times New Roman" w:cs="Times New Roman"/>
          <w:i/>
          <w:sz w:val="24"/>
        </w:rPr>
        <w:t>5-Year Review</w:t>
      </w:r>
      <w:r w:rsidRPr="006E6D3B">
        <w:rPr>
          <w:rFonts w:eastAsia="Times New Roman" w:cs="Times New Roman"/>
          <w:i/>
          <w:sz w:val="24"/>
        </w:rPr>
        <w:t xml:space="preserve"> for the </w:t>
      </w:r>
      <w:r>
        <w:rPr>
          <w:rFonts w:eastAsia="Times New Roman" w:cs="Times New Roman"/>
          <w:i/>
          <w:sz w:val="24"/>
        </w:rPr>
        <w:t>St. Lucie River and</w:t>
      </w:r>
      <w:r w:rsidRPr="006E6D3B">
        <w:rPr>
          <w:rFonts w:eastAsia="Times New Roman" w:cs="Times New Roman"/>
          <w:i/>
          <w:sz w:val="24"/>
        </w:rPr>
        <w:t xml:space="preserve"> Estuary Basin Management Action Plan </w:t>
      </w:r>
      <w:r w:rsidRPr="006E6D3B">
        <w:rPr>
          <w:rFonts w:eastAsia="Times New Roman" w:cs="Times New Roman"/>
          <w:sz w:val="24"/>
        </w:rPr>
        <w:t>was prepared</w:t>
      </w:r>
      <w:r>
        <w:rPr>
          <w:rFonts w:eastAsia="Times New Roman" w:cs="Times New Roman"/>
          <w:sz w:val="24"/>
        </w:rPr>
        <w:t xml:space="preserve"> in partial </w:t>
      </w:r>
      <w:r w:rsidRPr="00180D1E">
        <w:rPr>
          <w:rFonts w:eastAsia="Times New Roman" w:cs="Times New Roman"/>
          <w:sz w:val="24"/>
        </w:rPr>
        <w:t>fulfilment of Paragraph 373.4595(4)(</w:t>
      </w:r>
      <w:r w:rsidR="00660782" w:rsidRPr="00180D1E">
        <w:rPr>
          <w:rFonts w:eastAsia="Times New Roman" w:cs="Times New Roman"/>
          <w:sz w:val="24"/>
        </w:rPr>
        <w:t>d</w:t>
      </w:r>
      <w:r w:rsidRPr="00180D1E">
        <w:rPr>
          <w:rFonts w:eastAsia="Times New Roman" w:cs="Times New Roman"/>
          <w:sz w:val="24"/>
        </w:rPr>
        <w:t>),</w:t>
      </w:r>
      <w:r>
        <w:rPr>
          <w:rFonts w:eastAsia="Times New Roman" w:cs="Times New Roman"/>
          <w:sz w:val="24"/>
        </w:rPr>
        <w:t xml:space="preserve"> Florida Statutes</w:t>
      </w:r>
      <w:r w:rsidRPr="006E6D3B">
        <w:rPr>
          <w:rFonts w:eastAsia="Times New Roman" w:cs="Times New Roman"/>
          <w:sz w:val="24"/>
        </w:rPr>
        <w:t xml:space="preserve">. </w:t>
      </w:r>
      <w:r>
        <w:rPr>
          <w:rFonts w:eastAsia="Times New Roman" w:cs="Times New Roman"/>
          <w:sz w:val="24"/>
        </w:rPr>
        <w:t>Both documents</w:t>
      </w:r>
      <w:r w:rsidRPr="006E6D3B">
        <w:rPr>
          <w:rFonts w:eastAsia="Times New Roman" w:cs="Times New Roman"/>
          <w:sz w:val="24"/>
        </w:rPr>
        <w:t xml:space="preserve"> </w:t>
      </w:r>
      <w:r>
        <w:rPr>
          <w:rFonts w:eastAsia="Times New Roman" w:cs="Times New Roman"/>
          <w:sz w:val="24"/>
        </w:rPr>
        <w:t>were</w:t>
      </w:r>
      <w:r w:rsidRPr="006E6D3B">
        <w:rPr>
          <w:rFonts w:eastAsia="Times New Roman" w:cs="Times New Roman"/>
          <w:sz w:val="24"/>
        </w:rPr>
        <w:t xml:space="preserve"> prepared by the Florida Department of Environmental Protection with participation from the </w:t>
      </w:r>
      <w:r>
        <w:rPr>
          <w:rFonts w:eastAsia="Times New Roman" w:cs="Times New Roman"/>
          <w:sz w:val="24"/>
        </w:rPr>
        <w:t>St. Lucie River and</w:t>
      </w:r>
      <w:r w:rsidRPr="006E6D3B">
        <w:rPr>
          <w:rFonts w:eastAsia="Times New Roman" w:cs="Times New Roman"/>
          <w:sz w:val="24"/>
        </w:rPr>
        <w:t xml:space="preserve"> Estuary stakeholders identified below.</w:t>
      </w:r>
    </w:p>
    <w:p w14:paraId="7C48E4D6" w14:textId="77777777" w:rsidR="008C6F06" w:rsidRPr="006E6D3B" w:rsidRDefault="008C6F06" w:rsidP="008C6F06">
      <w:pPr>
        <w:spacing w:after="0" w:line="240" w:lineRule="auto"/>
        <w:jc w:val="both"/>
        <w:rPr>
          <w:rFonts w:eastAsia="Times New Roman" w:cs="Times New Roman"/>
          <w:sz w:val="24"/>
          <w:szCs w:val="24"/>
        </w:rPr>
      </w:pPr>
    </w:p>
    <w:p w14:paraId="41A09499" w14:textId="77953511" w:rsidR="004474E4" w:rsidRDefault="005D37B4" w:rsidP="005D37B4">
      <w:pPr>
        <w:jc w:val="center"/>
        <w:rPr>
          <w:sz w:val="24"/>
          <w:szCs w:val="24"/>
        </w:rPr>
      </w:pPr>
      <w:r>
        <w:rPr>
          <w:noProof/>
          <w:sz w:val="24"/>
          <w:szCs w:val="24"/>
        </w:rPr>
        <w:drawing>
          <wp:inline distT="0" distB="0" distL="0" distR="0" wp14:anchorId="73511891" wp14:editId="3758B849">
            <wp:extent cx="914400" cy="914400"/>
            <wp:effectExtent l="0" t="0" r="0" b="0"/>
            <wp:docPr id="8" name="Picture 8" descr="Florida Department of Environmental Protec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DEP-Logo-Print-Quality-Colo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Pr>
          <w:noProof/>
          <w:sz w:val="24"/>
          <w:szCs w:val="24"/>
        </w:rPr>
        <w:drawing>
          <wp:inline distT="0" distB="0" distL="0" distR="0" wp14:anchorId="6CBB36DD" wp14:editId="5C19167A">
            <wp:extent cx="923636" cy="914400"/>
            <wp:effectExtent l="0" t="0" r="0" b="0"/>
            <wp:docPr id="12" name="Picture 12" descr="Florida Department of Agriculture and Consumer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Florida Department of Agriculture and Consumer Services logo"/>
                    <pic:cNvPicPr>
                      <a:picLocks noChangeAspect="1" noChangeArrowheads="1"/>
                    </pic:cNvPicPr>
                  </pic:nvPicPr>
                  <pic:blipFill>
                    <a:blip r:embed="rId13" cstate="print"/>
                    <a:srcRect/>
                    <a:stretch>
                      <a:fillRect/>
                    </a:stretch>
                  </pic:blipFill>
                  <pic:spPr bwMode="auto">
                    <a:xfrm>
                      <a:off x="0" y="0"/>
                      <a:ext cx="923636" cy="914400"/>
                    </a:xfrm>
                    <a:prstGeom prst="rect">
                      <a:avLst/>
                    </a:prstGeom>
                    <a:noFill/>
                    <a:ln w="9525">
                      <a:noFill/>
                      <a:miter lim="800000"/>
                      <a:headEnd/>
                      <a:tailEnd/>
                    </a:ln>
                  </pic:spPr>
                </pic:pic>
              </a:graphicData>
            </a:graphic>
          </wp:inline>
        </w:drawing>
      </w:r>
      <w:r>
        <w:rPr>
          <w:noProof/>
        </w:rPr>
        <w:drawing>
          <wp:inline distT="0" distB="0" distL="0" distR="0" wp14:anchorId="31558E92" wp14:editId="4AA61C63">
            <wp:extent cx="1828800" cy="914400"/>
            <wp:effectExtent l="0" t="0" r="0" b="0"/>
            <wp:docPr id="25" name="Picture 25" descr="Florida Department of Transport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FDOT logo"/>
                    <pic:cNvPicPr>
                      <a:picLocks noChangeAspect="1" noChangeArrowheads="1"/>
                    </pic:cNvPicPr>
                  </pic:nvPicPr>
                  <pic:blipFill>
                    <a:blip r:embed="rId14" cstate="print"/>
                    <a:srcRect/>
                    <a:stretch>
                      <a:fillRect/>
                    </a:stretch>
                  </pic:blipFill>
                  <pic:spPr bwMode="auto">
                    <a:xfrm>
                      <a:off x="0" y="0"/>
                      <a:ext cx="1828800" cy="914400"/>
                    </a:xfrm>
                    <a:prstGeom prst="rect">
                      <a:avLst/>
                    </a:prstGeom>
                    <a:noFill/>
                    <a:ln w="9525">
                      <a:noFill/>
                      <a:miter lim="800000"/>
                      <a:headEnd/>
                      <a:tailEnd/>
                    </a:ln>
                  </pic:spPr>
                </pic:pic>
              </a:graphicData>
            </a:graphic>
          </wp:inline>
        </w:drawing>
      </w:r>
      <w:r w:rsidR="004474E4" w:rsidRPr="00B832B1">
        <w:rPr>
          <w:noProof/>
        </w:rPr>
        <w:drawing>
          <wp:inline distT="0" distB="0" distL="0" distR="0" wp14:anchorId="3221D745" wp14:editId="574C42EA">
            <wp:extent cx="734167" cy="914400"/>
            <wp:effectExtent l="0" t="0" r="8890" b="0"/>
            <wp:docPr id="17" name="Picture 17" descr="Florida's Turnpike Enterpris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34167" cy="914400"/>
                    </a:xfrm>
                    <a:prstGeom prst="rect">
                      <a:avLst/>
                    </a:prstGeom>
                    <a:noFill/>
                  </pic:spPr>
                </pic:pic>
              </a:graphicData>
            </a:graphic>
          </wp:inline>
        </w:drawing>
      </w:r>
      <w:r>
        <w:rPr>
          <w:noProof/>
          <w:sz w:val="24"/>
          <w:szCs w:val="24"/>
        </w:rPr>
        <w:drawing>
          <wp:inline distT="0" distB="0" distL="0" distR="0" wp14:anchorId="76DAB45D" wp14:editId="7EC833D8">
            <wp:extent cx="1257300" cy="914400"/>
            <wp:effectExtent l="0" t="0" r="0" b="0"/>
            <wp:docPr id="19" name="Picture 19" descr="South Florida Water Management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SFWMD logo"/>
                    <pic:cNvPicPr>
                      <a:picLocks noChangeAspect="1" noChangeArrowheads="1"/>
                    </pic:cNvPicPr>
                  </pic:nvPicPr>
                  <pic:blipFill>
                    <a:blip r:embed="rId16" cstate="print"/>
                    <a:srcRect/>
                    <a:stretch>
                      <a:fillRect/>
                    </a:stretch>
                  </pic:blipFill>
                  <pic:spPr bwMode="auto">
                    <a:xfrm>
                      <a:off x="0" y="0"/>
                      <a:ext cx="1257300" cy="914400"/>
                    </a:xfrm>
                    <a:prstGeom prst="rect">
                      <a:avLst/>
                    </a:prstGeom>
                    <a:noFill/>
                    <a:ln w="9525">
                      <a:noFill/>
                      <a:miter lim="800000"/>
                      <a:headEnd/>
                      <a:tailEnd/>
                    </a:ln>
                  </pic:spPr>
                </pic:pic>
              </a:graphicData>
            </a:graphic>
          </wp:inline>
        </w:drawing>
      </w:r>
    </w:p>
    <w:p w14:paraId="2FD2681D" w14:textId="5AF8733E" w:rsidR="004474E4" w:rsidRDefault="004474E4" w:rsidP="005D37B4">
      <w:pPr>
        <w:jc w:val="center"/>
        <w:rPr>
          <w:snapToGrid w:val="0"/>
          <w:color w:val="000000"/>
          <w:w w:val="0"/>
          <w:sz w:val="0"/>
          <w:szCs w:val="0"/>
          <w:u w:color="000000"/>
          <w:bdr w:val="none" w:sz="0" w:space="0" w:color="000000"/>
          <w:shd w:val="clear" w:color="000000" w:fill="000000"/>
        </w:rPr>
      </w:pPr>
      <w:r>
        <w:rPr>
          <w:b/>
          <w:i/>
          <w:noProof/>
          <w:color w:val="538135"/>
          <w:sz w:val="28"/>
          <w:szCs w:val="28"/>
        </w:rPr>
        <w:drawing>
          <wp:inline distT="0" distB="0" distL="0" distR="0" wp14:anchorId="27A3D952" wp14:editId="3F836A99">
            <wp:extent cx="982980" cy="914400"/>
            <wp:effectExtent l="0" t="0" r="7620" b="0"/>
            <wp:docPr id="1" name="Picture 1" descr="Martin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artin County logo"/>
                    <pic:cNvPicPr>
                      <a:picLocks noChangeAspect="1" noChangeArrowheads="1"/>
                    </pic:cNvPicPr>
                  </pic:nvPicPr>
                  <pic:blipFill>
                    <a:blip r:embed="rId17" cstate="print"/>
                    <a:srcRect/>
                    <a:stretch>
                      <a:fillRect/>
                    </a:stretch>
                  </pic:blipFill>
                  <pic:spPr bwMode="auto">
                    <a:xfrm>
                      <a:off x="0" y="0"/>
                      <a:ext cx="982980" cy="914400"/>
                    </a:xfrm>
                    <a:prstGeom prst="rect">
                      <a:avLst/>
                    </a:prstGeom>
                    <a:noFill/>
                    <a:ln w="9525">
                      <a:noFill/>
                      <a:miter lim="800000"/>
                      <a:headEnd/>
                      <a:tailEnd/>
                    </a:ln>
                  </pic:spPr>
                </pic:pic>
              </a:graphicData>
            </a:graphic>
          </wp:inline>
        </w:drawing>
      </w:r>
      <w:r w:rsidR="005D37B4">
        <w:rPr>
          <w:noProof/>
        </w:rPr>
        <w:drawing>
          <wp:inline distT="0" distB="0" distL="0" distR="0" wp14:anchorId="45FD42A8" wp14:editId="0AF7D6E5">
            <wp:extent cx="880947" cy="914400"/>
            <wp:effectExtent l="0" t="0" r="0" b="0"/>
            <wp:docPr id="26" name="Picture 26" descr="Okeechobee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Okeechobee County logo"/>
                    <pic:cNvPicPr>
                      <a:picLocks noChangeAspect="1" noChangeArrowheads="1"/>
                    </pic:cNvPicPr>
                  </pic:nvPicPr>
                  <pic:blipFill>
                    <a:blip r:embed="rId18" cstate="print"/>
                    <a:srcRect/>
                    <a:stretch>
                      <a:fillRect/>
                    </a:stretch>
                  </pic:blipFill>
                  <pic:spPr bwMode="auto">
                    <a:xfrm>
                      <a:off x="0" y="0"/>
                      <a:ext cx="880947" cy="914400"/>
                    </a:xfrm>
                    <a:prstGeom prst="rect">
                      <a:avLst/>
                    </a:prstGeom>
                    <a:noFill/>
                    <a:ln w="9525">
                      <a:noFill/>
                      <a:miter lim="800000"/>
                      <a:headEnd/>
                      <a:tailEnd/>
                    </a:ln>
                  </pic:spPr>
                </pic:pic>
              </a:graphicData>
            </a:graphic>
          </wp:inline>
        </w:drawing>
      </w:r>
      <w:r w:rsidR="005D37B4">
        <w:rPr>
          <w:noProof/>
          <w:color w:val="000000"/>
          <w:sz w:val="16"/>
          <w:szCs w:val="16"/>
        </w:rPr>
        <w:drawing>
          <wp:inline distT="0" distB="0" distL="0" distR="0" wp14:anchorId="48F696DD" wp14:editId="5007B2AF">
            <wp:extent cx="1668780" cy="914400"/>
            <wp:effectExtent l="0" t="0" r="7620" b="0"/>
            <wp:docPr id="21" name="Picture 1" descr="St. Lucie Coun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 Lucie County logo"/>
                    <pic:cNvPicPr>
                      <a:picLocks noChangeAspect="1" noChangeArrowheads="1"/>
                    </pic:cNvPicPr>
                  </pic:nvPicPr>
                  <pic:blipFill>
                    <a:blip r:embed="rId19" r:link="rId20" cstate="print"/>
                    <a:srcRect/>
                    <a:stretch>
                      <a:fillRect/>
                    </a:stretch>
                  </pic:blipFill>
                  <pic:spPr bwMode="auto">
                    <a:xfrm>
                      <a:off x="0" y="0"/>
                      <a:ext cx="1668780" cy="914400"/>
                    </a:xfrm>
                    <a:prstGeom prst="rect">
                      <a:avLst/>
                    </a:prstGeom>
                    <a:noFill/>
                    <a:ln w="9525">
                      <a:noFill/>
                      <a:miter lim="800000"/>
                      <a:headEnd/>
                      <a:tailEnd/>
                    </a:ln>
                  </pic:spPr>
                </pic:pic>
              </a:graphicData>
            </a:graphic>
          </wp:inline>
        </w:drawing>
      </w:r>
    </w:p>
    <w:p w14:paraId="3E707570" w14:textId="2BFA9D51" w:rsidR="004474E4" w:rsidRDefault="005D37B4" w:rsidP="005D37B4">
      <w:pPr>
        <w:jc w:val="center"/>
        <w:rPr>
          <w:noProof/>
        </w:rPr>
      </w:pPr>
      <w:r>
        <w:rPr>
          <w:noProof/>
        </w:rPr>
        <w:drawing>
          <wp:inline distT="0" distB="0" distL="0" distR="0" wp14:anchorId="0ED19115" wp14:editId="1321A33E">
            <wp:extent cx="937260" cy="914400"/>
            <wp:effectExtent l="0" t="0" r="0" b="0"/>
            <wp:docPr id="31" name="Picture 31" descr="City of Fort Pier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ity of Fort Pierce logo"/>
                    <pic:cNvPicPr>
                      <a:picLocks noChangeAspect="1" noChangeArrowheads="1"/>
                    </pic:cNvPicPr>
                  </pic:nvPicPr>
                  <pic:blipFill>
                    <a:blip r:embed="rId21" cstate="print"/>
                    <a:srcRect/>
                    <a:stretch>
                      <a:fillRect/>
                    </a:stretch>
                  </pic:blipFill>
                  <pic:spPr bwMode="auto">
                    <a:xfrm>
                      <a:off x="0" y="0"/>
                      <a:ext cx="937260" cy="914400"/>
                    </a:xfrm>
                    <a:prstGeom prst="rect">
                      <a:avLst/>
                    </a:prstGeom>
                    <a:noFill/>
                    <a:ln w="9525">
                      <a:noFill/>
                      <a:miter lim="800000"/>
                      <a:headEnd/>
                      <a:tailEnd/>
                    </a:ln>
                  </pic:spPr>
                </pic:pic>
              </a:graphicData>
            </a:graphic>
          </wp:inline>
        </w:drawing>
      </w:r>
      <w:r w:rsidR="004474E4">
        <w:rPr>
          <w:b/>
          <w:i/>
          <w:noProof/>
          <w:color w:val="538135"/>
          <w:sz w:val="28"/>
          <w:szCs w:val="28"/>
        </w:rPr>
        <w:drawing>
          <wp:inline distT="0" distB="0" distL="0" distR="0" wp14:anchorId="247C6D25" wp14:editId="5AC1E8F4">
            <wp:extent cx="925830" cy="914400"/>
            <wp:effectExtent l="0" t="0" r="7620" b="0"/>
            <wp:docPr id="6" name="Picture 6" descr="City of Port St. Luci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ity of Port St. Lucie logo"/>
                    <pic:cNvPicPr>
                      <a:picLocks noChangeAspect="1" noChangeArrowheads="1"/>
                    </pic:cNvPicPr>
                  </pic:nvPicPr>
                  <pic:blipFill>
                    <a:blip r:embed="rId22" cstate="print"/>
                    <a:srcRect/>
                    <a:stretch>
                      <a:fillRect/>
                    </a:stretch>
                  </pic:blipFill>
                  <pic:spPr bwMode="auto">
                    <a:xfrm>
                      <a:off x="0" y="0"/>
                      <a:ext cx="925830" cy="914400"/>
                    </a:xfrm>
                    <a:prstGeom prst="rect">
                      <a:avLst/>
                    </a:prstGeom>
                    <a:noFill/>
                    <a:ln w="9525">
                      <a:noFill/>
                      <a:miter lim="800000"/>
                      <a:headEnd/>
                      <a:tailEnd/>
                    </a:ln>
                  </pic:spPr>
                </pic:pic>
              </a:graphicData>
            </a:graphic>
          </wp:inline>
        </w:drawing>
      </w:r>
      <w:r w:rsidR="004474E4">
        <w:rPr>
          <w:rFonts w:ascii="Verdana" w:hAnsi="Verdana"/>
          <w:noProof/>
          <w:color w:val="3966BF"/>
          <w:sz w:val="17"/>
          <w:szCs w:val="17"/>
        </w:rPr>
        <w:drawing>
          <wp:inline distT="0" distB="0" distL="0" distR="0" wp14:anchorId="4A3F00C4" wp14:editId="7824D90C">
            <wp:extent cx="926512" cy="914400"/>
            <wp:effectExtent l="0" t="0" r="6985" b="0"/>
            <wp:docPr id="14" name="webImgShrinked" descr="City of Stuart logo">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ebImgShrinked" descr="Picture"/>
                    <pic:cNvPicPr>
                      <a:picLocks noChangeAspect="1" noChangeArrowheads="1"/>
                    </pic:cNvPicPr>
                  </pic:nvPicPr>
                  <pic:blipFill>
                    <a:blip r:embed="rId24" cstate="print"/>
                    <a:srcRect/>
                    <a:stretch>
                      <a:fillRect/>
                    </a:stretch>
                  </pic:blipFill>
                  <pic:spPr bwMode="auto">
                    <a:xfrm>
                      <a:off x="0" y="0"/>
                      <a:ext cx="926512" cy="914400"/>
                    </a:xfrm>
                    <a:prstGeom prst="rect">
                      <a:avLst/>
                    </a:prstGeom>
                    <a:noFill/>
                    <a:ln w="9525">
                      <a:noFill/>
                      <a:miter lim="800000"/>
                      <a:headEnd/>
                      <a:tailEnd/>
                    </a:ln>
                  </pic:spPr>
                </pic:pic>
              </a:graphicData>
            </a:graphic>
          </wp:inline>
        </w:drawing>
      </w:r>
      <w:r>
        <w:rPr>
          <w:noProof/>
        </w:rPr>
        <w:drawing>
          <wp:inline distT="0" distB="0" distL="0" distR="0" wp14:anchorId="35C21AF5" wp14:editId="09E8FD50">
            <wp:extent cx="926675" cy="914400"/>
            <wp:effectExtent l="0" t="0" r="6985" b="0"/>
            <wp:docPr id="35" name="Picture 35" descr="Town of Sewall's Poin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Town of Sewall's Point logo"/>
                    <pic:cNvPicPr>
                      <a:picLocks noChangeAspect="1" noChangeArrowheads="1"/>
                    </pic:cNvPicPr>
                  </pic:nvPicPr>
                  <pic:blipFill>
                    <a:blip r:embed="rId25" cstate="print"/>
                    <a:srcRect/>
                    <a:stretch>
                      <a:fillRect/>
                    </a:stretch>
                  </pic:blipFill>
                  <pic:spPr bwMode="auto">
                    <a:xfrm>
                      <a:off x="0" y="0"/>
                      <a:ext cx="926675" cy="914400"/>
                    </a:xfrm>
                    <a:prstGeom prst="rect">
                      <a:avLst/>
                    </a:prstGeom>
                    <a:noFill/>
                    <a:ln w="9525">
                      <a:noFill/>
                      <a:miter lim="800000"/>
                      <a:headEnd/>
                      <a:tailEnd/>
                    </a:ln>
                  </pic:spPr>
                </pic:pic>
              </a:graphicData>
            </a:graphic>
          </wp:inline>
        </w:drawing>
      </w:r>
    </w:p>
    <w:p w14:paraId="4F8131B0" w14:textId="1A6AD8CA" w:rsidR="005D37B4" w:rsidRDefault="005D37B4" w:rsidP="005D37B4">
      <w:pPr>
        <w:jc w:val="center"/>
        <w:rPr>
          <w:noProof/>
        </w:rPr>
      </w:pPr>
      <w:r>
        <w:rPr>
          <w:b/>
          <w:i/>
          <w:noProof/>
          <w:color w:val="C00000"/>
          <w:sz w:val="28"/>
        </w:rPr>
        <w:drawing>
          <wp:inline distT="0" distB="0" distL="0" distR="0" wp14:anchorId="116EFDEA" wp14:editId="100B7402">
            <wp:extent cx="3369586" cy="914400"/>
            <wp:effectExtent l="0" t="0" r="2540" b="0"/>
            <wp:docPr id="37" name="Picture 37" descr="North St. Lucie River Water Control District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North St. Lucie River Water Control District logo"/>
                    <pic:cNvPicPr>
                      <a:picLocks noChangeAspect="1" noChangeArrowheads="1"/>
                    </pic:cNvPicPr>
                  </pic:nvPicPr>
                  <pic:blipFill>
                    <a:blip r:embed="rId26" cstate="print"/>
                    <a:srcRect/>
                    <a:stretch>
                      <a:fillRect/>
                    </a:stretch>
                  </pic:blipFill>
                  <pic:spPr bwMode="auto">
                    <a:xfrm>
                      <a:off x="0" y="0"/>
                      <a:ext cx="3369586" cy="914400"/>
                    </a:xfrm>
                    <a:prstGeom prst="rect">
                      <a:avLst/>
                    </a:prstGeom>
                    <a:noFill/>
                    <a:ln w="9525">
                      <a:noFill/>
                      <a:miter lim="800000"/>
                      <a:headEnd/>
                      <a:tailEnd/>
                    </a:ln>
                  </pic:spPr>
                </pic:pic>
              </a:graphicData>
            </a:graphic>
          </wp:inline>
        </w:drawing>
      </w:r>
    </w:p>
    <w:p w14:paraId="2A5C122B" w14:textId="77777777" w:rsidR="005D37B4" w:rsidRDefault="005D37B4" w:rsidP="005D37B4">
      <w:pPr>
        <w:spacing w:after="0"/>
        <w:jc w:val="center"/>
        <w:rPr>
          <w:b/>
          <w:i/>
          <w:sz w:val="28"/>
          <w:szCs w:val="28"/>
        </w:rPr>
        <w:sectPr w:rsidR="005D37B4">
          <w:pgSz w:w="12240" w:h="15840"/>
          <w:pgMar w:top="1440" w:right="1440" w:bottom="1440" w:left="1440" w:header="720" w:footer="720" w:gutter="0"/>
          <w:cols w:space="720"/>
          <w:docGrid w:linePitch="360"/>
        </w:sectPr>
      </w:pPr>
    </w:p>
    <w:p w14:paraId="2931BE4F" w14:textId="77777777" w:rsidR="005D37B4" w:rsidRPr="00951380" w:rsidRDefault="005D37B4" w:rsidP="005D37B4">
      <w:pPr>
        <w:spacing w:after="0"/>
        <w:jc w:val="center"/>
        <w:rPr>
          <w:b/>
          <w:i/>
          <w:sz w:val="26"/>
          <w:szCs w:val="26"/>
        </w:rPr>
      </w:pPr>
      <w:r w:rsidRPr="00951380">
        <w:rPr>
          <w:b/>
          <w:i/>
          <w:sz w:val="26"/>
          <w:szCs w:val="26"/>
        </w:rPr>
        <w:t>Hobe St. Lucie Conservancy District</w:t>
      </w:r>
    </w:p>
    <w:p w14:paraId="745EA97F" w14:textId="77777777" w:rsidR="005D37B4" w:rsidRPr="00951380" w:rsidRDefault="005D37B4" w:rsidP="005D37B4">
      <w:pPr>
        <w:spacing w:after="0"/>
        <w:jc w:val="center"/>
        <w:rPr>
          <w:b/>
          <w:i/>
          <w:sz w:val="26"/>
          <w:szCs w:val="26"/>
        </w:rPr>
      </w:pPr>
      <w:r w:rsidRPr="00951380">
        <w:rPr>
          <w:b/>
          <w:i/>
          <w:sz w:val="26"/>
          <w:szCs w:val="26"/>
        </w:rPr>
        <w:t>Pal Mar Water Control District</w:t>
      </w:r>
    </w:p>
    <w:p w14:paraId="6E99744E" w14:textId="77777777" w:rsidR="005D37B4" w:rsidRPr="00951380" w:rsidRDefault="005D37B4" w:rsidP="005D37B4">
      <w:pPr>
        <w:spacing w:after="0"/>
        <w:jc w:val="center"/>
        <w:rPr>
          <w:b/>
          <w:i/>
          <w:sz w:val="26"/>
          <w:szCs w:val="26"/>
        </w:rPr>
      </w:pPr>
      <w:r w:rsidRPr="00951380">
        <w:rPr>
          <w:b/>
          <w:i/>
          <w:sz w:val="26"/>
          <w:szCs w:val="26"/>
        </w:rPr>
        <w:t>Troup-Indiantown Water Control District</w:t>
      </w:r>
    </w:p>
    <w:p w14:paraId="100FC841" w14:textId="77777777" w:rsidR="005D37B4" w:rsidRPr="00951380" w:rsidRDefault="005D37B4" w:rsidP="005D37B4">
      <w:pPr>
        <w:spacing w:after="0"/>
        <w:jc w:val="center"/>
        <w:rPr>
          <w:b/>
          <w:i/>
          <w:sz w:val="26"/>
          <w:szCs w:val="26"/>
        </w:rPr>
      </w:pPr>
      <w:r w:rsidRPr="00951380">
        <w:rPr>
          <w:b/>
          <w:i/>
          <w:sz w:val="26"/>
          <w:szCs w:val="26"/>
        </w:rPr>
        <w:t>Copper Creek Community Development District</w:t>
      </w:r>
    </w:p>
    <w:p w14:paraId="48821917" w14:textId="77777777" w:rsidR="005D37B4" w:rsidRPr="00951380" w:rsidRDefault="005D37B4" w:rsidP="005D37B4">
      <w:pPr>
        <w:spacing w:after="0"/>
        <w:jc w:val="center"/>
        <w:rPr>
          <w:b/>
          <w:i/>
          <w:sz w:val="26"/>
          <w:szCs w:val="26"/>
        </w:rPr>
      </w:pPr>
      <w:r w:rsidRPr="00951380">
        <w:rPr>
          <w:b/>
          <w:i/>
          <w:sz w:val="26"/>
          <w:szCs w:val="26"/>
        </w:rPr>
        <w:t>Tradition Community Development District</w:t>
      </w:r>
    </w:p>
    <w:p w14:paraId="73BEDF2A" w14:textId="77777777" w:rsidR="0057016E" w:rsidRDefault="005D37B4" w:rsidP="0057016E">
      <w:pPr>
        <w:spacing w:after="240"/>
        <w:jc w:val="center"/>
        <w:rPr>
          <w:rFonts w:eastAsia="Times New Roman" w:cs="Times New Roman"/>
          <w:sz w:val="24"/>
        </w:rPr>
      </w:pPr>
      <w:r w:rsidRPr="00951380">
        <w:rPr>
          <w:b/>
          <w:i/>
          <w:sz w:val="26"/>
          <w:szCs w:val="26"/>
        </w:rPr>
        <w:t>Veran</w:t>
      </w:r>
      <w:r w:rsidR="0057016E">
        <w:rPr>
          <w:b/>
          <w:i/>
          <w:sz w:val="26"/>
          <w:szCs w:val="26"/>
        </w:rPr>
        <w:t>o Community Development District</w:t>
      </w:r>
    </w:p>
    <w:p w14:paraId="04AE9124" w14:textId="77777777" w:rsidR="004474E4" w:rsidRDefault="004474E4">
      <w:pPr>
        <w:rPr>
          <w:rFonts w:eastAsia="Times New Roman" w:cs="Times New Roman"/>
          <w:sz w:val="24"/>
        </w:rPr>
      </w:pPr>
      <w:r>
        <w:rPr>
          <w:rFonts w:eastAsia="Times New Roman" w:cs="Times New Roman"/>
          <w:sz w:val="24"/>
        </w:rPr>
        <w:br w:type="page"/>
      </w:r>
    </w:p>
    <w:p w14:paraId="30FCDCA7" w14:textId="25F35FCA" w:rsidR="0057016E" w:rsidRPr="006E6D3B" w:rsidRDefault="0057016E" w:rsidP="0057016E">
      <w:pPr>
        <w:spacing w:after="240"/>
        <w:rPr>
          <w:rFonts w:eastAsia="Times New Roman" w:cs="Times New Roman"/>
          <w:sz w:val="24"/>
        </w:rPr>
      </w:pPr>
      <w:r>
        <w:rPr>
          <w:rFonts w:eastAsia="Times New Roman" w:cs="Times New Roman"/>
          <w:sz w:val="24"/>
        </w:rPr>
        <w:lastRenderedPageBreak/>
        <w:t>F</w:t>
      </w:r>
      <w:r w:rsidRPr="006E6D3B">
        <w:rPr>
          <w:rFonts w:eastAsia="Times New Roman" w:cs="Times New Roman"/>
          <w:sz w:val="24"/>
        </w:rPr>
        <w:t xml:space="preserve">or additional information on the watershed management approach in the </w:t>
      </w:r>
      <w:r>
        <w:rPr>
          <w:rFonts w:eastAsia="Times New Roman" w:cs="Times New Roman"/>
          <w:sz w:val="24"/>
        </w:rPr>
        <w:t>St. Lucie River and</w:t>
      </w:r>
      <w:r w:rsidRPr="006E6D3B">
        <w:rPr>
          <w:rFonts w:eastAsia="Times New Roman" w:cs="Times New Roman"/>
          <w:sz w:val="24"/>
        </w:rPr>
        <w:t xml:space="preserve"> Estuary Basin, contact:</w:t>
      </w:r>
    </w:p>
    <w:p w14:paraId="6FA9B5F3" w14:textId="77777777" w:rsidR="0057016E" w:rsidRPr="006E6D3B" w:rsidRDefault="0057016E" w:rsidP="0057016E">
      <w:pPr>
        <w:spacing w:after="0" w:line="240" w:lineRule="auto"/>
        <w:jc w:val="both"/>
        <w:rPr>
          <w:rFonts w:eastAsia="Times New Roman" w:cs="Times New Roman"/>
          <w:snapToGrid w:val="0"/>
          <w:color w:val="000000"/>
          <w:sz w:val="24"/>
          <w:szCs w:val="24"/>
        </w:rPr>
      </w:pPr>
      <w:r>
        <w:rPr>
          <w:rFonts w:eastAsia="Times New Roman" w:cs="Times New Roman"/>
          <w:snapToGrid w:val="0"/>
          <w:sz w:val="24"/>
          <w:szCs w:val="24"/>
        </w:rPr>
        <w:t>Breanna Crowell</w:t>
      </w:r>
    </w:p>
    <w:p w14:paraId="5CB62FD3" w14:textId="77777777" w:rsidR="0057016E" w:rsidRPr="006E6D3B" w:rsidRDefault="0057016E" w:rsidP="0057016E">
      <w:pPr>
        <w:spacing w:after="0" w:line="240" w:lineRule="auto"/>
        <w:jc w:val="both"/>
        <w:rPr>
          <w:rFonts w:eastAsia="Times New Roman" w:cs="Times New Roman"/>
          <w:snapToGrid w:val="0"/>
          <w:color w:val="000000"/>
          <w:sz w:val="24"/>
          <w:szCs w:val="24"/>
        </w:rPr>
      </w:pPr>
      <w:r w:rsidRPr="006E6D3B">
        <w:rPr>
          <w:rFonts w:eastAsia="Times New Roman" w:cs="Times New Roman"/>
          <w:snapToGrid w:val="0"/>
          <w:color w:val="000000"/>
          <w:sz w:val="24"/>
          <w:szCs w:val="24"/>
        </w:rPr>
        <w:t>Florida Department of Environmental Protection</w:t>
      </w:r>
    </w:p>
    <w:p w14:paraId="545597EE" w14:textId="77777777" w:rsidR="0057016E" w:rsidRPr="006E6D3B" w:rsidRDefault="0057016E" w:rsidP="0057016E">
      <w:pPr>
        <w:spacing w:after="0" w:line="240" w:lineRule="auto"/>
        <w:jc w:val="both"/>
        <w:rPr>
          <w:rFonts w:eastAsia="Times New Roman" w:cs="Times New Roman"/>
          <w:snapToGrid w:val="0"/>
          <w:color w:val="000000"/>
          <w:sz w:val="24"/>
          <w:szCs w:val="24"/>
        </w:rPr>
      </w:pPr>
      <w:r w:rsidRPr="006E6D3B">
        <w:rPr>
          <w:rFonts w:eastAsia="Times New Roman" w:cs="Times New Roman"/>
          <w:snapToGrid w:val="0"/>
          <w:color w:val="000000"/>
          <w:sz w:val="24"/>
          <w:szCs w:val="24"/>
        </w:rPr>
        <w:t>Watershed Restoration Program, Watershed Planning and Coordination Section</w:t>
      </w:r>
    </w:p>
    <w:p w14:paraId="72B25CF9" w14:textId="77777777" w:rsidR="0057016E" w:rsidRPr="006E6D3B" w:rsidRDefault="0057016E" w:rsidP="0057016E">
      <w:pPr>
        <w:spacing w:after="0" w:line="240" w:lineRule="auto"/>
        <w:jc w:val="both"/>
        <w:rPr>
          <w:rFonts w:eastAsia="Times New Roman" w:cs="Times New Roman"/>
          <w:snapToGrid w:val="0"/>
          <w:color w:val="000000"/>
          <w:sz w:val="24"/>
          <w:szCs w:val="24"/>
        </w:rPr>
      </w:pPr>
      <w:r w:rsidRPr="006E6D3B">
        <w:rPr>
          <w:rFonts w:eastAsia="Times New Roman" w:cs="Times New Roman"/>
          <w:snapToGrid w:val="0"/>
          <w:color w:val="000000"/>
          <w:sz w:val="24"/>
          <w:szCs w:val="24"/>
        </w:rPr>
        <w:t>2600 Blair Stone Road, Mail Station 3565</w:t>
      </w:r>
    </w:p>
    <w:p w14:paraId="3FA5C2A7" w14:textId="77777777" w:rsidR="0057016E" w:rsidRPr="00113105" w:rsidRDefault="0057016E" w:rsidP="0057016E">
      <w:pPr>
        <w:spacing w:after="0" w:line="240" w:lineRule="auto"/>
        <w:jc w:val="both"/>
        <w:rPr>
          <w:rFonts w:eastAsia="Times New Roman" w:cs="Times New Roman"/>
          <w:snapToGrid w:val="0"/>
          <w:color w:val="000000"/>
          <w:sz w:val="24"/>
          <w:szCs w:val="24"/>
        </w:rPr>
      </w:pPr>
      <w:r w:rsidRPr="00113105">
        <w:rPr>
          <w:rFonts w:eastAsia="Times New Roman" w:cs="Times New Roman"/>
          <w:snapToGrid w:val="0"/>
          <w:color w:val="000000"/>
          <w:sz w:val="24"/>
          <w:szCs w:val="24"/>
        </w:rPr>
        <w:t>Tallahassee, FL 32399-2400</w:t>
      </w:r>
    </w:p>
    <w:p w14:paraId="552966CB" w14:textId="77777777" w:rsidR="0057016E" w:rsidRPr="00113105" w:rsidRDefault="0057016E" w:rsidP="0057016E">
      <w:pPr>
        <w:spacing w:after="0" w:line="240" w:lineRule="auto"/>
        <w:jc w:val="both"/>
        <w:rPr>
          <w:rFonts w:eastAsia="Times New Roman" w:cs="Times New Roman"/>
          <w:snapToGrid w:val="0"/>
          <w:sz w:val="24"/>
          <w:szCs w:val="24"/>
        </w:rPr>
      </w:pPr>
      <w:r w:rsidRPr="00113105">
        <w:rPr>
          <w:rFonts w:eastAsia="Times New Roman" w:cs="Times New Roman"/>
          <w:snapToGrid w:val="0"/>
          <w:sz w:val="24"/>
          <w:szCs w:val="24"/>
        </w:rPr>
        <w:t>Email:</w:t>
      </w:r>
      <w:r>
        <w:rPr>
          <w:rFonts w:eastAsia="Times New Roman" w:cs="Times New Roman"/>
          <w:snapToGrid w:val="0"/>
          <w:sz w:val="24"/>
          <w:szCs w:val="24"/>
        </w:rPr>
        <w:t xml:space="preserve"> Breanna.Crowell@dep.state.fl.us</w:t>
      </w:r>
    </w:p>
    <w:p w14:paraId="587A4335" w14:textId="77777777" w:rsidR="005D37B4" w:rsidRDefault="0057016E" w:rsidP="0057016E">
      <w:pPr>
        <w:rPr>
          <w:rFonts w:eastAsia="Times New Roman" w:cs="Times New Roman"/>
          <w:snapToGrid w:val="0"/>
          <w:sz w:val="24"/>
          <w:szCs w:val="24"/>
        </w:rPr>
      </w:pPr>
      <w:r w:rsidRPr="00113105">
        <w:rPr>
          <w:rFonts w:eastAsia="Times New Roman" w:cs="Times New Roman"/>
          <w:snapToGrid w:val="0"/>
          <w:sz w:val="24"/>
          <w:szCs w:val="24"/>
        </w:rPr>
        <w:t>Phone: (850) 245–</w:t>
      </w:r>
      <w:r>
        <w:rPr>
          <w:rFonts w:eastAsia="Times New Roman" w:cs="Times New Roman"/>
          <w:snapToGrid w:val="0"/>
          <w:sz w:val="24"/>
          <w:szCs w:val="24"/>
        </w:rPr>
        <w:t>85</w:t>
      </w:r>
      <w:r w:rsidR="00000FEA">
        <w:rPr>
          <w:rFonts w:eastAsia="Times New Roman" w:cs="Times New Roman"/>
          <w:snapToGrid w:val="0"/>
          <w:sz w:val="24"/>
          <w:szCs w:val="24"/>
        </w:rPr>
        <w:t>21</w:t>
      </w:r>
    </w:p>
    <w:p w14:paraId="2646B10D" w14:textId="77777777" w:rsidR="005D37B4" w:rsidRDefault="005D37B4" w:rsidP="005D37B4">
      <w:pPr>
        <w:spacing w:after="0" w:line="240" w:lineRule="auto"/>
        <w:jc w:val="both"/>
        <w:rPr>
          <w:rFonts w:eastAsia="Times New Roman" w:cs="Times New Roman"/>
          <w:sz w:val="24"/>
          <w:szCs w:val="24"/>
        </w:rPr>
        <w:sectPr w:rsidR="005D37B4" w:rsidSect="00D831FB">
          <w:type w:val="continuous"/>
          <w:pgSz w:w="12240" w:h="15840"/>
          <w:pgMar w:top="1440" w:right="1440" w:bottom="1440" w:left="1440" w:header="720" w:footer="720" w:gutter="0"/>
          <w:cols w:space="720"/>
          <w:docGrid w:linePitch="360"/>
        </w:sectPr>
      </w:pPr>
    </w:p>
    <w:p w14:paraId="0D7ED716" w14:textId="3DC198AA" w:rsidR="00CD46BA" w:rsidRPr="00A30EDA" w:rsidRDefault="008C6F06" w:rsidP="00A30EDA">
      <w:pPr>
        <w:pBdr>
          <w:bottom w:val="single" w:sz="4" w:space="1" w:color="auto"/>
        </w:pBdr>
        <w:jc w:val="center"/>
        <w:rPr>
          <w:sz w:val="28"/>
          <w:szCs w:val="28"/>
        </w:rPr>
      </w:pPr>
      <w:r w:rsidRPr="00A30EDA">
        <w:rPr>
          <w:b/>
          <w:sz w:val="28"/>
          <w:szCs w:val="28"/>
        </w:rPr>
        <w:lastRenderedPageBreak/>
        <w:t>Table of Conten</w:t>
      </w:r>
      <w:bookmarkEnd w:id="0"/>
      <w:bookmarkEnd w:id="1"/>
      <w:bookmarkEnd w:id="2"/>
      <w:bookmarkEnd w:id="3"/>
      <w:r w:rsidRPr="00A30EDA">
        <w:rPr>
          <w:b/>
          <w:sz w:val="28"/>
          <w:szCs w:val="28"/>
        </w:rPr>
        <w:t>ts</w:t>
      </w:r>
    </w:p>
    <w:sdt>
      <w:sdtPr>
        <w:rPr>
          <w:rFonts w:eastAsiaTheme="minorHAnsi" w:cstheme="minorBidi"/>
          <w:sz w:val="20"/>
          <w:szCs w:val="20"/>
        </w:rPr>
        <w:id w:val="-1365505712"/>
        <w:docPartObj>
          <w:docPartGallery w:val="Table of Contents"/>
          <w:docPartUnique/>
        </w:docPartObj>
      </w:sdtPr>
      <w:sdtEndPr>
        <w:rPr>
          <w:b/>
          <w:bCs/>
          <w:noProof/>
        </w:rPr>
      </w:sdtEndPr>
      <w:sdtContent>
        <w:p w14:paraId="0D4D5FD5" w14:textId="7783D53A" w:rsidR="00E0094F" w:rsidRDefault="00E0094F" w:rsidP="00A30EDA">
          <w:pPr>
            <w:pStyle w:val="Bodytextreduced"/>
          </w:pPr>
        </w:p>
        <w:p w14:paraId="19C0B332" w14:textId="604F29EB" w:rsidR="00085096" w:rsidRDefault="00E0094F">
          <w:pPr>
            <w:pStyle w:val="TOC1"/>
            <w:rPr>
              <w:rFonts w:asciiTheme="minorHAnsi" w:eastAsiaTheme="minorEastAsia" w:hAnsiTheme="minorHAnsi" w:cstheme="minorBidi"/>
              <w:b w:val="0"/>
              <w:noProof/>
              <w:sz w:val="22"/>
              <w:szCs w:val="22"/>
            </w:rPr>
          </w:pPr>
          <w:r>
            <w:fldChar w:fldCharType="begin"/>
          </w:r>
          <w:r>
            <w:instrText xml:space="preserve"> TOC \o "1-3" \h \z \u </w:instrText>
          </w:r>
          <w:r>
            <w:fldChar w:fldCharType="separate"/>
          </w:r>
          <w:hyperlink w:anchor="_Toc512244964" w:history="1">
            <w:r w:rsidR="00085096" w:rsidRPr="00AB46D7">
              <w:rPr>
                <w:rStyle w:val="Hyperlink"/>
                <w:bCs/>
                <w:noProof/>
                <w:kern w:val="32"/>
              </w:rPr>
              <w:t>Acknowledgments</w:t>
            </w:r>
            <w:r w:rsidR="00085096">
              <w:rPr>
                <w:noProof/>
                <w:webHidden/>
              </w:rPr>
              <w:tab/>
            </w:r>
            <w:r w:rsidR="00085096">
              <w:rPr>
                <w:noProof/>
                <w:webHidden/>
              </w:rPr>
              <w:fldChar w:fldCharType="begin"/>
            </w:r>
            <w:r w:rsidR="00085096">
              <w:rPr>
                <w:noProof/>
                <w:webHidden/>
              </w:rPr>
              <w:instrText xml:space="preserve"> PAGEREF _Toc512244964 \h </w:instrText>
            </w:r>
            <w:r w:rsidR="00085096">
              <w:rPr>
                <w:noProof/>
                <w:webHidden/>
              </w:rPr>
            </w:r>
            <w:r w:rsidR="00085096">
              <w:rPr>
                <w:noProof/>
                <w:webHidden/>
              </w:rPr>
              <w:fldChar w:fldCharType="separate"/>
            </w:r>
            <w:r w:rsidR="00085096">
              <w:rPr>
                <w:noProof/>
                <w:webHidden/>
              </w:rPr>
              <w:t>2</w:t>
            </w:r>
            <w:r w:rsidR="00085096">
              <w:rPr>
                <w:noProof/>
                <w:webHidden/>
              </w:rPr>
              <w:fldChar w:fldCharType="end"/>
            </w:r>
          </w:hyperlink>
        </w:p>
        <w:p w14:paraId="10A74681" w14:textId="6C120846" w:rsidR="00085096" w:rsidRDefault="00F84830">
          <w:pPr>
            <w:pStyle w:val="TOC1"/>
            <w:rPr>
              <w:rFonts w:asciiTheme="minorHAnsi" w:eastAsiaTheme="minorEastAsia" w:hAnsiTheme="minorHAnsi" w:cstheme="minorBidi"/>
              <w:b w:val="0"/>
              <w:noProof/>
              <w:sz w:val="22"/>
              <w:szCs w:val="22"/>
            </w:rPr>
          </w:pPr>
          <w:hyperlink w:anchor="_Toc512244965" w:history="1">
            <w:r w:rsidR="00085096" w:rsidRPr="00AB46D7">
              <w:rPr>
                <w:rStyle w:val="Hyperlink"/>
                <w:rFonts w:ascii="Times New Roman" w:eastAsiaTheme="majorEastAsia" w:hAnsi="Times New Roman"/>
                <w:noProof/>
              </w:rPr>
              <w:t>List of Acronyms and Abbreviations</w:t>
            </w:r>
            <w:r w:rsidR="00085096">
              <w:rPr>
                <w:noProof/>
                <w:webHidden/>
              </w:rPr>
              <w:tab/>
            </w:r>
            <w:r w:rsidR="00085096">
              <w:rPr>
                <w:noProof/>
                <w:webHidden/>
              </w:rPr>
              <w:fldChar w:fldCharType="begin"/>
            </w:r>
            <w:r w:rsidR="00085096">
              <w:rPr>
                <w:noProof/>
                <w:webHidden/>
              </w:rPr>
              <w:instrText xml:space="preserve"> PAGEREF _Toc512244965 \h </w:instrText>
            </w:r>
            <w:r w:rsidR="00085096">
              <w:rPr>
                <w:noProof/>
                <w:webHidden/>
              </w:rPr>
            </w:r>
            <w:r w:rsidR="00085096">
              <w:rPr>
                <w:noProof/>
                <w:webHidden/>
              </w:rPr>
              <w:fldChar w:fldCharType="separate"/>
            </w:r>
            <w:r w:rsidR="00085096">
              <w:rPr>
                <w:noProof/>
                <w:webHidden/>
              </w:rPr>
              <w:t>9</w:t>
            </w:r>
            <w:r w:rsidR="00085096">
              <w:rPr>
                <w:noProof/>
                <w:webHidden/>
              </w:rPr>
              <w:fldChar w:fldCharType="end"/>
            </w:r>
          </w:hyperlink>
        </w:p>
        <w:p w14:paraId="7C488552" w14:textId="462C05FC" w:rsidR="00085096" w:rsidRDefault="00F84830">
          <w:pPr>
            <w:pStyle w:val="TOC1"/>
            <w:rPr>
              <w:rFonts w:asciiTheme="minorHAnsi" w:eastAsiaTheme="minorEastAsia" w:hAnsiTheme="minorHAnsi" w:cstheme="minorBidi"/>
              <w:b w:val="0"/>
              <w:noProof/>
              <w:sz w:val="22"/>
              <w:szCs w:val="22"/>
            </w:rPr>
          </w:pPr>
          <w:hyperlink w:anchor="_Toc512244966" w:history="1">
            <w:r w:rsidR="00085096" w:rsidRPr="00AB46D7">
              <w:rPr>
                <w:rStyle w:val="Hyperlink"/>
                <w:rFonts w:eastAsiaTheme="majorEastAsia"/>
                <w:noProof/>
              </w:rPr>
              <w:t>Executive Summary</w:t>
            </w:r>
            <w:r w:rsidR="00085096">
              <w:rPr>
                <w:noProof/>
                <w:webHidden/>
              </w:rPr>
              <w:tab/>
            </w:r>
            <w:r w:rsidR="00085096">
              <w:rPr>
                <w:noProof/>
                <w:webHidden/>
              </w:rPr>
              <w:fldChar w:fldCharType="begin"/>
            </w:r>
            <w:r w:rsidR="00085096">
              <w:rPr>
                <w:noProof/>
                <w:webHidden/>
              </w:rPr>
              <w:instrText xml:space="preserve"> PAGEREF _Toc512244966 \h </w:instrText>
            </w:r>
            <w:r w:rsidR="00085096">
              <w:rPr>
                <w:noProof/>
                <w:webHidden/>
              </w:rPr>
            </w:r>
            <w:r w:rsidR="00085096">
              <w:rPr>
                <w:noProof/>
                <w:webHidden/>
              </w:rPr>
              <w:fldChar w:fldCharType="separate"/>
            </w:r>
            <w:r w:rsidR="00085096">
              <w:rPr>
                <w:noProof/>
                <w:webHidden/>
              </w:rPr>
              <w:t>12</w:t>
            </w:r>
            <w:r w:rsidR="00085096">
              <w:rPr>
                <w:noProof/>
                <w:webHidden/>
              </w:rPr>
              <w:fldChar w:fldCharType="end"/>
            </w:r>
          </w:hyperlink>
        </w:p>
        <w:p w14:paraId="052F9F6B" w14:textId="40FC3A0D" w:rsidR="00085096" w:rsidRDefault="00F84830">
          <w:pPr>
            <w:pStyle w:val="TOC1"/>
            <w:rPr>
              <w:rFonts w:asciiTheme="minorHAnsi" w:eastAsiaTheme="minorEastAsia" w:hAnsiTheme="minorHAnsi" w:cstheme="minorBidi"/>
              <w:b w:val="0"/>
              <w:noProof/>
              <w:sz w:val="22"/>
              <w:szCs w:val="22"/>
            </w:rPr>
          </w:pPr>
          <w:hyperlink w:anchor="_Toc512244967" w:history="1">
            <w:r w:rsidR="00085096" w:rsidRPr="00AB46D7">
              <w:rPr>
                <w:rStyle w:val="Hyperlink"/>
                <w:rFonts w:eastAsiaTheme="majorEastAsia"/>
                <w:noProof/>
              </w:rPr>
              <w:t>Chapter 1: Background Information</w:t>
            </w:r>
            <w:r w:rsidR="00085096">
              <w:rPr>
                <w:noProof/>
                <w:webHidden/>
              </w:rPr>
              <w:tab/>
            </w:r>
            <w:r w:rsidR="00085096">
              <w:rPr>
                <w:noProof/>
                <w:webHidden/>
              </w:rPr>
              <w:fldChar w:fldCharType="begin"/>
            </w:r>
            <w:r w:rsidR="00085096">
              <w:rPr>
                <w:noProof/>
                <w:webHidden/>
              </w:rPr>
              <w:instrText xml:space="preserve"> PAGEREF _Toc512244967 \h </w:instrText>
            </w:r>
            <w:r w:rsidR="00085096">
              <w:rPr>
                <w:noProof/>
                <w:webHidden/>
              </w:rPr>
            </w:r>
            <w:r w:rsidR="00085096">
              <w:rPr>
                <w:noProof/>
                <w:webHidden/>
              </w:rPr>
              <w:fldChar w:fldCharType="separate"/>
            </w:r>
            <w:r w:rsidR="00085096">
              <w:rPr>
                <w:noProof/>
                <w:webHidden/>
              </w:rPr>
              <w:t>15</w:t>
            </w:r>
            <w:r w:rsidR="00085096">
              <w:rPr>
                <w:noProof/>
                <w:webHidden/>
              </w:rPr>
              <w:fldChar w:fldCharType="end"/>
            </w:r>
          </w:hyperlink>
        </w:p>
        <w:p w14:paraId="0F036C78" w14:textId="1107B942" w:rsidR="00085096" w:rsidRDefault="00F84830">
          <w:pPr>
            <w:pStyle w:val="TOC2"/>
            <w:rPr>
              <w:rFonts w:asciiTheme="minorHAnsi" w:eastAsiaTheme="minorEastAsia" w:hAnsiTheme="minorHAnsi" w:cstheme="minorBidi"/>
              <w:b w:val="0"/>
              <w:sz w:val="22"/>
              <w:szCs w:val="22"/>
            </w:rPr>
          </w:pPr>
          <w:hyperlink w:anchor="_Toc512244968" w:history="1">
            <w:r w:rsidR="00085096" w:rsidRPr="00AB46D7">
              <w:rPr>
                <w:rStyle w:val="Hyperlink"/>
                <w:rFonts w:eastAsiaTheme="majorEastAsia"/>
              </w:rPr>
              <w:t>1.1</w:t>
            </w:r>
            <w:r w:rsidR="00085096">
              <w:rPr>
                <w:rFonts w:asciiTheme="minorHAnsi" w:eastAsiaTheme="minorEastAsia" w:hAnsiTheme="minorHAnsi" w:cstheme="minorBidi"/>
                <w:b w:val="0"/>
                <w:sz w:val="22"/>
                <w:szCs w:val="22"/>
              </w:rPr>
              <w:tab/>
            </w:r>
            <w:r w:rsidR="00085096" w:rsidRPr="00AB46D7">
              <w:rPr>
                <w:rStyle w:val="Hyperlink"/>
                <w:rFonts w:eastAsiaTheme="majorEastAsia"/>
              </w:rPr>
              <w:t>Water Quality Standards and Total Maximum Daily Loads (TMDLs)</w:t>
            </w:r>
            <w:r w:rsidR="00085096">
              <w:rPr>
                <w:webHidden/>
              </w:rPr>
              <w:tab/>
            </w:r>
            <w:r w:rsidR="00085096">
              <w:rPr>
                <w:webHidden/>
              </w:rPr>
              <w:fldChar w:fldCharType="begin"/>
            </w:r>
            <w:r w:rsidR="00085096">
              <w:rPr>
                <w:webHidden/>
              </w:rPr>
              <w:instrText xml:space="preserve"> PAGEREF _Toc512244968 \h </w:instrText>
            </w:r>
            <w:r w:rsidR="00085096">
              <w:rPr>
                <w:webHidden/>
              </w:rPr>
            </w:r>
            <w:r w:rsidR="00085096">
              <w:rPr>
                <w:webHidden/>
              </w:rPr>
              <w:fldChar w:fldCharType="separate"/>
            </w:r>
            <w:r w:rsidR="00085096">
              <w:rPr>
                <w:webHidden/>
              </w:rPr>
              <w:t>15</w:t>
            </w:r>
            <w:r w:rsidR="00085096">
              <w:rPr>
                <w:webHidden/>
              </w:rPr>
              <w:fldChar w:fldCharType="end"/>
            </w:r>
          </w:hyperlink>
        </w:p>
        <w:p w14:paraId="1164EB99" w14:textId="45014BC0" w:rsidR="00085096" w:rsidRDefault="00F84830">
          <w:pPr>
            <w:pStyle w:val="TOC3"/>
            <w:rPr>
              <w:rFonts w:asciiTheme="minorHAnsi" w:eastAsiaTheme="minorEastAsia" w:hAnsiTheme="minorHAnsi" w:cstheme="minorBidi"/>
              <w:sz w:val="22"/>
              <w:szCs w:val="22"/>
            </w:rPr>
          </w:pPr>
          <w:hyperlink w:anchor="_Toc512244969" w:history="1">
            <w:r w:rsidR="00085096" w:rsidRPr="00AB46D7">
              <w:rPr>
                <w:rStyle w:val="Hyperlink"/>
              </w:rPr>
              <w:t>1.1.1</w:t>
            </w:r>
            <w:r w:rsidR="00085096">
              <w:rPr>
                <w:rFonts w:asciiTheme="minorHAnsi" w:eastAsiaTheme="minorEastAsia" w:hAnsiTheme="minorHAnsi" w:cstheme="minorBidi"/>
                <w:sz w:val="22"/>
                <w:szCs w:val="22"/>
              </w:rPr>
              <w:tab/>
            </w:r>
            <w:r w:rsidR="00085096" w:rsidRPr="00AB46D7">
              <w:rPr>
                <w:rStyle w:val="Hyperlink"/>
              </w:rPr>
              <w:t>St. Lucie River and Estuary TMDLs</w:t>
            </w:r>
            <w:r w:rsidR="00085096">
              <w:rPr>
                <w:webHidden/>
              </w:rPr>
              <w:tab/>
            </w:r>
            <w:r w:rsidR="00085096">
              <w:rPr>
                <w:webHidden/>
              </w:rPr>
              <w:fldChar w:fldCharType="begin"/>
            </w:r>
            <w:r w:rsidR="00085096">
              <w:rPr>
                <w:webHidden/>
              </w:rPr>
              <w:instrText xml:space="preserve"> PAGEREF _Toc512244969 \h </w:instrText>
            </w:r>
            <w:r w:rsidR="00085096">
              <w:rPr>
                <w:webHidden/>
              </w:rPr>
            </w:r>
            <w:r w:rsidR="00085096">
              <w:rPr>
                <w:webHidden/>
              </w:rPr>
              <w:fldChar w:fldCharType="separate"/>
            </w:r>
            <w:r w:rsidR="00085096">
              <w:rPr>
                <w:webHidden/>
              </w:rPr>
              <w:t>15</w:t>
            </w:r>
            <w:r w:rsidR="00085096">
              <w:rPr>
                <w:webHidden/>
              </w:rPr>
              <w:fldChar w:fldCharType="end"/>
            </w:r>
          </w:hyperlink>
        </w:p>
        <w:p w14:paraId="67AF024E" w14:textId="13C5E565" w:rsidR="00085096" w:rsidRDefault="00F84830">
          <w:pPr>
            <w:pStyle w:val="TOC2"/>
            <w:rPr>
              <w:rFonts w:asciiTheme="minorHAnsi" w:eastAsiaTheme="minorEastAsia" w:hAnsiTheme="minorHAnsi" w:cstheme="minorBidi"/>
              <w:b w:val="0"/>
              <w:sz w:val="22"/>
              <w:szCs w:val="22"/>
            </w:rPr>
          </w:pPr>
          <w:hyperlink w:anchor="_Toc512244970" w:history="1">
            <w:r w:rsidR="00085096" w:rsidRPr="00AB46D7">
              <w:rPr>
                <w:rStyle w:val="Hyperlink"/>
                <w:rFonts w:eastAsiaTheme="majorEastAsia"/>
              </w:rPr>
              <w:t>1.2</w:t>
            </w:r>
            <w:r w:rsidR="00085096">
              <w:rPr>
                <w:rFonts w:asciiTheme="minorHAnsi" w:eastAsiaTheme="minorEastAsia" w:hAnsiTheme="minorHAnsi" w:cstheme="minorBidi"/>
                <w:b w:val="0"/>
                <w:sz w:val="22"/>
                <w:szCs w:val="22"/>
              </w:rPr>
              <w:tab/>
            </w:r>
            <w:r w:rsidR="00085096" w:rsidRPr="00AB46D7">
              <w:rPr>
                <w:rStyle w:val="Hyperlink"/>
                <w:rFonts w:eastAsiaTheme="majorEastAsia"/>
              </w:rPr>
              <w:t>St. Lucie River and Estuary Basin Management Action Plan (BMAP)</w:t>
            </w:r>
            <w:r w:rsidR="00085096">
              <w:rPr>
                <w:webHidden/>
              </w:rPr>
              <w:tab/>
            </w:r>
            <w:r w:rsidR="00085096">
              <w:rPr>
                <w:webHidden/>
              </w:rPr>
              <w:fldChar w:fldCharType="begin"/>
            </w:r>
            <w:r w:rsidR="00085096">
              <w:rPr>
                <w:webHidden/>
              </w:rPr>
              <w:instrText xml:space="preserve"> PAGEREF _Toc512244970 \h </w:instrText>
            </w:r>
            <w:r w:rsidR="00085096">
              <w:rPr>
                <w:webHidden/>
              </w:rPr>
            </w:r>
            <w:r w:rsidR="00085096">
              <w:rPr>
                <w:webHidden/>
              </w:rPr>
              <w:fldChar w:fldCharType="separate"/>
            </w:r>
            <w:r w:rsidR="00085096">
              <w:rPr>
                <w:webHidden/>
              </w:rPr>
              <w:t>20</w:t>
            </w:r>
            <w:r w:rsidR="00085096">
              <w:rPr>
                <w:webHidden/>
              </w:rPr>
              <w:fldChar w:fldCharType="end"/>
            </w:r>
          </w:hyperlink>
        </w:p>
        <w:p w14:paraId="3FF84D3E" w14:textId="68A61514" w:rsidR="00085096" w:rsidRDefault="00F84830">
          <w:pPr>
            <w:pStyle w:val="TOC3"/>
            <w:rPr>
              <w:rFonts w:asciiTheme="minorHAnsi" w:eastAsiaTheme="minorEastAsia" w:hAnsiTheme="minorHAnsi" w:cstheme="minorBidi"/>
              <w:sz w:val="22"/>
              <w:szCs w:val="22"/>
            </w:rPr>
          </w:pPr>
          <w:hyperlink w:anchor="_Toc512244971" w:history="1">
            <w:r w:rsidR="00085096" w:rsidRPr="00AB46D7">
              <w:rPr>
                <w:rStyle w:val="Hyperlink"/>
              </w:rPr>
              <w:t>1.2.1</w:t>
            </w:r>
            <w:r w:rsidR="00085096">
              <w:rPr>
                <w:rFonts w:asciiTheme="minorHAnsi" w:eastAsiaTheme="minorEastAsia" w:hAnsiTheme="minorHAnsi" w:cstheme="minorBidi"/>
                <w:sz w:val="22"/>
                <w:szCs w:val="22"/>
              </w:rPr>
              <w:tab/>
            </w:r>
            <w:r w:rsidR="00085096" w:rsidRPr="00AB46D7">
              <w:rPr>
                <w:rStyle w:val="Hyperlink"/>
              </w:rPr>
              <w:t>St. Lucie River and Estuary BMAP Pollutant Reduction and Discharge Allocations</w:t>
            </w:r>
            <w:r w:rsidR="00085096">
              <w:rPr>
                <w:webHidden/>
              </w:rPr>
              <w:tab/>
            </w:r>
            <w:r w:rsidR="00085096">
              <w:rPr>
                <w:webHidden/>
              </w:rPr>
              <w:fldChar w:fldCharType="begin"/>
            </w:r>
            <w:r w:rsidR="00085096">
              <w:rPr>
                <w:webHidden/>
              </w:rPr>
              <w:instrText xml:space="preserve"> PAGEREF _Toc512244971 \h </w:instrText>
            </w:r>
            <w:r w:rsidR="00085096">
              <w:rPr>
                <w:webHidden/>
              </w:rPr>
            </w:r>
            <w:r w:rsidR="00085096">
              <w:rPr>
                <w:webHidden/>
              </w:rPr>
              <w:fldChar w:fldCharType="separate"/>
            </w:r>
            <w:r w:rsidR="00085096">
              <w:rPr>
                <w:webHidden/>
              </w:rPr>
              <w:t>20</w:t>
            </w:r>
            <w:r w:rsidR="00085096">
              <w:rPr>
                <w:webHidden/>
              </w:rPr>
              <w:fldChar w:fldCharType="end"/>
            </w:r>
          </w:hyperlink>
        </w:p>
        <w:p w14:paraId="33B8145F" w14:textId="58A94DBB" w:rsidR="00085096" w:rsidRDefault="00F84830">
          <w:pPr>
            <w:pStyle w:val="TOC1"/>
            <w:rPr>
              <w:rFonts w:asciiTheme="minorHAnsi" w:eastAsiaTheme="minorEastAsia" w:hAnsiTheme="minorHAnsi" w:cstheme="minorBidi"/>
              <w:b w:val="0"/>
              <w:noProof/>
              <w:sz w:val="22"/>
              <w:szCs w:val="22"/>
            </w:rPr>
          </w:pPr>
          <w:hyperlink w:anchor="_Toc512244972" w:history="1">
            <w:r w:rsidR="00085096" w:rsidRPr="00AB46D7">
              <w:rPr>
                <w:rStyle w:val="Hyperlink"/>
                <w:rFonts w:eastAsiaTheme="majorEastAsia"/>
                <w:noProof/>
              </w:rPr>
              <w:t>Chapter 2: Assessing Progress</w:t>
            </w:r>
            <w:r w:rsidR="00085096">
              <w:rPr>
                <w:noProof/>
                <w:webHidden/>
              </w:rPr>
              <w:tab/>
            </w:r>
            <w:r w:rsidR="00085096">
              <w:rPr>
                <w:noProof/>
                <w:webHidden/>
              </w:rPr>
              <w:fldChar w:fldCharType="begin"/>
            </w:r>
            <w:r w:rsidR="00085096">
              <w:rPr>
                <w:noProof/>
                <w:webHidden/>
              </w:rPr>
              <w:instrText xml:space="preserve"> PAGEREF _Toc512244972 \h </w:instrText>
            </w:r>
            <w:r w:rsidR="00085096">
              <w:rPr>
                <w:noProof/>
                <w:webHidden/>
              </w:rPr>
            </w:r>
            <w:r w:rsidR="00085096">
              <w:rPr>
                <w:noProof/>
                <w:webHidden/>
              </w:rPr>
              <w:fldChar w:fldCharType="separate"/>
            </w:r>
            <w:r w:rsidR="00085096">
              <w:rPr>
                <w:noProof/>
                <w:webHidden/>
              </w:rPr>
              <w:t>22</w:t>
            </w:r>
            <w:r w:rsidR="00085096">
              <w:rPr>
                <w:noProof/>
                <w:webHidden/>
              </w:rPr>
              <w:fldChar w:fldCharType="end"/>
            </w:r>
          </w:hyperlink>
        </w:p>
        <w:p w14:paraId="37F259FA" w14:textId="20F39D4C" w:rsidR="00085096" w:rsidRDefault="00F84830">
          <w:pPr>
            <w:pStyle w:val="TOC2"/>
            <w:rPr>
              <w:rFonts w:asciiTheme="minorHAnsi" w:eastAsiaTheme="minorEastAsia" w:hAnsiTheme="minorHAnsi" w:cstheme="minorBidi"/>
              <w:b w:val="0"/>
              <w:sz w:val="22"/>
              <w:szCs w:val="22"/>
            </w:rPr>
          </w:pPr>
          <w:hyperlink w:anchor="_Toc512244973" w:history="1">
            <w:r w:rsidR="00085096" w:rsidRPr="00AB46D7">
              <w:rPr>
                <w:rStyle w:val="Hyperlink"/>
              </w:rPr>
              <w:t>2.1</w:t>
            </w:r>
            <w:r w:rsidR="00085096">
              <w:rPr>
                <w:rFonts w:asciiTheme="minorHAnsi" w:eastAsiaTheme="minorEastAsia" w:hAnsiTheme="minorHAnsi" w:cstheme="minorBidi"/>
                <w:b w:val="0"/>
                <w:sz w:val="22"/>
                <w:szCs w:val="22"/>
              </w:rPr>
              <w:tab/>
            </w:r>
            <w:r w:rsidR="00085096" w:rsidRPr="00AB46D7">
              <w:rPr>
                <w:rStyle w:val="Hyperlink"/>
              </w:rPr>
              <w:t>Projects to Achieve the TMDLs</w:t>
            </w:r>
            <w:r w:rsidR="00085096">
              <w:rPr>
                <w:webHidden/>
              </w:rPr>
              <w:tab/>
            </w:r>
            <w:r w:rsidR="00085096">
              <w:rPr>
                <w:webHidden/>
              </w:rPr>
              <w:fldChar w:fldCharType="begin"/>
            </w:r>
            <w:r w:rsidR="00085096">
              <w:rPr>
                <w:webHidden/>
              </w:rPr>
              <w:instrText xml:space="preserve"> PAGEREF _Toc512244973 \h </w:instrText>
            </w:r>
            <w:r w:rsidR="00085096">
              <w:rPr>
                <w:webHidden/>
              </w:rPr>
            </w:r>
            <w:r w:rsidR="00085096">
              <w:rPr>
                <w:webHidden/>
              </w:rPr>
              <w:fldChar w:fldCharType="separate"/>
            </w:r>
            <w:r w:rsidR="00085096">
              <w:rPr>
                <w:webHidden/>
              </w:rPr>
              <w:t>22</w:t>
            </w:r>
            <w:r w:rsidR="00085096">
              <w:rPr>
                <w:webHidden/>
              </w:rPr>
              <w:fldChar w:fldCharType="end"/>
            </w:r>
          </w:hyperlink>
        </w:p>
        <w:p w14:paraId="6772A103" w14:textId="5CFC3382" w:rsidR="00085096" w:rsidRDefault="00F84830">
          <w:pPr>
            <w:pStyle w:val="TOC2"/>
            <w:rPr>
              <w:rFonts w:asciiTheme="minorHAnsi" w:eastAsiaTheme="minorEastAsia" w:hAnsiTheme="minorHAnsi" w:cstheme="minorBidi"/>
              <w:b w:val="0"/>
              <w:sz w:val="22"/>
              <w:szCs w:val="22"/>
            </w:rPr>
          </w:pPr>
          <w:hyperlink w:anchor="_Toc512244974" w:history="1">
            <w:r w:rsidR="00085096" w:rsidRPr="00AB46D7">
              <w:rPr>
                <w:rStyle w:val="Hyperlink"/>
              </w:rPr>
              <w:t>2.2</w:t>
            </w:r>
            <w:r w:rsidR="00085096">
              <w:rPr>
                <w:rFonts w:asciiTheme="minorHAnsi" w:eastAsiaTheme="minorEastAsia" w:hAnsiTheme="minorHAnsi" w:cstheme="minorBidi"/>
                <w:b w:val="0"/>
                <w:sz w:val="22"/>
                <w:szCs w:val="22"/>
              </w:rPr>
              <w:tab/>
            </w:r>
            <w:r w:rsidR="00085096" w:rsidRPr="00AB46D7">
              <w:rPr>
                <w:rStyle w:val="Hyperlink"/>
              </w:rPr>
              <w:t>Other Coordinating Agency Efforts</w:t>
            </w:r>
            <w:r w:rsidR="00085096">
              <w:rPr>
                <w:webHidden/>
              </w:rPr>
              <w:tab/>
            </w:r>
            <w:r w:rsidR="00085096">
              <w:rPr>
                <w:webHidden/>
              </w:rPr>
              <w:fldChar w:fldCharType="begin"/>
            </w:r>
            <w:r w:rsidR="00085096">
              <w:rPr>
                <w:webHidden/>
              </w:rPr>
              <w:instrText xml:space="preserve"> PAGEREF _Toc512244974 \h </w:instrText>
            </w:r>
            <w:r w:rsidR="00085096">
              <w:rPr>
                <w:webHidden/>
              </w:rPr>
            </w:r>
            <w:r w:rsidR="00085096">
              <w:rPr>
                <w:webHidden/>
              </w:rPr>
              <w:fldChar w:fldCharType="separate"/>
            </w:r>
            <w:r w:rsidR="00085096">
              <w:rPr>
                <w:webHidden/>
              </w:rPr>
              <w:t>24</w:t>
            </w:r>
            <w:r w:rsidR="00085096">
              <w:rPr>
                <w:webHidden/>
              </w:rPr>
              <w:fldChar w:fldCharType="end"/>
            </w:r>
          </w:hyperlink>
        </w:p>
        <w:p w14:paraId="3397DE16" w14:textId="7B62C798" w:rsidR="00085096" w:rsidRDefault="00F84830">
          <w:pPr>
            <w:pStyle w:val="TOC3"/>
            <w:rPr>
              <w:rFonts w:asciiTheme="minorHAnsi" w:eastAsiaTheme="minorEastAsia" w:hAnsiTheme="minorHAnsi" w:cstheme="minorBidi"/>
              <w:sz w:val="22"/>
              <w:szCs w:val="22"/>
            </w:rPr>
          </w:pPr>
          <w:hyperlink w:anchor="_Toc512244975" w:history="1">
            <w:r w:rsidR="00085096" w:rsidRPr="00AB46D7">
              <w:rPr>
                <w:rStyle w:val="Hyperlink"/>
              </w:rPr>
              <w:t>2.2.1</w:t>
            </w:r>
            <w:r w:rsidR="00085096">
              <w:rPr>
                <w:rFonts w:asciiTheme="minorHAnsi" w:eastAsiaTheme="minorEastAsia" w:hAnsiTheme="minorHAnsi" w:cstheme="minorBidi"/>
                <w:sz w:val="22"/>
                <w:szCs w:val="22"/>
              </w:rPr>
              <w:tab/>
            </w:r>
            <w:r w:rsidR="00085096" w:rsidRPr="00AB46D7">
              <w:rPr>
                <w:rStyle w:val="Hyperlink"/>
              </w:rPr>
              <w:t>Agriculture/FDACS</w:t>
            </w:r>
            <w:r w:rsidR="00085096">
              <w:rPr>
                <w:webHidden/>
              </w:rPr>
              <w:tab/>
            </w:r>
            <w:r w:rsidR="00085096">
              <w:rPr>
                <w:webHidden/>
              </w:rPr>
              <w:fldChar w:fldCharType="begin"/>
            </w:r>
            <w:r w:rsidR="00085096">
              <w:rPr>
                <w:webHidden/>
              </w:rPr>
              <w:instrText xml:space="preserve"> PAGEREF _Toc512244975 \h </w:instrText>
            </w:r>
            <w:r w:rsidR="00085096">
              <w:rPr>
                <w:webHidden/>
              </w:rPr>
            </w:r>
            <w:r w:rsidR="00085096">
              <w:rPr>
                <w:webHidden/>
              </w:rPr>
              <w:fldChar w:fldCharType="separate"/>
            </w:r>
            <w:r w:rsidR="00085096">
              <w:rPr>
                <w:webHidden/>
              </w:rPr>
              <w:t>24</w:t>
            </w:r>
            <w:r w:rsidR="00085096">
              <w:rPr>
                <w:webHidden/>
              </w:rPr>
              <w:fldChar w:fldCharType="end"/>
            </w:r>
          </w:hyperlink>
        </w:p>
        <w:p w14:paraId="642FBE58" w14:textId="7F5F3B1D" w:rsidR="00085096" w:rsidRDefault="00F84830">
          <w:pPr>
            <w:pStyle w:val="TOC3"/>
            <w:rPr>
              <w:rFonts w:asciiTheme="minorHAnsi" w:eastAsiaTheme="minorEastAsia" w:hAnsiTheme="minorHAnsi" w:cstheme="minorBidi"/>
              <w:sz w:val="22"/>
              <w:szCs w:val="22"/>
            </w:rPr>
          </w:pPr>
          <w:hyperlink w:anchor="_Toc512244976" w:history="1">
            <w:r w:rsidR="00085096" w:rsidRPr="00AB46D7">
              <w:rPr>
                <w:rStyle w:val="Hyperlink"/>
              </w:rPr>
              <w:t>2.2.2</w:t>
            </w:r>
            <w:r w:rsidR="00085096">
              <w:rPr>
                <w:rFonts w:asciiTheme="minorHAnsi" w:eastAsiaTheme="minorEastAsia" w:hAnsiTheme="minorHAnsi" w:cstheme="minorBidi"/>
                <w:sz w:val="22"/>
                <w:szCs w:val="22"/>
              </w:rPr>
              <w:tab/>
            </w:r>
            <w:r w:rsidR="00085096" w:rsidRPr="00AB46D7">
              <w:rPr>
                <w:rStyle w:val="Hyperlink"/>
              </w:rPr>
              <w:t>SFWMD</w:t>
            </w:r>
            <w:r w:rsidR="00085096">
              <w:rPr>
                <w:webHidden/>
              </w:rPr>
              <w:tab/>
            </w:r>
            <w:r w:rsidR="00085096">
              <w:rPr>
                <w:webHidden/>
              </w:rPr>
              <w:fldChar w:fldCharType="begin"/>
            </w:r>
            <w:r w:rsidR="00085096">
              <w:rPr>
                <w:webHidden/>
              </w:rPr>
              <w:instrText xml:space="preserve"> PAGEREF _Toc512244976 \h </w:instrText>
            </w:r>
            <w:r w:rsidR="00085096">
              <w:rPr>
                <w:webHidden/>
              </w:rPr>
            </w:r>
            <w:r w:rsidR="00085096">
              <w:rPr>
                <w:webHidden/>
              </w:rPr>
              <w:fldChar w:fldCharType="separate"/>
            </w:r>
            <w:r w:rsidR="00085096">
              <w:rPr>
                <w:webHidden/>
              </w:rPr>
              <w:t>24</w:t>
            </w:r>
            <w:r w:rsidR="00085096">
              <w:rPr>
                <w:webHidden/>
              </w:rPr>
              <w:fldChar w:fldCharType="end"/>
            </w:r>
          </w:hyperlink>
        </w:p>
        <w:p w14:paraId="16A61355" w14:textId="0DE629F1" w:rsidR="00085096" w:rsidRDefault="00F84830">
          <w:pPr>
            <w:pStyle w:val="TOC2"/>
            <w:rPr>
              <w:rFonts w:asciiTheme="minorHAnsi" w:eastAsiaTheme="minorEastAsia" w:hAnsiTheme="minorHAnsi" w:cstheme="minorBidi"/>
              <w:b w:val="0"/>
              <w:sz w:val="22"/>
              <w:szCs w:val="22"/>
            </w:rPr>
          </w:pPr>
          <w:hyperlink w:anchor="_Toc512244977" w:history="1">
            <w:r w:rsidR="00085096" w:rsidRPr="00AB46D7">
              <w:rPr>
                <w:rStyle w:val="Hyperlink"/>
              </w:rPr>
              <w:t>2.3</w:t>
            </w:r>
            <w:r w:rsidR="00085096">
              <w:rPr>
                <w:rFonts w:asciiTheme="minorHAnsi" w:eastAsiaTheme="minorEastAsia" w:hAnsiTheme="minorHAnsi" w:cstheme="minorBidi"/>
                <w:b w:val="0"/>
                <w:sz w:val="22"/>
                <w:szCs w:val="22"/>
              </w:rPr>
              <w:tab/>
            </w:r>
            <w:r w:rsidR="00085096" w:rsidRPr="00AB46D7">
              <w:rPr>
                <w:rStyle w:val="Hyperlink"/>
              </w:rPr>
              <w:t>Water Quality Monitoring and Evaluation</w:t>
            </w:r>
            <w:r w:rsidR="00085096">
              <w:rPr>
                <w:webHidden/>
              </w:rPr>
              <w:tab/>
            </w:r>
            <w:r w:rsidR="00085096">
              <w:rPr>
                <w:webHidden/>
              </w:rPr>
              <w:fldChar w:fldCharType="begin"/>
            </w:r>
            <w:r w:rsidR="00085096">
              <w:rPr>
                <w:webHidden/>
              </w:rPr>
              <w:instrText xml:space="preserve"> PAGEREF _Toc512244977 \h </w:instrText>
            </w:r>
            <w:r w:rsidR="00085096">
              <w:rPr>
                <w:webHidden/>
              </w:rPr>
            </w:r>
            <w:r w:rsidR="00085096">
              <w:rPr>
                <w:webHidden/>
              </w:rPr>
              <w:fldChar w:fldCharType="separate"/>
            </w:r>
            <w:r w:rsidR="00085096">
              <w:rPr>
                <w:webHidden/>
              </w:rPr>
              <w:t>25</w:t>
            </w:r>
            <w:r w:rsidR="00085096">
              <w:rPr>
                <w:webHidden/>
              </w:rPr>
              <w:fldChar w:fldCharType="end"/>
            </w:r>
          </w:hyperlink>
        </w:p>
        <w:p w14:paraId="7C4063CA" w14:textId="45C44ABB" w:rsidR="00085096" w:rsidRDefault="00F84830">
          <w:pPr>
            <w:pStyle w:val="TOC3"/>
            <w:rPr>
              <w:rFonts w:asciiTheme="minorHAnsi" w:eastAsiaTheme="minorEastAsia" w:hAnsiTheme="minorHAnsi" w:cstheme="minorBidi"/>
              <w:sz w:val="22"/>
              <w:szCs w:val="22"/>
            </w:rPr>
          </w:pPr>
          <w:hyperlink w:anchor="_Toc512244978" w:history="1">
            <w:r w:rsidR="00085096" w:rsidRPr="00AB46D7">
              <w:rPr>
                <w:rStyle w:val="Hyperlink"/>
                <w:rFonts w:eastAsia="Times New Roman"/>
                <w:b/>
              </w:rPr>
              <w:t>2.3.1</w:t>
            </w:r>
            <w:r w:rsidR="00085096">
              <w:rPr>
                <w:rFonts w:asciiTheme="minorHAnsi" w:eastAsiaTheme="minorEastAsia" w:hAnsiTheme="minorHAnsi" w:cstheme="minorBidi"/>
                <w:sz w:val="22"/>
                <w:szCs w:val="22"/>
              </w:rPr>
              <w:tab/>
            </w:r>
            <w:r w:rsidR="00085096" w:rsidRPr="00AB46D7">
              <w:rPr>
                <w:rStyle w:val="Hyperlink"/>
                <w:rFonts w:eastAsia="Times New Roman"/>
                <w:b/>
              </w:rPr>
              <w:t>Ambient Water Quality Monitoring.</w:t>
            </w:r>
            <w:r w:rsidR="00085096">
              <w:rPr>
                <w:webHidden/>
              </w:rPr>
              <w:tab/>
            </w:r>
            <w:r w:rsidR="00085096">
              <w:rPr>
                <w:webHidden/>
              </w:rPr>
              <w:fldChar w:fldCharType="begin"/>
            </w:r>
            <w:r w:rsidR="00085096">
              <w:rPr>
                <w:webHidden/>
              </w:rPr>
              <w:instrText xml:space="preserve"> PAGEREF _Toc512244978 \h </w:instrText>
            </w:r>
            <w:r w:rsidR="00085096">
              <w:rPr>
                <w:webHidden/>
              </w:rPr>
            </w:r>
            <w:r w:rsidR="00085096">
              <w:rPr>
                <w:webHidden/>
              </w:rPr>
              <w:fldChar w:fldCharType="separate"/>
            </w:r>
            <w:r w:rsidR="00085096">
              <w:rPr>
                <w:webHidden/>
              </w:rPr>
              <w:t>26</w:t>
            </w:r>
            <w:r w:rsidR="00085096">
              <w:rPr>
                <w:webHidden/>
              </w:rPr>
              <w:fldChar w:fldCharType="end"/>
            </w:r>
          </w:hyperlink>
        </w:p>
        <w:p w14:paraId="4D413A43" w14:textId="7D570335" w:rsidR="00085096" w:rsidRDefault="00F84830">
          <w:pPr>
            <w:pStyle w:val="TOC3"/>
            <w:rPr>
              <w:rFonts w:asciiTheme="minorHAnsi" w:eastAsiaTheme="minorEastAsia" w:hAnsiTheme="minorHAnsi" w:cstheme="minorBidi"/>
              <w:sz w:val="22"/>
              <w:szCs w:val="22"/>
            </w:rPr>
          </w:pPr>
          <w:hyperlink w:anchor="_Toc512244979" w:history="1">
            <w:r w:rsidR="00085096" w:rsidRPr="00AB46D7">
              <w:rPr>
                <w:rStyle w:val="Hyperlink"/>
                <w:rFonts w:eastAsia="Times New Roman"/>
                <w:b/>
              </w:rPr>
              <w:t>2.3.2</w:t>
            </w:r>
            <w:r w:rsidR="00085096">
              <w:rPr>
                <w:rFonts w:asciiTheme="minorHAnsi" w:eastAsiaTheme="minorEastAsia" w:hAnsiTheme="minorHAnsi" w:cstheme="minorBidi"/>
                <w:sz w:val="22"/>
                <w:szCs w:val="22"/>
              </w:rPr>
              <w:tab/>
            </w:r>
            <w:r w:rsidR="00085096" w:rsidRPr="00AB46D7">
              <w:rPr>
                <w:rStyle w:val="Hyperlink"/>
                <w:rFonts w:eastAsia="Times New Roman"/>
                <w:b/>
              </w:rPr>
              <w:t>Biological Monitoring</w:t>
            </w:r>
            <w:r w:rsidR="00085096">
              <w:rPr>
                <w:webHidden/>
              </w:rPr>
              <w:tab/>
            </w:r>
            <w:r w:rsidR="00085096">
              <w:rPr>
                <w:webHidden/>
              </w:rPr>
              <w:fldChar w:fldCharType="begin"/>
            </w:r>
            <w:r w:rsidR="00085096">
              <w:rPr>
                <w:webHidden/>
              </w:rPr>
              <w:instrText xml:space="preserve"> PAGEREF _Toc512244979 \h </w:instrText>
            </w:r>
            <w:r w:rsidR="00085096">
              <w:rPr>
                <w:webHidden/>
              </w:rPr>
            </w:r>
            <w:r w:rsidR="00085096">
              <w:rPr>
                <w:webHidden/>
              </w:rPr>
              <w:fldChar w:fldCharType="separate"/>
            </w:r>
            <w:r w:rsidR="00085096">
              <w:rPr>
                <w:webHidden/>
              </w:rPr>
              <w:t>27</w:t>
            </w:r>
            <w:r w:rsidR="00085096">
              <w:rPr>
                <w:webHidden/>
              </w:rPr>
              <w:fldChar w:fldCharType="end"/>
            </w:r>
          </w:hyperlink>
        </w:p>
        <w:p w14:paraId="5A64FC2C" w14:textId="6B0A42EF" w:rsidR="00085096" w:rsidRDefault="00F84830">
          <w:pPr>
            <w:pStyle w:val="TOC3"/>
            <w:rPr>
              <w:rFonts w:asciiTheme="minorHAnsi" w:eastAsiaTheme="minorEastAsia" w:hAnsiTheme="minorHAnsi" w:cstheme="minorBidi"/>
              <w:sz w:val="22"/>
              <w:szCs w:val="22"/>
            </w:rPr>
          </w:pPr>
          <w:hyperlink w:anchor="_Toc512244980" w:history="1">
            <w:r w:rsidR="00085096" w:rsidRPr="00AB46D7">
              <w:rPr>
                <w:rStyle w:val="Hyperlink"/>
                <w:rFonts w:eastAsia="Times New Roman"/>
                <w:b/>
              </w:rPr>
              <w:t>2.3.3</w:t>
            </w:r>
            <w:r w:rsidR="00085096">
              <w:rPr>
                <w:rFonts w:asciiTheme="minorHAnsi" w:eastAsiaTheme="minorEastAsia" w:hAnsiTheme="minorHAnsi" w:cstheme="minorBidi"/>
                <w:sz w:val="22"/>
                <w:szCs w:val="22"/>
              </w:rPr>
              <w:tab/>
            </w:r>
            <w:r w:rsidR="00085096" w:rsidRPr="00AB46D7">
              <w:rPr>
                <w:rStyle w:val="Hyperlink"/>
                <w:rFonts w:eastAsia="Times New Roman"/>
                <w:b/>
              </w:rPr>
              <w:t>Water Quality Evaluation</w:t>
            </w:r>
            <w:r w:rsidR="00085096">
              <w:rPr>
                <w:webHidden/>
              </w:rPr>
              <w:tab/>
            </w:r>
            <w:r w:rsidR="00085096">
              <w:rPr>
                <w:webHidden/>
              </w:rPr>
              <w:fldChar w:fldCharType="begin"/>
            </w:r>
            <w:r w:rsidR="00085096">
              <w:rPr>
                <w:webHidden/>
              </w:rPr>
              <w:instrText xml:space="preserve"> PAGEREF _Toc512244980 \h </w:instrText>
            </w:r>
            <w:r w:rsidR="00085096">
              <w:rPr>
                <w:webHidden/>
              </w:rPr>
            </w:r>
            <w:r w:rsidR="00085096">
              <w:rPr>
                <w:webHidden/>
              </w:rPr>
              <w:fldChar w:fldCharType="separate"/>
            </w:r>
            <w:r w:rsidR="00085096">
              <w:rPr>
                <w:webHidden/>
              </w:rPr>
              <w:t>27</w:t>
            </w:r>
            <w:r w:rsidR="00085096">
              <w:rPr>
                <w:webHidden/>
              </w:rPr>
              <w:fldChar w:fldCharType="end"/>
            </w:r>
          </w:hyperlink>
        </w:p>
        <w:p w14:paraId="6F2B0A09" w14:textId="1142500A" w:rsidR="00085096" w:rsidRDefault="00F84830">
          <w:pPr>
            <w:pStyle w:val="TOC1"/>
            <w:rPr>
              <w:rFonts w:asciiTheme="minorHAnsi" w:eastAsiaTheme="minorEastAsia" w:hAnsiTheme="minorHAnsi" w:cstheme="minorBidi"/>
              <w:b w:val="0"/>
              <w:noProof/>
              <w:sz w:val="22"/>
              <w:szCs w:val="22"/>
            </w:rPr>
          </w:pPr>
          <w:hyperlink w:anchor="_Toc512244981" w:history="1">
            <w:r w:rsidR="00085096" w:rsidRPr="00AB46D7">
              <w:rPr>
                <w:rStyle w:val="Hyperlink"/>
                <w:rFonts w:eastAsiaTheme="majorEastAsia"/>
                <w:noProof/>
              </w:rPr>
              <w:t>Chapter 3: Recommendations</w:t>
            </w:r>
            <w:r w:rsidR="00085096">
              <w:rPr>
                <w:noProof/>
                <w:webHidden/>
              </w:rPr>
              <w:tab/>
            </w:r>
            <w:r w:rsidR="00085096">
              <w:rPr>
                <w:noProof/>
                <w:webHidden/>
              </w:rPr>
              <w:fldChar w:fldCharType="begin"/>
            </w:r>
            <w:r w:rsidR="00085096">
              <w:rPr>
                <w:noProof/>
                <w:webHidden/>
              </w:rPr>
              <w:instrText xml:space="preserve"> PAGEREF _Toc512244981 \h </w:instrText>
            </w:r>
            <w:r w:rsidR="00085096">
              <w:rPr>
                <w:noProof/>
                <w:webHidden/>
              </w:rPr>
            </w:r>
            <w:r w:rsidR="00085096">
              <w:rPr>
                <w:noProof/>
                <w:webHidden/>
              </w:rPr>
              <w:fldChar w:fldCharType="separate"/>
            </w:r>
            <w:r w:rsidR="00085096">
              <w:rPr>
                <w:noProof/>
                <w:webHidden/>
              </w:rPr>
              <w:t>38</w:t>
            </w:r>
            <w:r w:rsidR="00085096">
              <w:rPr>
                <w:noProof/>
                <w:webHidden/>
              </w:rPr>
              <w:fldChar w:fldCharType="end"/>
            </w:r>
          </w:hyperlink>
        </w:p>
        <w:p w14:paraId="612CE43E" w14:textId="3C2578BA" w:rsidR="00085096" w:rsidRDefault="00F84830">
          <w:pPr>
            <w:pStyle w:val="TOC2"/>
            <w:rPr>
              <w:rFonts w:asciiTheme="minorHAnsi" w:eastAsiaTheme="minorEastAsia" w:hAnsiTheme="minorHAnsi" w:cstheme="minorBidi"/>
              <w:b w:val="0"/>
              <w:sz w:val="22"/>
              <w:szCs w:val="22"/>
            </w:rPr>
          </w:pPr>
          <w:hyperlink w:anchor="_Toc512244982" w:history="1">
            <w:r w:rsidR="00085096" w:rsidRPr="00AB46D7">
              <w:rPr>
                <w:rStyle w:val="Hyperlink"/>
              </w:rPr>
              <w:t>3.1</w:t>
            </w:r>
            <w:r w:rsidR="00085096">
              <w:rPr>
                <w:rFonts w:asciiTheme="minorHAnsi" w:eastAsiaTheme="minorEastAsia" w:hAnsiTheme="minorHAnsi" w:cstheme="minorBidi"/>
                <w:b w:val="0"/>
                <w:sz w:val="22"/>
                <w:szCs w:val="22"/>
              </w:rPr>
              <w:tab/>
            </w:r>
            <w:r w:rsidR="00085096" w:rsidRPr="00AB46D7">
              <w:rPr>
                <w:rStyle w:val="Hyperlink"/>
              </w:rPr>
              <w:t>Milestones</w:t>
            </w:r>
            <w:r w:rsidR="00085096">
              <w:rPr>
                <w:webHidden/>
              </w:rPr>
              <w:tab/>
            </w:r>
            <w:r w:rsidR="00085096">
              <w:rPr>
                <w:webHidden/>
              </w:rPr>
              <w:fldChar w:fldCharType="begin"/>
            </w:r>
            <w:r w:rsidR="00085096">
              <w:rPr>
                <w:webHidden/>
              </w:rPr>
              <w:instrText xml:space="preserve"> PAGEREF _Toc512244982 \h </w:instrText>
            </w:r>
            <w:r w:rsidR="00085096">
              <w:rPr>
                <w:webHidden/>
              </w:rPr>
            </w:r>
            <w:r w:rsidR="00085096">
              <w:rPr>
                <w:webHidden/>
              </w:rPr>
              <w:fldChar w:fldCharType="separate"/>
            </w:r>
            <w:r w:rsidR="00085096">
              <w:rPr>
                <w:webHidden/>
              </w:rPr>
              <w:t>38</w:t>
            </w:r>
            <w:r w:rsidR="00085096">
              <w:rPr>
                <w:webHidden/>
              </w:rPr>
              <w:fldChar w:fldCharType="end"/>
            </w:r>
          </w:hyperlink>
        </w:p>
        <w:p w14:paraId="123D0ACC" w14:textId="4DA88FCF" w:rsidR="00085096" w:rsidRDefault="00F84830">
          <w:pPr>
            <w:pStyle w:val="TOC2"/>
            <w:rPr>
              <w:rFonts w:asciiTheme="minorHAnsi" w:eastAsiaTheme="minorEastAsia" w:hAnsiTheme="minorHAnsi" w:cstheme="minorBidi"/>
              <w:b w:val="0"/>
              <w:sz w:val="22"/>
              <w:szCs w:val="22"/>
            </w:rPr>
          </w:pPr>
          <w:hyperlink w:anchor="_Toc512244983" w:history="1">
            <w:r w:rsidR="00085096" w:rsidRPr="00AB46D7">
              <w:rPr>
                <w:rStyle w:val="Hyperlink"/>
              </w:rPr>
              <w:t>3.2</w:t>
            </w:r>
            <w:r w:rsidR="00085096">
              <w:rPr>
                <w:rFonts w:asciiTheme="minorHAnsi" w:eastAsiaTheme="minorEastAsia" w:hAnsiTheme="minorHAnsi" w:cstheme="minorBidi"/>
                <w:b w:val="0"/>
                <w:sz w:val="22"/>
                <w:szCs w:val="22"/>
              </w:rPr>
              <w:tab/>
            </w:r>
            <w:r w:rsidR="00085096" w:rsidRPr="00AB46D7">
              <w:rPr>
                <w:rStyle w:val="Hyperlink"/>
              </w:rPr>
              <w:t>BMAP Boundary Change</w:t>
            </w:r>
            <w:r w:rsidR="00085096">
              <w:rPr>
                <w:webHidden/>
              </w:rPr>
              <w:tab/>
            </w:r>
            <w:r w:rsidR="00085096">
              <w:rPr>
                <w:webHidden/>
              </w:rPr>
              <w:fldChar w:fldCharType="begin"/>
            </w:r>
            <w:r w:rsidR="00085096">
              <w:rPr>
                <w:webHidden/>
              </w:rPr>
              <w:instrText xml:space="preserve"> PAGEREF _Toc512244983 \h </w:instrText>
            </w:r>
            <w:r w:rsidR="00085096">
              <w:rPr>
                <w:webHidden/>
              </w:rPr>
            </w:r>
            <w:r w:rsidR="00085096">
              <w:rPr>
                <w:webHidden/>
              </w:rPr>
              <w:fldChar w:fldCharType="separate"/>
            </w:r>
            <w:r w:rsidR="00085096">
              <w:rPr>
                <w:webHidden/>
              </w:rPr>
              <w:t>40</w:t>
            </w:r>
            <w:r w:rsidR="00085096">
              <w:rPr>
                <w:webHidden/>
              </w:rPr>
              <w:fldChar w:fldCharType="end"/>
            </w:r>
          </w:hyperlink>
        </w:p>
        <w:p w14:paraId="4AD3F9A4" w14:textId="6BAD92C7" w:rsidR="00085096" w:rsidRDefault="00F84830">
          <w:pPr>
            <w:pStyle w:val="TOC3"/>
            <w:rPr>
              <w:rFonts w:asciiTheme="minorHAnsi" w:eastAsiaTheme="minorEastAsia" w:hAnsiTheme="minorHAnsi" w:cstheme="minorBidi"/>
              <w:sz w:val="22"/>
              <w:szCs w:val="22"/>
            </w:rPr>
          </w:pPr>
          <w:hyperlink w:anchor="_Toc512244984" w:history="1">
            <w:r w:rsidR="00085096" w:rsidRPr="00AB46D7">
              <w:rPr>
                <w:rStyle w:val="Hyperlink"/>
                <w:b/>
              </w:rPr>
              <w:t>3.2.1</w:t>
            </w:r>
            <w:r w:rsidR="00085096">
              <w:rPr>
                <w:rFonts w:asciiTheme="minorHAnsi" w:eastAsiaTheme="minorEastAsia" w:hAnsiTheme="minorHAnsi" w:cstheme="minorBidi"/>
                <w:sz w:val="22"/>
                <w:szCs w:val="22"/>
              </w:rPr>
              <w:tab/>
            </w:r>
            <w:r w:rsidR="00085096" w:rsidRPr="00AB46D7">
              <w:rPr>
                <w:rStyle w:val="Hyperlink"/>
                <w:b/>
              </w:rPr>
              <w:t>Addition of South Coastal Subbasin</w:t>
            </w:r>
            <w:r w:rsidR="00085096">
              <w:rPr>
                <w:webHidden/>
              </w:rPr>
              <w:tab/>
            </w:r>
            <w:r w:rsidR="00085096">
              <w:rPr>
                <w:webHidden/>
              </w:rPr>
              <w:fldChar w:fldCharType="begin"/>
            </w:r>
            <w:r w:rsidR="00085096">
              <w:rPr>
                <w:webHidden/>
              </w:rPr>
              <w:instrText xml:space="preserve"> PAGEREF _Toc512244984 \h </w:instrText>
            </w:r>
            <w:r w:rsidR="00085096">
              <w:rPr>
                <w:webHidden/>
              </w:rPr>
            </w:r>
            <w:r w:rsidR="00085096">
              <w:rPr>
                <w:webHidden/>
              </w:rPr>
              <w:fldChar w:fldCharType="separate"/>
            </w:r>
            <w:r w:rsidR="00085096">
              <w:rPr>
                <w:webHidden/>
              </w:rPr>
              <w:t>41</w:t>
            </w:r>
            <w:r w:rsidR="00085096">
              <w:rPr>
                <w:webHidden/>
              </w:rPr>
              <w:fldChar w:fldCharType="end"/>
            </w:r>
          </w:hyperlink>
        </w:p>
        <w:p w14:paraId="411CF7FF" w14:textId="5EAA6EDC" w:rsidR="00085096" w:rsidRDefault="00F84830">
          <w:pPr>
            <w:pStyle w:val="TOC3"/>
            <w:rPr>
              <w:rFonts w:asciiTheme="minorHAnsi" w:eastAsiaTheme="minorEastAsia" w:hAnsiTheme="minorHAnsi" w:cstheme="minorBidi"/>
              <w:sz w:val="22"/>
              <w:szCs w:val="22"/>
            </w:rPr>
          </w:pPr>
          <w:hyperlink w:anchor="_Toc512244985" w:history="1">
            <w:r w:rsidR="00085096" w:rsidRPr="00AB46D7">
              <w:rPr>
                <w:rStyle w:val="Hyperlink"/>
                <w:b/>
              </w:rPr>
              <w:t>3.2.2</w:t>
            </w:r>
            <w:r w:rsidR="00085096">
              <w:rPr>
                <w:rFonts w:asciiTheme="minorHAnsi" w:eastAsiaTheme="minorEastAsia" w:hAnsiTheme="minorHAnsi" w:cstheme="minorBidi"/>
                <w:sz w:val="22"/>
                <w:szCs w:val="22"/>
              </w:rPr>
              <w:tab/>
            </w:r>
            <w:r w:rsidR="00085096" w:rsidRPr="00AB46D7">
              <w:rPr>
                <w:rStyle w:val="Hyperlink"/>
                <w:b/>
              </w:rPr>
              <w:t>Fort Pierce Stormwater Master Plan and Boundary Revisions</w:t>
            </w:r>
            <w:r w:rsidR="00085096">
              <w:rPr>
                <w:webHidden/>
              </w:rPr>
              <w:tab/>
            </w:r>
            <w:r w:rsidR="00085096">
              <w:rPr>
                <w:webHidden/>
              </w:rPr>
              <w:fldChar w:fldCharType="begin"/>
            </w:r>
            <w:r w:rsidR="00085096">
              <w:rPr>
                <w:webHidden/>
              </w:rPr>
              <w:instrText xml:space="preserve"> PAGEREF _Toc512244985 \h </w:instrText>
            </w:r>
            <w:r w:rsidR="00085096">
              <w:rPr>
                <w:webHidden/>
              </w:rPr>
            </w:r>
            <w:r w:rsidR="00085096">
              <w:rPr>
                <w:webHidden/>
              </w:rPr>
              <w:fldChar w:fldCharType="separate"/>
            </w:r>
            <w:r w:rsidR="00085096">
              <w:rPr>
                <w:webHidden/>
              </w:rPr>
              <w:t>41</w:t>
            </w:r>
            <w:r w:rsidR="00085096">
              <w:rPr>
                <w:webHidden/>
              </w:rPr>
              <w:fldChar w:fldCharType="end"/>
            </w:r>
          </w:hyperlink>
        </w:p>
        <w:p w14:paraId="0F62CF4D" w14:textId="720C9DD0" w:rsidR="00085096" w:rsidRDefault="00F84830">
          <w:pPr>
            <w:pStyle w:val="TOC2"/>
            <w:rPr>
              <w:rFonts w:asciiTheme="minorHAnsi" w:eastAsiaTheme="minorEastAsia" w:hAnsiTheme="minorHAnsi" w:cstheme="minorBidi"/>
              <w:b w:val="0"/>
              <w:sz w:val="22"/>
              <w:szCs w:val="22"/>
            </w:rPr>
          </w:pPr>
          <w:hyperlink w:anchor="_Toc512244986" w:history="1">
            <w:r w:rsidR="00085096" w:rsidRPr="00AB46D7">
              <w:rPr>
                <w:rStyle w:val="Hyperlink"/>
              </w:rPr>
              <w:t>3.3</w:t>
            </w:r>
            <w:r w:rsidR="00085096">
              <w:rPr>
                <w:rFonts w:asciiTheme="minorHAnsi" w:eastAsiaTheme="minorEastAsia" w:hAnsiTheme="minorHAnsi" w:cstheme="minorBidi"/>
                <w:b w:val="0"/>
                <w:sz w:val="22"/>
                <w:szCs w:val="22"/>
              </w:rPr>
              <w:tab/>
            </w:r>
            <w:r w:rsidR="00085096" w:rsidRPr="00AB46D7">
              <w:rPr>
                <w:rStyle w:val="Hyperlink"/>
              </w:rPr>
              <w:t>BMAP Modeling</w:t>
            </w:r>
            <w:r w:rsidR="00085096">
              <w:rPr>
                <w:webHidden/>
              </w:rPr>
              <w:tab/>
            </w:r>
            <w:r w:rsidR="00085096">
              <w:rPr>
                <w:webHidden/>
              </w:rPr>
              <w:fldChar w:fldCharType="begin"/>
            </w:r>
            <w:r w:rsidR="00085096">
              <w:rPr>
                <w:webHidden/>
              </w:rPr>
              <w:instrText xml:space="preserve"> PAGEREF _Toc512244986 \h </w:instrText>
            </w:r>
            <w:r w:rsidR="00085096">
              <w:rPr>
                <w:webHidden/>
              </w:rPr>
            </w:r>
            <w:r w:rsidR="00085096">
              <w:rPr>
                <w:webHidden/>
              </w:rPr>
              <w:fldChar w:fldCharType="separate"/>
            </w:r>
            <w:r w:rsidR="00085096">
              <w:rPr>
                <w:webHidden/>
              </w:rPr>
              <w:t>43</w:t>
            </w:r>
            <w:r w:rsidR="00085096">
              <w:rPr>
                <w:webHidden/>
              </w:rPr>
              <w:fldChar w:fldCharType="end"/>
            </w:r>
          </w:hyperlink>
        </w:p>
        <w:p w14:paraId="5CB77265" w14:textId="6B96F86E" w:rsidR="00085096" w:rsidRDefault="00F84830">
          <w:pPr>
            <w:pStyle w:val="TOC3"/>
            <w:rPr>
              <w:rFonts w:asciiTheme="minorHAnsi" w:eastAsiaTheme="minorEastAsia" w:hAnsiTheme="minorHAnsi" w:cstheme="minorBidi"/>
              <w:sz w:val="22"/>
              <w:szCs w:val="22"/>
            </w:rPr>
          </w:pPr>
          <w:hyperlink w:anchor="_Toc512244987" w:history="1">
            <w:r w:rsidR="00085096" w:rsidRPr="00AB46D7">
              <w:rPr>
                <w:rStyle w:val="Hyperlink"/>
                <w:b/>
              </w:rPr>
              <w:t>3.3.1</w:t>
            </w:r>
            <w:r w:rsidR="00085096">
              <w:rPr>
                <w:rFonts w:asciiTheme="minorHAnsi" w:eastAsiaTheme="minorEastAsia" w:hAnsiTheme="minorHAnsi" w:cstheme="minorBidi"/>
                <w:sz w:val="22"/>
                <w:szCs w:val="22"/>
              </w:rPr>
              <w:tab/>
            </w:r>
            <w:r w:rsidR="00085096" w:rsidRPr="00AB46D7">
              <w:rPr>
                <w:rStyle w:val="Hyperlink"/>
                <w:b/>
              </w:rPr>
              <w:t>WaSh Modeling Revisions</w:t>
            </w:r>
            <w:r w:rsidR="00085096">
              <w:rPr>
                <w:webHidden/>
              </w:rPr>
              <w:tab/>
            </w:r>
            <w:r w:rsidR="00085096">
              <w:rPr>
                <w:webHidden/>
              </w:rPr>
              <w:fldChar w:fldCharType="begin"/>
            </w:r>
            <w:r w:rsidR="00085096">
              <w:rPr>
                <w:webHidden/>
              </w:rPr>
              <w:instrText xml:space="preserve"> PAGEREF _Toc512244987 \h </w:instrText>
            </w:r>
            <w:r w:rsidR="00085096">
              <w:rPr>
                <w:webHidden/>
              </w:rPr>
            </w:r>
            <w:r w:rsidR="00085096">
              <w:rPr>
                <w:webHidden/>
              </w:rPr>
              <w:fldChar w:fldCharType="separate"/>
            </w:r>
            <w:r w:rsidR="00085096">
              <w:rPr>
                <w:webHidden/>
              </w:rPr>
              <w:t>43</w:t>
            </w:r>
            <w:r w:rsidR="00085096">
              <w:rPr>
                <w:webHidden/>
              </w:rPr>
              <w:fldChar w:fldCharType="end"/>
            </w:r>
          </w:hyperlink>
        </w:p>
        <w:p w14:paraId="04AC7A17" w14:textId="7CC32174" w:rsidR="00085096" w:rsidRDefault="00F84830">
          <w:pPr>
            <w:pStyle w:val="TOC3"/>
            <w:rPr>
              <w:rFonts w:asciiTheme="minorHAnsi" w:eastAsiaTheme="minorEastAsia" w:hAnsiTheme="minorHAnsi" w:cstheme="minorBidi"/>
              <w:sz w:val="22"/>
              <w:szCs w:val="22"/>
            </w:rPr>
          </w:pPr>
          <w:hyperlink w:anchor="_Toc512244988" w:history="1">
            <w:r w:rsidR="00085096" w:rsidRPr="00AB46D7">
              <w:rPr>
                <w:rStyle w:val="Hyperlink"/>
                <w:b/>
              </w:rPr>
              <w:t>3.3.2</w:t>
            </w:r>
            <w:r w:rsidR="00085096">
              <w:rPr>
                <w:rFonts w:asciiTheme="minorHAnsi" w:eastAsiaTheme="minorEastAsia" w:hAnsiTheme="minorHAnsi" w:cstheme="minorBidi"/>
                <w:sz w:val="22"/>
                <w:szCs w:val="22"/>
              </w:rPr>
              <w:tab/>
            </w:r>
            <w:r w:rsidR="00085096" w:rsidRPr="00AB46D7">
              <w:rPr>
                <w:rStyle w:val="Hyperlink"/>
                <w:b/>
              </w:rPr>
              <w:t>Baseline Condition Scenario</w:t>
            </w:r>
            <w:r w:rsidR="00085096">
              <w:rPr>
                <w:webHidden/>
              </w:rPr>
              <w:tab/>
            </w:r>
            <w:r w:rsidR="00085096">
              <w:rPr>
                <w:webHidden/>
              </w:rPr>
              <w:fldChar w:fldCharType="begin"/>
            </w:r>
            <w:r w:rsidR="00085096">
              <w:rPr>
                <w:webHidden/>
              </w:rPr>
              <w:instrText xml:space="preserve"> PAGEREF _Toc512244988 \h </w:instrText>
            </w:r>
            <w:r w:rsidR="00085096">
              <w:rPr>
                <w:webHidden/>
              </w:rPr>
            </w:r>
            <w:r w:rsidR="00085096">
              <w:rPr>
                <w:webHidden/>
              </w:rPr>
              <w:fldChar w:fldCharType="separate"/>
            </w:r>
            <w:r w:rsidR="00085096">
              <w:rPr>
                <w:webHidden/>
              </w:rPr>
              <w:t>43</w:t>
            </w:r>
            <w:r w:rsidR="00085096">
              <w:rPr>
                <w:webHidden/>
              </w:rPr>
              <w:fldChar w:fldCharType="end"/>
            </w:r>
          </w:hyperlink>
        </w:p>
        <w:p w14:paraId="67D47F52" w14:textId="7AB1224C" w:rsidR="00085096" w:rsidRDefault="00F84830">
          <w:pPr>
            <w:pStyle w:val="TOC3"/>
            <w:rPr>
              <w:rFonts w:asciiTheme="minorHAnsi" w:eastAsiaTheme="minorEastAsia" w:hAnsiTheme="minorHAnsi" w:cstheme="minorBidi"/>
              <w:sz w:val="22"/>
              <w:szCs w:val="22"/>
            </w:rPr>
          </w:pPr>
          <w:hyperlink w:anchor="_Toc512244989" w:history="1">
            <w:r w:rsidR="00085096" w:rsidRPr="00AB46D7">
              <w:rPr>
                <w:rStyle w:val="Hyperlink"/>
                <w:b/>
              </w:rPr>
              <w:t>3.3.3</w:t>
            </w:r>
            <w:r w:rsidR="00085096">
              <w:rPr>
                <w:rFonts w:asciiTheme="minorHAnsi" w:eastAsiaTheme="minorEastAsia" w:hAnsiTheme="minorHAnsi" w:cstheme="minorBidi"/>
                <w:sz w:val="22"/>
                <w:szCs w:val="22"/>
              </w:rPr>
              <w:tab/>
            </w:r>
            <w:r w:rsidR="00085096" w:rsidRPr="00AB46D7">
              <w:rPr>
                <w:rStyle w:val="Hyperlink"/>
                <w:b/>
              </w:rPr>
              <w:t>WaSh Alternative Condition Scenarios</w:t>
            </w:r>
            <w:r w:rsidR="00085096">
              <w:rPr>
                <w:webHidden/>
              </w:rPr>
              <w:tab/>
            </w:r>
            <w:r w:rsidR="00085096">
              <w:rPr>
                <w:webHidden/>
              </w:rPr>
              <w:fldChar w:fldCharType="begin"/>
            </w:r>
            <w:r w:rsidR="00085096">
              <w:rPr>
                <w:webHidden/>
              </w:rPr>
              <w:instrText xml:space="preserve"> PAGEREF _Toc512244989 \h </w:instrText>
            </w:r>
            <w:r w:rsidR="00085096">
              <w:rPr>
                <w:webHidden/>
              </w:rPr>
            </w:r>
            <w:r w:rsidR="00085096">
              <w:rPr>
                <w:webHidden/>
              </w:rPr>
              <w:fldChar w:fldCharType="separate"/>
            </w:r>
            <w:r w:rsidR="00085096">
              <w:rPr>
                <w:webHidden/>
              </w:rPr>
              <w:t>44</w:t>
            </w:r>
            <w:r w:rsidR="00085096">
              <w:rPr>
                <w:webHidden/>
              </w:rPr>
              <w:fldChar w:fldCharType="end"/>
            </w:r>
          </w:hyperlink>
        </w:p>
        <w:p w14:paraId="5E256B1E" w14:textId="44E1D87B" w:rsidR="00085096" w:rsidRDefault="00F84830">
          <w:pPr>
            <w:pStyle w:val="TOC2"/>
            <w:rPr>
              <w:rFonts w:asciiTheme="minorHAnsi" w:eastAsiaTheme="minorEastAsia" w:hAnsiTheme="minorHAnsi" w:cstheme="minorBidi"/>
              <w:b w:val="0"/>
              <w:sz w:val="22"/>
              <w:szCs w:val="22"/>
            </w:rPr>
          </w:pPr>
          <w:hyperlink w:anchor="_Toc512244990" w:history="1">
            <w:r w:rsidR="00085096" w:rsidRPr="00AB46D7">
              <w:rPr>
                <w:rStyle w:val="Hyperlink"/>
              </w:rPr>
              <w:t>3.4</w:t>
            </w:r>
            <w:r w:rsidR="00085096">
              <w:rPr>
                <w:rFonts w:asciiTheme="minorHAnsi" w:eastAsiaTheme="minorEastAsia" w:hAnsiTheme="minorHAnsi" w:cstheme="minorBidi"/>
                <w:b w:val="0"/>
                <w:sz w:val="22"/>
                <w:szCs w:val="22"/>
              </w:rPr>
              <w:tab/>
            </w:r>
            <w:r w:rsidR="00085096" w:rsidRPr="00AB46D7">
              <w:rPr>
                <w:rStyle w:val="Hyperlink"/>
              </w:rPr>
              <w:t>Revised Allocations</w:t>
            </w:r>
            <w:r w:rsidR="00085096">
              <w:rPr>
                <w:webHidden/>
              </w:rPr>
              <w:tab/>
            </w:r>
            <w:r w:rsidR="00085096">
              <w:rPr>
                <w:webHidden/>
              </w:rPr>
              <w:fldChar w:fldCharType="begin"/>
            </w:r>
            <w:r w:rsidR="00085096">
              <w:rPr>
                <w:webHidden/>
              </w:rPr>
              <w:instrText xml:space="preserve"> PAGEREF _Toc512244990 \h </w:instrText>
            </w:r>
            <w:r w:rsidR="00085096">
              <w:rPr>
                <w:webHidden/>
              </w:rPr>
            </w:r>
            <w:r w:rsidR="00085096">
              <w:rPr>
                <w:webHidden/>
              </w:rPr>
              <w:fldChar w:fldCharType="separate"/>
            </w:r>
            <w:r w:rsidR="00085096">
              <w:rPr>
                <w:webHidden/>
              </w:rPr>
              <w:t>44</w:t>
            </w:r>
            <w:r w:rsidR="00085096">
              <w:rPr>
                <w:webHidden/>
              </w:rPr>
              <w:fldChar w:fldCharType="end"/>
            </w:r>
          </w:hyperlink>
        </w:p>
        <w:p w14:paraId="5C8B412D" w14:textId="12CF9B70" w:rsidR="00085096" w:rsidRDefault="00F84830">
          <w:pPr>
            <w:pStyle w:val="TOC3"/>
            <w:rPr>
              <w:rFonts w:asciiTheme="minorHAnsi" w:eastAsiaTheme="minorEastAsia" w:hAnsiTheme="minorHAnsi" w:cstheme="minorBidi"/>
              <w:sz w:val="22"/>
              <w:szCs w:val="22"/>
            </w:rPr>
          </w:pPr>
          <w:hyperlink w:anchor="_Toc512244991" w:history="1">
            <w:r w:rsidR="00085096" w:rsidRPr="00AB46D7">
              <w:rPr>
                <w:rStyle w:val="Hyperlink"/>
                <w:rFonts w:eastAsiaTheme="minorHAnsi"/>
                <w:b/>
              </w:rPr>
              <w:t>3.3.1</w:t>
            </w:r>
            <w:r w:rsidR="00085096">
              <w:rPr>
                <w:rFonts w:asciiTheme="minorHAnsi" w:eastAsiaTheme="minorEastAsia" w:hAnsiTheme="minorHAnsi" w:cstheme="minorBidi"/>
                <w:sz w:val="22"/>
                <w:szCs w:val="22"/>
              </w:rPr>
              <w:tab/>
            </w:r>
            <w:r w:rsidR="00085096" w:rsidRPr="00AB46D7">
              <w:rPr>
                <w:rStyle w:val="Hyperlink"/>
                <w:rFonts w:eastAsiaTheme="minorHAnsi"/>
                <w:b/>
              </w:rPr>
              <w:t>Methodology</w:t>
            </w:r>
            <w:r w:rsidR="00085096">
              <w:rPr>
                <w:webHidden/>
              </w:rPr>
              <w:tab/>
            </w:r>
            <w:r w:rsidR="00085096">
              <w:rPr>
                <w:webHidden/>
              </w:rPr>
              <w:fldChar w:fldCharType="begin"/>
            </w:r>
            <w:r w:rsidR="00085096">
              <w:rPr>
                <w:webHidden/>
              </w:rPr>
              <w:instrText xml:space="preserve"> PAGEREF _Toc512244991 \h </w:instrText>
            </w:r>
            <w:r w:rsidR="00085096">
              <w:rPr>
                <w:webHidden/>
              </w:rPr>
            </w:r>
            <w:r w:rsidR="00085096">
              <w:rPr>
                <w:webHidden/>
              </w:rPr>
              <w:fldChar w:fldCharType="separate"/>
            </w:r>
            <w:r w:rsidR="00085096">
              <w:rPr>
                <w:webHidden/>
              </w:rPr>
              <w:t>44</w:t>
            </w:r>
            <w:r w:rsidR="00085096">
              <w:rPr>
                <w:webHidden/>
              </w:rPr>
              <w:fldChar w:fldCharType="end"/>
            </w:r>
          </w:hyperlink>
        </w:p>
        <w:p w14:paraId="65504F09" w14:textId="11D98863" w:rsidR="00085096" w:rsidRDefault="00F84830">
          <w:pPr>
            <w:pStyle w:val="TOC3"/>
            <w:rPr>
              <w:rFonts w:asciiTheme="minorHAnsi" w:eastAsiaTheme="minorEastAsia" w:hAnsiTheme="minorHAnsi" w:cstheme="minorBidi"/>
              <w:sz w:val="22"/>
              <w:szCs w:val="22"/>
            </w:rPr>
          </w:pPr>
          <w:hyperlink w:anchor="_Toc512244992" w:history="1">
            <w:r w:rsidR="00085096" w:rsidRPr="00AB46D7">
              <w:rPr>
                <w:rStyle w:val="Hyperlink"/>
                <w:b/>
              </w:rPr>
              <w:t>3.3.2</w:t>
            </w:r>
            <w:r w:rsidR="00085096">
              <w:rPr>
                <w:rFonts w:asciiTheme="minorHAnsi" w:eastAsiaTheme="minorEastAsia" w:hAnsiTheme="minorHAnsi" w:cstheme="minorBidi"/>
                <w:sz w:val="22"/>
                <w:szCs w:val="22"/>
              </w:rPr>
              <w:tab/>
            </w:r>
            <w:r w:rsidR="00085096" w:rsidRPr="00AB46D7">
              <w:rPr>
                <w:rStyle w:val="Hyperlink"/>
                <w:b/>
              </w:rPr>
              <w:t>Results</w:t>
            </w:r>
            <w:r w:rsidR="00085096">
              <w:rPr>
                <w:webHidden/>
              </w:rPr>
              <w:tab/>
            </w:r>
            <w:r w:rsidR="00085096">
              <w:rPr>
                <w:webHidden/>
              </w:rPr>
              <w:fldChar w:fldCharType="begin"/>
            </w:r>
            <w:r w:rsidR="00085096">
              <w:rPr>
                <w:webHidden/>
              </w:rPr>
              <w:instrText xml:space="preserve"> PAGEREF _Toc512244992 \h </w:instrText>
            </w:r>
            <w:r w:rsidR="00085096">
              <w:rPr>
                <w:webHidden/>
              </w:rPr>
            </w:r>
            <w:r w:rsidR="00085096">
              <w:rPr>
                <w:webHidden/>
              </w:rPr>
              <w:fldChar w:fldCharType="separate"/>
            </w:r>
            <w:r w:rsidR="00085096">
              <w:rPr>
                <w:webHidden/>
              </w:rPr>
              <w:t>47</w:t>
            </w:r>
            <w:r w:rsidR="00085096">
              <w:rPr>
                <w:webHidden/>
              </w:rPr>
              <w:fldChar w:fldCharType="end"/>
            </w:r>
          </w:hyperlink>
        </w:p>
        <w:p w14:paraId="54F4F77E" w14:textId="6FBDE3B1" w:rsidR="00085096" w:rsidRDefault="00F84830">
          <w:pPr>
            <w:pStyle w:val="TOC3"/>
            <w:rPr>
              <w:rFonts w:asciiTheme="minorHAnsi" w:eastAsiaTheme="minorEastAsia" w:hAnsiTheme="minorHAnsi" w:cstheme="minorBidi"/>
              <w:sz w:val="22"/>
              <w:szCs w:val="22"/>
            </w:rPr>
          </w:pPr>
          <w:hyperlink w:anchor="_Toc512244993" w:history="1">
            <w:r w:rsidR="00085096" w:rsidRPr="00AB46D7">
              <w:rPr>
                <w:rStyle w:val="Hyperlink"/>
                <w:b/>
              </w:rPr>
              <w:t>3.3.3</w:t>
            </w:r>
            <w:r w:rsidR="00085096">
              <w:rPr>
                <w:rFonts w:asciiTheme="minorHAnsi" w:eastAsiaTheme="minorEastAsia" w:hAnsiTheme="minorHAnsi" w:cstheme="minorBidi"/>
                <w:sz w:val="22"/>
                <w:szCs w:val="22"/>
              </w:rPr>
              <w:tab/>
            </w:r>
            <w:r w:rsidR="00085096" w:rsidRPr="00AB46D7">
              <w:rPr>
                <w:rStyle w:val="Hyperlink"/>
                <w:b/>
              </w:rPr>
              <w:t>Entity Status Summary</w:t>
            </w:r>
            <w:r w:rsidR="00085096">
              <w:rPr>
                <w:webHidden/>
              </w:rPr>
              <w:tab/>
            </w:r>
            <w:r w:rsidR="00085096">
              <w:rPr>
                <w:webHidden/>
              </w:rPr>
              <w:fldChar w:fldCharType="begin"/>
            </w:r>
            <w:r w:rsidR="00085096">
              <w:rPr>
                <w:webHidden/>
              </w:rPr>
              <w:instrText xml:space="preserve"> PAGEREF _Toc512244993 \h </w:instrText>
            </w:r>
            <w:r w:rsidR="00085096">
              <w:rPr>
                <w:webHidden/>
              </w:rPr>
            </w:r>
            <w:r w:rsidR="00085096">
              <w:rPr>
                <w:webHidden/>
              </w:rPr>
              <w:fldChar w:fldCharType="separate"/>
            </w:r>
            <w:r w:rsidR="00085096">
              <w:rPr>
                <w:webHidden/>
              </w:rPr>
              <w:t>49</w:t>
            </w:r>
            <w:r w:rsidR="00085096">
              <w:rPr>
                <w:webHidden/>
              </w:rPr>
              <w:fldChar w:fldCharType="end"/>
            </w:r>
          </w:hyperlink>
        </w:p>
        <w:p w14:paraId="54C773D7" w14:textId="716B25BB" w:rsidR="00085096" w:rsidRDefault="00F84830">
          <w:pPr>
            <w:pStyle w:val="TOC2"/>
            <w:rPr>
              <w:rFonts w:asciiTheme="minorHAnsi" w:eastAsiaTheme="minorEastAsia" w:hAnsiTheme="minorHAnsi" w:cstheme="minorBidi"/>
              <w:b w:val="0"/>
              <w:sz w:val="22"/>
              <w:szCs w:val="22"/>
            </w:rPr>
          </w:pPr>
          <w:hyperlink w:anchor="_Toc512244994" w:history="1">
            <w:r w:rsidR="00085096" w:rsidRPr="00AB46D7">
              <w:rPr>
                <w:rStyle w:val="Hyperlink"/>
              </w:rPr>
              <w:t>3.5</w:t>
            </w:r>
            <w:r w:rsidR="00085096">
              <w:rPr>
                <w:rFonts w:asciiTheme="minorHAnsi" w:eastAsiaTheme="minorEastAsia" w:hAnsiTheme="minorHAnsi" w:cstheme="minorBidi"/>
                <w:b w:val="0"/>
                <w:sz w:val="22"/>
                <w:szCs w:val="22"/>
              </w:rPr>
              <w:tab/>
            </w:r>
            <w:r w:rsidR="00085096" w:rsidRPr="00AB46D7">
              <w:rPr>
                <w:rStyle w:val="Hyperlink"/>
              </w:rPr>
              <w:t>Water Quality Monitoring Revisions</w:t>
            </w:r>
            <w:r w:rsidR="00085096">
              <w:rPr>
                <w:webHidden/>
              </w:rPr>
              <w:tab/>
            </w:r>
            <w:r w:rsidR="00085096">
              <w:rPr>
                <w:webHidden/>
              </w:rPr>
              <w:fldChar w:fldCharType="begin"/>
            </w:r>
            <w:r w:rsidR="00085096">
              <w:rPr>
                <w:webHidden/>
              </w:rPr>
              <w:instrText xml:space="preserve"> PAGEREF _Toc512244994 \h </w:instrText>
            </w:r>
            <w:r w:rsidR="00085096">
              <w:rPr>
                <w:webHidden/>
              </w:rPr>
            </w:r>
            <w:r w:rsidR="00085096">
              <w:rPr>
                <w:webHidden/>
              </w:rPr>
              <w:fldChar w:fldCharType="separate"/>
            </w:r>
            <w:r w:rsidR="00085096">
              <w:rPr>
                <w:webHidden/>
              </w:rPr>
              <w:t>49</w:t>
            </w:r>
            <w:r w:rsidR="00085096">
              <w:rPr>
                <w:webHidden/>
              </w:rPr>
              <w:fldChar w:fldCharType="end"/>
            </w:r>
          </w:hyperlink>
        </w:p>
        <w:p w14:paraId="02B3DB7F" w14:textId="122A16E6" w:rsidR="00085096" w:rsidRDefault="00F84830">
          <w:pPr>
            <w:pStyle w:val="TOC3"/>
            <w:rPr>
              <w:rFonts w:asciiTheme="minorHAnsi" w:eastAsiaTheme="minorEastAsia" w:hAnsiTheme="minorHAnsi" w:cstheme="minorBidi"/>
              <w:sz w:val="22"/>
              <w:szCs w:val="22"/>
            </w:rPr>
          </w:pPr>
          <w:hyperlink w:anchor="_Toc512244995" w:history="1">
            <w:r w:rsidR="00085096" w:rsidRPr="00AB46D7">
              <w:rPr>
                <w:rStyle w:val="Hyperlink"/>
                <w:b/>
              </w:rPr>
              <w:t>3.5.1</w:t>
            </w:r>
            <w:r w:rsidR="00085096">
              <w:rPr>
                <w:rFonts w:asciiTheme="minorHAnsi" w:eastAsiaTheme="minorEastAsia" w:hAnsiTheme="minorHAnsi" w:cstheme="minorBidi"/>
                <w:sz w:val="22"/>
                <w:szCs w:val="22"/>
              </w:rPr>
              <w:tab/>
            </w:r>
            <w:r w:rsidR="00085096" w:rsidRPr="00AB46D7">
              <w:rPr>
                <w:rStyle w:val="Hyperlink"/>
                <w:b/>
              </w:rPr>
              <w:t>Recommended Revisions</w:t>
            </w:r>
            <w:r w:rsidR="00085096">
              <w:rPr>
                <w:webHidden/>
              </w:rPr>
              <w:tab/>
            </w:r>
            <w:r w:rsidR="00085096">
              <w:rPr>
                <w:webHidden/>
              </w:rPr>
              <w:fldChar w:fldCharType="begin"/>
            </w:r>
            <w:r w:rsidR="00085096">
              <w:rPr>
                <w:webHidden/>
              </w:rPr>
              <w:instrText xml:space="preserve"> PAGEREF _Toc512244995 \h </w:instrText>
            </w:r>
            <w:r w:rsidR="00085096">
              <w:rPr>
                <w:webHidden/>
              </w:rPr>
            </w:r>
            <w:r w:rsidR="00085096">
              <w:rPr>
                <w:webHidden/>
              </w:rPr>
              <w:fldChar w:fldCharType="separate"/>
            </w:r>
            <w:r w:rsidR="00085096">
              <w:rPr>
                <w:webHidden/>
              </w:rPr>
              <w:t>49</w:t>
            </w:r>
            <w:r w:rsidR="00085096">
              <w:rPr>
                <w:webHidden/>
              </w:rPr>
              <w:fldChar w:fldCharType="end"/>
            </w:r>
          </w:hyperlink>
        </w:p>
        <w:p w14:paraId="48F84930" w14:textId="4E4A228C" w:rsidR="00085096" w:rsidRDefault="00F84830">
          <w:pPr>
            <w:pStyle w:val="TOC3"/>
            <w:rPr>
              <w:rFonts w:asciiTheme="minorHAnsi" w:eastAsiaTheme="minorEastAsia" w:hAnsiTheme="minorHAnsi" w:cstheme="minorBidi"/>
              <w:sz w:val="22"/>
              <w:szCs w:val="22"/>
            </w:rPr>
          </w:pPr>
          <w:hyperlink w:anchor="_Toc512244996" w:history="1">
            <w:r w:rsidR="00085096" w:rsidRPr="00AB46D7">
              <w:rPr>
                <w:rStyle w:val="Hyperlink"/>
                <w:b/>
              </w:rPr>
              <w:t>3.5.2</w:t>
            </w:r>
            <w:r w:rsidR="00085096">
              <w:rPr>
                <w:rFonts w:asciiTheme="minorHAnsi" w:eastAsiaTheme="minorEastAsia" w:hAnsiTheme="minorHAnsi" w:cstheme="minorBidi"/>
                <w:sz w:val="22"/>
                <w:szCs w:val="22"/>
              </w:rPr>
              <w:tab/>
            </w:r>
            <w:r w:rsidR="00085096" w:rsidRPr="00AB46D7">
              <w:rPr>
                <w:rStyle w:val="Hyperlink"/>
                <w:b/>
              </w:rPr>
              <w:t>New Recommended Tiered Monitoring Network</w:t>
            </w:r>
            <w:r w:rsidR="00085096">
              <w:rPr>
                <w:webHidden/>
              </w:rPr>
              <w:tab/>
            </w:r>
            <w:r w:rsidR="00085096">
              <w:rPr>
                <w:webHidden/>
              </w:rPr>
              <w:fldChar w:fldCharType="begin"/>
            </w:r>
            <w:r w:rsidR="00085096">
              <w:rPr>
                <w:webHidden/>
              </w:rPr>
              <w:instrText xml:space="preserve"> PAGEREF _Toc512244996 \h </w:instrText>
            </w:r>
            <w:r w:rsidR="00085096">
              <w:rPr>
                <w:webHidden/>
              </w:rPr>
            </w:r>
            <w:r w:rsidR="00085096">
              <w:rPr>
                <w:webHidden/>
              </w:rPr>
              <w:fldChar w:fldCharType="separate"/>
            </w:r>
            <w:r w:rsidR="00085096">
              <w:rPr>
                <w:webHidden/>
              </w:rPr>
              <w:t>51</w:t>
            </w:r>
            <w:r w:rsidR="00085096">
              <w:rPr>
                <w:webHidden/>
              </w:rPr>
              <w:fldChar w:fldCharType="end"/>
            </w:r>
          </w:hyperlink>
        </w:p>
        <w:p w14:paraId="781C9D2A" w14:textId="15E2BA1E" w:rsidR="00085096" w:rsidRDefault="00F84830">
          <w:pPr>
            <w:pStyle w:val="TOC3"/>
            <w:rPr>
              <w:rFonts w:asciiTheme="minorHAnsi" w:eastAsiaTheme="minorEastAsia" w:hAnsiTheme="minorHAnsi" w:cstheme="minorBidi"/>
              <w:sz w:val="22"/>
              <w:szCs w:val="22"/>
            </w:rPr>
          </w:pPr>
          <w:hyperlink w:anchor="_Toc512244997" w:history="1">
            <w:r w:rsidR="00085096" w:rsidRPr="00AB46D7">
              <w:rPr>
                <w:rStyle w:val="Hyperlink"/>
                <w:b/>
              </w:rPr>
              <w:t>3.5.3</w:t>
            </w:r>
            <w:r w:rsidR="00085096">
              <w:rPr>
                <w:rFonts w:asciiTheme="minorHAnsi" w:eastAsiaTheme="minorEastAsia" w:hAnsiTheme="minorHAnsi" w:cstheme="minorBidi"/>
                <w:sz w:val="22"/>
                <w:szCs w:val="22"/>
              </w:rPr>
              <w:tab/>
            </w:r>
            <w:r w:rsidR="00085096" w:rsidRPr="00AB46D7">
              <w:rPr>
                <w:rStyle w:val="Hyperlink"/>
                <w:b/>
              </w:rPr>
              <w:t>TMDL Compliance Methodology</w:t>
            </w:r>
            <w:r w:rsidR="00085096">
              <w:rPr>
                <w:webHidden/>
              </w:rPr>
              <w:tab/>
            </w:r>
            <w:r w:rsidR="00085096">
              <w:rPr>
                <w:webHidden/>
              </w:rPr>
              <w:fldChar w:fldCharType="begin"/>
            </w:r>
            <w:r w:rsidR="00085096">
              <w:rPr>
                <w:webHidden/>
              </w:rPr>
              <w:instrText xml:space="preserve"> PAGEREF _Toc512244997 \h </w:instrText>
            </w:r>
            <w:r w:rsidR="00085096">
              <w:rPr>
                <w:webHidden/>
              </w:rPr>
            </w:r>
            <w:r w:rsidR="00085096">
              <w:rPr>
                <w:webHidden/>
              </w:rPr>
              <w:fldChar w:fldCharType="separate"/>
            </w:r>
            <w:r w:rsidR="00085096">
              <w:rPr>
                <w:webHidden/>
              </w:rPr>
              <w:t>51</w:t>
            </w:r>
            <w:r w:rsidR="00085096">
              <w:rPr>
                <w:webHidden/>
              </w:rPr>
              <w:fldChar w:fldCharType="end"/>
            </w:r>
          </w:hyperlink>
        </w:p>
        <w:p w14:paraId="7CC64638" w14:textId="41644EC4" w:rsidR="00085096" w:rsidRDefault="00F84830">
          <w:pPr>
            <w:pStyle w:val="TOC1"/>
            <w:rPr>
              <w:rFonts w:asciiTheme="minorHAnsi" w:eastAsiaTheme="minorEastAsia" w:hAnsiTheme="minorHAnsi" w:cstheme="minorBidi"/>
              <w:b w:val="0"/>
              <w:noProof/>
              <w:sz w:val="22"/>
              <w:szCs w:val="22"/>
            </w:rPr>
          </w:pPr>
          <w:hyperlink w:anchor="_Toc512244998" w:history="1">
            <w:r w:rsidR="00085096" w:rsidRPr="00AB46D7">
              <w:rPr>
                <w:rStyle w:val="Hyperlink"/>
                <w:rFonts w:eastAsiaTheme="majorEastAsia"/>
                <w:noProof/>
              </w:rPr>
              <w:t>Appendices</w:t>
            </w:r>
            <w:r w:rsidR="00085096">
              <w:rPr>
                <w:noProof/>
                <w:webHidden/>
              </w:rPr>
              <w:tab/>
            </w:r>
            <w:r w:rsidR="00085096">
              <w:rPr>
                <w:noProof/>
                <w:webHidden/>
              </w:rPr>
              <w:fldChar w:fldCharType="begin"/>
            </w:r>
            <w:r w:rsidR="00085096">
              <w:rPr>
                <w:noProof/>
                <w:webHidden/>
              </w:rPr>
              <w:instrText xml:space="preserve"> PAGEREF _Toc512244998 \h </w:instrText>
            </w:r>
            <w:r w:rsidR="00085096">
              <w:rPr>
                <w:noProof/>
                <w:webHidden/>
              </w:rPr>
            </w:r>
            <w:r w:rsidR="00085096">
              <w:rPr>
                <w:noProof/>
                <w:webHidden/>
              </w:rPr>
              <w:fldChar w:fldCharType="separate"/>
            </w:r>
            <w:r w:rsidR="00085096">
              <w:rPr>
                <w:noProof/>
                <w:webHidden/>
              </w:rPr>
              <w:t>53</w:t>
            </w:r>
            <w:r w:rsidR="00085096">
              <w:rPr>
                <w:noProof/>
                <w:webHidden/>
              </w:rPr>
              <w:fldChar w:fldCharType="end"/>
            </w:r>
          </w:hyperlink>
        </w:p>
        <w:p w14:paraId="5D80DD2F" w14:textId="57CBEE1B" w:rsidR="00085096" w:rsidRDefault="00F84830">
          <w:pPr>
            <w:pStyle w:val="TOC2"/>
            <w:rPr>
              <w:rFonts w:asciiTheme="minorHAnsi" w:eastAsiaTheme="minorEastAsia" w:hAnsiTheme="minorHAnsi" w:cstheme="minorBidi"/>
              <w:b w:val="0"/>
              <w:sz w:val="22"/>
              <w:szCs w:val="22"/>
            </w:rPr>
          </w:pPr>
          <w:hyperlink w:anchor="_Toc512244999" w:history="1">
            <w:r w:rsidR="00085096" w:rsidRPr="00AB46D7">
              <w:rPr>
                <w:rStyle w:val="Hyperlink"/>
                <w:rFonts w:eastAsiaTheme="majorEastAsia"/>
              </w:rPr>
              <w:t>Appendix A: BMAP Projects</w:t>
            </w:r>
            <w:r w:rsidR="00085096">
              <w:rPr>
                <w:webHidden/>
              </w:rPr>
              <w:tab/>
            </w:r>
            <w:r w:rsidR="00085096">
              <w:rPr>
                <w:webHidden/>
              </w:rPr>
              <w:fldChar w:fldCharType="begin"/>
            </w:r>
            <w:r w:rsidR="00085096">
              <w:rPr>
                <w:webHidden/>
              </w:rPr>
              <w:instrText xml:space="preserve"> PAGEREF _Toc512244999 \h </w:instrText>
            </w:r>
            <w:r w:rsidR="00085096">
              <w:rPr>
                <w:webHidden/>
              </w:rPr>
            </w:r>
            <w:r w:rsidR="00085096">
              <w:rPr>
                <w:webHidden/>
              </w:rPr>
              <w:fldChar w:fldCharType="separate"/>
            </w:r>
            <w:r w:rsidR="00085096">
              <w:rPr>
                <w:webHidden/>
              </w:rPr>
              <w:t>53</w:t>
            </w:r>
            <w:r w:rsidR="00085096">
              <w:rPr>
                <w:webHidden/>
              </w:rPr>
              <w:fldChar w:fldCharType="end"/>
            </w:r>
          </w:hyperlink>
        </w:p>
        <w:p w14:paraId="33B2443E" w14:textId="779F5663" w:rsidR="00085096" w:rsidRDefault="00F84830">
          <w:pPr>
            <w:pStyle w:val="TOC2"/>
            <w:rPr>
              <w:rFonts w:asciiTheme="minorHAnsi" w:eastAsiaTheme="minorEastAsia" w:hAnsiTheme="minorHAnsi" w:cstheme="minorBidi"/>
              <w:b w:val="0"/>
              <w:sz w:val="22"/>
              <w:szCs w:val="22"/>
            </w:rPr>
          </w:pPr>
          <w:hyperlink w:anchor="_Toc512245000" w:history="1">
            <w:r w:rsidR="00085096" w:rsidRPr="00AB46D7">
              <w:rPr>
                <w:rStyle w:val="Hyperlink"/>
                <w:rFonts w:eastAsiaTheme="majorEastAsia"/>
              </w:rPr>
              <w:t>Appendix B: Future BMAP Projects</w:t>
            </w:r>
            <w:r w:rsidR="00085096">
              <w:rPr>
                <w:webHidden/>
              </w:rPr>
              <w:tab/>
            </w:r>
            <w:r w:rsidR="00085096">
              <w:rPr>
                <w:webHidden/>
              </w:rPr>
              <w:fldChar w:fldCharType="begin"/>
            </w:r>
            <w:r w:rsidR="00085096">
              <w:rPr>
                <w:webHidden/>
              </w:rPr>
              <w:instrText xml:space="preserve"> PAGEREF _Toc512245000 \h </w:instrText>
            </w:r>
            <w:r w:rsidR="00085096">
              <w:rPr>
                <w:webHidden/>
              </w:rPr>
            </w:r>
            <w:r w:rsidR="00085096">
              <w:rPr>
                <w:webHidden/>
              </w:rPr>
              <w:fldChar w:fldCharType="separate"/>
            </w:r>
            <w:r w:rsidR="00085096">
              <w:rPr>
                <w:webHidden/>
              </w:rPr>
              <w:t>81</w:t>
            </w:r>
            <w:r w:rsidR="00085096">
              <w:rPr>
                <w:webHidden/>
              </w:rPr>
              <w:fldChar w:fldCharType="end"/>
            </w:r>
          </w:hyperlink>
        </w:p>
        <w:p w14:paraId="58F0D524" w14:textId="43A42DAC" w:rsidR="00085096" w:rsidRDefault="00F84830">
          <w:pPr>
            <w:pStyle w:val="TOC2"/>
            <w:rPr>
              <w:rFonts w:asciiTheme="minorHAnsi" w:eastAsiaTheme="minorEastAsia" w:hAnsiTheme="minorHAnsi" w:cstheme="minorBidi"/>
              <w:b w:val="0"/>
              <w:sz w:val="22"/>
              <w:szCs w:val="22"/>
            </w:rPr>
          </w:pPr>
          <w:hyperlink w:anchor="_Toc512245001" w:history="1">
            <w:r w:rsidR="00085096" w:rsidRPr="00AB46D7">
              <w:rPr>
                <w:rStyle w:val="Hyperlink"/>
                <w:rFonts w:eastAsiaTheme="majorEastAsia"/>
              </w:rPr>
              <w:t>Appendix C: Agricultural Enrollment and Reductions</w:t>
            </w:r>
            <w:r w:rsidR="00085096">
              <w:rPr>
                <w:webHidden/>
              </w:rPr>
              <w:tab/>
            </w:r>
            <w:r w:rsidR="00085096">
              <w:rPr>
                <w:webHidden/>
              </w:rPr>
              <w:fldChar w:fldCharType="begin"/>
            </w:r>
            <w:r w:rsidR="00085096">
              <w:rPr>
                <w:webHidden/>
              </w:rPr>
              <w:instrText xml:space="preserve"> PAGEREF _Toc512245001 \h </w:instrText>
            </w:r>
            <w:r w:rsidR="00085096">
              <w:rPr>
                <w:webHidden/>
              </w:rPr>
            </w:r>
            <w:r w:rsidR="00085096">
              <w:rPr>
                <w:webHidden/>
              </w:rPr>
              <w:fldChar w:fldCharType="separate"/>
            </w:r>
            <w:r w:rsidR="00085096">
              <w:rPr>
                <w:webHidden/>
              </w:rPr>
              <w:t>83</w:t>
            </w:r>
            <w:r w:rsidR="00085096">
              <w:rPr>
                <w:webHidden/>
              </w:rPr>
              <w:fldChar w:fldCharType="end"/>
            </w:r>
          </w:hyperlink>
        </w:p>
        <w:p w14:paraId="2A2D9F05" w14:textId="6BB002A6" w:rsidR="00085096" w:rsidRDefault="00F84830">
          <w:pPr>
            <w:pStyle w:val="TOC2"/>
            <w:rPr>
              <w:rFonts w:asciiTheme="minorHAnsi" w:eastAsiaTheme="minorEastAsia" w:hAnsiTheme="minorHAnsi" w:cstheme="minorBidi"/>
              <w:b w:val="0"/>
              <w:sz w:val="22"/>
              <w:szCs w:val="22"/>
            </w:rPr>
          </w:pPr>
          <w:hyperlink w:anchor="_Toc512245002" w:history="1">
            <w:r w:rsidR="00085096" w:rsidRPr="00AB46D7">
              <w:rPr>
                <w:rStyle w:val="Hyperlink"/>
                <w:rFonts w:eastAsiaTheme="majorEastAsia"/>
              </w:rPr>
              <w:t>Appendix D: BMAP Monitoring Network and Recommended Revisions</w:t>
            </w:r>
            <w:r w:rsidR="00085096">
              <w:rPr>
                <w:webHidden/>
              </w:rPr>
              <w:tab/>
            </w:r>
            <w:r w:rsidR="00085096">
              <w:rPr>
                <w:webHidden/>
              </w:rPr>
              <w:fldChar w:fldCharType="begin"/>
            </w:r>
            <w:r w:rsidR="00085096">
              <w:rPr>
                <w:webHidden/>
              </w:rPr>
              <w:instrText xml:space="preserve"> PAGEREF _Toc512245002 \h </w:instrText>
            </w:r>
            <w:r w:rsidR="00085096">
              <w:rPr>
                <w:webHidden/>
              </w:rPr>
            </w:r>
            <w:r w:rsidR="00085096">
              <w:rPr>
                <w:webHidden/>
              </w:rPr>
              <w:fldChar w:fldCharType="separate"/>
            </w:r>
            <w:r w:rsidR="00085096">
              <w:rPr>
                <w:webHidden/>
              </w:rPr>
              <w:t>92</w:t>
            </w:r>
            <w:r w:rsidR="00085096">
              <w:rPr>
                <w:webHidden/>
              </w:rPr>
              <w:fldChar w:fldCharType="end"/>
            </w:r>
          </w:hyperlink>
        </w:p>
        <w:p w14:paraId="333A4D99" w14:textId="1F4EBE5E" w:rsidR="00085096" w:rsidRDefault="00F84830">
          <w:pPr>
            <w:pStyle w:val="TOC2"/>
            <w:rPr>
              <w:rFonts w:asciiTheme="minorHAnsi" w:eastAsiaTheme="minorEastAsia" w:hAnsiTheme="minorHAnsi" w:cstheme="minorBidi"/>
              <w:b w:val="0"/>
              <w:sz w:val="22"/>
              <w:szCs w:val="22"/>
            </w:rPr>
          </w:pPr>
          <w:hyperlink w:anchor="_Toc512245003" w:history="1">
            <w:r w:rsidR="00085096" w:rsidRPr="00AB46D7">
              <w:rPr>
                <w:rStyle w:val="Hyperlink"/>
                <w:rFonts w:eastAsiaTheme="majorEastAsia"/>
              </w:rPr>
              <w:t>Appendix E: St. Lucie Water Quality Data Processing and Analysis Methods</w:t>
            </w:r>
            <w:r w:rsidR="00085096">
              <w:rPr>
                <w:webHidden/>
              </w:rPr>
              <w:tab/>
            </w:r>
            <w:r w:rsidR="00085096">
              <w:rPr>
                <w:webHidden/>
              </w:rPr>
              <w:fldChar w:fldCharType="begin"/>
            </w:r>
            <w:r w:rsidR="00085096">
              <w:rPr>
                <w:webHidden/>
              </w:rPr>
              <w:instrText xml:space="preserve"> PAGEREF _Toc512245003 \h </w:instrText>
            </w:r>
            <w:r w:rsidR="00085096">
              <w:rPr>
                <w:webHidden/>
              </w:rPr>
            </w:r>
            <w:r w:rsidR="00085096">
              <w:rPr>
                <w:webHidden/>
              </w:rPr>
              <w:fldChar w:fldCharType="separate"/>
            </w:r>
            <w:r w:rsidR="00085096">
              <w:rPr>
                <w:webHidden/>
              </w:rPr>
              <w:t>105</w:t>
            </w:r>
            <w:r w:rsidR="00085096">
              <w:rPr>
                <w:webHidden/>
              </w:rPr>
              <w:fldChar w:fldCharType="end"/>
            </w:r>
          </w:hyperlink>
        </w:p>
        <w:p w14:paraId="5EBFA4B2" w14:textId="0905CC1B" w:rsidR="00085096" w:rsidRDefault="00F84830">
          <w:pPr>
            <w:pStyle w:val="TOC2"/>
            <w:rPr>
              <w:rFonts w:asciiTheme="minorHAnsi" w:eastAsiaTheme="minorEastAsia" w:hAnsiTheme="minorHAnsi" w:cstheme="minorBidi"/>
              <w:b w:val="0"/>
              <w:sz w:val="22"/>
              <w:szCs w:val="22"/>
            </w:rPr>
          </w:pPr>
          <w:hyperlink w:anchor="_Toc512245004" w:history="1">
            <w:r w:rsidR="00085096" w:rsidRPr="00AB46D7">
              <w:rPr>
                <w:rStyle w:val="Hyperlink"/>
                <w:rFonts w:eastAsiaTheme="majorEastAsia"/>
              </w:rPr>
              <w:t>Appendix F: Revised Allocation Methodology</w:t>
            </w:r>
            <w:r w:rsidR="00085096">
              <w:rPr>
                <w:webHidden/>
              </w:rPr>
              <w:tab/>
            </w:r>
            <w:r w:rsidR="00085096">
              <w:rPr>
                <w:webHidden/>
              </w:rPr>
              <w:fldChar w:fldCharType="begin"/>
            </w:r>
            <w:r w:rsidR="00085096">
              <w:rPr>
                <w:webHidden/>
              </w:rPr>
              <w:instrText xml:space="preserve"> PAGEREF _Toc512245004 \h </w:instrText>
            </w:r>
            <w:r w:rsidR="00085096">
              <w:rPr>
                <w:webHidden/>
              </w:rPr>
            </w:r>
            <w:r w:rsidR="00085096">
              <w:rPr>
                <w:webHidden/>
              </w:rPr>
              <w:fldChar w:fldCharType="separate"/>
            </w:r>
            <w:r w:rsidR="00085096">
              <w:rPr>
                <w:webHidden/>
              </w:rPr>
              <w:t>111</w:t>
            </w:r>
            <w:r w:rsidR="00085096">
              <w:rPr>
                <w:webHidden/>
              </w:rPr>
              <w:fldChar w:fldCharType="end"/>
            </w:r>
          </w:hyperlink>
        </w:p>
        <w:p w14:paraId="791E30C1" w14:textId="1C185798" w:rsidR="00085096" w:rsidRDefault="00F84830">
          <w:pPr>
            <w:pStyle w:val="TOC2"/>
            <w:rPr>
              <w:rFonts w:asciiTheme="minorHAnsi" w:eastAsiaTheme="minorEastAsia" w:hAnsiTheme="minorHAnsi" w:cstheme="minorBidi"/>
              <w:b w:val="0"/>
              <w:sz w:val="22"/>
              <w:szCs w:val="22"/>
            </w:rPr>
          </w:pPr>
          <w:hyperlink w:anchor="_Toc512245005" w:history="1">
            <w:r w:rsidR="00085096" w:rsidRPr="00AB46D7">
              <w:rPr>
                <w:rStyle w:val="Hyperlink"/>
                <w:rFonts w:eastAsiaTheme="majorEastAsia"/>
              </w:rPr>
              <w:t>Appendix G: St. Lucie River Sub-Watershed Boundary Improvements Technical Memorandum</w:t>
            </w:r>
            <w:r w:rsidR="00085096">
              <w:rPr>
                <w:webHidden/>
              </w:rPr>
              <w:tab/>
            </w:r>
            <w:r w:rsidR="00085096">
              <w:rPr>
                <w:webHidden/>
              </w:rPr>
              <w:fldChar w:fldCharType="begin"/>
            </w:r>
            <w:r w:rsidR="00085096">
              <w:rPr>
                <w:webHidden/>
              </w:rPr>
              <w:instrText xml:space="preserve"> PAGEREF _Toc512245005 \h </w:instrText>
            </w:r>
            <w:r w:rsidR="00085096">
              <w:rPr>
                <w:webHidden/>
              </w:rPr>
            </w:r>
            <w:r w:rsidR="00085096">
              <w:rPr>
                <w:webHidden/>
              </w:rPr>
              <w:fldChar w:fldCharType="separate"/>
            </w:r>
            <w:r w:rsidR="00085096">
              <w:rPr>
                <w:webHidden/>
              </w:rPr>
              <w:t>113</w:t>
            </w:r>
            <w:r w:rsidR="00085096">
              <w:rPr>
                <w:webHidden/>
              </w:rPr>
              <w:fldChar w:fldCharType="end"/>
            </w:r>
          </w:hyperlink>
        </w:p>
        <w:p w14:paraId="200DB33F" w14:textId="1D066796" w:rsidR="006A0814" w:rsidRPr="00E0094F" w:rsidRDefault="00E0094F" w:rsidP="00960515">
          <w:pPr>
            <w:ind w:left="990" w:hanging="450"/>
          </w:pPr>
          <w:r>
            <w:rPr>
              <w:b/>
              <w:bCs/>
              <w:noProof/>
            </w:rPr>
            <w:fldChar w:fldCharType="end"/>
          </w:r>
        </w:p>
      </w:sdtContent>
    </w:sdt>
    <w:p w14:paraId="08DEF6E7" w14:textId="6CB2AD25" w:rsidR="00A95376" w:rsidRDefault="006A0814">
      <w:pPr>
        <w:rPr>
          <w:rFonts w:cs="Times New Roman"/>
          <w:b/>
          <w:sz w:val="24"/>
          <w:szCs w:val="24"/>
        </w:rPr>
      </w:pPr>
      <w:r w:rsidRPr="006E6D3B">
        <w:rPr>
          <w:rFonts w:cs="Times New Roman"/>
          <w:b/>
          <w:sz w:val="24"/>
          <w:szCs w:val="24"/>
        </w:rPr>
        <w:br w:type="page"/>
      </w:r>
    </w:p>
    <w:p w14:paraId="02B86B75" w14:textId="7C848115" w:rsidR="00A95376" w:rsidRPr="00A30EDA" w:rsidRDefault="00A95376" w:rsidP="00A30EDA">
      <w:pPr>
        <w:pBdr>
          <w:bottom w:val="single" w:sz="4" w:space="1" w:color="auto"/>
        </w:pBdr>
        <w:jc w:val="center"/>
        <w:rPr>
          <w:sz w:val="28"/>
          <w:szCs w:val="28"/>
        </w:rPr>
      </w:pPr>
      <w:r w:rsidRPr="00A30EDA">
        <w:rPr>
          <w:b/>
          <w:sz w:val="28"/>
          <w:szCs w:val="28"/>
        </w:rPr>
        <w:lastRenderedPageBreak/>
        <w:t>List of Figures</w:t>
      </w:r>
    </w:p>
    <w:p w14:paraId="46815F8D" w14:textId="04CA3B9F" w:rsidR="00E565FA" w:rsidRDefault="00274181">
      <w:pPr>
        <w:pStyle w:val="TableofFigures"/>
        <w:rPr>
          <w:rFonts w:asciiTheme="minorHAnsi" w:eastAsiaTheme="minorEastAsia" w:hAnsiTheme="minorHAnsi"/>
          <w:sz w:val="22"/>
          <w:szCs w:val="22"/>
        </w:rPr>
      </w:pPr>
      <w:r>
        <w:fldChar w:fldCharType="begin"/>
      </w:r>
      <w:r>
        <w:instrText xml:space="preserve"> TOC \h \z \t "Caption" \c </w:instrText>
      </w:r>
      <w:r>
        <w:fldChar w:fldCharType="separate"/>
      </w:r>
      <w:hyperlink w:anchor="_Toc512245429" w:history="1">
        <w:r w:rsidR="00E565FA" w:rsidRPr="001C1C80">
          <w:rPr>
            <w:rStyle w:val="Hyperlink"/>
          </w:rPr>
          <w:t>Figure ES-1. Estimated progress towards meeting the TN TMDL allocated to the St. Lucie River and Estuary Basin. Reductions are associated with projects completed through December 31, 2017.</w:t>
        </w:r>
        <w:r w:rsidR="00E565FA">
          <w:rPr>
            <w:webHidden/>
          </w:rPr>
          <w:tab/>
        </w:r>
        <w:r w:rsidR="00E565FA">
          <w:rPr>
            <w:webHidden/>
          </w:rPr>
          <w:fldChar w:fldCharType="begin"/>
        </w:r>
        <w:r w:rsidR="00E565FA">
          <w:rPr>
            <w:webHidden/>
          </w:rPr>
          <w:instrText xml:space="preserve"> PAGEREF _Toc512245429 \h </w:instrText>
        </w:r>
        <w:r w:rsidR="00E565FA">
          <w:rPr>
            <w:webHidden/>
          </w:rPr>
        </w:r>
        <w:r w:rsidR="00E565FA">
          <w:rPr>
            <w:webHidden/>
          </w:rPr>
          <w:fldChar w:fldCharType="separate"/>
        </w:r>
        <w:r w:rsidR="00E565FA">
          <w:rPr>
            <w:webHidden/>
          </w:rPr>
          <w:t>13</w:t>
        </w:r>
        <w:r w:rsidR="00E565FA">
          <w:rPr>
            <w:webHidden/>
          </w:rPr>
          <w:fldChar w:fldCharType="end"/>
        </w:r>
      </w:hyperlink>
    </w:p>
    <w:p w14:paraId="6C3B7571" w14:textId="383D90FA" w:rsidR="00E565FA" w:rsidRDefault="00F84830">
      <w:pPr>
        <w:pStyle w:val="TableofFigures"/>
        <w:rPr>
          <w:rFonts w:asciiTheme="minorHAnsi" w:eastAsiaTheme="minorEastAsia" w:hAnsiTheme="minorHAnsi"/>
          <w:sz w:val="22"/>
          <w:szCs w:val="22"/>
        </w:rPr>
      </w:pPr>
      <w:hyperlink w:anchor="_Toc512245430" w:history="1">
        <w:r w:rsidR="00E565FA" w:rsidRPr="001C1C80">
          <w:rPr>
            <w:rStyle w:val="Hyperlink"/>
          </w:rPr>
          <w:t>Figure ES-2. Estimated progress towards meeting the TP TMDL allocated to the St. Lucie River and Estuary Basin. Reductions are associated with projects completed through December 31, 2017.</w:t>
        </w:r>
        <w:r w:rsidR="00E565FA">
          <w:rPr>
            <w:webHidden/>
          </w:rPr>
          <w:tab/>
        </w:r>
        <w:r w:rsidR="00E565FA">
          <w:rPr>
            <w:webHidden/>
          </w:rPr>
          <w:fldChar w:fldCharType="begin"/>
        </w:r>
        <w:r w:rsidR="00E565FA">
          <w:rPr>
            <w:webHidden/>
          </w:rPr>
          <w:instrText xml:space="preserve"> PAGEREF _Toc512245430 \h </w:instrText>
        </w:r>
        <w:r w:rsidR="00E565FA">
          <w:rPr>
            <w:webHidden/>
          </w:rPr>
        </w:r>
        <w:r w:rsidR="00E565FA">
          <w:rPr>
            <w:webHidden/>
          </w:rPr>
          <w:fldChar w:fldCharType="separate"/>
        </w:r>
        <w:r w:rsidR="00E565FA">
          <w:rPr>
            <w:webHidden/>
          </w:rPr>
          <w:t>14</w:t>
        </w:r>
        <w:r w:rsidR="00E565FA">
          <w:rPr>
            <w:webHidden/>
          </w:rPr>
          <w:fldChar w:fldCharType="end"/>
        </w:r>
      </w:hyperlink>
    </w:p>
    <w:p w14:paraId="40156C5B" w14:textId="279065A7" w:rsidR="00E565FA" w:rsidRDefault="00F84830">
      <w:pPr>
        <w:pStyle w:val="TableofFigures"/>
        <w:rPr>
          <w:rFonts w:asciiTheme="minorHAnsi" w:eastAsiaTheme="minorEastAsia" w:hAnsiTheme="minorHAnsi"/>
          <w:sz w:val="22"/>
          <w:szCs w:val="22"/>
        </w:rPr>
      </w:pPr>
      <w:hyperlink w:anchor="_Toc512245431" w:history="1">
        <w:r w:rsidR="00E565FA" w:rsidRPr="001C1C80">
          <w:rPr>
            <w:rStyle w:val="Hyperlink"/>
          </w:rPr>
          <w:t>Figure 1. St. Lucie River and Estuary Basin</w:t>
        </w:r>
        <w:r w:rsidR="00E565FA">
          <w:rPr>
            <w:webHidden/>
          </w:rPr>
          <w:tab/>
        </w:r>
        <w:r w:rsidR="00E565FA">
          <w:rPr>
            <w:webHidden/>
          </w:rPr>
          <w:fldChar w:fldCharType="begin"/>
        </w:r>
        <w:r w:rsidR="00E565FA">
          <w:rPr>
            <w:webHidden/>
          </w:rPr>
          <w:instrText xml:space="preserve"> PAGEREF _Toc512245431 \h </w:instrText>
        </w:r>
        <w:r w:rsidR="00E565FA">
          <w:rPr>
            <w:webHidden/>
          </w:rPr>
        </w:r>
        <w:r w:rsidR="00E565FA">
          <w:rPr>
            <w:webHidden/>
          </w:rPr>
          <w:fldChar w:fldCharType="separate"/>
        </w:r>
        <w:r w:rsidR="00E565FA">
          <w:rPr>
            <w:webHidden/>
          </w:rPr>
          <w:t>17</w:t>
        </w:r>
        <w:r w:rsidR="00E565FA">
          <w:rPr>
            <w:webHidden/>
          </w:rPr>
          <w:fldChar w:fldCharType="end"/>
        </w:r>
      </w:hyperlink>
    </w:p>
    <w:p w14:paraId="10EAC617" w14:textId="5E8C11AB" w:rsidR="00E565FA" w:rsidRDefault="00F84830">
      <w:pPr>
        <w:pStyle w:val="TableofFigures"/>
        <w:rPr>
          <w:rFonts w:asciiTheme="minorHAnsi" w:eastAsiaTheme="minorEastAsia" w:hAnsiTheme="minorHAnsi"/>
          <w:sz w:val="22"/>
          <w:szCs w:val="22"/>
        </w:rPr>
      </w:pPr>
      <w:hyperlink w:anchor="_Toc512245432" w:history="1">
        <w:r w:rsidR="00E565FA" w:rsidRPr="001C1C80">
          <w:rPr>
            <w:rStyle w:val="Hyperlink"/>
          </w:rPr>
          <w:t>Figure 2. WBIDs with adopted TMDLs in the St. Lucie River and Estuary Basin</w:t>
        </w:r>
        <w:r w:rsidR="00E565FA">
          <w:rPr>
            <w:webHidden/>
          </w:rPr>
          <w:tab/>
        </w:r>
        <w:r w:rsidR="00E565FA">
          <w:rPr>
            <w:webHidden/>
          </w:rPr>
          <w:fldChar w:fldCharType="begin"/>
        </w:r>
        <w:r w:rsidR="00E565FA">
          <w:rPr>
            <w:webHidden/>
          </w:rPr>
          <w:instrText xml:space="preserve"> PAGEREF _Toc512245432 \h </w:instrText>
        </w:r>
        <w:r w:rsidR="00E565FA">
          <w:rPr>
            <w:webHidden/>
          </w:rPr>
        </w:r>
        <w:r w:rsidR="00E565FA">
          <w:rPr>
            <w:webHidden/>
          </w:rPr>
          <w:fldChar w:fldCharType="separate"/>
        </w:r>
        <w:r w:rsidR="00E565FA">
          <w:rPr>
            <w:webHidden/>
          </w:rPr>
          <w:t>19</w:t>
        </w:r>
        <w:r w:rsidR="00E565FA">
          <w:rPr>
            <w:webHidden/>
          </w:rPr>
          <w:fldChar w:fldCharType="end"/>
        </w:r>
      </w:hyperlink>
    </w:p>
    <w:p w14:paraId="19BE0A78" w14:textId="15295DDB" w:rsidR="00E565FA" w:rsidRDefault="00F84830">
      <w:pPr>
        <w:pStyle w:val="TableofFigures"/>
        <w:rPr>
          <w:rFonts w:asciiTheme="minorHAnsi" w:eastAsiaTheme="minorEastAsia" w:hAnsiTheme="minorHAnsi"/>
          <w:sz w:val="22"/>
          <w:szCs w:val="22"/>
        </w:rPr>
      </w:pPr>
      <w:hyperlink w:anchor="_Toc512245433" w:history="1">
        <w:r w:rsidR="00E565FA" w:rsidRPr="001C1C80">
          <w:rPr>
            <w:rStyle w:val="Hyperlink"/>
          </w:rPr>
          <w:t>Figure 3. Trends stations used in the water quality evaluation for the St. Lucie 5-Year Review</w:t>
        </w:r>
        <w:r w:rsidR="00E565FA">
          <w:rPr>
            <w:webHidden/>
          </w:rPr>
          <w:tab/>
        </w:r>
        <w:r w:rsidR="00E565FA">
          <w:rPr>
            <w:webHidden/>
          </w:rPr>
          <w:fldChar w:fldCharType="begin"/>
        </w:r>
        <w:r w:rsidR="00E565FA">
          <w:rPr>
            <w:webHidden/>
          </w:rPr>
          <w:instrText xml:space="preserve"> PAGEREF _Toc512245433 \h </w:instrText>
        </w:r>
        <w:r w:rsidR="00E565FA">
          <w:rPr>
            <w:webHidden/>
          </w:rPr>
        </w:r>
        <w:r w:rsidR="00E565FA">
          <w:rPr>
            <w:webHidden/>
          </w:rPr>
          <w:fldChar w:fldCharType="separate"/>
        </w:r>
        <w:r w:rsidR="00E565FA">
          <w:rPr>
            <w:webHidden/>
          </w:rPr>
          <w:t>28</w:t>
        </w:r>
        <w:r w:rsidR="00E565FA">
          <w:rPr>
            <w:webHidden/>
          </w:rPr>
          <w:fldChar w:fldCharType="end"/>
        </w:r>
      </w:hyperlink>
    </w:p>
    <w:p w14:paraId="2AA45438" w14:textId="1CD92A4C" w:rsidR="00E565FA" w:rsidRDefault="00F84830">
      <w:pPr>
        <w:pStyle w:val="TableofFigures"/>
        <w:rPr>
          <w:rFonts w:asciiTheme="minorHAnsi" w:eastAsiaTheme="minorEastAsia" w:hAnsiTheme="minorHAnsi"/>
          <w:sz w:val="22"/>
          <w:szCs w:val="22"/>
        </w:rPr>
      </w:pPr>
      <w:hyperlink w:anchor="_Toc512245434" w:history="1">
        <w:r w:rsidR="00E565FA" w:rsidRPr="001C1C80">
          <w:rPr>
            <w:rStyle w:val="Hyperlink"/>
          </w:rPr>
          <w:t>Figure 4. Seasonal Kendall trend analysis results for TN concentrations</w:t>
        </w:r>
        <w:r w:rsidR="00E565FA">
          <w:rPr>
            <w:webHidden/>
          </w:rPr>
          <w:tab/>
        </w:r>
        <w:r w:rsidR="00E565FA">
          <w:rPr>
            <w:webHidden/>
          </w:rPr>
          <w:fldChar w:fldCharType="begin"/>
        </w:r>
        <w:r w:rsidR="00E565FA">
          <w:rPr>
            <w:webHidden/>
          </w:rPr>
          <w:instrText xml:space="preserve"> PAGEREF _Toc512245434 \h </w:instrText>
        </w:r>
        <w:r w:rsidR="00E565FA">
          <w:rPr>
            <w:webHidden/>
          </w:rPr>
        </w:r>
        <w:r w:rsidR="00E565FA">
          <w:rPr>
            <w:webHidden/>
          </w:rPr>
          <w:fldChar w:fldCharType="separate"/>
        </w:r>
        <w:r w:rsidR="00E565FA">
          <w:rPr>
            <w:webHidden/>
          </w:rPr>
          <w:t>31</w:t>
        </w:r>
        <w:r w:rsidR="00E565FA">
          <w:rPr>
            <w:webHidden/>
          </w:rPr>
          <w:fldChar w:fldCharType="end"/>
        </w:r>
      </w:hyperlink>
    </w:p>
    <w:p w14:paraId="7D3FABC7" w14:textId="508382B0" w:rsidR="00E565FA" w:rsidRDefault="00F84830">
      <w:pPr>
        <w:pStyle w:val="TableofFigures"/>
        <w:rPr>
          <w:rFonts w:asciiTheme="minorHAnsi" w:eastAsiaTheme="minorEastAsia" w:hAnsiTheme="minorHAnsi"/>
          <w:sz w:val="22"/>
          <w:szCs w:val="22"/>
        </w:rPr>
      </w:pPr>
      <w:hyperlink w:anchor="_Toc512245435" w:history="1">
        <w:r w:rsidR="00E565FA" w:rsidRPr="001C1C80">
          <w:rPr>
            <w:rStyle w:val="Hyperlink"/>
          </w:rPr>
          <w:t>Figure 5. Seasonal Kendall trend analysis results for TP concentrations</w:t>
        </w:r>
        <w:r w:rsidR="00E565FA">
          <w:rPr>
            <w:webHidden/>
          </w:rPr>
          <w:tab/>
        </w:r>
        <w:r w:rsidR="00E565FA">
          <w:rPr>
            <w:webHidden/>
          </w:rPr>
          <w:fldChar w:fldCharType="begin"/>
        </w:r>
        <w:r w:rsidR="00E565FA">
          <w:rPr>
            <w:webHidden/>
          </w:rPr>
          <w:instrText xml:space="preserve"> PAGEREF _Toc512245435 \h </w:instrText>
        </w:r>
        <w:r w:rsidR="00E565FA">
          <w:rPr>
            <w:webHidden/>
          </w:rPr>
        </w:r>
        <w:r w:rsidR="00E565FA">
          <w:rPr>
            <w:webHidden/>
          </w:rPr>
          <w:fldChar w:fldCharType="separate"/>
        </w:r>
        <w:r w:rsidR="00E565FA">
          <w:rPr>
            <w:webHidden/>
          </w:rPr>
          <w:t>33</w:t>
        </w:r>
        <w:r w:rsidR="00E565FA">
          <w:rPr>
            <w:webHidden/>
          </w:rPr>
          <w:fldChar w:fldCharType="end"/>
        </w:r>
      </w:hyperlink>
    </w:p>
    <w:p w14:paraId="0EADDD6B" w14:textId="13088374" w:rsidR="00E565FA" w:rsidRDefault="00F84830">
      <w:pPr>
        <w:pStyle w:val="TableofFigures"/>
        <w:rPr>
          <w:rFonts w:asciiTheme="minorHAnsi" w:eastAsiaTheme="minorEastAsia" w:hAnsiTheme="minorHAnsi"/>
          <w:sz w:val="22"/>
          <w:szCs w:val="22"/>
        </w:rPr>
      </w:pPr>
      <w:hyperlink w:anchor="_Toc512245436" w:history="1">
        <w:r w:rsidR="00E565FA" w:rsidRPr="001C1C80">
          <w:rPr>
            <w:rStyle w:val="Hyperlink"/>
          </w:rPr>
          <w:t>Figure 6. Seasonal Kendall trend analysis results for TN loads</w:t>
        </w:r>
        <w:r w:rsidR="00E565FA">
          <w:rPr>
            <w:webHidden/>
          </w:rPr>
          <w:tab/>
        </w:r>
        <w:r w:rsidR="00E565FA">
          <w:rPr>
            <w:webHidden/>
          </w:rPr>
          <w:fldChar w:fldCharType="begin"/>
        </w:r>
        <w:r w:rsidR="00E565FA">
          <w:rPr>
            <w:webHidden/>
          </w:rPr>
          <w:instrText xml:space="preserve"> PAGEREF _Toc512245436 \h </w:instrText>
        </w:r>
        <w:r w:rsidR="00E565FA">
          <w:rPr>
            <w:webHidden/>
          </w:rPr>
        </w:r>
        <w:r w:rsidR="00E565FA">
          <w:rPr>
            <w:webHidden/>
          </w:rPr>
          <w:fldChar w:fldCharType="separate"/>
        </w:r>
        <w:r w:rsidR="00E565FA">
          <w:rPr>
            <w:webHidden/>
          </w:rPr>
          <w:t>35</w:t>
        </w:r>
        <w:r w:rsidR="00E565FA">
          <w:rPr>
            <w:webHidden/>
          </w:rPr>
          <w:fldChar w:fldCharType="end"/>
        </w:r>
      </w:hyperlink>
    </w:p>
    <w:p w14:paraId="3F14098B" w14:textId="2B80AE07" w:rsidR="00E565FA" w:rsidRDefault="00F84830">
      <w:pPr>
        <w:pStyle w:val="TableofFigures"/>
        <w:rPr>
          <w:rFonts w:asciiTheme="minorHAnsi" w:eastAsiaTheme="minorEastAsia" w:hAnsiTheme="minorHAnsi"/>
          <w:sz w:val="22"/>
          <w:szCs w:val="22"/>
        </w:rPr>
      </w:pPr>
      <w:hyperlink w:anchor="_Toc512245437" w:history="1">
        <w:r w:rsidR="00E565FA" w:rsidRPr="001C1C80">
          <w:rPr>
            <w:rStyle w:val="Hyperlink"/>
          </w:rPr>
          <w:t>Figure 7. Seasonal Kendall trend analysis results for TP loads</w:t>
        </w:r>
        <w:r w:rsidR="00E565FA">
          <w:rPr>
            <w:webHidden/>
          </w:rPr>
          <w:tab/>
        </w:r>
        <w:r w:rsidR="00E565FA">
          <w:rPr>
            <w:webHidden/>
          </w:rPr>
          <w:fldChar w:fldCharType="begin"/>
        </w:r>
        <w:r w:rsidR="00E565FA">
          <w:rPr>
            <w:webHidden/>
          </w:rPr>
          <w:instrText xml:space="preserve"> PAGEREF _Toc512245437 \h </w:instrText>
        </w:r>
        <w:r w:rsidR="00E565FA">
          <w:rPr>
            <w:webHidden/>
          </w:rPr>
        </w:r>
        <w:r w:rsidR="00E565FA">
          <w:rPr>
            <w:webHidden/>
          </w:rPr>
          <w:fldChar w:fldCharType="separate"/>
        </w:r>
        <w:r w:rsidR="00E565FA">
          <w:rPr>
            <w:webHidden/>
          </w:rPr>
          <w:t>37</w:t>
        </w:r>
        <w:r w:rsidR="00E565FA">
          <w:rPr>
            <w:webHidden/>
          </w:rPr>
          <w:fldChar w:fldCharType="end"/>
        </w:r>
      </w:hyperlink>
    </w:p>
    <w:p w14:paraId="7EBEF1C2" w14:textId="66D0A055" w:rsidR="00E565FA" w:rsidRDefault="00F84830">
      <w:pPr>
        <w:pStyle w:val="TableofFigures"/>
        <w:rPr>
          <w:rFonts w:asciiTheme="minorHAnsi" w:eastAsiaTheme="minorEastAsia" w:hAnsiTheme="minorHAnsi"/>
          <w:sz w:val="22"/>
          <w:szCs w:val="22"/>
        </w:rPr>
      </w:pPr>
      <w:hyperlink w:anchor="_Toc512245438" w:history="1">
        <w:r w:rsidR="00E565FA" w:rsidRPr="001C1C80">
          <w:rPr>
            <w:rStyle w:val="Hyperlink"/>
          </w:rPr>
          <w:t>Figure 8. Estimated progress towards the St. Lucie River and Estuary BMAP TN milestones</w:t>
        </w:r>
        <w:r w:rsidR="00E565FA">
          <w:rPr>
            <w:webHidden/>
          </w:rPr>
          <w:tab/>
        </w:r>
        <w:r w:rsidR="00E565FA">
          <w:rPr>
            <w:webHidden/>
          </w:rPr>
          <w:fldChar w:fldCharType="begin"/>
        </w:r>
        <w:r w:rsidR="00E565FA">
          <w:rPr>
            <w:webHidden/>
          </w:rPr>
          <w:instrText xml:space="preserve"> PAGEREF _Toc512245438 \h </w:instrText>
        </w:r>
        <w:r w:rsidR="00E565FA">
          <w:rPr>
            <w:webHidden/>
          </w:rPr>
        </w:r>
        <w:r w:rsidR="00E565FA">
          <w:rPr>
            <w:webHidden/>
          </w:rPr>
          <w:fldChar w:fldCharType="separate"/>
        </w:r>
        <w:r w:rsidR="00E565FA">
          <w:rPr>
            <w:webHidden/>
          </w:rPr>
          <w:t>40</w:t>
        </w:r>
        <w:r w:rsidR="00E565FA">
          <w:rPr>
            <w:webHidden/>
          </w:rPr>
          <w:fldChar w:fldCharType="end"/>
        </w:r>
      </w:hyperlink>
    </w:p>
    <w:p w14:paraId="7E4D9EA0" w14:textId="2E972F4D" w:rsidR="00E565FA" w:rsidRDefault="00F84830">
      <w:pPr>
        <w:pStyle w:val="TableofFigures"/>
        <w:rPr>
          <w:rFonts w:asciiTheme="minorHAnsi" w:eastAsiaTheme="minorEastAsia" w:hAnsiTheme="minorHAnsi"/>
          <w:sz w:val="22"/>
          <w:szCs w:val="22"/>
        </w:rPr>
      </w:pPr>
      <w:hyperlink w:anchor="_Toc512245439" w:history="1">
        <w:r w:rsidR="00E565FA" w:rsidRPr="001C1C80">
          <w:rPr>
            <w:rStyle w:val="Hyperlink"/>
          </w:rPr>
          <w:t>Figure 9. Estimated progress towards the St. Lucie River and Estuary BMAP TP milestones</w:t>
        </w:r>
        <w:r w:rsidR="00E565FA">
          <w:rPr>
            <w:webHidden/>
          </w:rPr>
          <w:tab/>
        </w:r>
        <w:r w:rsidR="00E565FA">
          <w:rPr>
            <w:webHidden/>
          </w:rPr>
          <w:fldChar w:fldCharType="begin"/>
        </w:r>
        <w:r w:rsidR="00E565FA">
          <w:rPr>
            <w:webHidden/>
          </w:rPr>
          <w:instrText xml:space="preserve"> PAGEREF _Toc512245439 \h </w:instrText>
        </w:r>
        <w:r w:rsidR="00E565FA">
          <w:rPr>
            <w:webHidden/>
          </w:rPr>
        </w:r>
        <w:r w:rsidR="00E565FA">
          <w:rPr>
            <w:webHidden/>
          </w:rPr>
          <w:fldChar w:fldCharType="separate"/>
        </w:r>
        <w:r w:rsidR="00E565FA">
          <w:rPr>
            <w:webHidden/>
          </w:rPr>
          <w:t>40</w:t>
        </w:r>
        <w:r w:rsidR="00E565FA">
          <w:rPr>
            <w:webHidden/>
          </w:rPr>
          <w:fldChar w:fldCharType="end"/>
        </w:r>
      </w:hyperlink>
    </w:p>
    <w:p w14:paraId="02CB69C6" w14:textId="1229F67D" w:rsidR="00E565FA" w:rsidRDefault="00F84830">
      <w:pPr>
        <w:pStyle w:val="TableofFigures"/>
        <w:rPr>
          <w:rFonts w:asciiTheme="minorHAnsi" w:eastAsiaTheme="minorEastAsia" w:hAnsiTheme="minorHAnsi"/>
          <w:sz w:val="22"/>
          <w:szCs w:val="22"/>
        </w:rPr>
      </w:pPr>
      <w:hyperlink w:anchor="_Toc512245440" w:history="1">
        <w:r w:rsidR="00E565FA" w:rsidRPr="001C1C80">
          <w:rPr>
            <w:rStyle w:val="Hyperlink"/>
          </w:rPr>
          <w:t>Figure 10. Proposed St. Lucie River and Estuary BMAP boundary changes</w:t>
        </w:r>
        <w:r w:rsidR="00E565FA">
          <w:rPr>
            <w:webHidden/>
          </w:rPr>
          <w:tab/>
        </w:r>
        <w:r w:rsidR="00E565FA">
          <w:rPr>
            <w:webHidden/>
          </w:rPr>
          <w:fldChar w:fldCharType="begin"/>
        </w:r>
        <w:r w:rsidR="00E565FA">
          <w:rPr>
            <w:webHidden/>
          </w:rPr>
          <w:instrText xml:space="preserve"> PAGEREF _Toc512245440 \h </w:instrText>
        </w:r>
        <w:r w:rsidR="00E565FA">
          <w:rPr>
            <w:webHidden/>
          </w:rPr>
        </w:r>
        <w:r w:rsidR="00E565FA">
          <w:rPr>
            <w:webHidden/>
          </w:rPr>
          <w:fldChar w:fldCharType="separate"/>
        </w:r>
        <w:r w:rsidR="00E565FA">
          <w:rPr>
            <w:webHidden/>
          </w:rPr>
          <w:t>42</w:t>
        </w:r>
        <w:r w:rsidR="00E565FA">
          <w:rPr>
            <w:webHidden/>
          </w:rPr>
          <w:fldChar w:fldCharType="end"/>
        </w:r>
      </w:hyperlink>
    </w:p>
    <w:p w14:paraId="50A577F7" w14:textId="3222FA6A" w:rsidR="00E565FA" w:rsidRDefault="00F84830">
      <w:pPr>
        <w:pStyle w:val="TableofFigures"/>
        <w:rPr>
          <w:rFonts w:asciiTheme="minorHAnsi" w:eastAsiaTheme="minorEastAsia" w:hAnsiTheme="minorHAnsi"/>
          <w:sz w:val="22"/>
          <w:szCs w:val="22"/>
        </w:rPr>
      </w:pPr>
      <w:hyperlink w:anchor="_Toc512245441" w:history="1">
        <w:r w:rsidR="00E565FA" w:rsidRPr="001C1C80">
          <w:rPr>
            <w:rStyle w:val="Hyperlink"/>
          </w:rPr>
          <w:t>Figure 11. Draft allocation areas associated with entities</w:t>
        </w:r>
        <w:r w:rsidR="00E565FA">
          <w:rPr>
            <w:webHidden/>
          </w:rPr>
          <w:tab/>
        </w:r>
        <w:r w:rsidR="00E565FA">
          <w:rPr>
            <w:webHidden/>
          </w:rPr>
          <w:fldChar w:fldCharType="begin"/>
        </w:r>
        <w:r w:rsidR="00E565FA">
          <w:rPr>
            <w:webHidden/>
          </w:rPr>
          <w:instrText xml:space="preserve"> PAGEREF _Toc512245441 \h </w:instrText>
        </w:r>
        <w:r w:rsidR="00E565FA">
          <w:rPr>
            <w:webHidden/>
          </w:rPr>
        </w:r>
        <w:r w:rsidR="00E565FA">
          <w:rPr>
            <w:webHidden/>
          </w:rPr>
          <w:fldChar w:fldCharType="separate"/>
        </w:r>
        <w:r w:rsidR="00E565FA">
          <w:rPr>
            <w:webHidden/>
          </w:rPr>
          <w:t>46</w:t>
        </w:r>
        <w:r w:rsidR="00E565FA">
          <w:rPr>
            <w:webHidden/>
          </w:rPr>
          <w:fldChar w:fldCharType="end"/>
        </w:r>
      </w:hyperlink>
    </w:p>
    <w:p w14:paraId="76F830EC" w14:textId="492A157A" w:rsidR="00E565FA" w:rsidRDefault="00F84830">
      <w:pPr>
        <w:pStyle w:val="TableofFigures"/>
        <w:rPr>
          <w:rFonts w:asciiTheme="minorHAnsi" w:eastAsiaTheme="minorEastAsia" w:hAnsiTheme="minorHAnsi"/>
          <w:sz w:val="22"/>
          <w:szCs w:val="22"/>
        </w:rPr>
      </w:pPr>
      <w:hyperlink w:anchor="_Toc512245442" w:history="1">
        <w:r w:rsidR="00E565FA" w:rsidRPr="001C1C80">
          <w:rPr>
            <w:rStyle w:val="Hyperlink"/>
          </w:rPr>
          <w:t>Figure C-1. BMP enrollment in the St. Lucie Estuary as of December 31, 2017</w:t>
        </w:r>
        <w:r w:rsidR="00E565FA">
          <w:rPr>
            <w:webHidden/>
          </w:rPr>
          <w:tab/>
        </w:r>
        <w:r w:rsidR="00E565FA">
          <w:rPr>
            <w:webHidden/>
          </w:rPr>
          <w:fldChar w:fldCharType="begin"/>
        </w:r>
        <w:r w:rsidR="00E565FA">
          <w:rPr>
            <w:webHidden/>
          </w:rPr>
          <w:instrText xml:space="preserve"> PAGEREF _Toc512245442 \h </w:instrText>
        </w:r>
        <w:r w:rsidR="00E565FA">
          <w:rPr>
            <w:webHidden/>
          </w:rPr>
        </w:r>
        <w:r w:rsidR="00E565FA">
          <w:rPr>
            <w:webHidden/>
          </w:rPr>
          <w:fldChar w:fldCharType="separate"/>
        </w:r>
        <w:r w:rsidR="00E565FA">
          <w:rPr>
            <w:webHidden/>
          </w:rPr>
          <w:t>87</w:t>
        </w:r>
        <w:r w:rsidR="00E565FA">
          <w:rPr>
            <w:webHidden/>
          </w:rPr>
          <w:fldChar w:fldCharType="end"/>
        </w:r>
      </w:hyperlink>
    </w:p>
    <w:p w14:paraId="2A79B7AF" w14:textId="3908B864" w:rsidR="00E565FA" w:rsidRDefault="00F84830">
      <w:pPr>
        <w:pStyle w:val="TableofFigures"/>
        <w:rPr>
          <w:rFonts w:asciiTheme="minorHAnsi" w:eastAsiaTheme="minorEastAsia" w:hAnsiTheme="minorHAnsi"/>
          <w:sz w:val="22"/>
          <w:szCs w:val="22"/>
        </w:rPr>
      </w:pPr>
      <w:hyperlink w:anchor="_Toc512245443" w:history="1">
        <w:r w:rsidR="00E565FA" w:rsidRPr="001C1C80">
          <w:rPr>
            <w:rStyle w:val="Hyperlink"/>
          </w:rPr>
          <w:t>Figure C-2. Enrolled acres used to estimate TN and TP reductions as of December 31, 2017</w:t>
        </w:r>
        <w:r w:rsidR="00E565FA">
          <w:rPr>
            <w:webHidden/>
          </w:rPr>
          <w:tab/>
        </w:r>
        <w:r w:rsidR="00E565FA">
          <w:rPr>
            <w:webHidden/>
          </w:rPr>
          <w:fldChar w:fldCharType="begin"/>
        </w:r>
        <w:r w:rsidR="00E565FA">
          <w:rPr>
            <w:webHidden/>
          </w:rPr>
          <w:instrText xml:space="preserve"> PAGEREF _Toc512245443 \h </w:instrText>
        </w:r>
        <w:r w:rsidR="00E565FA">
          <w:rPr>
            <w:webHidden/>
          </w:rPr>
        </w:r>
        <w:r w:rsidR="00E565FA">
          <w:rPr>
            <w:webHidden/>
          </w:rPr>
          <w:fldChar w:fldCharType="separate"/>
        </w:r>
        <w:r w:rsidR="00E565FA">
          <w:rPr>
            <w:webHidden/>
          </w:rPr>
          <w:t>88</w:t>
        </w:r>
        <w:r w:rsidR="00E565FA">
          <w:rPr>
            <w:webHidden/>
          </w:rPr>
          <w:fldChar w:fldCharType="end"/>
        </w:r>
      </w:hyperlink>
    </w:p>
    <w:p w14:paraId="1A88886C" w14:textId="487DB774" w:rsidR="00E565FA" w:rsidRDefault="00F84830">
      <w:pPr>
        <w:pStyle w:val="TableofFigures"/>
        <w:rPr>
          <w:rFonts w:asciiTheme="minorHAnsi" w:eastAsiaTheme="minorEastAsia" w:hAnsiTheme="minorHAnsi"/>
          <w:sz w:val="22"/>
          <w:szCs w:val="22"/>
        </w:rPr>
      </w:pPr>
      <w:hyperlink w:anchor="_Toc512245444" w:history="1">
        <w:r w:rsidR="00E565FA" w:rsidRPr="001C1C80">
          <w:rPr>
            <w:rStyle w:val="Hyperlink"/>
          </w:rPr>
          <w:t>Figure D-1. Water quality monitoring network for the southern part of the St. Lucie River and Estuary</w:t>
        </w:r>
        <w:r w:rsidR="00E565FA">
          <w:rPr>
            <w:webHidden/>
          </w:rPr>
          <w:tab/>
        </w:r>
        <w:r w:rsidR="00E565FA">
          <w:rPr>
            <w:webHidden/>
          </w:rPr>
          <w:fldChar w:fldCharType="begin"/>
        </w:r>
        <w:r w:rsidR="00E565FA">
          <w:rPr>
            <w:webHidden/>
          </w:rPr>
          <w:instrText xml:space="preserve"> PAGEREF _Toc512245444 \h </w:instrText>
        </w:r>
        <w:r w:rsidR="00E565FA">
          <w:rPr>
            <w:webHidden/>
          </w:rPr>
        </w:r>
        <w:r w:rsidR="00E565FA">
          <w:rPr>
            <w:webHidden/>
          </w:rPr>
          <w:fldChar w:fldCharType="separate"/>
        </w:r>
        <w:r w:rsidR="00E565FA">
          <w:rPr>
            <w:webHidden/>
          </w:rPr>
          <w:t>96</w:t>
        </w:r>
        <w:r w:rsidR="00E565FA">
          <w:rPr>
            <w:webHidden/>
          </w:rPr>
          <w:fldChar w:fldCharType="end"/>
        </w:r>
      </w:hyperlink>
    </w:p>
    <w:p w14:paraId="02E65488" w14:textId="689F2009" w:rsidR="00E565FA" w:rsidRDefault="00F84830">
      <w:pPr>
        <w:pStyle w:val="TableofFigures"/>
        <w:rPr>
          <w:rFonts w:asciiTheme="minorHAnsi" w:eastAsiaTheme="minorEastAsia" w:hAnsiTheme="minorHAnsi"/>
          <w:sz w:val="22"/>
          <w:szCs w:val="22"/>
        </w:rPr>
      </w:pPr>
      <w:hyperlink w:anchor="_Toc512245445" w:history="1">
        <w:r w:rsidR="00E565FA" w:rsidRPr="001C1C80">
          <w:rPr>
            <w:rStyle w:val="Hyperlink"/>
          </w:rPr>
          <w:t>Figure D-2. Water quality monitoring network for the northern part of the St. Lucie River and Estuary</w:t>
        </w:r>
        <w:r w:rsidR="00E565FA">
          <w:rPr>
            <w:webHidden/>
          </w:rPr>
          <w:tab/>
        </w:r>
        <w:r w:rsidR="00E565FA">
          <w:rPr>
            <w:webHidden/>
          </w:rPr>
          <w:fldChar w:fldCharType="begin"/>
        </w:r>
        <w:r w:rsidR="00E565FA">
          <w:rPr>
            <w:webHidden/>
          </w:rPr>
          <w:instrText xml:space="preserve"> PAGEREF _Toc512245445 \h </w:instrText>
        </w:r>
        <w:r w:rsidR="00E565FA">
          <w:rPr>
            <w:webHidden/>
          </w:rPr>
        </w:r>
        <w:r w:rsidR="00E565FA">
          <w:rPr>
            <w:webHidden/>
          </w:rPr>
          <w:fldChar w:fldCharType="separate"/>
        </w:r>
        <w:r w:rsidR="00E565FA">
          <w:rPr>
            <w:webHidden/>
          </w:rPr>
          <w:t>97</w:t>
        </w:r>
        <w:r w:rsidR="00E565FA">
          <w:rPr>
            <w:webHidden/>
          </w:rPr>
          <w:fldChar w:fldCharType="end"/>
        </w:r>
      </w:hyperlink>
    </w:p>
    <w:p w14:paraId="594588D9" w14:textId="4BAB05F9" w:rsidR="00E565FA" w:rsidRDefault="00F84830">
      <w:pPr>
        <w:pStyle w:val="TableofFigures"/>
        <w:rPr>
          <w:rFonts w:asciiTheme="minorHAnsi" w:eastAsiaTheme="minorEastAsia" w:hAnsiTheme="minorHAnsi"/>
          <w:sz w:val="22"/>
          <w:szCs w:val="22"/>
        </w:rPr>
      </w:pPr>
      <w:hyperlink w:anchor="_Toc512245446" w:history="1">
        <w:r w:rsidR="00E565FA" w:rsidRPr="001C1C80">
          <w:rPr>
            <w:rStyle w:val="Hyperlink"/>
          </w:rPr>
          <w:t>Figure D-3. Revised Tier 1 St. Lucie River and Estuary BMAP stations</w:t>
        </w:r>
        <w:r w:rsidR="00E565FA">
          <w:rPr>
            <w:webHidden/>
          </w:rPr>
          <w:tab/>
        </w:r>
        <w:r w:rsidR="00E565FA">
          <w:rPr>
            <w:webHidden/>
          </w:rPr>
          <w:fldChar w:fldCharType="begin"/>
        </w:r>
        <w:r w:rsidR="00E565FA">
          <w:rPr>
            <w:webHidden/>
          </w:rPr>
          <w:instrText xml:space="preserve"> PAGEREF _Toc512245446 \h </w:instrText>
        </w:r>
        <w:r w:rsidR="00E565FA">
          <w:rPr>
            <w:webHidden/>
          </w:rPr>
        </w:r>
        <w:r w:rsidR="00E565FA">
          <w:rPr>
            <w:webHidden/>
          </w:rPr>
          <w:fldChar w:fldCharType="separate"/>
        </w:r>
        <w:r w:rsidR="00E565FA">
          <w:rPr>
            <w:webHidden/>
          </w:rPr>
          <w:t>102</w:t>
        </w:r>
        <w:r w:rsidR="00E565FA">
          <w:rPr>
            <w:webHidden/>
          </w:rPr>
          <w:fldChar w:fldCharType="end"/>
        </w:r>
      </w:hyperlink>
    </w:p>
    <w:p w14:paraId="5B9FC373" w14:textId="732F50BE" w:rsidR="00E565FA" w:rsidRDefault="00F84830">
      <w:pPr>
        <w:pStyle w:val="TableofFigures"/>
        <w:rPr>
          <w:rFonts w:asciiTheme="minorHAnsi" w:eastAsiaTheme="minorEastAsia" w:hAnsiTheme="minorHAnsi"/>
          <w:sz w:val="22"/>
          <w:szCs w:val="22"/>
        </w:rPr>
      </w:pPr>
      <w:hyperlink w:anchor="_Toc512245447" w:history="1">
        <w:r w:rsidR="00E565FA" w:rsidRPr="001C1C80">
          <w:rPr>
            <w:rStyle w:val="Hyperlink"/>
          </w:rPr>
          <w:t>Figure D-4. Revised Tier 2 and 3 St. Lucie River and Estuary BMAP stations</w:t>
        </w:r>
        <w:r w:rsidR="00E565FA">
          <w:rPr>
            <w:webHidden/>
          </w:rPr>
          <w:tab/>
        </w:r>
        <w:r w:rsidR="00E565FA">
          <w:rPr>
            <w:webHidden/>
          </w:rPr>
          <w:fldChar w:fldCharType="begin"/>
        </w:r>
        <w:r w:rsidR="00E565FA">
          <w:rPr>
            <w:webHidden/>
          </w:rPr>
          <w:instrText xml:space="preserve"> PAGEREF _Toc512245447 \h </w:instrText>
        </w:r>
        <w:r w:rsidR="00E565FA">
          <w:rPr>
            <w:webHidden/>
          </w:rPr>
        </w:r>
        <w:r w:rsidR="00E565FA">
          <w:rPr>
            <w:webHidden/>
          </w:rPr>
          <w:fldChar w:fldCharType="separate"/>
        </w:r>
        <w:r w:rsidR="00E565FA">
          <w:rPr>
            <w:webHidden/>
          </w:rPr>
          <w:t>103</w:t>
        </w:r>
        <w:r w:rsidR="00E565FA">
          <w:rPr>
            <w:webHidden/>
          </w:rPr>
          <w:fldChar w:fldCharType="end"/>
        </w:r>
      </w:hyperlink>
    </w:p>
    <w:p w14:paraId="7EBEE4B8" w14:textId="61EC6F94" w:rsidR="001077EF" w:rsidRDefault="00274181">
      <w:pPr>
        <w:pStyle w:val="TableofFigures"/>
      </w:pPr>
      <w:r>
        <w:fldChar w:fldCharType="end"/>
      </w:r>
      <w:r w:rsidR="001077EF">
        <w:br w:type="page"/>
      </w:r>
    </w:p>
    <w:p w14:paraId="17CBB781" w14:textId="0892B1E2" w:rsidR="00A95376" w:rsidRPr="00A30EDA" w:rsidRDefault="00A95376" w:rsidP="00A30EDA">
      <w:pPr>
        <w:pBdr>
          <w:bottom w:val="single" w:sz="4" w:space="1" w:color="auto"/>
        </w:pBdr>
        <w:jc w:val="center"/>
        <w:rPr>
          <w:sz w:val="28"/>
          <w:szCs w:val="28"/>
        </w:rPr>
      </w:pPr>
      <w:r w:rsidRPr="00A30EDA">
        <w:rPr>
          <w:b/>
          <w:sz w:val="28"/>
          <w:szCs w:val="28"/>
        </w:rPr>
        <w:lastRenderedPageBreak/>
        <w:t>List of Tables</w:t>
      </w:r>
    </w:p>
    <w:p w14:paraId="18C21CAE" w14:textId="175B4C82" w:rsidR="00085096" w:rsidRDefault="002A3893">
      <w:pPr>
        <w:pStyle w:val="TableofFigures"/>
        <w:rPr>
          <w:rFonts w:asciiTheme="minorHAnsi" w:eastAsiaTheme="minorEastAsia" w:hAnsiTheme="minorHAnsi"/>
          <w:sz w:val="22"/>
          <w:szCs w:val="22"/>
        </w:rPr>
      </w:pPr>
      <w:r w:rsidRPr="00574F62">
        <w:rPr>
          <w:rFonts w:cs="Times New Roman"/>
          <w:smallCaps/>
          <w:szCs w:val="24"/>
        </w:rPr>
        <w:fldChar w:fldCharType="begin"/>
      </w:r>
      <w:r w:rsidRPr="002551A2">
        <w:rPr>
          <w:rFonts w:cs="Times New Roman"/>
          <w:smallCaps/>
          <w:szCs w:val="24"/>
        </w:rPr>
        <w:instrText xml:space="preserve"> TOC \h \z \t "Table,1" \c "Table" </w:instrText>
      </w:r>
      <w:r w:rsidRPr="00574F62">
        <w:rPr>
          <w:rFonts w:cs="Times New Roman"/>
          <w:smallCaps/>
          <w:szCs w:val="24"/>
        </w:rPr>
        <w:fldChar w:fldCharType="separate"/>
      </w:r>
      <w:hyperlink w:anchor="_Toc512245026" w:history="1">
        <w:r w:rsidR="00085096" w:rsidRPr="005D221A">
          <w:rPr>
            <w:rStyle w:val="Hyperlink"/>
          </w:rPr>
          <w:t>Table 1. Designated use attainment categories for Florida surface waters</w:t>
        </w:r>
        <w:r w:rsidR="00085096">
          <w:rPr>
            <w:webHidden/>
          </w:rPr>
          <w:tab/>
        </w:r>
        <w:r w:rsidR="00085096">
          <w:rPr>
            <w:webHidden/>
          </w:rPr>
          <w:fldChar w:fldCharType="begin"/>
        </w:r>
        <w:r w:rsidR="00085096">
          <w:rPr>
            <w:webHidden/>
          </w:rPr>
          <w:instrText xml:space="preserve"> PAGEREF _Toc512245026 \h </w:instrText>
        </w:r>
        <w:r w:rsidR="00085096">
          <w:rPr>
            <w:webHidden/>
          </w:rPr>
        </w:r>
        <w:r w:rsidR="00085096">
          <w:rPr>
            <w:webHidden/>
          </w:rPr>
          <w:fldChar w:fldCharType="separate"/>
        </w:r>
        <w:r w:rsidR="00085096">
          <w:rPr>
            <w:webHidden/>
          </w:rPr>
          <w:t>15</w:t>
        </w:r>
        <w:r w:rsidR="00085096">
          <w:rPr>
            <w:webHidden/>
          </w:rPr>
          <w:fldChar w:fldCharType="end"/>
        </w:r>
      </w:hyperlink>
    </w:p>
    <w:p w14:paraId="69D30A23" w14:textId="23A69FDC" w:rsidR="00085096" w:rsidRDefault="00F84830">
      <w:pPr>
        <w:pStyle w:val="TableofFigures"/>
        <w:rPr>
          <w:rFonts w:asciiTheme="minorHAnsi" w:eastAsiaTheme="minorEastAsia" w:hAnsiTheme="minorHAnsi"/>
          <w:sz w:val="22"/>
          <w:szCs w:val="22"/>
        </w:rPr>
      </w:pPr>
      <w:hyperlink w:anchor="_Toc512245027" w:history="1">
        <w:r w:rsidR="00085096" w:rsidRPr="005D221A">
          <w:rPr>
            <w:rStyle w:val="Hyperlink"/>
          </w:rPr>
          <w:t>Table 2. St. Lucie River and Estuary TMDLs</w:t>
        </w:r>
        <w:r w:rsidR="00085096">
          <w:rPr>
            <w:webHidden/>
          </w:rPr>
          <w:tab/>
        </w:r>
        <w:r w:rsidR="00085096">
          <w:rPr>
            <w:webHidden/>
          </w:rPr>
          <w:fldChar w:fldCharType="begin"/>
        </w:r>
        <w:r w:rsidR="00085096">
          <w:rPr>
            <w:webHidden/>
          </w:rPr>
          <w:instrText xml:space="preserve"> PAGEREF _Toc512245027 \h </w:instrText>
        </w:r>
        <w:r w:rsidR="00085096">
          <w:rPr>
            <w:webHidden/>
          </w:rPr>
        </w:r>
        <w:r w:rsidR="00085096">
          <w:rPr>
            <w:webHidden/>
          </w:rPr>
          <w:fldChar w:fldCharType="separate"/>
        </w:r>
        <w:r w:rsidR="00085096">
          <w:rPr>
            <w:webHidden/>
          </w:rPr>
          <w:t>18</w:t>
        </w:r>
        <w:r w:rsidR="00085096">
          <w:rPr>
            <w:webHidden/>
          </w:rPr>
          <w:fldChar w:fldCharType="end"/>
        </w:r>
      </w:hyperlink>
    </w:p>
    <w:p w14:paraId="6038D321" w14:textId="51CED132" w:rsidR="00085096" w:rsidRDefault="00F84830">
      <w:pPr>
        <w:pStyle w:val="TableofFigures"/>
        <w:rPr>
          <w:rFonts w:asciiTheme="minorHAnsi" w:eastAsiaTheme="minorEastAsia" w:hAnsiTheme="minorHAnsi"/>
          <w:sz w:val="22"/>
          <w:szCs w:val="22"/>
        </w:rPr>
      </w:pPr>
      <w:hyperlink w:anchor="_Toc512245028" w:history="1">
        <w:r w:rsidR="00085096" w:rsidRPr="005D221A">
          <w:rPr>
            <w:rStyle w:val="Hyperlink"/>
          </w:rPr>
          <w:t>Table 3. Required load reductions by entity</w:t>
        </w:r>
        <w:r w:rsidR="00085096">
          <w:rPr>
            <w:webHidden/>
          </w:rPr>
          <w:tab/>
        </w:r>
        <w:r w:rsidR="00085096">
          <w:rPr>
            <w:webHidden/>
          </w:rPr>
          <w:fldChar w:fldCharType="begin"/>
        </w:r>
        <w:r w:rsidR="00085096">
          <w:rPr>
            <w:webHidden/>
          </w:rPr>
          <w:instrText xml:space="preserve"> PAGEREF _Toc512245028 \h </w:instrText>
        </w:r>
        <w:r w:rsidR="00085096">
          <w:rPr>
            <w:webHidden/>
          </w:rPr>
        </w:r>
        <w:r w:rsidR="00085096">
          <w:rPr>
            <w:webHidden/>
          </w:rPr>
          <w:fldChar w:fldCharType="separate"/>
        </w:r>
        <w:r w:rsidR="00085096">
          <w:rPr>
            <w:webHidden/>
          </w:rPr>
          <w:t>21</w:t>
        </w:r>
        <w:r w:rsidR="00085096">
          <w:rPr>
            <w:webHidden/>
          </w:rPr>
          <w:fldChar w:fldCharType="end"/>
        </w:r>
      </w:hyperlink>
    </w:p>
    <w:p w14:paraId="7F0880D6" w14:textId="0908961C" w:rsidR="00085096" w:rsidRDefault="00F84830">
      <w:pPr>
        <w:pStyle w:val="TableofFigures"/>
        <w:rPr>
          <w:rFonts w:asciiTheme="minorHAnsi" w:eastAsiaTheme="minorEastAsia" w:hAnsiTheme="minorHAnsi"/>
          <w:sz w:val="22"/>
          <w:szCs w:val="22"/>
        </w:rPr>
      </w:pPr>
      <w:hyperlink w:anchor="_Toc512245029" w:history="1">
        <w:r w:rsidR="00085096" w:rsidRPr="005D221A">
          <w:rPr>
            <w:rStyle w:val="Hyperlink"/>
          </w:rPr>
          <w:t>Table 4. Projects submitted by year</w:t>
        </w:r>
        <w:r w:rsidR="00085096">
          <w:rPr>
            <w:webHidden/>
          </w:rPr>
          <w:tab/>
        </w:r>
        <w:r w:rsidR="00085096">
          <w:rPr>
            <w:webHidden/>
          </w:rPr>
          <w:fldChar w:fldCharType="begin"/>
        </w:r>
        <w:r w:rsidR="00085096">
          <w:rPr>
            <w:webHidden/>
          </w:rPr>
          <w:instrText xml:space="preserve"> PAGEREF _Toc512245029 \h </w:instrText>
        </w:r>
        <w:r w:rsidR="00085096">
          <w:rPr>
            <w:webHidden/>
          </w:rPr>
        </w:r>
        <w:r w:rsidR="00085096">
          <w:rPr>
            <w:webHidden/>
          </w:rPr>
          <w:fldChar w:fldCharType="separate"/>
        </w:r>
        <w:r w:rsidR="00085096">
          <w:rPr>
            <w:webHidden/>
          </w:rPr>
          <w:t>22</w:t>
        </w:r>
        <w:r w:rsidR="00085096">
          <w:rPr>
            <w:webHidden/>
          </w:rPr>
          <w:fldChar w:fldCharType="end"/>
        </w:r>
      </w:hyperlink>
    </w:p>
    <w:p w14:paraId="04438882" w14:textId="5BC17A75" w:rsidR="00085096" w:rsidRDefault="00F84830">
      <w:pPr>
        <w:pStyle w:val="TableofFigures"/>
        <w:rPr>
          <w:rFonts w:asciiTheme="minorHAnsi" w:eastAsiaTheme="minorEastAsia" w:hAnsiTheme="minorHAnsi"/>
          <w:sz w:val="22"/>
          <w:szCs w:val="22"/>
        </w:rPr>
      </w:pPr>
      <w:hyperlink w:anchor="_Toc512245030" w:history="1">
        <w:r w:rsidR="00085096" w:rsidRPr="005D221A">
          <w:rPr>
            <w:rStyle w:val="Hyperlink"/>
          </w:rPr>
          <w:t>Table 5. Projects to achieve the TMDL</w:t>
        </w:r>
        <w:r w:rsidR="00085096">
          <w:rPr>
            <w:webHidden/>
          </w:rPr>
          <w:tab/>
        </w:r>
        <w:r w:rsidR="00085096">
          <w:rPr>
            <w:webHidden/>
          </w:rPr>
          <w:fldChar w:fldCharType="begin"/>
        </w:r>
        <w:r w:rsidR="00085096">
          <w:rPr>
            <w:webHidden/>
          </w:rPr>
          <w:instrText xml:space="preserve"> PAGEREF _Toc512245030 \h </w:instrText>
        </w:r>
        <w:r w:rsidR="00085096">
          <w:rPr>
            <w:webHidden/>
          </w:rPr>
        </w:r>
        <w:r w:rsidR="00085096">
          <w:rPr>
            <w:webHidden/>
          </w:rPr>
          <w:fldChar w:fldCharType="separate"/>
        </w:r>
        <w:r w:rsidR="00085096">
          <w:rPr>
            <w:webHidden/>
          </w:rPr>
          <w:t>23</w:t>
        </w:r>
        <w:r w:rsidR="00085096">
          <w:rPr>
            <w:webHidden/>
          </w:rPr>
          <w:fldChar w:fldCharType="end"/>
        </w:r>
      </w:hyperlink>
    </w:p>
    <w:p w14:paraId="2DD892F5" w14:textId="1D5C3CD1" w:rsidR="00085096" w:rsidRDefault="00F84830">
      <w:pPr>
        <w:pStyle w:val="TableofFigures"/>
        <w:rPr>
          <w:rFonts w:asciiTheme="minorHAnsi" w:eastAsiaTheme="minorEastAsia" w:hAnsiTheme="minorHAnsi"/>
          <w:sz w:val="22"/>
          <w:szCs w:val="22"/>
        </w:rPr>
      </w:pPr>
      <w:hyperlink w:anchor="_Toc512245031" w:history="1">
        <w:r w:rsidR="00085096" w:rsidRPr="005D221A">
          <w:rPr>
            <w:rStyle w:val="Hyperlink"/>
          </w:rPr>
          <w:t>Table 6. Reductions towards the TMDL</w:t>
        </w:r>
        <w:r w:rsidR="00085096">
          <w:rPr>
            <w:webHidden/>
          </w:rPr>
          <w:tab/>
        </w:r>
        <w:r w:rsidR="00085096">
          <w:rPr>
            <w:webHidden/>
          </w:rPr>
          <w:fldChar w:fldCharType="begin"/>
        </w:r>
        <w:r w:rsidR="00085096">
          <w:rPr>
            <w:webHidden/>
          </w:rPr>
          <w:instrText xml:space="preserve"> PAGEREF _Toc512245031 \h </w:instrText>
        </w:r>
        <w:r w:rsidR="00085096">
          <w:rPr>
            <w:webHidden/>
          </w:rPr>
        </w:r>
        <w:r w:rsidR="00085096">
          <w:rPr>
            <w:webHidden/>
          </w:rPr>
          <w:fldChar w:fldCharType="separate"/>
        </w:r>
        <w:r w:rsidR="00085096">
          <w:rPr>
            <w:webHidden/>
          </w:rPr>
          <w:t>23</w:t>
        </w:r>
        <w:r w:rsidR="00085096">
          <w:rPr>
            <w:webHidden/>
          </w:rPr>
          <w:fldChar w:fldCharType="end"/>
        </w:r>
      </w:hyperlink>
    </w:p>
    <w:p w14:paraId="688A8F87" w14:textId="6119FB3A" w:rsidR="00085096" w:rsidRDefault="00F84830">
      <w:pPr>
        <w:pStyle w:val="TableofFigures"/>
        <w:rPr>
          <w:rFonts w:asciiTheme="minorHAnsi" w:eastAsiaTheme="minorEastAsia" w:hAnsiTheme="minorHAnsi"/>
          <w:sz w:val="22"/>
          <w:szCs w:val="22"/>
        </w:rPr>
      </w:pPr>
      <w:hyperlink w:anchor="_Toc512245032" w:history="1">
        <w:r w:rsidR="00085096" w:rsidRPr="005D221A">
          <w:rPr>
            <w:rStyle w:val="Hyperlink"/>
          </w:rPr>
          <w:t>Table 7: Seasonal Kendall trend analysis results for TN concentrations</w:t>
        </w:r>
        <w:r w:rsidR="00085096">
          <w:rPr>
            <w:webHidden/>
          </w:rPr>
          <w:tab/>
        </w:r>
        <w:r w:rsidR="00085096">
          <w:rPr>
            <w:webHidden/>
          </w:rPr>
          <w:fldChar w:fldCharType="begin"/>
        </w:r>
        <w:r w:rsidR="00085096">
          <w:rPr>
            <w:webHidden/>
          </w:rPr>
          <w:instrText xml:space="preserve"> PAGEREF _Toc512245032 \h </w:instrText>
        </w:r>
        <w:r w:rsidR="00085096">
          <w:rPr>
            <w:webHidden/>
          </w:rPr>
        </w:r>
        <w:r w:rsidR="00085096">
          <w:rPr>
            <w:webHidden/>
          </w:rPr>
          <w:fldChar w:fldCharType="separate"/>
        </w:r>
        <w:r w:rsidR="00085096">
          <w:rPr>
            <w:webHidden/>
          </w:rPr>
          <w:t>30</w:t>
        </w:r>
        <w:r w:rsidR="00085096">
          <w:rPr>
            <w:webHidden/>
          </w:rPr>
          <w:fldChar w:fldCharType="end"/>
        </w:r>
      </w:hyperlink>
    </w:p>
    <w:p w14:paraId="26B115AC" w14:textId="1D009085" w:rsidR="00085096" w:rsidRDefault="00F84830">
      <w:pPr>
        <w:pStyle w:val="TableofFigures"/>
        <w:rPr>
          <w:rFonts w:asciiTheme="minorHAnsi" w:eastAsiaTheme="minorEastAsia" w:hAnsiTheme="minorHAnsi"/>
          <w:sz w:val="22"/>
          <w:szCs w:val="22"/>
        </w:rPr>
      </w:pPr>
      <w:hyperlink w:anchor="_Toc512245033" w:history="1">
        <w:r w:rsidR="00085096" w:rsidRPr="005D221A">
          <w:rPr>
            <w:rStyle w:val="Hyperlink"/>
          </w:rPr>
          <w:t>Table 8: Seasonal Kendall trend analysis results for TP concentrations</w:t>
        </w:r>
        <w:r w:rsidR="00085096">
          <w:rPr>
            <w:webHidden/>
          </w:rPr>
          <w:tab/>
        </w:r>
        <w:r w:rsidR="00085096">
          <w:rPr>
            <w:webHidden/>
          </w:rPr>
          <w:fldChar w:fldCharType="begin"/>
        </w:r>
        <w:r w:rsidR="00085096">
          <w:rPr>
            <w:webHidden/>
          </w:rPr>
          <w:instrText xml:space="preserve"> PAGEREF _Toc512245033 \h </w:instrText>
        </w:r>
        <w:r w:rsidR="00085096">
          <w:rPr>
            <w:webHidden/>
          </w:rPr>
        </w:r>
        <w:r w:rsidR="00085096">
          <w:rPr>
            <w:webHidden/>
          </w:rPr>
          <w:fldChar w:fldCharType="separate"/>
        </w:r>
        <w:r w:rsidR="00085096">
          <w:rPr>
            <w:webHidden/>
          </w:rPr>
          <w:t>32</w:t>
        </w:r>
        <w:r w:rsidR="00085096">
          <w:rPr>
            <w:webHidden/>
          </w:rPr>
          <w:fldChar w:fldCharType="end"/>
        </w:r>
      </w:hyperlink>
    </w:p>
    <w:p w14:paraId="729922FA" w14:textId="1B46B848" w:rsidR="00085096" w:rsidRDefault="00F84830">
      <w:pPr>
        <w:pStyle w:val="TableofFigures"/>
        <w:rPr>
          <w:rFonts w:asciiTheme="minorHAnsi" w:eastAsiaTheme="minorEastAsia" w:hAnsiTheme="minorHAnsi"/>
          <w:sz w:val="22"/>
          <w:szCs w:val="22"/>
        </w:rPr>
      </w:pPr>
      <w:hyperlink w:anchor="_Toc512245034" w:history="1">
        <w:r w:rsidR="00085096" w:rsidRPr="005D221A">
          <w:rPr>
            <w:rStyle w:val="Hyperlink"/>
          </w:rPr>
          <w:t>Table 9. Seasonal Kendall trend analysis results for TN FWMs</w:t>
        </w:r>
        <w:r w:rsidR="00085096">
          <w:rPr>
            <w:webHidden/>
          </w:rPr>
          <w:tab/>
        </w:r>
        <w:r w:rsidR="00085096">
          <w:rPr>
            <w:webHidden/>
          </w:rPr>
          <w:fldChar w:fldCharType="begin"/>
        </w:r>
        <w:r w:rsidR="00085096">
          <w:rPr>
            <w:webHidden/>
          </w:rPr>
          <w:instrText xml:space="preserve"> PAGEREF _Toc512245034 \h </w:instrText>
        </w:r>
        <w:r w:rsidR="00085096">
          <w:rPr>
            <w:webHidden/>
          </w:rPr>
        </w:r>
        <w:r w:rsidR="00085096">
          <w:rPr>
            <w:webHidden/>
          </w:rPr>
          <w:fldChar w:fldCharType="separate"/>
        </w:r>
        <w:r w:rsidR="00085096">
          <w:rPr>
            <w:webHidden/>
          </w:rPr>
          <w:t>34</w:t>
        </w:r>
        <w:r w:rsidR="00085096">
          <w:rPr>
            <w:webHidden/>
          </w:rPr>
          <w:fldChar w:fldCharType="end"/>
        </w:r>
      </w:hyperlink>
    </w:p>
    <w:p w14:paraId="77DFB333" w14:textId="3EAC2FC3" w:rsidR="00085096" w:rsidRDefault="00F84830">
      <w:pPr>
        <w:pStyle w:val="TableofFigures"/>
        <w:rPr>
          <w:rFonts w:asciiTheme="minorHAnsi" w:eastAsiaTheme="minorEastAsia" w:hAnsiTheme="minorHAnsi"/>
          <w:sz w:val="22"/>
          <w:szCs w:val="22"/>
        </w:rPr>
      </w:pPr>
      <w:hyperlink w:anchor="_Toc512245035" w:history="1">
        <w:r w:rsidR="00085096" w:rsidRPr="005D221A">
          <w:rPr>
            <w:rStyle w:val="Hyperlink"/>
          </w:rPr>
          <w:t>Table 10. Seasonal Kendall trend analysis results for TP FWMs</w:t>
        </w:r>
        <w:r w:rsidR="00085096">
          <w:rPr>
            <w:webHidden/>
          </w:rPr>
          <w:tab/>
        </w:r>
        <w:r w:rsidR="00085096">
          <w:rPr>
            <w:webHidden/>
          </w:rPr>
          <w:fldChar w:fldCharType="begin"/>
        </w:r>
        <w:r w:rsidR="00085096">
          <w:rPr>
            <w:webHidden/>
          </w:rPr>
          <w:instrText xml:space="preserve"> PAGEREF _Toc512245035 \h </w:instrText>
        </w:r>
        <w:r w:rsidR="00085096">
          <w:rPr>
            <w:webHidden/>
          </w:rPr>
        </w:r>
        <w:r w:rsidR="00085096">
          <w:rPr>
            <w:webHidden/>
          </w:rPr>
          <w:fldChar w:fldCharType="separate"/>
        </w:r>
        <w:r w:rsidR="00085096">
          <w:rPr>
            <w:webHidden/>
          </w:rPr>
          <w:t>34</w:t>
        </w:r>
        <w:r w:rsidR="00085096">
          <w:rPr>
            <w:webHidden/>
          </w:rPr>
          <w:fldChar w:fldCharType="end"/>
        </w:r>
      </w:hyperlink>
    </w:p>
    <w:p w14:paraId="5BEA9866" w14:textId="30D6E716" w:rsidR="00085096" w:rsidRDefault="00F84830">
      <w:pPr>
        <w:pStyle w:val="TableofFigures"/>
        <w:rPr>
          <w:rFonts w:asciiTheme="minorHAnsi" w:eastAsiaTheme="minorEastAsia" w:hAnsiTheme="minorHAnsi"/>
          <w:sz w:val="22"/>
          <w:szCs w:val="22"/>
        </w:rPr>
      </w:pPr>
      <w:hyperlink w:anchor="_Toc512245036" w:history="1">
        <w:r w:rsidR="00085096" w:rsidRPr="005D221A">
          <w:rPr>
            <w:rStyle w:val="Hyperlink"/>
          </w:rPr>
          <w:t>Table 11. Seasonal Kendall trend analysis results for TN loads</w:t>
        </w:r>
        <w:r w:rsidR="00085096">
          <w:rPr>
            <w:webHidden/>
          </w:rPr>
          <w:tab/>
        </w:r>
        <w:r w:rsidR="00085096">
          <w:rPr>
            <w:webHidden/>
          </w:rPr>
          <w:fldChar w:fldCharType="begin"/>
        </w:r>
        <w:r w:rsidR="00085096">
          <w:rPr>
            <w:webHidden/>
          </w:rPr>
          <w:instrText xml:space="preserve"> PAGEREF _Toc512245036 \h </w:instrText>
        </w:r>
        <w:r w:rsidR="00085096">
          <w:rPr>
            <w:webHidden/>
          </w:rPr>
        </w:r>
        <w:r w:rsidR="00085096">
          <w:rPr>
            <w:webHidden/>
          </w:rPr>
          <w:fldChar w:fldCharType="separate"/>
        </w:r>
        <w:r w:rsidR="00085096">
          <w:rPr>
            <w:webHidden/>
          </w:rPr>
          <w:t>34</w:t>
        </w:r>
        <w:r w:rsidR="00085096">
          <w:rPr>
            <w:webHidden/>
          </w:rPr>
          <w:fldChar w:fldCharType="end"/>
        </w:r>
      </w:hyperlink>
    </w:p>
    <w:p w14:paraId="51E5580C" w14:textId="6D2639BB" w:rsidR="00085096" w:rsidRDefault="00F84830">
      <w:pPr>
        <w:pStyle w:val="TableofFigures"/>
        <w:rPr>
          <w:rFonts w:asciiTheme="minorHAnsi" w:eastAsiaTheme="minorEastAsia" w:hAnsiTheme="minorHAnsi"/>
          <w:sz w:val="22"/>
          <w:szCs w:val="22"/>
        </w:rPr>
      </w:pPr>
      <w:hyperlink w:anchor="_Toc512245037" w:history="1">
        <w:r w:rsidR="00085096" w:rsidRPr="005D221A">
          <w:rPr>
            <w:rStyle w:val="Hyperlink"/>
          </w:rPr>
          <w:t>Table 12. Seasonal Kendall trend analysis results for TP loads</w:t>
        </w:r>
        <w:r w:rsidR="00085096">
          <w:rPr>
            <w:webHidden/>
          </w:rPr>
          <w:tab/>
        </w:r>
        <w:r w:rsidR="00085096">
          <w:rPr>
            <w:webHidden/>
          </w:rPr>
          <w:fldChar w:fldCharType="begin"/>
        </w:r>
        <w:r w:rsidR="00085096">
          <w:rPr>
            <w:webHidden/>
          </w:rPr>
          <w:instrText xml:space="preserve"> PAGEREF _Toc512245037 \h </w:instrText>
        </w:r>
        <w:r w:rsidR="00085096">
          <w:rPr>
            <w:webHidden/>
          </w:rPr>
        </w:r>
        <w:r w:rsidR="00085096">
          <w:rPr>
            <w:webHidden/>
          </w:rPr>
          <w:fldChar w:fldCharType="separate"/>
        </w:r>
        <w:r w:rsidR="00085096">
          <w:rPr>
            <w:webHidden/>
          </w:rPr>
          <w:t>36</w:t>
        </w:r>
        <w:r w:rsidR="00085096">
          <w:rPr>
            <w:webHidden/>
          </w:rPr>
          <w:fldChar w:fldCharType="end"/>
        </w:r>
      </w:hyperlink>
    </w:p>
    <w:p w14:paraId="666F99C7" w14:textId="722DDB5E" w:rsidR="00085096" w:rsidRDefault="00F84830">
      <w:pPr>
        <w:pStyle w:val="TableofFigures"/>
        <w:rPr>
          <w:rFonts w:asciiTheme="minorHAnsi" w:eastAsiaTheme="minorEastAsia" w:hAnsiTheme="minorHAnsi"/>
          <w:sz w:val="22"/>
          <w:szCs w:val="22"/>
        </w:rPr>
      </w:pPr>
      <w:hyperlink w:anchor="_Toc512245038" w:history="1">
        <w:r w:rsidR="00085096" w:rsidRPr="005D221A">
          <w:rPr>
            <w:rStyle w:val="Hyperlink"/>
          </w:rPr>
          <w:t>Table 13. Percent of total TN load per subbasin by entity</w:t>
        </w:r>
        <w:r w:rsidR="00085096">
          <w:rPr>
            <w:webHidden/>
          </w:rPr>
          <w:tab/>
        </w:r>
        <w:r w:rsidR="00085096">
          <w:rPr>
            <w:webHidden/>
          </w:rPr>
          <w:fldChar w:fldCharType="begin"/>
        </w:r>
        <w:r w:rsidR="00085096">
          <w:rPr>
            <w:webHidden/>
          </w:rPr>
          <w:instrText xml:space="preserve"> PAGEREF _Toc512245038 \h </w:instrText>
        </w:r>
        <w:r w:rsidR="00085096">
          <w:rPr>
            <w:webHidden/>
          </w:rPr>
        </w:r>
        <w:r w:rsidR="00085096">
          <w:rPr>
            <w:webHidden/>
          </w:rPr>
          <w:fldChar w:fldCharType="separate"/>
        </w:r>
        <w:r w:rsidR="00085096">
          <w:rPr>
            <w:webHidden/>
          </w:rPr>
          <w:t>47</w:t>
        </w:r>
        <w:r w:rsidR="00085096">
          <w:rPr>
            <w:webHidden/>
          </w:rPr>
          <w:fldChar w:fldCharType="end"/>
        </w:r>
      </w:hyperlink>
    </w:p>
    <w:p w14:paraId="626B43D4" w14:textId="2B0F9A8B" w:rsidR="00085096" w:rsidRDefault="00F84830">
      <w:pPr>
        <w:pStyle w:val="TableofFigures"/>
        <w:rPr>
          <w:rFonts w:asciiTheme="minorHAnsi" w:eastAsiaTheme="minorEastAsia" w:hAnsiTheme="minorHAnsi"/>
          <w:sz w:val="22"/>
          <w:szCs w:val="22"/>
        </w:rPr>
      </w:pPr>
      <w:hyperlink w:anchor="_Toc512245039" w:history="1">
        <w:r w:rsidR="00085096" w:rsidRPr="005D221A">
          <w:rPr>
            <w:rStyle w:val="Hyperlink"/>
          </w:rPr>
          <w:t>Table 14. Percent of total TP load per subbasin by entity</w:t>
        </w:r>
        <w:r w:rsidR="00085096">
          <w:rPr>
            <w:webHidden/>
          </w:rPr>
          <w:tab/>
        </w:r>
        <w:r w:rsidR="00085096">
          <w:rPr>
            <w:webHidden/>
          </w:rPr>
          <w:fldChar w:fldCharType="begin"/>
        </w:r>
        <w:r w:rsidR="00085096">
          <w:rPr>
            <w:webHidden/>
          </w:rPr>
          <w:instrText xml:space="preserve"> PAGEREF _Toc512245039 \h </w:instrText>
        </w:r>
        <w:r w:rsidR="00085096">
          <w:rPr>
            <w:webHidden/>
          </w:rPr>
        </w:r>
        <w:r w:rsidR="00085096">
          <w:rPr>
            <w:webHidden/>
          </w:rPr>
          <w:fldChar w:fldCharType="separate"/>
        </w:r>
        <w:r w:rsidR="00085096">
          <w:rPr>
            <w:webHidden/>
          </w:rPr>
          <w:t>48</w:t>
        </w:r>
        <w:r w:rsidR="00085096">
          <w:rPr>
            <w:webHidden/>
          </w:rPr>
          <w:fldChar w:fldCharType="end"/>
        </w:r>
      </w:hyperlink>
    </w:p>
    <w:p w14:paraId="4816025E" w14:textId="350D9613" w:rsidR="00085096" w:rsidRDefault="00F84830">
      <w:pPr>
        <w:pStyle w:val="TableofFigures"/>
        <w:rPr>
          <w:rFonts w:asciiTheme="minorHAnsi" w:eastAsiaTheme="minorEastAsia" w:hAnsiTheme="minorHAnsi"/>
          <w:sz w:val="22"/>
          <w:szCs w:val="22"/>
        </w:rPr>
      </w:pPr>
      <w:hyperlink w:anchor="_Toc512245040" w:history="1">
        <w:r w:rsidR="00085096" w:rsidRPr="005D221A">
          <w:rPr>
            <w:rStyle w:val="Hyperlink"/>
          </w:rPr>
          <w:t>Table 15. Percent required reductions for TN and TP load per subbasin</w:t>
        </w:r>
        <w:r w:rsidR="00085096">
          <w:rPr>
            <w:webHidden/>
          </w:rPr>
          <w:tab/>
        </w:r>
        <w:r w:rsidR="00085096">
          <w:rPr>
            <w:webHidden/>
          </w:rPr>
          <w:fldChar w:fldCharType="begin"/>
        </w:r>
        <w:r w:rsidR="00085096">
          <w:rPr>
            <w:webHidden/>
          </w:rPr>
          <w:instrText xml:space="preserve"> PAGEREF _Toc512245040 \h </w:instrText>
        </w:r>
        <w:r w:rsidR="00085096">
          <w:rPr>
            <w:webHidden/>
          </w:rPr>
        </w:r>
        <w:r w:rsidR="00085096">
          <w:rPr>
            <w:webHidden/>
          </w:rPr>
          <w:fldChar w:fldCharType="separate"/>
        </w:r>
        <w:r w:rsidR="00085096">
          <w:rPr>
            <w:webHidden/>
          </w:rPr>
          <w:t>49</w:t>
        </w:r>
        <w:r w:rsidR="00085096">
          <w:rPr>
            <w:webHidden/>
          </w:rPr>
          <w:fldChar w:fldCharType="end"/>
        </w:r>
      </w:hyperlink>
    </w:p>
    <w:p w14:paraId="0F65AEA3" w14:textId="2FDEDD53" w:rsidR="00085096" w:rsidRDefault="00F84830">
      <w:pPr>
        <w:pStyle w:val="TableofFigures"/>
        <w:rPr>
          <w:rFonts w:asciiTheme="minorHAnsi" w:eastAsiaTheme="minorEastAsia" w:hAnsiTheme="minorHAnsi"/>
          <w:sz w:val="22"/>
          <w:szCs w:val="22"/>
        </w:rPr>
      </w:pPr>
      <w:hyperlink w:anchor="_Toc512245041" w:history="1">
        <w:r w:rsidR="00085096" w:rsidRPr="005D221A">
          <w:rPr>
            <w:rStyle w:val="Hyperlink"/>
          </w:rPr>
          <w:t>Table 16. City of Port St. Lucie monitoring changes</w:t>
        </w:r>
        <w:r w:rsidR="00085096">
          <w:rPr>
            <w:webHidden/>
          </w:rPr>
          <w:tab/>
        </w:r>
        <w:r w:rsidR="00085096">
          <w:rPr>
            <w:webHidden/>
          </w:rPr>
          <w:fldChar w:fldCharType="begin"/>
        </w:r>
        <w:r w:rsidR="00085096">
          <w:rPr>
            <w:webHidden/>
          </w:rPr>
          <w:instrText xml:space="preserve"> PAGEREF _Toc512245041 \h </w:instrText>
        </w:r>
        <w:r w:rsidR="00085096">
          <w:rPr>
            <w:webHidden/>
          </w:rPr>
        </w:r>
        <w:r w:rsidR="00085096">
          <w:rPr>
            <w:webHidden/>
          </w:rPr>
          <w:fldChar w:fldCharType="separate"/>
        </w:r>
        <w:r w:rsidR="00085096">
          <w:rPr>
            <w:webHidden/>
          </w:rPr>
          <w:t>50</w:t>
        </w:r>
        <w:r w:rsidR="00085096">
          <w:rPr>
            <w:webHidden/>
          </w:rPr>
          <w:fldChar w:fldCharType="end"/>
        </w:r>
      </w:hyperlink>
    </w:p>
    <w:p w14:paraId="4AE95890" w14:textId="04E7AA74" w:rsidR="00085096" w:rsidRDefault="00F84830">
      <w:pPr>
        <w:pStyle w:val="TableofFigures"/>
        <w:rPr>
          <w:rFonts w:asciiTheme="minorHAnsi" w:eastAsiaTheme="minorEastAsia" w:hAnsiTheme="minorHAnsi"/>
          <w:sz w:val="22"/>
          <w:szCs w:val="22"/>
        </w:rPr>
      </w:pPr>
      <w:hyperlink w:anchor="_Toc512245042" w:history="1">
        <w:r w:rsidR="00085096" w:rsidRPr="005D221A">
          <w:rPr>
            <w:rStyle w:val="Hyperlink"/>
          </w:rPr>
          <w:t>Table A-1. City of Fort Pierce projects</w:t>
        </w:r>
        <w:r w:rsidR="00085096">
          <w:rPr>
            <w:webHidden/>
          </w:rPr>
          <w:tab/>
        </w:r>
        <w:r w:rsidR="00085096">
          <w:rPr>
            <w:webHidden/>
          </w:rPr>
          <w:fldChar w:fldCharType="begin"/>
        </w:r>
        <w:r w:rsidR="00085096">
          <w:rPr>
            <w:webHidden/>
          </w:rPr>
          <w:instrText xml:space="preserve"> PAGEREF _Toc512245042 \h </w:instrText>
        </w:r>
        <w:r w:rsidR="00085096">
          <w:rPr>
            <w:webHidden/>
          </w:rPr>
        </w:r>
        <w:r w:rsidR="00085096">
          <w:rPr>
            <w:webHidden/>
          </w:rPr>
          <w:fldChar w:fldCharType="separate"/>
        </w:r>
        <w:r w:rsidR="00085096">
          <w:rPr>
            <w:webHidden/>
          </w:rPr>
          <w:t>54</w:t>
        </w:r>
        <w:r w:rsidR="00085096">
          <w:rPr>
            <w:webHidden/>
          </w:rPr>
          <w:fldChar w:fldCharType="end"/>
        </w:r>
      </w:hyperlink>
    </w:p>
    <w:p w14:paraId="74F772BD" w14:textId="170CCC47" w:rsidR="00085096" w:rsidRDefault="00F84830">
      <w:pPr>
        <w:pStyle w:val="TableofFigures"/>
        <w:rPr>
          <w:rFonts w:asciiTheme="minorHAnsi" w:eastAsiaTheme="minorEastAsia" w:hAnsiTheme="minorHAnsi"/>
          <w:sz w:val="22"/>
          <w:szCs w:val="22"/>
        </w:rPr>
      </w:pPr>
      <w:hyperlink w:anchor="_Toc512245043" w:history="1">
        <w:r w:rsidR="00085096" w:rsidRPr="005D221A">
          <w:rPr>
            <w:rStyle w:val="Hyperlink"/>
          </w:rPr>
          <w:t>Table A-2. City of Port St. Lucie projects</w:t>
        </w:r>
        <w:r w:rsidR="00085096">
          <w:rPr>
            <w:webHidden/>
          </w:rPr>
          <w:tab/>
        </w:r>
        <w:r w:rsidR="00085096">
          <w:rPr>
            <w:webHidden/>
          </w:rPr>
          <w:fldChar w:fldCharType="begin"/>
        </w:r>
        <w:r w:rsidR="00085096">
          <w:rPr>
            <w:webHidden/>
          </w:rPr>
          <w:instrText xml:space="preserve"> PAGEREF _Toc512245043 \h </w:instrText>
        </w:r>
        <w:r w:rsidR="00085096">
          <w:rPr>
            <w:webHidden/>
          </w:rPr>
        </w:r>
        <w:r w:rsidR="00085096">
          <w:rPr>
            <w:webHidden/>
          </w:rPr>
          <w:fldChar w:fldCharType="separate"/>
        </w:r>
        <w:r w:rsidR="00085096">
          <w:rPr>
            <w:webHidden/>
          </w:rPr>
          <w:t>56</w:t>
        </w:r>
        <w:r w:rsidR="00085096">
          <w:rPr>
            <w:webHidden/>
          </w:rPr>
          <w:fldChar w:fldCharType="end"/>
        </w:r>
      </w:hyperlink>
    </w:p>
    <w:p w14:paraId="53F9A21D" w14:textId="6F540426" w:rsidR="00085096" w:rsidRDefault="00F84830">
      <w:pPr>
        <w:pStyle w:val="TableofFigures"/>
        <w:rPr>
          <w:rFonts w:asciiTheme="minorHAnsi" w:eastAsiaTheme="minorEastAsia" w:hAnsiTheme="minorHAnsi"/>
          <w:sz w:val="22"/>
          <w:szCs w:val="22"/>
        </w:rPr>
      </w:pPr>
      <w:hyperlink w:anchor="_Toc512245044" w:history="1">
        <w:r w:rsidR="00085096" w:rsidRPr="005D221A">
          <w:rPr>
            <w:rStyle w:val="Hyperlink"/>
          </w:rPr>
          <w:t>Table A-3. City of Stuart projects</w:t>
        </w:r>
        <w:r w:rsidR="00085096">
          <w:rPr>
            <w:webHidden/>
          </w:rPr>
          <w:tab/>
        </w:r>
        <w:r w:rsidR="00085096">
          <w:rPr>
            <w:webHidden/>
          </w:rPr>
          <w:fldChar w:fldCharType="begin"/>
        </w:r>
        <w:r w:rsidR="00085096">
          <w:rPr>
            <w:webHidden/>
          </w:rPr>
          <w:instrText xml:space="preserve"> PAGEREF _Toc512245044 \h </w:instrText>
        </w:r>
        <w:r w:rsidR="00085096">
          <w:rPr>
            <w:webHidden/>
          </w:rPr>
        </w:r>
        <w:r w:rsidR="00085096">
          <w:rPr>
            <w:webHidden/>
          </w:rPr>
          <w:fldChar w:fldCharType="separate"/>
        </w:r>
        <w:r w:rsidR="00085096">
          <w:rPr>
            <w:webHidden/>
          </w:rPr>
          <w:t>59</w:t>
        </w:r>
        <w:r w:rsidR="00085096">
          <w:rPr>
            <w:webHidden/>
          </w:rPr>
          <w:fldChar w:fldCharType="end"/>
        </w:r>
      </w:hyperlink>
    </w:p>
    <w:p w14:paraId="2ACD0A47" w14:textId="69A13789" w:rsidR="00085096" w:rsidRDefault="00F84830">
      <w:pPr>
        <w:pStyle w:val="TableofFigures"/>
        <w:rPr>
          <w:rFonts w:asciiTheme="minorHAnsi" w:eastAsiaTheme="minorEastAsia" w:hAnsiTheme="minorHAnsi"/>
          <w:sz w:val="22"/>
          <w:szCs w:val="22"/>
        </w:rPr>
      </w:pPr>
      <w:hyperlink w:anchor="_Toc512245045" w:history="1">
        <w:r w:rsidR="00085096" w:rsidRPr="005D221A">
          <w:rPr>
            <w:rStyle w:val="Hyperlink"/>
          </w:rPr>
          <w:t>Table A-4. FDOT District 4 projects</w:t>
        </w:r>
        <w:r w:rsidR="00085096">
          <w:rPr>
            <w:webHidden/>
          </w:rPr>
          <w:tab/>
        </w:r>
        <w:r w:rsidR="00085096">
          <w:rPr>
            <w:webHidden/>
          </w:rPr>
          <w:fldChar w:fldCharType="begin"/>
        </w:r>
        <w:r w:rsidR="00085096">
          <w:rPr>
            <w:webHidden/>
          </w:rPr>
          <w:instrText xml:space="preserve"> PAGEREF _Toc512245045 \h </w:instrText>
        </w:r>
        <w:r w:rsidR="00085096">
          <w:rPr>
            <w:webHidden/>
          </w:rPr>
        </w:r>
        <w:r w:rsidR="00085096">
          <w:rPr>
            <w:webHidden/>
          </w:rPr>
          <w:fldChar w:fldCharType="separate"/>
        </w:r>
        <w:r w:rsidR="00085096">
          <w:rPr>
            <w:webHidden/>
          </w:rPr>
          <w:t>63</w:t>
        </w:r>
        <w:r w:rsidR="00085096">
          <w:rPr>
            <w:webHidden/>
          </w:rPr>
          <w:fldChar w:fldCharType="end"/>
        </w:r>
      </w:hyperlink>
    </w:p>
    <w:p w14:paraId="1710142C" w14:textId="0FC94619" w:rsidR="00085096" w:rsidRDefault="00F84830">
      <w:pPr>
        <w:pStyle w:val="TableofFigures"/>
        <w:rPr>
          <w:rFonts w:asciiTheme="minorHAnsi" w:eastAsiaTheme="minorEastAsia" w:hAnsiTheme="minorHAnsi"/>
          <w:sz w:val="22"/>
          <w:szCs w:val="22"/>
        </w:rPr>
      </w:pPr>
      <w:hyperlink w:anchor="_Toc512245046" w:history="1">
        <w:r w:rsidR="00085096" w:rsidRPr="005D221A">
          <w:rPr>
            <w:rStyle w:val="Hyperlink"/>
          </w:rPr>
          <w:t>Table A-5. Hobe St. Lucie Conservancy District projects</w:t>
        </w:r>
        <w:r w:rsidR="00085096">
          <w:rPr>
            <w:webHidden/>
          </w:rPr>
          <w:tab/>
        </w:r>
        <w:r w:rsidR="00085096">
          <w:rPr>
            <w:webHidden/>
          </w:rPr>
          <w:fldChar w:fldCharType="begin"/>
        </w:r>
        <w:r w:rsidR="00085096">
          <w:rPr>
            <w:webHidden/>
          </w:rPr>
          <w:instrText xml:space="preserve"> PAGEREF _Toc512245046 \h </w:instrText>
        </w:r>
        <w:r w:rsidR="00085096">
          <w:rPr>
            <w:webHidden/>
          </w:rPr>
        </w:r>
        <w:r w:rsidR="00085096">
          <w:rPr>
            <w:webHidden/>
          </w:rPr>
          <w:fldChar w:fldCharType="separate"/>
        </w:r>
        <w:r w:rsidR="00085096">
          <w:rPr>
            <w:webHidden/>
          </w:rPr>
          <w:t>68</w:t>
        </w:r>
        <w:r w:rsidR="00085096">
          <w:rPr>
            <w:webHidden/>
          </w:rPr>
          <w:fldChar w:fldCharType="end"/>
        </w:r>
      </w:hyperlink>
    </w:p>
    <w:p w14:paraId="5EE28F4F" w14:textId="43756DC0" w:rsidR="00085096" w:rsidRDefault="00F84830">
      <w:pPr>
        <w:pStyle w:val="TableofFigures"/>
        <w:rPr>
          <w:rFonts w:asciiTheme="minorHAnsi" w:eastAsiaTheme="minorEastAsia" w:hAnsiTheme="minorHAnsi"/>
          <w:sz w:val="22"/>
          <w:szCs w:val="22"/>
        </w:rPr>
      </w:pPr>
      <w:hyperlink w:anchor="_Toc512245047" w:history="1">
        <w:r w:rsidR="00085096" w:rsidRPr="005D221A">
          <w:rPr>
            <w:rStyle w:val="Hyperlink"/>
          </w:rPr>
          <w:t>Table A-6. Martin County projects</w:t>
        </w:r>
        <w:r w:rsidR="00085096">
          <w:rPr>
            <w:webHidden/>
          </w:rPr>
          <w:tab/>
        </w:r>
        <w:r w:rsidR="00085096">
          <w:rPr>
            <w:webHidden/>
          </w:rPr>
          <w:fldChar w:fldCharType="begin"/>
        </w:r>
        <w:r w:rsidR="00085096">
          <w:rPr>
            <w:webHidden/>
          </w:rPr>
          <w:instrText xml:space="preserve"> PAGEREF _Toc512245047 \h </w:instrText>
        </w:r>
        <w:r w:rsidR="00085096">
          <w:rPr>
            <w:webHidden/>
          </w:rPr>
        </w:r>
        <w:r w:rsidR="00085096">
          <w:rPr>
            <w:webHidden/>
          </w:rPr>
          <w:fldChar w:fldCharType="separate"/>
        </w:r>
        <w:r w:rsidR="00085096">
          <w:rPr>
            <w:webHidden/>
          </w:rPr>
          <w:t>68</w:t>
        </w:r>
        <w:r w:rsidR="00085096">
          <w:rPr>
            <w:webHidden/>
          </w:rPr>
          <w:fldChar w:fldCharType="end"/>
        </w:r>
      </w:hyperlink>
    </w:p>
    <w:p w14:paraId="34A0B3CC" w14:textId="4C18FDAE" w:rsidR="00085096" w:rsidRDefault="00F84830">
      <w:pPr>
        <w:pStyle w:val="TableofFigures"/>
        <w:rPr>
          <w:rFonts w:asciiTheme="minorHAnsi" w:eastAsiaTheme="minorEastAsia" w:hAnsiTheme="minorHAnsi"/>
          <w:sz w:val="22"/>
          <w:szCs w:val="22"/>
        </w:rPr>
      </w:pPr>
      <w:hyperlink w:anchor="_Toc512245048" w:history="1">
        <w:r w:rsidR="00085096" w:rsidRPr="005D221A">
          <w:rPr>
            <w:rStyle w:val="Hyperlink"/>
          </w:rPr>
          <w:t>Table A-7. North St. Lucie River WCD projects</w:t>
        </w:r>
        <w:r w:rsidR="00085096">
          <w:rPr>
            <w:webHidden/>
          </w:rPr>
          <w:tab/>
        </w:r>
        <w:r w:rsidR="00085096">
          <w:rPr>
            <w:webHidden/>
          </w:rPr>
          <w:fldChar w:fldCharType="begin"/>
        </w:r>
        <w:r w:rsidR="00085096">
          <w:rPr>
            <w:webHidden/>
          </w:rPr>
          <w:instrText xml:space="preserve"> PAGEREF _Toc512245048 \h </w:instrText>
        </w:r>
        <w:r w:rsidR="00085096">
          <w:rPr>
            <w:webHidden/>
          </w:rPr>
        </w:r>
        <w:r w:rsidR="00085096">
          <w:rPr>
            <w:webHidden/>
          </w:rPr>
          <w:fldChar w:fldCharType="separate"/>
        </w:r>
        <w:r w:rsidR="00085096">
          <w:rPr>
            <w:webHidden/>
          </w:rPr>
          <w:t>72</w:t>
        </w:r>
        <w:r w:rsidR="00085096">
          <w:rPr>
            <w:webHidden/>
          </w:rPr>
          <w:fldChar w:fldCharType="end"/>
        </w:r>
      </w:hyperlink>
    </w:p>
    <w:p w14:paraId="141E7ABE" w14:textId="55E4840A" w:rsidR="00085096" w:rsidRDefault="00F84830">
      <w:pPr>
        <w:pStyle w:val="TableofFigures"/>
        <w:rPr>
          <w:rFonts w:asciiTheme="minorHAnsi" w:eastAsiaTheme="minorEastAsia" w:hAnsiTheme="minorHAnsi"/>
          <w:sz w:val="22"/>
          <w:szCs w:val="22"/>
        </w:rPr>
      </w:pPr>
      <w:hyperlink w:anchor="_Toc512245049" w:history="1">
        <w:r w:rsidR="00085096" w:rsidRPr="005D221A">
          <w:rPr>
            <w:rStyle w:val="Hyperlink"/>
          </w:rPr>
          <w:t>Table A-8. Pal Mar WCD projects</w:t>
        </w:r>
        <w:r w:rsidR="00085096">
          <w:rPr>
            <w:webHidden/>
          </w:rPr>
          <w:tab/>
        </w:r>
        <w:r w:rsidR="00085096">
          <w:rPr>
            <w:webHidden/>
          </w:rPr>
          <w:fldChar w:fldCharType="begin"/>
        </w:r>
        <w:r w:rsidR="00085096">
          <w:rPr>
            <w:webHidden/>
          </w:rPr>
          <w:instrText xml:space="preserve"> PAGEREF _Toc512245049 \h </w:instrText>
        </w:r>
        <w:r w:rsidR="00085096">
          <w:rPr>
            <w:webHidden/>
          </w:rPr>
        </w:r>
        <w:r w:rsidR="00085096">
          <w:rPr>
            <w:webHidden/>
          </w:rPr>
          <w:fldChar w:fldCharType="separate"/>
        </w:r>
        <w:r w:rsidR="00085096">
          <w:rPr>
            <w:webHidden/>
          </w:rPr>
          <w:t>73</w:t>
        </w:r>
        <w:r w:rsidR="00085096">
          <w:rPr>
            <w:webHidden/>
          </w:rPr>
          <w:fldChar w:fldCharType="end"/>
        </w:r>
      </w:hyperlink>
    </w:p>
    <w:p w14:paraId="7057987F" w14:textId="0AB2669C" w:rsidR="00085096" w:rsidRDefault="00F84830">
      <w:pPr>
        <w:pStyle w:val="TableofFigures"/>
        <w:rPr>
          <w:rFonts w:asciiTheme="minorHAnsi" w:eastAsiaTheme="minorEastAsia" w:hAnsiTheme="minorHAnsi"/>
          <w:sz w:val="22"/>
          <w:szCs w:val="22"/>
        </w:rPr>
      </w:pPr>
      <w:hyperlink w:anchor="_Toc512245050" w:history="1">
        <w:r w:rsidR="00085096" w:rsidRPr="005D221A">
          <w:rPr>
            <w:rStyle w:val="Hyperlink"/>
          </w:rPr>
          <w:t>Table A-9. St. Lucie County MS4 projects</w:t>
        </w:r>
        <w:r w:rsidR="00085096">
          <w:rPr>
            <w:webHidden/>
          </w:rPr>
          <w:tab/>
        </w:r>
        <w:r w:rsidR="00085096">
          <w:rPr>
            <w:webHidden/>
          </w:rPr>
          <w:fldChar w:fldCharType="begin"/>
        </w:r>
        <w:r w:rsidR="00085096">
          <w:rPr>
            <w:webHidden/>
          </w:rPr>
          <w:instrText xml:space="preserve"> PAGEREF _Toc512245050 \h </w:instrText>
        </w:r>
        <w:r w:rsidR="00085096">
          <w:rPr>
            <w:webHidden/>
          </w:rPr>
        </w:r>
        <w:r w:rsidR="00085096">
          <w:rPr>
            <w:webHidden/>
          </w:rPr>
          <w:fldChar w:fldCharType="separate"/>
        </w:r>
        <w:r w:rsidR="00085096">
          <w:rPr>
            <w:webHidden/>
          </w:rPr>
          <w:t>74</w:t>
        </w:r>
        <w:r w:rsidR="00085096">
          <w:rPr>
            <w:webHidden/>
          </w:rPr>
          <w:fldChar w:fldCharType="end"/>
        </w:r>
      </w:hyperlink>
    </w:p>
    <w:p w14:paraId="6B82394B" w14:textId="3018AC1E" w:rsidR="00085096" w:rsidRDefault="00F84830">
      <w:pPr>
        <w:pStyle w:val="TableofFigures"/>
        <w:rPr>
          <w:rFonts w:asciiTheme="minorHAnsi" w:eastAsiaTheme="minorEastAsia" w:hAnsiTheme="minorHAnsi"/>
          <w:sz w:val="22"/>
          <w:szCs w:val="22"/>
        </w:rPr>
      </w:pPr>
      <w:hyperlink w:anchor="_Toc512245051" w:history="1">
        <w:r w:rsidR="00085096" w:rsidRPr="005D221A">
          <w:rPr>
            <w:rStyle w:val="Hyperlink"/>
          </w:rPr>
          <w:t>Table A-10. St. Lucie County Non-MS4 projects</w:t>
        </w:r>
        <w:r w:rsidR="00085096">
          <w:rPr>
            <w:webHidden/>
          </w:rPr>
          <w:tab/>
        </w:r>
        <w:r w:rsidR="00085096">
          <w:rPr>
            <w:webHidden/>
          </w:rPr>
          <w:fldChar w:fldCharType="begin"/>
        </w:r>
        <w:r w:rsidR="00085096">
          <w:rPr>
            <w:webHidden/>
          </w:rPr>
          <w:instrText xml:space="preserve"> PAGEREF _Toc512245051 \h </w:instrText>
        </w:r>
        <w:r w:rsidR="00085096">
          <w:rPr>
            <w:webHidden/>
          </w:rPr>
        </w:r>
        <w:r w:rsidR="00085096">
          <w:rPr>
            <w:webHidden/>
          </w:rPr>
          <w:fldChar w:fldCharType="separate"/>
        </w:r>
        <w:r w:rsidR="00085096">
          <w:rPr>
            <w:webHidden/>
          </w:rPr>
          <w:t>75</w:t>
        </w:r>
        <w:r w:rsidR="00085096">
          <w:rPr>
            <w:webHidden/>
          </w:rPr>
          <w:fldChar w:fldCharType="end"/>
        </w:r>
      </w:hyperlink>
    </w:p>
    <w:p w14:paraId="7DDCE781" w14:textId="1E2BC1F7" w:rsidR="00085096" w:rsidRDefault="00F84830">
      <w:pPr>
        <w:pStyle w:val="TableofFigures"/>
        <w:rPr>
          <w:rFonts w:asciiTheme="minorHAnsi" w:eastAsiaTheme="minorEastAsia" w:hAnsiTheme="minorHAnsi"/>
          <w:sz w:val="22"/>
          <w:szCs w:val="22"/>
        </w:rPr>
      </w:pPr>
      <w:hyperlink w:anchor="_Toc512245052" w:history="1">
        <w:r w:rsidR="00085096" w:rsidRPr="005D221A">
          <w:rPr>
            <w:rStyle w:val="Hyperlink"/>
          </w:rPr>
          <w:t>Table A-11. Town of Sewall's Point projects</w:t>
        </w:r>
        <w:r w:rsidR="00085096">
          <w:rPr>
            <w:webHidden/>
          </w:rPr>
          <w:tab/>
        </w:r>
        <w:r w:rsidR="00085096">
          <w:rPr>
            <w:webHidden/>
          </w:rPr>
          <w:fldChar w:fldCharType="begin"/>
        </w:r>
        <w:r w:rsidR="00085096">
          <w:rPr>
            <w:webHidden/>
          </w:rPr>
          <w:instrText xml:space="preserve"> PAGEREF _Toc512245052 \h </w:instrText>
        </w:r>
        <w:r w:rsidR="00085096">
          <w:rPr>
            <w:webHidden/>
          </w:rPr>
        </w:r>
        <w:r w:rsidR="00085096">
          <w:rPr>
            <w:webHidden/>
          </w:rPr>
          <w:fldChar w:fldCharType="separate"/>
        </w:r>
        <w:r w:rsidR="00085096">
          <w:rPr>
            <w:webHidden/>
          </w:rPr>
          <w:t>76</w:t>
        </w:r>
        <w:r w:rsidR="00085096">
          <w:rPr>
            <w:webHidden/>
          </w:rPr>
          <w:fldChar w:fldCharType="end"/>
        </w:r>
      </w:hyperlink>
    </w:p>
    <w:p w14:paraId="1EAA4A68" w14:textId="43AA6054" w:rsidR="00085096" w:rsidRDefault="00F84830">
      <w:pPr>
        <w:pStyle w:val="TableofFigures"/>
        <w:rPr>
          <w:rFonts w:asciiTheme="minorHAnsi" w:eastAsiaTheme="minorEastAsia" w:hAnsiTheme="minorHAnsi"/>
          <w:sz w:val="22"/>
          <w:szCs w:val="22"/>
        </w:rPr>
      </w:pPr>
      <w:hyperlink w:anchor="_Toc512245053" w:history="1">
        <w:r w:rsidR="00085096" w:rsidRPr="005D221A">
          <w:rPr>
            <w:rStyle w:val="Hyperlink"/>
          </w:rPr>
          <w:t>Table A-12. Troup-Indiantown WCD projects</w:t>
        </w:r>
        <w:r w:rsidR="00085096">
          <w:rPr>
            <w:webHidden/>
          </w:rPr>
          <w:tab/>
        </w:r>
        <w:r w:rsidR="00085096">
          <w:rPr>
            <w:webHidden/>
          </w:rPr>
          <w:fldChar w:fldCharType="begin"/>
        </w:r>
        <w:r w:rsidR="00085096">
          <w:rPr>
            <w:webHidden/>
          </w:rPr>
          <w:instrText xml:space="preserve"> PAGEREF _Toc512245053 \h </w:instrText>
        </w:r>
        <w:r w:rsidR="00085096">
          <w:rPr>
            <w:webHidden/>
          </w:rPr>
        </w:r>
        <w:r w:rsidR="00085096">
          <w:rPr>
            <w:webHidden/>
          </w:rPr>
          <w:fldChar w:fldCharType="separate"/>
        </w:r>
        <w:r w:rsidR="00085096">
          <w:rPr>
            <w:webHidden/>
          </w:rPr>
          <w:t>79</w:t>
        </w:r>
        <w:r w:rsidR="00085096">
          <w:rPr>
            <w:webHidden/>
          </w:rPr>
          <w:fldChar w:fldCharType="end"/>
        </w:r>
      </w:hyperlink>
    </w:p>
    <w:p w14:paraId="05F54C14" w14:textId="5A472DB1" w:rsidR="00085096" w:rsidRDefault="00F84830">
      <w:pPr>
        <w:pStyle w:val="TableofFigures"/>
        <w:rPr>
          <w:rFonts w:asciiTheme="minorHAnsi" w:eastAsiaTheme="minorEastAsia" w:hAnsiTheme="minorHAnsi"/>
          <w:sz w:val="22"/>
          <w:szCs w:val="22"/>
        </w:rPr>
      </w:pPr>
      <w:hyperlink w:anchor="_Toc512245054" w:history="1">
        <w:r w:rsidR="00085096" w:rsidRPr="005D221A">
          <w:rPr>
            <w:rStyle w:val="Hyperlink"/>
          </w:rPr>
          <w:t>Table A-13. Turnpike projects</w:t>
        </w:r>
        <w:r w:rsidR="00085096">
          <w:rPr>
            <w:webHidden/>
          </w:rPr>
          <w:tab/>
        </w:r>
        <w:r w:rsidR="00085096">
          <w:rPr>
            <w:webHidden/>
          </w:rPr>
          <w:fldChar w:fldCharType="begin"/>
        </w:r>
        <w:r w:rsidR="00085096">
          <w:rPr>
            <w:webHidden/>
          </w:rPr>
          <w:instrText xml:space="preserve"> PAGEREF _Toc512245054 \h </w:instrText>
        </w:r>
        <w:r w:rsidR="00085096">
          <w:rPr>
            <w:webHidden/>
          </w:rPr>
        </w:r>
        <w:r w:rsidR="00085096">
          <w:rPr>
            <w:webHidden/>
          </w:rPr>
          <w:fldChar w:fldCharType="separate"/>
        </w:r>
        <w:r w:rsidR="00085096">
          <w:rPr>
            <w:webHidden/>
          </w:rPr>
          <w:t>80</w:t>
        </w:r>
        <w:r w:rsidR="00085096">
          <w:rPr>
            <w:webHidden/>
          </w:rPr>
          <w:fldChar w:fldCharType="end"/>
        </w:r>
      </w:hyperlink>
    </w:p>
    <w:p w14:paraId="2E745C01" w14:textId="3FC89C0A" w:rsidR="00085096" w:rsidRDefault="00F84830">
      <w:pPr>
        <w:pStyle w:val="TableofFigures"/>
        <w:rPr>
          <w:rFonts w:asciiTheme="minorHAnsi" w:eastAsiaTheme="minorEastAsia" w:hAnsiTheme="minorHAnsi"/>
          <w:sz w:val="22"/>
          <w:szCs w:val="22"/>
        </w:rPr>
      </w:pPr>
      <w:hyperlink w:anchor="_Toc512245055" w:history="1">
        <w:r w:rsidR="00085096" w:rsidRPr="005D221A">
          <w:rPr>
            <w:rStyle w:val="Hyperlink"/>
          </w:rPr>
          <w:t>Table B-1. Future BMAP projects for planning and funding purposes</w:t>
        </w:r>
        <w:r w:rsidR="00085096">
          <w:rPr>
            <w:webHidden/>
          </w:rPr>
          <w:tab/>
        </w:r>
        <w:r w:rsidR="00085096">
          <w:rPr>
            <w:webHidden/>
          </w:rPr>
          <w:fldChar w:fldCharType="begin"/>
        </w:r>
        <w:r w:rsidR="00085096">
          <w:rPr>
            <w:webHidden/>
          </w:rPr>
          <w:instrText xml:space="preserve"> PAGEREF _Toc512245055 \h </w:instrText>
        </w:r>
        <w:r w:rsidR="00085096">
          <w:rPr>
            <w:webHidden/>
          </w:rPr>
        </w:r>
        <w:r w:rsidR="00085096">
          <w:rPr>
            <w:webHidden/>
          </w:rPr>
          <w:fldChar w:fldCharType="separate"/>
        </w:r>
        <w:r w:rsidR="00085096">
          <w:rPr>
            <w:webHidden/>
          </w:rPr>
          <w:t>82</w:t>
        </w:r>
        <w:r w:rsidR="00085096">
          <w:rPr>
            <w:webHidden/>
          </w:rPr>
          <w:fldChar w:fldCharType="end"/>
        </w:r>
      </w:hyperlink>
    </w:p>
    <w:p w14:paraId="40FA69CE" w14:textId="36639168" w:rsidR="00085096" w:rsidRDefault="00F84830">
      <w:pPr>
        <w:pStyle w:val="TableofFigures"/>
        <w:rPr>
          <w:rFonts w:asciiTheme="minorHAnsi" w:eastAsiaTheme="minorEastAsia" w:hAnsiTheme="minorHAnsi"/>
          <w:sz w:val="22"/>
          <w:szCs w:val="22"/>
        </w:rPr>
      </w:pPr>
      <w:hyperlink w:anchor="_Toc512245056" w:history="1">
        <w:r w:rsidR="00085096" w:rsidRPr="005D221A">
          <w:rPr>
            <w:rStyle w:val="Hyperlink"/>
          </w:rPr>
          <w:t>Table C-1. Agricultural land use acreage (2013 adopted St. Lucie BMAP)</w:t>
        </w:r>
        <w:r w:rsidR="00085096">
          <w:rPr>
            <w:webHidden/>
          </w:rPr>
          <w:tab/>
        </w:r>
        <w:r w:rsidR="00085096">
          <w:rPr>
            <w:webHidden/>
          </w:rPr>
          <w:fldChar w:fldCharType="begin"/>
        </w:r>
        <w:r w:rsidR="00085096">
          <w:rPr>
            <w:webHidden/>
          </w:rPr>
          <w:instrText xml:space="preserve"> PAGEREF _Toc512245056 \h </w:instrText>
        </w:r>
        <w:r w:rsidR="00085096">
          <w:rPr>
            <w:webHidden/>
          </w:rPr>
        </w:r>
        <w:r w:rsidR="00085096">
          <w:rPr>
            <w:webHidden/>
          </w:rPr>
          <w:fldChar w:fldCharType="separate"/>
        </w:r>
        <w:r w:rsidR="00085096">
          <w:rPr>
            <w:webHidden/>
          </w:rPr>
          <w:t>84</w:t>
        </w:r>
        <w:r w:rsidR="00085096">
          <w:rPr>
            <w:webHidden/>
          </w:rPr>
          <w:fldChar w:fldCharType="end"/>
        </w:r>
      </w:hyperlink>
    </w:p>
    <w:p w14:paraId="61B9DCB3" w14:textId="615D9D87" w:rsidR="00085096" w:rsidRDefault="00F84830">
      <w:pPr>
        <w:pStyle w:val="TableofFigures"/>
        <w:rPr>
          <w:rFonts w:asciiTheme="minorHAnsi" w:eastAsiaTheme="minorEastAsia" w:hAnsiTheme="minorHAnsi"/>
          <w:sz w:val="22"/>
          <w:szCs w:val="22"/>
        </w:rPr>
      </w:pPr>
      <w:hyperlink w:anchor="_Toc512245057" w:history="1">
        <w:r w:rsidR="00085096" w:rsidRPr="005D221A">
          <w:rPr>
            <w:rStyle w:val="Hyperlink"/>
          </w:rPr>
          <w:t>Table C-2. FDACS BMP enrollment as of December 31, 2017, by program and acreage</w:t>
        </w:r>
        <w:r w:rsidR="00085096">
          <w:rPr>
            <w:webHidden/>
          </w:rPr>
          <w:tab/>
        </w:r>
        <w:r w:rsidR="00085096">
          <w:rPr>
            <w:webHidden/>
          </w:rPr>
          <w:fldChar w:fldCharType="begin"/>
        </w:r>
        <w:r w:rsidR="00085096">
          <w:rPr>
            <w:webHidden/>
          </w:rPr>
          <w:instrText xml:space="preserve"> PAGEREF _Toc512245057 \h </w:instrText>
        </w:r>
        <w:r w:rsidR="00085096">
          <w:rPr>
            <w:webHidden/>
          </w:rPr>
        </w:r>
        <w:r w:rsidR="00085096">
          <w:rPr>
            <w:webHidden/>
          </w:rPr>
          <w:fldChar w:fldCharType="separate"/>
        </w:r>
        <w:r w:rsidR="00085096">
          <w:rPr>
            <w:webHidden/>
          </w:rPr>
          <w:t>85</w:t>
        </w:r>
        <w:r w:rsidR="00085096">
          <w:rPr>
            <w:webHidden/>
          </w:rPr>
          <w:fldChar w:fldCharType="end"/>
        </w:r>
      </w:hyperlink>
    </w:p>
    <w:p w14:paraId="3254A934" w14:textId="73761060" w:rsidR="00085096" w:rsidRDefault="00F84830">
      <w:pPr>
        <w:pStyle w:val="TableofFigures"/>
        <w:rPr>
          <w:rFonts w:asciiTheme="minorHAnsi" w:eastAsiaTheme="minorEastAsia" w:hAnsiTheme="minorHAnsi"/>
          <w:sz w:val="22"/>
          <w:szCs w:val="22"/>
        </w:rPr>
      </w:pPr>
      <w:hyperlink w:anchor="_Toc512245058" w:history="1">
        <w:r w:rsidR="00085096" w:rsidRPr="005D221A">
          <w:rPr>
            <w:rStyle w:val="Hyperlink"/>
          </w:rPr>
          <w:t>Table C-3. Enrolled acreage used to estimate TN and TP reductions as of December 31, 2017</w:t>
        </w:r>
        <w:r w:rsidR="00085096">
          <w:rPr>
            <w:webHidden/>
          </w:rPr>
          <w:tab/>
        </w:r>
        <w:r w:rsidR="00085096">
          <w:rPr>
            <w:webHidden/>
          </w:rPr>
          <w:fldChar w:fldCharType="begin"/>
        </w:r>
        <w:r w:rsidR="00085096">
          <w:rPr>
            <w:webHidden/>
          </w:rPr>
          <w:instrText xml:space="preserve"> PAGEREF _Toc512245058 \h </w:instrText>
        </w:r>
        <w:r w:rsidR="00085096">
          <w:rPr>
            <w:webHidden/>
          </w:rPr>
        </w:r>
        <w:r w:rsidR="00085096">
          <w:rPr>
            <w:webHidden/>
          </w:rPr>
          <w:fldChar w:fldCharType="separate"/>
        </w:r>
        <w:r w:rsidR="00085096">
          <w:rPr>
            <w:webHidden/>
          </w:rPr>
          <w:t>86</w:t>
        </w:r>
        <w:r w:rsidR="00085096">
          <w:rPr>
            <w:webHidden/>
          </w:rPr>
          <w:fldChar w:fldCharType="end"/>
        </w:r>
      </w:hyperlink>
    </w:p>
    <w:p w14:paraId="74EBF220" w14:textId="5D0EDFDA" w:rsidR="00085096" w:rsidRDefault="00F84830">
      <w:pPr>
        <w:pStyle w:val="TableofFigures"/>
        <w:rPr>
          <w:rFonts w:asciiTheme="minorHAnsi" w:eastAsiaTheme="minorEastAsia" w:hAnsiTheme="minorHAnsi"/>
          <w:sz w:val="22"/>
          <w:szCs w:val="22"/>
        </w:rPr>
      </w:pPr>
      <w:hyperlink w:anchor="_Toc512245059" w:history="1">
        <w:r w:rsidR="00085096" w:rsidRPr="005D221A">
          <w:rPr>
            <w:rStyle w:val="Hyperlink"/>
          </w:rPr>
          <w:t>Table C-4. Agricultural acreage in the St. Lucie Estuary Basin in 2012</w:t>
        </w:r>
        <w:r w:rsidR="00085096">
          <w:rPr>
            <w:webHidden/>
          </w:rPr>
          <w:tab/>
        </w:r>
        <w:r w:rsidR="00085096">
          <w:rPr>
            <w:webHidden/>
          </w:rPr>
          <w:fldChar w:fldCharType="begin"/>
        </w:r>
        <w:r w:rsidR="00085096">
          <w:rPr>
            <w:webHidden/>
          </w:rPr>
          <w:instrText xml:space="preserve"> PAGEREF _Toc512245059 \h </w:instrText>
        </w:r>
        <w:r w:rsidR="00085096">
          <w:rPr>
            <w:webHidden/>
          </w:rPr>
        </w:r>
        <w:r w:rsidR="00085096">
          <w:rPr>
            <w:webHidden/>
          </w:rPr>
          <w:fldChar w:fldCharType="separate"/>
        </w:r>
        <w:r w:rsidR="00085096">
          <w:rPr>
            <w:webHidden/>
          </w:rPr>
          <w:t>89</w:t>
        </w:r>
        <w:r w:rsidR="00085096">
          <w:rPr>
            <w:webHidden/>
          </w:rPr>
          <w:fldChar w:fldCharType="end"/>
        </w:r>
      </w:hyperlink>
    </w:p>
    <w:p w14:paraId="1AB4A558" w14:textId="25DBF9CC" w:rsidR="00085096" w:rsidRDefault="00F84830">
      <w:pPr>
        <w:pStyle w:val="TableofFigures"/>
        <w:rPr>
          <w:rFonts w:asciiTheme="minorHAnsi" w:eastAsiaTheme="minorEastAsia" w:hAnsiTheme="minorHAnsi"/>
          <w:sz w:val="22"/>
          <w:szCs w:val="22"/>
        </w:rPr>
      </w:pPr>
      <w:hyperlink w:anchor="_Toc512245060" w:history="1">
        <w:r w:rsidR="00085096" w:rsidRPr="005D221A">
          <w:rPr>
            <w:rStyle w:val="Hyperlink"/>
          </w:rPr>
          <w:t>Table C-5. BMP enrollment for the St. Lucie Estuary Basin as of December 31, 2017</w:t>
        </w:r>
        <w:r w:rsidR="00085096">
          <w:rPr>
            <w:webHidden/>
          </w:rPr>
          <w:tab/>
        </w:r>
        <w:r w:rsidR="00085096">
          <w:rPr>
            <w:webHidden/>
          </w:rPr>
          <w:fldChar w:fldCharType="begin"/>
        </w:r>
        <w:r w:rsidR="00085096">
          <w:rPr>
            <w:webHidden/>
          </w:rPr>
          <w:instrText xml:space="preserve"> PAGEREF _Toc512245060 \h </w:instrText>
        </w:r>
        <w:r w:rsidR="00085096">
          <w:rPr>
            <w:webHidden/>
          </w:rPr>
        </w:r>
        <w:r w:rsidR="00085096">
          <w:rPr>
            <w:webHidden/>
          </w:rPr>
          <w:fldChar w:fldCharType="separate"/>
        </w:r>
        <w:r w:rsidR="00085096">
          <w:rPr>
            <w:webHidden/>
          </w:rPr>
          <w:t>90</w:t>
        </w:r>
        <w:r w:rsidR="00085096">
          <w:rPr>
            <w:webHidden/>
          </w:rPr>
          <w:fldChar w:fldCharType="end"/>
        </w:r>
      </w:hyperlink>
    </w:p>
    <w:p w14:paraId="1F37F437" w14:textId="44CBE281" w:rsidR="00085096" w:rsidRDefault="00F84830">
      <w:pPr>
        <w:pStyle w:val="TableofFigures"/>
        <w:rPr>
          <w:rFonts w:asciiTheme="minorHAnsi" w:eastAsiaTheme="minorEastAsia" w:hAnsiTheme="minorHAnsi"/>
          <w:sz w:val="22"/>
          <w:szCs w:val="22"/>
        </w:rPr>
      </w:pPr>
      <w:hyperlink w:anchor="_Toc512245061" w:history="1">
        <w:r w:rsidR="00085096" w:rsidRPr="005D221A">
          <w:rPr>
            <w:rStyle w:val="Hyperlink"/>
          </w:rPr>
          <w:t>Table D-1. BMAP monitoring network</w:t>
        </w:r>
        <w:r w:rsidR="00085096">
          <w:rPr>
            <w:webHidden/>
          </w:rPr>
          <w:tab/>
        </w:r>
        <w:r w:rsidR="00085096">
          <w:rPr>
            <w:webHidden/>
          </w:rPr>
          <w:fldChar w:fldCharType="begin"/>
        </w:r>
        <w:r w:rsidR="00085096">
          <w:rPr>
            <w:webHidden/>
          </w:rPr>
          <w:instrText xml:space="preserve"> PAGEREF _Toc512245061 \h </w:instrText>
        </w:r>
        <w:r w:rsidR="00085096">
          <w:rPr>
            <w:webHidden/>
          </w:rPr>
        </w:r>
        <w:r w:rsidR="00085096">
          <w:rPr>
            <w:webHidden/>
          </w:rPr>
          <w:fldChar w:fldCharType="separate"/>
        </w:r>
        <w:r w:rsidR="00085096">
          <w:rPr>
            <w:webHidden/>
          </w:rPr>
          <w:t>92</w:t>
        </w:r>
        <w:r w:rsidR="00085096">
          <w:rPr>
            <w:webHidden/>
          </w:rPr>
          <w:fldChar w:fldCharType="end"/>
        </w:r>
      </w:hyperlink>
    </w:p>
    <w:p w14:paraId="40A0B441" w14:textId="2EC5B730" w:rsidR="00085096" w:rsidRDefault="00F84830">
      <w:pPr>
        <w:pStyle w:val="TableofFigures"/>
        <w:rPr>
          <w:rFonts w:asciiTheme="minorHAnsi" w:eastAsiaTheme="minorEastAsia" w:hAnsiTheme="minorHAnsi"/>
          <w:sz w:val="22"/>
          <w:szCs w:val="22"/>
        </w:rPr>
      </w:pPr>
      <w:hyperlink w:anchor="_Toc512245062" w:history="1">
        <w:r w:rsidR="00085096" w:rsidRPr="005D221A">
          <w:rPr>
            <w:rStyle w:val="Hyperlink"/>
          </w:rPr>
          <w:t>Table D-2. Revised BMAP monitoring network</w:t>
        </w:r>
        <w:r w:rsidR="00085096">
          <w:rPr>
            <w:webHidden/>
          </w:rPr>
          <w:tab/>
        </w:r>
        <w:r w:rsidR="00085096">
          <w:rPr>
            <w:webHidden/>
          </w:rPr>
          <w:fldChar w:fldCharType="begin"/>
        </w:r>
        <w:r w:rsidR="00085096">
          <w:rPr>
            <w:webHidden/>
          </w:rPr>
          <w:instrText xml:space="preserve"> PAGEREF _Toc512245062 \h </w:instrText>
        </w:r>
        <w:r w:rsidR="00085096">
          <w:rPr>
            <w:webHidden/>
          </w:rPr>
        </w:r>
        <w:r w:rsidR="00085096">
          <w:rPr>
            <w:webHidden/>
          </w:rPr>
          <w:fldChar w:fldCharType="separate"/>
        </w:r>
        <w:r w:rsidR="00085096">
          <w:rPr>
            <w:webHidden/>
          </w:rPr>
          <w:t>98</w:t>
        </w:r>
        <w:r w:rsidR="00085096">
          <w:rPr>
            <w:webHidden/>
          </w:rPr>
          <w:fldChar w:fldCharType="end"/>
        </w:r>
      </w:hyperlink>
    </w:p>
    <w:p w14:paraId="702FE605" w14:textId="26EBA4C1" w:rsidR="00085096" w:rsidRDefault="00F84830">
      <w:pPr>
        <w:pStyle w:val="TableofFigures"/>
        <w:rPr>
          <w:rFonts w:asciiTheme="minorHAnsi" w:eastAsiaTheme="minorEastAsia" w:hAnsiTheme="minorHAnsi"/>
          <w:sz w:val="22"/>
          <w:szCs w:val="22"/>
        </w:rPr>
      </w:pPr>
      <w:hyperlink w:anchor="_Toc512245063" w:history="1">
        <w:r w:rsidR="00085096" w:rsidRPr="005D221A">
          <w:rPr>
            <w:rStyle w:val="Hyperlink"/>
          </w:rPr>
          <w:t>Table D-3. St. Lucie River and Estuary biological monitoring</w:t>
        </w:r>
        <w:r w:rsidR="00085096">
          <w:rPr>
            <w:webHidden/>
          </w:rPr>
          <w:tab/>
        </w:r>
        <w:r w:rsidR="00085096">
          <w:rPr>
            <w:webHidden/>
          </w:rPr>
          <w:fldChar w:fldCharType="begin"/>
        </w:r>
        <w:r w:rsidR="00085096">
          <w:rPr>
            <w:webHidden/>
          </w:rPr>
          <w:instrText xml:space="preserve"> PAGEREF _Toc512245063 \h </w:instrText>
        </w:r>
        <w:r w:rsidR="00085096">
          <w:rPr>
            <w:webHidden/>
          </w:rPr>
        </w:r>
        <w:r w:rsidR="00085096">
          <w:rPr>
            <w:webHidden/>
          </w:rPr>
          <w:fldChar w:fldCharType="separate"/>
        </w:r>
        <w:r w:rsidR="00085096">
          <w:rPr>
            <w:webHidden/>
          </w:rPr>
          <w:t>104</w:t>
        </w:r>
        <w:r w:rsidR="00085096">
          <w:rPr>
            <w:webHidden/>
          </w:rPr>
          <w:fldChar w:fldCharType="end"/>
        </w:r>
      </w:hyperlink>
    </w:p>
    <w:p w14:paraId="789847CC" w14:textId="4EB97005" w:rsidR="00085096" w:rsidRDefault="00F84830">
      <w:pPr>
        <w:pStyle w:val="TableofFigures"/>
        <w:rPr>
          <w:rFonts w:asciiTheme="minorHAnsi" w:eastAsiaTheme="minorEastAsia" w:hAnsiTheme="minorHAnsi"/>
          <w:sz w:val="22"/>
          <w:szCs w:val="22"/>
        </w:rPr>
      </w:pPr>
      <w:hyperlink w:anchor="_Toc512245064" w:history="1">
        <w:r w:rsidR="00085096" w:rsidRPr="005D221A">
          <w:rPr>
            <w:rStyle w:val="Hyperlink"/>
          </w:rPr>
          <w:t>Table E-1. POR for monthly nutrient data series</w:t>
        </w:r>
        <w:r w:rsidR="00085096">
          <w:rPr>
            <w:webHidden/>
          </w:rPr>
          <w:tab/>
        </w:r>
        <w:r w:rsidR="00085096">
          <w:rPr>
            <w:webHidden/>
          </w:rPr>
          <w:fldChar w:fldCharType="begin"/>
        </w:r>
        <w:r w:rsidR="00085096">
          <w:rPr>
            <w:webHidden/>
          </w:rPr>
          <w:instrText xml:space="preserve"> PAGEREF _Toc512245064 \h </w:instrText>
        </w:r>
        <w:r w:rsidR="00085096">
          <w:rPr>
            <w:webHidden/>
          </w:rPr>
        </w:r>
        <w:r w:rsidR="00085096">
          <w:rPr>
            <w:webHidden/>
          </w:rPr>
          <w:fldChar w:fldCharType="separate"/>
        </w:r>
        <w:r w:rsidR="00085096">
          <w:rPr>
            <w:webHidden/>
          </w:rPr>
          <w:t>108</w:t>
        </w:r>
        <w:r w:rsidR="00085096">
          <w:rPr>
            <w:webHidden/>
          </w:rPr>
          <w:fldChar w:fldCharType="end"/>
        </w:r>
      </w:hyperlink>
    </w:p>
    <w:p w14:paraId="0507523A" w14:textId="3B52ED2E" w:rsidR="00085096" w:rsidRDefault="00F84830">
      <w:pPr>
        <w:pStyle w:val="TableofFigures"/>
        <w:rPr>
          <w:rFonts w:asciiTheme="minorHAnsi" w:eastAsiaTheme="minorEastAsia" w:hAnsiTheme="minorHAnsi"/>
          <w:sz w:val="22"/>
          <w:szCs w:val="22"/>
        </w:rPr>
      </w:pPr>
      <w:hyperlink w:anchor="_Toc512245065" w:history="1">
        <w:r w:rsidR="00085096" w:rsidRPr="005D221A">
          <w:rPr>
            <w:rStyle w:val="Hyperlink"/>
          </w:rPr>
          <w:t>Table E-2. Complete Seasonal Kendall trend analysis results for TN concentrations</w:t>
        </w:r>
        <w:r w:rsidR="00085096">
          <w:rPr>
            <w:webHidden/>
          </w:rPr>
          <w:tab/>
        </w:r>
        <w:r w:rsidR="00085096">
          <w:rPr>
            <w:webHidden/>
          </w:rPr>
          <w:fldChar w:fldCharType="begin"/>
        </w:r>
        <w:r w:rsidR="00085096">
          <w:rPr>
            <w:webHidden/>
          </w:rPr>
          <w:instrText xml:space="preserve"> PAGEREF _Toc512245065 \h </w:instrText>
        </w:r>
        <w:r w:rsidR="00085096">
          <w:rPr>
            <w:webHidden/>
          </w:rPr>
        </w:r>
        <w:r w:rsidR="00085096">
          <w:rPr>
            <w:webHidden/>
          </w:rPr>
          <w:fldChar w:fldCharType="separate"/>
        </w:r>
        <w:r w:rsidR="00085096">
          <w:rPr>
            <w:webHidden/>
          </w:rPr>
          <w:t>109</w:t>
        </w:r>
        <w:r w:rsidR="00085096">
          <w:rPr>
            <w:webHidden/>
          </w:rPr>
          <w:fldChar w:fldCharType="end"/>
        </w:r>
      </w:hyperlink>
    </w:p>
    <w:p w14:paraId="04EA2AF4" w14:textId="5E0E23E8" w:rsidR="00085096" w:rsidRDefault="00F84830">
      <w:pPr>
        <w:pStyle w:val="TableofFigures"/>
        <w:rPr>
          <w:rFonts w:asciiTheme="minorHAnsi" w:eastAsiaTheme="minorEastAsia" w:hAnsiTheme="minorHAnsi"/>
          <w:sz w:val="22"/>
          <w:szCs w:val="22"/>
        </w:rPr>
      </w:pPr>
      <w:hyperlink w:anchor="_Toc512245066" w:history="1">
        <w:r w:rsidR="00085096" w:rsidRPr="005D221A">
          <w:rPr>
            <w:rStyle w:val="Hyperlink"/>
          </w:rPr>
          <w:t>Table E-3. Complete Seasonal Kendall trend analysis results for TP concentrations</w:t>
        </w:r>
        <w:r w:rsidR="00085096">
          <w:rPr>
            <w:webHidden/>
          </w:rPr>
          <w:tab/>
        </w:r>
        <w:r w:rsidR="00085096">
          <w:rPr>
            <w:webHidden/>
          </w:rPr>
          <w:fldChar w:fldCharType="begin"/>
        </w:r>
        <w:r w:rsidR="00085096">
          <w:rPr>
            <w:webHidden/>
          </w:rPr>
          <w:instrText xml:space="preserve"> PAGEREF _Toc512245066 \h </w:instrText>
        </w:r>
        <w:r w:rsidR="00085096">
          <w:rPr>
            <w:webHidden/>
          </w:rPr>
        </w:r>
        <w:r w:rsidR="00085096">
          <w:rPr>
            <w:webHidden/>
          </w:rPr>
          <w:fldChar w:fldCharType="separate"/>
        </w:r>
        <w:r w:rsidR="00085096">
          <w:rPr>
            <w:webHidden/>
          </w:rPr>
          <w:t>109</w:t>
        </w:r>
        <w:r w:rsidR="00085096">
          <w:rPr>
            <w:webHidden/>
          </w:rPr>
          <w:fldChar w:fldCharType="end"/>
        </w:r>
      </w:hyperlink>
    </w:p>
    <w:p w14:paraId="267E88BE" w14:textId="11B77C5D" w:rsidR="00085096" w:rsidRDefault="00F84830">
      <w:pPr>
        <w:pStyle w:val="TableofFigures"/>
        <w:rPr>
          <w:rFonts w:asciiTheme="minorHAnsi" w:eastAsiaTheme="minorEastAsia" w:hAnsiTheme="minorHAnsi"/>
          <w:sz w:val="22"/>
          <w:szCs w:val="22"/>
        </w:rPr>
      </w:pPr>
      <w:hyperlink w:anchor="_Toc512245067" w:history="1">
        <w:r w:rsidR="00085096" w:rsidRPr="005D221A">
          <w:rPr>
            <w:rStyle w:val="Hyperlink"/>
          </w:rPr>
          <w:t>Table E-4. Salinity trends analysis at estuary stations</w:t>
        </w:r>
        <w:r w:rsidR="00085096">
          <w:rPr>
            <w:webHidden/>
          </w:rPr>
          <w:tab/>
        </w:r>
        <w:r w:rsidR="00085096">
          <w:rPr>
            <w:webHidden/>
          </w:rPr>
          <w:fldChar w:fldCharType="begin"/>
        </w:r>
        <w:r w:rsidR="00085096">
          <w:rPr>
            <w:webHidden/>
          </w:rPr>
          <w:instrText xml:space="preserve"> PAGEREF _Toc512245067 \h </w:instrText>
        </w:r>
        <w:r w:rsidR="00085096">
          <w:rPr>
            <w:webHidden/>
          </w:rPr>
        </w:r>
        <w:r w:rsidR="00085096">
          <w:rPr>
            <w:webHidden/>
          </w:rPr>
          <w:fldChar w:fldCharType="separate"/>
        </w:r>
        <w:r w:rsidR="00085096">
          <w:rPr>
            <w:webHidden/>
          </w:rPr>
          <w:t>110</w:t>
        </w:r>
        <w:r w:rsidR="00085096">
          <w:rPr>
            <w:webHidden/>
          </w:rPr>
          <w:fldChar w:fldCharType="end"/>
        </w:r>
      </w:hyperlink>
    </w:p>
    <w:p w14:paraId="09E9451D" w14:textId="6064DEBF" w:rsidR="001B6856" w:rsidRDefault="002A3893">
      <w:pPr>
        <w:rPr>
          <w:rFonts w:cs="Times New Roman"/>
          <w:b/>
          <w:sz w:val="24"/>
          <w:szCs w:val="24"/>
        </w:rPr>
      </w:pPr>
      <w:r w:rsidRPr="00574F62">
        <w:rPr>
          <w:rFonts w:cs="Times New Roman"/>
          <w:sz w:val="24"/>
          <w:szCs w:val="24"/>
        </w:rPr>
        <w:fldChar w:fldCharType="end"/>
      </w:r>
      <w:r w:rsidR="001B6856">
        <w:rPr>
          <w:rFonts w:cs="Times New Roman"/>
          <w:b/>
          <w:sz w:val="24"/>
          <w:szCs w:val="24"/>
        </w:rPr>
        <w:br w:type="page"/>
      </w:r>
    </w:p>
    <w:p w14:paraId="433DF92B" w14:textId="0E0D19F3" w:rsidR="006A0814" w:rsidRPr="006E6D3B" w:rsidRDefault="006A0814" w:rsidP="006A0814">
      <w:pPr>
        <w:pStyle w:val="Heading1A"/>
        <w:rPr>
          <w:rFonts w:ascii="Times New Roman" w:hAnsi="Times New Roman"/>
        </w:rPr>
      </w:pPr>
      <w:bookmarkStart w:id="7" w:name="_Toc512244965"/>
      <w:r w:rsidRPr="006E6D3B">
        <w:rPr>
          <w:rFonts w:ascii="Times New Roman" w:hAnsi="Times New Roman"/>
        </w:rPr>
        <w:lastRenderedPageBreak/>
        <w:t>List of Acronyms and Abbreviations</w:t>
      </w:r>
      <w:bookmarkEnd w:id="7"/>
    </w:p>
    <w:p w14:paraId="7E17DF58" w14:textId="35E99063" w:rsidR="00163D6C" w:rsidRDefault="00615DBF" w:rsidP="00CE56E8">
      <w:pPr>
        <w:pStyle w:val="BTSS"/>
      </w:pPr>
      <w:r>
        <w:t>µ</w:t>
      </w:r>
      <w:r w:rsidR="00163D6C">
        <w:t>g/L</w:t>
      </w:r>
      <w:r w:rsidR="00163D6C">
        <w:tab/>
      </w:r>
      <w:r w:rsidR="00163D6C">
        <w:tab/>
        <w:t>Micrograms Per Liter</w:t>
      </w:r>
    </w:p>
    <w:p w14:paraId="2BFD514C" w14:textId="77777777" w:rsidR="0039436A" w:rsidRDefault="0039436A" w:rsidP="00CE56E8">
      <w:pPr>
        <w:pStyle w:val="BTSS"/>
      </w:pPr>
      <w:r>
        <w:t>ACF</w:t>
      </w:r>
      <w:r>
        <w:tab/>
      </w:r>
      <w:r>
        <w:tab/>
        <w:t>Autocorrelation Function</w:t>
      </w:r>
    </w:p>
    <w:p w14:paraId="780DB7C9" w14:textId="1DE31730" w:rsidR="004442E0" w:rsidRDefault="004442E0" w:rsidP="00CE56E8">
      <w:pPr>
        <w:pStyle w:val="BTSS"/>
      </w:pPr>
      <w:r>
        <w:t>ac-ft</w:t>
      </w:r>
      <w:r>
        <w:tab/>
      </w:r>
      <w:r>
        <w:tab/>
        <w:t>Acre-Feet</w:t>
      </w:r>
    </w:p>
    <w:p w14:paraId="69362E5D" w14:textId="7B61F555" w:rsidR="00000FEA" w:rsidRDefault="00000FEA" w:rsidP="00960515">
      <w:pPr>
        <w:pStyle w:val="BTSS"/>
      </w:pPr>
      <w:r w:rsidRPr="00965EF1">
        <w:t>BMAP</w:t>
      </w:r>
      <w:r w:rsidRPr="006E6D3B">
        <w:tab/>
      </w:r>
      <w:r w:rsidRPr="006E6D3B">
        <w:tab/>
        <w:t>Basin Management Action Plan</w:t>
      </w:r>
    </w:p>
    <w:p w14:paraId="5F5FA509" w14:textId="77777777" w:rsidR="0012291E" w:rsidRDefault="0012291E" w:rsidP="00CE56E8">
      <w:pPr>
        <w:pStyle w:val="BTSS"/>
      </w:pPr>
      <w:r>
        <w:t>BMP</w:t>
      </w:r>
      <w:r>
        <w:tab/>
      </w:r>
      <w:r>
        <w:tab/>
        <w:t>Best Management Practice</w:t>
      </w:r>
    </w:p>
    <w:p w14:paraId="5E9D9580" w14:textId="58F58E44" w:rsidR="00000FEA" w:rsidRPr="006E6D3B" w:rsidRDefault="00000FEA" w:rsidP="00960515">
      <w:pPr>
        <w:pStyle w:val="BTSS"/>
      </w:pPr>
      <w:r>
        <w:t>BOD</w:t>
      </w:r>
      <w:r>
        <w:tab/>
      </w:r>
      <w:r>
        <w:tab/>
        <w:t>Biochemical Oxygen Demand</w:t>
      </w:r>
    </w:p>
    <w:p w14:paraId="5E7D4908" w14:textId="77777777" w:rsidR="00000FEA" w:rsidRPr="006E6D3B" w:rsidRDefault="00000FEA" w:rsidP="00960515">
      <w:pPr>
        <w:pStyle w:val="BTSS"/>
      </w:pPr>
      <w:r w:rsidRPr="006E6D3B">
        <w:t>CDD</w:t>
      </w:r>
      <w:r w:rsidRPr="006E6D3B">
        <w:tab/>
      </w:r>
      <w:r w:rsidRPr="006E6D3B">
        <w:tab/>
        <w:t>Community Development District</w:t>
      </w:r>
    </w:p>
    <w:p w14:paraId="4F919208" w14:textId="77777777" w:rsidR="004442E0" w:rsidRDefault="004442E0" w:rsidP="00CE56E8">
      <w:pPr>
        <w:pStyle w:val="BTSS"/>
      </w:pPr>
      <w:r>
        <w:t>CDS</w:t>
      </w:r>
      <w:r>
        <w:tab/>
      </w:r>
      <w:r>
        <w:tab/>
        <w:t>Continuous Deflective Separation</w:t>
      </w:r>
    </w:p>
    <w:p w14:paraId="542E5DE9" w14:textId="010FA09F" w:rsidR="00544843" w:rsidRDefault="00544843" w:rsidP="00CE56E8">
      <w:pPr>
        <w:pStyle w:val="BTSS"/>
      </w:pPr>
      <w:r>
        <w:t>CERP</w:t>
      </w:r>
      <w:r>
        <w:tab/>
      </w:r>
      <w:r>
        <w:tab/>
        <w:t>Comprehensive Everglades Restoration Program</w:t>
      </w:r>
    </w:p>
    <w:p w14:paraId="0767A994" w14:textId="08CDA48D" w:rsidR="00000FEA" w:rsidRPr="006E6D3B" w:rsidRDefault="00000FEA" w:rsidP="00960515">
      <w:pPr>
        <w:pStyle w:val="BTSS"/>
      </w:pPr>
      <w:r w:rsidRPr="006E6D3B">
        <w:t>cfs</w:t>
      </w:r>
      <w:r w:rsidRPr="006E6D3B">
        <w:tab/>
      </w:r>
      <w:r w:rsidRPr="006E6D3B">
        <w:tab/>
        <w:t>Cubic Feet Per Second</w:t>
      </w:r>
    </w:p>
    <w:p w14:paraId="63132EF8" w14:textId="77777777" w:rsidR="004442E0" w:rsidRDefault="004442E0" w:rsidP="00CE56E8">
      <w:pPr>
        <w:pStyle w:val="BTSS"/>
      </w:pPr>
      <w:r>
        <w:t>CIRL</w:t>
      </w:r>
      <w:r>
        <w:tab/>
      </w:r>
      <w:r>
        <w:tab/>
        <w:t>Central Indian River Lagoon</w:t>
      </w:r>
    </w:p>
    <w:p w14:paraId="45650D24" w14:textId="0BD0C49B" w:rsidR="004442E0" w:rsidRDefault="004442E0" w:rsidP="00CE56E8">
      <w:pPr>
        <w:pStyle w:val="BTSS"/>
      </w:pPr>
      <w:r>
        <w:t>CR</w:t>
      </w:r>
      <w:r>
        <w:tab/>
      </w:r>
      <w:r>
        <w:tab/>
        <w:t>County Road</w:t>
      </w:r>
    </w:p>
    <w:p w14:paraId="2EE134EF" w14:textId="2A2E1840" w:rsidR="00000FEA" w:rsidRPr="006E6D3B" w:rsidRDefault="00000FEA" w:rsidP="00960515">
      <w:pPr>
        <w:pStyle w:val="BTSS"/>
      </w:pPr>
      <w:r w:rsidRPr="00965EF1">
        <w:t>DEP</w:t>
      </w:r>
      <w:r w:rsidRPr="006E6D3B">
        <w:tab/>
      </w:r>
      <w:r w:rsidRPr="006E6D3B">
        <w:tab/>
        <w:t>Florida Department of Environmental Protection</w:t>
      </w:r>
    </w:p>
    <w:p w14:paraId="712732EF" w14:textId="77777777" w:rsidR="00FE7CDE" w:rsidRDefault="00FE7CDE" w:rsidP="00CE56E8">
      <w:pPr>
        <w:pStyle w:val="BTSS"/>
      </w:pPr>
      <w:r>
        <w:t>DO</w:t>
      </w:r>
      <w:r>
        <w:tab/>
      </w:r>
      <w:r>
        <w:tab/>
        <w:t>Dissolved Oxygen</w:t>
      </w:r>
    </w:p>
    <w:p w14:paraId="2FF8F867" w14:textId="77777777" w:rsidR="0012291E" w:rsidRDefault="0012291E" w:rsidP="00CE56E8">
      <w:pPr>
        <w:pStyle w:val="BTSS"/>
      </w:pPr>
      <w:r>
        <w:t>DWM</w:t>
      </w:r>
      <w:r>
        <w:tab/>
      </w:r>
      <w:r>
        <w:tab/>
        <w:t>Dispersed Water Management</w:t>
      </w:r>
    </w:p>
    <w:p w14:paraId="10B88813" w14:textId="2DE47212" w:rsidR="00000FEA" w:rsidRPr="006E6D3B" w:rsidRDefault="00000FEA" w:rsidP="00960515">
      <w:pPr>
        <w:pStyle w:val="BTSS"/>
      </w:pPr>
      <w:r w:rsidRPr="006E6D3B">
        <w:t>EPA</w:t>
      </w:r>
      <w:r w:rsidRPr="006E6D3B">
        <w:tab/>
      </w:r>
      <w:r w:rsidRPr="006E6D3B">
        <w:tab/>
        <w:t>U.S. Environmental Protection Agency</w:t>
      </w:r>
    </w:p>
    <w:p w14:paraId="0047A7CF" w14:textId="77777777" w:rsidR="00544843" w:rsidRDefault="00544843" w:rsidP="00CE56E8">
      <w:pPr>
        <w:pStyle w:val="BTSS"/>
      </w:pPr>
      <w:r>
        <w:t>F.A.C.</w:t>
      </w:r>
      <w:r>
        <w:tab/>
      </w:r>
      <w:r>
        <w:tab/>
        <w:t>Florida Administrative Code</w:t>
      </w:r>
    </w:p>
    <w:p w14:paraId="32432B9C" w14:textId="56F496BD" w:rsidR="002E53D6" w:rsidRDefault="002E53D6" w:rsidP="00CE56E8">
      <w:pPr>
        <w:pStyle w:val="BTSS"/>
      </w:pPr>
      <w:r>
        <w:t>FCT</w:t>
      </w:r>
      <w:r>
        <w:tab/>
      </w:r>
      <w:r>
        <w:tab/>
        <w:t>Florida Community Trust</w:t>
      </w:r>
    </w:p>
    <w:p w14:paraId="1248ECD0" w14:textId="6B2980E8" w:rsidR="00000FEA" w:rsidRPr="006E6D3B" w:rsidRDefault="00000FEA" w:rsidP="00960515">
      <w:pPr>
        <w:pStyle w:val="BTSS"/>
      </w:pPr>
      <w:r w:rsidRPr="006E6D3B">
        <w:t>FDACS</w:t>
      </w:r>
      <w:r w:rsidRPr="006E6D3B">
        <w:tab/>
        <w:t>Florida Department of Agriculture and Consumer Services</w:t>
      </w:r>
    </w:p>
    <w:p w14:paraId="12B1ABFA" w14:textId="77777777" w:rsidR="00000FEA" w:rsidRDefault="00000FEA" w:rsidP="00960515">
      <w:pPr>
        <w:pStyle w:val="BTSS"/>
      </w:pPr>
      <w:r w:rsidRPr="006E6D3B">
        <w:t>FDOT</w:t>
      </w:r>
      <w:r w:rsidRPr="006E6D3B">
        <w:tab/>
      </w:r>
      <w:r w:rsidRPr="006E6D3B">
        <w:tab/>
        <w:t>Florida Department of Transportation</w:t>
      </w:r>
    </w:p>
    <w:p w14:paraId="44D679CC" w14:textId="77777777" w:rsidR="002E53D6" w:rsidRDefault="002E53D6" w:rsidP="00CE56E8">
      <w:pPr>
        <w:pStyle w:val="BTSS"/>
      </w:pPr>
      <w:r>
        <w:t>FEMA</w:t>
      </w:r>
      <w:r>
        <w:tab/>
      </w:r>
      <w:r>
        <w:tab/>
        <w:t>Federal Emergency Management Agency</w:t>
      </w:r>
    </w:p>
    <w:p w14:paraId="5B3B872D" w14:textId="6FF36537" w:rsidR="002E53D6" w:rsidRDefault="002E53D6" w:rsidP="00CE56E8">
      <w:pPr>
        <w:pStyle w:val="BTSS"/>
      </w:pPr>
      <w:r>
        <w:t>FIND</w:t>
      </w:r>
      <w:r w:rsidR="00B60D49">
        <w:tab/>
      </w:r>
      <w:r w:rsidR="00B60D49">
        <w:tab/>
      </w:r>
      <w:r w:rsidR="005551CD" w:rsidRPr="005551CD">
        <w:t>Florida Inland Navigation District</w:t>
      </w:r>
    </w:p>
    <w:p w14:paraId="77B0C329" w14:textId="77777777" w:rsidR="0012291E" w:rsidRDefault="0012291E" w:rsidP="00CE56E8">
      <w:pPr>
        <w:pStyle w:val="BTSS"/>
      </w:pPr>
      <w:r>
        <w:t>FPL</w:t>
      </w:r>
      <w:r>
        <w:tab/>
      </w:r>
      <w:r>
        <w:tab/>
        <w:t>Florida Power and Light</w:t>
      </w:r>
    </w:p>
    <w:p w14:paraId="22C234A2" w14:textId="28AC5E77" w:rsidR="00544843" w:rsidRDefault="00544843" w:rsidP="00CE56E8">
      <w:pPr>
        <w:pStyle w:val="BTSS"/>
      </w:pPr>
      <w:r>
        <w:t>F.S.</w:t>
      </w:r>
      <w:r>
        <w:tab/>
      </w:r>
      <w:r>
        <w:tab/>
        <w:t>Florida Statutes</w:t>
      </w:r>
    </w:p>
    <w:p w14:paraId="620BBF7C" w14:textId="77777777" w:rsidR="0039436A" w:rsidRDefault="0039436A" w:rsidP="0012291E">
      <w:pPr>
        <w:pStyle w:val="BTSS"/>
      </w:pPr>
      <w:r>
        <w:t>FSAID</w:t>
      </w:r>
      <w:r>
        <w:tab/>
      </w:r>
      <w:r>
        <w:tab/>
        <w:t>Florida Statewide Agriculture Irrigation Demand (Database</w:t>
      </w:r>
    </w:p>
    <w:p w14:paraId="3644C4AA" w14:textId="6D8352C8" w:rsidR="0012291E" w:rsidRDefault="0012291E" w:rsidP="0012291E">
      <w:pPr>
        <w:pStyle w:val="BTSS"/>
      </w:pPr>
      <w:r>
        <w:t>FWC</w:t>
      </w:r>
      <w:r>
        <w:tab/>
      </w:r>
      <w:r>
        <w:tab/>
        <w:t>Florida Fish and Wildlife Conservation Commission</w:t>
      </w:r>
    </w:p>
    <w:p w14:paraId="0739861A" w14:textId="77777777" w:rsidR="0012291E" w:rsidRDefault="0012291E" w:rsidP="0012291E">
      <w:pPr>
        <w:pStyle w:val="BTSS"/>
      </w:pPr>
      <w:r>
        <w:t>FWM</w:t>
      </w:r>
      <w:r>
        <w:tab/>
      </w:r>
      <w:r>
        <w:tab/>
        <w:t>Flow Weighted Mean</w:t>
      </w:r>
    </w:p>
    <w:p w14:paraId="451F4314" w14:textId="61F8D9A3" w:rsidR="00000FEA" w:rsidRPr="006E6D3B" w:rsidRDefault="00000FEA" w:rsidP="00960515">
      <w:pPr>
        <w:pStyle w:val="BTSS"/>
      </w:pPr>
      <w:r>
        <w:t>FWRA</w:t>
      </w:r>
      <w:r>
        <w:tab/>
      </w:r>
      <w:r>
        <w:tab/>
        <w:t>Florida Watershed Restoration Act</w:t>
      </w:r>
    </w:p>
    <w:p w14:paraId="5B5D2504" w14:textId="77777777" w:rsidR="00000FEA" w:rsidRPr="006E6D3B" w:rsidRDefault="00000FEA" w:rsidP="00960515">
      <w:pPr>
        <w:pStyle w:val="BTSS"/>
      </w:pPr>
      <w:r w:rsidRPr="006E6D3B">
        <w:t>FY</w:t>
      </w:r>
      <w:r w:rsidRPr="006E6D3B">
        <w:tab/>
      </w:r>
      <w:r w:rsidRPr="006E6D3B">
        <w:tab/>
        <w:t>Fiscal Year</w:t>
      </w:r>
    </w:p>
    <w:p w14:paraId="1F61E09F" w14:textId="77777777" w:rsidR="00000FEA" w:rsidRPr="006E6D3B" w:rsidRDefault="00000FEA" w:rsidP="00960515">
      <w:pPr>
        <w:pStyle w:val="BTSS"/>
      </w:pPr>
      <w:r w:rsidRPr="006E6D3B">
        <w:t>FYN</w:t>
      </w:r>
      <w:r w:rsidRPr="006E6D3B">
        <w:tab/>
      </w:r>
      <w:r w:rsidRPr="006E6D3B">
        <w:tab/>
        <w:t>Florida Yards and Neighborhoods (Program)</w:t>
      </w:r>
    </w:p>
    <w:p w14:paraId="03C43B0B" w14:textId="77777777" w:rsidR="00B73FB8" w:rsidRDefault="00544843" w:rsidP="00CE56E8">
      <w:pPr>
        <w:pStyle w:val="BTSS"/>
      </w:pPr>
      <w:r>
        <w:t>GIS</w:t>
      </w:r>
      <w:r>
        <w:tab/>
      </w:r>
      <w:r>
        <w:tab/>
        <w:t>Geographic Information System</w:t>
      </w:r>
    </w:p>
    <w:p w14:paraId="1A3F1F3B" w14:textId="36B974D7" w:rsidR="00544843" w:rsidRDefault="00544843" w:rsidP="00CE56E8">
      <w:pPr>
        <w:pStyle w:val="BTSS"/>
      </w:pPr>
      <w:r>
        <w:t>LA</w:t>
      </w:r>
      <w:r>
        <w:tab/>
      </w:r>
      <w:r>
        <w:tab/>
        <w:t>Load Allocation</w:t>
      </w:r>
    </w:p>
    <w:p w14:paraId="4E23CB89" w14:textId="77777777" w:rsidR="0012291E" w:rsidRDefault="0012291E" w:rsidP="00CE56E8">
      <w:pPr>
        <w:pStyle w:val="BTSS"/>
      </w:pPr>
      <w:r>
        <w:t>HOA</w:t>
      </w:r>
      <w:r>
        <w:tab/>
      </w:r>
      <w:r>
        <w:tab/>
        <w:t>Homeowner Association</w:t>
      </w:r>
    </w:p>
    <w:p w14:paraId="697B69ED" w14:textId="77777777" w:rsidR="004442E0" w:rsidRDefault="004442E0" w:rsidP="00CE56E8">
      <w:pPr>
        <w:pStyle w:val="BTSS"/>
      </w:pPr>
      <w:r>
        <w:t>HWTT</w:t>
      </w:r>
      <w:r>
        <w:tab/>
      </w:r>
      <w:r>
        <w:tab/>
        <w:t>Hybrid Wetland Treatment Technology</w:t>
      </w:r>
    </w:p>
    <w:p w14:paraId="5CFAA32E" w14:textId="77777777" w:rsidR="0039436A" w:rsidRDefault="0039436A" w:rsidP="00CE56E8">
      <w:pPr>
        <w:pStyle w:val="BTSS"/>
      </w:pPr>
      <w:r>
        <w:t>IA</w:t>
      </w:r>
      <w:r>
        <w:tab/>
      </w:r>
      <w:r>
        <w:tab/>
        <w:t>Implementation Assurance</w:t>
      </w:r>
    </w:p>
    <w:p w14:paraId="1A785120" w14:textId="77777777" w:rsidR="00DF3D7E" w:rsidRDefault="00DF3D7E" w:rsidP="00CE56E8">
      <w:pPr>
        <w:pStyle w:val="BTSS"/>
      </w:pPr>
      <w:r>
        <w:t>IDS</w:t>
      </w:r>
      <w:r>
        <w:tab/>
      </w:r>
      <w:r>
        <w:tab/>
      </w:r>
      <w:r w:rsidRPr="00C7569D">
        <w:t xml:space="preserve">Integrated Delivery Schedule </w:t>
      </w:r>
    </w:p>
    <w:p w14:paraId="793EF641" w14:textId="60684051" w:rsidR="00544843" w:rsidRDefault="00544843" w:rsidP="00CE56E8">
      <w:pPr>
        <w:pStyle w:val="BTSS"/>
      </w:pPr>
      <w:r>
        <w:t>IRL</w:t>
      </w:r>
      <w:r>
        <w:tab/>
      </w:r>
      <w:r>
        <w:tab/>
        <w:t>Indian River Lagoon</w:t>
      </w:r>
    </w:p>
    <w:p w14:paraId="68D97539" w14:textId="4BED8EB7" w:rsidR="004442E0" w:rsidRDefault="004442E0" w:rsidP="00CE56E8">
      <w:pPr>
        <w:pStyle w:val="BTSS"/>
      </w:pPr>
      <w:r>
        <w:t>kg</w:t>
      </w:r>
      <w:r>
        <w:tab/>
      </w:r>
      <w:r>
        <w:tab/>
        <w:t>Kilogram</w:t>
      </w:r>
    </w:p>
    <w:p w14:paraId="08F30942" w14:textId="20409679" w:rsidR="00000FEA" w:rsidRPr="006E6D3B" w:rsidRDefault="00000FEA" w:rsidP="00960515">
      <w:pPr>
        <w:pStyle w:val="BTSS"/>
      </w:pPr>
      <w:r w:rsidRPr="006E6D3B">
        <w:t>lbs/yr</w:t>
      </w:r>
      <w:r w:rsidRPr="006E6D3B">
        <w:tab/>
      </w:r>
      <w:r w:rsidRPr="006E6D3B">
        <w:tab/>
        <w:t>Pounds Per Year</w:t>
      </w:r>
    </w:p>
    <w:p w14:paraId="25C9C914" w14:textId="77777777" w:rsidR="0012291E" w:rsidRDefault="0012291E" w:rsidP="00CE56E8">
      <w:pPr>
        <w:pStyle w:val="BTSS"/>
      </w:pPr>
      <w:r>
        <w:t>LF</w:t>
      </w:r>
      <w:r>
        <w:tab/>
      </w:r>
      <w:r>
        <w:tab/>
        <w:t>Linear Feet</w:t>
      </w:r>
    </w:p>
    <w:p w14:paraId="69B86AA3" w14:textId="77777777" w:rsidR="004442E0" w:rsidRDefault="004442E0" w:rsidP="00CE56E8">
      <w:pPr>
        <w:pStyle w:val="BTSS"/>
      </w:pPr>
      <w:r>
        <w:t>LID</w:t>
      </w:r>
      <w:r>
        <w:tab/>
      </w:r>
      <w:r>
        <w:tab/>
        <w:t>Low-Impact Development</w:t>
      </w:r>
    </w:p>
    <w:p w14:paraId="37258413" w14:textId="14E67F90" w:rsidR="004442E0" w:rsidRDefault="004442E0" w:rsidP="00CE56E8">
      <w:pPr>
        <w:pStyle w:val="BTSS"/>
      </w:pPr>
      <w:r>
        <w:lastRenderedPageBreak/>
        <w:t>MAPS</w:t>
      </w:r>
      <w:r>
        <w:tab/>
      </w:r>
      <w:r>
        <w:tab/>
        <w:t>Managed Aquatic Plant System</w:t>
      </w:r>
    </w:p>
    <w:p w14:paraId="0C907D74" w14:textId="2EDB890D" w:rsidR="00544843" w:rsidRDefault="00544843" w:rsidP="00CE56E8">
      <w:pPr>
        <w:pStyle w:val="BTSS"/>
      </w:pPr>
      <w:r>
        <w:t>mg/L</w:t>
      </w:r>
      <w:r>
        <w:tab/>
      </w:r>
      <w:r>
        <w:tab/>
        <w:t>Milligrams Per Liter</w:t>
      </w:r>
    </w:p>
    <w:p w14:paraId="6EB6E61E" w14:textId="39AF139F" w:rsidR="00000FEA" w:rsidRPr="006E6D3B" w:rsidRDefault="00000FEA" w:rsidP="00960515">
      <w:pPr>
        <w:pStyle w:val="BTSS"/>
      </w:pPr>
      <w:r w:rsidRPr="006E6D3B">
        <w:t>MS4</w:t>
      </w:r>
      <w:r w:rsidRPr="006E6D3B">
        <w:tab/>
      </w:r>
      <w:r w:rsidRPr="006E6D3B">
        <w:tab/>
        <w:t>Municipal Separate Storm Sewer System</w:t>
      </w:r>
    </w:p>
    <w:p w14:paraId="3DFD8FF7" w14:textId="05217CD4" w:rsidR="0012291E" w:rsidRDefault="0012291E" w:rsidP="0012291E">
      <w:pPr>
        <w:pStyle w:val="BTSS"/>
      </w:pPr>
      <w:r>
        <w:t>N/A</w:t>
      </w:r>
      <w:r>
        <w:tab/>
      </w:r>
      <w:r>
        <w:tab/>
        <w:t>Not ApplicableNEEPP</w:t>
      </w:r>
      <w:r>
        <w:tab/>
        <w:t>Northern Everglades and Estuaries Protection Program</w:t>
      </w:r>
    </w:p>
    <w:p w14:paraId="4FF75210" w14:textId="77777777" w:rsidR="00FE7CDE" w:rsidRDefault="00FE7CDE" w:rsidP="00CE56E8">
      <w:pPr>
        <w:pStyle w:val="BTSS"/>
      </w:pPr>
      <w:r>
        <w:t xml:space="preserve">NFSLR </w:t>
      </w:r>
      <w:r>
        <w:tab/>
      </w:r>
      <w:r w:rsidRPr="00C7569D">
        <w:t>North Fork of the St. Lucie River</w:t>
      </w:r>
    </w:p>
    <w:p w14:paraId="0A95160D" w14:textId="77777777" w:rsidR="0012291E" w:rsidRPr="006E6D3B" w:rsidRDefault="0012291E" w:rsidP="0012291E">
      <w:pPr>
        <w:pStyle w:val="BTSS"/>
      </w:pPr>
      <w:r w:rsidRPr="006E6D3B">
        <w:t>NOI</w:t>
      </w:r>
      <w:r w:rsidRPr="006E6D3B">
        <w:tab/>
      </w:r>
      <w:r w:rsidRPr="006E6D3B">
        <w:tab/>
        <w:t>Notice of Intent</w:t>
      </w:r>
    </w:p>
    <w:p w14:paraId="1430A3ED" w14:textId="09C3192D" w:rsidR="00000FEA" w:rsidRPr="006E6D3B" w:rsidRDefault="00000FEA" w:rsidP="00960515">
      <w:pPr>
        <w:pStyle w:val="BTSS"/>
      </w:pPr>
      <w:r w:rsidRPr="006E6D3B">
        <w:t>NPDES</w:t>
      </w:r>
      <w:r w:rsidRPr="006E6D3B">
        <w:tab/>
        <w:t>National Pollutant Discharge Elimination System</w:t>
      </w:r>
    </w:p>
    <w:p w14:paraId="5FA64ECC" w14:textId="77777777" w:rsidR="00FE7CDE" w:rsidRDefault="00FE7CDE" w:rsidP="00CE56E8">
      <w:pPr>
        <w:pStyle w:val="BTSS"/>
      </w:pPr>
      <w:r>
        <w:t>NRCS</w:t>
      </w:r>
      <w:r>
        <w:tab/>
      </w:r>
      <w:r>
        <w:tab/>
        <w:t>Natural Resources Conservation Service</w:t>
      </w:r>
    </w:p>
    <w:p w14:paraId="4DC4ED58" w14:textId="77777777" w:rsidR="0012291E" w:rsidRDefault="0012291E" w:rsidP="00CE56E8">
      <w:pPr>
        <w:pStyle w:val="BTSS"/>
      </w:pPr>
      <w:r>
        <w:t>NSLRWCD</w:t>
      </w:r>
      <w:r>
        <w:tab/>
        <w:t>North St. Lucie River Water Control District</w:t>
      </w:r>
    </w:p>
    <w:p w14:paraId="290D73F8" w14:textId="350CF94E" w:rsidR="00000FEA" w:rsidRPr="006E6D3B" w:rsidRDefault="00000FEA" w:rsidP="00960515">
      <w:pPr>
        <w:pStyle w:val="BTSS"/>
      </w:pPr>
      <w:r w:rsidRPr="006E6D3B">
        <w:t>O&amp;M</w:t>
      </w:r>
      <w:r w:rsidRPr="006E6D3B">
        <w:tab/>
      </w:r>
      <w:r w:rsidRPr="006E6D3B">
        <w:tab/>
        <w:t>Operations and Maintenance</w:t>
      </w:r>
    </w:p>
    <w:p w14:paraId="5B7E57B7" w14:textId="77777777" w:rsidR="004317DD" w:rsidRDefault="004317DD" w:rsidP="00CE56E8">
      <w:pPr>
        <w:pStyle w:val="BTSS"/>
      </w:pPr>
      <w:r>
        <w:t>OAWP</w:t>
      </w:r>
      <w:r>
        <w:tab/>
      </w:r>
      <w:r>
        <w:tab/>
        <w:t>Office of Agricultural Water Policy</w:t>
      </w:r>
    </w:p>
    <w:p w14:paraId="6EC5E50F" w14:textId="6EEED56B" w:rsidR="00883919" w:rsidRDefault="00883919" w:rsidP="00CE56E8">
      <w:pPr>
        <w:pStyle w:val="BTSS"/>
      </w:pPr>
      <w:r>
        <w:t>POR</w:t>
      </w:r>
      <w:r>
        <w:tab/>
      </w:r>
      <w:r>
        <w:tab/>
        <w:t>Period of Record</w:t>
      </w:r>
    </w:p>
    <w:p w14:paraId="0426C5C4" w14:textId="3F31A64E" w:rsidR="00000FEA" w:rsidRPr="006E6D3B" w:rsidRDefault="00000FEA" w:rsidP="00960515">
      <w:pPr>
        <w:pStyle w:val="BTSS"/>
      </w:pPr>
      <w:r w:rsidRPr="006E6D3B">
        <w:t>PSA</w:t>
      </w:r>
      <w:r w:rsidRPr="006E6D3B">
        <w:tab/>
      </w:r>
      <w:r w:rsidRPr="006E6D3B">
        <w:tab/>
        <w:t>Public Service Announcement</w:t>
      </w:r>
    </w:p>
    <w:p w14:paraId="00C7FEC8" w14:textId="77777777" w:rsidR="004442E0" w:rsidRDefault="004442E0" w:rsidP="00CE56E8">
      <w:pPr>
        <w:pStyle w:val="BTSS"/>
      </w:pPr>
      <w:r>
        <w:t>PUD</w:t>
      </w:r>
      <w:r>
        <w:tab/>
      </w:r>
      <w:r>
        <w:tab/>
        <w:t>Planned Unit Development</w:t>
      </w:r>
    </w:p>
    <w:p w14:paraId="64B3F606" w14:textId="61908841" w:rsidR="00544843" w:rsidRDefault="00544843" w:rsidP="00CE56E8">
      <w:pPr>
        <w:pStyle w:val="BTSS"/>
      </w:pPr>
      <w:r>
        <w:t>QA</w:t>
      </w:r>
      <w:r>
        <w:tab/>
      </w:r>
      <w:r>
        <w:tab/>
        <w:t>Quality Assurance</w:t>
      </w:r>
    </w:p>
    <w:p w14:paraId="3D728282" w14:textId="77777777" w:rsidR="00544843" w:rsidRDefault="00544843" w:rsidP="00CE56E8">
      <w:pPr>
        <w:pStyle w:val="BTSS"/>
      </w:pPr>
      <w:r>
        <w:t>QC</w:t>
      </w:r>
      <w:r>
        <w:tab/>
      </w:r>
      <w:r>
        <w:tab/>
        <w:t>Quality Control</w:t>
      </w:r>
    </w:p>
    <w:p w14:paraId="5E7DAD6B" w14:textId="01CD5640" w:rsidR="00000FEA" w:rsidRPr="006E6D3B" w:rsidRDefault="00000FEA" w:rsidP="00960515">
      <w:pPr>
        <w:pStyle w:val="BTSS"/>
      </w:pPr>
      <w:r w:rsidRPr="006E6D3B">
        <w:t>SFER</w:t>
      </w:r>
      <w:r w:rsidRPr="006E6D3B">
        <w:tab/>
      </w:r>
      <w:r w:rsidRPr="006E6D3B">
        <w:tab/>
        <w:t>South Florida Environmental Report</w:t>
      </w:r>
    </w:p>
    <w:p w14:paraId="1672CB13" w14:textId="6CB397D8" w:rsidR="00000FEA" w:rsidRPr="006E6D3B" w:rsidRDefault="00000FEA" w:rsidP="00960515">
      <w:pPr>
        <w:pStyle w:val="BTSS"/>
      </w:pPr>
      <w:r w:rsidRPr="006E6D3B">
        <w:t>SFWMD</w:t>
      </w:r>
      <w:r w:rsidRPr="006E6D3B">
        <w:tab/>
        <w:t>South Florida Water Management District</w:t>
      </w:r>
    </w:p>
    <w:p w14:paraId="5C4CC7C9" w14:textId="77777777" w:rsidR="00615DBF" w:rsidRDefault="00615DBF" w:rsidP="00615DBF">
      <w:pPr>
        <w:pStyle w:val="BTSS"/>
      </w:pPr>
      <w:r>
        <w:t>SLC</w:t>
      </w:r>
      <w:r>
        <w:tab/>
      </w:r>
      <w:r>
        <w:tab/>
        <w:t>St. Lucie County</w:t>
      </w:r>
    </w:p>
    <w:p w14:paraId="56D13C08" w14:textId="6591CDCE" w:rsidR="00830FD0" w:rsidRDefault="00830FD0" w:rsidP="004442E0">
      <w:pPr>
        <w:pStyle w:val="BTSS"/>
        <w:rPr>
          <w:rStyle w:val="BodyTextChar"/>
          <w:rFonts w:eastAsiaTheme="minorHAnsi"/>
        </w:rPr>
      </w:pPr>
      <w:r>
        <w:rPr>
          <w:rStyle w:val="BodyTextChar"/>
          <w:rFonts w:eastAsiaTheme="minorHAnsi"/>
        </w:rPr>
        <w:t>SLREW</w:t>
      </w:r>
      <w:r>
        <w:rPr>
          <w:rStyle w:val="BodyTextChar"/>
          <w:rFonts w:eastAsiaTheme="minorHAnsi"/>
        </w:rPr>
        <w:tab/>
      </w:r>
      <w:r w:rsidRPr="00335B2F">
        <w:rPr>
          <w:rStyle w:val="BodyTextChar"/>
          <w:rFonts w:eastAsiaTheme="minorHAnsi"/>
        </w:rPr>
        <w:t xml:space="preserve">St. Lucie River and Estuary Watershed </w:t>
      </w:r>
    </w:p>
    <w:p w14:paraId="20D75E44" w14:textId="5DAD2780" w:rsidR="004442E0" w:rsidRDefault="004442E0" w:rsidP="004442E0">
      <w:pPr>
        <w:pStyle w:val="BTSS"/>
      </w:pPr>
      <w:r>
        <w:t>SLRIT</w:t>
      </w:r>
      <w:r>
        <w:tab/>
      </w:r>
      <w:r>
        <w:tab/>
        <w:t>St. Lucie River Issues Team</w:t>
      </w:r>
    </w:p>
    <w:p w14:paraId="6CE4EA7B" w14:textId="68C3210A" w:rsidR="004442E0" w:rsidRDefault="004442E0" w:rsidP="004442E0">
      <w:pPr>
        <w:pStyle w:val="BTSS"/>
      </w:pPr>
      <w:r>
        <w:t>SLRWCD</w:t>
      </w:r>
      <w:r>
        <w:tab/>
        <w:t>St. Lucie River Water Control District</w:t>
      </w:r>
    </w:p>
    <w:p w14:paraId="62939F87" w14:textId="05FC8DFD" w:rsidR="00524D67" w:rsidRDefault="00524D67" w:rsidP="00960515">
      <w:pPr>
        <w:pStyle w:val="BTSS"/>
      </w:pPr>
      <w:r>
        <w:t>SLRWPP</w:t>
      </w:r>
      <w:r>
        <w:tab/>
        <w:t>St. Lucie River Watershed Protection Plan</w:t>
      </w:r>
    </w:p>
    <w:p w14:paraId="14E5E8BB" w14:textId="77777777" w:rsidR="007603ED" w:rsidRDefault="007603ED" w:rsidP="00CE56E8">
      <w:pPr>
        <w:pStyle w:val="BTSS"/>
      </w:pPr>
      <w:r>
        <w:t>SLWSD</w:t>
      </w:r>
      <w:r>
        <w:tab/>
        <w:t>St. Lucie West Services District</w:t>
      </w:r>
    </w:p>
    <w:p w14:paraId="6DF93AF1" w14:textId="574F3660" w:rsidR="004442E0" w:rsidRDefault="004442E0" w:rsidP="00CE56E8">
      <w:pPr>
        <w:pStyle w:val="BTSS"/>
      </w:pPr>
      <w:r>
        <w:t>SR</w:t>
      </w:r>
      <w:r>
        <w:tab/>
      </w:r>
      <w:r>
        <w:tab/>
        <w:t>State Road</w:t>
      </w:r>
    </w:p>
    <w:p w14:paraId="7C898F90" w14:textId="35B14D8F" w:rsidR="00FE7CDE" w:rsidRDefault="00FE7CDE" w:rsidP="00CE56E8">
      <w:pPr>
        <w:pStyle w:val="BTSS"/>
      </w:pPr>
      <w:r>
        <w:t>STA</w:t>
      </w:r>
      <w:r>
        <w:tab/>
      </w:r>
      <w:r>
        <w:tab/>
        <w:t>Stormwater Treatment Area</w:t>
      </w:r>
    </w:p>
    <w:p w14:paraId="4CE54C47" w14:textId="68180520" w:rsidR="00000FEA" w:rsidRPr="006E6D3B" w:rsidRDefault="00000FEA" w:rsidP="00960515">
      <w:pPr>
        <w:pStyle w:val="BTSS"/>
      </w:pPr>
      <w:r w:rsidRPr="006E6D3B">
        <w:t>STORET</w:t>
      </w:r>
      <w:r w:rsidRPr="006E6D3B">
        <w:tab/>
        <w:t>STOrage and RETrieval (Database)</w:t>
      </w:r>
    </w:p>
    <w:p w14:paraId="7A354E4D" w14:textId="77777777" w:rsidR="0012291E" w:rsidRDefault="0012291E" w:rsidP="00CE56E8">
      <w:pPr>
        <w:pStyle w:val="BTSS"/>
      </w:pPr>
      <w:r>
        <w:t>TBD</w:t>
      </w:r>
      <w:r>
        <w:tab/>
      </w:r>
      <w:r>
        <w:tab/>
        <w:t>To Be Determined</w:t>
      </w:r>
    </w:p>
    <w:p w14:paraId="07B0CF66" w14:textId="77777777" w:rsidR="0012291E" w:rsidRDefault="0012291E" w:rsidP="00CE56E8">
      <w:pPr>
        <w:pStyle w:val="BTSS"/>
      </w:pPr>
      <w:r>
        <w:t>TIF</w:t>
      </w:r>
      <w:r>
        <w:tab/>
      </w:r>
      <w:r>
        <w:tab/>
        <w:t>Tax-Increment Financing</w:t>
      </w:r>
    </w:p>
    <w:p w14:paraId="5DDFEC42" w14:textId="0CB9E7F5" w:rsidR="00830FD0" w:rsidRDefault="00830FD0" w:rsidP="00CE56E8">
      <w:pPr>
        <w:pStyle w:val="BTSS"/>
        <w:rPr>
          <w:rFonts w:eastAsia="Times New Roman"/>
          <w:color w:val="000000"/>
        </w:rPr>
      </w:pPr>
      <w:r>
        <w:rPr>
          <w:rFonts w:eastAsia="Times New Roman"/>
          <w:color w:val="000000"/>
        </w:rPr>
        <w:t>TIWCD</w:t>
      </w:r>
      <w:r>
        <w:rPr>
          <w:rFonts w:eastAsia="Times New Roman"/>
          <w:color w:val="000000"/>
        </w:rPr>
        <w:tab/>
      </w:r>
      <w:r w:rsidRPr="00BE3686">
        <w:rPr>
          <w:rFonts w:eastAsia="Times New Roman"/>
          <w:color w:val="000000"/>
        </w:rPr>
        <w:t>Troup-Indiantown W</w:t>
      </w:r>
      <w:r>
        <w:rPr>
          <w:rFonts w:eastAsia="Times New Roman"/>
          <w:color w:val="000000"/>
        </w:rPr>
        <w:t>ater Control District</w:t>
      </w:r>
    </w:p>
    <w:p w14:paraId="02A08129" w14:textId="24B56492" w:rsidR="00544843" w:rsidRDefault="00544843" w:rsidP="00CE56E8">
      <w:pPr>
        <w:pStyle w:val="BTSS"/>
      </w:pPr>
      <w:r>
        <w:t>TKN</w:t>
      </w:r>
      <w:r>
        <w:tab/>
      </w:r>
      <w:r>
        <w:tab/>
        <w:t>Total Kjeldahl Nitrogen</w:t>
      </w:r>
    </w:p>
    <w:p w14:paraId="13AC185C" w14:textId="3907FDCD" w:rsidR="00000FEA" w:rsidRPr="006E6D3B" w:rsidRDefault="00000FEA" w:rsidP="00960515">
      <w:pPr>
        <w:pStyle w:val="BTSS"/>
      </w:pPr>
      <w:r w:rsidRPr="006E6D3B">
        <w:t>TMDL</w:t>
      </w:r>
      <w:r w:rsidRPr="006E6D3B">
        <w:tab/>
      </w:r>
      <w:r w:rsidRPr="006E6D3B">
        <w:tab/>
        <w:t>Total Maximum Daily Load</w:t>
      </w:r>
    </w:p>
    <w:p w14:paraId="4C2F4FB9" w14:textId="77777777" w:rsidR="00000FEA" w:rsidRDefault="00000FEA" w:rsidP="00960515">
      <w:pPr>
        <w:pStyle w:val="BTSS"/>
      </w:pPr>
      <w:r w:rsidRPr="00965EF1">
        <w:t>TN</w:t>
      </w:r>
      <w:r w:rsidRPr="006E6D3B">
        <w:tab/>
      </w:r>
      <w:r w:rsidRPr="006E6D3B">
        <w:tab/>
        <w:t>Total Nitrogen</w:t>
      </w:r>
    </w:p>
    <w:p w14:paraId="1F10E442" w14:textId="77777777" w:rsidR="00830FD0" w:rsidRDefault="00830FD0" w:rsidP="00CE56E8">
      <w:pPr>
        <w:pStyle w:val="BTSS"/>
      </w:pPr>
      <w:r>
        <w:t>TOSP</w:t>
      </w:r>
      <w:r>
        <w:tab/>
      </w:r>
      <w:r>
        <w:tab/>
        <w:t>Town of Sewall's Point</w:t>
      </w:r>
    </w:p>
    <w:p w14:paraId="4E123EED" w14:textId="56DAB2F9" w:rsidR="00000FEA" w:rsidRPr="006E6D3B" w:rsidRDefault="00000FEA" w:rsidP="00960515">
      <w:pPr>
        <w:pStyle w:val="BTSS"/>
      </w:pPr>
      <w:r>
        <w:t>TP</w:t>
      </w:r>
      <w:r>
        <w:tab/>
      </w:r>
      <w:r>
        <w:tab/>
        <w:t>Total Phosphorus</w:t>
      </w:r>
    </w:p>
    <w:p w14:paraId="4AB5AD3A" w14:textId="77777777" w:rsidR="00544843" w:rsidRDefault="00544843" w:rsidP="00CE56E8">
      <w:pPr>
        <w:pStyle w:val="BTSS"/>
      </w:pPr>
      <w:r>
        <w:t>TSS</w:t>
      </w:r>
      <w:r>
        <w:tab/>
      </w:r>
      <w:r>
        <w:tab/>
        <w:t>Total Suspended Solids</w:t>
      </w:r>
    </w:p>
    <w:p w14:paraId="2F946E6F" w14:textId="5CB5EF99" w:rsidR="00544843" w:rsidRDefault="00544843" w:rsidP="00CE56E8">
      <w:pPr>
        <w:pStyle w:val="BTSS"/>
      </w:pPr>
      <w:r>
        <w:t>USACE</w:t>
      </w:r>
      <w:r>
        <w:tab/>
        <w:t>U.S. Army Corps of Engineers</w:t>
      </w:r>
    </w:p>
    <w:p w14:paraId="1AA5B7E6" w14:textId="77777777" w:rsidR="00544843" w:rsidRDefault="00544843" w:rsidP="00CE56E8">
      <w:pPr>
        <w:pStyle w:val="BTSS"/>
      </w:pPr>
      <w:r>
        <w:t>USDA</w:t>
      </w:r>
      <w:r>
        <w:tab/>
      </w:r>
      <w:r>
        <w:tab/>
        <w:t>U.S. Department of Agriculture</w:t>
      </w:r>
    </w:p>
    <w:p w14:paraId="2D04F852" w14:textId="40871E64" w:rsidR="00000FEA" w:rsidRDefault="00000FEA" w:rsidP="00960515">
      <w:pPr>
        <w:pStyle w:val="BTSS"/>
      </w:pPr>
      <w:r w:rsidRPr="006E6D3B">
        <w:t>USGS</w:t>
      </w:r>
      <w:r w:rsidRPr="006E6D3B">
        <w:tab/>
      </w:r>
      <w:r w:rsidRPr="006E6D3B">
        <w:tab/>
        <w:t>U.S. Geological Survey</w:t>
      </w:r>
    </w:p>
    <w:p w14:paraId="353D6029" w14:textId="57D2B571" w:rsidR="00544843" w:rsidRDefault="00544843" w:rsidP="00CE56E8">
      <w:pPr>
        <w:pStyle w:val="BTSS"/>
      </w:pPr>
      <w:r>
        <w:t>WaSh</w:t>
      </w:r>
      <w:r>
        <w:tab/>
      </w:r>
      <w:r>
        <w:tab/>
      </w:r>
      <w:r w:rsidR="00E9352A">
        <w:rPr>
          <w:rFonts w:eastAsia="Times New Roman"/>
        </w:rPr>
        <w:t>Watershed Water Quality Simulation Model</w:t>
      </w:r>
    </w:p>
    <w:p w14:paraId="71AC2491" w14:textId="1A18673D" w:rsidR="00544843" w:rsidRDefault="00544843" w:rsidP="00CE56E8">
      <w:pPr>
        <w:pStyle w:val="BTSS"/>
      </w:pPr>
      <w:r>
        <w:t>WBID</w:t>
      </w:r>
      <w:r>
        <w:tab/>
      </w:r>
      <w:r>
        <w:tab/>
        <w:t>Waterbody Identification (Number)</w:t>
      </w:r>
    </w:p>
    <w:p w14:paraId="32B71CAF" w14:textId="10A3A98C" w:rsidR="00000FEA" w:rsidRPr="006E6D3B" w:rsidRDefault="00000FEA" w:rsidP="00960515">
      <w:pPr>
        <w:pStyle w:val="BTSS"/>
      </w:pPr>
      <w:r>
        <w:t>WCD</w:t>
      </w:r>
      <w:r>
        <w:tab/>
      </w:r>
      <w:r>
        <w:tab/>
        <w:t>Water Control District</w:t>
      </w:r>
    </w:p>
    <w:p w14:paraId="31F70C61" w14:textId="77777777" w:rsidR="0012291E" w:rsidRDefault="0012291E" w:rsidP="006A0814">
      <w:pPr>
        <w:spacing w:after="0" w:line="240" w:lineRule="auto"/>
        <w:rPr>
          <w:rFonts w:cs="Times New Roman"/>
          <w:sz w:val="24"/>
          <w:szCs w:val="24"/>
        </w:rPr>
      </w:pPr>
      <w:r>
        <w:rPr>
          <w:rFonts w:cs="Times New Roman"/>
          <w:sz w:val="24"/>
          <w:szCs w:val="24"/>
        </w:rPr>
        <w:lastRenderedPageBreak/>
        <w:t>WCS</w:t>
      </w:r>
      <w:r>
        <w:rPr>
          <w:rFonts w:cs="Times New Roman"/>
          <w:sz w:val="24"/>
          <w:szCs w:val="24"/>
        </w:rPr>
        <w:tab/>
      </w:r>
      <w:r>
        <w:rPr>
          <w:rFonts w:cs="Times New Roman"/>
          <w:sz w:val="24"/>
          <w:szCs w:val="24"/>
        </w:rPr>
        <w:tab/>
        <w:t>Water Control Structure</w:t>
      </w:r>
    </w:p>
    <w:p w14:paraId="495A44D5" w14:textId="5A4C08B6" w:rsidR="0012291E" w:rsidRDefault="0012291E" w:rsidP="006A0814">
      <w:pPr>
        <w:spacing w:after="0" w:line="240" w:lineRule="auto"/>
        <w:rPr>
          <w:rFonts w:cs="Times New Roman"/>
          <w:sz w:val="24"/>
          <w:szCs w:val="24"/>
        </w:rPr>
      </w:pPr>
      <w:r>
        <w:rPr>
          <w:rFonts w:cs="Times New Roman"/>
          <w:sz w:val="24"/>
          <w:szCs w:val="24"/>
        </w:rPr>
        <w:t>WIN</w:t>
      </w:r>
      <w:r>
        <w:rPr>
          <w:rFonts w:cs="Times New Roman"/>
          <w:sz w:val="24"/>
          <w:szCs w:val="24"/>
        </w:rPr>
        <w:tab/>
      </w:r>
      <w:r>
        <w:rPr>
          <w:rFonts w:cs="Times New Roman"/>
          <w:sz w:val="24"/>
          <w:szCs w:val="24"/>
        </w:rPr>
        <w:tab/>
        <w:t>Watershed Information Network (Database)</w:t>
      </w:r>
    </w:p>
    <w:p w14:paraId="50796C7D" w14:textId="53178BC7" w:rsidR="00544843" w:rsidRDefault="00544843" w:rsidP="006A0814">
      <w:pPr>
        <w:spacing w:after="0" w:line="240" w:lineRule="auto"/>
        <w:rPr>
          <w:rFonts w:cs="Times New Roman"/>
          <w:sz w:val="24"/>
          <w:szCs w:val="24"/>
        </w:rPr>
      </w:pPr>
      <w:r>
        <w:rPr>
          <w:rFonts w:cs="Times New Roman"/>
          <w:sz w:val="24"/>
          <w:szCs w:val="24"/>
        </w:rPr>
        <w:t>WLA</w:t>
      </w:r>
      <w:r>
        <w:rPr>
          <w:rFonts w:cs="Times New Roman"/>
          <w:sz w:val="24"/>
          <w:szCs w:val="24"/>
        </w:rPr>
        <w:tab/>
      </w:r>
      <w:r>
        <w:rPr>
          <w:rFonts w:cs="Times New Roman"/>
          <w:sz w:val="24"/>
          <w:szCs w:val="24"/>
        </w:rPr>
        <w:tab/>
        <w:t>Wasteload Allocation</w:t>
      </w:r>
    </w:p>
    <w:p w14:paraId="1FE49E1B" w14:textId="77777777" w:rsidR="00544843" w:rsidRDefault="00544843" w:rsidP="006A0814">
      <w:pPr>
        <w:spacing w:after="0" w:line="240" w:lineRule="auto"/>
        <w:rPr>
          <w:rFonts w:cs="Times New Roman"/>
          <w:sz w:val="24"/>
          <w:szCs w:val="24"/>
        </w:rPr>
      </w:pPr>
      <w:r>
        <w:rPr>
          <w:rFonts w:cs="Times New Roman"/>
          <w:sz w:val="24"/>
          <w:szCs w:val="24"/>
        </w:rPr>
        <w:t>WPA</w:t>
      </w:r>
      <w:r>
        <w:rPr>
          <w:rFonts w:cs="Times New Roman"/>
          <w:sz w:val="24"/>
          <w:szCs w:val="24"/>
        </w:rPr>
        <w:tab/>
      </w:r>
      <w:r>
        <w:rPr>
          <w:rFonts w:cs="Times New Roman"/>
          <w:sz w:val="24"/>
          <w:szCs w:val="24"/>
        </w:rPr>
        <w:tab/>
        <w:t>Water Preserve Area</w:t>
      </w:r>
    </w:p>
    <w:p w14:paraId="24E95E3E" w14:textId="34C5B605" w:rsidR="00544843" w:rsidRDefault="00544843" w:rsidP="006A0814">
      <w:pPr>
        <w:spacing w:after="0" w:line="240" w:lineRule="auto"/>
        <w:rPr>
          <w:rFonts w:cs="Times New Roman"/>
          <w:sz w:val="24"/>
          <w:szCs w:val="24"/>
        </w:rPr>
      </w:pPr>
      <w:r>
        <w:rPr>
          <w:rFonts w:cs="Times New Roman"/>
          <w:sz w:val="24"/>
          <w:szCs w:val="24"/>
        </w:rPr>
        <w:t>WWTF</w:t>
      </w:r>
      <w:r>
        <w:rPr>
          <w:rFonts w:cs="Times New Roman"/>
          <w:sz w:val="24"/>
          <w:szCs w:val="24"/>
        </w:rPr>
        <w:tab/>
        <w:t>Wastewater Treatment Facility</w:t>
      </w:r>
    </w:p>
    <w:p w14:paraId="31B42401" w14:textId="71914112" w:rsidR="006A0814" w:rsidRDefault="00FE7CDE" w:rsidP="006A0814">
      <w:pPr>
        <w:spacing w:after="0" w:line="240" w:lineRule="auto"/>
        <w:rPr>
          <w:rFonts w:cs="Times New Roman"/>
          <w:sz w:val="24"/>
          <w:szCs w:val="24"/>
        </w:rPr>
      </w:pPr>
      <w:r>
        <w:rPr>
          <w:rFonts w:cs="Times New Roman"/>
          <w:sz w:val="24"/>
          <w:szCs w:val="24"/>
        </w:rPr>
        <w:t>WY</w:t>
      </w:r>
      <w:r>
        <w:rPr>
          <w:rFonts w:cs="Times New Roman"/>
          <w:sz w:val="24"/>
          <w:szCs w:val="24"/>
        </w:rPr>
        <w:tab/>
      </w:r>
      <w:r>
        <w:rPr>
          <w:rFonts w:cs="Times New Roman"/>
          <w:sz w:val="24"/>
          <w:szCs w:val="24"/>
        </w:rPr>
        <w:tab/>
        <w:t>Water Year</w:t>
      </w:r>
    </w:p>
    <w:p w14:paraId="6C7A331E" w14:textId="7DDEE523" w:rsidR="00745584" w:rsidRPr="006E6D3B" w:rsidRDefault="00745584" w:rsidP="006A0814">
      <w:pPr>
        <w:spacing w:after="0" w:line="240" w:lineRule="auto"/>
        <w:rPr>
          <w:rFonts w:cs="Times New Roman"/>
          <w:sz w:val="24"/>
          <w:szCs w:val="24"/>
        </w:rPr>
      </w:pPr>
      <w:r>
        <w:rPr>
          <w:rFonts w:cs="Times New Roman"/>
          <w:sz w:val="24"/>
          <w:szCs w:val="24"/>
        </w:rPr>
        <w:t>yr</w:t>
      </w:r>
      <w:r>
        <w:rPr>
          <w:rFonts w:cs="Times New Roman"/>
          <w:sz w:val="24"/>
          <w:szCs w:val="24"/>
        </w:rPr>
        <w:tab/>
      </w:r>
      <w:r>
        <w:rPr>
          <w:rFonts w:cs="Times New Roman"/>
          <w:sz w:val="24"/>
          <w:szCs w:val="24"/>
        </w:rPr>
        <w:tab/>
        <w:t>Year</w:t>
      </w:r>
    </w:p>
    <w:p w14:paraId="60E270A8" w14:textId="77777777" w:rsidR="008C6F06" w:rsidRPr="006E6D3B" w:rsidRDefault="008C6F06">
      <w:pPr>
        <w:rPr>
          <w:rFonts w:cs="Times New Roman"/>
          <w:sz w:val="24"/>
          <w:szCs w:val="24"/>
        </w:rPr>
      </w:pPr>
      <w:r w:rsidRPr="006E6D3B">
        <w:rPr>
          <w:rFonts w:cs="Times New Roman"/>
          <w:sz w:val="24"/>
          <w:szCs w:val="24"/>
        </w:rPr>
        <w:br w:type="page"/>
      </w:r>
    </w:p>
    <w:p w14:paraId="1F5AAE1E" w14:textId="74552CC1" w:rsidR="008C6F06" w:rsidRPr="006E6D3B" w:rsidRDefault="006E6D3B" w:rsidP="00435C72">
      <w:pPr>
        <w:pStyle w:val="StyleHeading1Left0Firstline0"/>
        <w:ind w:left="979" w:hanging="979"/>
      </w:pPr>
      <w:bookmarkStart w:id="8" w:name="_Toc475022058"/>
      <w:bookmarkStart w:id="9" w:name="_Toc482084576"/>
      <w:bookmarkStart w:id="10" w:name="_Toc512244966"/>
      <w:r w:rsidRPr="006E6D3B">
        <w:lastRenderedPageBreak/>
        <w:t xml:space="preserve">Executive </w:t>
      </w:r>
      <w:r w:rsidR="008C6F06" w:rsidRPr="006E6D3B">
        <w:t>Summary</w:t>
      </w:r>
      <w:bookmarkEnd w:id="8"/>
      <w:bookmarkEnd w:id="9"/>
      <w:bookmarkEnd w:id="10"/>
    </w:p>
    <w:p w14:paraId="6C6041A1" w14:textId="77777777" w:rsidR="000025E3" w:rsidRPr="005D79B1" w:rsidRDefault="000025E3" w:rsidP="005D79B1">
      <w:pPr>
        <w:pStyle w:val="BodyText"/>
        <w:rPr>
          <w:b/>
          <w:kern w:val="32"/>
        </w:rPr>
      </w:pPr>
      <w:r w:rsidRPr="005D79B1">
        <w:rPr>
          <w:b/>
        </w:rPr>
        <w:t>Background</w:t>
      </w:r>
    </w:p>
    <w:p w14:paraId="43C2B406" w14:textId="090F67E9" w:rsidR="000025E3" w:rsidRPr="004E2718" w:rsidRDefault="000025E3" w:rsidP="006527CE">
      <w:pPr>
        <w:pStyle w:val="BodyText"/>
      </w:pPr>
      <w:r w:rsidRPr="006527CE">
        <w:t xml:space="preserve">The Florida Department of Environmental Protection (DEP) identified the St. Lucie River and Estuary as impaired by nutrients (chlorophyll </w:t>
      </w:r>
      <w:r w:rsidRPr="00E74BED">
        <w:rPr>
          <w:i/>
        </w:rPr>
        <w:t>a</w:t>
      </w:r>
      <w:r w:rsidRPr="00CE56E8">
        <w:t>)</w:t>
      </w:r>
      <w:r w:rsidRPr="00960515">
        <w:t xml:space="preserve"> </w:t>
      </w:r>
      <w:r w:rsidRPr="006527CE">
        <w:t xml:space="preserve">in 2004. In March 2009, DEP adopted </w:t>
      </w:r>
      <w:r w:rsidR="00547CF4">
        <w:t>total maximum daily loads (</w:t>
      </w:r>
      <w:r w:rsidR="00547CF4" w:rsidRPr="006527CE">
        <w:t>TMDL</w:t>
      </w:r>
      <w:r w:rsidR="00547CF4">
        <w:t>s) for</w:t>
      </w:r>
      <w:r w:rsidR="00547CF4" w:rsidRPr="006527CE">
        <w:t xml:space="preserve"> </w:t>
      </w:r>
      <w:r w:rsidR="00547CF4">
        <w:t>nitrogen and phosphorus</w:t>
      </w:r>
      <w:r w:rsidRPr="006527CE">
        <w:t xml:space="preserve"> </w:t>
      </w:r>
      <w:r w:rsidR="00547CF4">
        <w:t xml:space="preserve">in </w:t>
      </w:r>
      <w:r w:rsidRPr="006527CE">
        <w:t>the St</w:t>
      </w:r>
      <w:r w:rsidRPr="00E74BED">
        <w:t>. Lucie Basin</w:t>
      </w:r>
      <w:r w:rsidR="00547CF4" w:rsidRPr="00547CF4">
        <w:t xml:space="preserve"> </w:t>
      </w:r>
      <w:r w:rsidR="00547CF4">
        <w:t>as targets for restoration of the river and estuary</w:t>
      </w:r>
      <w:r w:rsidRPr="00E74BED">
        <w:t>.</w:t>
      </w:r>
    </w:p>
    <w:p w14:paraId="1F8131CF" w14:textId="52BF0E97" w:rsidR="000025E3" w:rsidRPr="006527CE" w:rsidRDefault="00547CF4" w:rsidP="00E74BED">
      <w:pPr>
        <w:pStyle w:val="BodyText"/>
      </w:pPr>
      <w:r>
        <w:t xml:space="preserve">DEP </w:t>
      </w:r>
      <w:r w:rsidRPr="004E2718">
        <w:t xml:space="preserve">adopted </w:t>
      </w:r>
      <w:r>
        <w:t>t</w:t>
      </w:r>
      <w:r w:rsidR="000025E3" w:rsidRPr="004E2718">
        <w:t xml:space="preserve">he </w:t>
      </w:r>
      <w:r w:rsidR="000025E3" w:rsidRPr="00CE56E8">
        <w:t xml:space="preserve">St. Lucie River and Estuary Basin Management Action Plan </w:t>
      </w:r>
      <w:r w:rsidR="000025E3" w:rsidRPr="004E2718">
        <w:t xml:space="preserve">(BMAP) in June 2013 to implement the </w:t>
      </w:r>
      <w:r w:rsidR="00A900DD">
        <w:t>total nitrogen (</w:t>
      </w:r>
      <w:r w:rsidR="000025E3" w:rsidRPr="00E74BED">
        <w:t>TN</w:t>
      </w:r>
      <w:r w:rsidR="00A900DD">
        <w:t>)</w:t>
      </w:r>
      <w:r w:rsidR="000025E3" w:rsidRPr="00E74BED">
        <w:t xml:space="preserve"> and </w:t>
      </w:r>
      <w:r w:rsidR="00A900DD">
        <w:t>total phosphorus (</w:t>
      </w:r>
      <w:r w:rsidR="000025E3" w:rsidRPr="00E74BED">
        <w:t>TP</w:t>
      </w:r>
      <w:r w:rsidR="00A900DD">
        <w:t>)</w:t>
      </w:r>
      <w:r w:rsidR="000025E3" w:rsidRPr="00E74BED">
        <w:t xml:space="preserve"> TMDLs in the watershed. The BMAP is implemented in a phased approach to allow for adaptive management. At the en</w:t>
      </w:r>
      <w:r w:rsidR="000025E3" w:rsidRPr="004E2718">
        <w:t xml:space="preserve">d of each 5-year phase, a review </w:t>
      </w:r>
      <w:r>
        <w:t>is</w:t>
      </w:r>
      <w:r w:rsidR="000025E3" w:rsidRPr="004E2718">
        <w:t xml:space="preserve"> completed. This </w:t>
      </w:r>
      <w:r>
        <w:t xml:space="preserve">first </w:t>
      </w:r>
      <w:r w:rsidR="000025E3" w:rsidRPr="004E2718">
        <w:t xml:space="preserve">5-Year Review was prepared to </w:t>
      </w:r>
      <w:r w:rsidR="000025E3" w:rsidRPr="001E7302">
        <w:t xml:space="preserve">update the status of implementation at the end of the first phase and </w:t>
      </w:r>
      <w:r w:rsidR="00CE56E8">
        <w:t xml:space="preserve">provide </w:t>
      </w:r>
      <w:r w:rsidR="000025E3" w:rsidRPr="006527CE">
        <w:t>recommendations for future phases of the BMAP.</w:t>
      </w:r>
    </w:p>
    <w:p w14:paraId="3A608DB1" w14:textId="77777777" w:rsidR="000025E3" w:rsidRPr="005D79B1" w:rsidRDefault="000025E3" w:rsidP="005D79B1">
      <w:pPr>
        <w:pStyle w:val="BodyText"/>
        <w:rPr>
          <w:b/>
        </w:rPr>
      </w:pPr>
      <w:r w:rsidRPr="005D79B1">
        <w:rPr>
          <w:b/>
        </w:rPr>
        <w:t>Summary of Load Reductions</w:t>
      </w:r>
    </w:p>
    <w:p w14:paraId="2528A1AF" w14:textId="59B4AF1C" w:rsidR="000025E3" w:rsidRPr="000025E3" w:rsidRDefault="00120160" w:rsidP="000025E3">
      <w:pPr>
        <w:spacing w:after="240"/>
        <w:rPr>
          <w:rFonts w:eastAsia="Times New Roman" w:cs="Times New Roman"/>
          <w:sz w:val="24"/>
        </w:rPr>
      </w:pPr>
      <w:r>
        <w:rPr>
          <w:rFonts w:eastAsia="Times New Roman" w:cs="Times New Roman"/>
          <w:sz w:val="24"/>
        </w:rPr>
        <w:t xml:space="preserve">Management actions including projects, programs, and activities were required by the original BMAP to address nutrient loads and had to meet several criteria to be considered eligible for credit. </w:t>
      </w:r>
      <w:r w:rsidR="009C1967">
        <w:rPr>
          <w:rFonts w:eastAsia="Times New Roman" w:cs="Times New Roman"/>
          <w:sz w:val="24"/>
        </w:rPr>
        <w:t xml:space="preserve">Through </w:t>
      </w:r>
      <w:r w:rsidR="009C1967" w:rsidRPr="000B191C">
        <w:rPr>
          <w:rFonts w:eastAsia="Times New Roman" w:cs="Times New Roman"/>
          <w:sz w:val="24"/>
        </w:rPr>
        <w:t>December 31, 2017</w:t>
      </w:r>
      <w:r w:rsidR="009C1967">
        <w:rPr>
          <w:rFonts w:eastAsia="Times New Roman" w:cs="Times New Roman"/>
          <w:sz w:val="24"/>
        </w:rPr>
        <w:t xml:space="preserve">, </w:t>
      </w:r>
      <w:r w:rsidR="001C13AE">
        <w:rPr>
          <w:rFonts w:eastAsia="Times New Roman" w:cs="Times New Roman"/>
          <w:sz w:val="24"/>
        </w:rPr>
        <w:t xml:space="preserve">221 </w:t>
      </w:r>
      <w:r w:rsidR="000025E3" w:rsidRPr="000025E3">
        <w:rPr>
          <w:rFonts w:eastAsia="Times New Roman" w:cs="Times New Roman"/>
          <w:sz w:val="24"/>
        </w:rPr>
        <w:t>projects have bee</w:t>
      </w:r>
      <w:r w:rsidR="009C1967">
        <w:rPr>
          <w:rFonts w:eastAsia="Times New Roman" w:cs="Times New Roman"/>
          <w:sz w:val="24"/>
        </w:rPr>
        <w:t>n completed and an additional</w:t>
      </w:r>
      <w:r w:rsidR="00A37E68">
        <w:rPr>
          <w:rFonts w:eastAsia="Times New Roman" w:cs="Times New Roman"/>
          <w:sz w:val="24"/>
        </w:rPr>
        <w:t xml:space="preserve"> </w:t>
      </w:r>
      <w:r w:rsidR="00F614AF">
        <w:rPr>
          <w:rFonts w:eastAsia="Times New Roman" w:cs="Times New Roman"/>
          <w:sz w:val="24"/>
        </w:rPr>
        <w:t xml:space="preserve">26 </w:t>
      </w:r>
      <w:r w:rsidR="000025E3" w:rsidRPr="000025E3">
        <w:rPr>
          <w:rFonts w:eastAsia="Times New Roman" w:cs="Times New Roman"/>
          <w:sz w:val="24"/>
        </w:rPr>
        <w:t xml:space="preserve">underway or planned projects have been added to the BMAP. The </w:t>
      </w:r>
      <w:r w:rsidR="00DA49CA">
        <w:rPr>
          <w:rFonts w:eastAsia="Times New Roman" w:cs="Times New Roman"/>
          <w:sz w:val="24"/>
        </w:rPr>
        <w:t>activities</w:t>
      </w:r>
      <w:r w:rsidR="00DA49CA" w:rsidRPr="000025E3">
        <w:rPr>
          <w:rFonts w:eastAsia="Times New Roman" w:cs="Times New Roman"/>
          <w:sz w:val="24"/>
        </w:rPr>
        <w:t xml:space="preserve"> </w:t>
      </w:r>
      <w:r w:rsidR="000025E3" w:rsidRPr="000025E3">
        <w:rPr>
          <w:rFonts w:eastAsia="Times New Roman" w:cs="Times New Roman"/>
          <w:sz w:val="24"/>
        </w:rPr>
        <w:t xml:space="preserve">completed to date, including </w:t>
      </w:r>
      <w:r w:rsidR="00326BE2">
        <w:rPr>
          <w:rFonts w:eastAsia="Times New Roman" w:cs="Times New Roman"/>
          <w:sz w:val="24"/>
        </w:rPr>
        <w:t>those</w:t>
      </w:r>
      <w:r w:rsidR="00326BE2" w:rsidRPr="000025E3">
        <w:rPr>
          <w:rFonts w:eastAsia="Times New Roman" w:cs="Times New Roman"/>
          <w:sz w:val="24"/>
        </w:rPr>
        <w:t xml:space="preserve"> </w:t>
      </w:r>
      <w:r w:rsidR="000025E3" w:rsidRPr="000025E3">
        <w:rPr>
          <w:rFonts w:eastAsia="Times New Roman" w:cs="Times New Roman"/>
          <w:sz w:val="24"/>
        </w:rPr>
        <w:t>finishe</w:t>
      </w:r>
      <w:r w:rsidR="009C1967">
        <w:rPr>
          <w:rFonts w:eastAsia="Times New Roman" w:cs="Times New Roman"/>
          <w:sz w:val="24"/>
        </w:rPr>
        <w:t xml:space="preserve">d and credited since </w:t>
      </w:r>
      <w:r w:rsidR="001253B3">
        <w:rPr>
          <w:rFonts w:eastAsia="Times New Roman" w:cs="Times New Roman"/>
          <w:sz w:val="24"/>
        </w:rPr>
        <w:t>2000</w:t>
      </w:r>
      <w:r w:rsidR="000025E3" w:rsidRPr="000025E3">
        <w:rPr>
          <w:rFonts w:eastAsia="Times New Roman" w:cs="Times New Roman"/>
          <w:sz w:val="24"/>
        </w:rPr>
        <w:t xml:space="preserve">, are estimated to achieve total </w:t>
      </w:r>
      <w:r w:rsidR="000025E3" w:rsidRPr="005D79B1">
        <w:rPr>
          <w:rStyle w:val="BodyTextChar"/>
          <w:rFonts w:eastAsiaTheme="minorHAnsi"/>
        </w:rPr>
        <w:t xml:space="preserve">reductions of </w:t>
      </w:r>
      <w:r w:rsidR="003E6BCB">
        <w:rPr>
          <w:rStyle w:val="BodyTextChar"/>
          <w:rFonts w:eastAsiaTheme="minorHAnsi"/>
        </w:rPr>
        <w:t>535,197</w:t>
      </w:r>
      <w:r w:rsidR="009C1967" w:rsidRPr="005D79B1">
        <w:rPr>
          <w:rStyle w:val="BodyTextChar"/>
          <w:rFonts w:eastAsiaTheme="minorHAnsi"/>
        </w:rPr>
        <w:t xml:space="preserve"> </w:t>
      </w:r>
      <w:r w:rsidR="00544843">
        <w:rPr>
          <w:rStyle w:val="BodyTextChar"/>
          <w:rFonts w:eastAsiaTheme="minorHAnsi"/>
        </w:rPr>
        <w:t>pounds per year (</w:t>
      </w:r>
      <w:r w:rsidR="009C1967" w:rsidRPr="005D79B1">
        <w:rPr>
          <w:rStyle w:val="BodyTextChar"/>
          <w:rFonts w:eastAsiaTheme="minorHAnsi"/>
        </w:rPr>
        <w:t>lbs/yr</w:t>
      </w:r>
      <w:r w:rsidR="00544843">
        <w:rPr>
          <w:rStyle w:val="BodyTextChar"/>
          <w:rFonts w:eastAsiaTheme="minorHAnsi"/>
        </w:rPr>
        <w:t>)</w:t>
      </w:r>
      <w:r w:rsidR="009C1967" w:rsidRPr="005D79B1">
        <w:rPr>
          <w:rStyle w:val="BodyTextChar"/>
          <w:rFonts w:eastAsiaTheme="minorHAnsi"/>
        </w:rPr>
        <w:t xml:space="preserve"> of TN and </w:t>
      </w:r>
      <w:r w:rsidR="003E6BCB">
        <w:rPr>
          <w:rStyle w:val="BodyTextChar"/>
          <w:rFonts w:eastAsiaTheme="minorHAnsi"/>
        </w:rPr>
        <w:t>141,477</w:t>
      </w:r>
      <w:r w:rsidR="009C1967" w:rsidRPr="005D79B1">
        <w:rPr>
          <w:rStyle w:val="BodyTextChar"/>
          <w:rFonts w:eastAsiaTheme="minorHAnsi"/>
        </w:rPr>
        <w:t xml:space="preserve"> lbs/yr of TP, or </w:t>
      </w:r>
      <w:r w:rsidR="00915D62">
        <w:rPr>
          <w:rStyle w:val="BodyTextChar"/>
          <w:rFonts w:eastAsiaTheme="minorHAnsi"/>
        </w:rPr>
        <w:t>5</w:t>
      </w:r>
      <w:r w:rsidR="003232DF">
        <w:rPr>
          <w:rStyle w:val="BodyTextChar"/>
          <w:rFonts w:eastAsiaTheme="minorHAnsi"/>
        </w:rPr>
        <w:t>1</w:t>
      </w:r>
      <w:r w:rsidR="009C1967" w:rsidRPr="005D79B1">
        <w:rPr>
          <w:rStyle w:val="BodyTextChar"/>
          <w:rFonts w:eastAsiaTheme="minorHAnsi"/>
        </w:rPr>
        <w:t xml:space="preserve"> % and </w:t>
      </w:r>
      <w:r w:rsidR="00915D62">
        <w:rPr>
          <w:rStyle w:val="BodyTextChar"/>
          <w:rFonts w:eastAsiaTheme="minorHAnsi"/>
        </w:rPr>
        <w:t>3</w:t>
      </w:r>
      <w:r w:rsidR="003232DF">
        <w:rPr>
          <w:rStyle w:val="BodyTextChar"/>
          <w:rFonts w:eastAsiaTheme="minorHAnsi"/>
        </w:rPr>
        <w:t>5</w:t>
      </w:r>
      <w:r w:rsidR="00326BE2">
        <w:rPr>
          <w:rStyle w:val="BodyTextChar"/>
          <w:rFonts w:eastAsiaTheme="minorHAnsi"/>
        </w:rPr>
        <w:t xml:space="preserve"> </w:t>
      </w:r>
      <w:r w:rsidR="009C1967" w:rsidRPr="009C1967">
        <w:rPr>
          <w:rStyle w:val="BodyTextChar"/>
          <w:rFonts w:eastAsiaTheme="minorHAnsi"/>
        </w:rPr>
        <w:t xml:space="preserve">%, </w:t>
      </w:r>
      <w:r w:rsidR="009C1967" w:rsidRPr="005D79B1">
        <w:rPr>
          <w:rStyle w:val="BodyTextChar"/>
          <w:rFonts w:eastAsiaTheme="minorHAnsi"/>
        </w:rPr>
        <w:t>respectively</w:t>
      </w:r>
      <w:r w:rsidR="009C1967" w:rsidRPr="009C1967">
        <w:rPr>
          <w:rStyle w:val="BodyTextChar"/>
          <w:rFonts w:eastAsiaTheme="minorHAnsi"/>
        </w:rPr>
        <w:t xml:space="preserve">, of </w:t>
      </w:r>
      <w:r w:rsidR="000025E3" w:rsidRPr="005D79B1">
        <w:rPr>
          <w:rStyle w:val="BodyTextChar"/>
          <w:rFonts w:eastAsiaTheme="minorHAnsi"/>
        </w:rPr>
        <w:t xml:space="preserve">the reductions needed to meet the </w:t>
      </w:r>
      <w:bookmarkStart w:id="11" w:name="_Hlk497400286"/>
      <w:r w:rsidR="000025E3" w:rsidRPr="005D79B1">
        <w:rPr>
          <w:rStyle w:val="BodyTextChar"/>
          <w:rFonts w:eastAsiaTheme="minorHAnsi"/>
        </w:rPr>
        <w:t>TMDL</w:t>
      </w:r>
      <w:bookmarkEnd w:id="11"/>
      <w:r w:rsidR="000025E3" w:rsidRPr="005D79B1">
        <w:rPr>
          <w:rStyle w:val="BodyTextChar"/>
          <w:rFonts w:eastAsiaTheme="minorHAnsi"/>
        </w:rPr>
        <w:t>.</w:t>
      </w:r>
      <w:r w:rsidR="000025E3" w:rsidRPr="00D26DD8">
        <w:rPr>
          <w:rStyle w:val="BodyTextChar"/>
          <w:rFonts w:eastAsiaTheme="minorHAnsi"/>
          <w:b/>
          <w:szCs w:val="24"/>
        </w:rPr>
        <w:t xml:space="preserve"> </w:t>
      </w:r>
      <w:r w:rsidR="00D26DD8" w:rsidRPr="00D26DD8">
        <w:rPr>
          <w:rStyle w:val="BodyTextChar"/>
          <w:rFonts w:eastAsiaTheme="minorHAnsi"/>
          <w:b/>
          <w:szCs w:val="24"/>
          <w:highlight w:val="yellow"/>
        </w:rPr>
        <w:fldChar w:fldCharType="begin"/>
      </w:r>
      <w:r w:rsidR="00D26DD8" w:rsidRPr="00D26DD8">
        <w:rPr>
          <w:rStyle w:val="BodyTextChar"/>
          <w:rFonts w:eastAsiaTheme="minorHAnsi"/>
          <w:b/>
          <w:szCs w:val="24"/>
        </w:rPr>
        <w:instrText xml:space="preserve"> REF _Ref483859516 \h </w:instrText>
      </w:r>
      <w:r w:rsidR="00D26DD8" w:rsidRPr="00D26DD8">
        <w:rPr>
          <w:rStyle w:val="BodyTextChar"/>
          <w:rFonts w:eastAsiaTheme="minorHAnsi"/>
          <w:b/>
          <w:szCs w:val="24"/>
          <w:highlight w:val="yellow"/>
        </w:rPr>
        <w:instrText xml:space="preserve"> \* MERGEFORMAT </w:instrText>
      </w:r>
      <w:r w:rsidR="00D26DD8" w:rsidRPr="00D26DD8">
        <w:rPr>
          <w:rStyle w:val="BodyTextChar"/>
          <w:rFonts w:eastAsiaTheme="minorHAnsi"/>
          <w:b/>
          <w:szCs w:val="24"/>
          <w:highlight w:val="yellow"/>
        </w:rPr>
      </w:r>
      <w:r w:rsidR="00D26DD8" w:rsidRPr="00D26DD8">
        <w:rPr>
          <w:rStyle w:val="BodyTextChar"/>
          <w:rFonts w:eastAsiaTheme="minorHAnsi"/>
          <w:b/>
          <w:szCs w:val="24"/>
          <w:highlight w:val="yellow"/>
        </w:rPr>
        <w:fldChar w:fldCharType="separate"/>
      </w:r>
      <w:r w:rsidR="00FE6C4E" w:rsidRPr="00FE6C4E">
        <w:rPr>
          <w:b/>
          <w:sz w:val="24"/>
          <w:szCs w:val="24"/>
        </w:rPr>
        <w:t>Figure ES-1</w:t>
      </w:r>
      <w:r w:rsidR="00D26DD8" w:rsidRPr="00D26DD8">
        <w:rPr>
          <w:rStyle w:val="BodyTextChar"/>
          <w:rFonts w:eastAsiaTheme="minorHAnsi"/>
          <w:b/>
          <w:szCs w:val="24"/>
          <w:highlight w:val="yellow"/>
        </w:rPr>
        <w:fldChar w:fldCharType="end"/>
      </w:r>
      <w:r w:rsidR="009C1967" w:rsidRPr="00D26DD8">
        <w:rPr>
          <w:rStyle w:val="BodyTextChar"/>
          <w:rFonts w:eastAsiaTheme="minorHAnsi"/>
        </w:rPr>
        <w:t xml:space="preserve"> shows progress towards the TN TMDL load reductions</w:t>
      </w:r>
      <w:r w:rsidR="00902C84">
        <w:rPr>
          <w:rStyle w:val="BodyTextChar"/>
          <w:rFonts w:eastAsiaTheme="minorHAnsi"/>
        </w:rPr>
        <w:t>,</w:t>
      </w:r>
      <w:r w:rsidR="009C1967" w:rsidRPr="00D26DD8">
        <w:rPr>
          <w:rStyle w:val="BodyTextChar"/>
          <w:rFonts w:eastAsiaTheme="minorHAnsi"/>
        </w:rPr>
        <w:t xml:space="preserve"> and </w:t>
      </w:r>
      <w:r w:rsidR="00D26DD8" w:rsidRPr="00D26DD8">
        <w:rPr>
          <w:rStyle w:val="BodyTextChar"/>
          <w:rFonts w:eastAsiaTheme="minorHAnsi"/>
          <w:b/>
          <w:szCs w:val="24"/>
        </w:rPr>
        <w:fldChar w:fldCharType="begin"/>
      </w:r>
      <w:r w:rsidR="00D26DD8" w:rsidRPr="00D26DD8">
        <w:rPr>
          <w:rStyle w:val="BodyTextChar"/>
          <w:rFonts w:eastAsiaTheme="minorHAnsi"/>
          <w:b/>
          <w:szCs w:val="24"/>
        </w:rPr>
        <w:instrText xml:space="preserve"> REF _Ref508799576 \h  \* MERGEFORMAT </w:instrText>
      </w:r>
      <w:r w:rsidR="00D26DD8" w:rsidRPr="00D26DD8">
        <w:rPr>
          <w:rStyle w:val="BodyTextChar"/>
          <w:rFonts w:eastAsiaTheme="minorHAnsi"/>
          <w:b/>
          <w:szCs w:val="24"/>
        </w:rPr>
      </w:r>
      <w:r w:rsidR="00D26DD8" w:rsidRPr="00D26DD8">
        <w:rPr>
          <w:rStyle w:val="BodyTextChar"/>
          <w:rFonts w:eastAsiaTheme="minorHAnsi"/>
          <w:b/>
          <w:szCs w:val="24"/>
        </w:rPr>
        <w:fldChar w:fldCharType="separate"/>
      </w:r>
      <w:r w:rsidR="00FE6C4E" w:rsidRPr="00FE6C4E">
        <w:rPr>
          <w:b/>
          <w:sz w:val="24"/>
          <w:szCs w:val="24"/>
        </w:rPr>
        <w:t>Figure ES-</w:t>
      </w:r>
      <w:r w:rsidR="00FE6C4E" w:rsidRPr="00FE6C4E">
        <w:rPr>
          <w:b/>
          <w:noProof/>
          <w:sz w:val="24"/>
          <w:szCs w:val="24"/>
        </w:rPr>
        <w:t>2</w:t>
      </w:r>
      <w:r w:rsidR="00D26DD8" w:rsidRPr="00D26DD8">
        <w:rPr>
          <w:rStyle w:val="BodyTextChar"/>
          <w:rFonts w:eastAsiaTheme="minorHAnsi"/>
          <w:b/>
          <w:szCs w:val="24"/>
        </w:rPr>
        <w:fldChar w:fldCharType="end"/>
      </w:r>
      <w:r w:rsidR="004B0EFB" w:rsidRPr="00D26DD8">
        <w:rPr>
          <w:rStyle w:val="BodyTextChar"/>
          <w:rFonts w:eastAsiaTheme="minorHAnsi"/>
          <w:b/>
        </w:rPr>
        <w:t xml:space="preserve"> </w:t>
      </w:r>
      <w:r w:rsidR="009C1967" w:rsidRPr="00D26DD8">
        <w:rPr>
          <w:rStyle w:val="BodyTextChar"/>
          <w:rFonts w:eastAsiaTheme="minorHAnsi"/>
        </w:rPr>
        <w:t>shows progress towards the TP TMDL load reductions.</w:t>
      </w:r>
    </w:p>
    <w:p w14:paraId="22CF7D02" w14:textId="77777777" w:rsidR="000025E3" w:rsidRPr="005D79B1" w:rsidRDefault="000025E3" w:rsidP="005D79B1">
      <w:pPr>
        <w:pStyle w:val="BodyText"/>
        <w:rPr>
          <w:b/>
        </w:rPr>
      </w:pPr>
      <w:r w:rsidRPr="005D79B1">
        <w:rPr>
          <w:b/>
        </w:rPr>
        <w:t>Water Quality and Biological Monitoring</w:t>
      </w:r>
    </w:p>
    <w:p w14:paraId="2844106C" w14:textId="1514923B" w:rsidR="000025E3" w:rsidRDefault="000025E3" w:rsidP="00FB2789">
      <w:pPr>
        <w:pStyle w:val="BodyText"/>
      </w:pPr>
      <w:r>
        <w:t>The existing St. Lucie River and Estuary BMAP monitoring network consists of 44</w:t>
      </w:r>
      <w:r w:rsidRPr="006E6D3B">
        <w:t xml:space="preserve"> stations</w:t>
      </w:r>
      <w:r>
        <w:t xml:space="preserve"> monitored by local entities</w:t>
      </w:r>
      <w:r w:rsidRPr="006E6D3B">
        <w:t xml:space="preserve">, </w:t>
      </w:r>
      <w:r>
        <w:t>4</w:t>
      </w:r>
      <w:r w:rsidRPr="006E6D3B">
        <w:t xml:space="preserve"> stations</w:t>
      </w:r>
      <w:r>
        <w:t xml:space="preserve"> monitored by the </w:t>
      </w:r>
      <w:r w:rsidR="00902C84">
        <w:t>U.S.</w:t>
      </w:r>
      <w:r>
        <w:t xml:space="preserve"> Geological Survey (USGS), and </w:t>
      </w:r>
      <w:r w:rsidR="00120160">
        <w:t xml:space="preserve">46 </w:t>
      </w:r>
      <w:r>
        <w:t>stations monitored by the South Florida Water Management District (SFWMD)</w:t>
      </w:r>
      <w:r w:rsidRPr="006E6D3B">
        <w:t xml:space="preserve">. </w:t>
      </w:r>
      <w:r w:rsidRPr="00843F91">
        <w:t xml:space="preserve">The SFWMD monitors water quality </w:t>
      </w:r>
      <w:r w:rsidR="00747694">
        <w:t>(</w:t>
      </w:r>
      <w:r w:rsidR="00747694" w:rsidRPr="00843F91">
        <w:t>TN and TP</w:t>
      </w:r>
      <w:r w:rsidR="00747694">
        <w:t xml:space="preserve">) </w:t>
      </w:r>
      <w:r w:rsidRPr="00843F91">
        <w:t>data at Roosevelt Bridge (Station SE 03)</w:t>
      </w:r>
      <w:r w:rsidR="00747694">
        <w:t>,</w:t>
      </w:r>
      <w:r w:rsidRPr="00843F91">
        <w:t xml:space="preserve"> </w:t>
      </w:r>
      <w:r w:rsidR="00747694">
        <w:t>which</w:t>
      </w:r>
      <w:r w:rsidRPr="00843F91">
        <w:t xml:space="preserve"> is the compliance point for the TMDL.</w:t>
      </w:r>
      <w:r w:rsidR="006F180B" w:rsidRPr="006F180B">
        <w:rPr>
          <w:szCs w:val="24"/>
        </w:rPr>
        <w:t xml:space="preserve"> </w:t>
      </w:r>
      <w:r w:rsidR="006F180B">
        <w:rPr>
          <w:szCs w:val="24"/>
        </w:rPr>
        <w:t>The</w:t>
      </w:r>
      <w:r w:rsidR="006F180B" w:rsidRPr="00937773">
        <w:rPr>
          <w:szCs w:val="24"/>
        </w:rPr>
        <w:t xml:space="preserve"> stations </w:t>
      </w:r>
      <w:r w:rsidR="006F180B">
        <w:rPr>
          <w:szCs w:val="24"/>
        </w:rPr>
        <w:t xml:space="preserve">where this monitoring occurs </w:t>
      </w:r>
      <w:r w:rsidR="006F180B" w:rsidRPr="00937773">
        <w:rPr>
          <w:szCs w:val="24"/>
        </w:rPr>
        <w:t xml:space="preserve">are not specifically BMAP stations—i.e., they are designed for other purposes—but </w:t>
      </w:r>
      <w:r w:rsidR="00747694">
        <w:rPr>
          <w:szCs w:val="24"/>
        </w:rPr>
        <w:t xml:space="preserve">some of </w:t>
      </w:r>
      <w:r w:rsidR="006F180B" w:rsidRPr="00937773">
        <w:rPr>
          <w:szCs w:val="24"/>
        </w:rPr>
        <w:t xml:space="preserve">the data collected at these sites </w:t>
      </w:r>
      <w:r w:rsidR="00902C84">
        <w:rPr>
          <w:szCs w:val="24"/>
        </w:rPr>
        <w:t>are</w:t>
      </w:r>
      <w:r w:rsidR="00902C84" w:rsidRPr="00937773">
        <w:rPr>
          <w:szCs w:val="24"/>
        </w:rPr>
        <w:t xml:space="preserve"> </w:t>
      </w:r>
      <w:r w:rsidR="006F180B" w:rsidRPr="00937773">
        <w:rPr>
          <w:szCs w:val="24"/>
        </w:rPr>
        <w:t>used to monitor the effectiveness of the BMAP</w:t>
      </w:r>
      <w:r w:rsidR="00326BE2">
        <w:rPr>
          <w:szCs w:val="24"/>
        </w:rPr>
        <w:t xml:space="preserve"> projects</w:t>
      </w:r>
      <w:r w:rsidR="006F180B" w:rsidRPr="00937773">
        <w:rPr>
          <w:szCs w:val="24"/>
        </w:rPr>
        <w:t>.</w:t>
      </w:r>
      <w:r w:rsidRPr="00843F91">
        <w:t xml:space="preserve"> </w:t>
      </w:r>
      <w:r w:rsidR="00747694">
        <w:t>A</w:t>
      </w:r>
      <w:r w:rsidR="00747694" w:rsidRPr="00747694">
        <w:t>s part of the 5-Year Review</w:t>
      </w:r>
      <w:r w:rsidR="00747694">
        <w:t xml:space="preserve">, </w:t>
      </w:r>
      <w:r w:rsidRPr="000025E3">
        <w:t>a water quality evaluation was completed</w:t>
      </w:r>
      <w:r w:rsidR="000A47EB">
        <w:t xml:space="preserve"> using data available as of </w:t>
      </w:r>
      <w:r w:rsidR="000A47EB" w:rsidRPr="005E5B8C">
        <w:t xml:space="preserve">December </w:t>
      </w:r>
      <w:r w:rsidRPr="005E5B8C">
        <w:t>31, 2017.</w:t>
      </w:r>
      <w:r w:rsidRPr="000025E3">
        <w:t xml:space="preserve"> Trend analyses were conducted </w:t>
      </w:r>
      <w:r w:rsidR="00524D67">
        <w:t>to track changes at freshwater structure</w:t>
      </w:r>
      <w:r w:rsidR="00603065">
        <w:t>s</w:t>
      </w:r>
      <w:r w:rsidR="00524D67">
        <w:t xml:space="preserve"> and estuarine stations in the watershed.</w:t>
      </w:r>
    </w:p>
    <w:p w14:paraId="1D3A7CCB" w14:textId="36FB4476" w:rsidR="00747694" w:rsidRDefault="00747694" w:rsidP="000025E3">
      <w:pPr>
        <w:rPr>
          <w:rFonts w:eastAsia="Times New Roman" w:cs="Times New Roman"/>
          <w:sz w:val="24"/>
        </w:rPr>
      </w:pPr>
      <w:r w:rsidRPr="00747694">
        <w:rPr>
          <w:rFonts w:eastAsia="Times New Roman" w:cs="Times New Roman"/>
          <w:sz w:val="24"/>
        </w:rPr>
        <w:t>In addition</w:t>
      </w:r>
      <w:r w:rsidR="00AF1C18">
        <w:rPr>
          <w:rFonts w:eastAsia="Times New Roman" w:cs="Times New Roman"/>
          <w:sz w:val="24"/>
        </w:rPr>
        <w:t xml:space="preserve"> to water quality monitoring</w:t>
      </w:r>
      <w:r w:rsidRPr="00747694">
        <w:rPr>
          <w:rFonts w:eastAsia="Times New Roman" w:cs="Times New Roman"/>
          <w:sz w:val="24"/>
        </w:rPr>
        <w:t>, the SFWMD conducts biological sampling for oysters and seagrass to assess the overall health of the St. Lucie River and Estuary.</w:t>
      </w:r>
    </w:p>
    <w:p w14:paraId="5636B927" w14:textId="37DC1467" w:rsidR="000025E3" w:rsidRPr="005D79B1" w:rsidRDefault="000025E3" w:rsidP="005D79B1">
      <w:pPr>
        <w:pStyle w:val="BodyText"/>
        <w:rPr>
          <w:b/>
        </w:rPr>
      </w:pPr>
      <w:r w:rsidRPr="005D79B1">
        <w:rPr>
          <w:b/>
        </w:rPr>
        <w:t>Recommendations for Future Implementation</w:t>
      </w:r>
    </w:p>
    <w:p w14:paraId="0C69F6AC" w14:textId="30E3EADE" w:rsidR="000025E3" w:rsidRPr="000025E3" w:rsidRDefault="000025E3" w:rsidP="000025E3">
      <w:pPr>
        <w:rPr>
          <w:rFonts w:eastAsia="Times New Roman" w:cs="Times New Roman"/>
          <w:sz w:val="24"/>
        </w:rPr>
      </w:pPr>
      <w:r w:rsidRPr="000025E3">
        <w:rPr>
          <w:rFonts w:eastAsia="Times New Roman" w:cs="Times New Roman"/>
          <w:sz w:val="24"/>
        </w:rPr>
        <w:lastRenderedPageBreak/>
        <w:t xml:space="preserve">The BMAP implements phased TN </w:t>
      </w:r>
      <w:r w:rsidR="0072768C">
        <w:rPr>
          <w:rFonts w:eastAsia="Times New Roman" w:cs="Times New Roman"/>
          <w:sz w:val="24"/>
        </w:rPr>
        <w:t xml:space="preserve">and TP </w:t>
      </w:r>
      <w:r w:rsidRPr="000025E3">
        <w:rPr>
          <w:rFonts w:eastAsia="Times New Roman" w:cs="Times New Roman"/>
          <w:sz w:val="24"/>
        </w:rPr>
        <w:t>reductions</w:t>
      </w:r>
      <w:r w:rsidR="00AF1C18">
        <w:rPr>
          <w:rFonts w:eastAsia="Times New Roman" w:cs="Times New Roman"/>
          <w:sz w:val="24"/>
        </w:rPr>
        <w:t>,</w:t>
      </w:r>
      <w:r w:rsidRPr="000025E3">
        <w:rPr>
          <w:rFonts w:eastAsia="Times New Roman" w:cs="Times New Roman"/>
          <w:sz w:val="24"/>
        </w:rPr>
        <w:t xml:space="preserve"> according to </w:t>
      </w:r>
      <w:r w:rsidRPr="00660782">
        <w:rPr>
          <w:rFonts w:eastAsia="Times New Roman" w:cs="Times New Roman"/>
          <w:sz w:val="24"/>
        </w:rPr>
        <w:t xml:space="preserve">Subparagraph 403.067(7)(a)1., Florida Statutes (F.S.), for the portion of loading generated </w:t>
      </w:r>
      <w:r w:rsidRPr="005D79B1">
        <w:rPr>
          <w:rStyle w:val="BodyTextChar"/>
          <w:rFonts w:eastAsiaTheme="minorHAnsi"/>
        </w:rPr>
        <w:t xml:space="preserve">in the </w:t>
      </w:r>
      <w:r w:rsidR="006F180B" w:rsidRPr="005D79B1">
        <w:rPr>
          <w:rStyle w:val="BodyTextChar"/>
          <w:rFonts w:eastAsiaTheme="minorHAnsi"/>
        </w:rPr>
        <w:t>St. Lucie River and Estuary</w:t>
      </w:r>
      <w:r w:rsidR="00AF1C18">
        <w:rPr>
          <w:rStyle w:val="BodyTextChar"/>
          <w:rFonts w:eastAsiaTheme="minorHAnsi"/>
        </w:rPr>
        <w:t xml:space="preserve"> </w:t>
      </w:r>
      <w:r w:rsidR="00902C84">
        <w:rPr>
          <w:rStyle w:val="BodyTextChar"/>
          <w:rFonts w:eastAsiaTheme="minorHAnsi"/>
        </w:rPr>
        <w:t>Watershed</w:t>
      </w:r>
      <w:r w:rsidRPr="005D79B1">
        <w:rPr>
          <w:rStyle w:val="BodyTextChar"/>
          <w:rFonts w:eastAsiaTheme="minorHAnsi"/>
        </w:rPr>
        <w:t>.</w:t>
      </w:r>
      <w:r w:rsidRPr="00660782">
        <w:rPr>
          <w:rFonts w:eastAsia="Times New Roman" w:cs="Times New Roman"/>
          <w:sz w:val="24"/>
        </w:rPr>
        <w:t xml:space="preserve"> </w:t>
      </w:r>
      <w:r w:rsidRPr="00660782">
        <w:rPr>
          <w:sz w:val="24"/>
          <w:szCs w:val="24"/>
        </w:rPr>
        <w:t>The purpose of this 5-Year Review is to evaluate implementation activities that have taken pl</w:t>
      </w:r>
      <w:r w:rsidRPr="000025E3">
        <w:rPr>
          <w:sz w:val="24"/>
          <w:szCs w:val="24"/>
        </w:rPr>
        <w:t>ace during the first 5-year phase</w:t>
      </w:r>
      <w:r w:rsidRPr="000025E3">
        <w:rPr>
          <w:rFonts w:eastAsia="Times New Roman" w:cs="Times New Roman"/>
          <w:sz w:val="24"/>
        </w:rPr>
        <w:t xml:space="preserve"> and make recommendations for future implementation activities that may be incorporated into a revised BMAP.</w:t>
      </w:r>
    </w:p>
    <w:p w14:paraId="5828CE5E" w14:textId="5870316F" w:rsidR="000025E3" w:rsidRPr="000025E3" w:rsidRDefault="000025E3" w:rsidP="000025E3">
      <w:r w:rsidRPr="000025E3">
        <w:rPr>
          <w:rFonts w:eastAsia="Times New Roman" w:cs="Times New Roman"/>
          <w:sz w:val="24"/>
        </w:rPr>
        <w:t xml:space="preserve">This first phase included significant restoration efforts by stakeholders, and the implementation process will continue in order to </w:t>
      </w:r>
      <w:r w:rsidRPr="00660782">
        <w:rPr>
          <w:rFonts w:eastAsia="Times New Roman" w:cs="Times New Roman"/>
          <w:sz w:val="24"/>
        </w:rPr>
        <w:t xml:space="preserve">help </w:t>
      </w:r>
      <w:r w:rsidR="00547CF4">
        <w:rPr>
          <w:rFonts w:eastAsia="Times New Roman" w:cs="Times New Roman"/>
          <w:sz w:val="24"/>
        </w:rPr>
        <w:t>achieve</w:t>
      </w:r>
      <w:r w:rsidR="00547CF4" w:rsidRPr="00660782">
        <w:rPr>
          <w:rFonts w:eastAsia="Times New Roman" w:cs="Times New Roman"/>
          <w:sz w:val="24"/>
        </w:rPr>
        <w:t xml:space="preserve"> </w:t>
      </w:r>
      <w:r w:rsidRPr="00660782">
        <w:rPr>
          <w:rFonts w:eastAsia="Times New Roman" w:cs="Times New Roman"/>
          <w:sz w:val="24"/>
        </w:rPr>
        <w:t xml:space="preserve">the TMDL. This 5-Year Review recommends implementation milestones as required in Subparagraph 403.067(7)(a)6., F.S., and describes progress towards the first 5-year milestone. The milestones are established in 5-year increments in collaboration with stakeholders through the submission of project information, and with the goal of achieving the TMDL in 20 </w:t>
      </w:r>
      <w:r w:rsidRPr="005D5E8F">
        <w:rPr>
          <w:rFonts w:eastAsia="Times New Roman" w:cs="Times New Roman"/>
          <w:sz w:val="24"/>
        </w:rPr>
        <w:t>years (</w:t>
      </w:r>
      <w:r w:rsidR="00660782" w:rsidRPr="005D5E8F">
        <w:rPr>
          <w:rFonts w:eastAsia="Times New Roman" w:cs="Times New Roman"/>
          <w:sz w:val="24"/>
        </w:rPr>
        <w:t>Paragraph 373.4595[4][d</w:t>
      </w:r>
      <w:r w:rsidRPr="005D5E8F">
        <w:rPr>
          <w:rFonts w:eastAsia="Times New Roman" w:cs="Times New Roman"/>
          <w:sz w:val="24"/>
        </w:rPr>
        <w:t>],</w:t>
      </w:r>
      <w:r w:rsidRPr="000025E3">
        <w:rPr>
          <w:rFonts w:eastAsia="Times New Roman" w:cs="Times New Roman"/>
          <w:sz w:val="24"/>
        </w:rPr>
        <w:t xml:space="preserve"> F.S). DEP will adopt the implementation schedule into a revised BMAP and will continue to review the implementation status every 5 years to determine whether progress is being made towards these milestones.</w:t>
      </w:r>
    </w:p>
    <w:p w14:paraId="3081DA98" w14:textId="3E67379D" w:rsidR="000025E3" w:rsidRPr="005D79B1" w:rsidRDefault="000025E3" w:rsidP="000025E3">
      <w:pPr>
        <w:rPr>
          <w:sz w:val="24"/>
          <w:szCs w:val="24"/>
        </w:rPr>
      </w:pPr>
      <w:r w:rsidRPr="000025E3">
        <w:rPr>
          <w:rFonts w:eastAsia="Times New Roman" w:cs="Times New Roman"/>
          <w:sz w:val="24"/>
          <w:szCs w:val="24"/>
        </w:rPr>
        <w:t xml:space="preserve">DEP </w:t>
      </w:r>
      <w:r w:rsidR="00AF1C18">
        <w:rPr>
          <w:rFonts w:eastAsia="Times New Roman" w:cs="Times New Roman"/>
          <w:sz w:val="24"/>
          <w:szCs w:val="24"/>
        </w:rPr>
        <w:t>has refine</w:t>
      </w:r>
      <w:r w:rsidR="00547CF4">
        <w:rPr>
          <w:rFonts w:eastAsia="Times New Roman" w:cs="Times New Roman"/>
          <w:sz w:val="24"/>
          <w:szCs w:val="24"/>
        </w:rPr>
        <w:t>d</w:t>
      </w:r>
      <w:r w:rsidR="00AF1C18">
        <w:rPr>
          <w:rFonts w:eastAsia="Times New Roman" w:cs="Times New Roman"/>
          <w:sz w:val="24"/>
          <w:szCs w:val="24"/>
        </w:rPr>
        <w:t xml:space="preserve"> the </w:t>
      </w:r>
      <w:r w:rsidR="00547CF4">
        <w:rPr>
          <w:rFonts w:eastAsia="Times New Roman" w:cs="Times New Roman"/>
          <w:sz w:val="24"/>
          <w:szCs w:val="24"/>
        </w:rPr>
        <w:t xml:space="preserve">water quality </w:t>
      </w:r>
      <w:r w:rsidR="00AF1C18">
        <w:rPr>
          <w:rFonts w:eastAsia="Times New Roman" w:cs="Times New Roman"/>
          <w:sz w:val="24"/>
          <w:szCs w:val="24"/>
        </w:rPr>
        <w:t xml:space="preserve">model and </w:t>
      </w:r>
      <w:r w:rsidR="005D5E8F">
        <w:rPr>
          <w:rFonts w:eastAsia="Times New Roman" w:cs="Times New Roman"/>
          <w:sz w:val="24"/>
          <w:szCs w:val="24"/>
        </w:rPr>
        <w:t>recommend</w:t>
      </w:r>
      <w:r w:rsidR="000B0248">
        <w:rPr>
          <w:rFonts w:eastAsia="Times New Roman" w:cs="Times New Roman"/>
          <w:sz w:val="24"/>
          <w:szCs w:val="24"/>
        </w:rPr>
        <w:t>s</w:t>
      </w:r>
      <w:r w:rsidR="005D5E8F">
        <w:rPr>
          <w:rFonts w:eastAsia="Times New Roman" w:cs="Times New Roman"/>
          <w:sz w:val="24"/>
          <w:szCs w:val="24"/>
        </w:rPr>
        <w:t xml:space="preserve"> </w:t>
      </w:r>
      <w:r w:rsidR="000B0248">
        <w:rPr>
          <w:rFonts w:eastAsia="Times New Roman" w:cs="Times New Roman"/>
          <w:sz w:val="24"/>
          <w:szCs w:val="24"/>
        </w:rPr>
        <w:t>a</w:t>
      </w:r>
      <w:r w:rsidR="005D5E8F">
        <w:rPr>
          <w:rFonts w:eastAsia="Times New Roman" w:cs="Times New Roman"/>
          <w:sz w:val="24"/>
          <w:szCs w:val="24"/>
        </w:rPr>
        <w:t xml:space="preserve"> revi</w:t>
      </w:r>
      <w:r w:rsidR="000B0248">
        <w:rPr>
          <w:rFonts w:eastAsia="Times New Roman" w:cs="Times New Roman"/>
          <w:sz w:val="24"/>
          <w:szCs w:val="24"/>
        </w:rPr>
        <w:t>sion of</w:t>
      </w:r>
      <w:r w:rsidR="005D5E8F">
        <w:rPr>
          <w:rFonts w:eastAsia="Times New Roman" w:cs="Times New Roman"/>
          <w:sz w:val="24"/>
          <w:szCs w:val="24"/>
        </w:rPr>
        <w:t xml:space="preserve"> the</w:t>
      </w:r>
      <w:r w:rsidRPr="000025E3">
        <w:rPr>
          <w:rFonts w:eastAsia="Times New Roman" w:cs="Times New Roman"/>
          <w:sz w:val="24"/>
        </w:rPr>
        <w:t xml:space="preserve"> assigned allocations to reflect </w:t>
      </w:r>
      <w:r w:rsidR="005D5E8F">
        <w:rPr>
          <w:rFonts w:eastAsia="Times New Roman" w:cs="Times New Roman"/>
          <w:sz w:val="24"/>
        </w:rPr>
        <w:t>the</w:t>
      </w:r>
      <w:r w:rsidR="005D5E8F" w:rsidRPr="000025E3">
        <w:rPr>
          <w:rFonts w:eastAsia="Times New Roman" w:cs="Times New Roman"/>
          <w:sz w:val="24"/>
        </w:rPr>
        <w:t xml:space="preserve"> </w:t>
      </w:r>
      <w:r w:rsidRPr="000025E3">
        <w:rPr>
          <w:rFonts w:eastAsia="Times New Roman" w:cs="Times New Roman"/>
          <w:sz w:val="24"/>
        </w:rPr>
        <w:t xml:space="preserve">updated results. </w:t>
      </w:r>
      <w:r w:rsidR="000B0248">
        <w:rPr>
          <w:rFonts w:eastAsia="Times New Roman" w:cs="Times New Roman"/>
          <w:sz w:val="24"/>
        </w:rPr>
        <w:t xml:space="preserve">Additionally, the expansion of the model extent allows </w:t>
      </w:r>
      <w:r w:rsidR="00AF1C18">
        <w:rPr>
          <w:rFonts w:eastAsia="Times New Roman" w:cs="Times New Roman"/>
          <w:sz w:val="24"/>
        </w:rPr>
        <w:t>for</w:t>
      </w:r>
      <w:r w:rsidR="00902C84">
        <w:rPr>
          <w:rFonts w:eastAsia="Times New Roman" w:cs="Times New Roman"/>
          <w:sz w:val="24"/>
        </w:rPr>
        <w:t xml:space="preserve"> the</w:t>
      </w:r>
      <w:r w:rsidR="00AF1C18">
        <w:rPr>
          <w:rFonts w:eastAsia="Times New Roman" w:cs="Times New Roman"/>
          <w:sz w:val="24"/>
        </w:rPr>
        <w:t xml:space="preserve"> refinement of </w:t>
      </w:r>
      <w:r w:rsidR="000B0248">
        <w:rPr>
          <w:rFonts w:eastAsia="Times New Roman" w:cs="Times New Roman"/>
          <w:sz w:val="24"/>
        </w:rPr>
        <w:t>the BMAP boundary</w:t>
      </w:r>
      <w:r w:rsidR="00AF1C18">
        <w:rPr>
          <w:rFonts w:eastAsia="Times New Roman" w:cs="Times New Roman"/>
          <w:sz w:val="24"/>
        </w:rPr>
        <w:t xml:space="preserve">, </w:t>
      </w:r>
      <w:r w:rsidR="001E699F">
        <w:rPr>
          <w:rFonts w:eastAsia="Times New Roman" w:cs="Times New Roman"/>
          <w:sz w:val="24"/>
        </w:rPr>
        <w:t xml:space="preserve">with </w:t>
      </w:r>
      <w:r w:rsidR="00326BE2">
        <w:rPr>
          <w:rFonts w:eastAsia="Times New Roman" w:cs="Times New Roman"/>
          <w:sz w:val="24"/>
        </w:rPr>
        <w:t xml:space="preserve">the </w:t>
      </w:r>
      <w:r w:rsidR="000B0248">
        <w:rPr>
          <w:rFonts w:eastAsia="Times New Roman" w:cs="Times New Roman"/>
          <w:sz w:val="24"/>
        </w:rPr>
        <w:t>inclu</w:t>
      </w:r>
      <w:r w:rsidR="00AF1C18">
        <w:rPr>
          <w:rFonts w:eastAsia="Times New Roman" w:cs="Times New Roman"/>
          <w:sz w:val="24"/>
        </w:rPr>
        <w:t>sion of</w:t>
      </w:r>
      <w:r w:rsidR="000B0248">
        <w:rPr>
          <w:rFonts w:eastAsia="Times New Roman" w:cs="Times New Roman"/>
          <w:sz w:val="24"/>
        </w:rPr>
        <w:t xml:space="preserve"> the South Coastal </w:t>
      </w:r>
      <w:r w:rsidR="00326BE2">
        <w:rPr>
          <w:rFonts w:eastAsia="Times New Roman" w:cs="Times New Roman"/>
          <w:sz w:val="24"/>
        </w:rPr>
        <w:t>Sub</w:t>
      </w:r>
      <w:r w:rsidR="00EE783B">
        <w:rPr>
          <w:rFonts w:eastAsia="Times New Roman" w:cs="Times New Roman"/>
          <w:sz w:val="24"/>
        </w:rPr>
        <w:t>basin</w:t>
      </w:r>
      <w:r w:rsidR="001E699F">
        <w:rPr>
          <w:rFonts w:eastAsia="Times New Roman" w:cs="Times New Roman"/>
          <w:sz w:val="24"/>
        </w:rPr>
        <w:t xml:space="preserve"> and other areas </w:t>
      </w:r>
      <w:r w:rsidR="001E699F" w:rsidRPr="001E699F">
        <w:rPr>
          <w:rFonts w:eastAsia="Times New Roman" w:cs="Times New Roman"/>
          <w:sz w:val="24"/>
        </w:rPr>
        <w:t>found to drain to the</w:t>
      </w:r>
      <w:r w:rsidR="001E699F">
        <w:rPr>
          <w:rFonts w:eastAsia="Times New Roman" w:cs="Times New Roman"/>
          <w:sz w:val="24"/>
        </w:rPr>
        <w:t xml:space="preserve"> St. Lucie Estuary</w:t>
      </w:r>
      <w:r w:rsidR="000B0248">
        <w:rPr>
          <w:rFonts w:eastAsia="Times New Roman" w:cs="Times New Roman"/>
          <w:sz w:val="24"/>
        </w:rPr>
        <w:t xml:space="preserve">. </w:t>
      </w:r>
    </w:p>
    <w:p w14:paraId="61ED2E8A" w14:textId="556F7DBC" w:rsidR="00902C84" w:rsidRDefault="000025E3" w:rsidP="006F180B">
      <w:pPr>
        <w:rPr>
          <w:sz w:val="24"/>
          <w:szCs w:val="24"/>
          <w:highlight w:val="yellow"/>
        </w:rPr>
      </w:pPr>
      <w:r w:rsidRPr="005D79B1">
        <w:rPr>
          <w:rFonts w:eastAsia="Times New Roman" w:cs="Times New Roman"/>
          <w:sz w:val="24"/>
          <w:szCs w:val="24"/>
        </w:rPr>
        <w:t xml:space="preserve">Finally, DEP and participating stakeholders </w:t>
      </w:r>
      <w:r w:rsidR="00326BE2">
        <w:rPr>
          <w:rFonts w:eastAsia="Times New Roman" w:cs="Times New Roman"/>
          <w:sz w:val="24"/>
          <w:szCs w:val="24"/>
        </w:rPr>
        <w:t xml:space="preserve">are </w:t>
      </w:r>
      <w:r w:rsidRPr="005D79B1">
        <w:rPr>
          <w:rFonts w:eastAsia="Times New Roman" w:cs="Times New Roman"/>
          <w:sz w:val="24"/>
          <w:szCs w:val="24"/>
        </w:rPr>
        <w:t>recommend</w:t>
      </w:r>
      <w:r w:rsidR="00326BE2">
        <w:rPr>
          <w:rFonts w:eastAsia="Times New Roman" w:cs="Times New Roman"/>
          <w:sz w:val="24"/>
          <w:szCs w:val="24"/>
        </w:rPr>
        <w:t>ing</w:t>
      </w:r>
      <w:r w:rsidRPr="005D79B1">
        <w:rPr>
          <w:rFonts w:eastAsia="Times New Roman" w:cs="Times New Roman"/>
          <w:sz w:val="24"/>
          <w:szCs w:val="24"/>
        </w:rPr>
        <w:t xml:space="preserve"> </w:t>
      </w:r>
      <w:r w:rsidR="00D5009D" w:rsidRPr="005D79B1">
        <w:rPr>
          <w:rFonts w:eastAsia="Times New Roman" w:cs="Times New Roman"/>
          <w:sz w:val="24"/>
          <w:szCs w:val="24"/>
        </w:rPr>
        <w:t>revisi</w:t>
      </w:r>
      <w:r w:rsidR="00D5009D">
        <w:rPr>
          <w:rFonts w:eastAsia="Times New Roman" w:cs="Times New Roman"/>
          <w:sz w:val="24"/>
          <w:szCs w:val="24"/>
        </w:rPr>
        <w:t>ng</w:t>
      </w:r>
      <w:r w:rsidR="00D5009D" w:rsidRPr="005D79B1">
        <w:rPr>
          <w:rFonts w:eastAsia="Times New Roman" w:cs="Times New Roman"/>
          <w:sz w:val="24"/>
          <w:szCs w:val="24"/>
        </w:rPr>
        <w:t xml:space="preserve"> </w:t>
      </w:r>
      <w:r w:rsidRPr="005D79B1">
        <w:rPr>
          <w:rFonts w:eastAsia="Times New Roman" w:cs="Times New Roman"/>
          <w:sz w:val="24"/>
          <w:szCs w:val="24"/>
        </w:rPr>
        <w:t>the BMAP monitoring network to help prioritize monitoring resources</w:t>
      </w:r>
      <w:r w:rsidR="00D5009D">
        <w:rPr>
          <w:rFonts w:eastAsia="Times New Roman" w:cs="Times New Roman"/>
          <w:sz w:val="24"/>
          <w:szCs w:val="24"/>
        </w:rPr>
        <w:t>, to</w:t>
      </w:r>
      <w:r w:rsidRPr="005D79B1">
        <w:rPr>
          <w:rFonts w:eastAsia="Times New Roman" w:cs="Times New Roman"/>
          <w:sz w:val="24"/>
          <w:szCs w:val="24"/>
        </w:rPr>
        <w:t xml:space="preserve"> </w:t>
      </w:r>
      <w:r w:rsidRPr="005D5E8F">
        <w:rPr>
          <w:rFonts w:eastAsia="Times New Roman" w:cs="Times New Roman"/>
          <w:sz w:val="24"/>
          <w:szCs w:val="24"/>
        </w:rPr>
        <w:t>impro</w:t>
      </w:r>
      <w:r w:rsidR="006F180B" w:rsidRPr="005D5E8F">
        <w:rPr>
          <w:sz w:val="24"/>
          <w:szCs w:val="24"/>
        </w:rPr>
        <w:t>ve the way progress is tracked</w:t>
      </w:r>
      <w:r w:rsidR="00D5009D">
        <w:rPr>
          <w:sz w:val="24"/>
          <w:szCs w:val="24"/>
        </w:rPr>
        <w:t>, and to reorganize</w:t>
      </w:r>
      <w:r w:rsidR="00AF1C18" w:rsidRPr="00AF1C18">
        <w:rPr>
          <w:sz w:val="24"/>
          <w:szCs w:val="24"/>
        </w:rPr>
        <w:t xml:space="preserve"> the network into a tiered system</w:t>
      </w:r>
      <w:r w:rsidR="00AF1C18">
        <w:rPr>
          <w:sz w:val="24"/>
          <w:szCs w:val="24"/>
        </w:rPr>
        <w:t>.</w:t>
      </w:r>
    </w:p>
    <w:p w14:paraId="43C4B1CD" w14:textId="7A5CBED6" w:rsidR="00A95376" w:rsidRDefault="00E83F5D" w:rsidP="00574F62">
      <w:pPr>
        <w:pStyle w:val="Bodytextreduced"/>
        <w:jc w:val="center"/>
      </w:pPr>
      <w:r>
        <w:rPr>
          <w:noProof/>
        </w:rPr>
        <w:drawing>
          <wp:inline distT="0" distB="0" distL="0" distR="0" wp14:anchorId="48440789" wp14:editId="130834CA">
            <wp:extent cx="6017260" cy="3413760"/>
            <wp:effectExtent l="0" t="0" r="2540" b="0"/>
            <wp:docPr id="2" name="Picture 2" descr="Figure ES-1. Estimated progress towards meeting the TN TMDL allocated to the St. Lucie River and Estuary Basin. Reductions are associated with projects completed through December 31,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6017260" cy="3413760"/>
                    </a:xfrm>
                    <a:prstGeom prst="rect">
                      <a:avLst/>
                    </a:prstGeom>
                    <a:noFill/>
                  </pic:spPr>
                </pic:pic>
              </a:graphicData>
            </a:graphic>
          </wp:inline>
        </w:drawing>
      </w:r>
    </w:p>
    <w:p w14:paraId="46D77D9A" w14:textId="1C86562B" w:rsidR="0006771C" w:rsidRPr="00E83F5D" w:rsidRDefault="00A95376" w:rsidP="00E83F5D">
      <w:pPr>
        <w:pStyle w:val="Caption"/>
      </w:pPr>
      <w:bookmarkStart w:id="12" w:name="_Ref483859516"/>
      <w:bookmarkStart w:id="13" w:name="_Toc512245429"/>
      <w:r w:rsidRPr="00112BBF">
        <w:t>Figure ES-</w:t>
      </w:r>
      <w:r w:rsidR="0079195F">
        <w:fldChar w:fldCharType="begin"/>
      </w:r>
      <w:r w:rsidR="0079195F">
        <w:rPr>
          <w:b w:val="0"/>
          <w:bCs w:val="0"/>
        </w:rPr>
        <w:instrText xml:space="preserve"> SEQ Figure_ES- \* ARABIC </w:instrText>
      </w:r>
      <w:r w:rsidR="0079195F">
        <w:fldChar w:fldCharType="separate"/>
      </w:r>
      <w:r w:rsidR="00FE6C4E">
        <w:rPr>
          <w:b w:val="0"/>
          <w:bCs w:val="0"/>
          <w:noProof/>
        </w:rPr>
        <w:t>1</w:t>
      </w:r>
      <w:r w:rsidR="0079195F">
        <w:fldChar w:fldCharType="end"/>
      </w:r>
      <w:bookmarkEnd w:id="12"/>
      <w:r w:rsidRPr="00112BBF">
        <w:t xml:space="preserve">. </w:t>
      </w:r>
      <w:r w:rsidR="006F180B" w:rsidRPr="00902845">
        <w:t>Estimated</w:t>
      </w:r>
      <w:r w:rsidR="006F180B">
        <w:t xml:space="preserve"> progress </w:t>
      </w:r>
      <w:r w:rsidR="006F180B" w:rsidRPr="00112BBF">
        <w:t xml:space="preserve">towards </w:t>
      </w:r>
      <w:r w:rsidR="006F180B">
        <w:t xml:space="preserve">meeting the TN </w:t>
      </w:r>
      <w:r w:rsidR="006F180B" w:rsidRPr="007E14A4">
        <w:t>TMDL alloca</w:t>
      </w:r>
      <w:r w:rsidR="006F180B">
        <w:t xml:space="preserve">ted to the St. Lucie River and Estuary </w:t>
      </w:r>
      <w:r w:rsidR="006F180B" w:rsidRPr="007E14A4">
        <w:t>Basin</w:t>
      </w:r>
      <w:r w:rsidR="006F180B">
        <w:t>. Reductions are associated with projects completed through December 31, 2017</w:t>
      </w:r>
      <w:r w:rsidR="00902C84">
        <w:t>.</w:t>
      </w:r>
      <w:bookmarkEnd w:id="13"/>
    </w:p>
    <w:p w14:paraId="285CD356" w14:textId="543463FA" w:rsidR="00FB2789" w:rsidRDefault="00E83F5D" w:rsidP="00E83F5D">
      <w:pPr>
        <w:pStyle w:val="Bodytextreduced"/>
        <w:jc w:val="center"/>
      </w:pPr>
      <w:r>
        <w:rPr>
          <w:noProof/>
        </w:rPr>
        <w:lastRenderedPageBreak/>
        <w:drawing>
          <wp:inline distT="0" distB="0" distL="0" distR="0" wp14:anchorId="18DCA124" wp14:editId="154A37ED">
            <wp:extent cx="5974715" cy="3408045"/>
            <wp:effectExtent l="0" t="0" r="6985" b="1905"/>
            <wp:docPr id="9" name="Picture 9" descr="Figure ES-2. Estimated progress towards meeting the TP TMDL allocated to the St. Lucie River and Estuary Basin. Reductions are associated with projects completed through December 31,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74715" cy="3408045"/>
                    </a:xfrm>
                    <a:prstGeom prst="rect">
                      <a:avLst/>
                    </a:prstGeom>
                    <a:noFill/>
                  </pic:spPr>
                </pic:pic>
              </a:graphicData>
            </a:graphic>
          </wp:inline>
        </w:drawing>
      </w:r>
    </w:p>
    <w:p w14:paraId="0C245686" w14:textId="601CB3EE" w:rsidR="00FB2789" w:rsidRDefault="00FB2789" w:rsidP="00FB2789">
      <w:pPr>
        <w:pStyle w:val="Caption"/>
      </w:pPr>
      <w:bookmarkStart w:id="14" w:name="_Ref508799576"/>
      <w:bookmarkStart w:id="15" w:name="_Toc512245430"/>
      <w:r>
        <w:t>Figure ES-</w:t>
      </w:r>
      <w:fldSimple w:instr=" SEQ Figure_ES- \* ARABIC ">
        <w:r w:rsidR="00FE6C4E">
          <w:rPr>
            <w:noProof/>
          </w:rPr>
          <w:t>2</w:t>
        </w:r>
      </w:fldSimple>
      <w:bookmarkEnd w:id="14"/>
      <w:r>
        <w:t>. Estimated progress towards meeting the TP TMDL allocated to the St. Lucie River and Estuary Basin. Reductions are associated with projects completed through December 31, 2017</w:t>
      </w:r>
      <w:r w:rsidR="00902C84">
        <w:t>.</w:t>
      </w:r>
      <w:bookmarkEnd w:id="15"/>
    </w:p>
    <w:p w14:paraId="3AB88442" w14:textId="59BFA654" w:rsidR="006A0814" w:rsidRPr="00DF44B9" w:rsidRDefault="006A0814" w:rsidP="00112BBF">
      <w:pPr>
        <w:pStyle w:val="Caption"/>
      </w:pPr>
      <w:r w:rsidRPr="00DF44B9">
        <w:br w:type="page"/>
      </w:r>
    </w:p>
    <w:p w14:paraId="46FAE75B" w14:textId="60EC00A9" w:rsidR="008F49CD" w:rsidRPr="006E6D3B" w:rsidRDefault="00C63551" w:rsidP="007B562D">
      <w:pPr>
        <w:pStyle w:val="Heading1A"/>
        <w:rPr>
          <w:smallCaps/>
        </w:rPr>
      </w:pPr>
      <w:bookmarkStart w:id="16" w:name="_Toc512244967"/>
      <w:bookmarkStart w:id="17" w:name="_Toc475022060"/>
      <w:bookmarkStart w:id="18" w:name="_Toc482084578"/>
      <w:r w:rsidRPr="006E6D3B">
        <w:lastRenderedPageBreak/>
        <w:t>Chapter 1: Background Information</w:t>
      </w:r>
      <w:bookmarkEnd w:id="16"/>
    </w:p>
    <w:p w14:paraId="40248C57" w14:textId="21DA6995" w:rsidR="00E0094F" w:rsidRDefault="00C63551" w:rsidP="00587DF5">
      <w:pPr>
        <w:pStyle w:val="Heading2"/>
      </w:pPr>
      <w:bookmarkStart w:id="19" w:name="_Toc512244968"/>
      <w:r w:rsidRPr="00E0094F">
        <w:t>Water Quality Standards and Total Maximum Daily Loads</w:t>
      </w:r>
      <w:r w:rsidR="0036014C">
        <w:t xml:space="preserve"> (TMDLs)</w:t>
      </w:r>
      <w:bookmarkEnd w:id="19"/>
    </w:p>
    <w:p w14:paraId="6138903A" w14:textId="345C32C8" w:rsidR="0012664E" w:rsidRPr="006E6D3B" w:rsidRDefault="0012664E" w:rsidP="006527CE">
      <w:pPr>
        <w:pStyle w:val="BodyText"/>
      </w:pPr>
      <w:r w:rsidRPr="006E6D3B">
        <w:t>Florida</w:t>
      </w:r>
      <w:r w:rsidR="003774A1">
        <w:t>'</w:t>
      </w:r>
      <w:r w:rsidRPr="006E6D3B">
        <w:t xml:space="preserve">s water quality standards are designed to ensure that surface waters </w:t>
      </w:r>
      <w:r>
        <w:t>fully support</w:t>
      </w:r>
      <w:r w:rsidRPr="006E6D3B">
        <w:t xml:space="preserve"> their designated </w:t>
      </w:r>
      <w:r>
        <w:t>uses</w:t>
      </w:r>
      <w:r w:rsidRPr="006E6D3B">
        <w:t xml:space="preserve">, </w:t>
      </w:r>
      <w:r w:rsidRPr="006527CE">
        <w:t>such</w:t>
      </w:r>
      <w:r w:rsidRPr="006E6D3B">
        <w:t xml:space="preserve"> as drinking water, </w:t>
      </w:r>
      <w:r>
        <w:t xml:space="preserve">aquatic life, </w:t>
      </w:r>
      <w:r w:rsidRPr="006E6D3B">
        <w:t>recreation, and agriculture.</w:t>
      </w:r>
      <w:r w:rsidR="00415130">
        <w:t xml:space="preserve"> </w:t>
      </w:r>
      <w:r w:rsidRPr="006E6D3B">
        <w:t xml:space="preserve">Currently, most surface waters in Florida, including those in the </w:t>
      </w:r>
      <w:r w:rsidR="00C401E6">
        <w:t>St. Lucie River and</w:t>
      </w:r>
      <w:r w:rsidR="00FC6A9E">
        <w:t xml:space="preserve"> Estuary</w:t>
      </w:r>
      <w:r w:rsidRPr="006E6D3B">
        <w:t>, are categorized as Class III waters, mean</w:t>
      </w:r>
      <w:r w:rsidR="005C403E">
        <w:t>ing</w:t>
      </w:r>
      <w:r w:rsidRPr="006E6D3B">
        <w:t xml:space="preserve"> they must be suitable for recreation and must support </w:t>
      </w:r>
      <w:r>
        <w:t xml:space="preserve">fish consumption and </w:t>
      </w:r>
      <w:r w:rsidRPr="006E6D3B">
        <w:t>the propagation and maintenance of a healthy, well-balanced p</w:t>
      </w:r>
      <w:r>
        <w:t>opulation of fish and wildlife.</w:t>
      </w:r>
      <w:r w:rsidR="00937717">
        <w:t xml:space="preserve"> </w:t>
      </w:r>
      <w:r w:rsidR="00937717" w:rsidRPr="00937717">
        <w:rPr>
          <w:b/>
        </w:rPr>
        <w:t>Table 1</w:t>
      </w:r>
      <w:r w:rsidR="00DD1320">
        <w:rPr>
          <w:b/>
        </w:rPr>
        <w:t xml:space="preserve"> </w:t>
      </w:r>
      <w:r w:rsidR="00937717">
        <w:t>lists</w:t>
      </w:r>
      <w:r w:rsidR="00937717" w:rsidRPr="006E6D3B">
        <w:t xml:space="preserve"> </w:t>
      </w:r>
      <w:r w:rsidRPr="006E6D3B">
        <w:t xml:space="preserve">all designated use </w:t>
      </w:r>
      <w:r>
        <w:t>classifications for Florida surface waters</w:t>
      </w:r>
      <w:r w:rsidRPr="006E6D3B">
        <w:t xml:space="preserve">. </w:t>
      </w:r>
    </w:p>
    <w:p w14:paraId="5201E207" w14:textId="388049E3" w:rsidR="0012664E" w:rsidRPr="00106FB6" w:rsidRDefault="0012664E" w:rsidP="0012664E">
      <w:pPr>
        <w:pStyle w:val="Table"/>
      </w:pPr>
      <w:bookmarkStart w:id="20" w:name="_Ref159826726"/>
      <w:bookmarkStart w:id="21" w:name="_Toc159826834"/>
      <w:bookmarkStart w:id="22" w:name="_Toc233423663"/>
      <w:bookmarkStart w:id="23" w:name="_Toc335996805"/>
      <w:bookmarkStart w:id="24" w:name="_Toc483903005"/>
      <w:bookmarkStart w:id="25" w:name="_Toc486848062"/>
      <w:bookmarkStart w:id="26" w:name="_Toc512245026"/>
      <w:r w:rsidRPr="00106FB6">
        <w:t xml:space="preserve">Table </w:t>
      </w:r>
      <w:fldSimple w:instr=" SEQ Table \* ARABIC ">
        <w:r w:rsidR="00D44E6D">
          <w:rPr>
            <w:noProof/>
          </w:rPr>
          <w:t>1</w:t>
        </w:r>
      </w:fldSimple>
      <w:bookmarkEnd w:id="20"/>
      <w:r w:rsidRPr="00106FB6">
        <w:t xml:space="preserve">. Designated </w:t>
      </w:r>
      <w:r w:rsidR="0068598B" w:rsidRPr="00106FB6">
        <w:t xml:space="preserve">use attainment categories </w:t>
      </w:r>
      <w:r w:rsidRPr="00106FB6">
        <w:t xml:space="preserve">for Florida </w:t>
      </w:r>
      <w:r w:rsidR="0068598B" w:rsidRPr="00106FB6">
        <w:t>s</w:t>
      </w:r>
      <w:r w:rsidRPr="00106FB6">
        <w:t xml:space="preserve">urface </w:t>
      </w:r>
      <w:bookmarkEnd w:id="21"/>
      <w:bookmarkEnd w:id="22"/>
      <w:bookmarkEnd w:id="23"/>
      <w:bookmarkEnd w:id="24"/>
      <w:bookmarkEnd w:id="25"/>
      <w:r w:rsidR="0068598B" w:rsidRPr="00106FB6">
        <w:t>waters</w:t>
      </w:r>
      <w:bookmarkEnd w:id="26"/>
    </w:p>
    <w:p w14:paraId="7B5B9E2F" w14:textId="4E96DC5B" w:rsidR="0068598B" w:rsidRPr="00106FB6" w:rsidRDefault="0068598B" w:rsidP="00014885">
      <w:pPr>
        <w:pStyle w:val="Bodytextreduced"/>
      </w:pPr>
      <w:r w:rsidRPr="00106FB6">
        <w:rPr>
          <w:vertAlign w:val="superscript"/>
        </w:rPr>
        <w:t>1</w:t>
      </w:r>
      <w:r w:rsidRPr="00106FB6">
        <w:t xml:space="preserve"> Class I, I-</w:t>
      </w:r>
      <w:r w:rsidR="000430A9" w:rsidRPr="00106FB6">
        <w:t>Treated</w:t>
      </w:r>
      <w:r w:rsidR="00121F90" w:rsidRPr="00106FB6">
        <w:t>,</w:t>
      </w:r>
      <w:r w:rsidRPr="00106FB6">
        <w:t xml:space="preserve"> and II waters additionally include all Class III uses.</w:t>
      </w:r>
    </w:p>
    <w:p w14:paraId="75151F37" w14:textId="035A461A" w:rsidR="0068598B" w:rsidRPr="00014885" w:rsidRDefault="0068598B" w:rsidP="00014885">
      <w:pPr>
        <w:pStyle w:val="Bodytextreduced"/>
      </w:pPr>
      <w:r w:rsidRPr="00106FB6">
        <w:rPr>
          <w:vertAlign w:val="superscript"/>
        </w:rPr>
        <w:t>2</w:t>
      </w:r>
      <w:r w:rsidRPr="00106FB6">
        <w:t xml:space="preserve"> </w:t>
      </w:r>
      <w:r w:rsidR="00326BE2">
        <w:t xml:space="preserve">The </w:t>
      </w:r>
      <w:r w:rsidRPr="00106FB6">
        <w:t>Class I-</w:t>
      </w:r>
      <w:r w:rsidR="00106FB6" w:rsidRPr="00106FB6">
        <w:t xml:space="preserve">Treated </w:t>
      </w:r>
      <w:r w:rsidRPr="00106FB6">
        <w:t>classification was approved by the Environmental Regulation Commission on July 26, 2</w:t>
      </w:r>
      <w:r w:rsidR="00121F90" w:rsidRPr="00106FB6">
        <w:t>0</w:t>
      </w:r>
      <w:r w:rsidRPr="00106FB6">
        <w:t>16</w:t>
      </w:r>
      <w:r w:rsidR="00121F90" w:rsidRPr="00106FB6">
        <w:t>. H</w:t>
      </w:r>
      <w:r w:rsidRPr="00106FB6">
        <w:t xml:space="preserve">owever, the classification has not yet been approved by the </w:t>
      </w:r>
      <w:r w:rsidR="00121F90" w:rsidRPr="00106FB6">
        <w:t>U.S. Environmental Protection Agency (</w:t>
      </w:r>
      <w:r w:rsidRPr="00106FB6">
        <w:t>EPA</w:t>
      </w:r>
      <w:r w:rsidR="00121F90" w:rsidRPr="00106FB6">
        <w:t>) and</w:t>
      </w:r>
      <w:r w:rsidRPr="00106FB6">
        <w:t xml:space="preserve"> is therefore not currently in effect for Clean Water Act purposes.</w:t>
      </w:r>
      <w:r>
        <w:t xml:space="preserve"> </w:t>
      </w:r>
    </w:p>
    <w:tbl>
      <w:tblPr>
        <w:tblStyle w:val="TableGrid"/>
        <w:tblW w:w="0" w:type="auto"/>
        <w:jc w:val="center"/>
        <w:tblLayout w:type="fixed"/>
        <w:tblLook w:val="0000" w:firstRow="0" w:lastRow="0" w:firstColumn="0" w:lastColumn="0" w:noHBand="0" w:noVBand="0"/>
      </w:tblPr>
      <w:tblGrid>
        <w:gridCol w:w="1615"/>
        <w:gridCol w:w="7218"/>
      </w:tblGrid>
      <w:tr w:rsidR="0012664E" w:rsidRPr="006E6D3B" w14:paraId="76994D69" w14:textId="77777777" w:rsidTr="00960515">
        <w:trPr>
          <w:trHeight w:val="320"/>
          <w:tblHeader/>
          <w:jc w:val="center"/>
        </w:trPr>
        <w:tc>
          <w:tcPr>
            <w:tcW w:w="1615" w:type="dxa"/>
            <w:shd w:val="clear" w:color="auto" w:fill="BDD6EE" w:themeFill="accent5" w:themeFillTint="66"/>
            <w:vAlign w:val="center"/>
          </w:tcPr>
          <w:p w14:paraId="2D490208" w14:textId="77777777" w:rsidR="0012664E" w:rsidRPr="006E6D3B" w:rsidRDefault="0012664E">
            <w:pPr>
              <w:pStyle w:val="Tablecolheader"/>
            </w:pPr>
            <w:r>
              <w:t>Classification</w:t>
            </w:r>
          </w:p>
        </w:tc>
        <w:tc>
          <w:tcPr>
            <w:tcW w:w="7218" w:type="dxa"/>
            <w:shd w:val="clear" w:color="auto" w:fill="BDD6EE" w:themeFill="accent5" w:themeFillTint="66"/>
            <w:vAlign w:val="center"/>
          </w:tcPr>
          <w:p w14:paraId="64DFBE6D" w14:textId="77777777" w:rsidR="0012664E" w:rsidRPr="006E6D3B" w:rsidRDefault="0012664E">
            <w:pPr>
              <w:pStyle w:val="Tablecolheader"/>
            </w:pPr>
            <w:r w:rsidRPr="006E6D3B">
              <w:t>Description</w:t>
            </w:r>
          </w:p>
        </w:tc>
      </w:tr>
      <w:tr w:rsidR="0012664E" w:rsidRPr="006E6D3B" w14:paraId="43A4C77D" w14:textId="77777777" w:rsidTr="00960515">
        <w:trPr>
          <w:trHeight w:val="320"/>
          <w:jc w:val="center"/>
        </w:trPr>
        <w:tc>
          <w:tcPr>
            <w:tcW w:w="1615" w:type="dxa"/>
            <w:vAlign w:val="center"/>
          </w:tcPr>
          <w:p w14:paraId="723BB1F9" w14:textId="77777777" w:rsidR="0012664E" w:rsidRPr="00014885" w:rsidRDefault="0012664E" w:rsidP="00014885">
            <w:pPr>
              <w:pStyle w:val="TableText"/>
              <w:jc w:val="center"/>
              <w:rPr>
                <w:b/>
              </w:rPr>
            </w:pPr>
            <w:r w:rsidRPr="00014885">
              <w:rPr>
                <w:b/>
              </w:rPr>
              <w:t>Class I</w:t>
            </w:r>
            <w:r w:rsidRPr="00014885">
              <w:rPr>
                <w:b/>
                <w:vertAlign w:val="superscript"/>
              </w:rPr>
              <w:t>1</w:t>
            </w:r>
          </w:p>
        </w:tc>
        <w:tc>
          <w:tcPr>
            <w:tcW w:w="7218" w:type="dxa"/>
            <w:vAlign w:val="center"/>
          </w:tcPr>
          <w:p w14:paraId="77278EF8" w14:textId="77777777" w:rsidR="0012664E" w:rsidRPr="006E6D3B" w:rsidRDefault="0012664E" w:rsidP="00014885">
            <w:pPr>
              <w:pStyle w:val="TableText"/>
              <w:jc w:val="center"/>
              <w:rPr>
                <w:bCs/>
              </w:rPr>
            </w:pPr>
            <w:r w:rsidRPr="006E6D3B">
              <w:rPr>
                <w:bCs/>
              </w:rPr>
              <w:t>Potable water supplies</w:t>
            </w:r>
          </w:p>
        </w:tc>
      </w:tr>
      <w:tr w:rsidR="0012664E" w:rsidRPr="006E6D3B" w14:paraId="1828DA72" w14:textId="77777777" w:rsidTr="00960515">
        <w:trPr>
          <w:trHeight w:val="320"/>
          <w:jc w:val="center"/>
        </w:trPr>
        <w:tc>
          <w:tcPr>
            <w:tcW w:w="1615" w:type="dxa"/>
            <w:vAlign w:val="center"/>
          </w:tcPr>
          <w:p w14:paraId="2385E8F1" w14:textId="08783B7B" w:rsidR="0012664E" w:rsidRPr="00014885" w:rsidRDefault="0012664E" w:rsidP="00014885">
            <w:pPr>
              <w:pStyle w:val="TableText"/>
              <w:jc w:val="center"/>
              <w:rPr>
                <w:b/>
              </w:rPr>
            </w:pPr>
            <w:r w:rsidRPr="00014885">
              <w:rPr>
                <w:b/>
              </w:rPr>
              <w:t>Class I-</w:t>
            </w:r>
            <w:r w:rsidR="000C4830">
              <w:rPr>
                <w:b/>
              </w:rPr>
              <w:t>Treated</w:t>
            </w:r>
            <w:r w:rsidRPr="00014885">
              <w:rPr>
                <w:b/>
                <w:vertAlign w:val="superscript"/>
              </w:rPr>
              <w:t>1,2</w:t>
            </w:r>
          </w:p>
        </w:tc>
        <w:tc>
          <w:tcPr>
            <w:tcW w:w="7218" w:type="dxa"/>
            <w:vAlign w:val="center"/>
          </w:tcPr>
          <w:p w14:paraId="634639EB" w14:textId="49F0B305" w:rsidR="0012664E" w:rsidRPr="006E6D3B" w:rsidRDefault="0012664E" w:rsidP="00014885">
            <w:pPr>
              <w:pStyle w:val="TableText"/>
              <w:jc w:val="center"/>
              <w:rPr>
                <w:bCs/>
              </w:rPr>
            </w:pPr>
            <w:r w:rsidRPr="009F6DF3">
              <w:rPr>
                <w:bCs/>
              </w:rPr>
              <w:t xml:space="preserve">Treated </w:t>
            </w:r>
            <w:r w:rsidR="00121F90">
              <w:rPr>
                <w:bCs/>
              </w:rPr>
              <w:t>p</w:t>
            </w:r>
            <w:r w:rsidR="00121F90" w:rsidRPr="009F6DF3">
              <w:rPr>
                <w:bCs/>
              </w:rPr>
              <w:t xml:space="preserve">otable </w:t>
            </w:r>
            <w:r w:rsidR="00121F90">
              <w:rPr>
                <w:bCs/>
              </w:rPr>
              <w:t>w</w:t>
            </w:r>
            <w:r w:rsidR="00121F90" w:rsidRPr="009F6DF3">
              <w:rPr>
                <w:bCs/>
              </w:rPr>
              <w:t xml:space="preserve">ater </w:t>
            </w:r>
            <w:r w:rsidR="00121F90">
              <w:rPr>
                <w:bCs/>
              </w:rPr>
              <w:t>s</w:t>
            </w:r>
            <w:r w:rsidR="00121F90" w:rsidRPr="009F6DF3">
              <w:rPr>
                <w:bCs/>
              </w:rPr>
              <w:t>upplies</w:t>
            </w:r>
          </w:p>
        </w:tc>
      </w:tr>
      <w:tr w:rsidR="0012664E" w:rsidRPr="006E6D3B" w14:paraId="0AD1E17B" w14:textId="77777777" w:rsidTr="00960515">
        <w:trPr>
          <w:trHeight w:val="320"/>
          <w:jc w:val="center"/>
        </w:trPr>
        <w:tc>
          <w:tcPr>
            <w:tcW w:w="1615" w:type="dxa"/>
            <w:vAlign w:val="center"/>
          </w:tcPr>
          <w:p w14:paraId="7250F45E" w14:textId="77777777" w:rsidR="0012664E" w:rsidRPr="00014885" w:rsidRDefault="0012664E" w:rsidP="00014885">
            <w:pPr>
              <w:pStyle w:val="TableText"/>
              <w:jc w:val="center"/>
              <w:rPr>
                <w:b/>
              </w:rPr>
            </w:pPr>
            <w:r w:rsidRPr="00014885">
              <w:rPr>
                <w:b/>
              </w:rPr>
              <w:t>Class II</w:t>
            </w:r>
            <w:r w:rsidRPr="00014885">
              <w:rPr>
                <w:b/>
                <w:vertAlign w:val="superscript"/>
              </w:rPr>
              <w:t>1</w:t>
            </w:r>
          </w:p>
        </w:tc>
        <w:tc>
          <w:tcPr>
            <w:tcW w:w="7218" w:type="dxa"/>
            <w:vAlign w:val="center"/>
          </w:tcPr>
          <w:p w14:paraId="26BBB9C1" w14:textId="77777777" w:rsidR="0012664E" w:rsidRPr="006E6D3B" w:rsidRDefault="0012664E" w:rsidP="00014885">
            <w:pPr>
              <w:pStyle w:val="TableText"/>
              <w:jc w:val="center"/>
              <w:rPr>
                <w:bCs/>
              </w:rPr>
            </w:pPr>
            <w:r w:rsidRPr="006E6D3B">
              <w:rPr>
                <w:bCs/>
              </w:rPr>
              <w:t>Shellfish propagation or harvesting</w:t>
            </w:r>
          </w:p>
        </w:tc>
      </w:tr>
      <w:tr w:rsidR="0012664E" w:rsidRPr="006E6D3B" w14:paraId="7E173D6C" w14:textId="77777777" w:rsidTr="00960515">
        <w:trPr>
          <w:trHeight w:val="320"/>
          <w:jc w:val="center"/>
        </w:trPr>
        <w:tc>
          <w:tcPr>
            <w:tcW w:w="1615" w:type="dxa"/>
            <w:shd w:val="clear" w:color="auto" w:fill="FFFF99"/>
            <w:vAlign w:val="center"/>
          </w:tcPr>
          <w:p w14:paraId="30C3E049" w14:textId="77777777" w:rsidR="0012664E" w:rsidRPr="006E6D3B" w:rsidRDefault="0012664E" w:rsidP="00014885">
            <w:pPr>
              <w:pStyle w:val="TableText"/>
              <w:jc w:val="center"/>
              <w:rPr>
                <w:b/>
              </w:rPr>
            </w:pPr>
            <w:r w:rsidRPr="006E6D3B">
              <w:rPr>
                <w:b/>
              </w:rPr>
              <w:t>Class III</w:t>
            </w:r>
          </w:p>
        </w:tc>
        <w:tc>
          <w:tcPr>
            <w:tcW w:w="7218" w:type="dxa"/>
            <w:shd w:val="clear" w:color="auto" w:fill="FFFF99"/>
            <w:vAlign w:val="center"/>
          </w:tcPr>
          <w:p w14:paraId="6604D147" w14:textId="4157F111" w:rsidR="00121F90" w:rsidRDefault="0012664E" w:rsidP="00014885">
            <w:pPr>
              <w:pStyle w:val="TableText"/>
              <w:jc w:val="center"/>
              <w:rPr>
                <w:b/>
                <w:bCs/>
              </w:rPr>
            </w:pPr>
            <w:r>
              <w:rPr>
                <w:b/>
                <w:bCs/>
              </w:rPr>
              <w:t xml:space="preserve">Fish </w:t>
            </w:r>
            <w:r w:rsidR="00121F90">
              <w:rPr>
                <w:b/>
                <w:bCs/>
              </w:rPr>
              <w:t>consumption</w:t>
            </w:r>
            <w:r>
              <w:rPr>
                <w:b/>
                <w:bCs/>
              </w:rPr>
              <w:t xml:space="preserve">; </w:t>
            </w:r>
            <w:r w:rsidR="00121F90">
              <w:rPr>
                <w:b/>
                <w:bCs/>
              </w:rPr>
              <w:t>r</w:t>
            </w:r>
            <w:r w:rsidR="00121F90" w:rsidRPr="006E6D3B">
              <w:rPr>
                <w:b/>
                <w:bCs/>
              </w:rPr>
              <w:t>ecreation</w:t>
            </w:r>
            <w:r w:rsidRPr="006E6D3B">
              <w:rPr>
                <w:b/>
                <w:bCs/>
              </w:rPr>
              <w:t xml:space="preserve">, propagation and maintenance of a healthy, </w:t>
            </w:r>
          </w:p>
          <w:p w14:paraId="658017A0" w14:textId="7CB27A25" w:rsidR="0012664E" w:rsidRPr="006E6D3B" w:rsidRDefault="0012664E" w:rsidP="00014885">
            <w:pPr>
              <w:pStyle w:val="TableText"/>
              <w:jc w:val="center"/>
              <w:rPr>
                <w:b/>
                <w:bCs/>
              </w:rPr>
            </w:pPr>
            <w:r w:rsidRPr="006E6D3B">
              <w:rPr>
                <w:b/>
                <w:bCs/>
              </w:rPr>
              <w:t>well-balanced population of fish and wildlife</w:t>
            </w:r>
          </w:p>
        </w:tc>
      </w:tr>
      <w:tr w:rsidR="0012664E" w:rsidRPr="006E6D3B" w14:paraId="2F72756E" w14:textId="77777777" w:rsidTr="00960515">
        <w:trPr>
          <w:trHeight w:val="320"/>
          <w:jc w:val="center"/>
        </w:trPr>
        <w:tc>
          <w:tcPr>
            <w:tcW w:w="1615" w:type="dxa"/>
            <w:shd w:val="clear" w:color="auto" w:fill="auto"/>
            <w:vAlign w:val="center"/>
          </w:tcPr>
          <w:p w14:paraId="5C9C5271" w14:textId="77777777" w:rsidR="0012664E" w:rsidRPr="00121F90" w:rsidRDefault="0012664E" w:rsidP="00014885">
            <w:pPr>
              <w:pStyle w:val="TableText"/>
              <w:jc w:val="center"/>
              <w:rPr>
                <w:b/>
              </w:rPr>
            </w:pPr>
            <w:r w:rsidRPr="00014885">
              <w:rPr>
                <w:b/>
              </w:rPr>
              <w:t>Class III-Limited</w:t>
            </w:r>
          </w:p>
        </w:tc>
        <w:tc>
          <w:tcPr>
            <w:tcW w:w="7218" w:type="dxa"/>
            <w:shd w:val="clear" w:color="auto" w:fill="auto"/>
            <w:vAlign w:val="center"/>
          </w:tcPr>
          <w:p w14:paraId="74139CC7" w14:textId="77777777" w:rsidR="0012664E" w:rsidRPr="006E6D3B" w:rsidRDefault="0012664E" w:rsidP="00014885">
            <w:pPr>
              <w:pStyle w:val="TableText"/>
              <w:jc w:val="center"/>
              <w:rPr>
                <w:b/>
                <w:bCs/>
              </w:rPr>
            </w:pPr>
            <w:r w:rsidRPr="00B62D3E">
              <w:t>Fish consumption, recreation or limited recreation, and/or propagation and maintenance of a limited population of fish and wildlife</w:t>
            </w:r>
          </w:p>
        </w:tc>
      </w:tr>
      <w:tr w:rsidR="0012664E" w:rsidRPr="006E6D3B" w14:paraId="3A64D754" w14:textId="77777777" w:rsidTr="00960515">
        <w:trPr>
          <w:trHeight w:val="320"/>
          <w:jc w:val="center"/>
        </w:trPr>
        <w:tc>
          <w:tcPr>
            <w:tcW w:w="1615" w:type="dxa"/>
            <w:vAlign w:val="center"/>
          </w:tcPr>
          <w:p w14:paraId="550FCF9B" w14:textId="77777777" w:rsidR="0012664E" w:rsidRPr="00014885" w:rsidRDefault="0012664E" w:rsidP="00014885">
            <w:pPr>
              <w:pStyle w:val="TableText"/>
              <w:jc w:val="center"/>
              <w:rPr>
                <w:b/>
              </w:rPr>
            </w:pPr>
            <w:r w:rsidRPr="00014885">
              <w:rPr>
                <w:b/>
              </w:rPr>
              <w:t>Class IV</w:t>
            </w:r>
          </w:p>
        </w:tc>
        <w:tc>
          <w:tcPr>
            <w:tcW w:w="7218" w:type="dxa"/>
            <w:vAlign w:val="center"/>
          </w:tcPr>
          <w:p w14:paraId="5A9C548F" w14:textId="77777777" w:rsidR="0012664E" w:rsidRPr="006E6D3B" w:rsidRDefault="0012664E" w:rsidP="00014885">
            <w:pPr>
              <w:pStyle w:val="TableText"/>
              <w:jc w:val="center"/>
              <w:rPr>
                <w:bCs/>
              </w:rPr>
            </w:pPr>
            <w:r w:rsidRPr="006E6D3B">
              <w:rPr>
                <w:bCs/>
              </w:rPr>
              <w:t>Agricultural water supplies</w:t>
            </w:r>
          </w:p>
        </w:tc>
      </w:tr>
      <w:tr w:rsidR="0012664E" w:rsidRPr="006E6D3B" w14:paraId="24C145C6" w14:textId="77777777" w:rsidTr="00960515">
        <w:trPr>
          <w:trHeight w:val="320"/>
          <w:jc w:val="center"/>
        </w:trPr>
        <w:tc>
          <w:tcPr>
            <w:tcW w:w="1615" w:type="dxa"/>
            <w:vAlign w:val="center"/>
          </w:tcPr>
          <w:p w14:paraId="49A58223" w14:textId="77777777" w:rsidR="0012664E" w:rsidRPr="00014885" w:rsidRDefault="0012664E" w:rsidP="00014885">
            <w:pPr>
              <w:pStyle w:val="TableText"/>
              <w:jc w:val="center"/>
              <w:rPr>
                <w:b/>
              </w:rPr>
            </w:pPr>
            <w:r w:rsidRPr="00014885">
              <w:rPr>
                <w:b/>
              </w:rPr>
              <w:t>Class V</w:t>
            </w:r>
          </w:p>
        </w:tc>
        <w:tc>
          <w:tcPr>
            <w:tcW w:w="7218" w:type="dxa"/>
            <w:vAlign w:val="center"/>
          </w:tcPr>
          <w:p w14:paraId="6D7E63A3" w14:textId="77777777" w:rsidR="0012664E" w:rsidRPr="006E6D3B" w:rsidRDefault="0012664E" w:rsidP="00014885">
            <w:pPr>
              <w:pStyle w:val="TableText"/>
              <w:jc w:val="center"/>
              <w:rPr>
                <w:bCs/>
              </w:rPr>
            </w:pPr>
            <w:r w:rsidRPr="006E6D3B">
              <w:rPr>
                <w:bCs/>
              </w:rPr>
              <w:t>Navigation, utility, and industrial use (</w:t>
            </w:r>
            <w:r w:rsidRPr="006E6D3B">
              <w:rPr>
                <w:bCs/>
                <w:i/>
              </w:rPr>
              <w:t>no current Class V designations</w:t>
            </w:r>
            <w:r w:rsidRPr="006E6D3B">
              <w:rPr>
                <w:bCs/>
              </w:rPr>
              <w:t>)</w:t>
            </w:r>
          </w:p>
        </w:tc>
      </w:tr>
    </w:tbl>
    <w:p w14:paraId="52618E73" w14:textId="77777777" w:rsidR="009D0CAF" w:rsidRDefault="009D0CAF" w:rsidP="00014885">
      <w:pPr>
        <w:pStyle w:val="Bodytextreduced"/>
      </w:pPr>
    </w:p>
    <w:p w14:paraId="1D3E86D0" w14:textId="77777777" w:rsidR="0068598B" w:rsidRDefault="0068598B" w:rsidP="00014885">
      <w:pPr>
        <w:pStyle w:val="Bodytextreduced"/>
      </w:pPr>
    </w:p>
    <w:p w14:paraId="5D922909" w14:textId="6160554D" w:rsidR="00BD5F64" w:rsidRPr="00BD5F64" w:rsidRDefault="0012664E">
      <w:pPr>
        <w:pStyle w:val="BodyText"/>
      </w:pPr>
      <w:r w:rsidRPr="006E6D3B">
        <w:t>Section 303(d) of the federal Clean Water Act</w:t>
      </w:r>
      <w:r>
        <w:t xml:space="preserve"> requires that</w:t>
      </w:r>
      <w:r w:rsidRPr="006E6D3B">
        <w:t xml:space="preserve"> every two years each state must identify its </w:t>
      </w:r>
      <w:r w:rsidR="003774A1">
        <w:t>"</w:t>
      </w:r>
      <w:r w:rsidRPr="006E6D3B">
        <w:t>impaired</w:t>
      </w:r>
      <w:r w:rsidR="003774A1">
        <w:t>"</w:t>
      </w:r>
      <w:r w:rsidRPr="006E6D3B">
        <w:t xml:space="preserve"> waters, including estuaries, lakes, rivers, and streams, that do not meet their designated uses.</w:t>
      </w:r>
      <w:r w:rsidR="00415130">
        <w:t xml:space="preserve"> </w:t>
      </w:r>
      <w:r w:rsidR="00604EAE">
        <w:t>Florida Department of Environmental Protection (</w:t>
      </w:r>
      <w:r>
        <w:t>DEP</w:t>
      </w:r>
      <w:r w:rsidR="00604EAE">
        <w:t>)</w:t>
      </w:r>
      <w:r w:rsidRPr="006E6D3B">
        <w:t xml:space="preserve"> </w:t>
      </w:r>
      <w:r>
        <w:t>staff in the Division of Environmental Assessment and Restoration are</w:t>
      </w:r>
      <w:r w:rsidRPr="006E6D3B">
        <w:t xml:space="preserve"> responsible for </w:t>
      </w:r>
      <w:r>
        <w:t>assessing Florida</w:t>
      </w:r>
      <w:r w:rsidR="003774A1">
        <w:t>'</w:t>
      </w:r>
      <w:r>
        <w:t xml:space="preserve">s waters for inclusion on </w:t>
      </w:r>
      <w:r w:rsidRPr="006E6D3B">
        <w:t>th</w:t>
      </w:r>
      <w:r>
        <w:t xml:space="preserve">e Verified List of Impaired Waters and Study List, which is then provided to </w:t>
      </w:r>
      <w:r w:rsidR="00121F90">
        <w:t xml:space="preserve">the </w:t>
      </w:r>
      <w:r>
        <w:t xml:space="preserve">EPA as an annual update to </w:t>
      </w:r>
      <w:r w:rsidR="006964CD">
        <w:t xml:space="preserve">the </w:t>
      </w:r>
      <w:r w:rsidR="006964CD" w:rsidRPr="006E6D3B">
        <w:t>state</w:t>
      </w:r>
      <w:r>
        <w:t xml:space="preserve"> </w:t>
      </w:r>
      <w:r w:rsidR="003774A1">
        <w:t>"</w:t>
      </w:r>
      <w:r w:rsidRPr="006E6D3B">
        <w:t>303(d) list</w:t>
      </w:r>
      <w:r w:rsidR="00121F90">
        <w:t>.</w:t>
      </w:r>
      <w:r w:rsidR="003774A1">
        <w:t>"</w:t>
      </w:r>
      <w:r w:rsidRPr="006E6D3B">
        <w:t xml:space="preserve"> </w:t>
      </w:r>
      <w:r w:rsidR="00C401E6">
        <w:t>In 2004</w:t>
      </w:r>
      <w:r>
        <w:t xml:space="preserve">, </w:t>
      </w:r>
      <w:r w:rsidRPr="00871B2F">
        <w:t xml:space="preserve">DEP identified the </w:t>
      </w:r>
      <w:r w:rsidR="00C401E6">
        <w:t>St. Lucie River and</w:t>
      </w:r>
      <w:r w:rsidRPr="00871B2F">
        <w:t xml:space="preserve"> Estuary</w:t>
      </w:r>
      <w:r w:rsidR="00937717">
        <w:t xml:space="preserve"> </w:t>
      </w:r>
      <w:r>
        <w:t xml:space="preserve">as impaired for dissolved oxygen </w:t>
      </w:r>
      <w:r w:rsidR="00121F90">
        <w:t xml:space="preserve">(DO) </w:t>
      </w:r>
      <w:r>
        <w:t>and nutrients</w:t>
      </w:r>
      <w:r w:rsidR="00A0580D" w:rsidRPr="00871B2F">
        <w:t xml:space="preserve">. </w:t>
      </w:r>
    </w:p>
    <w:p w14:paraId="28B84899" w14:textId="6D352E41" w:rsidR="002F762C" w:rsidRPr="00FC5CA3" w:rsidRDefault="00523108" w:rsidP="00A33CAD">
      <w:pPr>
        <w:pStyle w:val="Heading3"/>
      </w:pPr>
      <w:bookmarkStart w:id="27" w:name="_Toc512244969"/>
      <w:r>
        <w:t>St. Lucie River and</w:t>
      </w:r>
      <w:r w:rsidR="00FC6A9E">
        <w:t xml:space="preserve"> Estuary</w:t>
      </w:r>
      <w:r w:rsidR="00A0580D">
        <w:t xml:space="preserve"> TMDLs</w:t>
      </w:r>
      <w:bookmarkEnd w:id="27"/>
    </w:p>
    <w:p w14:paraId="17B2F0E3" w14:textId="3263607C" w:rsidR="00902C84" w:rsidRDefault="00A0580D" w:rsidP="006E71EE">
      <w:pPr>
        <w:pStyle w:val="BodyText"/>
      </w:pPr>
      <w:r w:rsidRPr="00FC5CA3">
        <w:t>DEP develops and adopts TMDLs for the waterbody segments it identifies as impaired.</w:t>
      </w:r>
      <w:r w:rsidR="00415130" w:rsidRPr="00FC5CA3">
        <w:t xml:space="preserve"> </w:t>
      </w:r>
      <w:r w:rsidRPr="00FC5CA3">
        <w:t xml:space="preserve">A TMDL is the maximum amount of a specific pollutant that a waterbody can assimilate while maintaining its designated uses. In </w:t>
      </w:r>
      <w:r w:rsidR="001F4199">
        <w:t>March</w:t>
      </w:r>
      <w:r w:rsidRPr="00FC5CA3">
        <w:t xml:space="preserve"> 2009, </w:t>
      </w:r>
      <w:r w:rsidR="00523108">
        <w:t>DEP</w:t>
      </w:r>
      <w:r w:rsidR="00523108" w:rsidRPr="00661B4E">
        <w:t xml:space="preserve"> adopted </w:t>
      </w:r>
      <w:r w:rsidR="00523108">
        <w:t>the St. Lucie River and Estuary</w:t>
      </w:r>
      <w:r w:rsidR="00523108" w:rsidRPr="00661B4E">
        <w:t xml:space="preserve"> TMDLs for </w:t>
      </w:r>
      <w:r w:rsidR="00523108">
        <w:t>total nitrogen (TN) and total phosphorus (TP)</w:t>
      </w:r>
      <w:r w:rsidRPr="00871B2F">
        <w:t xml:space="preserve">, which </w:t>
      </w:r>
      <w:r w:rsidR="00523108">
        <w:t>are</w:t>
      </w:r>
      <w:r w:rsidRPr="00871B2F">
        <w:t xml:space="preserve"> linked to high chlorophyll </w:t>
      </w:r>
      <w:r w:rsidRPr="00871B2F">
        <w:rPr>
          <w:i/>
          <w:iCs/>
        </w:rPr>
        <w:t>a</w:t>
      </w:r>
      <w:r w:rsidR="00326BE2">
        <w:rPr>
          <w:i/>
          <w:iCs/>
        </w:rPr>
        <w:t xml:space="preserve"> </w:t>
      </w:r>
      <w:r w:rsidRPr="00871B2F">
        <w:t xml:space="preserve">concentrations in </w:t>
      </w:r>
      <w:r w:rsidR="00523108" w:rsidRPr="00661B4E">
        <w:t xml:space="preserve">portions of </w:t>
      </w:r>
      <w:r w:rsidR="00523108">
        <w:t>the St. Lucie River and Estuary.</w:t>
      </w:r>
      <w:r w:rsidR="00523108" w:rsidRPr="00871B2F">
        <w:t xml:space="preserve"> </w:t>
      </w:r>
      <w:r w:rsidRPr="00871B2F">
        <w:t>Th</w:t>
      </w:r>
      <w:r>
        <w:t>e</w:t>
      </w:r>
      <w:r w:rsidRPr="00871B2F">
        <w:t xml:space="preserve"> </w:t>
      </w:r>
      <w:r>
        <w:t>TMDL</w:t>
      </w:r>
      <w:r w:rsidR="00523108">
        <w:t>s include</w:t>
      </w:r>
      <w:r w:rsidRPr="00871B2F">
        <w:t xml:space="preserve"> </w:t>
      </w:r>
      <w:r w:rsidR="00902C84">
        <w:t xml:space="preserve">segments with waterbody identification (WBID) numbers </w:t>
      </w:r>
      <w:r w:rsidR="00523108" w:rsidRPr="00393B80">
        <w:t>3193 (St. Lucie Estuary), 3194 (North Fork St. Lucie River), 3194B (North Fork St. Lucie Estuary), 3197 (C-24 Canal), 3200 (C-23 Canal), 3210 (South Fork St. Lucie Estuary), 3210A (South Fork St. Lucie River),</w:t>
      </w:r>
      <w:r w:rsidR="00523108">
        <w:t xml:space="preserve"> 3211 (Bessey Creek), and 3218 </w:t>
      </w:r>
      <w:r w:rsidR="006E71EE">
        <w:t>(C-44 Canal).</w:t>
      </w:r>
    </w:p>
    <w:p w14:paraId="7865E5FB" w14:textId="05B7E3AD" w:rsidR="00247638" w:rsidRPr="006E6D3B" w:rsidRDefault="00106716">
      <w:pPr>
        <w:pStyle w:val="BodyText"/>
      </w:pPr>
      <w:r>
        <w:lastRenderedPageBreak/>
        <w:t>T</w:t>
      </w:r>
      <w:r w:rsidR="00247638" w:rsidRPr="006E6D3B">
        <w:t>MDLs must establish reasonable and equitable allocations that will alone, or in conjunction with other management and restoration activities, attain the TMDL</w:t>
      </w:r>
      <w:r w:rsidR="00326BE2">
        <w:t>s</w:t>
      </w:r>
      <w:r w:rsidR="00247638" w:rsidRPr="006E6D3B">
        <w:t>.</w:t>
      </w:r>
      <w:r w:rsidR="00415130">
        <w:t xml:space="preserve"> </w:t>
      </w:r>
      <w:r w:rsidR="00247638" w:rsidRPr="006E6D3B">
        <w:t>Allocations may be to individual sources, source categories, or basins that discharge to the impaired waterbody.</w:t>
      </w:r>
      <w:r w:rsidR="00415130">
        <w:t xml:space="preserve"> </w:t>
      </w:r>
      <w:r w:rsidR="00247638" w:rsidRPr="006E6D3B">
        <w:t xml:space="preserve">The allocations identify either </w:t>
      </w:r>
      <w:r w:rsidR="00247638">
        <w:t>the amount of</w:t>
      </w:r>
      <w:r w:rsidR="00247638" w:rsidRPr="006E6D3B">
        <w:t xml:space="preserve"> pollutant discharge </w:t>
      </w:r>
      <w:r w:rsidR="00924A5D">
        <w:t xml:space="preserve">(such as </w:t>
      </w:r>
      <w:r w:rsidR="00247638" w:rsidRPr="006E6D3B">
        <w:t>pounds per year</w:t>
      </w:r>
      <w:r w:rsidR="002551A2">
        <w:t xml:space="preserve"> [</w:t>
      </w:r>
      <w:r w:rsidR="00247638" w:rsidRPr="006E6D3B">
        <w:t>lbs/yr</w:t>
      </w:r>
      <w:r w:rsidR="002551A2">
        <w:t>]</w:t>
      </w:r>
      <w:r w:rsidR="00247638" w:rsidRPr="006E6D3B">
        <w:t>) or the percent of its loading the source designation must reduce (reduction allocation).</w:t>
      </w:r>
      <w:r w:rsidR="00415130">
        <w:t xml:space="preserve"> </w:t>
      </w:r>
      <w:r w:rsidR="00D5009D">
        <w:t>T</w:t>
      </w:r>
      <w:r w:rsidR="00247638" w:rsidRPr="006E6D3B">
        <w:t>he TMDL allocation categories are as follows:</w:t>
      </w:r>
    </w:p>
    <w:p w14:paraId="7834BCD9" w14:textId="4E07C3ED" w:rsidR="00247638" w:rsidRPr="00014885" w:rsidRDefault="00247638" w:rsidP="00014885">
      <w:pPr>
        <w:pStyle w:val="ListBulleted"/>
      </w:pPr>
      <w:r w:rsidRPr="00014885">
        <w:rPr>
          <w:b/>
        </w:rPr>
        <w:t>Wasteload Allocation (WLA)</w:t>
      </w:r>
      <w:r w:rsidRPr="00014885">
        <w:t xml:space="preserve"> is the allocation to point sources permitted through the National Pollutant Discharge Elimination System (NPDES) Program</w:t>
      </w:r>
      <w:r w:rsidR="00121F90">
        <w:t>,</w:t>
      </w:r>
      <w:r w:rsidRPr="00014885">
        <w:t xml:space="preserve"> including the following:</w:t>
      </w:r>
    </w:p>
    <w:p w14:paraId="1A3DDBFA" w14:textId="77777777" w:rsidR="00247638" w:rsidRPr="006E6D3B" w:rsidRDefault="00247638" w:rsidP="00014885">
      <w:pPr>
        <w:pStyle w:val="Listsub"/>
        <w:ind w:left="1080"/>
      </w:pPr>
      <w:r w:rsidRPr="006E6D3B">
        <w:rPr>
          <w:b/>
        </w:rPr>
        <w:t>Wastewater Allocation</w:t>
      </w:r>
      <w:r w:rsidRPr="006E6D3B">
        <w:t xml:space="preserve"> is the allocation to industrial and domestic wastewater facilities. </w:t>
      </w:r>
    </w:p>
    <w:p w14:paraId="522CC522" w14:textId="605E459E" w:rsidR="00247638" w:rsidRPr="006E6D3B" w:rsidRDefault="00247638" w:rsidP="00014885">
      <w:pPr>
        <w:pStyle w:val="Listsub"/>
        <w:ind w:left="1080"/>
      </w:pPr>
      <w:r w:rsidRPr="006E6D3B">
        <w:rPr>
          <w:b/>
        </w:rPr>
        <w:t xml:space="preserve">NPDES Stormwater Allocation </w:t>
      </w:r>
      <w:r w:rsidRPr="006E6D3B">
        <w:t>is the allocation to</w:t>
      </w:r>
      <w:r w:rsidRPr="006E6D3B">
        <w:rPr>
          <w:i/>
        </w:rPr>
        <w:t xml:space="preserve"> </w:t>
      </w:r>
      <w:r w:rsidRPr="006E6D3B">
        <w:t>NPDES stormwater permittees that operate municipal separate storm sewer systems (MS4s).</w:t>
      </w:r>
      <w:r w:rsidR="00415130">
        <w:t xml:space="preserve"> </w:t>
      </w:r>
      <w:r w:rsidRPr="006E6D3B">
        <w:t>These permittees are treated as point sources under the TMDL Program.</w:t>
      </w:r>
    </w:p>
    <w:p w14:paraId="1EF846C0" w14:textId="386531CF" w:rsidR="00247638" w:rsidRDefault="00247638" w:rsidP="00E902C1">
      <w:pPr>
        <w:pStyle w:val="ListBulleted"/>
      </w:pPr>
      <w:r w:rsidRPr="00014885">
        <w:rPr>
          <w:b/>
        </w:rPr>
        <w:t>Load Allocation (LA)</w:t>
      </w:r>
      <w:r w:rsidRPr="00014885">
        <w:t xml:space="preserve"> is the allocation to nonpoint sources, including agricultural </w:t>
      </w:r>
      <w:r w:rsidR="00121F90">
        <w:t>sources</w:t>
      </w:r>
      <w:r w:rsidR="00E902C1" w:rsidRPr="00E902C1">
        <w:t xml:space="preserve"> and stormwater from areas not included in an MS4 permit.</w:t>
      </w:r>
    </w:p>
    <w:p w14:paraId="3D719CF6" w14:textId="75D77FA8" w:rsidR="0068210C" w:rsidRDefault="0068210C" w:rsidP="00960515">
      <w:pPr>
        <w:pStyle w:val="BodyText"/>
      </w:pPr>
      <w:r>
        <w:t>The 15 permitted NPDES wastewater facilities in the St. Lucie River and Estuary Basin discharge only during a 25-year</w:t>
      </w:r>
      <w:r w:rsidR="00902C84">
        <w:t xml:space="preserve">, </w:t>
      </w:r>
      <w:r>
        <w:t>72-hour storm event</w:t>
      </w:r>
      <w:r w:rsidR="00902C84">
        <w:t>,</w:t>
      </w:r>
      <w:r>
        <w:t xml:space="preserve"> </w:t>
      </w:r>
      <w:r w:rsidR="00D5009D">
        <w:rPr>
          <w:sz w:val="23"/>
          <w:szCs w:val="23"/>
        </w:rPr>
        <w:t xml:space="preserve">and therefore constitute </w:t>
      </w:r>
      <w:r>
        <w:t xml:space="preserve">a minimal and highly irregular impact on nutrient discharges. Facilities </w:t>
      </w:r>
      <w:r w:rsidR="00902C84">
        <w:t>with</w:t>
      </w:r>
      <w:r>
        <w:t xml:space="preserve"> permitted discharges above this level are cooling or dewatering processes that effectively discharge ambient water. Since the TMDLs are based on ambient conditions in the watershed, the infrequent discharge from these facilities was not </w:t>
      </w:r>
      <w:r w:rsidR="00326BE2">
        <w:t xml:space="preserve">assigned </w:t>
      </w:r>
      <w:r>
        <w:t>a wasteload allocation. If conditions change in the future, a</w:t>
      </w:r>
      <w:r w:rsidR="00902C84">
        <w:t>n</w:t>
      </w:r>
      <w:r>
        <w:t xml:space="preserve"> allocation may be assign</w:t>
      </w:r>
      <w:r w:rsidR="00FE0A7E">
        <w:t>ed</w:t>
      </w:r>
      <w:r>
        <w:t>.</w:t>
      </w:r>
    </w:p>
    <w:p w14:paraId="01361FE8" w14:textId="3E26ACD3" w:rsidR="00A2421A" w:rsidRDefault="001B164F" w:rsidP="005D79B1">
      <w:pPr>
        <w:pStyle w:val="BodyText"/>
      </w:pPr>
      <w:r>
        <w:t xml:space="preserve">During </w:t>
      </w:r>
      <w:r w:rsidR="00902C84">
        <w:t xml:space="preserve">the development of the </w:t>
      </w:r>
      <w:r>
        <w:t>St. Lucie River and Estuary (</w:t>
      </w:r>
      <w:r w:rsidRPr="00937717">
        <w:rPr>
          <w:b/>
        </w:rPr>
        <w:t>Figure 1</w:t>
      </w:r>
      <w:r>
        <w:t xml:space="preserve">) BMAP, various stakeholders in the basin raised </w:t>
      </w:r>
      <w:r w:rsidR="00D5009D">
        <w:t xml:space="preserve">questions </w:t>
      </w:r>
      <w:r>
        <w:t xml:space="preserve">about the BMAP model and required reductions. DEP </w:t>
      </w:r>
      <w:r w:rsidR="00D5009D">
        <w:t xml:space="preserve">agreed </w:t>
      </w:r>
      <w:r>
        <w:t xml:space="preserve">to refine the BMAP model during this first </w:t>
      </w:r>
      <w:r w:rsidR="00326BE2">
        <w:t>5</w:t>
      </w:r>
      <w:r>
        <w:t xml:space="preserve">-year iteration. Therefore, DEP requested that the stakeholders provide information on activities and projects that would reduce a portion of the nutrient loading identified in the model. In this first BMAP phase, the activities identified </w:t>
      </w:r>
      <w:r w:rsidR="00773EBF">
        <w:t>we</w:t>
      </w:r>
      <w:r>
        <w:t xml:space="preserve">re not expected to </w:t>
      </w:r>
      <w:r w:rsidR="00773EBF">
        <w:t xml:space="preserve">fully </w:t>
      </w:r>
      <w:r>
        <w:t>achieve the TMDLs. Rather, th</w:t>
      </w:r>
      <w:r w:rsidR="00773EBF">
        <w:t>e</w:t>
      </w:r>
      <w:r>
        <w:t xml:space="preserve"> BMAP call</w:t>
      </w:r>
      <w:r w:rsidR="00773EBF">
        <w:t>ed</w:t>
      </w:r>
      <w:r>
        <w:t xml:space="preserve"> for projects and activities necessary to achieve 30</w:t>
      </w:r>
      <w:r w:rsidR="00902C84">
        <w:t xml:space="preserve"> </w:t>
      </w:r>
      <w:r>
        <w:t>% of the TMDL</w:t>
      </w:r>
      <w:r w:rsidR="00326BE2">
        <w:t>-</w:t>
      </w:r>
      <w:r>
        <w:t xml:space="preserve">required reductions by the end of the first 5-year phase. After the first phase of BMAP implementation, </w:t>
      </w:r>
      <w:r w:rsidR="00773EBF">
        <w:t xml:space="preserve">DEP </w:t>
      </w:r>
      <w:r>
        <w:t xml:space="preserve">and the stakeholders </w:t>
      </w:r>
      <w:r w:rsidR="00773EBF">
        <w:t xml:space="preserve">agreed to </w:t>
      </w:r>
      <w:r>
        <w:t>evaluate progress and adjust using adaptive management, as needed, to meet the remainder of the reductions to achieve the TMDLs.</w:t>
      </w:r>
    </w:p>
    <w:p w14:paraId="427711E4" w14:textId="77777777" w:rsidR="00A2421A" w:rsidRDefault="00A2421A">
      <w:pPr>
        <w:rPr>
          <w:rFonts w:eastAsia="Times New Roman" w:cs="Times New Roman"/>
          <w:sz w:val="24"/>
        </w:rPr>
      </w:pPr>
      <w:r>
        <w:br w:type="page"/>
      </w:r>
    </w:p>
    <w:p w14:paraId="5B78C30B" w14:textId="2028AD9A" w:rsidR="009C79FC" w:rsidRDefault="00813992" w:rsidP="0091399C">
      <w:pPr>
        <w:pStyle w:val="Bodytextreduced"/>
      </w:pPr>
      <w:r>
        <w:rPr>
          <w:noProof/>
          <w:sz w:val="24"/>
        </w:rPr>
        <w:lastRenderedPageBreak/>
        <w:drawing>
          <wp:anchor distT="0" distB="0" distL="114300" distR="114300" simplePos="0" relativeHeight="251662336" behindDoc="0" locked="0" layoutInCell="1" allowOverlap="1" wp14:anchorId="3F01FBDF" wp14:editId="72974913">
            <wp:simplePos x="0" y="0"/>
            <wp:positionH relativeFrom="margin">
              <wp:posOffset>95250</wp:posOffset>
            </wp:positionH>
            <wp:positionV relativeFrom="margin">
              <wp:posOffset>0</wp:posOffset>
            </wp:positionV>
            <wp:extent cx="5934075" cy="7679690"/>
            <wp:effectExtent l="0" t="0" r="9525" b="0"/>
            <wp:wrapTopAndBottom/>
            <wp:docPr id="28" name="Picture 28" descr="Figure 1. St. Lucie River and Estuary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tLucieBMAP3.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34075" cy="7679690"/>
                    </a:xfrm>
                    <a:prstGeom prst="rect">
                      <a:avLst/>
                    </a:prstGeom>
                  </pic:spPr>
                </pic:pic>
              </a:graphicData>
            </a:graphic>
            <wp14:sizeRelH relativeFrom="margin">
              <wp14:pctWidth>0</wp14:pctWidth>
            </wp14:sizeRelH>
            <wp14:sizeRelV relativeFrom="margin">
              <wp14:pctHeight>0</wp14:pctHeight>
            </wp14:sizeRelV>
          </wp:anchor>
        </w:drawing>
      </w:r>
    </w:p>
    <w:p w14:paraId="42DF5257" w14:textId="6E2D4EBA" w:rsidR="009C79FC" w:rsidRDefault="009C79FC" w:rsidP="009C79FC">
      <w:pPr>
        <w:pStyle w:val="Caption"/>
      </w:pPr>
      <w:bookmarkStart w:id="28" w:name="_Toc512245431"/>
      <w:r>
        <w:t xml:space="preserve">Figure </w:t>
      </w:r>
      <w:fldSimple w:instr=" SEQ Figure \* ARABIC ">
        <w:r w:rsidR="00454139">
          <w:rPr>
            <w:noProof/>
          </w:rPr>
          <w:t>1</w:t>
        </w:r>
      </w:fldSimple>
      <w:r>
        <w:t>. St. Lucie River and Estuary Basin</w:t>
      </w:r>
      <w:bookmarkEnd w:id="28"/>
    </w:p>
    <w:p w14:paraId="7635A1BA" w14:textId="0B39CEAE" w:rsidR="00902C84" w:rsidRDefault="00902C84">
      <w:pPr>
        <w:rPr>
          <w:rFonts w:eastAsia="Times New Roman" w:cs="Times New Roman"/>
          <w:sz w:val="24"/>
        </w:rPr>
      </w:pPr>
      <w:r>
        <w:rPr>
          <w:rFonts w:eastAsia="Times New Roman" w:cs="Times New Roman"/>
          <w:sz w:val="24"/>
        </w:rPr>
        <w:br w:type="page"/>
      </w:r>
    </w:p>
    <w:p w14:paraId="3D746C6E" w14:textId="6264EBD6" w:rsidR="00A2421A" w:rsidRDefault="00A2421A" w:rsidP="00A2421A">
      <w:pPr>
        <w:pStyle w:val="BodyText"/>
      </w:pPr>
      <w:r w:rsidRPr="00604EAE">
        <w:rPr>
          <w:b/>
        </w:rPr>
        <w:lastRenderedPageBreak/>
        <w:t>Table 2</w:t>
      </w:r>
      <w:r w:rsidRPr="00871B2F">
        <w:t xml:space="preserve"> lists the </w:t>
      </w:r>
      <w:r w:rsidRPr="00283D5E">
        <w:t>TMDL</w:t>
      </w:r>
      <w:r w:rsidR="000A4C71">
        <w:t>s</w:t>
      </w:r>
      <w:r w:rsidRPr="00283D5E">
        <w:t xml:space="preserve"> and pollutant load allocations </w:t>
      </w:r>
      <w:r w:rsidR="000A4C71">
        <w:t>implemented</w:t>
      </w:r>
      <w:r w:rsidRPr="00871B2F">
        <w:t xml:space="preserve"> by </w:t>
      </w:r>
      <w:r w:rsidRPr="00327B05">
        <w:t>rule (Rule 62-304.705,</w:t>
      </w:r>
      <w:r>
        <w:t xml:space="preserve"> Florida Administrative Code [F.A.C.], </w:t>
      </w:r>
      <w:r w:rsidRPr="00327B05">
        <w:t>effective March 26, 2009) for</w:t>
      </w:r>
      <w:r>
        <w:t xml:space="preserve"> </w:t>
      </w:r>
      <w:r w:rsidRPr="00871B2F">
        <w:t xml:space="preserve">the </w:t>
      </w:r>
      <w:r>
        <w:rPr>
          <w:szCs w:val="24"/>
        </w:rPr>
        <w:t xml:space="preserve">St. Lucie River and Estuary </w:t>
      </w:r>
      <w:r w:rsidRPr="00965B5C">
        <w:rPr>
          <w:szCs w:val="24"/>
        </w:rPr>
        <w:t xml:space="preserve">Basin </w:t>
      </w:r>
      <w:r w:rsidRPr="00871B2F">
        <w:t>(based on updates to the watershed loading</w:t>
      </w:r>
      <w:r>
        <w:t xml:space="preserve"> </w:t>
      </w:r>
      <w:r w:rsidRPr="005A1BA7">
        <w:t>effective May 14, 2012).</w:t>
      </w:r>
      <w:r>
        <w:t xml:space="preserve"> </w:t>
      </w:r>
      <w:r w:rsidRPr="00933388">
        <w:rPr>
          <w:rFonts w:cs="Arial"/>
          <w:szCs w:val="24"/>
        </w:rPr>
        <w:t xml:space="preserve">TMDL loads in upstream WBIDs were calculated based on achieving the same target concentrations (0.72 </w:t>
      </w:r>
      <w:r>
        <w:rPr>
          <w:rFonts w:cs="Arial"/>
          <w:szCs w:val="24"/>
        </w:rPr>
        <w:t>milligrams per liter [</w:t>
      </w:r>
      <w:r w:rsidRPr="00933388">
        <w:rPr>
          <w:rFonts w:cs="Arial"/>
          <w:szCs w:val="24"/>
        </w:rPr>
        <w:t>mg/L</w:t>
      </w:r>
      <w:r>
        <w:rPr>
          <w:rFonts w:cs="Arial"/>
          <w:szCs w:val="24"/>
        </w:rPr>
        <w:t>]</w:t>
      </w:r>
      <w:r w:rsidRPr="00933388">
        <w:rPr>
          <w:rFonts w:cs="Arial"/>
          <w:szCs w:val="24"/>
        </w:rPr>
        <w:t xml:space="preserve"> for TN and 0.081 mg/L for TP) as in the St. Lucie Estuary.</w:t>
      </w:r>
      <w:r w:rsidR="003774A1">
        <w:rPr>
          <w:rFonts w:cs="Arial"/>
          <w:szCs w:val="22"/>
        </w:rPr>
        <w:t xml:space="preserve"> </w:t>
      </w:r>
      <w:r w:rsidRPr="00283D5E">
        <w:t>The TMDLs were used as the basis for the BMAP targets and allocation calculations.</w:t>
      </w:r>
      <w:r w:rsidR="000A4C71">
        <w:t xml:space="preserve"> </w:t>
      </w:r>
      <w:r w:rsidR="000A4C71" w:rsidRPr="00960515">
        <w:rPr>
          <w:b/>
        </w:rPr>
        <w:t>Figure 2</w:t>
      </w:r>
      <w:r w:rsidR="000A4C71">
        <w:t xml:space="preserve"> shows the locations of the WBIDs with TMDLs.</w:t>
      </w:r>
    </w:p>
    <w:p w14:paraId="028A6611" w14:textId="3F006D28" w:rsidR="008A4108" w:rsidRDefault="008A4108" w:rsidP="008A4108">
      <w:pPr>
        <w:pStyle w:val="Table"/>
      </w:pPr>
      <w:bookmarkStart w:id="29" w:name="_Ref489863647"/>
      <w:bookmarkStart w:id="30" w:name="_Toc490050584"/>
      <w:bookmarkStart w:id="31" w:name="_Toc512245027"/>
      <w:r>
        <w:t xml:space="preserve">Table </w:t>
      </w:r>
      <w:fldSimple w:instr=" SEQ Table \* ARABIC ">
        <w:r w:rsidR="00D44E6D">
          <w:rPr>
            <w:noProof/>
          </w:rPr>
          <w:t>2</w:t>
        </w:r>
      </w:fldSimple>
      <w:bookmarkEnd w:id="29"/>
      <w:r>
        <w:t>. St. Lucie River and Estuary TMDLs</w:t>
      </w:r>
      <w:bookmarkEnd w:id="30"/>
      <w:bookmarkEnd w:id="31"/>
    </w:p>
    <w:p w14:paraId="76E7466C" w14:textId="6347203A" w:rsidR="00A2421A" w:rsidRPr="00A2421A" w:rsidRDefault="00A2421A" w:rsidP="00E74BED">
      <w:pPr>
        <w:pStyle w:val="Bodytextreduced"/>
      </w:pPr>
      <w:r w:rsidRPr="00A2421A">
        <w:t>BOD = Biochemical oxygen demand.</w:t>
      </w:r>
    </w:p>
    <w:tbl>
      <w:tblPr>
        <w:tblStyle w:val="TableGrid"/>
        <w:tblW w:w="9550" w:type="dxa"/>
        <w:jc w:val="center"/>
        <w:tblBorders>
          <w:insideH w:val="single" w:sz="6" w:space="0" w:color="auto"/>
          <w:insideV w:val="single" w:sz="6" w:space="0" w:color="auto"/>
        </w:tblBorders>
        <w:tblLook w:val="04A0" w:firstRow="1" w:lastRow="0" w:firstColumn="1" w:lastColumn="0" w:noHBand="0" w:noVBand="1"/>
      </w:tblPr>
      <w:tblGrid>
        <w:gridCol w:w="1008"/>
        <w:gridCol w:w="1728"/>
        <w:gridCol w:w="1315"/>
        <w:gridCol w:w="2331"/>
        <w:gridCol w:w="1584"/>
        <w:gridCol w:w="1584"/>
      </w:tblGrid>
      <w:tr w:rsidR="008A4108" w:rsidRPr="00E21A8B" w14:paraId="04D6E2F5" w14:textId="77777777" w:rsidTr="00960515">
        <w:trPr>
          <w:tblHeader/>
          <w:jc w:val="center"/>
        </w:trPr>
        <w:tc>
          <w:tcPr>
            <w:tcW w:w="1008" w:type="dxa"/>
            <w:shd w:val="clear" w:color="auto" w:fill="BDD6EE" w:themeFill="accent5" w:themeFillTint="66"/>
            <w:vAlign w:val="bottom"/>
          </w:tcPr>
          <w:p w14:paraId="7ACDBCA6" w14:textId="77777777" w:rsidR="008A4108" w:rsidRDefault="008A4108">
            <w:pPr>
              <w:pStyle w:val="Tablecolheader0"/>
            </w:pPr>
            <w:r w:rsidRPr="0047291A">
              <w:t>WBID</w:t>
            </w:r>
          </w:p>
        </w:tc>
        <w:tc>
          <w:tcPr>
            <w:tcW w:w="1728" w:type="dxa"/>
            <w:shd w:val="clear" w:color="auto" w:fill="BDD6EE" w:themeFill="accent5" w:themeFillTint="66"/>
            <w:vAlign w:val="bottom"/>
          </w:tcPr>
          <w:p w14:paraId="41CB1581" w14:textId="77777777" w:rsidR="008A4108" w:rsidRDefault="008A4108">
            <w:pPr>
              <w:pStyle w:val="Tablecolheader0"/>
            </w:pPr>
            <w:r w:rsidRPr="0047291A">
              <w:t>Waterbody</w:t>
            </w:r>
          </w:p>
        </w:tc>
        <w:tc>
          <w:tcPr>
            <w:tcW w:w="1315" w:type="dxa"/>
            <w:shd w:val="clear" w:color="auto" w:fill="BDD6EE" w:themeFill="accent5" w:themeFillTint="66"/>
            <w:vAlign w:val="bottom"/>
          </w:tcPr>
          <w:p w14:paraId="2704D09A" w14:textId="77777777" w:rsidR="008A4108" w:rsidRDefault="008A4108">
            <w:pPr>
              <w:pStyle w:val="Tablecolheader0"/>
            </w:pPr>
            <w:r w:rsidRPr="0047291A">
              <w:t>Parameter</w:t>
            </w:r>
          </w:p>
        </w:tc>
        <w:tc>
          <w:tcPr>
            <w:tcW w:w="2331" w:type="dxa"/>
            <w:shd w:val="clear" w:color="auto" w:fill="BDD6EE" w:themeFill="accent5" w:themeFillTint="66"/>
            <w:vAlign w:val="bottom"/>
          </w:tcPr>
          <w:p w14:paraId="7EC37C82" w14:textId="17F588FB" w:rsidR="008A4108" w:rsidRDefault="0091399C">
            <w:pPr>
              <w:pStyle w:val="Tablecolheader0"/>
            </w:pPr>
            <w:r>
              <w:t>Annual TMDL Target</w:t>
            </w:r>
          </w:p>
        </w:tc>
        <w:tc>
          <w:tcPr>
            <w:tcW w:w="1584" w:type="dxa"/>
            <w:shd w:val="clear" w:color="auto" w:fill="BDD6EE" w:themeFill="accent5" w:themeFillTint="66"/>
            <w:vAlign w:val="bottom"/>
          </w:tcPr>
          <w:p w14:paraId="73A2AD3A" w14:textId="77777777" w:rsidR="00A2421A" w:rsidRDefault="008A4108" w:rsidP="00A2421A">
            <w:pPr>
              <w:pStyle w:val="Tablecolheader0"/>
            </w:pPr>
            <w:r w:rsidRPr="0047291A">
              <w:t xml:space="preserve">NPDES </w:t>
            </w:r>
          </w:p>
          <w:p w14:paraId="2C8C7BE4" w14:textId="28A8ED41" w:rsidR="008A4108" w:rsidRDefault="008A4108" w:rsidP="006527CE">
            <w:pPr>
              <w:pStyle w:val="Tablecolheader0"/>
            </w:pPr>
            <w:r w:rsidRPr="0047291A">
              <w:t>Stormwater</w:t>
            </w:r>
          </w:p>
          <w:p w14:paraId="2479ACA0" w14:textId="77777777" w:rsidR="008A4108" w:rsidRDefault="008A4108" w:rsidP="00E74BED">
            <w:pPr>
              <w:pStyle w:val="Tablecolheader0"/>
            </w:pPr>
            <w:r w:rsidRPr="0047291A">
              <w:t>(% Reduction)</w:t>
            </w:r>
          </w:p>
        </w:tc>
        <w:tc>
          <w:tcPr>
            <w:tcW w:w="1584" w:type="dxa"/>
            <w:shd w:val="clear" w:color="auto" w:fill="BDD6EE" w:themeFill="accent5" w:themeFillTint="66"/>
            <w:vAlign w:val="bottom"/>
          </w:tcPr>
          <w:p w14:paraId="218EF2BB" w14:textId="77777777" w:rsidR="00A2421A" w:rsidRDefault="008A4108" w:rsidP="00A2421A">
            <w:pPr>
              <w:pStyle w:val="Tablecolheader0"/>
            </w:pPr>
            <w:r w:rsidRPr="0047291A">
              <w:t xml:space="preserve">Load </w:t>
            </w:r>
          </w:p>
          <w:p w14:paraId="6AE044F3" w14:textId="42DC8960" w:rsidR="008A4108" w:rsidRDefault="008A4108" w:rsidP="006527CE">
            <w:pPr>
              <w:pStyle w:val="Tablecolheader0"/>
            </w:pPr>
            <w:r w:rsidRPr="0047291A">
              <w:t>Allocation</w:t>
            </w:r>
          </w:p>
          <w:p w14:paraId="38C1FB6A" w14:textId="77777777" w:rsidR="008A4108" w:rsidRDefault="008A4108" w:rsidP="00E74BED">
            <w:pPr>
              <w:pStyle w:val="Tablecolheader0"/>
            </w:pPr>
            <w:r w:rsidRPr="0047291A">
              <w:t>(% Reduction)</w:t>
            </w:r>
          </w:p>
        </w:tc>
      </w:tr>
      <w:tr w:rsidR="008A4108" w14:paraId="28D64B52" w14:textId="77777777" w:rsidTr="00960515">
        <w:trPr>
          <w:trHeight w:val="288"/>
          <w:jc w:val="center"/>
        </w:trPr>
        <w:tc>
          <w:tcPr>
            <w:tcW w:w="1008" w:type="dxa"/>
            <w:shd w:val="clear" w:color="auto" w:fill="DEEAF6" w:themeFill="accent5" w:themeFillTint="33"/>
            <w:vAlign w:val="center"/>
          </w:tcPr>
          <w:p w14:paraId="42CD957D" w14:textId="77777777" w:rsidR="008A4108" w:rsidRPr="00960515" w:rsidRDefault="008A4108" w:rsidP="00284B19">
            <w:pPr>
              <w:pStyle w:val="TableText"/>
              <w:jc w:val="center"/>
              <w:rPr>
                <w:b/>
              </w:rPr>
            </w:pPr>
            <w:r w:rsidRPr="00960515">
              <w:rPr>
                <w:b/>
              </w:rPr>
              <w:t>3193</w:t>
            </w:r>
          </w:p>
        </w:tc>
        <w:tc>
          <w:tcPr>
            <w:tcW w:w="1728" w:type="dxa"/>
            <w:shd w:val="clear" w:color="auto" w:fill="DEEAF6" w:themeFill="accent5" w:themeFillTint="33"/>
            <w:vAlign w:val="center"/>
          </w:tcPr>
          <w:p w14:paraId="63ECB6FF" w14:textId="77777777" w:rsidR="008A4108" w:rsidRDefault="008A4108" w:rsidP="00284B19">
            <w:pPr>
              <w:pStyle w:val="TableText"/>
              <w:jc w:val="center"/>
            </w:pPr>
            <w:r>
              <w:t>St. Lucie Estuary</w:t>
            </w:r>
          </w:p>
        </w:tc>
        <w:tc>
          <w:tcPr>
            <w:tcW w:w="1315" w:type="dxa"/>
            <w:shd w:val="clear" w:color="auto" w:fill="DEEAF6" w:themeFill="accent5" w:themeFillTint="33"/>
            <w:vAlign w:val="center"/>
          </w:tcPr>
          <w:p w14:paraId="0B3545A2" w14:textId="77777777" w:rsidR="008A4108" w:rsidRDefault="008A4108" w:rsidP="00284B19">
            <w:pPr>
              <w:pStyle w:val="TableText"/>
              <w:jc w:val="center"/>
            </w:pPr>
            <w:r>
              <w:t>TN</w:t>
            </w:r>
          </w:p>
        </w:tc>
        <w:tc>
          <w:tcPr>
            <w:tcW w:w="2331" w:type="dxa"/>
            <w:shd w:val="clear" w:color="auto" w:fill="DEEAF6" w:themeFill="accent5" w:themeFillTint="33"/>
            <w:vAlign w:val="center"/>
          </w:tcPr>
          <w:p w14:paraId="15BD0809" w14:textId="6667C8B4" w:rsidR="008A4108" w:rsidRDefault="0091399C" w:rsidP="00284B19">
            <w:pPr>
              <w:pStyle w:val="TableText"/>
              <w:jc w:val="center"/>
            </w:pPr>
            <w:r>
              <w:t>0.720 mg/L</w:t>
            </w:r>
          </w:p>
        </w:tc>
        <w:tc>
          <w:tcPr>
            <w:tcW w:w="1584" w:type="dxa"/>
            <w:shd w:val="clear" w:color="auto" w:fill="DEEAF6" w:themeFill="accent5" w:themeFillTint="33"/>
            <w:vAlign w:val="center"/>
          </w:tcPr>
          <w:p w14:paraId="0FE9ECE2" w14:textId="5398A7EA" w:rsidR="008A4108" w:rsidRDefault="008A4108" w:rsidP="00284B19">
            <w:pPr>
              <w:pStyle w:val="TableText"/>
              <w:jc w:val="center"/>
            </w:pPr>
            <w:r>
              <w:t>21.4</w:t>
            </w:r>
          </w:p>
        </w:tc>
        <w:tc>
          <w:tcPr>
            <w:tcW w:w="1584" w:type="dxa"/>
            <w:shd w:val="clear" w:color="auto" w:fill="DEEAF6" w:themeFill="accent5" w:themeFillTint="33"/>
            <w:vAlign w:val="center"/>
          </w:tcPr>
          <w:p w14:paraId="1C3142A4" w14:textId="226E93FA" w:rsidR="008A4108" w:rsidRDefault="008A4108" w:rsidP="00284B19">
            <w:pPr>
              <w:pStyle w:val="TableText"/>
              <w:jc w:val="center"/>
            </w:pPr>
            <w:r>
              <w:t>21.4</w:t>
            </w:r>
          </w:p>
        </w:tc>
      </w:tr>
      <w:tr w:rsidR="008A4108" w14:paraId="41FA6005" w14:textId="77777777" w:rsidTr="00960515">
        <w:trPr>
          <w:trHeight w:val="288"/>
          <w:jc w:val="center"/>
        </w:trPr>
        <w:tc>
          <w:tcPr>
            <w:tcW w:w="1008" w:type="dxa"/>
            <w:shd w:val="clear" w:color="auto" w:fill="DEEAF6" w:themeFill="accent5" w:themeFillTint="33"/>
            <w:vAlign w:val="center"/>
          </w:tcPr>
          <w:p w14:paraId="4014560A" w14:textId="77777777" w:rsidR="008A4108" w:rsidRPr="00960515" w:rsidRDefault="008A4108" w:rsidP="00284B19">
            <w:pPr>
              <w:pStyle w:val="TableText"/>
              <w:jc w:val="center"/>
              <w:rPr>
                <w:b/>
              </w:rPr>
            </w:pPr>
            <w:r w:rsidRPr="00960515">
              <w:rPr>
                <w:b/>
              </w:rPr>
              <w:t>3193</w:t>
            </w:r>
          </w:p>
        </w:tc>
        <w:tc>
          <w:tcPr>
            <w:tcW w:w="1728" w:type="dxa"/>
            <w:shd w:val="clear" w:color="auto" w:fill="DEEAF6" w:themeFill="accent5" w:themeFillTint="33"/>
            <w:vAlign w:val="center"/>
          </w:tcPr>
          <w:p w14:paraId="6735A1E3" w14:textId="77777777" w:rsidR="008A4108" w:rsidRDefault="008A4108" w:rsidP="00284B19">
            <w:pPr>
              <w:pStyle w:val="TableText"/>
              <w:jc w:val="center"/>
            </w:pPr>
            <w:r>
              <w:t>St. Lucie Estuary</w:t>
            </w:r>
          </w:p>
        </w:tc>
        <w:tc>
          <w:tcPr>
            <w:tcW w:w="1315" w:type="dxa"/>
            <w:shd w:val="clear" w:color="auto" w:fill="DEEAF6" w:themeFill="accent5" w:themeFillTint="33"/>
            <w:vAlign w:val="center"/>
          </w:tcPr>
          <w:p w14:paraId="0F905CA8" w14:textId="77777777" w:rsidR="008A4108" w:rsidRDefault="008A4108" w:rsidP="00284B19">
            <w:pPr>
              <w:pStyle w:val="TableText"/>
              <w:jc w:val="center"/>
            </w:pPr>
            <w:r>
              <w:t>TP</w:t>
            </w:r>
          </w:p>
        </w:tc>
        <w:tc>
          <w:tcPr>
            <w:tcW w:w="2331" w:type="dxa"/>
            <w:shd w:val="clear" w:color="auto" w:fill="DEEAF6" w:themeFill="accent5" w:themeFillTint="33"/>
            <w:vAlign w:val="center"/>
          </w:tcPr>
          <w:p w14:paraId="303F4EAE" w14:textId="5948AE0D" w:rsidR="008A4108" w:rsidRDefault="0091399C" w:rsidP="00284B19">
            <w:pPr>
              <w:pStyle w:val="TableText"/>
              <w:jc w:val="center"/>
            </w:pPr>
            <w:r>
              <w:t>0.081 mg/L</w:t>
            </w:r>
          </w:p>
        </w:tc>
        <w:tc>
          <w:tcPr>
            <w:tcW w:w="1584" w:type="dxa"/>
            <w:shd w:val="clear" w:color="auto" w:fill="DEEAF6" w:themeFill="accent5" w:themeFillTint="33"/>
            <w:vAlign w:val="center"/>
          </w:tcPr>
          <w:p w14:paraId="07BA4527" w14:textId="072F9ABE" w:rsidR="008A4108" w:rsidRDefault="008A4108" w:rsidP="00284B19">
            <w:pPr>
              <w:pStyle w:val="TableText"/>
              <w:jc w:val="center"/>
            </w:pPr>
            <w:r>
              <w:t>41.3</w:t>
            </w:r>
          </w:p>
        </w:tc>
        <w:tc>
          <w:tcPr>
            <w:tcW w:w="1584" w:type="dxa"/>
            <w:shd w:val="clear" w:color="auto" w:fill="DEEAF6" w:themeFill="accent5" w:themeFillTint="33"/>
            <w:vAlign w:val="center"/>
          </w:tcPr>
          <w:p w14:paraId="0FFB97C7" w14:textId="485011FC" w:rsidR="008A4108" w:rsidRDefault="008A4108" w:rsidP="00284B19">
            <w:pPr>
              <w:pStyle w:val="TableText"/>
              <w:jc w:val="center"/>
            </w:pPr>
            <w:r>
              <w:t>41.3</w:t>
            </w:r>
          </w:p>
        </w:tc>
      </w:tr>
      <w:tr w:rsidR="008A4108" w14:paraId="083A2757" w14:textId="77777777" w:rsidTr="00960515">
        <w:trPr>
          <w:trHeight w:val="288"/>
          <w:jc w:val="center"/>
        </w:trPr>
        <w:tc>
          <w:tcPr>
            <w:tcW w:w="1008" w:type="dxa"/>
            <w:vAlign w:val="center"/>
          </w:tcPr>
          <w:p w14:paraId="3D427888" w14:textId="77777777" w:rsidR="008A4108" w:rsidRPr="00960515" w:rsidRDefault="008A4108" w:rsidP="00284B19">
            <w:pPr>
              <w:pStyle w:val="TableText"/>
              <w:jc w:val="center"/>
              <w:rPr>
                <w:b/>
              </w:rPr>
            </w:pPr>
            <w:r w:rsidRPr="00960515">
              <w:rPr>
                <w:b/>
              </w:rPr>
              <w:t>3194</w:t>
            </w:r>
          </w:p>
        </w:tc>
        <w:tc>
          <w:tcPr>
            <w:tcW w:w="1728" w:type="dxa"/>
            <w:vAlign w:val="center"/>
          </w:tcPr>
          <w:p w14:paraId="3A16D5A5" w14:textId="77777777" w:rsidR="008A4108" w:rsidRDefault="008A4108" w:rsidP="00284B19">
            <w:pPr>
              <w:pStyle w:val="TableText"/>
              <w:jc w:val="center"/>
            </w:pPr>
            <w:r>
              <w:t>North Fork</w:t>
            </w:r>
          </w:p>
        </w:tc>
        <w:tc>
          <w:tcPr>
            <w:tcW w:w="1315" w:type="dxa"/>
            <w:vAlign w:val="center"/>
          </w:tcPr>
          <w:p w14:paraId="190EE56C" w14:textId="77777777" w:rsidR="008A4108" w:rsidRDefault="008A4108" w:rsidP="00284B19">
            <w:pPr>
              <w:pStyle w:val="TableText"/>
              <w:jc w:val="center"/>
            </w:pPr>
            <w:r>
              <w:t>TN</w:t>
            </w:r>
          </w:p>
        </w:tc>
        <w:tc>
          <w:tcPr>
            <w:tcW w:w="2331" w:type="dxa"/>
            <w:vAlign w:val="center"/>
          </w:tcPr>
          <w:p w14:paraId="6B8428D6" w14:textId="54C1C517" w:rsidR="008A4108" w:rsidRDefault="008A4108" w:rsidP="00284B19">
            <w:pPr>
              <w:pStyle w:val="TableText"/>
              <w:jc w:val="center"/>
            </w:pPr>
            <w:r>
              <w:t>140,134</w:t>
            </w:r>
            <w:r w:rsidR="0091399C">
              <w:t xml:space="preserve"> lbs</w:t>
            </w:r>
          </w:p>
        </w:tc>
        <w:tc>
          <w:tcPr>
            <w:tcW w:w="1584" w:type="dxa"/>
            <w:vAlign w:val="center"/>
          </w:tcPr>
          <w:p w14:paraId="481F9A52" w14:textId="42CEDBC5" w:rsidR="008A4108" w:rsidRDefault="008A4108" w:rsidP="00284B19">
            <w:pPr>
              <w:pStyle w:val="TableText"/>
              <w:jc w:val="center"/>
            </w:pPr>
            <w:r>
              <w:t>25.0</w:t>
            </w:r>
          </w:p>
        </w:tc>
        <w:tc>
          <w:tcPr>
            <w:tcW w:w="1584" w:type="dxa"/>
            <w:vAlign w:val="center"/>
          </w:tcPr>
          <w:p w14:paraId="7F7009F0" w14:textId="14D1EBA3" w:rsidR="008A4108" w:rsidRDefault="008A4108" w:rsidP="00284B19">
            <w:pPr>
              <w:pStyle w:val="TableText"/>
              <w:jc w:val="center"/>
            </w:pPr>
            <w:r>
              <w:t>25.0</w:t>
            </w:r>
          </w:p>
        </w:tc>
      </w:tr>
      <w:tr w:rsidR="008A4108" w14:paraId="474EAE87" w14:textId="77777777" w:rsidTr="00960515">
        <w:trPr>
          <w:trHeight w:val="288"/>
          <w:jc w:val="center"/>
        </w:trPr>
        <w:tc>
          <w:tcPr>
            <w:tcW w:w="1008" w:type="dxa"/>
            <w:vAlign w:val="center"/>
          </w:tcPr>
          <w:p w14:paraId="3A03DE7E" w14:textId="77777777" w:rsidR="008A4108" w:rsidRPr="00960515" w:rsidRDefault="008A4108" w:rsidP="00284B19">
            <w:pPr>
              <w:pStyle w:val="TableText"/>
              <w:jc w:val="center"/>
              <w:rPr>
                <w:b/>
              </w:rPr>
            </w:pPr>
            <w:r w:rsidRPr="00960515">
              <w:rPr>
                <w:b/>
              </w:rPr>
              <w:t>3194</w:t>
            </w:r>
          </w:p>
        </w:tc>
        <w:tc>
          <w:tcPr>
            <w:tcW w:w="1728" w:type="dxa"/>
            <w:vAlign w:val="center"/>
          </w:tcPr>
          <w:p w14:paraId="417B4FDB" w14:textId="77777777" w:rsidR="008A4108" w:rsidRDefault="008A4108" w:rsidP="00284B19">
            <w:pPr>
              <w:pStyle w:val="TableText"/>
              <w:jc w:val="center"/>
            </w:pPr>
            <w:r>
              <w:t>North Fork</w:t>
            </w:r>
          </w:p>
        </w:tc>
        <w:tc>
          <w:tcPr>
            <w:tcW w:w="1315" w:type="dxa"/>
            <w:vAlign w:val="center"/>
          </w:tcPr>
          <w:p w14:paraId="32B3545C" w14:textId="77777777" w:rsidR="008A4108" w:rsidRDefault="008A4108" w:rsidP="00284B19">
            <w:pPr>
              <w:pStyle w:val="TableText"/>
              <w:jc w:val="center"/>
            </w:pPr>
            <w:r>
              <w:t>TP</w:t>
            </w:r>
          </w:p>
        </w:tc>
        <w:tc>
          <w:tcPr>
            <w:tcW w:w="2331" w:type="dxa"/>
            <w:vAlign w:val="center"/>
          </w:tcPr>
          <w:p w14:paraId="24B8120F" w14:textId="268CA711" w:rsidR="008A4108" w:rsidRDefault="008A4108" w:rsidP="00284B19">
            <w:pPr>
              <w:pStyle w:val="TableText"/>
              <w:jc w:val="center"/>
            </w:pPr>
            <w:r>
              <w:t>15,765</w:t>
            </w:r>
            <w:r w:rsidR="0091399C">
              <w:t xml:space="preserve"> lbs</w:t>
            </w:r>
          </w:p>
        </w:tc>
        <w:tc>
          <w:tcPr>
            <w:tcW w:w="1584" w:type="dxa"/>
            <w:vAlign w:val="center"/>
          </w:tcPr>
          <w:p w14:paraId="44998B9C" w14:textId="5449823D" w:rsidR="008A4108" w:rsidRDefault="008A4108" w:rsidP="00284B19">
            <w:pPr>
              <w:pStyle w:val="TableText"/>
              <w:jc w:val="center"/>
            </w:pPr>
            <w:r>
              <w:t>42.2</w:t>
            </w:r>
          </w:p>
        </w:tc>
        <w:tc>
          <w:tcPr>
            <w:tcW w:w="1584" w:type="dxa"/>
            <w:vAlign w:val="center"/>
          </w:tcPr>
          <w:p w14:paraId="518DC86C" w14:textId="23163694" w:rsidR="008A4108" w:rsidRDefault="008A4108" w:rsidP="00284B19">
            <w:pPr>
              <w:pStyle w:val="TableText"/>
              <w:jc w:val="center"/>
            </w:pPr>
            <w:r>
              <w:t>42.2</w:t>
            </w:r>
          </w:p>
        </w:tc>
      </w:tr>
      <w:tr w:rsidR="008A4108" w14:paraId="18749995" w14:textId="77777777" w:rsidTr="00960515">
        <w:trPr>
          <w:trHeight w:val="288"/>
          <w:jc w:val="center"/>
        </w:trPr>
        <w:tc>
          <w:tcPr>
            <w:tcW w:w="1008" w:type="dxa"/>
            <w:vAlign w:val="center"/>
          </w:tcPr>
          <w:p w14:paraId="308A3BF9" w14:textId="77777777" w:rsidR="008A4108" w:rsidRPr="00960515" w:rsidRDefault="008A4108" w:rsidP="00284B19">
            <w:pPr>
              <w:pStyle w:val="TableText"/>
              <w:jc w:val="center"/>
              <w:rPr>
                <w:b/>
              </w:rPr>
            </w:pPr>
            <w:r w:rsidRPr="00960515">
              <w:rPr>
                <w:b/>
              </w:rPr>
              <w:t>3194</w:t>
            </w:r>
          </w:p>
        </w:tc>
        <w:tc>
          <w:tcPr>
            <w:tcW w:w="1728" w:type="dxa"/>
            <w:vAlign w:val="center"/>
          </w:tcPr>
          <w:p w14:paraId="422B8B82" w14:textId="77777777" w:rsidR="008A4108" w:rsidRDefault="008A4108" w:rsidP="00284B19">
            <w:pPr>
              <w:pStyle w:val="TableText"/>
              <w:jc w:val="center"/>
            </w:pPr>
            <w:r>
              <w:t>North Fork</w:t>
            </w:r>
          </w:p>
        </w:tc>
        <w:tc>
          <w:tcPr>
            <w:tcW w:w="1315" w:type="dxa"/>
            <w:vAlign w:val="center"/>
          </w:tcPr>
          <w:p w14:paraId="1B93E214" w14:textId="77777777" w:rsidR="008A4108" w:rsidRDefault="008A4108" w:rsidP="00284B19">
            <w:pPr>
              <w:pStyle w:val="TableText"/>
              <w:jc w:val="center"/>
            </w:pPr>
            <w:r>
              <w:t>BOD</w:t>
            </w:r>
          </w:p>
        </w:tc>
        <w:tc>
          <w:tcPr>
            <w:tcW w:w="2331" w:type="dxa"/>
            <w:vAlign w:val="center"/>
          </w:tcPr>
          <w:p w14:paraId="1354E9AB" w14:textId="5901B811" w:rsidR="008A4108" w:rsidRDefault="0091399C" w:rsidP="00284B19">
            <w:pPr>
              <w:pStyle w:val="TableText"/>
              <w:jc w:val="center"/>
            </w:pPr>
            <w:r>
              <w:t>2.0 mg/L</w:t>
            </w:r>
          </w:p>
        </w:tc>
        <w:tc>
          <w:tcPr>
            <w:tcW w:w="1584" w:type="dxa"/>
            <w:vAlign w:val="center"/>
          </w:tcPr>
          <w:p w14:paraId="3B94F4C7" w14:textId="26388C22" w:rsidR="008A4108" w:rsidRDefault="008A4108" w:rsidP="00284B19">
            <w:pPr>
              <w:pStyle w:val="TableText"/>
              <w:jc w:val="center"/>
            </w:pPr>
            <w:r>
              <w:t>74.0</w:t>
            </w:r>
          </w:p>
        </w:tc>
        <w:tc>
          <w:tcPr>
            <w:tcW w:w="1584" w:type="dxa"/>
            <w:vAlign w:val="center"/>
          </w:tcPr>
          <w:p w14:paraId="5C7F3DD9" w14:textId="6264A8F3" w:rsidR="008A4108" w:rsidRDefault="008A4108" w:rsidP="00284B19">
            <w:pPr>
              <w:pStyle w:val="TableText"/>
              <w:jc w:val="center"/>
            </w:pPr>
            <w:r>
              <w:t>74.0</w:t>
            </w:r>
          </w:p>
        </w:tc>
      </w:tr>
      <w:tr w:rsidR="008A4108" w14:paraId="46FFD323" w14:textId="77777777" w:rsidTr="00960515">
        <w:trPr>
          <w:trHeight w:val="288"/>
          <w:jc w:val="center"/>
        </w:trPr>
        <w:tc>
          <w:tcPr>
            <w:tcW w:w="1008" w:type="dxa"/>
            <w:shd w:val="clear" w:color="auto" w:fill="DEEAF6" w:themeFill="accent5" w:themeFillTint="33"/>
            <w:vAlign w:val="center"/>
          </w:tcPr>
          <w:p w14:paraId="4C34A43F" w14:textId="77777777" w:rsidR="008A4108" w:rsidRPr="00960515" w:rsidRDefault="008A4108" w:rsidP="00284B19">
            <w:pPr>
              <w:pStyle w:val="TableText"/>
              <w:jc w:val="center"/>
              <w:rPr>
                <w:b/>
              </w:rPr>
            </w:pPr>
            <w:r w:rsidRPr="00960515">
              <w:rPr>
                <w:b/>
              </w:rPr>
              <w:t>3194B</w:t>
            </w:r>
          </w:p>
        </w:tc>
        <w:tc>
          <w:tcPr>
            <w:tcW w:w="1728" w:type="dxa"/>
            <w:shd w:val="clear" w:color="auto" w:fill="DEEAF6" w:themeFill="accent5" w:themeFillTint="33"/>
            <w:vAlign w:val="center"/>
          </w:tcPr>
          <w:p w14:paraId="1A8DEACB" w14:textId="77777777" w:rsidR="008A4108" w:rsidRDefault="008A4108" w:rsidP="00284B19">
            <w:pPr>
              <w:pStyle w:val="TableText"/>
              <w:jc w:val="center"/>
            </w:pPr>
            <w:r>
              <w:t>North Fork</w:t>
            </w:r>
          </w:p>
        </w:tc>
        <w:tc>
          <w:tcPr>
            <w:tcW w:w="1315" w:type="dxa"/>
            <w:shd w:val="clear" w:color="auto" w:fill="DEEAF6" w:themeFill="accent5" w:themeFillTint="33"/>
            <w:vAlign w:val="center"/>
          </w:tcPr>
          <w:p w14:paraId="5175226C" w14:textId="77777777" w:rsidR="008A4108" w:rsidRDefault="008A4108" w:rsidP="00284B19">
            <w:pPr>
              <w:pStyle w:val="TableText"/>
              <w:jc w:val="center"/>
            </w:pPr>
            <w:r>
              <w:t>TN</w:t>
            </w:r>
          </w:p>
        </w:tc>
        <w:tc>
          <w:tcPr>
            <w:tcW w:w="2331" w:type="dxa"/>
            <w:shd w:val="clear" w:color="auto" w:fill="DEEAF6" w:themeFill="accent5" w:themeFillTint="33"/>
            <w:vAlign w:val="center"/>
          </w:tcPr>
          <w:p w14:paraId="15B65750" w14:textId="533A4578" w:rsidR="008A4108" w:rsidRDefault="008A4108" w:rsidP="00284B19">
            <w:pPr>
              <w:pStyle w:val="TableText"/>
              <w:jc w:val="center"/>
            </w:pPr>
            <w:r>
              <w:t>103,747</w:t>
            </w:r>
            <w:r w:rsidR="0091399C">
              <w:t xml:space="preserve"> lbs</w:t>
            </w:r>
          </w:p>
        </w:tc>
        <w:tc>
          <w:tcPr>
            <w:tcW w:w="1584" w:type="dxa"/>
            <w:shd w:val="clear" w:color="auto" w:fill="DEEAF6" w:themeFill="accent5" w:themeFillTint="33"/>
            <w:vAlign w:val="center"/>
          </w:tcPr>
          <w:p w14:paraId="0F4055E2" w14:textId="4AB25FBF" w:rsidR="008A4108" w:rsidRDefault="008A4108" w:rsidP="00284B19">
            <w:pPr>
              <w:pStyle w:val="TableText"/>
              <w:jc w:val="center"/>
            </w:pPr>
            <w:r>
              <w:t>28.8</w:t>
            </w:r>
          </w:p>
        </w:tc>
        <w:tc>
          <w:tcPr>
            <w:tcW w:w="1584" w:type="dxa"/>
            <w:shd w:val="clear" w:color="auto" w:fill="DEEAF6" w:themeFill="accent5" w:themeFillTint="33"/>
            <w:vAlign w:val="center"/>
          </w:tcPr>
          <w:p w14:paraId="322B6CF5" w14:textId="38100AB0" w:rsidR="008A4108" w:rsidRDefault="008A4108" w:rsidP="00284B19">
            <w:pPr>
              <w:pStyle w:val="TableText"/>
              <w:jc w:val="center"/>
            </w:pPr>
            <w:r>
              <w:t>28.8</w:t>
            </w:r>
          </w:p>
        </w:tc>
      </w:tr>
      <w:tr w:rsidR="008A4108" w14:paraId="424D2068" w14:textId="77777777" w:rsidTr="00960515">
        <w:trPr>
          <w:trHeight w:val="288"/>
          <w:jc w:val="center"/>
        </w:trPr>
        <w:tc>
          <w:tcPr>
            <w:tcW w:w="1008" w:type="dxa"/>
            <w:shd w:val="clear" w:color="auto" w:fill="DEEAF6" w:themeFill="accent5" w:themeFillTint="33"/>
            <w:vAlign w:val="center"/>
          </w:tcPr>
          <w:p w14:paraId="5F53C147" w14:textId="77777777" w:rsidR="008A4108" w:rsidRPr="00960515" w:rsidRDefault="008A4108" w:rsidP="00284B19">
            <w:pPr>
              <w:pStyle w:val="TableText"/>
              <w:jc w:val="center"/>
              <w:rPr>
                <w:b/>
              </w:rPr>
            </w:pPr>
            <w:r w:rsidRPr="00960515">
              <w:rPr>
                <w:b/>
              </w:rPr>
              <w:t>3194B</w:t>
            </w:r>
          </w:p>
        </w:tc>
        <w:tc>
          <w:tcPr>
            <w:tcW w:w="1728" w:type="dxa"/>
            <w:shd w:val="clear" w:color="auto" w:fill="DEEAF6" w:themeFill="accent5" w:themeFillTint="33"/>
            <w:vAlign w:val="center"/>
          </w:tcPr>
          <w:p w14:paraId="2B2A9949" w14:textId="77777777" w:rsidR="008A4108" w:rsidRDefault="008A4108" w:rsidP="00284B19">
            <w:pPr>
              <w:pStyle w:val="TableText"/>
              <w:jc w:val="center"/>
            </w:pPr>
            <w:r>
              <w:t>North Fork</w:t>
            </w:r>
          </w:p>
        </w:tc>
        <w:tc>
          <w:tcPr>
            <w:tcW w:w="1315" w:type="dxa"/>
            <w:shd w:val="clear" w:color="auto" w:fill="DEEAF6" w:themeFill="accent5" w:themeFillTint="33"/>
            <w:vAlign w:val="center"/>
          </w:tcPr>
          <w:p w14:paraId="1C474CDB" w14:textId="77777777" w:rsidR="008A4108" w:rsidRDefault="008A4108" w:rsidP="00284B19">
            <w:pPr>
              <w:pStyle w:val="TableText"/>
              <w:jc w:val="center"/>
            </w:pPr>
            <w:r>
              <w:t>TP</w:t>
            </w:r>
          </w:p>
        </w:tc>
        <w:tc>
          <w:tcPr>
            <w:tcW w:w="2331" w:type="dxa"/>
            <w:shd w:val="clear" w:color="auto" w:fill="DEEAF6" w:themeFill="accent5" w:themeFillTint="33"/>
            <w:vAlign w:val="center"/>
          </w:tcPr>
          <w:p w14:paraId="765C1E09" w14:textId="5ED83A32" w:rsidR="008A4108" w:rsidRDefault="008A4108" w:rsidP="00284B19">
            <w:pPr>
              <w:pStyle w:val="TableText"/>
              <w:jc w:val="center"/>
            </w:pPr>
            <w:r>
              <w:t>11,672</w:t>
            </w:r>
            <w:r w:rsidR="0091399C">
              <w:t xml:space="preserve"> lbs</w:t>
            </w:r>
          </w:p>
        </w:tc>
        <w:tc>
          <w:tcPr>
            <w:tcW w:w="1584" w:type="dxa"/>
            <w:shd w:val="clear" w:color="auto" w:fill="DEEAF6" w:themeFill="accent5" w:themeFillTint="33"/>
            <w:vAlign w:val="center"/>
          </w:tcPr>
          <w:p w14:paraId="46F92D1D" w14:textId="5A76D5C8" w:rsidR="008A4108" w:rsidRDefault="008A4108" w:rsidP="00284B19">
            <w:pPr>
              <w:pStyle w:val="TableText"/>
              <w:jc w:val="center"/>
            </w:pPr>
            <w:r>
              <w:t>58.1</w:t>
            </w:r>
          </w:p>
        </w:tc>
        <w:tc>
          <w:tcPr>
            <w:tcW w:w="1584" w:type="dxa"/>
            <w:shd w:val="clear" w:color="auto" w:fill="DEEAF6" w:themeFill="accent5" w:themeFillTint="33"/>
            <w:vAlign w:val="center"/>
          </w:tcPr>
          <w:p w14:paraId="60449676" w14:textId="1BF43D50" w:rsidR="008A4108" w:rsidRDefault="008A4108" w:rsidP="00284B19">
            <w:pPr>
              <w:pStyle w:val="TableText"/>
              <w:jc w:val="center"/>
            </w:pPr>
            <w:r>
              <w:t>58.1</w:t>
            </w:r>
          </w:p>
        </w:tc>
      </w:tr>
      <w:tr w:rsidR="008A4108" w14:paraId="78D445E0" w14:textId="77777777" w:rsidTr="00960515">
        <w:trPr>
          <w:trHeight w:val="288"/>
          <w:jc w:val="center"/>
        </w:trPr>
        <w:tc>
          <w:tcPr>
            <w:tcW w:w="1008" w:type="dxa"/>
            <w:vAlign w:val="center"/>
          </w:tcPr>
          <w:p w14:paraId="23E11312" w14:textId="77777777" w:rsidR="008A4108" w:rsidRPr="00960515" w:rsidRDefault="008A4108" w:rsidP="00284B19">
            <w:pPr>
              <w:pStyle w:val="TableText"/>
              <w:jc w:val="center"/>
              <w:rPr>
                <w:b/>
              </w:rPr>
            </w:pPr>
            <w:r w:rsidRPr="00960515">
              <w:rPr>
                <w:b/>
              </w:rPr>
              <w:t>3197</w:t>
            </w:r>
          </w:p>
        </w:tc>
        <w:tc>
          <w:tcPr>
            <w:tcW w:w="1728" w:type="dxa"/>
            <w:vAlign w:val="center"/>
          </w:tcPr>
          <w:p w14:paraId="0CA5527D" w14:textId="77777777" w:rsidR="008A4108" w:rsidRDefault="008A4108" w:rsidP="00284B19">
            <w:pPr>
              <w:pStyle w:val="TableText"/>
              <w:jc w:val="center"/>
            </w:pPr>
            <w:r>
              <w:t>C-24 Canal</w:t>
            </w:r>
          </w:p>
        </w:tc>
        <w:tc>
          <w:tcPr>
            <w:tcW w:w="1315" w:type="dxa"/>
            <w:vAlign w:val="center"/>
          </w:tcPr>
          <w:p w14:paraId="3D5A3AAF" w14:textId="77777777" w:rsidR="008A4108" w:rsidRDefault="008A4108" w:rsidP="00284B19">
            <w:pPr>
              <w:pStyle w:val="TableText"/>
              <w:jc w:val="center"/>
            </w:pPr>
            <w:r>
              <w:t>TN</w:t>
            </w:r>
          </w:p>
        </w:tc>
        <w:tc>
          <w:tcPr>
            <w:tcW w:w="2331" w:type="dxa"/>
            <w:vAlign w:val="center"/>
          </w:tcPr>
          <w:p w14:paraId="498A2B08" w14:textId="0E6E5AFF" w:rsidR="008A4108" w:rsidRDefault="008A4108" w:rsidP="00284B19">
            <w:pPr>
              <w:pStyle w:val="TableText"/>
              <w:jc w:val="center"/>
            </w:pPr>
            <w:r>
              <w:t>348,957</w:t>
            </w:r>
            <w:r w:rsidR="0091399C">
              <w:t xml:space="preserve"> lbs</w:t>
            </w:r>
          </w:p>
        </w:tc>
        <w:tc>
          <w:tcPr>
            <w:tcW w:w="1584" w:type="dxa"/>
            <w:vAlign w:val="center"/>
          </w:tcPr>
          <w:p w14:paraId="54A1BB7B" w14:textId="03E0EFDF" w:rsidR="008A4108" w:rsidRDefault="008A4108" w:rsidP="00284B19">
            <w:pPr>
              <w:pStyle w:val="TableText"/>
              <w:jc w:val="center"/>
            </w:pPr>
            <w:r>
              <w:t>51.8</w:t>
            </w:r>
          </w:p>
        </w:tc>
        <w:tc>
          <w:tcPr>
            <w:tcW w:w="1584" w:type="dxa"/>
            <w:vAlign w:val="center"/>
          </w:tcPr>
          <w:p w14:paraId="5BA234E6" w14:textId="675EEE43" w:rsidR="008A4108" w:rsidRDefault="008A4108" w:rsidP="00284B19">
            <w:pPr>
              <w:pStyle w:val="TableText"/>
              <w:jc w:val="center"/>
            </w:pPr>
            <w:r>
              <w:t>51.8</w:t>
            </w:r>
          </w:p>
        </w:tc>
      </w:tr>
      <w:tr w:rsidR="008A4108" w14:paraId="2968590A" w14:textId="77777777" w:rsidTr="00960515">
        <w:trPr>
          <w:trHeight w:val="288"/>
          <w:jc w:val="center"/>
        </w:trPr>
        <w:tc>
          <w:tcPr>
            <w:tcW w:w="1008" w:type="dxa"/>
            <w:vAlign w:val="center"/>
          </w:tcPr>
          <w:p w14:paraId="028998EA" w14:textId="77777777" w:rsidR="008A4108" w:rsidRPr="00960515" w:rsidRDefault="008A4108" w:rsidP="00284B19">
            <w:pPr>
              <w:pStyle w:val="TableText"/>
              <w:jc w:val="center"/>
              <w:rPr>
                <w:b/>
              </w:rPr>
            </w:pPr>
            <w:r w:rsidRPr="00960515">
              <w:rPr>
                <w:b/>
              </w:rPr>
              <w:t>3197</w:t>
            </w:r>
          </w:p>
        </w:tc>
        <w:tc>
          <w:tcPr>
            <w:tcW w:w="1728" w:type="dxa"/>
            <w:vAlign w:val="center"/>
          </w:tcPr>
          <w:p w14:paraId="73BC0A44" w14:textId="77777777" w:rsidR="008A4108" w:rsidRDefault="008A4108" w:rsidP="00284B19">
            <w:pPr>
              <w:pStyle w:val="TableText"/>
              <w:jc w:val="center"/>
            </w:pPr>
            <w:r>
              <w:t>C-24 Canal</w:t>
            </w:r>
          </w:p>
        </w:tc>
        <w:tc>
          <w:tcPr>
            <w:tcW w:w="1315" w:type="dxa"/>
            <w:vAlign w:val="center"/>
          </w:tcPr>
          <w:p w14:paraId="0FE2DAEE" w14:textId="77777777" w:rsidR="008A4108" w:rsidRDefault="008A4108" w:rsidP="00284B19">
            <w:pPr>
              <w:pStyle w:val="TableText"/>
              <w:jc w:val="center"/>
            </w:pPr>
            <w:r>
              <w:t>TP</w:t>
            </w:r>
          </w:p>
        </w:tc>
        <w:tc>
          <w:tcPr>
            <w:tcW w:w="2331" w:type="dxa"/>
            <w:vAlign w:val="center"/>
          </w:tcPr>
          <w:p w14:paraId="0CF58932" w14:textId="5BC6F719" w:rsidR="008A4108" w:rsidRDefault="008A4108" w:rsidP="00284B19">
            <w:pPr>
              <w:pStyle w:val="TableText"/>
              <w:jc w:val="center"/>
            </w:pPr>
            <w:r>
              <w:t>39,258</w:t>
            </w:r>
            <w:r w:rsidR="0091399C">
              <w:t xml:space="preserve"> lbs</w:t>
            </w:r>
          </w:p>
        </w:tc>
        <w:tc>
          <w:tcPr>
            <w:tcW w:w="1584" w:type="dxa"/>
            <w:vAlign w:val="center"/>
          </w:tcPr>
          <w:p w14:paraId="429D0780" w14:textId="3FE77FA5" w:rsidR="008A4108" w:rsidRDefault="008A4108" w:rsidP="00284B19">
            <w:pPr>
              <w:pStyle w:val="TableText"/>
              <w:jc w:val="center"/>
            </w:pPr>
            <w:r>
              <w:t>72.2</w:t>
            </w:r>
          </w:p>
        </w:tc>
        <w:tc>
          <w:tcPr>
            <w:tcW w:w="1584" w:type="dxa"/>
            <w:vAlign w:val="center"/>
          </w:tcPr>
          <w:p w14:paraId="1D358627" w14:textId="2F18A7B9" w:rsidR="008A4108" w:rsidRDefault="008A4108" w:rsidP="00284B19">
            <w:pPr>
              <w:pStyle w:val="TableText"/>
              <w:jc w:val="center"/>
            </w:pPr>
            <w:r>
              <w:t>72.2</w:t>
            </w:r>
          </w:p>
        </w:tc>
      </w:tr>
      <w:tr w:rsidR="008A4108" w14:paraId="036ED9BA" w14:textId="77777777" w:rsidTr="00960515">
        <w:trPr>
          <w:trHeight w:val="288"/>
          <w:jc w:val="center"/>
        </w:trPr>
        <w:tc>
          <w:tcPr>
            <w:tcW w:w="1008" w:type="dxa"/>
            <w:vAlign w:val="center"/>
          </w:tcPr>
          <w:p w14:paraId="232CAA6E" w14:textId="77777777" w:rsidR="008A4108" w:rsidRPr="00960515" w:rsidRDefault="008A4108" w:rsidP="00284B19">
            <w:pPr>
              <w:pStyle w:val="TableText"/>
              <w:jc w:val="center"/>
              <w:rPr>
                <w:b/>
              </w:rPr>
            </w:pPr>
            <w:r w:rsidRPr="00960515">
              <w:rPr>
                <w:b/>
              </w:rPr>
              <w:t>3197</w:t>
            </w:r>
          </w:p>
        </w:tc>
        <w:tc>
          <w:tcPr>
            <w:tcW w:w="1728" w:type="dxa"/>
            <w:vAlign w:val="center"/>
          </w:tcPr>
          <w:p w14:paraId="0392F09E" w14:textId="77777777" w:rsidR="008A4108" w:rsidRDefault="008A4108" w:rsidP="00284B19">
            <w:pPr>
              <w:pStyle w:val="TableText"/>
              <w:jc w:val="center"/>
            </w:pPr>
            <w:r>
              <w:t>C-24 Canal</w:t>
            </w:r>
          </w:p>
        </w:tc>
        <w:tc>
          <w:tcPr>
            <w:tcW w:w="1315" w:type="dxa"/>
            <w:vAlign w:val="center"/>
          </w:tcPr>
          <w:p w14:paraId="372588C8" w14:textId="77777777" w:rsidR="008A4108" w:rsidRDefault="008A4108" w:rsidP="00284B19">
            <w:pPr>
              <w:pStyle w:val="TableText"/>
              <w:jc w:val="center"/>
            </w:pPr>
            <w:r>
              <w:t>BOD</w:t>
            </w:r>
          </w:p>
        </w:tc>
        <w:tc>
          <w:tcPr>
            <w:tcW w:w="2331" w:type="dxa"/>
            <w:vAlign w:val="center"/>
          </w:tcPr>
          <w:p w14:paraId="35FD4104" w14:textId="79FDBC90" w:rsidR="008A4108" w:rsidRDefault="0091399C" w:rsidP="00284B19">
            <w:pPr>
              <w:pStyle w:val="TableText"/>
              <w:jc w:val="center"/>
            </w:pPr>
            <w:r>
              <w:t>2.0 mg/L</w:t>
            </w:r>
          </w:p>
        </w:tc>
        <w:tc>
          <w:tcPr>
            <w:tcW w:w="1584" w:type="dxa"/>
            <w:vAlign w:val="center"/>
          </w:tcPr>
          <w:p w14:paraId="4FB4008E" w14:textId="5FE72252" w:rsidR="008A4108" w:rsidRDefault="008A4108" w:rsidP="00284B19">
            <w:pPr>
              <w:pStyle w:val="TableText"/>
              <w:jc w:val="center"/>
            </w:pPr>
            <w:r>
              <w:t>33.3</w:t>
            </w:r>
          </w:p>
        </w:tc>
        <w:tc>
          <w:tcPr>
            <w:tcW w:w="1584" w:type="dxa"/>
            <w:vAlign w:val="center"/>
          </w:tcPr>
          <w:p w14:paraId="47863A14" w14:textId="411C93E2" w:rsidR="008A4108" w:rsidRDefault="008A4108" w:rsidP="00284B19">
            <w:pPr>
              <w:pStyle w:val="TableText"/>
              <w:jc w:val="center"/>
            </w:pPr>
            <w:r>
              <w:t>33.3</w:t>
            </w:r>
          </w:p>
        </w:tc>
      </w:tr>
      <w:tr w:rsidR="008A4108" w14:paraId="36E21576" w14:textId="77777777" w:rsidTr="00960515">
        <w:trPr>
          <w:trHeight w:val="288"/>
          <w:jc w:val="center"/>
        </w:trPr>
        <w:tc>
          <w:tcPr>
            <w:tcW w:w="1008" w:type="dxa"/>
            <w:shd w:val="clear" w:color="auto" w:fill="DEEAF6" w:themeFill="accent5" w:themeFillTint="33"/>
            <w:vAlign w:val="center"/>
          </w:tcPr>
          <w:p w14:paraId="4EA35A7C" w14:textId="77777777" w:rsidR="008A4108" w:rsidRPr="00960515" w:rsidRDefault="008A4108" w:rsidP="00284B19">
            <w:pPr>
              <w:pStyle w:val="TableText"/>
              <w:jc w:val="center"/>
              <w:rPr>
                <w:b/>
              </w:rPr>
            </w:pPr>
            <w:r w:rsidRPr="00960515">
              <w:rPr>
                <w:b/>
              </w:rPr>
              <w:t>3200</w:t>
            </w:r>
          </w:p>
        </w:tc>
        <w:tc>
          <w:tcPr>
            <w:tcW w:w="1728" w:type="dxa"/>
            <w:shd w:val="clear" w:color="auto" w:fill="DEEAF6" w:themeFill="accent5" w:themeFillTint="33"/>
            <w:vAlign w:val="center"/>
          </w:tcPr>
          <w:p w14:paraId="6BD31D70" w14:textId="77777777" w:rsidR="008A4108" w:rsidRDefault="008A4108" w:rsidP="00284B19">
            <w:pPr>
              <w:pStyle w:val="TableText"/>
              <w:jc w:val="center"/>
            </w:pPr>
            <w:r>
              <w:t>C-23 Canal</w:t>
            </w:r>
          </w:p>
        </w:tc>
        <w:tc>
          <w:tcPr>
            <w:tcW w:w="1315" w:type="dxa"/>
            <w:shd w:val="clear" w:color="auto" w:fill="DEEAF6" w:themeFill="accent5" w:themeFillTint="33"/>
            <w:vAlign w:val="center"/>
          </w:tcPr>
          <w:p w14:paraId="1D1D3C17" w14:textId="77777777" w:rsidR="008A4108" w:rsidRDefault="008A4108" w:rsidP="00284B19">
            <w:pPr>
              <w:pStyle w:val="TableText"/>
              <w:jc w:val="center"/>
            </w:pPr>
            <w:r>
              <w:t>TN</w:t>
            </w:r>
          </w:p>
        </w:tc>
        <w:tc>
          <w:tcPr>
            <w:tcW w:w="2331" w:type="dxa"/>
            <w:shd w:val="clear" w:color="auto" w:fill="DEEAF6" w:themeFill="accent5" w:themeFillTint="33"/>
            <w:vAlign w:val="center"/>
          </w:tcPr>
          <w:p w14:paraId="0596EF23" w14:textId="74F4D48A" w:rsidR="008A4108" w:rsidRDefault="008A4108" w:rsidP="00284B19">
            <w:pPr>
              <w:pStyle w:val="TableText"/>
              <w:jc w:val="center"/>
            </w:pPr>
            <w:r>
              <w:t>242,202</w:t>
            </w:r>
            <w:r w:rsidR="0091399C">
              <w:t xml:space="preserve"> lbs</w:t>
            </w:r>
          </w:p>
        </w:tc>
        <w:tc>
          <w:tcPr>
            <w:tcW w:w="1584" w:type="dxa"/>
            <w:shd w:val="clear" w:color="auto" w:fill="DEEAF6" w:themeFill="accent5" w:themeFillTint="33"/>
            <w:vAlign w:val="center"/>
          </w:tcPr>
          <w:p w14:paraId="0A60CEB6" w14:textId="006214C1" w:rsidR="008A4108" w:rsidRDefault="008A4108" w:rsidP="00284B19">
            <w:pPr>
              <w:pStyle w:val="TableText"/>
              <w:jc w:val="center"/>
            </w:pPr>
            <w:r>
              <w:t>51.7</w:t>
            </w:r>
          </w:p>
        </w:tc>
        <w:tc>
          <w:tcPr>
            <w:tcW w:w="1584" w:type="dxa"/>
            <w:shd w:val="clear" w:color="auto" w:fill="DEEAF6" w:themeFill="accent5" w:themeFillTint="33"/>
            <w:vAlign w:val="center"/>
          </w:tcPr>
          <w:p w14:paraId="3EE6CA0C" w14:textId="4DC2E6CF" w:rsidR="008A4108" w:rsidRDefault="008A4108" w:rsidP="00284B19">
            <w:pPr>
              <w:pStyle w:val="TableText"/>
              <w:jc w:val="center"/>
            </w:pPr>
            <w:r>
              <w:t>51.7</w:t>
            </w:r>
          </w:p>
        </w:tc>
      </w:tr>
      <w:tr w:rsidR="008A4108" w14:paraId="455925FB" w14:textId="77777777" w:rsidTr="00960515">
        <w:trPr>
          <w:trHeight w:val="288"/>
          <w:jc w:val="center"/>
        </w:trPr>
        <w:tc>
          <w:tcPr>
            <w:tcW w:w="1008" w:type="dxa"/>
            <w:shd w:val="clear" w:color="auto" w:fill="DEEAF6" w:themeFill="accent5" w:themeFillTint="33"/>
            <w:vAlign w:val="center"/>
          </w:tcPr>
          <w:p w14:paraId="1A5E2750" w14:textId="77777777" w:rsidR="008A4108" w:rsidRPr="00960515" w:rsidRDefault="008A4108" w:rsidP="00284B19">
            <w:pPr>
              <w:pStyle w:val="TableText"/>
              <w:jc w:val="center"/>
              <w:rPr>
                <w:b/>
              </w:rPr>
            </w:pPr>
            <w:r w:rsidRPr="00960515">
              <w:rPr>
                <w:b/>
              </w:rPr>
              <w:t>3200</w:t>
            </w:r>
          </w:p>
        </w:tc>
        <w:tc>
          <w:tcPr>
            <w:tcW w:w="1728" w:type="dxa"/>
            <w:shd w:val="clear" w:color="auto" w:fill="DEEAF6" w:themeFill="accent5" w:themeFillTint="33"/>
            <w:vAlign w:val="center"/>
          </w:tcPr>
          <w:p w14:paraId="2916DA91" w14:textId="77777777" w:rsidR="008A4108" w:rsidRDefault="008A4108" w:rsidP="00284B19">
            <w:pPr>
              <w:pStyle w:val="TableText"/>
              <w:jc w:val="center"/>
            </w:pPr>
            <w:r>
              <w:t>C-23 Canal</w:t>
            </w:r>
          </w:p>
        </w:tc>
        <w:tc>
          <w:tcPr>
            <w:tcW w:w="1315" w:type="dxa"/>
            <w:shd w:val="clear" w:color="auto" w:fill="DEEAF6" w:themeFill="accent5" w:themeFillTint="33"/>
            <w:vAlign w:val="center"/>
          </w:tcPr>
          <w:p w14:paraId="6CCBB07C" w14:textId="77777777" w:rsidR="008A4108" w:rsidRDefault="008A4108" w:rsidP="00284B19">
            <w:pPr>
              <w:pStyle w:val="TableText"/>
              <w:jc w:val="center"/>
            </w:pPr>
            <w:r>
              <w:t>TP</w:t>
            </w:r>
          </w:p>
        </w:tc>
        <w:tc>
          <w:tcPr>
            <w:tcW w:w="2331" w:type="dxa"/>
            <w:shd w:val="clear" w:color="auto" w:fill="DEEAF6" w:themeFill="accent5" w:themeFillTint="33"/>
            <w:vAlign w:val="center"/>
          </w:tcPr>
          <w:p w14:paraId="5D3E6DA5" w14:textId="0BB73201" w:rsidR="008A4108" w:rsidRDefault="008A4108" w:rsidP="00284B19">
            <w:pPr>
              <w:pStyle w:val="TableText"/>
              <w:jc w:val="center"/>
            </w:pPr>
            <w:r>
              <w:t>27,248</w:t>
            </w:r>
            <w:r w:rsidR="0091399C">
              <w:t xml:space="preserve"> lbs</w:t>
            </w:r>
          </w:p>
        </w:tc>
        <w:tc>
          <w:tcPr>
            <w:tcW w:w="1584" w:type="dxa"/>
            <w:shd w:val="clear" w:color="auto" w:fill="DEEAF6" w:themeFill="accent5" w:themeFillTint="33"/>
            <w:vAlign w:val="center"/>
          </w:tcPr>
          <w:p w14:paraId="3F0142A9" w14:textId="491D83F8" w:rsidR="008A4108" w:rsidRDefault="008A4108" w:rsidP="00284B19">
            <w:pPr>
              <w:pStyle w:val="TableText"/>
              <w:jc w:val="center"/>
            </w:pPr>
            <w:r>
              <w:t>78.6</w:t>
            </w:r>
          </w:p>
        </w:tc>
        <w:tc>
          <w:tcPr>
            <w:tcW w:w="1584" w:type="dxa"/>
            <w:shd w:val="clear" w:color="auto" w:fill="DEEAF6" w:themeFill="accent5" w:themeFillTint="33"/>
            <w:vAlign w:val="center"/>
          </w:tcPr>
          <w:p w14:paraId="2E672091" w14:textId="0C5C911F" w:rsidR="008A4108" w:rsidRDefault="008A4108" w:rsidP="00284B19">
            <w:pPr>
              <w:pStyle w:val="TableText"/>
              <w:jc w:val="center"/>
            </w:pPr>
            <w:r>
              <w:t>78.6</w:t>
            </w:r>
          </w:p>
        </w:tc>
      </w:tr>
      <w:tr w:rsidR="008A4108" w14:paraId="15952D3B" w14:textId="77777777" w:rsidTr="00960515">
        <w:trPr>
          <w:trHeight w:val="288"/>
          <w:jc w:val="center"/>
        </w:trPr>
        <w:tc>
          <w:tcPr>
            <w:tcW w:w="1008" w:type="dxa"/>
            <w:vAlign w:val="center"/>
          </w:tcPr>
          <w:p w14:paraId="0812D6B8" w14:textId="77777777" w:rsidR="008A4108" w:rsidRPr="00960515" w:rsidRDefault="008A4108" w:rsidP="00284B19">
            <w:pPr>
              <w:pStyle w:val="TableText"/>
              <w:jc w:val="center"/>
              <w:rPr>
                <w:b/>
              </w:rPr>
            </w:pPr>
            <w:r w:rsidRPr="00960515">
              <w:rPr>
                <w:b/>
              </w:rPr>
              <w:t>3210</w:t>
            </w:r>
          </w:p>
        </w:tc>
        <w:tc>
          <w:tcPr>
            <w:tcW w:w="1728" w:type="dxa"/>
            <w:vAlign w:val="center"/>
          </w:tcPr>
          <w:p w14:paraId="55C3FDBA" w14:textId="77777777" w:rsidR="008A4108" w:rsidRDefault="008A4108" w:rsidP="00284B19">
            <w:pPr>
              <w:pStyle w:val="TableText"/>
              <w:jc w:val="center"/>
            </w:pPr>
            <w:r>
              <w:t>South Fork</w:t>
            </w:r>
          </w:p>
        </w:tc>
        <w:tc>
          <w:tcPr>
            <w:tcW w:w="1315" w:type="dxa"/>
            <w:vAlign w:val="center"/>
          </w:tcPr>
          <w:p w14:paraId="5AE99AD7" w14:textId="77777777" w:rsidR="008A4108" w:rsidRDefault="008A4108" w:rsidP="00284B19">
            <w:pPr>
              <w:pStyle w:val="TableText"/>
              <w:jc w:val="center"/>
            </w:pPr>
            <w:r>
              <w:t>TN</w:t>
            </w:r>
          </w:p>
        </w:tc>
        <w:tc>
          <w:tcPr>
            <w:tcW w:w="2331" w:type="dxa"/>
            <w:vAlign w:val="center"/>
          </w:tcPr>
          <w:p w14:paraId="4EE614E1" w14:textId="59B9282D" w:rsidR="008A4108" w:rsidRDefault="008A4108" w:rsidP="00284B19">
            <w:pPr>
              <w:pStyle w:val="TableText"/>
              <w:jc w:val="center"/>
            </w:pPr>
            <w:r>
              <w:t>24,463</w:t>
            </w:r>
            <w:r w:rsidR="0091399C">
              <w:t xml:space="preserve"> lbs</w:t>
            </w:r>
          </w:p>
        </w:tc>
        <w:tc>
          <w:tcPr>
            <w:tcW w:w="1584" w:type="dxa"/>
            <w:vAlign w:val="center"/>
          </w:tcPr>
          <w:p w14:paraId="6BBBCF5B" w14:textId="56380570" w:rsidR="008A4108" w:rsidRDefault="008A4108" w:rsidP="00284B19">
            <w:pPr>
              <w:pStyle w:val="TableText"/>
              <w:jc w:val="center"/>
            </w:pPr>
            <w:r>
              <w:t>38.4</w:t>
            </w:r>
          </w:p>
        </w:tc>
        <w:tc>
          <w:tcPr>
            <w:tcW w:w="1584" w:type="dxa"/>
            <w:vAlign w:val="center"/>
          </w:tcPr>
          <w:p w14:paraId="1F0ECB2D" w14:textId="3E3575DA" w:rsidR="008A4108" w:rsidRDefault="008A4108" w:rsidP="00284B19">
            <w:pPr>
              <w:pStyle w:val="TableText"/>
              <w:jc w:val="center"/>
            </w:pPr>
            <w:r>
              <w:t>38.4</w:t>
            </w:r>
          </w:p>
        </w:tc>
      </w:tr>
      <w:tr w:rsidR="008A4108" w14:paraId="4ACDDF68" w14:textId="77777777" w:rsidTr="00960515">
        <w:trPr>
          <w:trHeight w:val="288"/>
          <w:jc w:val="center"/>
        </w:trPr>
        <w:tc>
          <w:tcPr>
            <w:tcW w:w="1008" w:type="dxa"/>
            <w:vAlign w:val="center"/>
          </w:tcPr>
          <w:p w14:paraId="16F4E689" w14:textId="77777777" w:rsidR="008A4108" w:rsidRPr="00960515" w:rsidRDefault="008A4108" w:rsidP="00284B19">
            <w:pPr>
              <w:pStyle w:val="TableText"/>
              <w:jc w:val="center"/>
              <w:rPr>
                <w:b/>
              </w:rPr>
            </w:pPr>
            <w:r w:rsidRPr="00960515">
              <w:rPr>
                <w:b/>
              </w:rPr>
              <w:t>3210</w:t>
            </w:r>
          </w:p>
        </w:tc>
        <w:tc>
          <w:tcPr>
            <w:tcW w:w="1728" w:type="dxa"/>
            <w:vAlign w:val="center"/>
          </w:tcPr>
          <w:p w14:paraId="4C3CCECA" w14:textId="77777777" w:rsidR="008A4108" w:rsidRDefault="008A4108" w:rsidP="00284B19">
            <w:pPr>
              <w:pStyle w:val="TableText"/>
              <w:jc w:val="center"/>
            </w:pPr>
            <w:r>
              <w:t>South Fork</w:t>
            </w:r>
          </w:p>
        </w:tc>
        <w:tc>
          <w:tcPr>
            <w:tcW w:w="1315" w:type="dxa"/>
            <w:vAlign w:val="center"/>
          </w:tcPr>
          <w:p w14:paraId="53D5FDFD" w14:textId="77777777" w:rsidR="008A4108" w:rsidRDefault="008A4108" w:rsidP="00284B19">
            <w:pPr>
              <w:pStyle w:val="TableText"/>
              <w:jc w:val="center"/>
            </w:pPr>
            <w:r>
              <w:t>TP</w:t>
            </w:r>
          </w:p>
        </w:tc>
        <w:tc>
          <w:tcPr>
            <w:tcW w:w="2331" w:type="dxa"/>
            <w:vAlign w:val="center"/>
          </w:tcPr>
          <w:p w14:paraId="537DAE3F" w14:textId="6B0553A7" w:rsidR="008A4108" w:rsidRDefault="008A4108" w:rsidP="00284B19">
            <w:pPr>
              <w:pStyle w:val="TableText"/>
              <w:jc w:val="center"/>
            </w:pPr>
            <w:r>
              <w:t>2,752</w:t>
            </w:r>
            <w:r w:rsidR="0091399C">
              <w:t xml:space="preserve"> lbs</w:t>
            </w:r>
          </w:p>
        </w:tc>
        <w:tc>
          <w:tcPr>
            <w:tcW w:w="1584" w:type="dxa"/>
            <w:vAlign w:val="center"/>
          </w:tcPr>
          <w:p w14:paraId="179290D7" w14:textId="23F6EFB5" w:rsidR="008A4108" w:rsidRDefault="008A4108" w:rsidP="00284B19">
            <w:pPr>
              <w:pStyle w:val="TableText"/>
              <w:jc w:val="center"/>
            </w:pPr>
            <w:r>
              <w:t>57.2</w:t>
            </w:r>
          </w:p>
        </w:tc>
        <w:tc>
          <w:tcPr>
            <w:tcW w:w="1584" w:type="dxa"/>
            <w:vAlign w:val="center"/>
          </w:tcPr>
          <w:p w14:paraId="6CCB356F" w14:textId="5356BF7B" w:rsidR="008A4108" w:rsidRDefault="008A4108" w:rsidP="00284B19">
            <w:pPr>
              <w:pStyle w:val="TableText"/>
              <w:jc w:val="center"/>
            </w:pPr>
            <w:r>
              <w:t>57.2</w:t>
            </w:r>
          </w:p>
        </w:tc>
      </w:tr>
      <w:tr w:rsidR="008A4108" w14:paraId="482F3994" w14:textId="77777777" w:rsidTr="00960515">
        <w:trPr>
          <w:trHeight w:val="288"/>
          <w:jc w:val="center"/>
        </w:trPr>
        <w:tc>
          <w:tcPr>
            <w:tcW w:w="1008" w:type="dxa"/>
            <w:shd w:val="clear" w:color="auto" w:fill="DEEAF6" w:themeFill="accent5" w:themeFillTint="33"/>
            <w:vAlign w:val="center"/>
          </w:tcPr>
          <w:p w14:paraId="57006AD4" w14:textId="77777777" w:rsidR="008A4108" w:rsidRPr="00960515" w:rsidRDefault="008A4108" w:rsidP="00284B19">
            <w:pPr>
              <w:pStyle w:val="TableText"/>
              <w:jc w:val="center"/>
              <w:rPr>
                <w:b/>
              </w:rPr>
            </w:pPr>
            <w:r w:rsidRPr="00960515">
              <w:rPr>
                <w:b/>
              </w:rPr>
              <w:t>3210A</w:t>
            </w:r>
          </w:p>
        </w:tc>
        <w:tc>
          <w:tcPr>
            <w:tcW w:w="1728" w:type="dxa"/>
            <w:shd w:val="clear" w:color="auto" w:fill="DEEAF6" w:themeFill="accent5" w:themeFillTint="33"/>
            <w:vAlign w:val="center"/>
          </w:tcPr>
          <w:p w14:paraId="460F1CE2" w14:textId="77777777" w:rsidR="008A4108" w:rsidRDefault="008A4108" w:rsidP="00284B19">
            <w:pPr>
              <w:pStyle w:val="TableText"/>
              <w:jc w:val="center"/>
            </w:pPr>
            <w:r>
              <w:t>South Fork</w:t>
            </w:r>
          </w:p>
        </w:tc>
        <w:tc>
          <w:tcPr>
            <w:tcW w:w="1315" w:type="dxa"/>
            <w:shd w:val="clear" w:color="auto" w:fill="DEEAF6" w:themeFill="accent5" w:themeFillTint="33"/>
            <w:vAlign w:val="center"/>
          </w:tcPr>
          <w:p w14:paraId="4CD3EA16" w14:textId="77777777" w:rsidR="008A4108" w:rsidRDefault="008A4108" w:rsidP="00284B19">
            <w:pPr>
              <w:pStyle w:val="TableText"/>
              <w:jc w:val="center"/>
            </w:pPr>
            <w:r>
              <w:t>TN</w:t>
            </w:r>
          </w:p>
        </w:tc>
        <w:tc>
          <w:tcPr>
            <w:tcW w:w="2331" w:type="dxa"/>
            <w:shd w:val="clear" w:color="auto" w:fill="DEEAF6" w:themeFill="accent5" w:themeFillTint="33"/>
            <w:vAlign w:val="center"/>
          </w:tcPr>
          <w:p w14:paraId="78C81B9D" w14:textId="6B00D6C4" w:rsidR="008A4108" w:rsidRDefault="008A4108" w:rsidP="00284B19">
            <w:pPr>
              <w:pStyle w:val="TableText"/>
              <w:jc w:val="center"/>
            </w:pPr>
            <w:r>
              <w:t>90,471</w:t>
            </w:r>
            <w:r w:rsidR="0091399C">
              <w:t xml:space="preserve"> lbs</w:t>
            </w:r>
          </w:p>
        </w:tc>
        <w:tc>
          <w:tcPr>
            <w:tcW w:w="1584" w:type="dxa"/>
            <w:shd w:val="clear" w:color="auto" w:fill="DEEAF6" w:themeFill="accent5" w:themeFillTint="33"/>
            <w:vAlign w:val="center"/>
          </w:tcPr>
          <w:p w14:paraId="2FD85D22" w14:textId="41FCAB86" w:rsidR="008A4108" w:rsidRDefault="008A4108" w:rsidP="00284B19">
            <w:pPr>
              <w:pStyle w:val="TableText"/>
              <w:jc w:val="center"/>
            </w:pPr>
            <w:r>
              <w:t>47.1</w:t>
            </w:r>
          </w:p>
        </w:tc>
        <w:tc>
          <w:tcPr>
            <w:tcW w:w="1584" w:type="dxa"/>
            <w:shd w:val="clear" w:color="auto" w:fill="DEEAF6" w:themeFill="accent5" w:themeFillTint="33"/>
            <w:vAlign w:val="center"/>
          </w:tcPr>
          <w:p w14:paraId="1A79A803" w14:textId="154D055B" w:rsidR="008A4108" w:rsidRDefault="008A4108" w:rsidP="00284B19">
            <w:pPr>
              <w:pStyle w:val="TableText"/>
              <w:jc w:val="center"/>
            </w:pPr>
            <w:r>
              <w:t>47.1</w:t>
            </w:r>
          </w:p>
        </w:tc>
      </w:tr>
      <w:tr w:rsidR="008A4108" w14:paraId="70AE09FE" w14:textId="77777777" w:rsidTr="00960515">
        <w:trPr>
          <w:trHeight w:val="288"/>
          <w:jc w:val="center"/>
        </w:trPr>
        <w:tc>
          <w:tcPr>
            <w:tcW w:w="1008" w:type="dxa"/>
            <w:shd w:val="clear" w:color="auto" w:fill="DEEAF6" w:themeFill="accent5" w:themeFillTint="33"/>
            <w:vAlign w:val="center"/>
          </w:tcPr>
          <w:p w14:paraId="56C0CF56" w14:textId="77777777" w:rsidR="008A4108" w:rsidRPr="00960515" w:rsidRDefault="008A4108" w:rsidP="00284B19">
            <w:pPr>
              <w:pStyle w:val="TableText"/>
              <w:jc w:val="center"/>
              <w:rPr>
                <w:b/>
              </w:rPr>
            </w:pPr>
            <w:r w:rsidRPr="00960515">
              <w:rPr>
                <w:b/>
              </w:rPr>
              <w:t>3210A</w:t>
            </w:r>
          </w:p>
        </w:tc>
        <w:tc>
          <w:tcPr>
            <w:tcW w:w="1728" w:type="dxa"/>
            <w:shd w:val="clear" w:color="auto" w:fill="DEEAF6" w:themeFill="accent5" w:themeFillTint="33"/>
            <w:vAlign w:val="center"/>
          </w:tcPr>
          <w:p w14:paraId="3DDEF7A6" w14:textId="77777777" w:rsidR="008A4108" w:rsidRDefault="008A4108" w:rsidP="00284B19">
            <w:pPr>
              <w:pStyle w:val="TableText"/>
              <w:jc w:val="center"/>
            </w:pPr>
            <w:r>
              <w:t>South Fork</w:t>
            </w:r>
          </w:p>
        </w:tc>
        <w:tc>
          <w:tcPr>
            <w:tcW w:w="1315" w:type="dxa"/>
            <w:shd w:val="clear" w:color="auto" w:fill="DEEAF6" w:themeFill="accent5" w:themeFillTint="33"/>
            <w:vAlign w:val="center"/>
          </w:tcPr>
          <w:p w14:paraId="2DCF7A3E" w14:textId="77777777" w:rsidR="008A4108" w:rsidRDefault="008A4108" w:rsidP="00284B19">
            <w:pPr>
              <w:pStyle w:val="TableText"/>
              <w:jc w:val="center"/>
            </w:pPr>
            <w:r>
              <w:t>TP</w:t>
            </w:r>
          </w:p>
        </w:tc>
        <w:tc>
          <w:tcPr>
            <w:tcW w:w="2331" w:type="dxa"/>
            <w:shd w:val="clear" w:color="auto" w:fill="DEEAF6" w:themeFill="accent5" w:themeFillTint="33"/>
            <w:vAlign w:val="center"/>
          </w:tcPr>
          <w:p w14:paraId="0B915553" w14:textId="1590EB9E" w:rsidR="008A4108" w:rsidRDefault="008A4108" w:rsidP="00284B19">
            <w:pPr>
              <w:pStyle w:val="TableText"/>
              <w:jc w:val="center"/>
            </w:pPr>
            <w:r>
              <w:t>10,178</w:t>
            </w:r>
            <w:r w:rsidR="0091399C">
              <w:t xml:space="preserve"> lbs</w:t>
            </w:r>
          </w:p>
        </w:tc>
        <w:tc>
          <w:tcPr>
            <w:tcW w:w="1584" w:type="dxa"/>
            <w:shd w:val="clear" w:color="auto" w:fill="DEEAF6" w:themeFill="accent5" w:themeFillTint="33"/>
            <w:vAlign w:val="center"/>
          </w:tcPr>
          <w:p w14:paraId="6182F87D" w14:textId="46D32716" w:rsidR="008A4108" w:rsidRDefault="008A4108" w:rsidP="00284B19">
            <w:pPr>
              <w:pStyle w:val="TableText"/>
              <w:jc w:val="center"/>
            </w:pPr>
            <w:r>
              <w:t>61.8</w:t>
            </w:r>
          </w:p>
        </w:tc>
        <w:tc>
          <w:tcPr>
            <w:tcW w:w="1584" w:type="dxa"/>
            <w:shd w:val="clear" w:color="auto" w:fill="DEEAF6" w:themeFill="accent5" w:themeFillTint="33"/>
            <w:vAlign w:val="center"/>
          </w:tcPr>
          <w:p w14:paraId="7883BB1C" w14:textId="2D8F4538" w:rsidR="008A4108" w:rsidRDefault="008A4108" w:rsidP="00284B19">
            <w:pPr>
              <w:pStyle w:val="TableText"/>
              <w:jc w:val="center"/>
            </w:pPr>
            <w:r>
              <w:t>61.8</w:t>
            </w:r>
          </w:p>
        </w:tc>
      </w:tr>
      <w:tr w:rsidR="008A4108" w14:paraId="1B2C373A" w14:textId="77777777" w:rsidTr="00960515">
        <w:trPr>
          <w:trHeight w:val="288"/>
          <w:jc w:val="center"/>
        </w:trPr>
        <w:tc>
          <w:tcPr>
            <w:tcW w:w="1008" w:type="dxa"/>
            <w:vAlign w:val="center"/>
          </w:tcPr>
          <w:p w14:paraId="5FC259F8" w14:textId="77777777" w:rsidR="008A4108" w:rsidRPr="00960515" w:rsidRDefault="008A4108" w:rsidP="00284B19">
            <w:pPr>
              <w:pStyle w:val="TableText"/>
              <w:jc w:val="center"/>
              <w:rPr>
                <w:b/>
              </w:rPr>
            </w:pPr>
            <w:r w:rsidRPr="00960515">
              <w:rPr>
                <w:b/>
              </w:rPr>
              <w:t>3211</w:t>
            </w:r>
          </w:p>
        </w:tc>
        <w:tc>
          <w:tcPr>
            <w:tcW w:w="1728" w:type="dxa"/>
            <w:vAlign w:val="center"/>
          </w:tcPr>
          <w:p w14:paraId="3E02734F" w14:textId="77777777" w:rsidR="008A4108" w:rsidRDefault="008A4108" w:rsidP="00284B19">
            <w:pPr>
              <w:pStyle w:val="TableText"/>
              <w:jc w:val="center"/>
            </w:pPr>
            <w:r>
              <w:t>Bessey Creek</w:t>
            </w:r>
          </w:p>
        </w:tc>
        <w:tc>
          <w:tcPr>
            <w:tcW w:w="1315" w:type="dxa"/>
            <w:vAlign w:val="center"/>
          </w:tcPr>
          <w:p w14:paraId="7F0E6CF8" w14:textId="77777777" w:rsidR="008A4108" w:rsidRDefault="008A4108" w:rsidP="00284B19">
            <w:pPr>
              <w:pStyle w:val="TableText"/>
              <w:jc w:val="center"/>
            </w:pPr>
            <w:r>
              <w:t>TN</w:t>
            </w:r>
          </w:p>
        </w:tc>
        <w:tc>
          <w:tcPr>
            <w:tcW w:w="2331" w:type="dxa"/>
            <w:vAlign w:val="center"/>
          </w:tcPr>
          <w:p w14:paraId="67776D0A" w14:textId="2E253903" w:rsidR="008A4108" w:rsidRDefault="008A4108" w:rsidP="00284B19">
            <w:pPr>
              <w:pStyle w:val="TableText"/>
              <w:jc w:val="center"/>
            </w:pPr>
            <w:r>
              <w:t>29,981</w:t>
            </w:r>
            <w:r w:rsidR="0091399C">
              <w:t xml:space="preserve"> lbs</w:t>
            </w:r>
          </w:p>
        </w:tc>
        <w:tc>
          <w:tcPr>
            <w:tcW w:w="1584" w:type="dxa"/>
            <w:vAlign w:val="center"/>
          </w:tcPr>
          <w:p w14:paraId="6B9EF7B7" w14:textId="6C5F4118" w:rsidR="008A4108" w:rsidRDefault="008A4108" w:rsidP="00284B19">
            <w:pPr>
              <w:pStyle w:val="TableText"/>
              <w:jc w:val="center"/>
            </w:pPr>
            <w:r>
              <w:t>23.9</w:t>
            </w:r>
          </w:p>
        </w:tc>
        <w:tc>
          <w:tcPr>
            <w:tcW w:w="1584" w:type="dxa"/>
            <w:vAlign w:val="center"/>
          </w:tcPr>
          <w:p w14:paraId="4C921493" w14:textId="1D512810" w:rsidR="008A4108" w:rsidRDefault="008A4108" w:rsidP="00284B19">
            <w:pPr>
              <w:pStyle w:val="TableText"/>
              <w:jc w:val="center"/>
            </w:pPr>
            <w:r>
              <w:t>23.9</w:t>
            </w:r>
          </w:p>
        </w:tc>
      </w:tr>
      <w:tr w:rsidR="008A4108" w14:paraId="1FBF7B0A" w14:textId="77777777" w:rsidTr="00960515">
        <w:trPr>
          <w:trHeight w:val="288"/>
          <w:jc w:val="center"/>
        </w:trPr>
        <w:tc>
          <w:tcPr>
            <w:tcW w:w="1008" w:type="dxa"/>
            <w:vAlign w:val="center"/>
          </w:tcPr>
          <w:p w14:paraId="0A4F6E29" w14:textId="77777777" w:rsidR="008A4108" w:rsidRPr="00960515" w:rsidRDefault="008A4108" w:rsidP="00284B19">
            <w:pPr>
              <w:pStyle w:val="TableText"/>
              <w:jc w:val="center"/>
              <w:rPr>
                <w:b/>
              </w:rPr>
            </w:pPr>
            <w:r w:rsidRPr="00960515">
              <w:rPr>
                <w:b/>
              </w:rPr>
              <w:t>3211</w:t>
            </w:r>
          </w:p>
        </w:tc>
        <w:tc>
          <w:tcPr>
            <w:tcW w:w="1728" w:type="dxa"/>
            <w:vAlign w:val="center"/>
          </w:tcPr>
          <w:p w14:paraId="2441D651" w14:textId="77777777" w:rsidR="008A4108" w:rsidRDefault="008A4108" w:rsidP="00284B19">
            <w:pPr>
              <w:pStyle w:val="TableText"/>
              <w:jc w:val="center"/>
            </w:pPr>
            <w:r>
              <w:t>Bessey Creek</w:t>
            </w:r>
          </w:p>
        </w:tc>
        <w:tc>
          <w:tcPr>
            <w:tcW w:w="1315" w:type="dxa"/>
            <w:vAlign w:val="center"/>
          </w:tcPr>
          <w:p w14:paraId="0CC7967A" w14:textId="77777777" w:rsidR="008A4108" w:rsidRDefault="008A4108" w:rsidP="00284B19">
            <w:pPr>
              <w:pStyle w:val="TableText"/>
              <w:jc w:val="center"/>
            </w:pPr>
            <w:r>
              <w:t>TP</w:t>
            </w:r>
          </w:p>
        </w:tc>
        <w:tc>
          <w:tcPr>
            <w:tcW w:w="2331" w:type="dxa"/>
            <w:vAlign w:val="center"/>
          </w:tcPr>
          <w:p w14:paraId="5FE490DF" w14:textId="4B8A9A84" w:rsidR="008A4108" w:rsidRDefault="008A4108" w:rsidP="00284B19">
            <w:pPr>
              <w:pStyle w:val="TableText"/>
              <w:jc w:val="center"/>
            </w:pPr>
            <w:r>
              <w:t>3,373</w:t>
            </w:r>
            <w:r w:rsidR="0091399C">
              <w:t xml:space="preserve"> lbs</w:t>
            </w:r>
          </w:p>
        </w:tc>
        <w:tc>
          <w:tcPr>
            <w:tcW w:w="1584" w:type="dxa"/>
            <w:vAlign w:val="center"/>
          </w:tcPr>
          <w:p w14:paraId="5E96B0F3" w14:textId="4D7AA87B" w:rsidR="008A4108" w:rsidRDefault="008A4108" w:rsidP="00284B19">
            <w:pPr>
              <w:pStyle w:val="TableText"/>
              <w:jc w:val="center"/>
            </w:pPr>
            <w:r>
              <w:t>51.2</w:t>
            </w:r>
          </w:p>
        </w:tc>
        <w:tc>
          <w:tcPr>
            <w:tcW w:w="1584" w:type="dxa"/>
            <w:vAlign w:val="center"/>
          </w:tcPr>
          <w:p w14:paraId="560F305E" w14:textId="759E5923" w:rsidR="008A4108" w:rsidRDefault="008A4108" w:rsidP="00284B19">
            <w:pPr>
              <w:pStyle w:val="TableText"/>
              <w:jc w:val="center"/>
            </w:pPr>
            <w:r>
              <w:t>51.2</w:t>
            </w:r>
          </w:p>
        </w:tc>
      </w:tr>
      <w:tr w:rsidR="008A4108" w14:paraId="5FDCF966" w14:textId="77777777" w:rsidTr="00960515">
        <w:trPr>
          <w:trHeight w:val="288"/>
          <w:jc w:val="center"/>
        </w:trPr>
        <w:tc>
          <w:tcPr>
            <w:tcW w:w="1008" w:type="dxa"/>
            <w:shd w:val="clear" w:color="auto" w:fill="DEEAF6" w:themeFill="accent5" w:themeFillTint="33"/>
            <w:vAlign w:val="center"/>
          </w:tcPr>
          <w:p w14:paraId="0FDFEFE6" w14:textId="77777777" w:rsidR="008A4108" w:rsidRPr="00960515" w:rsidRDefault="008A4108" w:rsidP="00284B19">
            <w:pPr>
              <w:pStyle w:val="TableText"/>
              <w:jc w:val="center"/>
              <w:rPr>
                <w:b/>
              </w:rPr>
            </w:pPr>
            <w:r w:rsidRPr="00960515">
              <w:rPr>
                <w:b/>
              </w:rPr>
              <w:t>3218</w:t>
            </w:r>
          </w:p>
        </w:tc>
        <w:tc>
          <w:tcPr>
            <w:tcW w:w="1728" w:type="dxa"/>
            <w:shd w:val="clear" w:color="auto" w:fill="DEEAF6" w:themeFill="accent5" w:themeFillTint="33"/>
            <w:vAlign w:val="center"/>
          </w:tcPr>
          <w:p w14:paraId="1D03060D" w14:textId="77777777" w:rsidR="008A4108" w:rsidRDefault="008A4108" w:rsidP="00284B19">
            <w:pPr>
              <w:pStyle w:val="TableText"/>
              <w:jc w:val="center"/>
            </w:pPr>
            <w:r>
              <w:t>C-44 Canal</w:t>
            </w:r>
          </w:p>
        </w:tc>
        <w:tc>
          <w:tcPr>
            <w:tcW w:w="1315" w:type="dxa"/>
            <w:shd w:val="clear" w:color="auto" w:fill="DEEAF6" w:themeFill="accent5" w:themeFillTint="33"/>
            <w:vAlign w:val="center"/>
          </w:tcPr>
          <w:p w14:paraId="180BDCBE" w14:textId="77777777" w:rsidR="008A4108" w:rsidRDefault="008A4108" w:rsidP="00284B19">
            <w:pPr>
              <w:pStyle w:val="TableText"/>
              <w:jc w:val="center"/>
            </w:pPr>
            <w:r>
              <w:t>TN</w:t>
            </w:r>
          </w:p>
        </w:tc>
        <w:tc>
          <w:tcPr>
            <w:tcW w:w="2331" w:type="dxa"/>
            <w:shd w:val="clear" w:color="auto" w:fill="DEEAF6" w:themeFill="accent5" w:themeFillTint="33"/>
            <w:vAlign w:val="center"/>
          </w:tcPr>
          <w:p w14:paraId="1A202B75" w14:textId="76304789" w:rsidR="008A4108" w:rsidRDefault="008A4108" w:rsidP="00284B19">
            <w:pPr>
              <w:pStyle w:val="TableText"/>
              <w:jc w:val="center"/>
            </w:pPr>
            <w:r>
              <w:t>242,929</w:t>
            </w:r>
            <w:r w:rsidR="0091399C">
              <w:t xml:space="preserve"> lbs</w:t>
            </w:r>
          </w:p>
        </w:tc>
        <w:tc>
          <w:tcPr>
            <w:tcW w:w="1584" w:type="dxa"/>
            <w:shd w:val="clear" w:color="auto" w:fill="DEEAF6" w:themeFill="accent5" w:themeFillTint="33"/>
            <w:vAlign w:val="center"/>
          </w:tcPr>
          <w:p w14:paraId="5F2FF773" w14:textId="56CE877A" w:rsidR="008A4108" w:rsidRDefault="008A4108" w:rsidP="00284B19">
            <w:pPr>
              <w:pStyle w:val="TableText"/>
              <w:jc w:val="center"/>
            </w:pPr>
            <w:r>
              <w:t>51.2</w:t>
            </w:r>
          </w:p>
        </w:tc>
        <w:tc>
          <w:tcPr>
            <w:tcW w:w="1584" w:type="dxa"/>
            <w:shd w:val="clear" w:color="auto" w:fill="DEEAF6" w:themeFill="accent5" w:themeFillTint="33"/>
            <w:vAlign w:val="center"/>
          </w:tcPr>
          <w:p w14:paraId="4E34EFB6" w14:textId="4C304596" w:rsidR="008A4108" w:rsidRDefault="008A4108" w:rsidP="00284B19">
            <w:pPr>
              <w:pStyle w:val="TableText"/>
              <w:jc w:val="center"/>
            </w:pPr>
            <w:r>
              <w:t>51.2</w:t>
            </w:r>
          </w:p>
        </w:tc>
      </w:tr>
      <w:tr w:rsidR="008A4108" w14:paraId="54CDCDE4" w14:textId="77777777" w:rsidTr="00960515">
        <w:trPr>
          <w:trHeight w:val="288"/>
          <w:jc w:val="center"/>
        </w:trPr>
        <w:tc>
          <w:tcPr>
            <w:tcW w:w="1008" w:type="dxa"/>
            <w:shd w:val="clear" w:color="auto" w:fill="DEEAF6" w:themeFill="accent5" w:themeFillTint="33"/>
            <w:vAlign w:val="center"/>
          </w:tcPr>
          <w:p w14:paraId="3B58A78E" w14:textId="77777777" w:rsidR="008A4108" w:rsidRPr="00960515" w:rsidRDefault="008A4108" w:rsidP="00284B19">
            <w:pPr>
              <w:pStyle w:val="TableText"/>
              <w:jc w:val="center"/>
              <w:rPr>
                <w:b/>
              </w:rPr>
            </w:pPr>
            <w:r w:rsidRPr="00960515">
              <w:rPr>
                <w:b/>
              </w:rPr>
              <w:t>3218</w:t>
            </w:r>
          </w:p>
        </w:tc>
        <w:tc>
          <w:tcPr>
            <w:tcW w:w="1728" w:type="dxa"/>
            <w:shd w:val="clear" w:color="auto" w:fill="DEEAF6" w:themeFill="accent5" w:themeFillTint="33"/>
            <w:vAlign w:val="center"/>
          </w:tcPr>
          <w:p w14:paraId="5320C2D5" w14:textId="77777777" w:rsidR="008A4108" w:rsidRDefault="008A4108" w:rsidP="00284B19">
            <w:pPr>
              <w:pStyle w:val="TableText"/>
              <w:jc w:val="center"/>
            </w:pPr>
            <w:r>
              <w:t>C-44 Canal</w:t>
            </w:r>
          </w:p>
        </w:tc>
        <w:tc>
          <w:tcPr>
            <w:tcW w:w="1315" w:type="dxa"/>
            <w:shd w:val="clear" w:color="auto" w:fill="DEEAF6" w:themeFill="accent5" w:themeFillTint="33"/>
            <w:vAlign w:val="center"/>
          </w:tcPr>
          <w:p w14:paraId="2ADF53D3" w14:textId="77777777" w:rsidR="008A4108" w:rsidRDefault="008A4108" w:rsidP="00284B19">
            <w:pPr>
              <w:pStyle w:val="TableText"/>
              <w:jc w:val="center"/>
            </w:pPr>
            <w:r>
              <w:t>TP</w:t>
            </w:r>
          </w:p>
        </w:tc>
        <w:tc>
          <w:tcPr>
            <w:tcW w:w="2331" w:type="dxa"/>
            <w:shd w:val="clear" w:color="auto" w:fill="DEEAF6" w:themeFill="accent5" w:themeFillTint="33"/>
            <w:vAlign w:val="center"/>
          </w:tcPr>
          <w:p w14:paraId="549F9573" w14:textId="2DCC8494" w:rsidR="008A4108" w:rsidRDefault="008A4108" w:rsidP="00284B19">
            <w:pPr>
              <w:pStyle w:val="TableText"/>
              <w:jc w:val="center"/>
            </w:pPr>
            <w:r>
              <w:t>27,330</w:t>
            </w:r>
            <w:r w:rsidR="0091399C">
              <w:t xml:space="preserve"> lbs</w:t>
            </w:r>
          </w:p>
        </w:tc>
        <w:tc>
          <w:tcPr>
            <w:tcW w:w="1584" w:type="dxa"/>
            <w:shd w:val="clear" w:color="auto" w:fill="DEEAF6" w:themeFill="accent5" w:themeFillTint="33"/>
            <w:vAlign w:val="center"/>
          </w:tcPr>
          <w:p w14:paraId="093547C7" w14:textId="72EA6567" w:rsidR="008A4108" w:rsidRDefault="008A4108" w:rsidP="00284B19">
            <w:pPr>
              <w:pStyle w:val="TableText"/>
              <w:jc w:val="center"/>
            </w:pPr>
            <w:r>
              <w:t>55.0</w:t>
            </w:r>
          </w:p>
        </w:tc>
        <w:tc>
          <w:tcPr>
            <w:tcW w:w="1584" w:type="dxa"/>
            <w:shd w:val="clear" w:color="auto" w:fill="DEEAF6" w:themeFill="accent5" w:themeFillTint="33"/>
            <w:vAlign w:val="center"/>
          </w:tcPr>
          <w:p w14:paraId="5C0F5F74" w14:textId="25411F6C" w:rsidR="008A4108" w:rsidRDefault="008A4108" w:rsidP="00284B19">
            <w:pPr>
              <w:pStyle w:val="TableText"/>
              <w:jc w:val="center"/>
            </w:pPr>
            <w:r>
              <w:t>55.0</w:t>
            </w:r>
          </w:p>
        </w:tc>
      </w:tr>
      <w:tr w:rsidR="008A4108" w14:paraId="480272C9" w14:textId="77777777" w:rsidTr="00960515">
        <w:trPr>
          <w:trHeight w:val="288"/>
          <w:jc w:val="center"/>
        </w:trPr>
        <w:tc>
          <w:tcPr>
            <w:tcW w:w="1008" w:type="dxa"/>
            <w:shd w:val="clear" w:color="auto" w:fill="DEEAF6" w:themeFill="accent5" w:themeFillTint="33"/>
            <w:vAlign w:val="center"/>
          </w:tcPr>
          <w:p w14:paraId="76607B1E" w14:textId="77777777" w:rsidR="008A4108" w:rsidRPr="00960515" w:rsidRDefault="008A4108" w:rsidP="00284B19">
            <w:pPr>
              <w:pStyle w:val="TableText"/>
              <w:jc w:val="center"/>
              <w:rPr>
                <w:b/>
              </w:rPr>
            </w:pPr>
            <w:r w:rsidRPr="00960515">
              <w:rPr>
                <w:b/>
              </w:rPr>
              <w:t>3218</w:t>
            </w:r>
          </w:p>
        </w:tc>
        <w:tc>
          <w:tcPr>
            <w:tcW w:w="1728" w:type="dxa"/>
            <w:shd w:val="clear" w:color="auto" w:fill="DEEAF6" w:themeFill="accent5" w:themeFillTint="33"/>
            <w:vAlign w:val="center"/>
          </w:tcPr>
          <w:p w14:paraId="6E601F30" w14:textId="77777777" w:rsidR="008A4108" w:rsidRDefault="008A4108" w:rsidP="00284B19">
            <w:pPr>
              <w:pStyle w:val="TableText"/>
              <w:jc w:val="center"/>
            </w:pPr>
            <w:r>
              <w:t>C-44 Canal</w:t>
            </w:r>
          </w:p>
        </w:tc>
        <w:tc>
          <w:tcPr>
            <w:tcW w:w="1315" w:type="dxa"/>
            <w:shd w:val="clear" w:color="auto" w:fill="DEEAF6" w:themeFill="accent5" w:themeFillTint="33"/>
            <w:vAlign w:val="center"/>
          </w:tcPr>
          <w:p w14:paraId="789966DA" w14:textId="77777777" w:rsidR="008A4108" w:rsidRDefault="008A4108" w:rsidP="00284B19">
            <w:pPr>
              <w:pStyle w:val="TableText"/>
              <w:jc w:val="center"/>
            </w:pPr>
            <w:r>
              <w:t>BOD</w:t>
            </w:r>
          </w:p>
        </w:tc>
        <w:tc>
          <w:tcPr>
            <w:tcW w:w="2331" w:type="dxa"/>
            <w:shd w:val="clear" w:color="auto" w:fill="DEEAF6" w:themeFill="accent5" w:themeFillTint="33"/>
            <w:vAlign w:val="center"/>
          </w:tcPr>
          <w:p w14:paraId="300BA11F" w14:textId="3466FB9E" w:rsidR="008A4108" w:rsidRDefault="0091399C" w:rsidP="00284B19">
            <w:pPr>
              <w:pStyle w:val="TableText"/>
              <w:jc w:val="center"/>
            </w:pPr>
            <w:r>
              <w:t>2.0 mg/L</w:t>
            </w:r>
          </w:p>
        </w:tc>
        <w:tc>
          <w:tcPr>
            <w:tcW w:w="1584" w:type="dxa"/>
            <w:shd w:val="clear" w:color="auto" w:fill="DEEAF6" w:themeFill="accent5" w:themeFillTint="33"/>
            <w:vAlign w:val="center"/>
          </w:tcPr>
          <w:p w14:paraId="4930F9B4" w14:textId="4E5F4794" w:rsidR="008A4108" w:rsidRDefault="008A4108" w:rsidP="00284B19">
            <w:pPr>
              <w:pStyle w:val="TableText"/>
              <w:jc w:val="center"/>
            </w:pPr>
            <w:r>
              <w:t>69.7</w:t>
            </w:r>
          </w:p>
        </w:tc>
        <w:tc>
          <w:tcPr>
            <w:tcW w:w="1584" w:type="dxa"/>
            <w:shd w:val="clear" w:color="auto" w:fill="DEEAF6" w:themeFill="accent5" w:themeFillTint="33"/>
            <w:vAlign w:val="center"/>
          </w:tcPr>
          <w:p w14:paraId="76E84741" w14:textId="3849CE56" w:rsidR="008A4108" w:rsidRDefault="008A4108" w:rsidP="00284B19">
            <w:pPr>
              <w:pStyle w:val="TableText"/>
              <w:jc w:val="center"/>
            </w:pPr>
            <w:r>
              <w:t>69.7</w:t>
            </w:r>
          </w:p>
        </w:tc>
      </w:tr>
    </w:tbl>
    <w:p w14:paraId="5002C7FC" w14:textId="6B4D659D" w:rsidR="00A2421A" w:rsidRDefault="00A2421A" w:rsidP="00574F62">
      <w:pPr>
        <w:pStyle w:val="Bodytextreduced"/>
      </w:pPr>
    </w:p>
    <w:p w14:paraId="13401579" w14:textId="77777777" w:rsidR="00A2421A" w:rsidRDefault="00A2421A">
      <w:pPr>
        <w:rPr>
          <w:rFonts w:eastAsia="Times New Roman" w:cs="Times New Roman"/>
          <w:sz w:val="16"/>
          <w:szCs w:val="24"/>
        </w:rPr>
      </w:pPr>
      <w:r>
        <w:br w:type="page"/>
      </w:r>
    </w:p>
    <w:p w14:paraId="4A56843E" w14:textId="7EEFFAE1" w:rsidR="00B24C11" w:rsidRDefault="00407F0A" w:rsidP="00960515">
      <w:pPr>
        <w:pStyle w:val="Bodytextreduced"/>
      </w:pPr>
      <w:r>
        <w:rPr>
          <w:noProof/>
        </w:rPr>
        <w:lastRenderedPageBreak/>
        <w:drawing>
          <wp:anchor distT="0" distB="0" distL="114300" distR="114300" simplePos="0" relativeHeight="251663360" behindDoc="0" locked="0" layoutInCell="1" allowOverlap="1" wp14:anchorId="57788E23" wp14:editId="4FEBBDB2">
            <wp:simplePos x="914400" y="914400"/>
            <wp:positionH relativeFrom="margin">
              <wp:align>center</wp:align>
            </wp:positionH>
            <wp:positionV relativeFrom="margin">
              <wp:align>top</wp:align>
            </wp:positionV>
            <wp:extent cx="5934456" cy="7679922"/>
            <wp:effectExtent l="0" t="0" r="9525" b="0"/>
            <wp:wrapTopAndBottom/>
            <wp:docPr id="32" name="Picture 32" descr="Figure 2. WBIDs with adopted TMDLs in the St. Lucie River and Estuary Bas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StLucie_WBIDs_v5.jp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934456" cy="7679922"/>
                    </a:xfrm>
                    <a:prstGeom prst="rect">
                      <a:avLst/>
                    </a:prstGeom>
                  </pic:spPr>
                </pic:pic>
              </a:graphicData>
            </a:graphic>
            <wp14:sizeRelH relativeFrom="margin">
              <wp14:pctWidth>0</wp14:pctWidth>
            </wp14:sizeRelH>
          </wp:anchor>
        </w:drawing>
      </w:r>
    </w:p>
    <w:p w14:paraId="5390742F" w14:textId="08DC0C40" w:rsidR="00A2421A" w:rsidRDefault="00B24C11" w:rsidP="00B24C11">
      <w:pPr>
        <w:pStyle w:val="Caption"/>
      </w:pPr>
      <w:bookmarkStart w:id="32" w:name="_Toc512245432"/>
      <w:r>
        <w:t xml:space="preserve">Figure </w:t>
      </w:r>
      <w:fldSimple w:instr=" SEQ Figure \* ARABIC ">
        <w:r w:rsidR="00454139">
          <w:rPr>
            <w:noProof/>
          </w:rPr>
          <w:t>2</w:t>
        </w:r>
      </w:fldSimple>
      <w:r>
        <w:t>. WBIDs with adopted</w:t>
      </w:r>
      <w:r w:rsidR="00347B6A">
        <w:t xml:space="preserve"> </w:t>
      </w:r>
      <w:r>
        <w:t>TMDLs in the St. Lucie River and Estuary Basin</w:t>
      </w:r>
      <w:bookmarkEnd w:id="32"/>
    </w:p>
    <w:p w14:paraId="5CDA6442" w14:textId="77777777" w:rsidR="00A2421A" w:rsidRDefault="00A2421A">
      <w:pPr>
        <w:rPr>
          <w:rFonts w:ascii="Times New Roman Bold" w:eastAsia="Times New Roman" w:hAnsi="Times New Roman Bold" w:cs="Times New Roman"/>
          <w:b/>
          <w:bCs/>
          <w:sz w:val="24"/>
        </w:rPr>
      </w:pPr>
      <w:r>
        <w:br w:type="page"/>
      </w:r>
    </w:p>
    <w:p w14:paraId="3247647D" w14:textId="413C3598" w:rsidR="007A7E65" w:rsidRPr="007A7E65" w:rsidRDefault="00284B19" w:rsidP="007A7E65">
      <w:pPr>
        <w:pStyle w:val="Heading2"/>
      </w:pPr>
      <w:bookmarkStart w:id="33" w:name="_Toc511290097"/>
      <w:bookmarkStart w:id="34" w:name="_Toc511310819"/>
      <w:bookmarkStart w:id="35" w:name="_Toc511310863"/>
      <w:bookmarkStart w:id="36" w:name="_Toc511396331"/>
      <w:bookmarkStart w:id="37" w:name="_Toc511658857"/>
      <w:bookmarkStart w:id="38" w:name="_Toc511658968"/>
      <w:bookmarkStart w:id="39" w:name="_Toc511722432"/>
      <w:bookmarkStart w:id="40" w:name="_Toc512244970"/>
      <w:bookmarkEnd w:id="33"/>
      <w:bookmarkEnd w:id="34"/>
      <w:bookmarkEnd w:id="35"/>
      <w:bookmarkEnd w:id="36"/>
      <w:bookmarkEnd w:id="37"/>
      <w:bookmarkEnd w:id="38"/>
      <w:bookmarkEnd w:id="39"/>
      <w:r>
        <w:lastRenderedPageBreak/>
        <w:t>St. Lucie River and</w:t>
      </w:r>
      <w:r w:rsidR="0036014C">
        <w:t xml:space="preserve"> Estuary B</w:t>
      </w:r>
      <w:r w:rsidR="00604EAE">
        <w:t>asin Management Action Plan (B</w:t>
      </w:r>
      <w:r w:rsidR="00D95FF3">
        <w:t>MAP</w:t>
      </w:r>
      <w:r w:rsidR="00604EAE">
        <w:t>)</w:t>
      </w:r>
      <w:bookmarkEnd w:id="40"/>
    </w:p>
    <w:p w14:paraId="1AC199BD" w14:textId="03EE9FC9" w:rsidR="00F83E23" w:rsidRDefault="00777772">
      <w:pPr>
        <w:pStyle w:val="BodyText"/>
      </w:pPr>
      <w:r>
        <w:t xml:space="preserve">DEP implements </w:t>
      </w:r>
      <w:r w:rsidR="00EE01CC" w:rsidRPr="00014885">
        <w:t xml:space="preserve">TMDLs through </w:t>
      </w:r>
      <w:r>
        <w:t xml:space="preserve">permits and </w:t>
      </w:r>
      <w:r w:rsidR="00EE01CC" w:rsidRPr="00014885">
        <w:t>B</w:t>
      </w:r>
      <w:r w:rsidR="00D95FF3" w:rsidRPr="00014885">
        <w:t>MAPs</w:t>
      </w:r>
      <w:r w:rsidR="00EE01CC" w:rsidRPr="00014885">
        <w:t xml:space="preserve">, </w:t>
      </w:r>
      <w:r>
        <w:t xml:space="preserve">the latter of </w:t>
      </w:r>
      <w:r w:rsidR="00EE01CC" w:rsidRPr="00014885">
        <w:t>which contain strategies to reduce and prevent pollutant discharges through various cost-effective means.</w:t>
      </w:r>
      <w:r w:rsidR="00415130">
        <w:t xml:space="preserve"> </w:t>
      </w:r>
      <w:r w:rsidR="00EE01CC" w:rsidRPr="00014885">
        <w:t>During the TMDL process, DEP and the affected stakeholders jointly develop BMAPs or other implementation approaches</w:t>
      </w:r>
      <w:r w:rsidR="0074326E">
        <w:t xml:space="preserve">. </w:t>
      </w:r>
      <w:r w:rsidR="00EE01CC" w:rsidRPr="00014885">
        <w:t xml:space="preserve">Stakeholder involvement is critical to the success of the </w:t>
      </w:r>
      <w:r w:rsidR="00EE01CC" w:rsidRPr="000473C0">
        <w:t>TMDL Program and varies with each phase of implementation to achieve different purposes.</w:t>
      </w:r>
      <w:r w:rsidR="00415130">
        <w:t xml:space="preserve"> </w:t>
      </w:r>
      <w:r w:rsidR="00EE01CC" w:rsidRPr="000473C0">
        <w:t>The BMAP development process is structured to achieve cooperation and consensus among a broad range of interested parties</w:t>
      </w:r>
      <w:r>
        <w:t>, including:</w:t>
      </w:r>
      <w:r w:rsidR="005A3139" w:rsidRPr="000473C0">
        <w:t xml:space="preserve"> </w:t>
      </w:r>
      <w:r w:rsidR="00121F90">
        <w:t xml:space="preserve">the </w:t>
      </w:r>
      <w:r w:rsidR="005C403E">
        <w:t>South Florida Water Management District (SFWMD)</w:t>
      </w:r>
      <w:r w:rsidR="005A3139" w:rsidRPr="000473C0">
        <w:t xml:space="preserve">, </w:t>
      </w:r>
      <w:r w:rsidR="0074326E">
        <w:t xml:space="preserve">the Florida Department of Agriculture and Consumer Services (FDACS), </w:t>
      </w:r>
      <w:r w:rsidR="005A3139" w:rsidRPr="000473C0">
        <w:t xml:space="preserve">and stakeholders representing other agencies, governments, and </w:t>
      </w:r>
      <w:r w:rsidR="00F83E23" w:rsidRPr="000473C0">
        <w:t>interested parties.</w:t>
      </w:r>
    </w:p>
    <w:p w14:paraId="2F11149C" w14:textId="17970039" w:rsidR="00D35125" w:rsidRDefault="00284B19" w:rsidP="00D35125">
      <w:pPr>
        <w:pStyle w:val="Heading3"/>
      </w:pPr>
      <w:bookmarkStart w:id="41" w:name="_Toc512244971"/>
      <w:r>
        <w:t>St. Lucie River and Estuary</w:t>
      </w:r>
      <w:r w:rsidR="00D35125">
        <w:t xml:space="preserve"> BMAP </w:t>
      </w:r>
      <w:r w:rsidR="00D35125" w:rsidRPr="00435C72">
        <w:t>Pollutant Reduction and Discharge Allocations</w:t>
      </w:r>
      <w:bookmarkEnd w:id="41"/>
    </w:p>
    <w:p w14:paraId="3D5083AE" w14:textId="545573AA" w:rsidR="00D35125" w:rsidRPr="0030550C" w:rsidRDefault="0056710A" w:rsidP="00D35125">
      <w:pPr>
        <w:pStyle w:val="BodyText"/>
      </w:pPr>
      <w:r w:rsidRPr="000473C0">
        <w:t xml:space="preserve">Under </w:t>
      </w:r>
      <w:r>
        <w:t>Section 403.067, F.S. (</w:t>
      </w:r>
      <w:r w:rsidRPr="000473C0">
        <w:t>the Florida Watershed Restoration Act</w:t>
      </w:r>
      <w:r>
        <w:t>, or</w:t>
      </w:r>
      <w:r w:rsidRPr="000473C0">
        <w:t xml:space="preserve"> FWRA)</w:t>
      </w:r>
      <w:r w:rsidR="00D35125" w:rsidRPr="000473C0">
        <w:t xml:space="preserve">, the TMDL allocation adopted by rule may be an </w:t>
      </w:r>
      <w:r w:rsidR="003774A1">
        <w:t>"</w:t>
      </w:r>
      <w:r w:rsidR="00D35125" w:rsidRPr="000473C0">
        <w:t>initial</w:t>
      </w:r>
      <w:r w:rsidR="003774A1">
        <w:t>"</w:t>
      </w:r>
      <w:r w:rsidR="00D35125" w:rsidRPr="000473C0">
        <w:t xml:space="preserve"> allocation among point and nonpoint sources. In such cases, the </w:t>
      </w:r>
      <w:r w:rsidR="003774A1">
        <w:t>"</w:t>
      </w:r>
      <w:r w:rsidR="00D35125" w:rsidRPr="000473C0">
        <w:t>detailed</w:t>
      </w:r>
      <w:r w:rsidR="003774A1">
        <w:t>"</w:t>
      </w:r>
      <w:r w:rsidR="00D35125" w:rsidRPr="000473C0">
        <w:t xml:space="preserve"> allocation to specific point sources and specific categories of nonpoint sources must be established in the BMAP. Both initial and detailed allocations must be determined based on several factors listed in the FWRA, including cost-benefit, technical and environmental feasibility, implementation time</w:t>
      </w:r>
      <w:r w:rsidR="00D35125">
        <w:t xml:space="preserve"> </w:t>
      </w:r>
      <w:r w:rsidR="00D35125" w:rsidRPr="000473C0">
        <w:t xml:space="preserve">frames, and others. </w:t>
      </w:r>
      <w:r w:rsidR="007154C5">
        <w:t xml:space="preserve">The TMDL </w:t>
      </w:r>
      <w:r w:rsidR="00E16D3D">
        <w:t xml:space="preserve">analysis </w:t>
      </w:r>
      <w:r w:rsidR="007154C5">
        <w:t xml:space="preserve">did not include detailed allocations for the wastewater treatment facilities (WWTFs) in the basin. Therefore, the BMAP only assigned detailed allocations for the </w:t>
      </w:r>
      <w:r w:rsidR="00BF24B6">
        <w:t xml:space="preserve">nonpoint </w:t>
      </w:r>
      <w:r w:rsidR="007154C5">
        <w:t xml:space="preserve">sources in the St. Lucie River and Estuary Basin. </w:t>
      </w:r>
    </w:p>
    <w:p w14:paraId="671CBD7A" w14:textId="4F6DCF3F" w:rsidR="009A7154" w:rsidRDefault="009A7154" w:rsidP="009A7154">
      <w:pPr>
        <w:pStyle w:val="BodyText"/>
        <w:spacing w:before="240"/>
      </w:pPr>
      <w:bookmarkStart w:id="42" w:name="_Ref483987853"/>
      <w:r>
        <w:t xml:space="preserve">During the initial stages of BMAP development, DEP worked with the stakeholders to disaggregate the total TN and TP load by entity. The acreage and loading information for each stakeholder </w:t>
      </w:r>
      <w:r w:rsidR="001B0713">
        <w:t xml:space="preserve">were </w:t>
      </w:r>
      <w:r>
        <w:t>calculated</w:t>
      </w:r>
      <w:r w:rsidR="0054143A">
        <w:t xml:space="preserve"> using output from the</w:t>
      </w:r>
      <w:r w:rsidR="00E9352A">
        <w:t xml:space="preserve"> WaSh</w:t>
      </w:r>
      <w:r>
        <w:t xml:space="preserve"> model. Geographic information system (GIS) coverage was then used to help determine </w:t>
      </w:r>
      <w:r w:rsidR="00777772">
        <w:t xml:space="preserve">detailed </w:t>
      </w:r>
      <w:r>
        <w:t>allocations</w:t>
      </w:r>
      <w:r w:rsidR="00777772">
        <w:t xml:space="preserve"> (</w:t>
      </w:r>
      <w:r w:rsidR="00777772" w:rsidRPr="00777772">
        <w:t>i.e., portion of the total loads</w:t>
      </w:r>
      <w:r w:rsidR="00777772">
        <w:t>)</w:t>
      </w:r>
      <w:r>
        <w:t>.</w:t>
      </w:r>
      <w:r w:rsidR="00F36CB0">
        <w:t xml:space="preserve"> </w:t>
      </w:r>
      <w:r>
        <w:t>The load reduction was allocated based on a stakeholder</w:t>
      </w:r>
      <w:r w:rsidR="003774A1">
        <w:t>'</w:t>
      </w:r>
      <w:r>
        <w:t xml:space="preserve">s percentage of the developed load. More </w:t>
      </w:r>
      <w:r w:rsidR="000C51AC">
        <w:t xml:space="preserve">information </w:t>
      </w:r>
      <w:r>
        <w:t xml:space="preserve">on detailed allocations </w:t>
      </w:r>
      <w:r w:rsidR="000C51AC">
        <w:t xml:space="preserve">is </w:t>
      </w:r>
      <w:r>
        <w:t>available in the 20</w:t>
      </w:r>
      <w:r w:rsidR="0054143A">
        <w:t>13</w:t>
      </w:r>
      <w:r>
        <w:t xml:space="preserve"> BMAP. </w:t>
      </w:r>
      <w:r w:rsidRPr="005D79B1">
        <w:rPr>
          <w:b/>
        </w:rPr>
        <w:t xml:space="preserve">Table </w:t>
      </w:r>
      <w:r w:rsidR="00EE38B0">
        <w:rPr>
          <w:b/>
        </w:rPr>
        <w:t>3</w:t>
      </w:r>
      <w:r w:rsidR="00EE38B0">
        <w:t xml:space="preserve"> </w:t>
      </w:r>
      <w:r>
        <w:t xml:space="preserve">lists the allocation of the load reductions for entities in the </w:t>
      </w:r>
      <w:r w:rsidR="0054143A">
        <w:t xml:space="preserve">St. Lucie River and Estuary </w:t>
      </w:r>
      <w:r>
        <w:t>BMAP area.</w:t>
      </w:r>
    </w:p>
    <w:p w14:paraId="09F62CF4" w14:textId="0E171266" w:rsidR="00A2421A" w:rsidRDefault="00A2421A" w:rsidP="00A2421A">
      <w:pPr>
        <w:pStyle w:val="BodyText"/>
        <w:spacing w:before="240"/>
      </w:pPr>
      <w:bookmarkStart w:id="43" w:name="_Toc490050586"/>
      <w:r>
        <w:t>The management actions and adaptive management approach described in the BMAP will address TN and TP reductions until the TMDL</w:t>
      </w:r>
      <w:r w:rsidR="001B0713">
        <w:t>s are</w:t>
      </w:r>
      <w:r>
        <w:t xml:space="preserve"> attained. The phased BMAP approach allows for the implementation of projects over multiple years designed to achieve incremental reductions, while simultaneously monitoring and conducting studies to better understand the water quality dynamics (sources and response variables) in the watershed. </w:t>
      </w:r>
    </w:p>
    <w:p w14:paraId="3287D882" w14:textId="77777777" w:rsidR="00A2421A" w:rsidRDefault="00A2421A">
      <w:pPr>
        <w:rPr>
          <w:rFonts w:ascii="Times New Roman Bold" w:eastAsia="Times New Roman" w:hAnsi="Times New Roman Bold" w:cs="Times New Roman"/>
          <w:b/>
          <w:sz w:val="24"/>
        </w:rPr>
      </w:pPr>
      <w:r>
        <w:br w:type="page"/>
      </w:r>
    </w:p>
    <w:p w14:paraId="2848F1BD" w14:textId="58148603" w:rsidR="00F36CB0" w:rsidRDefault="00F36CB0" w:rsidP="00F36CB0">
      <w:pPr>
        <w:pStyle w:val="Table"/>
      </w:pPr>
      <w:bookmarkStart w:id="44" w:name="_Toc512245028"/>
      <w:r>
        <w:lastRenderedPageBreak/>
        <w:t xml:space="preserve">Table </w:t>
      </w:r>
      <w:fldSimple w:instr=" SEQ Table \* ARABIC ">
        <w:r w:rsidR="00D44E6D">
          <w:rPr>
            <w:noProof/>
          </w:rPr>
          <w:t>3</w:t>
        </w:r>
      </w:fldSimple>
      <w:r>
        <w:rPr>
          <w:noProof/>
        </w:rPr>
        <w:t xml:space="preserve">. Required </w:t>
      </w:r>
      <w:r w:rsidR="00CE56E8">
        <w:rPr>
          <w:noProof/>
        </w:rPr>
        <w:t xml:space="preserve">load reductions </w:t>
      </w:r>
      <w:r>
        <w:rPr>
          <w:noProof/>
        </w:rPr>
        <w:t xml:space="preserve">by </w:t>
      </w:r>
      <w:bookmarkEnd w:id="43"/>
      <w:r w:rsidR="00CE56E8">
        <w:rPr>
          <w:noProof/>
        </w:rPr>
        <w:t>entity</w:t>
      </w:r>
      <w:bookmarkEnd w:id="44"/>
    </w:p>
    <w:tbl>
      <w:tblPr>
        <w:tblW w:w="980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3302"/>
        <w:gridCol w:w="1625"/>
        <w:gridCol w:w="1625"/>
        <w:gridCol w:w="1625"/>
        <w:gridCol w:w="1625"/>
      </w:tblGrid>
      <w:tr w:rsidR="00F36CB0" w:rsidRPr="001B4505" w14:paraId="72EF146A" w14:textId="77777777" w:rsidTr="00960515">
        <w:trPr>
          <w:trHeight w:val="260"/>
          <w:tblHeader/>
          <w:jc w:val="center"/>
        </w:trPr>
        <w:tc>
          <w:tcPr>
            <w:tcW w:w="3302" w:type="dxa"/>
            <w:shd w:val="clear" w:color="auto" w:fill="BDD6EE" w:themeFill="accent5" w:themeFillTint="66"/>
            <w:noWrap/>
            <w:vAlign w:val="bottom"/>
            <w:hideMark/>
          </w:tcPr>
          <w:p w14:paraId="116EA19A" w14:textId="77777777" w:rsidR="00F36CB0" w:rsidRPr="0014444A" w:rsidRDefault="00F36CB0" w:rsidP="006527CE">
            <w:pPr>
              <w:pStyle w:val="TableText"/>
              <w:jc w:val="center"/>
              <w:rPr>
                <w:rFonts w:ascii="Times New Roman Bold" w:hAnsi="Times New Roman Bold"/>
                <w:b/>
              </w:rPr>
            </w:pPr>
            <w:r w:rsidRPr="0014444A">
              <w:rPr>
                <w:rFonts w:ascii="Times New Roman Bold" w:hAnsi="Times New Roman Bold"/>
                <w:b/>
              </w:rPr>
              <w:t>Entity</w:t>
            </w:r>
          </w:p>
        </w:tc>
        <w:tc>
          <w:tcPr>
            <w:tcW w:w="1625" w:type="dxa"/>
            <w:shd w:val="clear" w:color="auto" w:fill="BDD6EE" w:themeFill="accent5" w:themeFillTint="66"/>
            <w:vAlign w:val="bottom"/>
          </w:tcPr>
          <w:p w14:paraId="5C3A3E6D" w14:textId="77777777" w:rsidR="00F36CB0" w:rsidRPr="0014444A" w:rsidRDefault="00F36CB0" w:rsidP="00E74BED">
            <w:pPr>
              <w:pStyle w:val="TableText"/>
              <w:jc w:val="center"/>
              <w:rPr>
                <w:rFonts w:ascii="Times New Roman Bold" w:hAnsi="Times New Roman Bold"/>
                <w:b/>
              </w:rPr>
            </w:pPr>
            <w:r w:rsidRPr="0014444A">
              <w:rPr>
                <w:rFonts w:ascii="Times New Roman Bold" w:hAnsi="Times New Roman Bold"/>
                <w:b/>
              </w:rPr>
              <w:t>TN Starting Load</w:t>
            </w:r>
            <w:r w:rsidRPr="0014444A">
              <w:rPr>
                <w:rFonts w:ascii="Times New Roman Bold" w:hAnsi="Times New Roman Bold"/>
                <w:b/>
              </w:rPr>
              <w:br/>
              <w:t>(lbs/yr)</w:t>
            </w:r>
          </w:p>
        </w:tc>
        <w:tc>
          <w:tcPr>
            <w:tcW w:w="1625" w:type="dxa"/>
            <w:shd w:val="clear" w:color="auto" w:fill="BDD6EE" w:themeFill="accent5" w:themeFillTint="66"/>
            <w:vAlign w:val="bottom"/>
          </w:tcPr>
          <w:p w14:paraId="4179BF41" w14:textId="77777777" w:rsidR="00F36CB0" w:rsidRPr="0014444A" w:rsidRDefault="00F36CB0">
            <w:pPr>
              <w:pStyle w:val="TableText"/>
              <w:jc w:val="center"/>
              <w:rPr>
                <w:rFonts w:ascii="Times New Roman Bold" w:hAnsi="Times New Roman Bold"/>
                <w:b/>
              </w:rPr>
            </w:pPr>
            <w:r w:rsidRPr="0014444A">
              <w:rPr>
                <w:rFonts w:ascii="Times New Roman Bold" w:hAnsi="Times New Roman Bold"/>
                <w:b/>
              </w:rPr>
              <w:t>Total TN Required Reduction</w:t>
            </w:r>
          </w:p>
          <w:p w14:paraId="76AAEA6A" w14:textId="77777777" w:rsidR="00F36CB0" w:rsidRPr="0014444A" w:rsidRDefault="00F36CB0">
            <w:pPr>
              <w:pStyle w:val="TableText"/>
              <w:jc w:val="center"/>
              <w:rPr>
                <w:rFonts w:ascii="Times New Roman Bold" w:hAnsi="Times New Roman Bold"/>
                <w:b/>
              </w:rPr>
            </w:pPr>
            <w:r w:rsidRPr="0014444A">
              <w:rPr>
                <w:rFonts w:ascii="Times New Roman Bold" w:hAnsi="Times New Roman Bold"/>
                <w:b/>
              </w:rPr>
              <w:t>(lbs/yr)</w:t>
            </w:r>
          </w:p>
        </w:tc>
        <w:tc>
          <w:tcPr>
            <w:tcW w:w="1625" w:type="dxa"/>
            <w:shd w:val="clear" w:color="auto" w:fill="BDD6EE" w:themeFill="accent5" w:themeFillTint="66"/>
            <w:vAlign w:val="bottom"/>
          </w:tcPr>
          <w:p w14:paraId="15EFE17E" w14:textId="77777777" w:rsidR="00F36CB0" w:rsidRPr="0014444A" w:rsidRDefault="00F36CB0">
            <w:pPr>
              <w:pStyle w:val="TableText"/>
              <w:jc w:val="center"/>
              <w:rPr>
                <w:rFonts w:ascii="Times New Roman Bold" w:hAnsi="Times New Roman Bold"/>
                <w:b/>
              </w:rPr>
            </w:pPr>
            <w:r w:rsidRPr="0014444A">
              <w:rPr>
                <w:rFonts w:ascii="Times New Roman Bold" w:hAnsi="Times New Roman Bold"/>
                <w:b/>
              </w:rPr>
              <w:t>TP Starting Load</w:t>
            </w:r>
            <w:r w:rsidRPr="0014444A">
              <w:rPr>
                <w:rFonts w:ascii="Times New Roman Bold" w:hAnsi="Times New Roman Bold"/>
                <w:b/>
              </w:rPr>
              <w:br/>
              <w:t>(lbs/yr)</w:t>
            </w:r>
          </w:p>
        </w:tc>
        <w:tc>
          <w:tcPr>
            <w:tcW w:w="1625" w:type="dxa"/>
            <w:shd w:val="clear" w:color="auto" w:fill="BDD6EE" w:themeFill="accent5" w:themeFillTint="66"/>
            <w:vAlign w:val="bottom"/>
          </w:tcPr>
          <w:p w14:paraId="2EAA515A" w14:textId="77777777" w:rsidR="00F36CB0" w:rsidRPr="0014444A" w:rsidRDefault="00F36CB0">
            <w:pPr>
              <w:pStyle w:val="TableText"/>
              <w:jc w:val="center"/>
              <w:rPr>
                <w:rFonts w:ascii="Times New Roman Bold" w:hAnsi="Times New Roman Bold"/>
                <w:b/>
              </w:rPr>
            </w:pPr>
            <w:r w:rsidRPr="0014444A">
              <w:rPr>
                <w:rFonts w:ascii="Times New Roman Bold" w:hAnsi="Times New Roman Bold"/>
                <w:b/>
              </w:rPr>
              <w:t>Total TP</w:t>
            </w:r>
          </w:p>
          <w:p w14:paraId="56FFB479" w14:textId="77777777" w:rsidR="00F36CB0" w:rsidRPr="0014444A" w:rsidRDefault="00F36CB0">
            <w:pPr>
              <w:pStyle w:val="TableText"/>
              <w:jc w:val="center"/>
              <w:rPr>
                <w:rFonts w:ascii="Times New Roman Bold" w:hAnsi="Times New Roman Bold"/>
                <w:b/>
              </w:rPr>
            </w:pPr>
            <w:r w:rsidRPr="0014444A">
              <w:rPr>
                <w:rFonts w:ascii="Times New Roman Bold" w:hAnsi="Times New Roman Bold"/>
                <w:b/>
              </w:rPr>
              <w:t>Required Reduction</w:t>
            </w:r>
          </w:p>
          <w:p w14:paraId="2ABB6A70" w14:textId="77777777" w:rsidR="00F36CB0" w:rsidRPr="0014444A" w:rsidRDefault="00F36CB0">
            <w:pPr>
              <w:pStyle w:val="TableText"/>
              <w:jc w:val="center"/>
              <w:rPr>
                <w:rFonts w:ascii="Times New Roman Bold" w:hAnsi="Times New Roman Bold"/>
                <w:b/>
              </w:rPr>
            </w:pPr>
            <w:r w:rsidRPr="0014444A">
              <w:rPr>
                <w:rFonts w:ascii="Times New Roman Bold" w:hAnsi="Times New Roman Bold"/>
                <w:b/>
              </w:rPr>
              <w:t>(lbs/yr)</w:t>
            </w:r>
          </w:p>
        </w:tc>
      </w:tr>
      <w:tr w:rsidR="00F36CB0" w:rsidRPr="00F35B09" w14:paraId="6931BF96" w14:textId="77777777" w:rsidTr="00960515">
        <w:trPr>
          <w:trHeight w:val="288"/>
          <w:jc w:val="center"/>
        </w:trPr>
        <w:tc>
          <w:tcPr>
            <w:tcW w:w="3302" w:type="dxa"/>
            <w:shd w:val="clear" w:color="auto" w:fill="auto"/>
            <w:noWrap/>
            <w:vAlign w:val="center"/>
            <w:hideMark/>
          </w:tcPr>
          <w:p w14:paraId="58EF1C85" w14:textId="77777777" w:rsidR="00F36CB0" w:rsidRPr="00960515" w:rsidRDefault="00F36CB0" w:rsidP="00671800">
            <w:pPr>
              <w:pStyle w:val="TableText"/>
              <w:jc w:val="center"/>
              <w:rPr>
                <w:b/>
              </w:rPr>
            </w:pPr>
            <w:r w:rsidRPr="00960515">
              <w:rPr>
                <w:b/>
              </w:rPr>
              <w:t>Agriculture</w:t>
            </w:r>
          </w:p>
        </w:tc>
        <w:tc>
          <w:tcPr>
            <w:tcW w:w="1625" w:type="dxa"/>
            <w:vAlign w:val="center"/>
          </w:tcPr>
          <w:p w14:paraId="6825F773" w14:textId="77777777" w:rsidR="00F36CB0" w:rsidRDefault="00F36CB0" w:rsidP="00671800">
            <w:pPr>
              <w:pStyle w:val="TableText"/>
              <w:jc w:val="center"/>
            </w:pPr>
            <w:r w:rsidRPr="00B53EE9">
              <w:t>1,563,122</w:t>
            </w:r>
          </w:p>
        </w:tc>
        <w:tc>
          <w:tcPr>
            <w:tcW w:w="1625" w:type="dxa"/>
            <w:vAlign w:val="center"/>
          </w:tcPr>
          <w:p w14:paraId="1392EE84" w14:textId="77777777" w:rsidR="00F36CB0" w:rsidRDefault="00F36CB0" w:rsidP="00671800">
            <w:pPr>
              <w:pStyle w:val="TableText"/>
              <w:jc w:val="center"/>
            </w:pPr>
            <w:r>
              <w:t>812,924</w:t>
            </w:r>
          </w:p>
        </w:tc>
        <w:tc>
          <w:tcPr>
            <w:tcW w:w="1625" w:type="dxa"/>
            <w:vAlign w:val="center"/>
          </w:tcPr>
          <w:p w14:paraId="06D4FB79" w14:textId="77777777" w:rsidR="00F36CB0" w:rsidRDefault="00F36CB0" w:rsidP="00671800">
            <w:pPr>
              <w:pStyle w:val="TableText"/>
              <w:jc w:val="center"/>
            </w:pPr>
            <w:r w:rsidRPr="00797E09">
              <w:t>390,312</w:t>
            </w:r>
          </w:p>
        </w:tc>
        <w:tc>
          <w:tcPr>
            <w:tcW w:w="1625" w:type="dxa"/>
            <w:vAlign w:val="center"/>
          </w:tcPr>
          <w:p w14:paraId="33C0094E" w14:textId="77777777" w:rsidR="00F36CB0" w:rsidRDefault="00F36CB0" w:rsidP="00671800">
            <w:pPr>
              <w:pStyle w:val="TableText"/>
              <w:jc w:val="center"/>
            </w:pPr>
            <w:r>
              <w:t>307,059</w:t>
            </w:r>
          </w:p>
        </w:tc>
      </w:tr>
      <w:tr w:rsidR="00F36CB0" w:rsidRPr="00F35B09" w14:paraId="678C9362" w14:textId="77777777" w:rsidTr="00960515">
        <w:trPr>
          <w:trHeight w:val="288"/>
          <w:jc w:val="center"/>
        </w:trPr>
        <w:tc>
          <w:tcPr>
            <w:tcW w:w="3302" w:type="dxa"/>
            <w:shd w:val="clear" w:color="auto" w:fill="auto"/>
            <w:noWrap/>
            <w:vAlign w:val="center"/>
            <w:hideMark/>
          </w:tcPr>
          <w:p w14:paraId="348FDDEC" w14:textId="77777777" w:rsidR="00F36CB0" w:rsidRPr="00960515" w:rsidRDefault="00F36CB0" w:rsidP="00671800">
            <w:pPr>
              <w:pStyle w:val="TableText"/>
              <w:jc w:val="center"/>
              <w:rPr>
                <w:b/>
              </w:rPr>
            </w:pPr>
            <w:r w:rsidRPr="00960515">
              <w:rPr>
                <w:b/>
              </w:rPr>
              <w:t>FDOT District 4</w:t>
            </w:r>
          </w:p>
        </w:tc>
        <w:tc>
          <w:tcPr>
            <w:tcW w:w="1625" w:type="dxa"/>
            <w:vAlign w:val="center"/>
          </w:tcPr>
          <w:p w14:paraId="0E4166F4" w14:textId="77777777" w:rsidR="00F36CB0" w:rsidRDefault="00F36CB0" w:rsidP="00671800">
            <w:pPr>
              <w:pStyle w:val="TableText"/>
              <w:jc w:val="center"/>
            </w:pPr>
            <w:r w:rsidRPr="00B53EE9">
              <w:t>12,514</w:t>
            </w:r>
          </w:p>
        </w:tc>
        <w:tc>
          <w:tcPr>
            <w:tcW w:w="1625" w:type="dxa"/>
            <w:vAlign w:val="center"/>
          </w:tcPr>
          <w:p w14:paraId="7E17454D" w14:textId="77777777" w:rsidR="00F36CB0" w:rsidRDefault="00F36CB0" w:rsidP="00671800">
            <w:pPr>
              <w:pStyle w:val="TableText"/>
              <w:jc w:val="center"/>
            </w:pPr>
            <w:r>
              <w:t>5,106</w:t>
            </w:r>
          </w:p>
        </w:tc>
        <w:tc>
          <w:tcPr>
            <w:tcW w:w="1625" w:type="dxa"/>
            <w:vAlign w:val="center"/>
          </w:tcPr>
          <w:p w14:paraId="5DCA90AF" w14:textId="77777777" w:rsidR="00F36CB0" w:rsidRDefault="00F36CB0" w:rsidP="00671800">
            <w:pPr>
              <w:pStyle w:val="TableText"/>
              <w:jc w:val="center"/>
            </w:pPr>
            <w:r w:rsidRPr="00797E09">
              <w:t>2,542</w:t>
            </w:r>
          </w:p>
        </w:tc>
        <w:tc>
          <w:tcPr>
            <w:tcW w:w="1625" w:type="dxa"/>
            <w:vAlign w:val="center"/>
          </w:tcPr>
          <w:p w14:paraId="3F1D7133" w14:textId="77777777" w:rsidR="00F36CB0" w:rsidRDefault="00F36CB0" w:rsidP="00671800">
            <w:pPr>
              <w:pStyle w:val="TableText"/>
              <w:jc w:val="center"/>
            </w:pPr>
            <w:r>
              <w:t>1,709</w:t>
            </w:r>
          </w:p>
        </w:tc>
      </w:tr>
      <w:tr w:rsidR="00F36CB0" w:rsidRPr="00F35B09" w14:paraId="3B4B54F4" w14:textId="77777777" w:rsidTr="00960515">
        <w:trPr>
          <w:trHeight w:val="288"/>
          <w:jc w:val="center"/>
        </w:trPr>
        <w:tc>
          <w:tcPr>
            <w:tcW w:w="3302" w:type="dxa"/>
            <w:shd w:val="clear" w:color="auto" w:fill="auto"/>
            <w:noWrap/>
            <w:vAlign w:val="center"/>
            <w:hideMark/>
          </w:tcPr>
          <w:p w14:paraId="16FEF8FC" w14:textId="77777777" w:rsidR="00F36CB0" w:rsidRPr="00960515" w:rsidRDefault="00F36CB0" w:rsidP="00671800">
            <w:pPr>
              <w:pStyle w:val="TableText"/>
              <w:jc w:val="center"/>
              <w:rPr>
                <w:b/>
              </w:rPr>
            </w:pPr>
            <w:r w:rsidRPr="00960515">
              <w:rPr>
                <w:b/>
              </w:rPr>
              <w:t>Fort Pierce MS4</w:t>
            </w:r>
          </w:p>
        </w:tc>
        <w:tc>
          <w:tcPr>
            <w:tcW w:w="1625" w:type="dxa"/>
            <w:vAlign w:val="center"/>
          </w:tcPr>
          <w:p w14:paraId="4EA2A1FB" w14:textId="77777777" w:rsidR="00F36CB0" w:rsidRDefault="00F36CB0" w:rsidP="00671800">
            <w:pPr>
              <w:pStyle w:val="TableText"/>
              <w:jc w:val="center"/>
            </w:pPr>
            <w:r>
              <w:t>17,041</w:t>
            </w:r>
          </w:p>
        </w:tc>
        <w:tc>
          <w:tcPr>
            <w:tcW w:w="1625" w:type="dxa"/>
            <w:vAlign w:val="center"/>
          </w:tcPr>
          <w:p w14:paraId="502CEA22" w14:textId="77777777" w:rsidR="00F36CB0" w:rsidRDefault="00F36CB0" w:rsidP="00671800">
            <w:pPr>
              <w:pStyle w:val="TableText"/>
              <w:jc w:val="center"/>
            </w:pPr>
            <w:r>
              <w:t>6,479</w:t>
            </w:r>
          </w:p>
        </w:tc>
        <w:tc>
          <w:tcPr>
            <w:tcW w:w="1625" w:type="dxa"/>
            <w:vAlign w:val="center"/>
          </w:tcPr>
          <w:p w14:paraId="661EECEC" w14:textId="77777777" w:rsidR="00F36CB0" w:rsidRDefault="00F36CB0" w:rsidP="00671800">
            <w:pPr>
              <w:pStyle w:val="TableText"/>
              <w:jc w:val="center"/>
            </w:pPr>
            <w:r w:rsidRPr="00797E09">
              <w:t>3,879</w:t>
            </w:r>
          </w:p>
        </w:tc>
        <w:tc>
          <w:tcPr>
            <w:tcW w:w="1625" w:type="dxa"/>
            <w:vAlign w:val="center"/>
          </w:tcPr>
          <w:p w14:paraId="4B73FA04" w14:textId="77777777" w:rsidR="00F36CB0" w:rsidRDefault="00F36CB0" w:rsidP="00671800">
            <w:pPr>
              <w:pStyle w:val="TableText"/>
              <w:jc w:val="center"/>
            </w:pPr>
            <w:r>
              <w:t>2,693</w:t>
            </w:r>
          </w:p>
        </w:tc>
      </w:tr>
      <w:tr w:rsidR="00F36CB0" w:rsidRPr="00F35B09" w14:paraId="5E619CDA" w14:textId="77777777" w:rsidTr="00960515">
        <w:trPr>
          <w:trHeight w:val="288"/>
          <w:jc w:val="center"/>
        </w:trPr>
        <w:tc>
          <w:tcPr>
            <w:tcW w:w="3302" w:type="dxa"/>
            <w:shd w:val="clear" w:color="auto" w:fill="auto"/>
            <w:noWrap/>
            <w:vAlign w:val="center"/>
            <w:hideMark/>
          </w:tcPr>
          <w:p w14:paraId="5406E4E3" w14:textId="77777777" w:rsidR="00F36CB0" w:rsidRPr="00960515" w:rsidRDefault="00F36CB0" w:rsidP="00671800">
            <w:pPr>
              <w:pStyle w:val="TableText"/>
              <w:jc w:val="center"/>
              <w:rPr>
                <w:b/>
              </w:rPr>
            </w:pPr>
            <w:r w:rsidRPr="00960515">
              <w:rPr>
                <w:b/>
              </w:rPr>
              <w:t>Hobe St. Lucie Conservancy District</w:t>
            </w:r>
          </w:p>
        </w:tc>
        <w:tc>
          <w:tcPr>
            <w:tcW w:w="1625" w:type="dxa"/>
            <w:vAlign w:val="center"/>
          </w:tcPr>
          <w:p w14:paraId="2787C6E9" w14:textId="77777777" w:rsidR="00F36CB0" w:rsidRDefault="00F36CB0" w:rsidP="00671800">
            <w:pPr>
              <w:pStyle w:val="TableText"/>
              <w:jc w:val="center"/>
            </w:pPr>
            <w:r>
              <w:t>24,193</w:t>
            </w:r>
          </w:p>
        </w:tc>
        <w:tc>
          <w:tcPr>
            <w:tcW w:w="1625" w:type="dxa"/>
            <w:vAlign w:val="center"/>
          </w:tcPr>
          <w:p w14:paraId="1EE6A872" w14:textId="77777777" w:rsidR="00F36CB0" w:rsidRDefault="00F36CB0" w:rsidP="00671800">
            <w:pPr>
              <w:pStyle w:val="TableText"/>
              <w:jc w:val="center"/>
            </w:pPr>
            <w:r>
              <w:t>9,462</w:t>
            </w:r>
          </w:p>
        </w:tc>
        <w:tc>
          <w:tcPr>
            <w:tcW w:w="1625" w:type="dxa"/>
            <w:vAlign w:val="center"/>
          </w:tcPr>
          <w:p w14:paraId="11D8E20D" w14:textId="77777777" w:rsidR="00F36CB0" w:rsidRDefault="00F36CB0" w:rsidP="00671800">
            <w:pPr>
              <w:pStyle w:val="TableText"/>
              <w:jc w:val="center"/>
            </w:pPr>
            <w:r w:rsidRPr="00797E09">
              <w:t>5,252</w:t>
            </w:r>
          </w:p>
        </w:tc>
        <w:tc>
          <w:tcPr>
            <w:tcW w:w="1625" w:type="dxa"/>
            <w:vAlign w:val="center"/>
          </w:tcPr>
          <w:p w14:paraId="4864CEE2" w14:textId="77777777" w:rsidR="00F36CB0" w:rsidRDefault="00F36CB0" w:rsidP="00671800">
            <w:pPr>
              <w:pStyle w:val="TableText"/>
              <w:jc w:val="center"/>
            </w:pPr>
            <w:r>
              <w:t>3,520</w:t>
            </w:r>
          </w:p>
        </w:tc>
      </w:tr>
      <w:tr w:rsidR="00F36CB0" w:rsidRPr="00F35B09" w14:paraId="1E041385" w14:textId="77777777" w:rsidTr="00960515">
        <w:trPr>
          <w:trHeight w:val="288"/>
          <w:jc w:val="center"/>
        </w:trPr>
        <w:tc>
          <w:tcPr>
            <w:tcW w:w="3302" w:type="dxa"/>
            <w:shd w:val="clear" w:color="auto" w:fill="auto"/>
            <w:noWrap/>
            <w:vAlign w:val="center"/>
            <w:hideMark/>
          </w:tcPr>
          <w:p w14:paraId="61CB2E7C" w14:textId="77777777" w:rsidR="00F36CB0" w:rsidRPr="00960515" w:rsidRDefault="00F36CB0" w:rsidP="00671800">
            <w:pPr>
              <w:pStyle w:val="TableText"/>
              <w:jc w:val="center"/>
              <w:rPr>
                <w:b/>
              </w:rPr>
            </w:pPr>
            <w:r w:rsidRPr="00960515">
              <w:rPr>
                <w:b/>
              </w:rPr>
              <w:t>Martin County MS4</w:t>
            </w:r>
          </w:p>
        </w:tc>
        <w:tc>
          <w:tcPr>
            <w:tcW w:w="1625" w:type="dxa"/>
            <w:vAlign w:val="center"/>
          </w:tcPr>
          <w:p w14:paraId="4AC33C57" w14:textId="77777777" w:rsidR="00F36CB0" w:rsidRDefault="00F36CB0" w:rsidP="00671800">
            <w:pPr>
              <w:pStyle w:val="TableText"/>
              <w:jc w:val="center"/>
            </w:pPr>
            <w:r w:rsidRPr="00B53EE9">
              <w:t>100,813</w:t>
            </w:r>
          </w:p>
        </w:tc>
        <w:tc>
          <w:tcPr>
            <w:tcW w:w="1625" w:type="dxa"/>
            <w:vAlign w:val="center"/>
          </w:tcPr>
          <w:p w14:paraId="3EEEA1A8" w14:textId="77777777" w:rsidR="00F36CB0" w:rsidRDefault="00F36CB0" w:rsidP="00671800">
            <w:pPr>
              <w:pStyle w:val="TableText"/>
              <w:jc w:val="center"/>
            </w:pPr>
            <w:r>
              <w:t>32,158</w:t>
            </w:r>
          </w:p>
        </w:tc>
        <w:tc>
          <w:tcPr>
            <w:tcW w:w="1625" w:type="dxa"/>
            <w:vAlign w:val="center"/>
          </w:tcPr>
          <w:p w14:paraId="63BC91E1" w14:textId="77777777" w:rsidR="00F36CB0" w:rsidRDefault="00F36CB0" w:rsidP="00671800">
            <w:pPr>
              <w:pStyle w:val="TableText"/>
              <w:jc w:val="center"/>
            </w:pPr>
            <w:r w:rsidRPr="00797E09">
              <w:t>22,369</w:t>
            </w:r>
          </w:p>
        </w:tc>
        <w:tc>
          <w:tcPr>
            <w:tcW w:w="1625" w:type="dxa"/>
            <w:vAlign w:val="center"/>
          </w:tcPr>
          <w:p w14:paraId="54355B80" w14:textId="77777777" w:rsidR="00F36CB0" w:rsidRDefault="00F36CB0" w:rsidP="00671800">
            <w:pPr>
              <w:pStyle w:val="TableText"/>
              <w:jc w:val="center"/>
            </w:pPr>
            <w:r>
              <w:t>14,590</w:t>
            </w:r>
          </w:p>
        </w:tc>
      </w:tr>
      <w:tr w:rsidR="00F36CB0" w:rsidRPr="00F35B09" w14:paraId="5C40B7DD" w14:textId="77777777" w:rsidTr="00960515">
        <w:trPr>
          <w:trHeight w:val="288"/>
          <w:jc w:val="center"/>
        </w:trPr>
        <w:tc>
          <w:tcPr>
            <w:tcW w:w="3302" w:type="dxa"/>
            <w:shd w:val="clear" w:color="auto" w:fill="auto"/>
            <w:noWrap/>
            <w:vAlign w:val="center"/>
            <w:hideMark/>
          </w:tcPr>
          <w:p w14:paraId="1D6D9CE0" w14:textId="5CE7FE2E" w:rsidR="00F36CB0" w:rsidRPr="00960515" w:rsidRDefault="00F36CB0" w:rsidP="00671800">
            <w:pPr>
              <w:pStyle w:val="TableText"/>
              <w:jc w:val="center"/>
              <w:rPr>
                <w:b/>
              </w:rPr>
            </w:pPr>
            <w:r w:rsidRPr="00960515">
              <w:rPr>
                <w:b/>
              </w:rPr>
              <w:t>North St. Lucie River W</w:t>
            </w:r>
            <w:r w:rsidR="001B0713">
              <w:rPr>
                <w:b/>
              </w:rPr>
              <w:t>ater Control District (</w:t>
            </w:r>
            <w:r w:rsidR="0006771C">
              <w:rPr>
                <w:b/>
              </w:rPr>
              <w:t>NSLR</w:t>
            </w:r>
            <w:r w:rsidR="001B0713">
              <w:rPr>
                <w:b/>
              </w:rPr>
              <w:t>W</w:t>
            </w:r>
            <w:r w:rsidRPr="00960515">
              <w:rPr>
                <w:b/>
              </w:rPr>
              <w:t>CD</w:t>
            </w:r>
            <w:r w:rsidR="001B0713">
              <w:rPr>
                <w:b/>
              </w:rPr>
              <w:t>)</w:t>
            </w:r>
          </w:p>
        </w:tc>
        <w:tc>
          <w:tcPr>
            <w:tcW w:w="1625" w:type="dxa"/>
            <w:vAlign w:val="center"/>
          </w:tcPr>
          <w:p w14:paraId="112802C3" w14:textId="77777777" w:rsidR="00F36CB0" w:rsidRDefault="00F36CB0" w:rsidP="00671800">
            <w:pPr>
              <w:pStyle w:val="TableText"/>
              <w:jc w:val="center"/>
            </w:pPr>
            <w:r w:rsidRPr="00B53EE9">
              <w:t>197,403</w:t>
            </w:r>
          </w:p>
        </w:tc>
        <w:tc>
          <w:tcPr>
            <w:tcW w:w="1625" w:type="dxa"/>
            <w:vAlign w:val="center"/>
          </w:tcPr>
          <w:p w14:paraId="46FEADF5" w14:textId="77777777" w:rsidR="00F36CB0" w:rsidRDefault="00F36CB0" w:rsidP="00671800">
            <w:pPr>
              <w:pStyle w:val="TableText"/>
              <w:jc w:val="center"/>
            </w:pPr>
            <w:r>
              <w:t>87,846</w:t>
            </w:r>
          </w:p>
        </w:tc>
        <w:tc>
          <w:tcPr>
            <w:tcW w:w="1625" w:type="dxa"/>
            <w:vAlign w:val="center"/>
          </w:tcPr>
          <w:p w14:paraId="336475E8" w14:textId="77777777" w:rsidR="00F36CB0" w:rsidRDefault="00F36CB0" w:rsidP="00671800">
            <w:pPr>
              <w:pStyle w:val="TableText"/>
              <w:jc w:val="center"/>
            </w:pPr>
            <w:r w:rsidRPr="00797E09">
              <w:t>45,884</w:t>
            </w:r>
          </w:p>
        </w:tc>
        <w:tc>
          <w:tcPr>
            <w:tcW w:w="1625" w:type="dxa"/>
            <w:vAlign w:val="center"/>
          </w:tcPr>
          <w:p w14:paraId="300C2052" w14:textId="77777777" w:rsidR="00F36CB0" w:rsidRDefault="00F36CB0" w:rsidP="00671800">
            <w:pPr>
              <w:pStyle w:val="TableText"/>
              <w:jc w:val="center"/>
            </w:pPr>
            <w:r>
              <w:t>33,634</w:t>
            </w:r>
          </w:p>
        </w:tc>
      </w:tr>
      <w:tr w:rsidR="00F36CB0" w:rsidRPr="00F35B09" w14:paraId="4004291B" w14:textId="77777777" w:rsidTr="00960515">
        <w:trPr>
          <w:trHeight w:val="288"/>
          <w:jc w:val="center"/>
        </w:trPr>
        <w:tc>
          <w:tcPr>
            <w:tcW w:w="3302" w:type="dxa"/>
            <w:shd w:val="clear" w:color="auto" w:fill="auto"/>
            <w:noWrap/>
            <w:vAlign w:val="center"/>
            <w:hideMark/>
          </w:tcPr>
          <w:p w14:paraId="39DA7D77" w14:textId="77777777" w:rsidR="00F36CB0" w:rsidRPr="00960515" w:rsidRDefault="00F36CB0" w:rsidP="00671800">
            <w:pPr>
              <w:pStyle w:val="TableText"/>
              <w:jc w:val="center"/>
              <w:rPr>
                <w:b/>
              </w:rPr>
            </w:pPr>
            <w:r w:rsidRPr="00960515">
              <w:rPr>
                <w:b/>
              </w:rPr>
              <w:t>Port St. Lucie MS4</w:t>
            </w:r>
          </w:p>
        </w:tc>
        <w:tc>
          <w:tcPr>
            <w:tcW w:w="1625" w:type="dxa"/>
            <w:vAlign w:val="center"/>
          </w:tcPr>
          <w:p w14:paraId="0E0C1274" w14:textId="77777777" w:rsidR="00F36CB0" w:rsidRDefault="00F36CB0" w:rsidP="00671800">
            <w:pPr>
              <w:pStyle w:val="TableText"/>
              <w:jc w:val="center"/>
            </w:pPr>
            <w:r>
              <w:t>156,481</w:t>
            </w:r>
          </w:p>
        </w:tc>
        <w:tc>
          <w:tcPr>
            <w:tcW w:w="1625" w:type="dxa"/>
            <w:vAlign w:val="center"/>
          </w:tcPr>
          <w:p w14:paraId="002CA5EA" w14:textId="77777777" w:rsidR="00F36CB0" w:rsidRDefault="00F36CB0" w:rsidP="00671800">
            <w:pPr>
              <w:pStyle w:val="TableText"/>
              <w:jc w:val="center"/>
            </w:pPr>
            <w:r>
              <w:t>53,101</w:t>
            </w:r>
          </w:p>
        </w:tc>
        <w:tc>
          <w:tcPr>
            <w:tcW w:w="1625" w:type="dxa"/>
            <w:vAlign w:val="center"/>
          </w:tcPr>
          <w:p w14:paraId="4BE5B735" w14:textId="77777777" w:rsidR="00F36CB0" w:rsidRDefault="00F36CB0" w:rsidP="00671800">
            <w:pPr>
              <w:pStyle w:val="TableText"/>
              <w:jc w:val="center"/>
            </w:pPr>
            <w:r>
              <w:t>35,016</w:t>
            </w:r>
          </w:p>
        </w:tc>
        <w:tc>
          <w:tcPr>
            <w:tcW w:w="1625" w:type="dxa"/>
            <w:vAlign w:val="center"/>
          </w:tcPr>
          <w:p w14:paraId="46B244BF" w14:textId="77777777" w:rsidR="00F36CB0" w:rsidRDefault="00F36CB0" w:rsidP="00671800">
            <w:pPr>
              <w:pStyle w:val="TableText"/>
              <w:jc w:val="center"/>
            </w:pPr>
            <w:r>
              <w:t>23,431</w:t>
            </w:r>
          </w:p>
        </w:tc>
      </w:tr>
      <w:tr w:rsidR="00F36CB0" w:rsidRPr="00F35B09" w14:paraId="1D3FEAD3" w14:textId="77777777" w:rsidTr="00960515">
        <w:trPr>
          <w:trHeight w:val="288"/>
          <w:jc w:val="center"/>
        </w:trPr>
        <w:tc>
          <w:tcPr>
            <w:tcW w:w="3302" w:type="dxa"/>
            <w:shd w:val="clear" w:color="auto" w:fill="auto"/>
            <w:noWrap/>
            <w:vAlign w:val="center"/>
            <w:hideMark/>
          </w:tcPr>
          <w:p w14:paraId="7AA9C2DA" w14:textId="77777777" w:rsidR="00F36CB0" w:rsidRPr="00960515" w:rsidRDefault="00F36CB0" w:rsidP="00671800">
            <w:pPr>
              <w:pStyle w:val="TableText"/>
              <w:jc w:val="center"/>
              <w:rPr>
                <w:b/>
              </w:rPr>
            </w:pPr>
            <w:r w:rsidRPr="00960515">
              <w:rPr>
                <w:b/>
              </w:rPr>
              <w:t>St. Lucie County MS4</w:t>
            </w:r>
          </w:p>
        </w:tc>
        <w:tc>
          <w:tcPr>
            <w:tcW w:w="1625" w:type="dxa"/>
            <w:vAlign w:val="center"/>
          </w:tcPr>
          <w:p w14:paraId="5DA5216D" w14:textId="77777777" w:rsidR="00F36CB0" w:rsidRDefault="00F36CB0" w:rsidP="00671800">
            <w:pPr>
              <w:pStyle w:val="TableText"/>
              <w:jc w:val="center"/>
            </w:pPr>
            <w:r w:rsidRPr="00B53EE9">
              <w:t>18,114</w:t>
            </w:r>
          </w:p>
        </w:tc>
        <w:tc>
          <w:tcPr>
            <w:tcW w:w="1625" w:type="dxa"/>
            <w:vAlign w:val="center"/>
          </w:tcPr>
          <w:p w14:paraId="230032BC" w14:textId="77777777" w:rsidR="00F36CB0" w:rsidRDefault="00F36CB0" w:rsidP="00671800">
            <w:pPr>
              <w:pStyle w:val="TableText"/>
              <w:jc w:val="center"/>
            </w:pPr>
            <w:r>
              <w:t>6,728</w:t>
            </w:r>
          </w:p>
        </w:tc>
        <w:tc>
          <w:tcPr>
            <w:tcW w:w="1625" w:type="dxa"/>
            <w:vAlign w:val="center"/>
          </w:tcPr>
          <w:p w14:paraId="59A70B7F" w14:textId="77777777" w:rsidR="00F36CB0" w:rsidRDefault="00F36CB0" w:rsidP="00671800">
            <w:pPr>
              <w:pStyle w:val="TableText"/>
              <w:jc w:val="center"/>
            </w:pPr>
            <w:r w:rsidRPr="00797E09">
              <w:t>4,127</w:t>
            </w:r>
          </w:p>
        </w:tc>
        <w:tc>
          <w:tcPr>
            <w:tcW w:w="1625" w:type="dxa"/>
            <w:vAlign w:val="center"/>
          </w:tcPr>
          <w:p w14:paraId="7870DFA0" w14:textId="77777777" w:rsidR="00F36CB0" w:rsidRDefault="00F36CB0" w:rsidP="00671800">
            <w:pPr>
              <w:pStyle w:val="TableText"/>
              <w:jc w:val="center"/>
            </w:pPr>
            <w:r>
              <w:t>2,849</w:t>
            </w:r>
          </w:p>
        </w:tc>
      </w:tr>
      <w:tr w:rsidR="00F36CB0" w:rsidRPr="00F35B09" w14:paraId="50859F4C" w14:textId="77777777" w:rsidTr="00960515">
        <w:trPr>
          <w:trHeight w:val="288"/>
          <w:jc w:val="center"/>
        </w:trPr>
        <w:tc>
          <w:tcPr>
            <w:tcW w:w="3302" w:type="dxa"/>
            <w:shd w:val="clear" w:color="auto" w:fill="auto"/>
            <w:noWrap/>
            <w:vAlign w:val="center"/>
            <w:hideMark/>
          </w:tcPr>
          <w:p w14:paraId="38205122" w14:textId="77777777" w:rsidR="00F36CB0" w:rsidRPr="00960515" w:rsidRDefault="00F36CB0" w:rsidP="00671800">
            <w:pPr>
              <w:pStyle w:val="TableText"/>
              <w:jc w:val="center"/>
              <w:rPr>
                <w:b/>
              </w:rPr>
            </w:pPr>
            <w:r w:rsidRPr="00960515">
              <w:rPr>
                <w:b/>
              </w:rPr>
              <w:t>St. Lucie County Non-MS4</w:t>
            </w:r>
          </w:p>
        </w:tc>
        <w:tc>
          <w:tcPr>
            <w:tcW w:w="1625" w:type="dxa"/>
            <w:vAlign w:val="center"/>
          </w:tcPr>
          <w:p w14:paraId="4AD54CD5" w14:textId="77777777" w:rsidR="00F36CB0" w:rsidRDefault="00F36CB0" w:rsidP="00671800">
            <w:pPr>
              <w:pStyle w:val="TableText"/>
              <w:jc w:val="center"/>
            </w:pPr>
            <w:r>
              <w:t>23,760</w:t>
            </w:r>
          </w:p>
        </w:tc>
        <w:tc>
          <w:tcPr>
            <w:tcW w:w="1625" w:type="dxa"/>
            <w:vAlign w:val="center"/>
          </w:tcPr>
          <w:p w14:paraId="73F16C28" w14:textId="77777777" w:rsidR="00F36CB0" w:rsidRDefault="00F36CB0" w:rsidP="00671800">
            <w:pPr>
              <w:pStyle w:val="TableText"/>
              <w:jc w:val="center"/>
            </w:pPr>
            <w:r>
              <w:t>9,756</w:t>
            </w:r>
          </w:p>
        </w:tc>
        <w:tc>
          <w:tcPr>
            <w:tcW w:w="1625" w:type="dxa"/>
            <w:vAlign w:val="center"/>
          </w:tcPr>
          <w:p w14:paraId="0FCF2023" w14:textId="77777777" w:rsidR="00F36CB0" w:rsidRDefault="00F36CB0" w:rsidP="00671800">
            <w:pPr>
              <w:pStyle w:val="TableText"/>
              <w:jc w:val="center"/>
            </w:pPr>
            <w:r w:rsidRPr="00797E09">
              <w:t>6,072</w:t>
            </w:r>
          </w:p>
        </w:tc>
        <w:tc>
          <w:tcPr>
            <w:tcW w:w="1625" w:type="dxa"/>
            <w:vAlign w:val="center"/>
          </w:tcPr>
          <w:p w14:paraId="18109DE2" w14:textId="77777777" w:rsidR="00F36CB0" w:rsidRDefault="00F36CB0" w:rsidP="00671800">
            <w:pPr>
              <w:pStyle w:val="TableText"/>
              <w:jc w:val="center"/>
            </w:pPr>
            <w:r>
              <w:t>4,500</w:t>
            </w:r>
          </w:p>
        </w:tc>
      </w:tr>
      <w:tr w:rsidR="00F36CB0" w:rsidRPr="00F35B09" w14:paraId="1F7C6A2C" w14:textId="77777777" w:rsidTr="00960515">
        <w:trPr>
          <w:trHeight w:val="288"/>
          <w:jc w:val="center"/>
        </w:trPr>
        <w:tc>
          <w:tcPr>
            <w:tcW w:w="3302" w:type="dxa"/>
            <w:shd w:val="clear" w:color="auto" w:fill="auto"/>
            <w:noWrap/>
            <w:vAlign w:val="center"/>
            <w:hideMark/>
          </w:tcPr>
          <w:p w14:paraId="313D094B" w14:textId="77777777" w:rsidR="00F36CB0" w:rsidRPr="00960515" w:rsidRDefault="00F36CB0" w:rsidP="00671800">
            <w:pPr>
              <w:pStyle w:val="TableText"/>
              <w:jc w:val="center"/>
              <w:rPr>
                <w:b/>
              </w:rPr>
            </w:pPr>
            <w:r w:rsidRPr="00960515">
              <w:rPr>
                <w:b/>
              </w:rPr>
              <w:t>Stuart MS4</w:t>
            </w:r>
          </w:p>
        </w:tc>
        <w:tc>
          <w:tcPr>
            <w:tcW w:w="1625" w:type="dxa"/>
            <w:vAlign w:val="center"/>
          </w:tcPr>
          <w:p w14:paraId="0D9A3E31" w14:textId="77777777" w:rsidR="00F36CB0" w:rsidRDefault="00F36CB0" w:rsidP="00671800">
            <w:pPr>
              <w:pStyle w:val="TableText"/>
              <w:jc w:val="center"/>
            </w:pPr>
            <w:r w:rsidRPr="00B53EE9">
              <w:t>13,998</w:t>
            </w:r>
          </w:p>
        </w:tc>
        <w:tc>
          <w:tcPr>
            <w:tcW w:w="1625" w:type="dxa"/>
            <w:vAlign w:val="center"/>
          </w:tcPr>
          <w:p w14:paraId="71509D43" w14:textId="77777777" w:rsidR="00F36CB0" w:rsidRDefault="00F36CB0" w:rsidP="00671800">
            <w:pPr>
              <w:pStyle w:val="TableText"/>
              <w:jc w:val="center"/>
            </w:pPr>
            <w:r w:rsidRPr="00797E09">
              <w:t>3,106</w:t>
            </w:r>
          </w:p>
        </w:tc>
        <w:tc>
          <w:tcPr>
            <w:tcW w:w="1625" w:type="dxa"/>
            <w:vAlign w:val="center"/>
          </w:tcPr>
          <w:p w14:paraId="3CAE0DC6" w14:textId="77777777" w:rsidR="00F36CB0" w:rsidRDefault="00F36CB0" w:rsidP="00671800">
            <w:pPr>
              <w:pStyle w:val="TableText"/>
              <w:jc w:val="center"/>
            </w:pPr>
            <w:r w:rsidRPr="00797E09">
              <w:t>3,106</w:t>
            </w:r>
          </w:p>
        </w:tc>
        <w:tc>
          <w:tcPr>
            <w:tcW w:w="1625" w:type="dxa"/>
            <w:vAlign w:val="center"/>
          </w:tcPr>
          <w:p w14:paraId="7C533746" w14:textId="77777777" w:rsidR="00F36CB0" w:rsidRDefault="00F36CB0" w:rsidP="00671800">
            <w:pPr>
              <w:pStyle w:val="TableText"/>
              <w:jc w:val="center"/>
            </w:pPr>
            <w:r>
              <w:t>2,062</w:t>
            </w:r>
          </w:p>
        </w:tc>
      </w:tr>
      <w:tr w:rsidR="00F36CB0" w:rsidRPr="00F35B09" w14:paraId="29C11481" w14:textId="77777777" w:rsidTr="00960515">
        <w:trPr>
          <w:trHeight w:val="288"/>
          <w:jc w:val="center"/>
        </w:trPr>
        <w:tc>
          <w:tcPr>
            <w:tcW w:w="3302" w:type="dxa"/>
            <w:shd w:val="clear" w:color="auto" w:fill="auto"/>
            <w:noWrap/>
            <w:vAlign w:val="center"/>
            <w:hideMark/>
          </w:tcPr>
          <w:p w14:paraId="0301E9A3" w14:textId="77777777" w:rsidR="00F36CB0" w:rsidRPr="00960515" w:rsidRDefault="00F36CB0" w:rsidP="00671800">
            <w:pPr>
              <w:pStyle w:val="TableText"/>
              <w:jc w:val="center"/>
              <w:rPr>
                <w:b/>
              </w:rPr>
            </w:pPr>
            <w:r w:rsidRPr="00960515">
              <w:rPr>
                <w:b/>
              </w:rPr>
              <w:t>Troup-Indiantown WCD</w:t>
            </w:r>
          </w:p>
        </w:tc>
        <w:tc>
          <w:tcPr>
            <w:tcW w:w="1625" w:type="dxa"/>
            <w:vAlign w:val="center"/>
          </w:tcPr>
          <w:p w14:paraId="7B6CC8E9" w14:textId="77777777" w:rsidR="00F36CB0" w:rsidRDefault="00F36CB0" w:rsidP="00671800">
            <w:pPr>
              <w:pStyle w:val="TableText"/>
              <w:jc w:val="center"/>
            </w:pPr>
            <w:r>
              <w:t>62,219</w:t>
            </w:r>
          </w:p>
        </w:tc>
        <w:tc>
          <w:tcPr>
            <w:tcW w:w="1625" w:type="dxa"/>
            <w:vAlign w:val="center"/>
          </w:tcPr>
          <w:p w14:paraId="1764836B" w14:textId="77777777" w:rsidR="00F36CB0" w:rsidRDefault="00F36CB0" w:rsidP="00671800">
            <w:pPr>
              <w:pStyle w:val="TableText"/>
              <w:jc w:val="center"/>
            </w:pPr>
            <w:r>
              <w:t>25,094</w:t>
            </w:r>
          </w:p>
        </w:tc>
        <w:tc>
          <w:tcPr>
            <w:tcW w:w="1625" w:type="dxa"/>
            <w:vAlign w:val="center"/>
          </w:tcPr>
          <w:p w14:paraId="06125227" w14:textId="77777777" w:rsidR="00F36CB0" w:rsidRDefault="00F36CB0" w:rsidP="00671800">
            <w:pPr>
              <w:pStyle w:val="TableText"/>
              <w:jc w:val="center"/>
            </w:pPr>
            <w:r w:rsidRPr="00797E09">
              <w:t>2,542</w:t>
            </w:r>
          </w:p>
        </w:tc>
        <w:tc>
          <w:tcPr>
            <w:tcW w:w="1625" w:type="dxa"/>
            <w:vAlign w:val="center"/>
          </w:tcPr>
          <w:p w14:paraId="07E65114" w14:textId="77777777" w:rsidR="00F36CB0" w:rsidRDefault="00F36CB0" w:rsidP="00671800">
            <w:pPr>
              <w:pStyle w:val="TableText"/>
              <w:jc w:val="center"/>
            </w:pPr>
            <w:r>
              <w:t>8,119</w:t>
            </w:r>
          </w:p>
        </w:tc>
      </w:tr>
      <w:tr w:rsidR="00F36CB0" w:rsidRPr="00F35B09" w14:paraId="6299A4B9" w14:textId="77777777" w:rsidTr="00960515">
        <w:trPr>
          <w:trHeight w:val="288"/>
          <w:jc w:val="center"/>
        </w:trPr>
        <w:tc>
          <w:tcPr>
            <w:tcW w:w="3302" w:type="dxa"/>
            <w:shd w:val="clear" w:color="auto" w:fill="auto"/>
            <w:noWrap/>
            <w:vAlign w:val="center"/>
            <w:hideMark/>
          </w:tcPr>
          <w:p w14:paraId="6F3C6117" w14:textId="2D1E24D8" w:rsidR="00F36CB0" w:rsidRPr="00960515" w:rsidRDefault="00DF608A" w:rsidP="00671800">
            <w:pPr>
              <w:pStyle w:val="TableText"/>
              <w:jc w:val="center"/>
              <w:rPr>
                <w:b/>
              </w:rPr>
            </w:pPr>
            <w:r w:rsidRPr="00960515">
              <w:rPr>
                <w:b/>
              </w:rPr>
              <w:t xml:space="preserve">Entities without required reductions </w:t>
            </w:r>
          </w:p>
        </w:tc>
        <w:tc>
          <w:tcPr>
            <w:tcW w:w="1625" w:type="dxa"/>
            <w:vAlign w:val="center"/>
          </w:tcPr>
          <w:p w14:paraId="7A65B373" w14:textId="1F994392" w:rsidR="00F36CB0" w:rsidRDefault="00DF608A" w:rsidP="00671800">
            <w:pPr>
              <w:pStyle w:val="TableText"/>
              <w:jc w:val="center"/>
            </w:pPr>
            <w:r>
              <w:t>23,993</w:t>
            </w:r>
          </w:p>
        </w:tc>
        <w:tc>
          <w:tcPr>
            <w:tcW w:w="1625" w:type="dxa"/>
            <w:vAlign w:val="center"/>
          </w:tcPr>
          <w:p w14:paraId="2AA24BF9" w14:textId="77777777" w:rsidR="00F36CB0" w:rsidRDefault="00F36CB0" w:rsidP="00671800">
            <w:pPr>
              <w:pStyle w:val="TableText"/>
              <w:jc w:val="center"/>
            </w:pPr>
            <w:r>
              <w:t>0</w:t>
            </w:r>
          </w:p>
        </w:tc>
        <w:tc>
          <w:tcPr>
            <w:tcW w:w="1625" w:type="dxa"/>
            <w:vAlign w:val="center"/>
          </w:tcPr>
          <w:p w14:paraId="2F49596A" w14:textId="18D8681B" w:rsidR="00F36CB0" w:rsidRDefault="00DF608A" w:rsidP="00671800">
            <w:pPr>
              <w:pStyle w:val="TableText"/>
              <w:jc w:val="center"/>
            </w:pPr>
            <w:r>
              <w:t>5,272</w:t>
            </w:r>
          </w:p>
        </w:tc>
        <w:tc>
          <w:tcPr>
            <w:tcW w:w="1625" w:type="dxa"/>
          </w:tcPr>
          <w:p w14:paraId="2BF7F5B3" w14:textId="77777777" w:rsidR="00F36CB0" w:rsidRDefault="00F36CB0" w:rsidP="00671800">
            <w:pPr>
              <w:pStyle w:val="TableText"/>
              <w:jc w:val="center"/>
            </w:pPr>
            <w:r w:rsidRPr="00856FBE">
              <w:t>0</w:t>
            </w:r>
          </w:p>
        </w:tc>
      </w:tr>
      <w:tr w:rsidR="00F36CB0" w:rsidRPr="00F35B09" w14:paraId="2D71A7F8" w14:textId="77777777" w:rsidTr="00960515">
        <w:trPr>
          <w:trHeight w:val="288"/>
          <w:jc w:val="center"/>
        </w:trPr>
        <w:tc>
          <w:tcPr>
            <w:tcW w:w="3302" w:type="dxa"/>
            <w:shd w:val="clear" w:color="auto" w:fill="FFFFCC"/>
            <w:noWrap/>
            <w:vAlign w:val="center"/>
          </w:tcPr>
          <w:p w14:paraId="19583D97" w14:textId="4E077F79" w:rsidR="00F36CB0" w:rsidRPr="00EE38B0" w:rsidRDefault="00F36CB0" w:rsidP="00E74BED">
            <w:pPr>
              <w:pStyle w:val="TableText"/>
              <w:jc w:val="center"/>
              <w:rPr>
                <w:b/>
              </w:rPr>
            </w:pPr>
            <w:r w:rsidRPr="00EE38B0">
              <w:rPr>
                <w:b/>
              </w:rPr>
              <w:t>T</w:t>
            </w:r>
            <w:r w:rsidR="00A2421A">
              <w:rPr>
                <w:b/>
              </w:rPr>
              <w:t>otals</w:t>
            </w:r>
          </w:p>
        </w:tc>
        <w:tc>
          <w:tcPr>
            <w:tcW w:w="1625" w:type="dxa"/>
            <w:shd w:val="clear" w:color="auto" w:fill="FFFFCC"/>
            <w:vAlign w:val="center"/>
          </w:tcPr>
          <w:p w14:paraId="693F8845" w14:textId="77777777" w:rsidR="00F36CB0" w:rsidRPr="00EE38B0" w:rsidRDefault="00F36CB0">
            <w:pPr>
              <w:pStyle w:val="TableText"/>
              <w:jc w:val="center"/>
              <w:rPr>
                <w:b/>
              </w:rPr>
            </w:pPr>
            <w:r>
              <w:rPr>
                <w:b/>
              </w:rPr>
              <w:t>2,429,832</w:t>
            </w:r>
          </w:p>
        </w:tc>
        <w:tc>
          <w:tcPr>
            <w:tcW w:w="1625" w:type="dxa"/>
            <w:shd w:val="clear" w:color="auto" w:fill="FFFFCC"/>
            <w:vAlign w:val="center"/>
          </w:tcPr>
          <w:p w14:paraId="455BA4AB" w14:textId="77777777" w:rsidR="00F36CB0" w:rsidRPr="00EE38B0" w:rsidRDefault="00F36CB0">
            <w:pPr>
              <w:pStyle w:val="TableText"/>
              <w:jc w:val="center"/>
              <w:rPr>
                <w:b/>
              </w:rPr>
            </w:pPr>
            <w:r w:rsidRPr="00EE38B0">
              <w:rPr>
                <w:b/>
              </w:rPr>
              <w:t>1,053,414</w:t>
            </w:r>
          </w:p>
        </w:tc>
        <w:tc>
          <w:tcPr>
            <w:tcW w:w="1625" w:type="dxa"/>
            <w:shd w:val="clear" w:color="auto" w:fill="FFFFCC"/>
            <w:vAlign w:val="center"/>
          </w:tcPr>
          <w:p w14:paraId="67C919A6" w14:textId="77777777" w:rsidR="00F36CB0" w:rsidRPr="00EE38B0" w:rsidRDefault="00F36CB0">
            <w:pPr>
              <w:pStyle w:val="TableText"/>
              <w:jc w:val="center"/>
              <w:rPr>
                <w:b/>
              </w:rPr>
            </w:pPr>
            <w:r>
              <w:rPr>
                <w:b/>
              </w:rPr>
              <w:t>597,552</w:t>
            </w:r>
          </w:p>
        </w:tc>
        <w:tc>
          <w:tcPr>
            <w:tcW w:w="1625" w:type="dxa"/>
            <w:shd w:val="clear" w:color="auto" w:fill="FFFFCC"/>
            <w:vAlign w:val="center"/>
          </w:tcPr>
          <w:p w14:paraId="28E9D3DE" w14:textId="77777777" w:rsidR="00F36CB0" w:rsidRPr="00EE38B0" w:rsidRDefault="00F36CB0">
            <w:pPr>
              <w:pStyle w:val="TableText"/>
              <w:jc w:val="center"/>
              <w:rPr>
                <w:b/>
              </w:rPr>
            </w:pPr>
            <w:r w:rsidRPr="00EE38B0">
              <w:rPr>
                <w:b/>
              </w:rPr>
              <w:t>404,166</w:t>
            </w:r>
          </w:p>
        </w:tc>
      </w:tr>
    </w:tbl>
    <w:p w14:paraId="468DDE93" w14:textId="5FF14822" w:rsidR="00F36CB0" w:rsidRPr="00F36CB0" w:rsidRDefault="00F36CB0" w:rsidP="00960515">
      <w:pPr>
        <w:pStyle w:val="Bodytextreduced"/>
      </w:pPr>
    </w:p>
    <w:p w14:paraId="549DCCF5" w14:textId="10B21941" w:rsidR="009A7154" w:rsidRPr="00915D62" w:rsidRDefault="00915D62" w:rsidP="009A7154">
      <w:pPr>
        <w:pStyle w:val="BodyText"/>
        <w:spacing w:before="240"/>
        <w:rPr>
          <w:b/>
        </w:rPr>
      </w:pPr>
      <w:r>
        <w:t xml:space="preserve">Some entities were not given a reduction responsibility </w:t>
      </w:r>
      <w:r w:rsidR="00E04DC0">
        <w:t>because of</w:t>
      </w:r>
      <w:r>
        <w:t xml:space="preserve"> their relatively low contribution to the overall load, but</w:t>
      </w:r>
      <w:r w:rsidRPr="00915D62" w:rsidDel="00DF608A">
        <w:t xml:space="preserve"> </w:t>
      </w:r>
      <w:r w:rsidRPr="003C6A1B">
        <w:t>this does not prevent these entities from having reduction requirements in future BMAPs</w:t>
      </w:r>
      <w:r>
        <w:t xml:space="preserve">. </w:t>
      </w:r>
      <w:r w:rsidRPr="003C6A1B">
        <w:t>Any actions taken by these entities during th</w:t>
      </w:r>
      <w:r>
        <w:t>e</w:t>
      </w:r>
      <w:r w:rsidRPr="003C6A1B">
        <w:t xml:space="preserve"> first BMAP iteration that </w:t>
      </w:r>
      <w:r>
        <w:t xml:space="preserve">has </w:t>
      </w:r>
      <w:r w:rsidRPr="003C6A1B">
        <w:t>result</w:t>
      </w:r>
      <w:r>
        <w:t>ed</w:t>
      </w:r>
      <w:r w:rsidRPr="003C6A1B">
        <w:t xml:space="preserve"> in TN and/or TP reductions </w:t>
      </w:r>
      <w:r>
        <w:t xml:space="preserve">can be used </w:t>
      </w:r>
      <w:r w:rsidRPr="003C6A1B">
        <w:t>by those entities for credit against any reduction requirements allocated in subsequent BMAP iterations.</w:t>
      </w:r>
    </w:p>
    <w:p w14:paraId="3A5BEFB6" w14:textId="1B7F935B" w:rsidR="00D67478" w:rsidRDefault="009A7154" w:rsidP="0091399C">
      <w:pPr>
        <w:pStyle w:val="BodyText"/>
      </w:pPr>
      <w:r>
        <w:t xml:space="preserve">Additional details about the sources, modeling development process, and implementation assumptions and considerations are provided </w:t>
      </w:r>
      <w:r w:rsidR="00B3194F">
        <w:t>in the 2009 TMDL report and 2013</w:t>
      </w:r>
      <w:r>
        <w:t xml:space="preserve"> BMAP.</w:t>
      </w:r>
      <w:bookmarkEnd w:id="42"/>
    </w:p>
    <w:p w14:paraId="508585FB" w14:textId="2E3AC5C9" w:rsidR="000473C0" w:rsidRDefault="000473C0">
      <w:r>
        <w:br w:type="page"/>
      </w:r>
    </w:p>
    <w:p w14:paraId="5C63F870" w14:textId="7F3B0DDA" w:rsidR="0081581C" w:rsidRPr="006E6D3B" w:rsidRDefault="00553D48" w:rsidP="007B562D">
      <w:pPr>
        <w:pStyle w:val="Heading1A"/>
        <w:rPr>
          <w:smallCaps/>
        </w:rPr>
      </w:pPr>
      <w:bookmarkStart w:id="45" w:name="_Toc512244972"/>
      <w:bookmarkEnd w:id="17"/>
      <w:bookmarkEnd w:id="18"/>
      <w:r w:rsidRPr="006E6D3B">
        <w:lastRenderedPageBreak/>
        <w:t xml:space="preserve">Chapter </w:t>
      </w:r>
      <w:r w:rsidR="007B562D">
        <w:t>2</w:t>
      </w:r>
      <w:r w:rsidRPr="006E6D3B">
        <w:t>: Assessing Progress</w:t>
      </w:r>
      <w:bookmarkEnd w:id="45"/>
    </w:p>
    <w:p w14:paraId="3D1AC16D" w14:textId="4FCC0694" w:rsidR="008415C4" w:rsidRDefault="004E264E" w:rsidP="002B6251">
      <w:pPr>
        <w:pStyle w:val="ListParagraph"/>
        <w:keepNext/>
        <w:numPr>
          <w:ilvl w:val="1"/>
          <w:numId w:val="11"/>
        </w:numPr>
        <w:spacing w:before="120" w:after="120"/>
        <w:ind w:left="576" w:hanging="576"/>
        <w:outlineLvl w:val="1"/>
        <w:rPr>
          <w:rFonts w:eastAsia="Times New Roman" w:cs="Times New Roman"/>
          <w:b/>
          <w:sz w:val="28"/>
          <w:szCs w:val="28"/>
        </w:rPr>
      </w:pPr>
      <w:bookmarkStart w:id="46" w:name="_Toc483903696"/>
      <w:bookmarkStart w:id="47" w:name="_Toc487022188"/>
      <w:bookmarkStart w:id="48" w:name="_Toc487183876"/>
      <w:bookmarkStart w:id="49" w:name="_Toc487444460"/>
      <w:bookmarkStart w:id="50" w:name="_Toc488231161"/>
      <w:bookmarkStart w:id="51" w:name="_Toc491106725"/>
      <w:bookmarkStart w:id="52" w:name="_Toc492922951"/>
      <w:bookmarkStart w:id="53" w:name="_Toc512244973"/>
      <w:bookmarkEnd w:id="46"/>
      <w:bookmarkEnd w:id="47"/>
      <w:bookmarkEnd w:id="48"/>
      <w:bookmarkEnd w:id="49"/>
      <w:bookmarkEnd w:id="50"/>
      <w:bookmarkEnd w:id="51"/>
      <w:bookmarkEnd w:id="52"/>
      <w:r>
        <w:rPr>
          <w:rFonts w:eastAsia="Times New Roman" w:cs="Times New Roman"/>
          <w:b/>
          <w:sz w:val="28"/>
          <w:szCs w:val="28"/>
        </w:rPr>
        <w:t xml:space="preserve">Projects </w:t>
      </w:r>
      <w:r w:rsidR="00A2421A">
        <w:rPr>
          <w:rFonts w:eastAsia="Times New Roman" w:cs="Times New Roman"/>
          <w:b/>
          <w:sz w:val="28"/>
          <w:szCs w:val="28"/>
        </w:rPr>
        <w:t xml:space="preserve">to </w:t>
      </w:r>
      <w:r>
        <w:rPr>
          <w:rFonts w:eastAsia="Times New Roman" w:cs="Times New Roman"/>
          <w:b/>
          <w:sz w:val="28"/>
          <w:szCs w:val="28"/>
        </w:rPr>
        <w:t>A</w:t>
      </w:r>
      <w:r w:rsidR="008415C4">
        <w:rPr>
          <w:rFonts w:eastAsia="Times New Roman" w:cs="Times New Roman"/>
          <w:b/>
          <w:sz w:val="28"/>
          <w:szCs w:val="28"/>
        </w:rPr>
        <w:t>chieve the TMDL</w:t>
      </w:r>
      <w:r w:rsidR="00A2421A">
        <w:rPr>
          <w:rFonts w:eastAsia="Times New Roman" w:cs="Times New Roman"/>
          <w:b/>
          <w:sz w:val="28"/>
          <w:szCs w:val="28"/>
        </w:rPr>
        <w:t>s</w:t>
      </w:r>
      <w:bookmarkEnd w:id="53"/>
    </w:p>
    <w:p w14:paraId="16B60BD1" w14:textId="612545F0" w:rsidR="00FA58C6" w:rsidRPr="00FA58C6" w:rsidRDefault="00FA58C6" w:rsidP="00C13DB6">
      <w:pPr>
        <w:pStyle w:val="BodyText"/>
        <w:rPr>
          <w:lang w:val="x-none"/>
        </w:rPr>
      </w:pPr>
      <w:r w:rsidRPr="00FA58C6">
        <w:rPr>
          <w:lang w:val="x-none"/>
        </w:rPr>
        <w:t>DEP annually review</w:t>
      </w:r>
      <w:r w:rsidRPr="00FA58C6">
        <w:t>s</w:t>
      </w:r>
      <w:r w:rsidRPr="00FA58C6">
        <w:rPr>
          <w:lang w:val="x-none"/>
        </w:rPr>
        <w:t xml:space="preserve"> each entity</w:t>
      </w:r>
      <w:r w:rsidR="003774A1">
        <w:rPr>
          <w:lang w:val="x-none"/>
        </w:rPr>
        <w:t>'</w:t>
      </w:r>
      <w:r w:rsidRPr="00FA58C6">
        <w:rPr>
          <w:lang w:val="x-none"/>
        </w:rPr>
        <w:t xml:space="preserve">s progress towards </w:t>
      </w:r>
      <w:r w:rsidRPr="00FA58C6">
        <w:t>completing projects</w:t>
      </w:r>
      <w:r w:rsidR="00C13DB6">
        <w:t xml:space="preserve"> listed </w:t>
      </w:r>
      <w:r w:rsidRPr="00FA58C6">
        <w:t xml:space="preserve">in the BMAP and </w:t>
      </w:r>
      <w:r w:rsidRPr="00FA58C6">
        <w:rPr>
          <w:lang w:val="x-none"/>
        </w:rPr>
        <w:t xml:space="preserve">achieving </w:t>
      </w:r>
      <w:r w:rsidRPr="00FA58C6">
        <w:t xml:space="preserve">the assigned allocations based on the </w:t>
      </w:r>
      <w:r w:rsidR="00104BCF">
        <w:t>details described in the current TMDL</w:t>
      </w:r>
      <w:r w:rsidR="00A2421A">
        <w:t>s</w:t>
      </w:r>
      <w:r w:rsidR="00104BCF">
        <w:t xml:space="preserve"> and BMAP. These details may</w:t>
      </w:r>
      <w:r w:rsidR="00104BCF" w:rsidRPr="00D41314">
        <w:t xml:space="preserve"> be refined as part of the modeling </w:t>
      </w:r>
      <w:r w:rsidR="00104BCF">
        <w:t>that is currently being updated</w:t>
      </w:r>
      <w:r w:rsidR="00104BCF" w:rsidRPr="00D41314">
        <w:t xml:space="preserve">. </w:t>
      </w:r>
      <w:r w:rsidR="00D777E2" w:rsidRPr="008E63EC">
        <w:rPr>
          <w:b/>
        </w:rPr>
        <w:t xml:space="preserve">Table </w:t>
      </w:r>
      <w:r w:rsidR="002D0E1A">
        <w:rPr>
          <w:b/>
        </w:rPr>
        <w:t>4</w:t>
      </w:r>
      <w:r w:rsidR="002D0E1A">
        <w:t xml:space="preserve"> </w:t>
      </w:r>
      <w:r w:rsidR="00EC140B">
        <w:t>depicts the</w:t>
      </w:r>
      <w:r w:rsidR="00572D6C">
        <w:t xml:space="preserve"> annual project totals by entity as of </w:t>
      </w:r>
      <w:r w:rsidR="00C1682B">
        <w:t>December</w:t>
      </w:r>
      <w:r w:rsidR="00572D6C">
        <w:t xml:space="preserve"> 31, 2017. </w:t>
      </w:r>
      <w:r w:rsidR="00C13DB6" w:rsidRPr="00C13DB6">
        <w:rPr>
          <w:b/>
        </w:rPr>
        <w:t xml:space="preserve">Table </w:t>
      </w:r>
      <w:r w:rsidR="002D0E1A">
        <w:rPr>
          <w:b/>
        </w:rPr>
        <w:t>5</w:t>
      </w:r>
      <w:r w:rsidR="002D0E1A" w:rsidRPr="00FA58C6">
        <w:rPr>
          <w:b/>
        </w:rPr>
        <w:t xml:space="preserve"> </w:t>
      </w:r>
      <w:r w:rsidRPr="00FA58C6">
        <w:rPr>
          <w:lang w:val="x-none"/>
        </w:rPr>
        <w:t xml:space="preserve">outlines the number of projects that each entity </w:t>
      </w:r>
      <w:r w:rsidRPr="00FA58C6">
        <w:t xml:space="preserve">has </w:t>
      </w:r>
      <w:r w:rsidRPr="00FA58C6">
        <w:rPr>
          <w:lang w:val="x-none"/>
        </w:rPr>
        <w:t xml:space="preserve">committed to in the BMAP </w:t>
      </w:r>
      <w:r w:rsidRPr="00FA58C6">
        <w:t xml:space="preserve">and annual progress reports, </w:t>
      </w:r>
      <w:r w:rsidRPr="00FA58C6">
        <w:rPr>
          <w:lang w:val="x-none"/>
        </w:rPr>
        <w:t>along with the status of those projects</w:t>
      </w:r>
      <w:r w:rsidRPr="00FA58C6">
        <w:t xml:space="preserve"> as of </w:t>
      </w:r>
      <w:r w:rsidR="009C7AE3">
        <w:t>December</w:t>
      </w:r>
      <w:r w:rsidRPr="00FA58C6">
        <w:t xml:space="preserve"> 31, 2017.</w:t>
      </w:r>
      <w:r w:rsidR="00C13DB6">
        <w:t xml:space="preserve"> </w:t>
      </w:r>
      <w:r w:rsidR="00C13DB6" w:rsidRPr="00C13DB6">
        <w:rPr>
          <w:b/>
        </w:rPr>
        <w:t xml:space="preserve">Table </w:t>
      </w:r>
      <w:r w:rsidR="002D0E1A">
        <w:rPr>
          <w:b/>
        </w:rPr>
        <w:t>6</w:t>
      </w:r>
      <w:r w:rsidR="002D0E1A" w:rsidRPr="00FA58C6">
        <w:t xml:space="preserve"> </w:t>
      </w:r>
      <w:r w:rsidRPr="00FA58C6">
        <w:rPr>
          <w:lang w:val="x-none"/>
        </w:rPr>
        <w:t>summarizes the allocations and reductions achieved by each entity in the BMAP</w:t>
      </w:r>
      <w:r w:rsidRPr="00FA58C6">
        <w:t xml:space="preserve"> as of </w:t>
      </w:r>
      <w:r w:rsidR="009C7AE3">
        <w:t>December</w:t>
      </w:r>
      <w:r w:rsidRPr="00FA58C6">
        <w:t xml:space="preserve"> 31, 2017</w:t>
      </w:r>
      <w:r w:rsidRPr="00FA58C6">
        <w:rPr>
          <w:lang w:val="x-none"/>
        </w:rPr>
        <w:t>.</w:t>
      </w:r>
    </w:p>
    <w:p w14:paraId="7CBD476F" w14:textId="607B4BD0" w:rsidR="00801954" w:rsidRDefault="00FA58C6" w:rsidP="00801954">
      <w:pPr>
        <w:pStyle w:val="Table"/>
      </w:pPr>
      <w:bookmarkStart w:id="54" w:name="_Ref487191662"/>
      <w:bookmarkStart w:id="55" w:name="_Toc512245029"/>
      <w:r w:rsidRPr="00FA58C6">
        <w:t xml:space="preserve">Table </w:t>
      </w:r>
      <w:fldSimple w:instr=" SEQ Table \* ARABIC ">
        <w:r w:rsidR="00D44E6D">
          <w:rPr>
            <w:noProof/>
          </w:rPr>
          <w:t>4</w:t>
        </w:r>
      </w:fldSimple>
      <w:bookmarkEnd w:id="54"/>
      <w:r w:rsidRPr="00FA58C6">
        <w:t xml:space="preserve">. Projects </w:t>
      </w:r>
      <w:r w:rsidR="00FE03D1">
        <w:t>submitted by year</w:t>
      </w:r>
      <w:bookmarkEnd w:id="55"/>
    </w:p>
    <w:p w14:paraId="6208A69D" w14:textId="1127F016" w:rsidR="00104BCF" w:rsidRDefault="00104BCF" w:rsidP="00104BCF">
      <w:pPr>
        <w:pStyle w:val="BodyText"/>
        <w:spacing w:after="0" w:line="240" w:lineRule="auto"/>
        <w:rPr>
          <w:sz w:val="16"/>
          <w:szCs w:val="24"/>
        </w:rPr>
      </w:pPr>
      <w:r>
        <w:rPr>
          <w:sz w:val="16"/>
          <w:szCs w:val="24"/>
          <w:vertAlign w:val="superscript"/>
        </w:rPr>
        <w:t>*</w:t>
      </w:r>
      <w:r w:rsidR="00801954">
        <w:rPr>
          <w:sz w:val="16"/>
          <w:szCs w:val="24"/>
        </w:rPr>
        <w:t xml:space="preserve"> The F</w:t>
      </w:r>
      <w:r w:rsidR="00A2421A">
        <w:rPr>
          <w:sz w:val="16"/>
          <w:szCs w:val="24"/>
        </w:rPr>
        <w:t>lorida Department of Agriculture and Consumer Services (F</w:t>
      </w:r>
      <w:r w:rsidR="00801954">
        <w:rPr>
          <w:sz w:val="16"/>
          <w:szCs w:val="24"/>
        </w:rPr>
        <w:t>DACS</w:t>
      </w:r>
      <w:r w:rsidR="00A2421A">
        <w:rPr>
          <w:sz w:val="16"/>
          <w:szCs w:val="24"/>
        </w:rPr>
        <w:t>)</w:t>
      </w:r>
      <w:r w:rsidR="00801954">
        <w:rPr>
          <w:sz w:val="16"/>
          <w:szCs w:val="24"/>
        </w:rPr>
        <w:t xml:space="preserve"> project</w:t>
      </w:r>
      <w:r w:rsidR="00DC6615">
        <w:rPr>
          <w:sz w:val="16"/>
          <w:szCs w:val="24"/>
        </w:rPr>
        <w:t>s are</w:t>
      </w:r>
      <w:r w:rsidR="00801954">
        <w:rPr>
          <w:sz w:val="16"/>
          <w:szCs w:val="24"/>
        </w:rPr>
        <w:t xml:space="preserve"> the B</w:t>
      </w:r>
      <w:r w:rsidR="005F1D5C">
        <w:rPr>
          <w:sz w:val="16"/>
          <w:szCs w:val="24"/>
        </w:rPr>
        <w:t>est Management Practice (B</w:t>
      </w:r>
      <w:r w:rsidR="00801954">
        <w:rPr>
          <w:sz w:val="16"/>
          <w:szCs w:val="24"/>
        </w:rPr>
        <w:t>MP</w:t>
      </w:r>
      <w:r w:rsidR="005F1D5C">
        <w:rPr>
          <w:sz w:val="16"/>
          <w:szCs w:val="24"/>
        </w:rPr>
        <w:t>)</w:t>
      </w:r>
      <w:r w:rsidR="00801954">
        <w:rPr>
          <w:sz w:val="16"/>
          <w:szCs w:val="24"/>
        </w:rPr>
        <w:t xml:space="preserve"> Enrollment Program</w:t>
      </w:r>
      <w:r w:rsidR="005C403E">
        <w:rPr>
          <w:sz w:val="16"/>
          <w:szCs w:val="24"/>
        </w:rPr>
        <w:t>,</w:t>
      </w:r>
      <w:r>
        <w:rPr>
          <w:sz w:val="16"/>
          <w:szCs w:val="24"/>
        </w:rPr>
        <w:t xml:space="preserve"> </w:t>
      </w:r>
      <w:r w:rsidR="00DC6615">
        <w:rPr>
          <w:sz w:val="16"/>
          <w:szCs w:val="24"/>
        </w:rPr>
        <w:t>and agricultural land use changes</w:t>
      </w:r>
      <w:r w:rsidR="00B3541D">
        <w:rPr>
          <w:sz w:val="16"/>
          <w:szCs w:val="24"/>
        </w:rPr>
        <w:t xml:space="preserve"> </w:t>
      </w:r>
      <w:r w:rsidR="00F63DDE">
        <w:rPr>
          <w:sz w:val="16"/>
          <w:szCs w:val="24"/>
        </w:rPr>
        <w:t>between</w:t>
      </w:r>
      <w:r w:rsidR="00B3541D">
        <w:rPr>
          <w:sz w:val="16"/>
          <w:szCs w:val="24"/>
        </w:rPr>
        <w:t xml:space="preserve"> the 2004</w:t>
      </w:r>
      <w:r w:rsidR="00F63DDE">
        <w:rPr>
          <w:sz w:val="16"/>
          <w:szCs w:val="24"/>
        </w:rPr>
        <w:t xml:space="preserve"> </w:t>
      </w:r>
      <w:r w:rsidR="00B3541D">
        <w:rPr>
          <w:sz w:val="16"/>
          <w:szCs w:val="24"/>
        </w:rPr>
        <w:t>SFWMD land use coverage</w:t>
      </w:r>
      <w:r w:rsidR="00F63DDE">
        <w:rPr>
          <w:sz w:val="16"/>
          <w:szCs w:val="24"/>
        </w:rPr>
        <w:t xml:space="preserve"> and land use at the time of BMAP adoption</w:t>
      </w:r>
      <w:r w:rsidR="00194A52">
        <w:rPr>
          <w:sz w:val="16"/>
          <w:szCs w:val="24"/>
        </w:rPr>
        <w:t xml:space="preserve">. </w:t>
      </w:r>
      <w:r w:rsidR="00777772" w:rsidRPr="00777772">
        <w:rPr>
          <w:sz w:val="16"/>
          <w:szCs w:val="24"/>
        </w:rPr>
        <w:t>FDACS submits enrollment updates to DEP</w:t>
      </w:r>
      <w:r w:rsidR="00777772">
        <w:rPr>
          <w:sz w:val="16"/>
          <w:szCs w:val="24"/>
        </w:rPr>
        <w:t xml:space="preserve"> annually.</w:t>
      </w:r>
      <w:r w:rsidR="00777772" w:rsidRPr="00777772">
        <w:rPr>
          <w:sz w:val="16"/>
          <w:szCs w:val="24"/>
        </w:rPr>
        <w:t xml:space="preserve"> </w:t>
      </w:r>
      <w:r w:rsidR="001B0713">
        <w:rPr>
          <w:sz w:val="16"/>
          <w:szCs w:val="24"/>
        </w:rPr>
        <w:t>FDACS identified t</w:t>
      </w:r>
      <w:r w:rsidR="00194A52">
        <w:rPr>
          <w:sz w:val="16"/>
          <w:szCs w:val="24"/>
        </w:rPr>
        <w:t xml:space="preserve">hese differences </w:t>
      </w:r>
      <w:r w:rsidR="00F63DDE">
        <w:rPr>
          <w:sz w:val="16"/>
          <w:szCs w:val="24"/>
        </w:rPr>
        <w:t>using aerial imagery and local field staff knowledge</w:t>
      </w:r>
      <w:r w:rsidR="001B0713">
        <w:rPr>
          <w:sz w:val="16"/>
          <w:szCs w:val="24"/>
        </w:rPr>
        <w:t>; they</w:t>
      </w:r>
      <w:r w:rsidR="00194A52">
        <w:rPr>
          <w:sz w:val="16"/>
          <w:szCs w:val="24"/>
        </w:rPr>
        <w:t xml:space="preserve"> include acres that are fallow or out of production, or that </w:t>
      </w:r>
      <w:r w:rsidR="001B0713">
        <w:rPr>
          <w:sz w:val="16"/>
          <w:szCs w:val="24"/>
        </w:rPr>
        <w:t>were</w:t>
      </w:r>
      <w:r w:rsidR="00194A52">
        <w:rPr>
          <w:sz w:val="16"/>
          <w:szCs w:val="24"/>
        </w:rPr>
        <w:t xml:space="preserve"> converted to urban/nonagricultural use in the basin</w:t>
      </w:r>
      <w:r w:rsidR="00DC6615">
        <w:rPr>
          <w:sz w:val="16"/>
          <w:szCs w:val="24"/>
        </w:rPr>
        <w:t>.</w:t>
      </w:r>
    </w:p>
    <w:p w14:paraId="469E98D9" w14:textId="7F55484D" w:rsidR="00A67FFC" w:rsidRPr="006527CE" w:rsidRDefault="00A67FFC" w:rsidP="00960515">
      <w:pPr>
        <w:pStyle w:val="Bodytextreduced"/>
      </w:pPr>
      <w:r>
        <w:t>FDOT = Florida Department of Transportation.</w:t>
      </w:r>
    </w:p>
    <w:tbl>
      <w:tblPr>
        <w:tblW w:w="9241"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4345"/>
        <w:gridCol w:w="864"/>
        <w:gridCol w:w="720"/>
        <w:gridCol w:w="720"/>
        <w:gridCol w:w="720"/>
        <w:gridCol w:w="720"/>
        <w:gridCol w:w="1152"/>
      </w:tblGrid>
      <w:tr w:rsidR="00A67FFC" w:rsidRPr="00A67FFC" w14:paraId="19A1FFE4" w14:textId="4465E3DB" w:rsidTr="00960515">
        <w:trPr>
          <w:trHeight w:val="413"/>
          <w:tblHeader/>
          <w:jc w:val="center"/>
        </w:trPr>
        <w:tc>
          <w:tcPr>
            <w:tcW w:w="4345" w:type="dxa"/>
            <w:shd w:val="clear" w:color="auto" w:fill="BDD6EE" w:themeFill="accent5" w:themeFillTint="66"/>
            <w:vAlign w:val="bottom"/>
          </w:tcPr>
          <w:p w14:paraId="766F2C59" w14:textId="77777777" w:rsidR="00804EFE" w:rsidRPr="00960515" w:rsidRDefault="00804EFE" w:rsidP="00960515">
            <w:pPr>
              <w:pStyle w:val="TableText"/>
              <w:jc w:val="center"/>
              <w:rPr>
                <w:b/>
              </w:rPr>
            </w:pPr>
            <w:r w:rsidRPr="00960515">
              <w:rPr>
                <w:b/>
              </w:rPr>
              <w:t>Lead Entity</w:t>
            </w:r>
          </w:p>
        </w:tc>
        <w:tc>
          <w:tcPr>
            <w:tcW w:w="864" w:type="dxa"/>
            <w:shd w:val="clear" w:color="auto" w:fill="BDD6EE" w:themeFill="accent5" w:themeFillTint="66"/>
            <w:vAlign w:val="bottom"/>
          </w:tcPr>
          <w:p w14:paraId="386D73E6" w14:textId="5A85B890" w:rsidR="00804EFE" w:rsidRPr="00960515" w:rsidRDefault="00804EFE" w:rsidP="00960515">
            <w:pPr>
              <w:pStyle w:val="TableText"/>
              <w:jc w:val="center"/>
              <w:rPr>
                <w:b/>
              </w:rPr>
            </w:pPr>
            <w:r w:rsidRPr="00960515">
              <w:rPr>
                <w:b/>
              </w:rPr>
              <w:t>2013</w:t>
            </w:r>
          </w:p>
        </w:tc>
        <w:tc>
          <w:tcPr>
            <w:tcW w:w="720" w:type="dxa"/>
            <w:shd w:val="clear" w:color="auto" w:fill="BDD6EE" w:themeFill="accent5" w:themeFillTint="66"/>
            <w:vAlign w:val="bottom"/>
          </w:tcPr>
          <w:p w14:paraId="332EE954" w14:textId="0A79CE30" w:rsidR="00804EFE" w:rsidRPr="00960515" w:rsidRDefault="00804EFE" w:rsidP="00960515">
            <w:pPr>
              <w:pStyle w:val="TableText"/>
              <w:jc w:val="center"/>
              <w:rPr>
                <w:b/>
              </w:rPr>
            </w:pPr>
            <w:r w:rsidRPr="00960515">
              <w:rPr>
                <w:b/>
              </w:rPr>
              <w:t>2014</w:t>
            </w:r>
          </w:p>
        </w:tc>
        <w:tc>
          <w:tcPr>
            <w:tcW w:w="720" w:type="dxa"/>
            <w:shd w:val="clear" w:color="auto" w:fill="BDD6EE" w:themeFill="accent5" w:themeFillTint="66"/>
            <w:vAlign w:val="bottom"/>
          </w:tcPr>
          <w:p w14:paraId="2DF68B76" w14:textId="10007CD1" w:rsidR="00804EFE" w:rsidRPr="00960515" w:rsidRDefault="00804EFE" w:rsidP="00960515">
            <w:pPr>
              <w:pStyle w:val="TableText"/>
              <w:jc w:val="center"/>
              <w:rPr>
                <w:b/>
              </w:rPr>
            </w:pPr>
            <w:r w:rsidRPr="00960515">
              <w:rPr>
                <w:b/>
              </w:rPr>
              <w:t>2015</w:t>
            </w:r>
          </w:p>
        </w:tc>
        <w:tc>
          <w:tcPr>
            <w:tcW w:w="720" w:type="dxa"/>
            <w:shd w:val="clear" w:color="auto" w:fill="BDD6EE" w:themeFill="accent5" w:themeFillTint="66"/>
            <w:vAlign w:val="bottom"/>
          </w:tcPr>
          <w:p w14:paraId="001EB938" w14:textId="06DFB326" w:rsidR="00804EFE" w:rsidRPr="00960515" w:rsidRDefault="00804EFE" w:rsidP="00960515">
            <w:pPr>
              <w:pStyle w:val="TableText"/>
              <w:jc w:val="center"/>
              <w:rPr>
                <w:b/>
              </w:rPr>
            </w:pPr>
            <w:r w:rsidRPr="00960515">
              <w:rPr>
                <w:b/>
              </w:rPr>
              <w:t>2016</w:t>
            </w:r>
          </w:p>
        </w:tc>
        <w:tc>
          <w:tcPr>
            <w:tcW w:w="720" w:type="dxa"/>
            <w:shd w:val="clear" w:color="auto" w:fill="BDD6EE" w:themeFill="accent5" w:themeFillTint="66"/>
            <w:vAlign w:val="bottom"/>
          </w:tcPr>
          <w:p w14:paraId="6CADF582" w14:textId="5923F257" w:rsidR="00804EFE" w:rsidRPr="00960515" w:rsidRDefault="00804EFE" w:rsidP="00960515">
            <w:pPr>
              <w:pStyle w:val="TableText"/>
              <w:jc w:val="center"/>
              <w:rPr>
                <w:b/>
              </w:rPr>
            </w:pPr>
            <w:r w:rsidRPr="00960515">
              <w:rPr>
                <w:b/>
              </w:rPr>
              <w:t>2017</w:t>
            </w:r>
          </w:p>
        </w:tc>
        <w:tc>
          <w:tcPr>
            <w:tcW w:w="1152" w:type="dxa"/>
            <w:shd w:val="clear" w:color="auto" w:fill="BDD6EE" w:themeFill="accent5" w:themeFillTint="66"/>
            <w:vAlign w:val="bottom"/>
          </w:tcPr>
          <w:p w14:paraId="2205584E" w14:textId="2B233291" w:rsidR="00804EFE" w:rsidRPr="00960515" w:rsidRDefault="00804EFE" w:rsidP="00960515">
            <w:pPr>
              <w:pStyle w:val="TableText"/>
              <w:jc w:val="center"/>
              <w:rPr>
                <w:b/>
              </w:rPr>
            </w:pPr>
            <w:r w:rsidRPr="00960515">
              <w:rPr>
                <w:b/>
              </w:rPr>
              <w:t>Total Projects</w:t>
            </w:r>
          </w:p>
        </w:tc>
      </w:tr>
      <w:tr w:rsidR="00804EFE" w:rsidRPr="00A67FFC" w14:paraId="5BE2ACC7" w14:textId="0A698337" w:rsidTr="00960515">
        <w:trPr>
          <w:cantSplit/>
          <w:trHeight w:val="288"/>
          <w:jc w:val="center"/>
        </w:trPr>
        <w:tc>
          <w:tcPr>
            <w:tcW w:w="4345" w:type="dxa"/>
            <w:shd w:val="clear" w:color="auto" w:fill="auto"/>
            <w:vAlign w:val="center"/>
          </w:tcPr>
          <w:p w14:paraId="76E296F5" w14:textId="2E6943DD" w:rsidR="00804EFE" w:rsidRPr="00960515" w:rsidRDefault="00804EFE" w:rsidP="00960515">
            <w:pPr>
              <w:pStyle w:val="TableText"/>
              <w:jc w:val="center"/>
              <w:rPr>
                <w:b/>
              </w:rPr>
            </w:pPr>
            <w:bookmarkStart w:id="56" w:name="_Hlk510792626"/>
            <w:r w:rsidRPr="00960515">
              <w:rPr>
                <w:b/>
              </w:rPr>
              <w:t>Agriculture/FDACS*</w:t>
            </w:r>
          </w:p>
        </w:tc>
        <w:tc>
          <w:tcPr>
            <w:tcW w:w="864" w:type="dxa"/>
            <w:vAlign w:val="center"/>
          </w:tcPr>
          <w:p w14:paraId="6AF4D191" w14:textId="4143FFFD" w:rsidR="00804EFE" w:rsidRPr="006527CE" w:rsidRDefault="00804EFE" w:rsidP="00960515">
            <w:pPr>
              <w:pStyle w:val="TableText"/>
              <w:jc w:val="center"/>
            </w:pPr>
            <w:r w:rsidRPr="006527CE">
              <w:t>2</w:t>
            </w:r>
          </w:p>
        </w:tc>
        <w:tc>
          <w:tcPr>
            <w:tcW w:w="720" w:type="dxa"/>
            <w:vAlign w:val="center"/>
          </w:tcPr>
          <w:p w14:paraId="5E5CE912" w14:textId="3EF25E67" w:rsidR="00804EFE" w:rsidRPr="00E74BED" w:rsidRDefault="00804EFE" w:rsidP="00960515">
            <w:pPr>
              <w:pStyle w:val="TableText"/>
              <w:jc w:val="center"/>
            </w:pPr>
            <w:r w:rsidRPr="00E74BED">
              <w:t>*</w:t>
            </w:r>
          </w:p>
        </w:tc>
        <w:tc>
          <w:tcPr>
            <w:tcW w:w="720" w:type="dxa"/>
            <w:vAlign w:val="center"/>
          </w:tcPr>
          <w:p w14:paraId="4C7689E0" w14:textId="263279A6" w:rsidR="00804EFE" w:rsidRPr="004E2718" w:rsidRDefault="00804EFE" w:rsidP="00960515">
            <w:pPr>
              <w:pStyle w:val="TableText"/>
              <w:jc w:val="center"/>
            </w:pPr>
            <w:r w:rsidRPr="004E2718">
              <w:t>*</w:t>
            </w:r>
          </w:p>
        </w:tc>
        <w:tc>
          <w:tcPr>
            <w:tcW w:w="720" w:type="dxa"/>
            <w:vAlign w:val="center"/>
          </w:tcPr>
          <w:p w14:paraId="612A8381" w14:textId="16A70F28" w:rsidR="00804EFE" w:rsidRPr="001E7302" w:rsidRDefault="00804EFE" w:rsidP="00960515">
            <w:pPr>
              <w:pStyle w:val="TableText"/>
              <w:jc w:val="center"/>
            </w:pPr>
            <w:r w:rsidRPr="001E7302">
              <w:t>*</w:t>
            </w:r>
          </w:p>
        </w:tc>
        <w:tc>
          <w:tcPr>
            <w:tcW w:w="720" w:type="dxa"/>
            <w:vAlign w:val="center"/>
          </w:tcPr>
          <w:p w14:paraId="52F9186F" w14:textId="06341E67" w:rsidR="00804EFE" w:rsidRPr="00960515" w:rsidRDefault="00804EFE" w:rsidP="00960515">
            <w:pPr>
              <w:pStyle w:val="TableText"/>
              <w:jc w:val="center"/>
            </w:pPr>
            <w:r w:rsidRPr="00960515">
              <w:t>*</w:t>
            </w:r>
          </w:p>
        </w:tc>
        <w:tc>
          <w:tcPr>
            <w:tcW w:w="1152" w:type="dxa"/>
            <w:vAlign w:val="center"/>
          </w:tcPr>
          <w:p w14:paraId="6DC619A1" w14:textId="1D7DDE2F" w:rsidR="00804EFE" w:rsidRPr="00960515" w:rsidRDefault="00804EFE" w:rsidP="00960515">
            <w:pPr>
              <w:pStyle w:val="TableText"/>
              <w:jc w:val="center"/>
            </w:pPr>
            <w:r w:rsidRPr="00960515">
              <w:t>2</w:t>
            </w:r>
          </w:p>
        </w:tc>
      </w:tr>
      <w:tr w:rsidR="00804EFE" w:rsidRPr="00A67FFC" w14:paraId="5F9E0A3B" w14:textId="5D2B80E2" w:rsidTr="00960515">
        <w:trPr>
          <w:cantSplit/>
          <w:trHeight w:val="288"/>
          <w:jc w:val="center"/>
        </w:trPr>
        <w:tc>
          <w:tcPr>
            <w:tcW w:w="4345" w:type="dxa"/>
            <w:shd w:val="clear" w:color="auto" w:fill="auto"/>
            <w:vAlign w:val="center"/>
          </w:tcPr>
          <w:p w14:paraId="220B3446" w14:textId="71C86643" w:rsidR="00804EFE" w:rsidRPr="00960515" w:rsidRDefault="00804EFE" w:rsidP="00960515">
            <w:pPr>
              <w:pStyle w:val="TableText"/>
              <w:jc w:val="center"/>
              <w:rPr>
                <w:b/>
              </w:rPr>
            </w:pPr>
            <w:r w:rsidRPr="00960515">
              <w:rPr>
                <w:b/>
              </w:rPr>
              <w:t>City of Fort Pierce</w:t>
            </w:r>
          </w:p>
        </w:tc>
        <w:tc>
          <w:tcPr>
            <w:tcW w:w="864" w:type="dxa"/>
            <w:vAlign w:val="center"/>
          </w:tcPr>
          <w:p w14:paraId="418946FA" w14:textId="5A8F37F3" w:rsidR="00804EFE" w:rsidRPr="00E74BED" w:rsidRDefault="005A0D3B" w:rsidP="00960515">
            <w:pPr>
              <w:pStyle w:val="TableText"/>
              <w:jc w:val="center"/>
            </w:pPr>
            <w:r w:rsidRPr="006527CE">
              <w:t>6</w:t>
            </w:r>
          </w:p>
        </w:tc>
        <w:tc>
          <w:tcPr>
            <w:tcW w:w="720" w:type="dxa"/>
            <w:vAlign w:val="center"/>
          </w:tcPr>
          <w:p w14:paraId="48275DE1" w14:textId="1C844CF2" w:rsidR="00804EFE" w:rsidRPr="004E2718" w:rsidRDefault="00DC3D7D" w:rsidP="00960515">
            <w:pPr>
              <w:pStyle w:val="TableText"/>
              <w:jc w:val="center"/>
            </w:pPr>
            <w:r w:rsidRPr="004E2718">
              <w:t>0</w:t>
            </w:r>
          </w:p>
        </w:tc>
        <w:tc>
          <w:tcPr>
            <w:tcW w:w="720" w:type="dxa"/>
            <w:vAlign w:val="center"/>
          </w:tcPr>
          <w:p w14:paraId="22F6350D" w14:textId="5A15FE98" w:rsidR="00804EFE" w:rsidRPr="001E7302" w:rsidRDefault="00804EFE" w:rsidP="00960515">
            <w:pPr>
              <w:pStyle w:val="TableText"/>
              <w:jc w:val="center"/>
            </w:pPr>
            <w:r w:rsidRPr="001E7302">
              <w:t>0</w:t>
            </w:r>
          </w:p>
        </w:tc>
        <w:tc>
          <w:tcPr>
            <w:tcW w:w="720" w:type="dxa"/>
            <w:vAlign w:val="center"/>
          </w:tcPr>
          <w:p w14:paraId="289EA6BA" w14:textId="3C14718F" w:rsidR="00804EFE" w:rsidRPr="00960515" w:rsidRDefault="005A0D3B" w:rsidP="00960515">
            <w:pPr>
              <w:pStyle w:val="TableText"/>
              <w:jc w:val="center"/>
            </w:pPr>
            <w:r w:rsidRPr="00960515">
              <w:t>5</w:t>
            </w:r>
          </w:p>
        </w:tc>
        <w:tc>
          <w:tcPr>
            <w:tcW w:w="720" w:type="dxa"/>
            <w:vAlign w:val="center"/>
          </w:tcPr>
          <w:p w14:paraId="48662D79" w14:textId="00D788F3" w:rsidR="00804EFE" w:rsidRPr="00960515" w:rsidRDefault="00DC3D7D" w:rsidP="00960515">
            <w:pPr>
              <w:pStyle w:val="TableText"/>
              <w:jc w:val="center"/>
            </w:pPr>
            <w:r w:rsidRPr="00960515">
              <w:t>2</w:t>
            </w:r>
          </w:p>
        </w:tc>
        <w:tc>
          <w:tcPr>
            <w:tcW w:w="1152" w:type="dxa"/>
            <w:vAlign w:val="center"/>
          </w:tcPr>
          <w:p w14:paraId="22E11D13" w14:textId="19D477C5" w:rsidR="00804EFE" w:rsidRPr="00960515" w:rsidRDefault="00DC3D7D" w:rsidP="00960515">
            <w:pPr>
              <w:pStyle w:val="TableText"/>
              <w:jc w:val="center"/>
            </w:pPr>
            <w:r w:rsidRPr="00960515">
              <w:t>13</w:t>
            </w:r>
          </w:p>
        </w:tc>
      </w:tr>
      <w:tr w:rsidR="005A0D3B" w:rsidRPr="00A67FFC" w14:paraId="0A1359AB" w14:textId="2E7C6FEA" w:rsidTr="00960515">
        <w:trPr>
          <w:cantSplit/>
          <w:trHeight w:val="288"/>
          <w:jc w:val="center"/>
        </w:trPr>
        <w:tc>
          <w:tcPr>
            <w:tcW w:w="4345" w:type="dxa"/>
            <w:shd w:val="clear" w:color="auto" w:fill="auto"/>
            <w:vAlign w:val="center"/>
          </w:tcPr>
          <w:p w14:paraId="4CFB6B66" w14:textId="41044548" w:rsidR="005A0D3B" w:rsidRPr="00960515" w:rsidRDefault="005A0D3B" w:rsidP="00960515">
            <w:pPr>
              <w:pStyle w:val="TableText"/>
              <w:jc w:val="center"/>
              <w:rPr>
                <w:b/>
              </w:rPr>
            </w:pPr>
            <w:r w:rsidRPr="00960515">
              <w:rPr>
                <w:b/>
              </w:rPr>
              <w:t>City of Port St. Lucie</w:t>
            </w:r>
          </w:p>
        </w:tc>
        <w:tc>
          <w:tcPr>
            <w:tcW w:w="864" w:type="dxa"/>
            <w:vAlign w:val="center"/>
          </w:tcPr>
          <w:p w14:paraId="7BB4CBB6" w14:textId="474AD026" w:rsidR="005A0D3B" w:rsidRPr="00E74BED" w:rsidRDefault="00D01BD8" w:rsidP="00960515">
            <w:pPr>
              <w:pStyle w:val="TableText"/>
              <w:jc w:val="center"/>
            </w:pPr>
            <w:r w:rsidRPr="006527CE">
              <w:t>26</w:t>
            </w:r>
          </w:p>
        </w:tc>
        <w:tc>
          <w:tcPr>
            <w:tcW w:w="720" w:type="dxa"/>
            <w:vAlign w:val="center"/>
          </w:tcPr>
          <w:p w14:paraId="7E94CC64" w14:textId="347CF5B4" w:rsidR="005A0D3B" w:rsidRPr="004E2718" w:rsidRDefault="005A0D3B" w:rsidP="00960515">
            <w:pPr>
              <w:pStyle w:val="TableText"/>
              <w:jc w:val="center"/>
            </w:pPr>
            <w:r w:rsidRPr="004E2718">
              <w:t>4</w:t>
            </w:r>
          </w:p>
        </w:tc>
        <w:tc>
          <w:tcPr>
            <w:tcW w:w="720" w:type="dxa"/>
            <w:vAlign w:val="center"/>
          </w:tcPr>
          <w:p w14:paraId="6083D54D" w14:textId="21BFE972" w:rsidR="005A0D3B" w:rsidRPr="001E7302" w:rsidRDefault="005A0D3B" w:rsidP="00960515">
            <w:pPr>
              <w:pStyle w:val="TableText"/>
              <w:jc w:val="center"/>
            </w:pPr>
            <w:r w:rsidRPr="001E7302">
              <w:t>0</w:t>
            </w:r>
          </w:p>
        </w:tc>
        <w:tc>
          <w:tcPr>
            <w:tcW w:w="720" w:type="dxa"/>
            <w:vAlign w:val="center"/>
          </w:tcPr>
          <w:p w14:paraId="5F406992" w14:textId="6983E4B1" w:rsidR="005A0D3B" w:rsidRPr="00960515" w:rsidRDefault="00D01BD8" w:rsidP="00960515">
            <w:pPr>
              <w:pStyle w:val="TableText"/>
              <w:jc w:val="center"/>
            </w:pPr>
            <w:r w:rsidRPr="00960515">
              <w:t>3</w:t>
            </w:r>
          </w:p>
        </w:tc>
        <w:tc>
          <w:tcPr>
            <w:tcW w:w="720" w:type="dxa"/>
            <w:vAlign w:val="center"/>
          </w:tcPr>
          <w:p w14:paraId="6B79ACC0" w14:textId="6CD22E76" w:rsidR="005A0D3B" w:rsidRPr="00960515" w:rsidRDefault="00EB29D7" w:rsidP="00960515">
            <w:pPr>
              <w:pStyle w:val="TableText"/>
              <w:jc w:val="center"/>
            </w:pPr>
            <w:r>
              <w:t>0</w:t>
            </w:r>
          </w:p>
        </w:tc>
        <w:tc>
          <w:tcPr>
            <w:tcW w:w="1152" w:type="dxa"/>
            <w:vAlign w:val="center"/>
          </w:tcPr>
          <w:p w14:paraId="64540C75" w14:textId="758A69B9" w:rsidR="005A0D3B" w:rsidRPr="00960515" w:rsidRDefault="00EB29D7" w:rsidP="00960515">
            <w:pPr>
              <w:pStyle w:val="TableText"/>
              <w:jc w:val="center"/>
            </w:pPr>
            <w:r w:rsidRPr="00960515">
              <w:t>3</w:t>
            </w:r>
            <w:r>
              <w:t>3</w:t>
            </w:r>
          </w:p>
        </w:tc>
      </w:tr>
      <w:tr w:rsidR="00804EFE" w:rsidRPr="00A67FFC" w14:paraId="3740BF03" w14:textId="4553D263" w:rsidTr="00960515">
        <w:trPr>
          <w:cantSplit/>
          <w:trHeight w:val="288"/>
          <w:jc w:val="center"/>
        </w:trPr>
        <w:tc>
          <w:tcPr>
            <w:tcW w:w="4345" w:type="dxa"/>
            <w:shd w:val="clear" w:color="auto" w:fill="auto"/>
            <w:vAlign w:val="center"/>
          </w:tcPr>
          <w:p w14:paraId="23639CAF" w14:textId="22AE132A" w:rsidR="00804EFE" w:rsidRPr="00960515" w:rsidRDefault="00804EFE" w:rsidP="00960515">
            <w:pPr>
              <w:pStyle w:val="TableText"/>
              <w:jc w:val="center"/>
              <w:rPr>
                <w:b/>
              </w:rPr>
            </w:pPr>
            <w:r w:rsidRPr="00960515">
              <w:rPr>
                <w:b/>
              </w:rPr>
              <w:t>City of Stuart</w:t>
            </w:r>
          </w:p>
        </w:tc>
        <w:tc>
          <w:tcPr>
            <w:tcW w:w="864" w:type="dxa"/>
            <w:vAlign w:val="center"/>
          </w:tcPr>
          <w:p w14:paraId="00366BE4" w14:textId="6217FF23" w:rsidR="00804EFE" w:rsidRPr="00E74BED" w:rsidRDefault="005A0D3B" w:rsidP="00960515">
            <w:pPr>
              <w:pStyle w:val="TableText"/>
              <w:jc w:val="center"/>
            </w:pPr>
            <w:r w:rsidRPr="006527CE">
              <w:t>15</w:t>
            </w:r>
          </w:p>
        </w:tc>
        <w:tc>
          <w:tcPr>
            <w:tcW w:w="720" w:type="dxa"/>
            <w:vAlign w:val="center"/>
          </w:tcPr>
          <w:p w14:paraId="0BFBD867" w14:textId="10584F09" w:rsidR="00804EFE" w:rsidRPr="004E2718" w:rsidRDefault="005A0D3B" w:rsidP="00960515">
            <w:pPr>
              <w:pStyle w:val="TableText"/>
              <w:jc w:val="center"/>
            </w:pPr>
            <w:r w:rsidRPr="004E2718">
              <w:t>5</w:t>
            </w:r>
          </w:p>
        </w:tc>
        <w:tc>
          <w:tcPr>
            <w:tcW w:w="720" w:type="dxa"/>
            <w:vAlign w:val="center"/>
          </w:tcPr>
          <w:p w14:paraId="19186A41" w14:textId="53C09888" w:rsidR="00804EFE" w:rsidRPr="001E7302" w:rsidRDefault="00804EFE" w:rsidP="00960515">
            <w:pPr>
              <w:pStyle w:val="TableText"/>
              <w:jc w:val="center"/>
            </w:pPr>
            <w:r w:rsidRPr="001E7302">
              <w:t>0</w:t>
            </w:r>
          </w:p>
        </w:tc>
        <w:tc>
          <w:tcPr>
            <w:tcW w:w="720" w:type="dxa"/>
            <w:vAlign w:val="center"/>
          </w:tcPr>
          <w:p w14:paraId="4F4B4C35" w14:textId="6ECAD469" w:rsidR="00804EFE" w:rsidRPr="00960515" w:rsidRDefault="005A0D3B" w:rsidP="00960515">
            <w:pPr>
              <w:pStyle w:val="TableText"/>
              <w:jc w:val="center"/>
            </w:pPr>
            <w:r w:rsidRPr="00960515">
              <w:t>3</w:t>
            </w:r>
          </w:p>
        </w:tc>
        <w:tc>
          <w:tcPr>
            <w:tcW w:w="720" w:type="dxa"/>
            <w:vAlign w:val="center"/>
          </w:tcPr>
          <w:p w14:paraId="3476BE1D" w14:textId="051ED764" w:rsidR="00804EFE" w:rsidRPr="00960515" w:rsidRDefault="00DC3D7D" w:rsidP="00960515">
            <w:pPr>
              <w:pStyle w:val="TableText"/>
              <w:jc w:val="center"/>
            </w:pPr>
            <w:r w:rsidRPr="00960515">
              <w:t>1</w:t>
            </w:r>
          </w:p>
        </w:tc>
        <w:tc>
          <w:tcPr>
            <w:tcW w:w="1152" w:type="dxa"/>
            <w:vAlign w:val="center"/>
          </w:tcPr>
          <w:p w14:paraId="3F7EBBD1" w14:textId="40C761F4" w:rsidR="00804EFE" w:rsidRPr="00960515" w:rsidRDefault="00DC3D7D" w:rsidP="00960515">
            <w:pPr>
              <w:pStyle w:val="TableText"/>
              <w:jc w:val="center"/>
            </w:pPr>
            <w:r w:rsidRPr="00960515">
              <w:t>24</w:t>
            </w:r>
          </w:p>
        </w:tc>
      </w:tr>
      <w:tr w:rsidR="00804EFE" w:rsidRPr="00A67FFC" w14:paraId="6DB89A11" w14:textId="0D2B3B3D" w:rsidTr="00960515">
        <w:trPr>
          <w:cantSplit/>
          <w:trHeight w:val="288"/>
          <w:jc w:val="center"/>
        </w:trPr>
        <w:tc>
          <w:tcPr>
            <w:tcW w:w="4345" w:type="dxa"/>
            <w:shd w:val="clear" w:color="auto" w:fill="auto"/>
            <w:vAlign w:val="center"/>
          </w:tcPr>
          <w:p w14:paraId="49ECB878" w14:textId="274EB556" w:rsidR="00804EFE" w:rsidRPr="00960515" w:rsidRDefault="00804EFE" w:rsidP="00960515">
            <w:pPr>
              <w:pStyle w:val="TableText"/>
              <w:jc w:val="center"/>
              <w:rPr>
                <w:b/>
              </w:rPr>
            </w:pPr>
            <w:r w:rsidRPr="00960515">
              <w:rPr>
                <w:b/>
              </w:rPr>
              <w:t>FDOT</w:t>
            </w:r>
          </w:p>
        </w:tc>
        <w:tc>
          <w:tcPr>
            <w:tcW w:w="864" w:type="dxa"/>
            <w:vAlign w:val="center"/>
          </w:tcPr>
          <w:p w14:paraId="1D5344EF" w14:textId="0BE9D7D7" w:rsidR="00804EFE" w:rsidRPr="00E74BED" w:rsidRDefault="005A0D3B" w:rsidP="00960515">
            <w:pPr>
              <w:pStyle w:val="TableText"/>
              <w:jc w:val="center"/>
            </w:pPr>
            <w:r w:rsidRPr="006527CE">
              <w:t>40</w:t>
            </w:r>
          </w:p>
        </w:tc>
        <w:tc>
          <w:tcPr>
            <w:tcW w:w="720" w:type="dxa"/>
            <w:vAlign w:val="center"/>
          </w:tcPr>
          <w:p w14:paraId="20F5B160" w14:textId="0925E310" w:rsidR="00804EFE" w:rsidRPr="004E2718" w:rsidRDefault="005A0D3B" w:rsidP="00960515">
            <w:pPr>
              <w:pStyle w:val="TableText"/>
              <w:jc w:val="center"/>
            </w:pPr>
            <w:r w:rsidRPr="004E2718">
              <w:t>4</w:t>
            </w:r>
          </w:p>
        </w:tc>
        <w:tc>
          <w:tcPr>
            <w:tcW w:w="720" w:type="dxa"/>
            <w:vAlign w:val="center"/>
          </w:tcPr>
          <w:p w14:paraId="187E7E9D" w14:textId="460C3F11" w:rsidR="00804EFE" w:rsidRPr="001E7302" w:rsidRDefault="005A0D3B" w:rsidP="00960515">
            <w:pPr>
              <w:pStyle w:val="TableText"/>
              <w:jc w:val="center"/>
            </w:pPr>
            <w:r w:rsidRPr="001E7302">
              <w:t>1</w:t>
            </w:r>
          </w:p>
        </w:tc>
        <w:tc>
          <w:tcPr>
            <w:tcW w:w="720" w:type="dxa"/>
            <w:vAlign w:val="center"/>
          </w:tcPr>
          <w:p w14:paraId="165C657D" w14:textId="4E7911FE" w:rsidR="00804EFE" w:rsidRPr="00960515" w:rsidRDefault="005A0D3B" w:rsidP="00960515">
            <w:pPr>
              <w:pStyle w:val="TableText"/>
              <w:jc w:val="center"/>
            </w:pPr>
            <w:r w:rsidRPr="00960515">
              <w:t>1</w:t>
            </w:r>
            <w:r w:rsidR="00297DEF" w:rsidRPr="00960515">
              <w:t>2</w:t>
            </w:r>
          </w:p>
        </w:tc>
        <w:tc>
          <w:tcPr>
            <w:tcW w:w="720" w:type="dxa"/>
            <w:vAlign w:val="center"/>
          </w:tcPr>
          <w:p w14:paraId="1A30B918" w14:textId="62A2DFE3" w:rsidR="00804EFE" w:rsidRPr="00960515" w:rsidRDefault="00DC3D7D" w:rsidP="00960515">
            <w:pPr>
              <w:pStyle w:val="TableText"/>
              <w:jc w:val="center"/>
            </w:pPr>
            <w:r w:rsidRPr="00960515">
              <w:t>2</w:t>
            </w:r>
          </w:p>
        </w:tc>
        <w:tc>
          <w:tcPr>
            <w:tcW w:w="1152" w:type="dxa"/>
            <w:vAlign w:val="center"/>
          </w:tcPr>
          <w:p w14:paraId="196DC064" w14:textId="0329065E" w:rsidR="00804EFE" w:rsidRPr="00960515" w:rsidRDefault="00DC3D7D" w:rsidP="00960515">
            <w:pPr>
              <w:pStyle w:val="TableText"/>
              <w:jc w:val="center"/>
            </w:pPr>
            <w:r w:rsidRPr="00960515">
              <w:t>59</w:t>
            </w:r>
          </w:p>
        </w:tc>
      </w:tr>
      <w:tr w:rsidR="00804EFE" w:rsidRPr="00A67FFC" w14:paraId="46C09A29" w14:textId="76B26A8E" w:rsidTr="00960515">
        <w:trPr>
          <w:cantSplit/>
          <w:trHeight w:val="288"/>
          <w:jc w:val="center"/>
        </w:trPr>
        <w:tc>
          <w:tcPr>
            <w:tcW w:w="4345" w:type="dxa"/>
            <w:shd w:val="clear" w:color="auto" w:fill="auto"/>
            <w:vAlign w:val="center"/>
          </w:tcPr>
          <w:p w14:paraId="5DFB67AC" w14:textId="118F5938" w:rsidR="00804EFE" w:rsidRPr="00960515" w:rsidRDefault="00804EFE" w:rsidP="00960515">
            <w:pPr>
              <w:pStyle w:val="TableText"/>
              <w:jc w:val="center"/>
              <w:rPr>
                <w:b/>
              </w:rPr>
            </w:pPr>
            <w:r w:rsidRPr="00960515">
              <w:rPr>
                <w:b/>
              </w:rPr>
              <w:t>Hobe St. Lucie Conservancy District</w:t>
            </w:r>
          </w:p>
        </w:tc>
        <w:tc>
          <w:tcPr>
            <w:tcW w:w="864" w:type="dxa"/>
            <w:vAlign w:val="center"/>
          </w:tcPr>
          <w:p w14:paraId="6CB37ED2" w14:textId="142A3BD5" w:rsidR="00804EFE" w:rsidRPr="00E74BED" w:rsidRDefault="005A0D3B" w:rsidP="00960515">
            <w:pPr>
              <w:pStyle w:val="TableText"/>
              <w:jc w:val="center"/>
            </w:pPr>
            <w:r w:rsidRPr="006527CE">
              <w:t>3</w:t>
            </w:r>
          </w:p>
        </w:tc>
        <w:tc>
          <w:tcPr>
            <w:tcW w:w="720" w:type="dxa"/>
            <w:vAlign w:val="center"/>
          </w:tcPr>
          <w:p w14:paraId="4D4B9F8C" w14:textId="0221F9D4" w:rsidR="00804EFE" w:rsidRPr="004E2718" w:rsidRDefault="00804EFE" w:rsidP="00960515">
            <w:pPr>
              <w:pStyle w:val="TableText"/>
              <w:jc w:val="center"/>
            </w:pPr>
            <w:r w:rsidRPr="004E2718">
              <w:t>0</w:t>
            </w:r>
          </w:p>
        </w:tc>
        <w:tc>
          <w:tcPr>
            <w:tcW w:w="720" w:type="dxa"/>
            <w:vAlign w:val="center"/>
          </w:tcPr>
          <w:p w14:paraId="7C1F0683" w14:textId="58DFE40F" w:rsidR="00804EFE" w:rsidRPr="001E7302" w:rsidRDefault="00804EFE" w:rsidP="00960515">
            <w:pPr>
              <w:pStyle w:val="TableText"/>
              <w:jc w:val="center"/>
            </w:pPr>
            <w:r w:rsidRPr="001E7302">
              <w:t>0</w:t>
            </w:r>
          </w:p>
        </w:tc>
        <w:tc>
          <w:tcPr>
            <w:tcW w:w="720" w:type="dxa"/>
            <w:vAlign w:val="center"/>
          </w:tcPr>
          <w:p w14:paraId="3EBF8802" w14:textId="0963F14F" w:rsidR="00804EFE" w:rsidRPr="00960515" w:rsidRDefault="005A0D3B" w:rsidP="00960515">
            <w:pPr>
              <w:pStyle w:val="TableText"/>
              <w:jc w:val="center"/>
            </w:pPr>
            <w:r w:rsidRPr="00960515">
              <w:t>0</w:t>
            </w:r>
          </w:p>
        </w:tc>
        <w:tc>
          <w:tcPr>
            <w:tcW w:w="720" w:type="dxa"/>
            <w:vAlign w:val="center"/>
          </w:tcPr>
          <w:p w14:paraId="6D76F1CE" w14:textId="720475CA" w:rsidR="00804EFE" w:rsidRPr="00960515" w:rsidRDefault="00DC3D7D" w:rsidP="00960515">
            <w:pPr>
              <w:pStyle w:val="TableText"/>
              <w:jc w:val="center"/>
            </w:pPr>
            <w:r w:rsidRPr="00960515">
              <w:t>0</w:t>
            </w:r>
          </w:p>
        </w:tc>
        <w:tc>
          <w:tcPr>
            <w:tcW w:w="1152" w:type="dxa"/>
            <w:vAlign w:val="center"/>
          </w:tcPr>
          <w:p w14:paraId="10C52819" w14:textId="264C881B" w:rsidR="00804EFE" w:rsidRPr="00960515" w:rsidRDefault="005A0D3B" w:rsidP="00960515">
            <w:pPr>
              <w:pStyle w:val="TableText"/>
              <w:jc w:val="center"/>
            </w:pPr>
            <w:r w:rsidRPr="00960515">
              <w:t>3</w:t>
            </w:r>
          </w:p>
        </w:tc>
      </w:tr>
      <w:tr w:rsidR="00804EFE" w:rsidRPr="00A67FFC" w14:paraId="12BFB86B" w14:textId="0DD09883" w:rsidTr="00960515">
        <w:trPr>
          <w:cantSplit/>
          <w:trHeight w:val="288"/>
          <w:jc w:val="center"/>
        </w:trPr>
        <w:tc>
          <w:tcPr>
            <w:tcW w:w="4345" w:type="dxa"/>
            <w:shd w:val="clear" w:color="auto" w:fill="auto"/>
            <w:vAlign w:val="center"/>
          </w:tcPr>
          <w:p w14:paraId="65E6E019" w14:textId="25A50167" w:rsidR="00804EFE" w:rsidRPr="00960515" w:rsidRDefault="00804EFE" w:rsidP="00960515">
            <w:pPr>
              <w:pStyle w:val="TableText"/>
              <w:jc w:val="center"/>
              <w:rPr>
                <w:b/>
              </w:rPr>
            </w:pPr>
            <w:r w:rsidRPr="00960515">
              <w:rPr>
                <w:b/>
              </w:rPr>
              <w:t>Martin County</w:t>
            </w:r>
          </w:p>
        </w:tc>
        <w:tc>
          <w:tcPr>
            <w:tcW w:w="864" w:type="dxa"/>
            <w:vAlign w:val="center"/>
          </w:tcPr>
          <w:p w14:paraId="7147EDE6" w14:textId="4967A1DD" w:rsidR="00804EFE" w:rsidRPr="00E74BED" w:rsidRDefault="005A0D3B" w:rsidP="00960515">
            <w:pPr>
              <w:pStyle w:val="TableText"/>
              <w:jc w:val="center"/>
            </w:pPr>
            <w:r w:rsidRPr="006527CE">
              <w:t>28</w:t>
            </w:r>
          </w:p>
        </w:tc>
        <w:tc>
          <w:tcPr>
            <w:tcW w:w="720" w:type="dxa"/>
            <w:vAlign w:val="center"/>
          </w:tcPr>
          <w:p w14:paraId="228F957C" w14:textId="57A80749" w:rsidR="00804EFE" w:rsidRPr="004E2718" w:rsidRDefault="005A0D3B" w:rsidP="00960515">
            <w:pPr>
              <w:pStyle w:val="TableText"/>
              <w:jc w:val="center"/>
            </w:pPr>
            <w:r w:rsidRPr="004E2718">
              <w:t>2</w:t>
            </w:r>
          </w:p>
        </w:tc>
        <w:tc>
          <w:tcPr>
            <w:tcW w:w="720" w:type="dxa"/>
            <w:vAlign w:val="center"/>
          </w:tcPr>
          <w:p w14:paraId="22ACFC65" w14:textId="5C5DF110" w:rsidR="00804EFE" w:rsidRPr="001E7302" w:rsidRDefault="005A0D3B" w:rsidP="00960515">
            <w:pPr>
              <w:pStyle w:val="TableText"/>
              <w:jc w:val="center"/>
            </w:pPr>
            <w:r w:rsidRPr="001E7302">
              <w:t>4</w:t>
            </w:r>
          </w:p>
        </w:tc>
        <w:tc>
          <w:tcPr>
            <w:tcW w:w="720" w:type="dxa"/>
            <w:vAlign w:val="center"/>
          </w:tcPr>
          <w:p w14:paraId="08510B97" w14:textId="015F09CA" w:rsidR="00804EFE" w:rsidRPr="00960515" w:rsidRDefault="005A0D3B" w:rsidP="00960515">
            <w:pPr>
              <w:pStyle w:val="TableText"/>
              <w:jc w:val="center"/>
            </w:pPr>
            <w:r w:rsidRPr="00960515">
              <w:t>4</w:t>
            </w:r>
          </w:p>
        </w:tc>
        <w:tc>
          <w:tcPr>
            <w:tcW w:w="720" w:type="dxa"/>
            <w:vAlign w:val="center"/>
          </w:tcPr>
          <w:p w14:paraId="0BBF4C1C" w14:textId="5B8151A0" w:rsidR="00804EFE" w:rsidRPr="00960515" w:rsidRDefault="00DC3D7D" w:rsidP="00960515">
            <w:pPr>
              <w:pStyle w:val="TableText"/>
              <w:jc w:val="center"/>
            </w:pPr>
            <w:r w:rsidRPr="00960515">
              <w:t>4</w:t>
            </w:r>
          </w:p>
        </w:tc>
        <w:tc>
          <w:tcPr>
            <w:tcW w:w="1152" w:type="dxa"/>
            <w:vAlign w:val="center"/>
          </w:tcPr>
          <w:p w14:paraId="65300AAD" w14:textId="39D3C6BC" w:rsidR="00804EFE" w:rsidRPr="00960515" w:rsidRDefault="00DC3D7D" w:rsidP="00960515">
            <w:pPr>
              <w:pStyle w:val="TableText"/>
              <w:jc w:val="center"/>
            </w:pPr>
            <w:r w:rsidRPr="00960515">
              <w:t>42</w:t>
            </w:r>
          </w:p>
        </w:tc>
      </w:tr>
      <w:tr w:rsidR="00804EFE" w:rsidRPr="00A67FFC" w14:paraId="4816B4BF" w14:textId="045A2C1E" w:rsidTr="00960515">
        <w:trPr>
          <w:cantSplit/>
          <w:trHeight w:val="288"/>
          <w:jc w:val="center"/>
        </w:trPr>
        <w:tc>
          <w:tcPr>
            <w:tcW w:w="4345" w:type="dxa"/>
            <w:shd w:val="clear" w:color="auto" w:fill="auto"/>
            <w:vAlign w:val="center"/>
          </w:tcPr>
          <w:p w14:paraId="60129D90" w14:textId="435E7CEE" w:rsidR="00804EFE" w:rsidRPr="00960515" w:rsidRDefault="00804EFE" w:rsidP="00960515">
            <w:pPr>
              <w:pStyle w:val="TableText"/>
              <w:jc w:val="center"/>
              <w:rPr>
                <w:b/>
              </w:rPr>
            </w:pPr>
            <w:r w:rsidRPr="00960515">
              <w:rPr>
                <w:b/>
              </w:rPr>
              <w:t>North St. Lucie River WCD</w:t>
            </w:r>
          </w:p>
        </w:tc>
        <w:tc>
          <w:tcPr>
            <w:tcW w:w="864" w:type="dxa"/>
            <w:vAlign w:val="center"/>
          </w:tcPr>
          <w:p w14:paraId="61038828" w14:textId="3103D009" w:rsidR="00804EFE" w:rsidRPr="00E74BED" w:rsidRDefault="005A0D3B" w:rsidP="00960515">
            <w:pPr>
              <w:pStyle w:val="TableText"/>
              <w:jc w:val="center"/>
            </w:pPr>
            <w:r w:rsidRPr="006527CE">
              <w:t>8</w:t>
            </w:r>
          </w:p>
        </w:tc>
        <w:tc>
          <w:tcPr>
            <w:tcW w:w="720" w:type="dxa"/>
            <w:vAlign w:val="center"/>
          </w:tcPr>
          <w:p w14:paraId="6BCDCA1D" w14:textId="74956991" w:rsidR="00804EFE" w:rsidRPr="004E2718" w:rsidRDefault="00804EFE" w:rsidP="00960515">
            <w:pPr>
              <w:pStyle w:val="TableText"/>
              <w:jc w:val="center"/>
            </w:pPr>
            <w:r w:rsidRPr="004E2718">
              <w:t>0</w:t>
            </w:r>
          </w:p>
        </w:tc>
        <w:tc>
          <w:tcPr>
            <w:tcW w:w="720" w:type="dxa"/>
            <w:vAlign w:val="center"/>
          </w:tcPr>
          <w:p w14:paraId="0A1F79CE" w14:textId="30E46985" w:rsidR="00804EFE" w:rsidRPr="001E7302" w:rsidRDefault="00804EFE" w:rsidP="00960515">
            <w:pPr>
              <w:pStyle w:val="TableText"/>
              <w:jc w:val="center"/>
            </w:pPr>
            <w:r w:rsidRPr="001E7302">
              <w:t>0</w:t>
            </w:r>
          </w:p>
        </w:tc>
        <w:tc>
          <w:tcPr>
            <w:tcW w:w="720" w:type="dxa"/>
            <w:vAlign w:val="center"/>
          </w:tcPr>
          <w:p w14:paraId="47A0701E" w14:textId="0661CCF6" w:rsidR="00804EFE" w:rsidRPr="00960515" w:rsidRDefault="00804EFE" w:rsidP="00960515">
            <w:pPr>
              <w:pStyle w:val="TableText"/>
              <w:jc w:val="center"/>
            </w:pPr>
            <w:r w:rsidRPr="00960515">
              <w:t>0</w:t>
            </w:r>
          </w:p>
        </w:tc>
        <w:tc>
          <w:tcPr>
            <w:tcW w:w="720" w:type="dxa"/>
            <w:vAlign w:val="center"/>
          </w:tcPr>
          <w:p w14:paraId="197EBB86" w14:textId="7B4266B6" w:rsidR="00804EFE" w:rsidRPr="00960515" w:rsidRDefault="00DC3D7D" w:rsidP="00960515">
            <w:pPr>
              <w:pStyle w:val="TableText"/>
              <w:jc w:val="center"/>
            </w:pPr>
            <w:r w:rsidRPr="00960515">
              <w:t>4</w:t>
            </w:r>
          </w:p>
        </w:tc>
        <w:tc>
          <w:tcPr>
            <w:tcW w:w="1152" w:type="dxa"/>
            <w:vAlign w:val="center"/>
          </w:tcPr>
          <w:p w14:paraId="45337C19" w14:textId="6A6D7502" w:rsidR="00804EFE" w:rsidRPr="00960515" w:rsidRDefault="00DC3D7D" w:rsidP="00960515">
            <w:pPr>
              <w:pStyle w:val="TableText"/>
              <w:jc w:val="center"/>
            </w:pPr>
            <w:r w:rsidRPr="00960515">
              <w:t>12</w:t>
            </w:r>
          </w:p>
        </w:tc>
      </w:tr>
      <w:tr w:rsidR="00804EFE" w:rsidRPr="00A67FFC" w14:paraId="497BDB30" w14:textId="77777777" w:rsidTr="00960515">
        <w:trPr>
          <w:cantSplit/>
          <w:trHeight w:val="288"/>
          <w:jc w:val="center"/>
        </w:trPr>
        <w:tc>
          <w:tcPr>
            <w:tcW w:w="4345" w:type="dxa"/>
            <w:shd w:val="clear" w:color="auto" w:fill="auto"/>
            <w:vAlign w:val="center"/>
          </w:tcPr>
          <w:p w14:paraId="47F57E38" w14:textId="55B85559" w:rsidR="00804EFE" w:rsidRPr="00960515" w:rsidRDefault="00804EFE" w:rsidP="00960515">
            <w:pPr>
              <w:pStyle w:val="TableText"/>
              <w:jc w:val="center"/>
              <w:rPr>
                <w:b/>
              </w:rPr>
            </w:pPr>
            <w:r w:rsidRPr="00960515">
              <w:rPr>
                <w:b/>
              </w:rPr>
              <w:t>Pal Mar WCD</w:t>
            </w:r>
          </w:p>
        </w:tc>
        <w:tc>
          <w:tcPr>
            <w:tcW w:w="864" w:type="dxa"/>
            <w:vAlign w:val="center"/>
          </w:tcPr>
          <w:p w14:paraId="5AADFAC2" w14:textId="73D8EFBB" w:rsidR="00804EFE" w:rsidRPr="00E74BED" w:rsidRDefault="005A0D3B" w:rsidP="00960515">
            <w:pPr>
              <w:pStyle w:val="TableText"/>
              <w:jc w:val="center"/>
            </w:pPr>
            <w:r w:rsidRPr="006527CE">
              <w:t>1</w:t>
            </w:r>
          </w:p>
        </w:tc>
        <w:tc>
          <w:tcPr>
            <w:tcW w:w="720" w:type="dxa"/>
            <w:vAlign w:val="center"/>
          </w:tcPr>
          <w:p w14:paraId="5F79DA30" w14:textId="1F527D46" w:rsidR="00804EFE" w:rsidRPr="004E2718" w:rsidRDefault="005A0D3B" w:rsidP="00960515">
            <w:pPr>
              <w:pStyle w:val="TableText"/>
              <w:jc w:val="center"/>
            </w:pPr>
            <w:r w:rsidRPr="004E2718">
              <w:t>0</w:t>
            </w:r>
          </w:p>
        </w:tc>
        <w:tc>
          <w:tcPr>
            <w:tcW w:w="720" w:type="dxa"/>
            <w:vAlign w:val="center"/>
          </w:tcPr>
          <w:p w14:paraId="60B44AFD" w14:textId="2E77D517" w:rsidR="00804EFE" w:rsidRPr="001E7302" w:rsidRDefault="005A0D3B" w:rsidP="00960515">
            <w:pPr>
              <w:pStyle w:val="TableText"/>
              <w:jc w:val="center"/>
            </w:pPr>
            <w:r w:rsidRPr="001E7302">
              <w:t>0</w:t>
            </w:r>
          </w:p>
        </w:tc>
        <w:tc>
          <w:tcPr>
            <w:tcW w:w="720" w:type="dxa"/>
            <w:vAlign w:val="center"/>
          </w:tcPr>
          <w:p w14:paraId="7FADA6CB" w14:textId="722D8164" w:rsidR="00804EFE" w:rsidRPr="00960515" w:rsidRDefault="005A0D3B" w:rsidP="00960515">
            <w:pPr>
              <w:pStyle w:val="TableText"/>
              <w:jc w:val="center"/>
            </w:pPr>
            <w:r w:rsidRPr="00960515">
              <w:t>0</w:t>
            </w:r>
          </w:p>
        </w:tc>
        <w:tc>
          <w:tcPr>
            <w:tcW w:w="720" w:type="dxa"/>
            <w:vAlign w:val="center"/>
          </w:tcPr>
          <w:p w14:paraId="43E4C69D" w14:textId="751C3274" w:rsidR="00804EFE" w:rsidRPr="00960515" w:rsidRDefault="00DC3D7D" w:rsidP="00960515">
            <w:pPr>
              <w:pStyle w:val="TableText"/>
              <w:jc w:val="center"/>
            </w:pPr>
            <w:r w:rsidRPr="00960515">
              <w:t>0</w:t>
            </w:r>
          </w:p>
        </w:tc>
        <w:tc>
          <w:tcPr>
            <w:tcW w:w="1152" w:type="dxa"/>
            <w:vAlign w:val="center"/>
          </w:tcPr>
          <w:p w14:paraId="3AA43B18" w14:textId="226A9403" w:rsidR="00804EFE" w:rsidRPr="00960515" w:rsidRDefault="005A0D3B" w:rsidP="00960515">
            <w:pPr>
              <w:pStyle w:val="TableText"/>
              <w:jc w:val="center"/>
            </w:pPr>
            <w:r w:rsidRPr="00960515">
              <w:t>1</w:t>
            </w:r>
          </w:p>
        </w:tc>
      </w:tr>
      <w:tr w:rsidR="00804EFE" w:rsidRPr="00A67FFC" w14:paraId="1F9F27E4" w14:textId="77777777" w:rsidTr="00960515">
        <w:trPr>
          <w:cantSplit/>
          <w:trHeight w:val="288"/>
          <w:jc w:val="center"/>
        </w:trPr>
        <w:tc>
          <w:tcPr>
            <w:tcW w:w="4345" w:type="dxa"/>
            <w:shd w:val="clear" w:color="auto" w:fill="auto"/>
            <w:vAlign w:val="center"/>
          </w:tcPr>
          <w:p w14:paraId="2F94A79D" w14:textId="1BAF29AD" w:rsidR="00804EFE" w:rsidRPr="00960515" w:rsidRDefault="00804EFE" w:rsidP="00960515">
            <w:pPr>
              <w:pStyle w:val="TableText"/>
              <w:jc w:val="center"/>
              <w:rPr>
                <w:b/>
              </w:rPr>
            </w:pPr>
            <w:r w:rsidRPr="00960515">
              <w:rPr>
                <w:b/>
              </w:rPr>
              <w:t>St. Lucie County MS4</w:t>
            </w:r>
          </w:p>
        </w:tc>
        <w:tc>
          <w:tcPr>
            <w:tcW w:w="864" w:type="dxa"/>
            <w:vAlign w:val="center"/>
          </w:tcPr>
          <w:p w14:paraId="1256BA29" w14:textId="75F76FC9" w:rsidR="00804EFE" w:rsidRPr="00E74BED" w:rsidRDefault="005A0D3B" w:rsidP="00960515">
            <w:pPr>
              <w:pStyle w:val="TableText"/>
              <w:jc w:val="center"/>
            </w:pPr>
            <w:r w:rsidRPr="006527CE">
              <w:t>8</w:t>
            </w:r>
          </w:p>
        </w:tc>
        <w:tc>
          <w:tcPr>
            <w:tcW w:w="720" w:type="dxa"/>
            <w:vAlign w:val="center"/>
          </w:tcPr>
          <w:p w14:paraId="24307B28" w14:textId="12F47961" w:rsidR="00804EFE" w:rsidRPr="004E2718" w:rsidRDefault="005A0D3B" w:rsidP="00960515">
            <w:pPr>
              <w:pStyle w:val="TableText"/>
              <w:jc w:val="center"/>
            </w:pPr>
            <w:r w:rsidRPr="004E2718">
              <w:t>0</w:t>
            </w:r>
          </w:p>
        </w:tc>
        <w:tc>
          <w:tcPr>
            <w:tcW w:w="720" w:type="dxa"/>
            <w:vAlign w:val="center"/>
          </w:tcPr>
          <w:p w14:paraId="72F17336" w14:textId="3E2853AC" w:rsidR="00804EFE" w:rsidRPr="001E7302" w:rsidRDefault="005A0D3B" w:rsidP="00960515">
            <w:pPr>
              <w:pStyle w:val="TableText"/>
              <w:jc w:val="center"/>
            </w:pPr>
            <w:r w:rsidRPr="001E7302">
              <w:t>1</w:t>
            </w:r>
          </w:p>
        </w:tc>
        <w:tc>
          <w:tcPr>
            <w:tcW w:w="720" w:type="dxa"/>
            <w:vAlign w:val="center"/>
          </w:tcPr>
          <w:p w14:paraId="33DDDBF9" w14:textId="5DBBD0F4" w:rsidR="00804EFE" w:rsidRPr="00960515" w:rsidRDefault="005A0D3B" w:rsidP="00960515">
            <w:pPr>
              <w:pStyle w:val="TableText"/>
              <w:jc w:val="center"/>
            </w:pPr>
            <w:r w:rsidRPr="00960515">
              <w:t>0</w:t>
            </w:r>
          </w:p>
        </w:tc>
        <w:tc>
          <w:tcPr>
            <w:tcW w:w="720" w:type="dxa"/>
            <w:vAlign w:val="center"/>
          </w:tcPr>
          <w:p w14:paraId="614CB4F3" w14:textId="18545A24" w:rsidR="00804EFE" w:rsidRPr="00960515" w:rsidRDefault="00DC3D7D" w:rsidP="00960515">
            <w:pPr>
              <w:pStyle w:val="TableText"/>
              <w:jc w:val="center"/>
            </w:pPr>
            <w:r w:rsidRPr="00960515">
              <w:t>0</w:t>
            </w:r>
          </w:p>
        </w:tc>
        <w:tc>
          <w:tcPr>
            <w:tcW w:w="1152" w:type="dxa"/>
            <w:vAlign w:val="center"/>
          </w:tcPr>
          <w:p w14:paraId="56C6B1C8" w14:textId="042A985B" w:rsidR="00804EFE" w:rsidRPr="00960515" w:rsidRDefault="005A0D3B" w:rsidP="00960515">
            <w:pPr>
              <w:pStyle w:val="TableText"/>
              <w:jc w:val="center"/>
            </w:pPr>
            <w:r w:rsidRPr="00960515">
              <w:t>9</w:t>
            </w:r>
          </w:p>
        </w:tc>
      </w:tr>
      <w:tr w:rsidR="00804EFE" w:rsidRPr="00A67FFC" w14:paraId="1100F329" w14:textId="77777777" w:rsidTr="00960515">
        <w:trPr>
          <w:cantSplit/>
          <w:trHeight w:val="288"/>
          <w:jc w:val="center"/>
        </w:trPr>
        <w:tc>
          <w:tcPr>
            <w:tcW w:w="4345" w:type="dxa"/>
            <w:shd w:val="clear" w:color="auto" w:fill="auto"/>
            <w:vAlign w:val="center"/>
          </w:tcPr>
          <w:p w14:paraId="37CA0E53" w14:textId="29DE8C5E" w:rsidR="00804EFE" w:rsidRPr="00960515" w:rsidRDefault="00804EFE" w:rsidP="00960515">
            <w:pPr>
              <w:pStyle w:val="TableText"/>
              <w:jc w:val="center"/>
              <w:rPr>
                <w:b/>
              </w:rPr>
            </w:pPr>
            <w:r w:rsidRPr="00960515">
              <w:rPr>
                <w:b/>
              </w:rPr>
              <w:t>St. Lucie County Non-MS4</w:t>
            </w:r>
          </w:p>
        </w:tc>
        <w:tc>
          <w:tcPr>
            <w:tcW w:w="864" w:type="dxa"/>
            <w:vAlign w:val="center"/>
          </w:tcPr>
          <w:p w14:paraId="1FF427CB" w14:textId="56328E36" w:rsidR="00804EFE" w:rsidRPr="00E74BED" w:rsidRDefault="005A0D3B" w:rsidP="00960515">
            <w:pPr>
              <w:pStyle w:val="TableText"/>
              <w:jc w:val="center"/>
            </w:pPr>
            <w:r w:rsidRPr="006527CE">
              <w:t>6</w:t>
            </w:r>
          </w:p>
        </w:tc>
        <w:tc>
          <w:tcPr>
            <w:tcW w:w="720" w:type="dxa"/>
            <w:vAlign w:val="center"/>
          </w:tcPr>
          <w:p w14:paraId="74A757B5" w14:textId="12B67635" w:rsidR="00804EFE" w:rsidRPr="004E2718" w:rsidRDefault="005A0D3B" w:rsidP="00960515">
            <w:pPr>
              <w:pStyle w:val="TableText"/>
              <w:jc w:val="center"/>
            </w:pPr>
            <w:r w:rsidRPr="004E2718">
              <w:t>0</w:t>
            </w:r>
          </w:p>
        </w:tc>
        <w:tc>
          <w:tcPr>
            <w:tcW w:w="720" w:type="dxa"/>
            <w:vAlign w:val="center"/>
          </w:tcPr>
          <w:p w14:paraId="52DCA719" w14:textId="26E61319" w:rsidR="00804EFE" w:rsidRPr="001E7302" w:rsidRDefault="005A0D3B" w:rsidP="00960515">
            <w:pPr>
              <w:pStyle w:val="TableText"/>
              <w:jc w:val="center"/>
            </w:pPr>
            <w:r w:rsidRPr="001E7302">
              <w:t>1</w:t>
            </w:r>
          </w:p>
        </w:tc>
        <w:tc>
          <w:tcPr>
            <w:tcW w:w="720" w:type="dxa"/>
            <w:vAlign w:val="center"/>
          </w:tcPr>
          <w:p w14:paraId="76035D18" w14:textId="46E55F48" w:rsidR="00804EFE" w:rsidRPr="00960515" w:rsidRDefault="005A0D3B" w:rsidP="00960515">
            <w:pPr>
              <w:pStyle w:val="TableText"/>
              <w:jc w:val="center"/>
            </w:pPr>
            <w:r w:rsidRPr="00960515">
              <w:t>1</w:t>
            </w:r>
          </w:p>
        </w:tc>
        <w:tc>
          <w:tcPr>
            <w:tcW w:w="720" w:type="dxa"/>
            <w:vAlign w:val="center"/>
          </w:tcPr>
          <w:p w14:paraId="7A175AF3" w14:textId="7E48C2C9" w:rsidR="00804EFE" w:rsidRPr="00960515" w:rsidRDefault="00D01BD8" w:rsidP="00960515">
            <w:pPr>
              <w:pStyle w:val="TableText"/>
              <w:jc w:val="center"/>
            </w:pPr>
            <w:r w:rsidRPr="00960515">
              <w:t>0</w:t>
            </w:r>
          </w:p>
        </w:tc>
        <w:tc>
          <w:tcPr>
            <w:tcW w:w="1152" w:type="dxa"/>
            <w:vAlign w:val="center"/>
          </w:tcPr>
          <w:p w14:paraId="6D091895" w14:textId="66C8EACA" w:rsidR="00804EFE" w:rsidRPr="00960515" w:rsidRDefault="00D01BD8" w:rsidP="00960515">
            <w:pPr>
              <w:pStyle w:val="TableText"/>
              <w:jc w:val="center"/>
            </w:pPr>
            <w:r w:rsidRPr="00960515">
              <w:t>8</w:t>
            </w:r>
          </w:p>
        </w:tc>
      </w:tr>
      <w:tr w:rsidR="00804EFE" w:rsidRPr="00A67FFC" w14:paraId="50B128C0" w14:textId="77777777" w:rsidTr="00960515">
        <w:trPr>
          <w:cantSplit/>
          <w:trHeight w:val="288"/>
          <w:jc w:val="center"/>
        </w:trPr>
        <w:tc>
          <w:tcPr>
            <w:tcW w:w="4345" w:type="dxa"/>
            <w:shd w:val="clear" w:color="auto" w:fill="auto"/>
            <w:vAlign w:val="center"/>
          </w:tcPr>
          <w:p w14:paraId="6C7D1614" w14:textId="4ED04F81" w:rsidR="00804EFE" w:rsidRPr="00960515" w:rsidRDefault="00804EFE" w:rsidP="00960515">
            <w:pPr>
              <w:pStyle w:val="TableText"/>
              <w:jc w:val="center"/>
              <w:rPr>
                <w:b/>
              </w:rPr>
            </w:pPr>
            <w:r w:rsidRPr="00960515">
              <w:rPr>
                <w:b/>
              </w:rPr>
              <w:t>Town of Sewall</w:t>
            </w:r>
            <w:r w:rsidR="003774A1">
              <w:rPr>
                <w:b/>
              </w:rPr>
              <w:t>'</w:t>
            </w:r>
            <w:r w:rsidRPr="00960515">
              <w:rPr>
                <w:b/>
              </w:rPr>
              <w:t>s Point</w:t>
            </w:r>
          </w:p>
        </w:tc>
        <w:tc>
          <w:tcPr>
            <w:tcW w:w="864" w:type="dxa"/>
            <w:vAlign w:val="center"/>
          </w:tcPr>
          <w:p w14:paraId="3D01072C" w14:textId="7BC10E24" w:rsidR="00804EFE" w:rsidRPr="00E74BED" w:rsidRDefault="005A0D3B" w:rsidP="00960515">
            <w:pPr>
              <w:pStyle w:val="TableText"/>
              <w:jc w:val="center"/>
            </w:pPr>
            <w:r w:rsidRPr="006527CE">
              <w:t>29</w:t>
            </w:r>
          </w:p>
        </w:tc>
        <w:tc>
          <w:tcPr>
            <w:tcW w:w="720" w:type="dxa"/>
            <w:vAlign w:val="center"/>
          </w:tcPr>
          <w:p w14:paraId="6B7CF70D" w14:textId="2B58FFBC" w:rsidR="00804EFE" w:rsidRPr="004E2718" w:rsidRDefault="005A0D3B" w:rsidP="00960515">
            <w:pPr>
              <w:pStyle w:val="TableText"/>
              <w:jc w:val="center"/>
            </w:pPr>
            <w:r w:rsidRPr="004E2718">
              <w:t>1</w:t>
            </w:r>
          </w:p>
        </w:tc>
        <w:tc>
          <w:tcPr>
            <w:tcW w:w="720" w:type="dxa"/>
            <w:vAlign w:val="center"/>
          </w:tcPr>
          <w:p w14:paraId="341EA649" w14:textId="19A5F6B3" w:rsidR="00804EFE" w:rsidRPr="001E7302" w:rsidRDefault="005A0D3B" w:rsidP="00960515">
            <w:pPr>
              <w:pStyle w:val="TableText"/>
              <w:jc w:val="center"/>
            </w:pPr>
            <w:r w:rsidRPr="001E7302">
              <w:t>1</w:t>
            </w:r>
          </w:p>
        </w:tc>
        <w:tc>
          <w:tcPr>
            <w:tcW w:w="720" w:type="dxa"/>
            <w:vAlign w:val="center"/>
          </w:tcPr>
          <w:p w14:paraId="16DDFC0A" w14:textId="2E68B2CF" w:rsidR="00804EFE" w:rsidRPr="00960515" w:rsidRDefault="00297DEF" w:rsidP="00960515">
            <w:pPr>
              <w:pStyle w:val="TableText"/>
              <w:jc w:val="center"/>
            </w:pPr>
            <w:r w:rsidRPr="00960515">
              <w:t>1</w:t>
            </w:r>
          </w:p>
        </w:tc>
        <w:tc>
          <w:tcPr>
            <w:tcW w:w="720" w:type="dxa"/>
            <w:vAlign w:val="center"/>
          </w:tcPr>
          <w:p w14:paraId="5D1AC3FA" w14:textId="574BBEA8" w:rsidR="00804EFE" w:rsidRPr="00960515" w:rsidRDefault="00D01BD8" w:rsidP="00960515">
            <w:pPr>
              <w:pStyle w:val="TableText"/>
              <w:jc w:val="center"/>
            </w:pPr>
            <w:r w:rsidRPr="00960515">
              <w:t>0</w:t>
            </w:r>
          </w:p>
        </w:tc>
        <w:tc>
          <w:tcPr>
            <w:tcW w:w="1152" w:type="dxa"/>
            <w:vAlign w:val="center"/>
          </w:tcPr>
          <w:p w14:paraId="66DD3E6F" w14:textId="27FE0060" w:rsidR="00804EFE" w:rsidRPr="00960515" w:rsidRDefault="00DC3D7D" w:rsidP="00960515">
            <w:pPr>
              <w:pStyle w:val="TableText"/>
              <w:jc w:val="center"/>
            </w:pPr>
            <w:r w:rsidRPr="00960515">
              <w:t>32</w:t>
            </w:r>
          </w:p>
        </w:tc>
      </w:tr>
      <w:tr w:rsidR="00804EFE" w:rsidRPr="00A67FFC" w14:paraId="624FAC05" w14:textId="77777777" w:rsidTr="00960515">
        <w:trPr>
          <w:cantSplit/>
          <w:trHeight w:val="288"/>
          <w:jc w:val="center"/>
        </w:trPr>
        <w:tc>
          <w:tcPr>
            <w:tcW w:w="4345" w:type="dxa"/>
            <w:shd w:val="clear" w:color="auto" w:fill="auto"/>
            <w:vAlign w:val="center"/>
          </w:tcPr>
          <w:p w14:paraId="37753454" w14:textId="1AEB8A29" w:rsidR="00804EFE" w:rsidRPr="00960515" w:rsidRDefault="00804EFE" w:rsidP="00960515">
            <w:pPr>
              <w:pStyle w:val="TableText"/>
              <w:jc w:val="center"/>
              <w:rPr>
                <w:b/>
              </w:rPr>
            </w:pPr>
            <w:r w:rsidRPr="00960515">
              <w:rPr>
                <w:b/>
              </w:rPr>
              <w:t>Troup-Indiantown WCD</w:t>
            </w:r>
          </w:p>
        </w:tc>
        <w:tc>
          <w:tcPr>
            <w:tcW w:w="864" w:type="dxa"/>
            <w:vAlign w:val="center"/>
          </w:tcPr>
          <w:p w14:paraId="16766ED9" w14:textId="60EB84A1" w:rsidR="00804EFE" w:rsidRPr="00E74BED" w:rsidRDefault="005A0D3B" w:rsidP="00960515">
            <w:pPr>
              <w:pStyle w:val="TableText"/>
              <w:jc w:val="center"/>
            </w:pPr>
            <w:r w:rsidRPr="006527CE">
              <w:t>2</w:t>
            </w:r>
          </w:p>
        </w:tc>
        <w:tc>
          <w:tcPr>
            <w:tcW w:w="720" w:type="dxa"/>
            <w:vAlign w:val="center"/>
          </w:tcPr>
          <w:p w14:paraId="58873C05" w14:textId="7FFA34E5" w:rsidR="00804EFE" w:rsidRPr="004E2718" w:rsidRDefault="005A0D3B" w:rsidP="00960515">
            <w:pPr>
              <w:pStyle w:val="TableText"/>
              <w:jc w:val="center"/>
            </w:pPr>
            <w:r w:rsidRPr="004E2718">
              <w:t>0</w:t>
            </w:r>
          </w:p>
        </w:tc>
        <w:tc>
          <w:tcPr>
            <w:tcW w:w="720" w:type="dxa"/>
            <w:vAlign w:val="center"/>
          </w:tcPr>
          <w:p w14:paraId="571666B4" w14:textId="0F0594ED" w:rsidR="00804EFE" w:rsidRPr="001E7302" w:rsidRDefault="005A0D3B" w:rsidP="00960515">
            <w:pPr>
              <w:pStyle w:val="TableText"/>
              <w:jc w:val="center"/>
            </w:pPr>
            <w:r w:rsidRPr="001E7302">
              <w:t>0</w:t>
            </w:r>
          </w:p>
        </w:tc>
        <w:tc>
          <w:tcPr>
            <w:tcW w:w="720" w:type="dxa"/>
            <w:vAlign w:val="center"/>
          </w:tcPr>
          <w:p w14:paraId="116EEDE5" w14:textId="02C79FF5" w:rsidR="00804EFE" w:rsidRPr="00960515" w:rsidRDefault="005A0D3B" w:rsidP="00960515">
            <w:pPr>
              <w:pStyle w:val="TableText"/>
              <w:jc w:val="center"/>
            </w:pPr>
            <w:r w:rsidRPr="00960515">
              <w:t>0</w:t>
            </w:r>
          </w:p>
        </w:tc>
        <w:tc>
          <w:tcPr>
            <w:tcW w:w="720" w:type="dxa"/>
            <w:vAlign w:val="center"/>
          </w:tcPr>
          <w:p w14:paraId="67A9303F" w14:textId="5DCC8668" w:rsidR="00804EFE" w:rsidRPr="00960515" w:rsidRDefault="005F6A33" w:rsidP="00960515">
            <w:pPr>
              <w:pStyle w:val="TableText"/>
              <w:jc w:val="center"/>
            </w:pPr>
            <w:r w:rsidRPr="00960515">
              <w:t>3</w:t>
            </w:r>
          </w:p>
        </w:tc>
        <w:tc>
          <w:tcPr>
            <w:tcW w:w="1152" w:type="dxa"/>
            <w:vAlign w:val="center"/>
          </w:tcPr>
          <w:p w14:paraId="60ACDAB8" w14:textId="29103CB2" w:rsidR="00804EFE" w:rsidRPr="00960515" w:rsidRDefault="00DC3D7D" w:rsidP="00960515">
            <w:pPr>
              <w:pStyle w:val="TableText"/>
              <w:jc w:val="center"/>
            </w:pPr>
            <w:r w:rsidRPr="00960515">
              <w:t>5</w:t>
            </w:r>
          </w:p>
        </w:tc>
      </w:tr>
      <w:tr w:rsidR="00804EFE" w:rsidRPr="00A67FFC" w14:paraId="1E192E83" w14:textId="77777777" w:rsidTr="00960515">
        <w:trPr>
          <w:cantSplit/>
          <w:trHeight w:val="288"/>
          <w:jc w:val="center"/>
        </w:trPr>
        <w:tc>
          <w:tcPr>
            <w:tcW w:w="4345" w:type="dxa"/>
            <w:shd w:val="clear" w:color="auto" w:fill="auto"/>
            <w:vAlign w:val="center"/>
          </w:tcPr>
          <w:p w14:paraId="25871A3A" w14:textId="7D1D2147" w:rsidR="00804EFE" w:rsidRPr="00960515" w:rsidRDefault="00804EFE" w:rsidP="00960515">
            <w:pPr>
              <w:pStyle w:val="TableText"/>
              <w:jc w:val="center"/>
              <w:rPr>
                <w:b/>
              </w:rPr>
            </w:pPr>
            <w:r w:rsidRPr="00960515">
              <w:rPr>
                <w:b/>
              </w:rPr>
              <w:t>Turnpike Authority</w:t>
            </w:r>
          </w:p>
        </w:tc>
        <w:tc>
          <w:tcPr>
            <w:tcW w:w="864" w:type="dxa"/>
            <w:vAlign w:val="center"/>
          </w:tcPr>
          <w:p w14:paraId="3F00D11C" w14:textId="723AA73A" w:rsidR="00804EFE" w:rsidRPr="00E74BED" w:rsidRDefault="005A0D3B" w:rsidP="00960515">
            <w:pPr>
              <w:pStyle w:val="TableText"/>
              <w:jc w:val="center"/>
            </w:pPr>
            <w:r w:rsidRPr="006527CE">
              <w:t>3</w:t>
            </w:r>
          </w:p>
        </w:tc>
        <w:tc>
          <w:tcPr>
            <w:tcW w:w="720" w:type="dxa"/>
            <w:vAlign w:val="center"/>
          </w:tcPr>
          <w:p w14:paraId="1D630441" w14:textId="37439C6D" w:rsidR="00804EFE" w:rsidRPr="004E2718" w:rsidRDefault="005A0D3B" w:rsidP="00960515">
            <w:pPr>
              <w:pStyle w:val="TableText"/>
              <w:jc w:val="center"/>
            </w:pPr>
            <w:r w:rsidRPr="004E2718">
              <w:t>0</w:t>
            </w:r>
          </w:p>
        </w:tc>
        <w:tc>
          <w:tcPr>
            <w:tcW w:w="720" w:type="dxa"/>
            <w:vAlign w:val="center"/>
          </w:tcPr>
          <w:p w14:paraId="7AA6E65C" w14:textId="0A30A4E3" w:rsidR="00804EFE" w:rsidRPr="001E7302" w:rsidRDefault="005A0D3B" w:rsidP="00960515">
            <w:pPr>
              <w:pStyle w:val="TableText"/>
              <w:jc w:val="center"/>
            </w:pPr>
            <w:r w:rsidRPr="001E7302">
              <w:t>0</w:t>
            </w:r>
          </w:p>
        </w:tc>
        <w:tc>
          <w:tcPr>
            <w:tcW w:w="720" w:type="dxa"/>
            <w:vAlign w:val="center"/>
          </w:tcPr>
          <w:p w14:paraId="6FE052D4" w14:textId="041C420D" w:rsidR="00804EFE" w:rsidRPr="00960515" w:rsidRDefault="005A0D3B" w:rsidP="00960515">
            <w:pPr>
              <w:pStyle w:val="TableText"/>
              <w:jc w:val="center"/>
            </w:pPr>
            <w:r w:rsidRPr="00960515">
              <w:t>0</w:t>
            </w:r>
          </w:p>
        </w:tc>
        <w:tc>
          <w:tcPr>
            <w:tcW w:w="720" w:type="dxa"/>
            <w:vAlign w:val="center"/>
          </w:tcPr>
          <w:p w14:paraId="0BD66F27" w14:textId="4B18BB34" w:rsidR="00804EFE" w:rsidRPr="00960515" w:rsidRDefault="00DC3D7D" w:rsidP="00960515">
            <w:pPr>
              <w:pStyle w:val="TableText"/>
              <w:jc w:val="center"/>
            </w:pPr>
            <w:r w:rsidRPr="00960515">
              <w:t>2</w:t>
            </w:r>
          </w:p>
        </w:tc>
        <w:tc>
          <w:tcPr>
            <w:tcW w:w="1152" w:type="dxa"/>
            <w:vAlign w:val="center"/>
          </w:tcPr>
          <w:p w14:paraId="3C72E071" w14:textId="7C5D3F80" w:rsidR="00804EFE" w:rsidRPr="00960515" w:rsidRDefault="00DC3D7D" w:rsidP="00960515">
            <w:pPr>
              <w:pStyle w:val="TableText"/>
              <w:jc w:val="center"/>
            </w:pPr>
            <w:r w:rsidRPr="00960515">
              <w:t>5</w:t>
            </w:r>
          </w:p>
        </w:tc>
      </w:tr>
      <w:bookmarkEnd w:id="56"/>
      <w:tr w:rsidR="00804EFE" w:rsidRPr="00A67FFC" w14:paraId="4D73DAC2" w14:textId="4F7945C3" w:rsidTr="00960515">
        <w:trPr>
          <w:cantSplit/>
          <w:trHeight w:val="288"/>
          <w:jc w:val="center"/>
        </w:trPr>
        <w:tc>
          <w:tcPr>
            <w:tcW w:w="4345" w:type="dxa"/>
            <w:shd w:val="clear" w:color="auto" w:fill="FFFFCC"/>
            <w:vAlign w:val="center"/>
          </w:tcPr>
          <w:p w14:paraId="2A20CCE5" w14:textId="77777777" w:rsidR="00804EFE" w:rsidRPr="00960515" w:rsidRDefault="00804EFE" w:rsidP="00960515">
            <w:pPr>
              <w:pStyle w:val="TableText"/>
              <w:jc w:val="center"/>
              <w:rPr>
                <w:b/>
              </w:rPr>
            </w:pPr>
            <w:r w:rsidRPr="00960515">
              <w:rPr>
                <w:b/>
              </w:rPr>
              <w:t>Total</w:t>
            </w:r>
          </w:p>
        </w:tc>
        <w:tc>
          <w:tcPr>
            <w:tcW w:w="864" w:type="dxa"/>
            <w:shd w:val="clear" w:color="auto" w:fill="FFFFCC"/>
            <w:vAlign w:val="center"/>
          </w:tcPr>
          <w:p w14:paraId="7EA9B1BA" w14:textId="3577A964" w:rsidR="00804EFE" w:rsidRPr="00960515" w:rsidRDefault="005A0D3B" w:rsidP="00960515">
            <w:pPr>
              <w:pStyle w:val="TableText"/>
              <w:jc w:val="center"/>
              <w:rPr>
                <w:b/>
              </w:rPr>
            </w:pPr>
            <w:r w:rsidRPr="00960515">
              <w:rPr>
                <w:b/>
              </w:rPr>
              <w:t>1</w:t>
            </w:r>
            <w:r w:rsidR="00D01BD8" w:rsidRPr="00960515">
              <w:rPr>
                <w:b/>
              </w:rPr>
              <w:t>77</w:t>
            </w:r>
          </w:p>
        </w:tc>
        <w:tc>
          <w:tcPr>
            <w:tcW w:w="720" w:type="dxa"/>
            <w:shd w:val="clear" w:color="auto" w:fill="FFFFCC"/>
            <w:vAlign w:val="center"/>
          </w:tcPr>
          <w:p w14:paraId="48AF5F46" w14:textId="66420858" w:rsidR="00804EFE" w:rsidRPr="00960515" w:rsidRDefault="005A0D3B" w:rsidP="00960515">
            <w:pPr>
              <w:pStyle w:val="TableText"/>
              <w:jc w:val="center"/>
              <w:rPr>
                <w:b/>
              </w:rPr>
            </w:pPr>
            <w:r w:rsidRPr="00960515">
              <w:rPr>
                <w:b/>
              </w:rPr>
              <w:t>1</w:t>
            </w:r>
            <w:r w:rsidR="00DC3D7D" w:rsidRPr="00960515">
              <w:rPr>
                <w:b/>
              </w:rPr>
              <w:t>6</w:t>
            </w:r>
          </w:p>
        </w:tc>
        <w:tc>
          <w:tcPr>
            <w:tcW w:w="720" w:type="dxa"/>
            <w:shd w:val="clear" w:color="auto" w:fill="FFFFCC"/>
            <w:vAlign w:val="center"/>
          </w:tcPr>
          <w:p w14:paraId="682533EA" w14:textId="3E5FF196" w:rsidR="00804EFE" w:rsidRPr="00960515" w:rsidRDefault="005A0D3B" w:rsidP="00960515">
            <w:pPr>
              <w:pStyle w:val="TableText"/>
              <w:jc w:val="center"/>
              <w:rPr>
                <w:b/>
              </w:rPr>
            </w:pPr>
            <w:r w:rsidRPr="00960515">
              <w:rPr>
                <w:b/>
              </w:rPr>
              <w:t>8</w:t>
            </w:r>
          </w:p>
        </w:tc>
        <w:tc>
          <w:tcPr>
            <w:tcW w:w="720" w:type="dxa"/>
            <w:shd w:val="clear" w:color="auto" w:fill="FFFFCC"/>
            <w:vAlign w:val="center"/>
          </w:tcPr>
          <w:p w14:paraId="45EB6CC7" w14:textId="0EA362BD" w:rsidR="00804EFE" w:rsidRPr="00960515" w:rsidRDefault="00D01BD8" w:rsidP="00960515">
            <w:pPr>
              <w:pStyle w:val="TableText"/>
              <w:jc w:val="center"/>
              <w:rPr>
                <w:b/>
              </w:rPr>
            </w:pPr>
            <w:r w:rsidRPr="00960515">
              <w:rPr>
                <w:b/>
              </w:rPr>
              <w:t>29</w:t>
            </w:r>
          </w:p>
        </w:tc>
        <w:tc>
          <w:tcPr>
            <w:tcW w:w="720" w:type="dxa"/>
            <w:shd w:val="clear" w:color="auto" w:fill="FFFFCC"/>
            <w:vAlign w:val="center"/>
          </w:tcPr>
          <w:p w14:paraId="6F94102C" w14:textId="01290B56" w:rsidR="00804EFE" w:rsidRPr="00960515" w:rsidRDefault="00EB29D7" w:rsidP="00960515">
            <w:pPr>
              <w:pStyle w:val="TableText"/>
              <w:jc w:val="center"/>
              <w:rPr>
                <w:b/>
              </w:rPr>
            </w:pPr>
            <w:r w:rsidRPr="00960515">
              <w:rPr>
                <w:b/>
              </w:rPr>
              <w:t>1</w:t>
            </w:r>
            <w:r>
              <w:rPr>
                <w:b/>
              </w:rPr>
              <w:t>8</w:t>
            </w:r>
          </w:p>
        </w:tc>
        <w:tc>
          <w:tcPr>
            <w:tcW w:w="1152" w:type="dxa"/>
            <w:shd w:val="clear" w:color="auto" w:fill="FFFFCC"/>
            <w:vAlign w:val="center"/>
          </w:tcPr>
          <w:p w14:paraId="476127EF" w14:textId="11A0BE87" w:rsidR="00804EFE" w:rsidRPr="00960515" w:rsidRDefault="00EB29D7" w:rsidP="00960515">
            <w:pPr>
              <w:pStyle w:val="TableText"/>
              <w:jc w:val="center"/>
              <w:rPr>
                <w:b/>
              </w:rPr>
            </w:pPr>
            <w:r w:rsidRPr="00960515">
              <w:rPr>
                <w:b/>
              </w:rPr>
              <w:t>24</w:t>
            </w:r>
            <w:r>
              <w:rPr>
                <w:b/>
              </w:rPr>
              <w:t>8</w:t>
            </w:r>
          </w:p>
        </w:tc>
      </w:tr>
    </w:tbl>
    <w:p w14:paraId="4AEF1613" w14:textId="77777777" w:rsidR="002706C5" w:rsidRDefault="002706C5">
      <w:pPr>
        <w:rPr>
          <w:rFonts w:ascii="Times New Roman Bold" w:eastAsia="Times New Roman" w:hAnsi="Times New Roman Bold" w:cs="Times New Roman"/>
          <w:b/>
          <w:sz w:val="24"/>
        </w:rPr>
      </w:pPr>
      <w:r>
        <w:br w:type="page"/>
      </w:r>
    </w:p>
    <w:p w14:paraId="332AFCEF" w14:textId="2C96FE5F" w:rsidR="00FE03D1" w:rsidRDefault="00FE03D1" w:rsidP="00FE03D1">
      <w:pPr>
        <w:pStyle w:val="Table"/>
      </w:pPr>
      <w:bookmarkStart w:id="57" w:name="_Toc512245030"/>
      <w:r w:rsidRPr="00FA58C6">
        <w:lastRenderedPageBreak/>
        <w:t xml:space="preserve">Table </w:t>
      </w:r>
      <w:fldSimple w:instr=" SEQ Table \* ARABIC ">
        <w:r w:rsidR="00D44E6D">
          <w:rPr>
            <w:noProof/>
          </w:rPr>
          <w:t>5</w:t>
        </w:r>
      </w:fldSimple>
      <w:r w:rsidRPr="00FA58C6">
        <w:t>. Projects to achieve the TMDL</w:t>
      </w:r>
      <w:bookmarkEnd w:id="57"/>
    </w:p>
    <w:p w14:paraId="53B23924" w14:textId="51213E78" w:rsidR="00C60CC8" w:rsidRPr="00C60CC8" w:rsidRDefault="00C60CC8" w:rsidP="00C60CC8">
      <w:pPr>
        <w:pStyle w:val="BodyText"/>
        <w:spacing w:after="0"/>
        <w:rPr>
          <w:sz w:val="16"/>
          <w:szCs w:val="16"/>
        </w:rPr>
      </w:pPr>
      <w:r>
        <w:rPr>
          <w:sz w:val="16"/>
          <w:szCs w:val="16"/>
        </w:rPr>
        <w:t>* The FDACS projects are the BMP Enrollment Program and agricultural land use changes</w:t>
      </w:r>
      <w:r w:rsidR="00D319CD">
        <w:rPr>
          <w:sz w:val="16"/>
          <w:szCs w:val="16"/>
        </w:rPr>
        <w:t xml:space="preserve"> accounted for in the original adopted BMAP</w:t>
      </w:r>
      <w:r>
        <w:rPr>
          <w:sz w:val="16"/>
          <w:szCs w:val="16"/>
        </w:rPr>
        <w:t>.</w:t>
      </w:r>
    </w:p>
    <w:tbl>
      <w:tblPr>
        <w:tblW w:w="9084"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744"/>
        <w:gridCol w:w="916"/>
        <w:gridCol w:w="1150"/>
        <w:gridCol w:w="1296"/>
        <w:gridCol w:w="917"/>
        <w:gridCol w:w="1061"/>
      </w:tblGrid>
      <w:tr w:rsidR="00D90D46" w:rsidRPr="00A67FFC" w14:paraId="27C1A51C" w14:textId="77777777" w:rsidTr="00960515">
        <w:trPr>
          <w:trHeight w:val="288"/>
          <w:tblHeader/>
          <w:jc w:val="center"/>
        </w:trPr>
        <w:tc>
          <w:tcPr>
            <w:tcW w:w="3744" w:type="dxa"/>
            <w:shd w:val="clear" w:color="auto" w:fill="BDD6EE" w:themeFill="accent5" w:themeFillTint="66"/>
            <w:noWrap/>
            <w:vAlign w:val="bottom"/>
            <w:hideMark/>
          </w:tcPr>
          <w:p w14:paraId="6DAC7845" w14:textId="77777777" w:rsidR="00D90D46" w:rsidRPr="00960515" w:rsidRDefault="00D90D46" w:rsidP="00960515">
            <w:pPr>
              <w:pStyle w:val="TableText"/>
              <w:jc w:val="center"/>
              <w:rPr>
                <w:b/>
              </w:rPr>
            </w:pPr>
            <w:r w:rsidRPr="00960515">
              <w:rPr>
                <w:b/>
              </w:rPr>
              <w:t>Entity</w:t>
            </w:r>
          </w:p>
        </w:tc>
        <w:tc>
          <w:tcPr>
            <w:tcW w:w="916" w:type="dxa"/>
            <w:shd w:val="clear" w:color="auto" w:fill="BDD6EE" w:themeFill="accent5" w:themeFillTint="66"/>
            <w:vAlign w:val="bottom"/>
          </w:tcPr>
          <w:p w14:paraId="0C8ECF5A" w14:textId="77777777" w:rsidR="00D90D46" w:rsidRPr="00960515" w:rsidRDefault="00D90D46" w:rsidP="00960515">
            <w:pPr>
              <w:pStyle w:val="TableText"/>
              <w:jc w:val="center"/>
              <w:rPr>
                <w:b/>
              </w:rPr>
            </w:pPr>
            <w:r w:rsidRPr="00960515">
              <w:rPr>
                <w:b/>
              </w:rPr>
              <w:t>Total Projects</w:t>
            </w:r>
          </w:p>
        </w:tc>
        <w:tc>
          <w:tcPr>
            <w:tcW w:w="1150" w:type="dxa"/>
            <w:shd w:val="clear" w:color="auto" w:fill="BDD6EE" w:themeFill="accent5" w:themeFillTint="66"/>
            <w:vAlign w:val="bottom"/>
          </w:tcPr>
          <w:p w14:paraId="5DB572E8" w14:textId="77777777" w:rsidR="00D90D46" w:rsidRPr="00960515" w:rsidRDefault="00D90D46" w:rsidP="00960515">
            <w:pPr>
              <w:pStyle w:val="TableText"/>
              <w:jc w:val="center"/>
              <w:rPr>
                <w:b/>
              </w:rPr>
            </w:pPr>
            <w:r w:rsidRPr="00960515">
              <w:rPr>
                <w:b/>
              </w:rPr>
              <w:t>Completed</w:t>
            </w:r>
          </w:p>
        </w:tc>
        <w:tc>
          <w:tcPr>
            <w:tcW w:w="1296" w:type="dxa"/>
            <w:shd w:val="clear" w:color="auto" w:fill="BDD6EE" w:themeFill="accent5" w:themeFillTint="66"/>
            <w:noWrap/>
            <w:vAlign w:val="bottom"/>
            <w:hideMark/>
          </w:tcPr>
          <w:p w14:paraId="15060580" w14:textId="77777777" w:rsidR="00D90D46" w:rsidRPr="00960515" w:rsidRDefault="00D90D46" w:rsidP="00960515">
            <w:pPr>
              <w:pStyle w:val="TableText"/>
              <w:jc w:val="center"/>
              <w:rPr>
                <w:b/>
              </w:rPr>
            </w:pPr>
            <w:r w:rsidRPr="00960515">
              <w:rPr>
                <w:b/>
              </w:rPr>
              <w:t>Underway</w:t>
            </w:r>
          </w:p>
        </w:tc>
        <w:tc>
          <w:tcPr>
            <w:tcW w:w="917" w:type="dxa"/>
            <w:shd w:val="clear" w:color="auto" w:fill="BDD6EE" w:themeFill="accent5" w:themeFillTint="66"/>
            <w:vAlign w:val="bottom"/>
          </w:tcPr>
          <w:p w14:paraId="230DC376" w14:textId="77777777" w:rsidR="00D90D46" w:rsidRPr="00960515" w:rsidRDefault="00D90D46" w:rsidP="00960515">
            <w:pPr>
              <w:pStyle w:val="TableText"/>
              <w:jc w:val="center"/>
              <w:rPr>
                <w:b/>
              </w:rPr>
            </w:pPr>
            <w:r w:rsidRPr="00960515">
              <w:rPr>
                <w:b/>
              </w:rPr>
              <w:t>Planned</w:t>
            </w:r>
          </w:p>
        </w:tc>
        <w:tc>
          <w:tcPr>
            <w:tcW w:w="1061" w:type="dxa"/>
            <w:shd w:val="clear" w:color="auto" w:fill="BDD6EE" w:themeFill="accent5" w:themeFillTint="66"/>
            <w:vAlign w:val="bottom"/>
          </w:tcPr>
          <w:p w14:paraId="6210560A" w14:textId="77777777" w:rsidR="00D90D46" w:rsidRPr="00960515" w:rsidRDefault="00D90D46" w:rsidP="00960515">
            <w:pPr>
              <w:pStyle w:val="TableText"/>
              <w:jc w:val="center"/>
              <w:rPr>
                <w:b/>
              </w:rPr>
            </w:pPr>
            <w:r w:rsidRPr="00960515">
              <w:rPr>
                <w:b/>
              </w:rPr>
              <w:t>Cancelled</w:t>
            </w:r>
          </w:p>
        </w:tc>
      </w:tr>
      <w:tr w:rsidR="00D01BD8" w:rsidRPr="00A67FFC" w14:paraId="0C761B82" w14:textId="77777777" w:rsidTr="00960515">
        <w:trPr>
          <w:trHeight w:val="288"/>
          <w:jc w:val="center"/>
        </w:trPr>
        <w:tc>
          <w:tcPr>
            <w:tcW w:w="3744" w:type="dxa"/>
            <w:shd w:val="clear" w:color="auto" w:fill="auto"/>
            <w:noWrap/>
            <w:vAlign w:val="center"/>
          </w:tcPr>
          <w:p w14:paraId="094E6D5D" w14:textId="4CDB1FC2" w:rsidR="00D01BD8" w:rsidRPr="00960515" w:rsidRDefault="00D01BD8" w:rsidP="00960515">
            <w:pPr>
              <w:pStyle w:val="TableText"/>
              <w:jc w:val="center"/>
              <w:rPr>
                <w:b/>
              </w:rPr>
            </w:pPr>
            <w:r w:rsidRPr="00960515">
              <w:rPr>
                <w:b/>
              </w:rPr>
              <w:t>Agriculture/FDACS*</w:t>
            </w:r>
          </w:p>
        </w:tc>
        <w:tc>
          <w:tcPr>
            <w:tcW w:w="916" w:type="dxa"/>
            <w:vAlign w:val="center"/>
          </w:tcPr>
          <w:p w14:paraId="20C63FC9" w14:textId="3EE0FA2B" w:rsidR="00D01BD8" w:rsidRPr="00960515" w:rsidRDefault="00D01BD8" w:rsidP="00960515">
            <w:pPr>
              <w:pStyle w:val="TableText"/>
              <w:jc w:val="center"/>
            </w:pPr>
            <w:r w:rsidRPr="006527CE">
              <w:t>2</w:t>
            </w:r>
          </w:p>
        </w:tc>
        <w:tc>
          <w:tcPr>
            <w:tcW w:w="1150" w:type="dxa"/>
            <w:vAlign w:val="center"/>
          </w:tcPr>
          <w:p w14:paraId="7089C1EE" w14:textId="1D378CC6" w:rsidR="00D01BD8" w:rsidRPr="00960515" w:rsidRDefault="00D01BD8" w:rsidP="00960515">
            <w:pPr>
              <w:pStyle w:val="TableText"/>
              <w:jc w:val="center"/>
            </w:pPr>
            <w:r w:rsidRPr="00960515">
              <w:t>2</w:t>
            </w:r>
          </w:p>
        </w:tc>
        <w:tc>
          <w:tcPr>
            <w:tcW w:w="1296" w:type="dxa"/>
            <w:shd w:val="clear" w:color="auto" w:fill="auto"/>
            <w:noWrap/>
            <w:vAlign w:val="center"/>
          </w:tcPr>
          <w:p w14:paraId="6FE1C556" w14:textId="2302A09D" w:rsidR="00D01BD8" w:rsidRPr="00960515" w:rsidRDefault="00D01BD8" w:rsidP="00960515">
            <w:pPr>
              <w:pStyle w:val="TableText"/>
              <w:jc w:val="center"/>
            </w:pPr>
            <w:r w:rsidRPr="00960515">
              <w:t>0</w:t>
            </w:r>
          </w:p>
        </w:tc>
        <w:tc>
          <w:tcPr>
            <w:tcW w:w="917" w:type="dxa"/>
            <w:vAlign w:val="center"/>
          </w:tcPr>
          <w:p w14:paraId="435C7A70" w14:textId="4658B533" w:rsidR="00D01BD8" w:rsidRPr="00960515" w:rsidRDefault="00D01BD8" w:rsidP="00960515">
            <w:pPr>
              <w:pStyle w:val="TableText"/>
              <w:jc w:val="center"/>
            </w:pPr>
            <w:r w:rsidRPr="00960515">
              <w:t>0</w:t>
            </w:r>
          </w:p>
        </w:tc>
        <w:tc>
          <w:tcPr>
            <w:tcW w:w="1061" w:type="dxa"/>
            <w:vAlign w:val="center"/>
          </w:tcPr>
          <w:p w14:paraId="4DD200D0" w14:textId="3452E7FB" w:rsidR="00D01BD8" w:rsidRPr="00960515" w:rsidRDefault="00D01BD8" w:rsidP="00960515">
            <w:pPr>
              <w:pStyle w:val="TableText"/>
              <w:jc w:val="center"/>
            </w:pPr>
            <w:r w:rsidRPr="00960515">
              <w:t>0</w:t>
            </w:r>
          </w:p>
        </w:tc>
      </w:tr>
      <w:tr w:rsidR="00D01BD8" w:rsidRPr="00A67FFC" w14:paraId="5534E169" w14:textId="77777777" w:rsidTr="00960515">
        <w:trPr>
          <w:trHeight w:val="288"/>
          <w:jc w:val="center"/>
        </w:trPr>
        <w:tc>
          <w:tcPr>
            <w:tcW w:w="3744" w:type="dxa"/>
            <w:shd w:val="clear" w:color="auto" w:fill="auto"/>
            <w:noWrap/>
            <w:vAlign w:val="center"/>
          </w:tcPr>
          <w:p w14:paraId="4AE7F717" w14:textId="77777777" w:rsidR="00D01BD8" w:rsidRPr="00960515" w:rsidRDefault="00D01BD8" w:rsidP="00960515">
            <w:pPr>
              <w:pStyle w:val="TableText"/>
              <w:jc w:val="center"/>
              <w:rPr>
                <w:b/>
              </w:rPr>
            </w:pPr>
            <w:r w:rsidRPr="00960515">
              <w:rPr>
                <w:b/>
              </w:rPr>
              <w:t>City of Fort Pierce</w:t>
            </w:r>
          </w:p>
        </w:tc>
        <w:tc>
          <w:tcPr>
            <w:tcW w:w="916" w:type="dxa"/>
            <w:vAlign w:val="center"/>
          </w:tcPr>
          <w:p w14:paraId="3FFF17FB" w14:textId="4A3FB7A3" w:rsidR="00D01BD8" w:rsidRPr="00960515" w:rsidRDefault="00D01BD8" w:rsidP="00960515">
            <w:pPr>
              <w:pStyle w:val="TableText"/>
              <w:jc w:val="center"/>
            </w:pPr>
            <w:r w:rsidRPr="006527CE">
              <w:t>13</w:t>
            </w:r>
          </w:p>
        </w:tc>
        <w:tc>
          <w:tcPr>
            <w:tcW w:w="1150" w:type="dxa"/>
            <w:vAlign w:val="center"/>
          </w:tcPr>
          <w:p w14:paraId="3847BDDE" w14:textId="76A99054" w:rsidR="00D01BD8" w:rsidRPr="00960515" w:rsidRDefault="00D01BD8" w:rsidP="00960515">
            <w:pPr>
              <w:pStyle w:val="TableText"/>
              <w:jc w:val="center"/>
            </w:pPr>
            <w:r w:rsidRPr="00960515">
              <w:t>13</w:t>
            </w:r>
          </w:p>
        </w:tc>
        <w:tc>
          <w:tcPr>
            <w:tcW w:w="1296" w:type="dxa"/>
            <w:shd w:val="clear" w:color="auto" w:fill="auto"/>
            <w:noWrap/>
            <w:vAlign w:val="center"/>
          </w:tcPr>
          <w:p w14:paraId="334BC4A4" w14:textId="3BC7124F" w:rsidR="00D01BD8" w:rsidRPr="00960515" w:rsidRDefault="00D01BD8" w:rsidP="00960515">
            <w:pPr>
              <w:pStyle w:val="TableText"/>
              <w:jc w:val="center"/>
            </w:pPr>
            <w:r w:rsidRPr="00960515">
              <w:t>0</w:t>
            </w:r>
          </w:p>
        </w:tc>
        <w:tc>
          <w:tcPr>
            <w:tcW w:w="917" w:type="dxa"/>
            <w:vAlign w:val="center"/>
          </w:tcPr>
          <w:p w14:paraId="7CC39CFE" w14:textId="77777777" w:rsidR="00D01BD8" w:rsidRPr="00960515" w:rsidRDefault="00D01BD8" w:rsidP="00960515">
            <w:pPr>
              <w:pStyle w:val="TableText"/>
              <w:jc w:val="center"/>
            </w:pPr>
            <w:r w:rsidRPr="00960515">
              <w:t>0</w:t>
            </w:r>
          </w:p>
        </w:tc>
        <w:tc>
          <w:tcPr>
            <w:tcW w:w="1061" w:type="dxa"/>
            <w:vAlign w:val="center"/>
          </w:tcPr>
          <w:p w14:paraId="776ABF2C" w14:textId="77777777" w:rsidR="00D01BD8" w:rsidRPr="00960515" w:rsidRDefault="00D01BD8" w:rsidP="00960515">
            <w:pPr>
              <w:pStyle w:val="TableText"/>
              <w:jc w:val="center"/>
            </w:pPr>
            <w:r w:rsidRPr="00960515">
              <w:t>0</w:t>
            </w:r>
          </w:p>
        </w:tc>
      </w:tr>
      <w:tr w:rsidR="00D01BD8" w:rsidRPr="00A67FFC" w14:paraId="16D0FAF4" w14:textId="77777777" w:rsidTr="00960515">
        <w:trPr>
          <w:trHeight w:val="288"/>
          <w:jc w:val="center"/>
        </w:trPr>
        <w:tc>
          <w:tcPr>
            <w:tcW w:w="3744" w:type="dxa"/>
            <w:shd w:val="clear" w:color="auto" w:fill="auto"/>
            <w:noWrap/>
            <w:vAlign w:val="center"/>
          </w:tcPr>
          <w:p w14:paraId="68B85EAC" w14:textId="77777777" w:rsidR="00D01BD8" w:rsidRPr="00960515" w:rsidRDefault="00D01BD8" w:rsidP="00960515">
            <w:pPr>
              <w:pStyle w:val="TableText"/>
              <w:jc w:val="center"/>
              <w:rPr>
                <w:b/>
              </w:rPr>
            </w:pPr>
            <w:r w:rsidRPr="00960515">
              <w:rPr>
                <w:b/>
              </w:rPr>
              <w:t>City of Port St. Lucie</w:t>
            </w:r>
          </w:p>
        </w:tc>
        <w:tc>
          <w:tcPr>
            <w:tcW w:w="916" w:type="dxa"/>
            <w:vAlign w:val="center"/>
          </w:tcPr>
          <w:p w14:paraId="0414CB0C" w14:textId="1E65B3C7" w:rsidR="00D01BD8" w:rsidRPr="00960515" w:rsidRDefault="00EB29D7" w:rsidP="00960515">
            <w:pPr>
              <w:pStyle w:val="TableText"/>
              <w:jc w:val="center"/>
            </w:pPr>
            <w:r w:rsidRPr="006527CE">
              <w:t>3</w:t>
            </w:r>
            <w:r>
              <w:t>3</w:t>
            </w:r>
          </w:p>
        </w:tc>
        <w:tc>
          <w:tcPr>
            <w:tcW w:w="1150" w:type="dxa"/>
            <w:vAlign w:val="center"/>
          </w:tcPr>
          <w:p w14:paraId="2CBE47AE" w14:textId="61D49175" w:rsidR="00D01BD8" w:rsidRPr="00960515" w:rsidRDefault="00D01BD8" w:rsidP="00960515">
            <w:pPr>
              <w:pStyle w:val="TableText"/>
              <w:jc w:val="center"/>
            </w:pPr>
            <w:r w:rsidRPr="00960515">
              <w:t>30</w:t>
            </w:r>
          </w:p>
        </w:tc>
        <w:tc>
          <w:tcPr>
            <w:tcW w:w="1296" w:type="dxa"/>
            <w:shd w:val="clear" w:color="auto" w:fill="auto"/>
            <w:noWrap/>
            <w:vAlign w:val="center"/>
          </w:tcPr>
          <w:p w14:paraId="1AD09A28" w14:textId="2123B48A" w:rsidR="00D01BD8" w:rsidRPr="00960515" w:rsidRDefault="00EB29D7" w:rsidP="00960515">
            <w:pPr>
              <w:pStyle w:val="TableText"/>
              <w:jc w:val="center"/>
            </w:pPr>
            <w:r>
              <w:t>2</w:t>
            </w:r>
          </w:p>
        </w:tc>
        <w:tc>
          <w:tcPr>
            <w:tcW w:w="917" w:type="dxa"/>
            <w:vAlign w:val="center"/>
          </w:tcPr>
          <w:p w14:paraId="4FB6AFFF" w14:textId="77777777" w:rsidR="00D01BD8" w:rsidRPr="00960515" w:rsidRDefault="00D01BD8" w:rsidP="00960515">
            <w:pPr>
              <w:pStyle w:val="TableText"/>
              <w:jc w:val="center"/>
            </w:pPr>
            <w:r w:rsidRPr="00960515">
              <w:t>0</w:t>
            </w:r>
          </w:p>
        </w:tc>
        <w:tc>
          <w:tcPr>
            <w:tcW w:w="1061" w:type="dxa"/>
            <w:vAlign w:val="center"/>
          </w:tcPr>
          <w:p w14:paraId="2E8A9DB5" w14:textId="77777777" w:rsidR="00D01BD8" w:rsidRPr="00960515" w:rsidRDefault="00D01BD8" w:rsidP="00960515">
            <w:pPr>
              <w:pStyle w:val="TableText"/>
              <w:jc w:val="center"/>
            </w:pPr>
            <w:r w:rsidRPr="00960515">
              <w:t>1</w:t>
            </w:r>
          </w:p>
        </w:tc>
      </w:tr>
      <w:tr w:rsidR="00D01BD8" w:rsidRPr="00A67FFC" w14:paraId="74A365CA" w14:textId="77777777" w:rsidTr="00960515">
        <w:trPr>
          <w:trHeight w:val="288"/>
          <w:jc w:val="center"/>
        </w:trPr>
        <w:tc>
          <w:tcPr>
            <w:tcW w:w="3744" w:type="dxa"/>
            <w:shd w:val="clear" w:color="auto" w:fill="auto"/>
            <w:noWrap/>
            <w:vAlign w:val="center"/>
          </w:tcPr>
          <w:p w14:paraId="6A382014" w14:textId="77777777" w:rsidR="00D01BD8" w:rsidRPr="00960515" w:rsidRDefault="00D01BD8" w:rsidP="00960515">
            <w:pPr>
              <w:pStyle w:val="TableText"/>
              <w:jc w:val="center"/>
              <w:rPr>
                <w:b/>
              </w:rPr>
            </w:pPr>
            <w:r w:rsidRPr="00960515">
              <w:rPr>
                <w:b/>
              </w:rPr>
              <w:t>City of Stuart</w:t>
            </w:r>
          </w:p>
        </w:tc>
        <w:tc>
          <w:tcPr>
            <w:tcW w:w="916" w:type="dxa"/>
            <w:vAlign w:val="center"/>
          </w:tcPr>
          <w:p w14:paraId="06339D60" w14:textId="57656672" w:rsidR="00D01BD8" w:rsidRPr="00960515" w:rsidRDefault="00D01BD8" w:rsidP="00960515">
            <w:pPr>
              <w:pStyle w:val="TableText"/>
              <w:jc w:val="center"/>
            </w:pPr>
            <w:r w:rsidRPr="006527CE">
              <w:t>24</w:t>
            </w:r>
          </w:p>
        </w:tc>
        <w:tc>
          <w:tcPr>
            <w:tcW w:w="1150" w:type="dxa"/>
            <w:vAlign w:val="center"/>
          </w:tcPr>
          <w:p w14:paraId="052913E4" w14:textId="1BE48116" w:rsidR="00D01BD8" w:rsidRPr="00960515" w:rsidRDefault="00D01BD8" w:rsidP="00960515">
            <w:pPr>
              <w:pStyle w:val="TableText"/>
              <w:jc w:val="center"/>
            </w:pPr>
            <w:r w:rsidRPr="00960515">
              <w:t>22</w:t>
            </w:r>
          </w:p>
        </w:tc>
        <w:tc>
          <w:tcPr>
            <w:tcW w:w="1296" w:type="dxa"/>
            <w:shd w:val="clear" w:color="auto" w:fill="auto"/>
            <w:noWrap/>
            <w:vAlign w:val="center"/>
          </w:tcPr>
          <w:p w14:paraId="13ECC528" w14:textId="1E98C5A4" w:rsidR="00D01BD8" w:rsidRPr="00960515" w:rsidRDefault="00D01BD8" w:rsidP="00960515">
            <w:pPr>
              <w:pStyle w:val="TableText"/>
              <w:jc w:val="center"/>
            </w:pPr>
            <w:r w:rsidRPr="00960515">
              <w:t>2</w:t>
            </w:r>
          </w:p>
        </w:tc>
        <w:tc>
          <w:tcPr>
            <w:tcW w:w="917" w:type="dxa"/>
            <w:vAlign w:val="center"/>
          </w:tcPr>
          <w:p w14:paraId="7D545343" w14:textId="77777777" w:rsidR="00D01BD8" w:rsidRPr="00960515" w:rsidRDefault="00D01BD8" w:rsidP="00960515">
            <w:pPr>
              <w:pStyle w:val="TableText"/>
              <w:jc w:val="center"/>
            </w:pPr>
            <w:r w:rsidRPr="00960515">
              <w:t>0</w:t>
            </w:r>
          </w:p>
        </w:tc>
        <w:tc>
          <w:tcPr>
            <w:tcW w:w="1061" w:type="dxa"/>
            <w:vAlign w:val="center"/>
          </w:tcPr>
          <w:p w14:paraId="270B3956" w14:textId="77777777" w:rsidR="00D01BD8" w:rsidRPr="00960515" w:rsidRDefault="00D01BD8" w:rsidP="00960515">
            <w:pPr>
              <w:pStyle w:val="TableText"/>
              <w:jc w:val="center"/>
            </w:pPr>
            <w:r w:rsidRPr="00960515">
              <w:t>0</w:t>
            </w:r>
          </w:p>
        </w:tc>
      </w:tr>
      <w:tr w:rsidR="00D01BD8" w:rsidRPr="00A67FFC" w14:paraId="446D22B3" w14:textId="77777777" w:rsidTr="00960515">
        <w:trPr>
          <w:trHeight w:val="288"/>
          <w:jc w:val="center"/>
        </w:trPr>
        <w:tc>
          <w:tcPr>
            <w:tcW w:w="3744" w:type="dxa"/>
            <w:shd w:val="clear" w:color="auto" w:fill="auto"/>
            <w:noWrap/>
            <w:vAlign w:val="center"/>
          </w:tcPr>
          <w:p w14:paraId="3B84F683" w14:textId="7F760F0A" w:rsidR="00D01BD8" w:rsidRPr="00960515" w:rsidRDefault="00D01BD8" w:rsidP="00960515">
            <w:pPr>
              <w:pStyle w:val="TableText"/>
              <w:jc w:val="center"/>
              <w:rPr>
                <w:b/>
              </w:rPr>
            </w:pPr>
            <w:r w:rsidRPr="00960515">
              <w:rPr>
                <w:b/>
              </w:rPr>
              <w:t>FDOT</w:t>
            </w:r>
          </w:p>
        </w:tc>
        <w:tc>
          <w:tcPr>
            <w:tcW w:w="916" w:type="dxa"/>
            <w:vAlign w:val="center"/>
          </w:tcPr>
          <w:p w14:paraId="76F1CA71" w14:textId="7A8F6177" w:rsidR="00D01BD8" w:rsidRPr="00960515" w:rsidRDefault="00D01BD8" w:rsidP="00960515">
            <w:pPr>
              <w:pStyle w:val="TableText"/>
              <w:jc w:val="center"/>
            </w:pPr>
            <w:r w:rsidRPr="006527CE">
              <w:t>59</w:t>
            </w:r>
          </w:p>
        </w:tc>
        <w:tc>
          <w:tcPr>
            <w:tcW w:w="1150" w:type="dxa"/>
            <w:vAlign w:val="center"/>
          </w:tcPr>
          <w:p w14:paraId="34F03C80" w14:textId="25169812" w:rsidR="00D01BD8" w:rsidRPr="00960515" w:rsidRDefault="00D01BD8" w:rsidP="00960515">
            <w:pPr>
              <w:pStyle w:val="TableText"/>
              <w:jc w:val="center"/>
            </w:pPr>
            <w:r w:rsidRPr="00960515">
              <w:t>48</w:t>
            </w:r>
          </w:p>
        </w:tc>
        <w:tc>
          <w:tcPr>
            <w:tcW w:w="1296" w:type="dxa"/>
            <w:shd w:val="clear" w:color="auto" w:fill="auto"/>
            <w:noWrap/>
            <w:vAlign w:val="center"/>
          </w:tcPr>
          <w:p w14:paraId="7F4DC041" w14:textId="0E0D1138" w:rsidR="00D01BD8" w:rsidRPr="00960515" w:rsidRDefault="00D01BD8" w:rsidP="00960515">
            <w:pPr>
              <w:pStyle w:val="TableText"/>
              <w:jc w:val="center"/>
            </w:pPr>
            <w:r w:rsidRPr="00960515">
              <w:t>11</w:t>
            </w:r>
          </w:p>
        </w:tc>
        <w:tc>
          <w:tcPr>
            <w:tcW w:w="917" w:type="dxa"/>
            <w:vAlign w:val="center"/>
          </w:tcPr>
          <w:p w14:paraId="64D581EF" w14:textId="77777777" w:rsidR="00D01BD8" w:rsidRPr="00960515" w:rsidRDefault="00D01BD8" w:rsidP="00960515">
            <w:pPr>
              <w:pStyle w:val="TableText"/>
              <w:jc w:val="center"/>
            </w:pPr>
            <w:r w:rsidRPr="00960515">
              <w:t>0</w:t>
            </w:r>
          </w:p>
        </w:tc>
        <w:tc>
          <w:tcPr>
            <w:tcW w:w="1061" w:type="dxa"/>
            <w:vAlign w:val="center"/>
          </w:tcPr>
          <w:p w14:paraId="6DE6A5A2" w14:textId="20AB98A8" w:rsidR="00D01BD8" w:rsidRPr="00960515" w:rsidRDefault="00D01BD8" w:rsidP="00960515">
            <w:pPr>
              <w:pStyle w:val="TableText"/>
              <w:jc w:val="center"/>
            </w:pPr>
            <w:r w:rsidRPr="00960515">
              <w:t>0</w:t>
            </w:r>
          </w:p>
        </w:tc>
      </w:tr>
      <w:tr w:rsidR="00D01BD8" w:rsidRPr="00A67FFC" w14:paraId="55EAF5A6" w14:textId="77777777" w:rsidTr="00960515">
        <w:trPr>
          <w:trHeight w:val="288"/>
          <w:jc w:val="center"/>
        </w:trPr>
        <w:tc>
          <w:tcPr>
            <w:tcW w:w="3744" w:type="dxa"/>
            <w:shd w:val="clear" w:color="auto" w:fill="auto"/>
            <w:noWrap/>
            <w:vAlign w:val="center"/>
          </w:tcPr>
          <w:p w14:paraId="29D907C4" w14:textId="6F2BE87E" w:rsidR="00D01BD8" w:rsidRPr="00960515" w:rsidRDefault="00D01BD8" w:rsidP="00960515">
            <w:pPr>
              <w:pStyle w:val="TableText"/>
              <w:jc w:val="center"/>
              <w:rPr>
                <w:b/>
              </w:rPr>
            </w:pPr>
            <w:r w:rsidRPr="00960515">
              <w:rPr>
                <w:b/>
              </w:rPr>
              <w:t>Hobe St. Lucie Conservancy District</w:t>
            </w:r>
          </w:p>
        </w:tc>
        <w:tc>
          <w:tcPr>
            <w:tcW w:w="916" w:type="dxa"/>
            <w:vAlign w:val="center"/>
          </w:tcPr>
          <w:p w14:paraId="060BC2C6" w14:textId="7AE8B79F" w:rsidR="00D01BD8" w:rsidRPr="00960515" w:rsidRDefault="00D01BD8" w:rsidP="00960515">
            <w:pPr>
              <w:pStyle w:val="TableText"/>
              <w:jc w:val="center"/>
            </w:pPr>
            <w:r w:rsidRPr="006527CE">
              <w:t>3</w:t>
            </w:r>
          </w:p>
        </w:tc>
        <w:tc>
          <w:tcPr>
            <w:tcW w:w="1150" w:type="dxa"/>
            <w:vAlign w:val="center"/>
          </w:tcPr>
          <w:p w14:paraId="0C3BCDDF" w14:textId="77777777" w:rsidR="00D01BD8" w:rsidRPr="00960515" w:rsidRDefault="00D01BD8" w:rsidP="00960515">
            <w:pPr>
              <w:pStyle w:val="TableText"/>
              <w:jc w:val="center"/>
            </w:pPr>
            <w:r w:rsidRPr="00960515">
              <w:t>3</w:t>
            </w:r>
          </w:p>
        </w:tc>
        <w:tc>
          <w:tcPr>
            <w:tcW w:w="1296" w:type="dxa"/>
            <w:shd w:val="clear" w:color="auto" w:fill="auto"/>
            <w:noWrap/>
            <w:vAlign w:val="center"/>
          </w:tcPr>
          <w:p w14:paraId="6D55905E" w14:textId="77777777" w:rsidR="00D01BD8" w:rsidRPr="00960515" w:rsidRDefault="00D01BD8" w:rsidP="00960515">
            <w:pPr>
              <w:pStyle w:val="TableText"/>
              <w:jc w:val="center"/>
            </w:pPr>
            <w:r w:rsidRPr="00960515">
              <w:t>0</w:t>
            </w:r>
          </w:p>
        </w:tc>
        <w:tc>
          <w:tcPr>
            <w:tcW w:w="917" w:type="dxa"/>
            <w:vAlign w:val="center"/>
          </w:tcPr>
          <w:p w14:paraId="0690545F" w14:textId="77777777" w:rsidR="00D01BD8" w:rsidRPr="00960515" w:rsidRDefault="00D01BD8" w:rsidP="00960515">
            <w:pPr>
              <w:pStyle w:val="TableText"/>
              <w:jc w:val="center"/>
            </w:pPr>
            <w:r w:rsidRPr="00960515">
              <w:t>0</w:t>
            </w:r>
          </w:p>
        </w:tc>
        <w:tc>
          <w:tcPr>
            <w:tcW w:w="1061" w:type="dxa"/>
            <w:vAlign w:val="center"/>
          </w:tcPr>
          <w:p w14:paraId="6A017B7A" w14:textId="77777777" w:rsidR="00D01BD8" w:rsidRPr="00960515" w:rsidRDefault="00D01BD8" w:rsidP="00960515">
            <w:pPr>
              <w:pStyle w:val="TableText"/>
              <w:jc w:val="center"/>
            </w:pPr>
            <w:r w:rsidRPr="00960515">
              <w:t>0</w:t>
            </w:r>
          </w:p>
        </w:tc>
      </w:tr>
      <w:tr w:rsidR="00D01BD8" w:rsidRPr="00A67FFC" w14:paraId="4D13D231" w14:textId="77777777" w:rsidTr="00960515">
        <w:trPr>
          <w:trHeight w:val="288"/>
          <w:jc w:val="center"/>
        </w:trPr>
        <w:tc>
          <w:tcPr>
            <w:tcW w:w="3744" w:type="dxa"/>
            <w:shd w:val="clear" w:color="auto" w:fill="auto"/>
            <w:noWrap/>
            <w:vAlign w:val="center"/>
          </w:tcPr>
          <w:p w14:paraId="31DEC496" w14:textId="77777777" w:rsidR="00D01BD8" w:rsidRPr="00960515" w:rsidRDefault="00D01BD8" w:rsidP="00960515">
            <w:pPr>
              <w:pStyle w:val="TableText"/>
              <w:jc w:val="center"/>
              <w:rPr>
                <w:b/>
              </w:rPr>
            </w:pPr>
            <w:r w:rsidRPr="00960515">
              <w:rPr>
                <w:b/>
              </w:rPr>
              <w:t>Martin County</w:t>
            </w:r>
          </w:p>
        </w:tc>
        <w:tc>
          <w:tcPr>
            <w:tcW w:w="916" w:type="dxa"/>
            <w:vAlign w:val="center"/>
          </w:tcPr>
          <w:p w14:paraId="4A287BD1" w14:textId="44EB6BC1" w:rsidR="00D01BD8" w:rsidRPr="00960515" w:rsidRDefault="00D01BD8" w:rsidP="00960515">
            <w:pPr>
              <w:pStyle w:val="TableText"/>
              <w:jc w:val="center"/>
            </w:pPr>
            <w:r w:rsidRPr="006527CE">
              <w:t>42</w:t>
            </w:r>
          </w:p>
        </w:tc>
        <w:tc>
          <w:tcPr>
            <w:tcW w:w="1150" w:type="dxa"/>
            <w:vAlign w:val="center"/>
          </w:tcPr>
          <w:p w14:paraId="0E22EC27" w14:textId="4ECF0006" w:rsidR="00D01BD8" w:rsidRPr="00960515" w:rsidRDefault="00D01BD8" w:rsidP="00960515">
            <w:pPr>
              <w:pStyle w:val="TableText"/>
              <w:jc w:val="center"/>
            </w:pPr>
            <w:r w:rsidRPr="00960515">
              <w:t>38</w:t>
            </w:r>
          </w:p>
        </w:tc>
        <w:tc>
          <w:tcPr>
            <w:tcW w:w="1296" w:type="dxa"/>
            <w:shd w:val="clear" w:color="auto" w:fill="auto"/>
            <w:noWrap/>
            <w:vAlign w:val="center"/>
          </w:tcPr>
          <w:p w14:paraId="6CCA44DE" w14:textId="77777777" w:rsidR="00D01BD8" w:rsidRPr="00960515" w:rsidRDefault="00D01BD8" w:rsidP="00960515">
            <w:pPr>
              <w:pStyle w:val="TableText"/>
              <w:jc w:val="center"/>
            </w:pPr>
            <w:r w:rsidRPr="00960515">
              <w:t>2</w:t>
            </w:r>
          </w:p>
        </w:tc>
        <w:tc>
          <w:tcPr>
            <w:tcW w:w="917" w:type="dxa"/>
            <w:vAlign w:val="center"/>
          </w:tcPr>
          <w:p w14:paraId="26C0FB66" w14:textId="370C12DA" w:rsidR="00D01BD8" w:rsidRPr="00960515" w:rsidRDefault="00D01BD8" w:rsidP="00960515">
            <w:pPr>
              <w:pStyle w:val="TableText"/>
              <w:jc w:val="center"/>
            </w:pPr>
            <w:r w:rsidRPr="00960515">
              <w:t>2</w:t>
            </w:r>
          </w:p>
        </w:tc>
        <w:tc>
          <w:tcPr>
            <w:tcW w:w="1061" w:type="dxa"/>
            <w:vAlign w:val="center"/>
          </w:tcPr>
          <w:p w14:paraId="5479508B" w14:textId="77777777" w:rsidR="00D01BD8" w:rsidRPr="00960515" w:rsidRDefault="00D01BD8" w:rsidP="00960515">
            <w:pPr>
              <w:pStyle w:val="TableText"/>
              <w:jc w:val="center"/>
            </w:pPr>
            <w:r w:rsidRPr="00960515">
              <w:t>0</w:t>
            </w:r>
          </w:p>
        </w:tc>
      </w:tr>
      <w:tr w:rsidR="00D01BD8" w:rsidRPr="00A67FFC" w14:paraId="68855515" w14:textId="77777777" w:rsidTr="00960515">
        <w:trPr>
          <w:trHeight w:val="288"/>
          <w:jc w:val="center"/>
        </w:trPr>
        <w:tc>
          <w:tcPr>
            <w:tcW w:w="3744" w:type="dxa"/>
            <w:shd w:val="clear" w:color="auto" w:fill="auto"/>
            <w:noWrap/>
            <w:vAlign w:val="center"/>
          </w:tcPr>
          <w:p w14:paraId="0C7378A5" w14:textId="02831F57" w:rsidR="00D01BD8" w:rsidRPr="00960515" w:rsidRDefault="00D01BD8" w:rsidP="00960515">
            <w:pPr>
              <w:pStyle w:val="TableText"/>
              <w:jc w:val="center"/>
              <w:rPr>
                <w:b/>
              </w:rPr>
            </w:pPr>
            <w:r w:rsidRPr="00960515">
              <w:rPr>
                <w:b/>
              </w:rPr>
              <w:t>North St. Lucie River WCD</w:t>
            </w:r>
          </w:p>
        </w:tc>
        <w:tc>
          <w:tcPr>
            <w:tcW w:w="916" w:type="dxa"/>
            <w:vAlign w:val="center"/>
          </w:tcPr>
          <w:p w14:paraId="44E8196C" w14:textId="6D048FB7" w:rsidR="00D01BD8" w:rsidRPr="00960515" w:rsidRDefault="00D01BD8" w:rsidP="00960515">
            <w:pPr>
              <w:pStyle w:val="TableText"/>
              <w:jc w:val="center"/>
            </w:pPr>
            <w:r w:rsidRPr="006527CE">
              <w:t>12</w:t>
            </w:r>
          </w:p>
        </w:tc>
        <w:tc>
          <w:tcPr>
            <w:tcW w:w="1150" w:type="dxa"/>
            <w:vAlign w:val="center"/>
          </w:tcPr>
          <w:p w14:paraId="17242904" w14:textId="5A1EF72A" w:rsidR="00D01BD8" w:rsidRPr="00960515" w:rsidRDefault="00D01BD8" w:rsidP="00960515">
            <w:pPr>
              <w:pStyle w:val="TableText"/>
              <w:jc w:val="center"/>
            </w:pPr>
            <w:r w:rsidRPr="00960515">
              <w:t>12</w:t>
            </w:r>
          </w:p>
        </w:tc>
        <w:tc>
          <w:tcPr>
            <w:tcW w:w="1296" w:type="dxa"/>
            <w:shd w:val="clear" w:color="auto" w:fill="auto"/>
            <w:noWrap/>
            <w:vAlign w:val="center"/>
          </w:tcPr>
          <w:p w14:paraId="61463DB1" w14:textId="77777777" w:rsidR="00D01BD8" w:rsidRPr="00960515" w:rsidRDefault="00D01BD8" w:rsidP="00960515">
            <w:pPr>
              <w:pStyle w:val="TableText"/>
              <w:jc w:val="center"/>
            </w:pPr>
            <w:r w:rsidRPr="00960515">
              <w:t>0</w:t>
            </w:r>
          </w:p>
        </w:tc>
        <w:tc>
          <w:tcPr>
            <w:tcW w:w="917" w:type="dxa"/>
            <w:vAlign w:val="center"/>
          </w:tcPr>
          <w:p w14:paraId="5EB994D4" w14:textId="77777777" w:rsidR="00D01BD8" w:rsidRPr="00960515" w:rsidRDefault="00D01BD8" w:rsidP="00960515">
            <w:pPr>
              <w:pStyle w:val="TableText"/>
              <w:jc w:val="center"/>
            </w:pPr>
            <w:r w:rsidRPr="00960515">
              <w:t>0</w:t>
            </w:r>
          </w:p>
        </w:tc>
        <w:tc>
          <w:tcPr>
            <w:tcW w:w="1061" w:type="dxa"/>
            <w:vAlign w:val="center"/>
          </w:tcPr>
          <w:p w14:paraId="108F6794" w14:textId="77777777" w:rsidR="00D01BD8" w:rsidRPr="00960515" w:rsidRDefault="00D01BD8" w:rsidP="00960515">
            <w:pPr>
              <w:pStyle w:val="TableText"/>
              <w:jc w:val="center"/>
            </w:pPr>
            <w:r w:rsidRPr="00960515">
              <w:t>0</w:t>
            </w:r>
          </w:p>
        </w:tc>
      </w:tr>
      <w:tr w:rsidR="00D01BD8" w:rsidRPr="00A67FFC" w14:paraId="35A0457E" w14:textId="77777777" w:rsidTr="00960515">
        <w:trPr>
          <w:trHeight w:val="288"/>
          <w:jc w:val="center"/>
        </w:trPr>
        <w:tc>
          <w:tcPr>
            <w:tcW w:w="3744" w:type="dxa"/>
            <w:shd w:val="clear" w:color="auto" w:fill="auto"/>
            <w:noWrap/>
            <w:vAlign w:val="center"/>
          </w:tcPr>
          <w:p w14:paraId="5E1DE8EF" w14:textId="77777777" w:rsidR="00D01BD8" w:rsidRPr="00960515" w:rsidRDefault="00D01BD8" w:rsidP="00960515">
            <w:pPr>
              <w:pStyle w:val="TableText"/>
              <w:jc w:val="center"/>
              <w:rPr>
                <w:b/>
              </w:rPr>
            </w:pPr>
            <w:r w:rsidRPr="00960515">
              <w:rPr>
                <w:b/>
              </w:rPr>
              <w:t>Pal Mar WCD</w:t>
            </w:r>
          </w:p>
        </w:tc>
        <w:tc>
          <w:tcPr>
            <w:tcW w:w="916" w:type="dxa"/>
            <w:vAlign w:val="center"/>
          </w:tcPr>
          <w:p w14:paraId="3C7DFEA7" w14:textId="1D340EB6" w:rsidR="00D01BD8" w:rsidRPr="00960515" w:rsidRDefault="00D01BD8" w:rsidP="00960515">
            <w:pPr>
              <w:pStyle w:val="TableText"/>
              <w:jc w:val="center"/>
            </w:pPr>
            <w:r w:rsidRPr="006527CE">
              <w:t>1</w:t>
            </w:r>
          </w:p>
        </w:tc>
        <w:tc>
          <w:tcPr>
            <w:tcW w:w="1150" w:type="dxa"/>
            <w:vAlign w:val="center"/>
          </w:tcPr>
          <w:p w14:paraId="489F20BD" w14:textId="77777777" w:rsidR="00D01BD8" w:rsidRPr="00960515" w:rsidRDefault="00D01BD8" w:rsidP="00960515">
            <w:pPr>
              <w:pStyle w:val="TableText"/>
              <w:jc w:val="center"/>
            </w:pPr>
            <w:r w:rsidRPr="00960515">
              <w:t>1</w:t>
            </w:r>
          </w:p>
        </w:tc>
        <w:tc>
          <w:tcPr>
            <w:tcW w:w="1296" w:type="dxa"/>
            <w:shd w:val="clear" w:color="auto" w:fill="auto"/>
            <w:noWrap/>
            <w:vAlign w:val="center"/>
          </w:tcPr>
          <w:p w14:paraId="1BB7C4DC" w14:textId="77777777" w:rsidR="00D01BD8" w:rsidRPr="00960515" w:rsidRDefault="00D01BD8" w:rsidP="00960515">
            <w:pPr>
              <w:pStyle w:val="TableText"/>
              <w:jc w:val="center"/>
            </w:pPr>
            <w:r w:rsidRPr="00960515">
              <w:t>0</w:t>
            </w:r>
          </w:p>
        </w:tc>
        <w:tc>
          <w:tcPr>
            <w:tcW w:w="917" w:type="dxa"/>
            <w:vAlign w:val="center"/>
          </w:tcPr>
          <w:p w14:paraId="7407E95C" w14:textId="77777777" w:rsidR="00D01BD8" w:rsidRPr="00960515" w:rsidRDefault="00D01BD8" w:rsidP="00960515">
            <w:pPr>
              <w:pStyle w:val="TableText"/>
              <w:jc w:val="center"/>
            </w:pPr>
            <w:r w:rsidRPr="00960515">
              <w:t>0</w:t>
            </w:r>
          </w:p>
        </w:tc>
        <w:tc>
          <w:tcPr>
            <w:tcW w:w="1061" w:type="dxa"/>
            <w:vAlign w:val="center"/>
          </w:tcPr>
          <w:p w14:paraId="6E906C86" w14:textId="77777777" w:rsidR="00D01BD8" w:rsidRPr="00960515" w:rsidRDefault="00D01BD8" w:rsidP="00960515">
            <w:pPr>
              <w:pStyle w:val="TableText"/>
              <w:jc w:val="center"/>
            </w:pPr>
            <w:r w:rsidRPr="00960515">
              <w:t>0</w:t>
            </w:r>
          </w:p>
        </w:tc>
      </w:tr>
      <w:tr w:rsidR="00D01BD8" w:rsidRPr="00A67FFC" w14:paraId="45D2A1CA" w14:textId="77777777" w:rsidTr="00960515">
        <w:trPr>
          <w:trHeight w:val="288"/>
          <w:jc w:val="center"/>
        </w:trPr>
        <w:tc>
          <w:tcPr>
            <w:tcW w:w="3744" w:type="dxa"/>
            <w:shd w:val="clear" w:color="auto" w:fill="auto"/>
            <w:noWrap/>
            <w:vAlign w:val="center"/>
          </w:tcPr>
          <w:p w14:paraId="6096D381" w14:textId="77777777" w:rsidR="00D01BD8" w:rsidRPr="00960515" w:rsidRDefault="00D01BD8" w:rsidP="00960515">
            <w:pPr>
              <w:pStyle w:val="TableText"/>
              <w:jc w:val="center"/>
              <w:rPr>
                <w:b/>
              </w:rPr>
            </w:pPr>
            <w:r w:rsidRPr="00960515">
              <w:rPr>
                <w:b/>
              </w:rPr>
              <w:t>St. Lucie County MS4</w:t>
            </w:r>
          </w:p>
        </w:tc>
        <w:tc>
          <w:tcPr>
            <w:tcW w:w="916" w:type="dxa"/>
            <w:vAlign w:val="center"/>
          </w:tcPr>
          <w:p w14:paraId="153CE8D0" w14:textId="358C2F20" w:rsidR="00D01BD8" w:rsidRPr="00960515" w:rsidRDefault="00D01BD8" w:rsidP="00960515">
            <w:pPr>
              <w:pStyle w:val="TableText"/>
              <w:jc w:val="center"/>
            </w:pPr>
            <w:r w:rsidRPr="006527CE">
              <w:t>9</w:t>
            </w:r>
          </w:p>
        </w:tc>
        <w:tc>
          <w:tcPr>
            <w:tcW w:w="1150" w:type="dxa"/>
            <w:vAlign w:val="center"/>
          </w:tcPr>
          <w:p w14:paraId="5CBC2B15" w14:textId="77777777" w:rsidR="00D01BD8" w:rsidRPr="00960515" w:rsidRDefault="00D01BD8" w:rsidP="00960515">
            <w:pPr>
              <w:pStyle w:val="TableText"/>
              <w:jc w:val="center"/>
            </w:pPr>
            <w:r w:rsidRPr="00960515">
              <w:t>9</w:t>
            </w:r>
          </w:p>
        </w:tc>
        <w:tc>
          <w:tcPr>
            <w:tcW w:w="1296" w:type="dxa"/>
            <w:shd w:val="clear" w:color="auto" w:fill="auto"/>
            <w:noWrap/>
            <w:vAlign w:val="center"/>
          </w:tcPr>
          <w:p w14:paraId="39CDB552" w14:textId="77777777" w:rsidR="00D01BD8" w:rsidRPr="00960515" w:rsidRDefault="00D01BD8" w:rsidP="00960515">
            <w:pPr>
              <w:pStyle w:val="TableText"/>
              <w:jc w:val="center"/>
            </w:pPr>
            <w:r w:rsidRPr="00960515">
              <w:t>0</w:t>
            </w:r>
          </w:p>
        </w:tc>
        <w:tc>
          <w:tcPr>
            <w:tcW w:w="917" w:type="dxa"/>
            <w:vAlign w:val="center"/>
          </w:tcPr>
          <w:p w14:paraId="23B1EBD3" w14:textId="77777777" w:rsidR="00D01BD8" w:rsidRPr="00960515" w:rsidRDefault="00D01BD8" w:rsidP="00960515">
            <w:pPr>
              <w:pStyle w:val="TableText"/>
              <w:jc w:val="center"/>
            </w:pPr>
            <w:r w:rsidRPr="00960515">
              <w:t>0</w:t>
            </w:r>
          </w:p>
        </w:tc>
        <w:tc>
          <w:tcPr>
            <w:tcW w:w="1061" w:type="dxa"/>
            <w:vAlign w:val="center"/>
          </w:tcPr>
          <w:p w14:paraId="7BB0B9BE" w14:textId="77777777" w:rsidR="00D01BD8" w:rsidRPr="00960515" w:rsidRDefault="00D01BD8" w:rsidP="00960515">
            <w:pPr>
              <w:pStyle w:val="TableText"/>
              <w:jc w:val="center"/>
            </w:pPr>
            <w:r w:rsidRPr="00960515">
              <w:t>0</w:t>
            </w:r>
          </w:p>
        </w:tc>
      </w:tr>
      <w:tr w:rsidR="00D01BD8" w:rsidRPr="00A67FFC" w14:paraId="4DE9DD07" w14:textId="77777777" w:rsidTr="00960515">
        <w:trPr>
          <w:trHeight w:val="288"/>
          <w:jc w:val="center"/>
        </w:trPr>
        <w:tc>
          <w:tcPr>
            <w:tcW w:w="3744" w:type="dxa"/>
            <w:shd w:val="clear" w:color="auto" w:fill="auto"/>
            <w:noWrap/>
            <w:vAlign w:val="center"/>
          </w:tcPr>
          <w:p w14:paraId="3C958E49" w14:textId="77777777" w:rsidR="00D01BD8" w:rsidRPr="00960515" w:rsidRDefault="00D01BD8" w:rsidP="00960515">
            <w:pPr>
              <w:pStyle w:val="TableText"/>
              <w:jc w:val="center"/>
              <w:rPr>
                <w:b/>
              </w:rPr>
            </w:pPr>
            <w:r w:rsidRPr="00960515">
              <w:rPr>
                <w:b/>
              </w:rPr>
              <w:t>St. Lucie County Non-MS4</w:t>
            </w:r>
          </w:p>
        </w:tc>
        <w:tc>
          <w:tcPr>
            <w:tcW w:w="916" w:type="dxa"/>
            <w:vAlign w:val="center"/>
          </w:tcPr>
          <w:p w14:paraId="5080606F" w14:textId="27EC545F" w:rsidR="00D01BD8" w:rsidRPr="00960515" w:rsidRDefault="00D01BD8" w:rsidP="00960515">
            <w:pPr>
              <w:pStyle w:val="TableText"/>
              <w:jc w:val="center"/>
            </w:pPr>
            <w:r w:rsidRPr="006527CE">
              <w:t>8</w:t>
            </w:r>
          </w:p>
        </w:tc>
        <w:tc>
          <w:tcPr>
            <w:tcW w:w="1150" w:type="dxa"/>
            <w:vAlign w:val="center"/>
          </w:tcPr>
          <w:p w14:paraId="68005AF6" w14:textId="77777777" w:rsidR="00D01BD8" w:rsidRPr="00960515" w:rsidRDefault="00D01BD8" w:rsidP="00960515">
            <w:pPr>
              <w:pStyle w:val="TableText"/>
              <w:jc w:val="center"/>
            </w:pPr>
            <w:r w:rsidRPr="00960515">
              <w:t>6</w:t>
            </w:r>
          </w:p>
        </w:tc>
        <w:tc>
          <w:tcPr>
            <w:tcW w:w="1296" w:type="dxa"/>
            <w:shd w:val="clear" w:color="auto" w:fill="auto"/>
            <w:noWrap/>
            <w:vAlign w:val="center"/>
          </w:tcPr>
          <w:p w14:paraId="70AE8AFF" w14:textId="77777777" w:rsidR="00D01BD8" w:rsidRPr="00960515" w:rsidRDefault="00D01BD8" w:rsidP="00960515">
            <w:pPr>
              <w:pStyle w:val="TableText"/>
              <w:jc w:val="center"/>
            </w:pPr>
            <w:r w:rsidRPr="00960515">
              <w:t>2</w:t>
            </w:r>
          </w:p>
        </w:tc>
        <w:tc>
          <w:tcPr>
            <w:tcW w:w="917" w:type="dxa"/>
            <w:vAlign w:val="center"/>
          </w:tcPr>
          <w:p w14:paraId="73174D99" w14:textId="1B7F4F1C" w:rsidR="00D01BD8" w:rsidRPr="00960515" w:rsidRDefault="00D01BD8" w:rsidP="00960515">
            <w:pPr>
              <w:pStyle w:val="TableText"/>
              <w:jc w:val="center"/>
            </w:pPr>
            <w:r w:rsidRPr="00960515">
              <w:t>0</w:t>
            </w:r>
          </w:p>
        </w:tc>
        <w:tc>
          <w:tcPr>
            <w:tcW w:w="1061" w:type="dxa"/>
            <w:vAlign w:val="center"/>
          </w:tcPr>
          <w:p w14:paraId="6008D540" w14:textId="77777777" w:rsidR="00D01BD8" w:rsidRPr="00960515" w:rsidRDefault="00D01BD8" w:rsidP="00960515">
            <w:pPr>
              <w:pStyle w:val="TableText"/>
              <w:jc w:val="center"/>
            </w:pPr>
            <w:r w:rsidRPr="00960515">
              <w:t>0</w:t>
            </w:r>
          </w:p>
        </w:tc>
      </w:tr>
      <w:tr w:rsidR="00D01BD8" w:rsidRPr="00A67FFC" w14:paraId="6F642110" w14:textId="77777777" w:rsidTr="00960515">
        <w:trPr>
          <w:trHeight w:val="288"/>
          <w:jc w:val="center"/>
        </w:trPr>
        <w:tc>
          <w:tcPr>
            <w:tcW w:w="3744" w:type="dxa"/>
            <w:shd w:val="clear" w:color="auto" w:fill="auto"/>
            <w:noWrap/>
            <w:vAlign w:val="center"/>
          </w:tcPr>
          <w:p w14:paraId="1FD13B26" w14:textId="6581D378" w:rsidR="00D01BD8" w:rsidRPr="00960515" w:rsidRDefault="00D01BD8" w:rsidP="00960515">
            <w:pPr>
              <w:pStyle w:val="TableText"/>
              <w:jc w:val="center"/>
              <w:rPr>
                <w:b/>
              </w:rPr>
            </w:pPr>
            <w:r w:rsidRPr="00960515">
              <w:rPr>
                <w:b/>
              </w:rPr>
              <w:t>Town of Sewall</w:t>
            </w:r>
            <w:r w:rsidR="003774A1">
              <w:rPr>
                <w:b/>
              </w:rPr>
              <w:t>'</w:t>
            </w:r>
            <w:r w:rsidRPr="00960515">
              <w:rPr>
                <w:b/>
              </w:rPr>
              <w:t>s Point</w:t>
            </w:r>
          </w:p>
        </w:tc>
        <w:tc>
          <w:tcPr>
            <w:tcW w:w="916" w:type="dxa"/>
            <w:vAlign w:val="center"/>
          </w:tcPr>
          <w:p w14:paraId="38D6DFF8" w14:textId="76BECC43" w:rsidR="00D01BD8" w:rsidRPr="00960515" w:rsidRDefault="00D01BD8" w:rsidP="00960515">
            <w:pPr>
              <w:pStyle w:val="TableText"/>
              <w:jc w:val="center"/>
            </w:pPr>
            <w:r w:rsidRPr="006527CE">
              <w:t>32</w:t>
            </w:r>
          </w:p>
        </w:tc>
        <w:tc>
          <w:tcPr>
            <w:tcW w:w="1150" w:type="dxa"/>
            <w:vAlign w:val="center"/>
          </w:tcPr>
          <w:p w14:paraId="265B0BA8" w14:textId="77777777" w:rsidR="00D01BD8" w:rsidRPr="00960515" w:rsidRDefault="00D01BD8" w:rsidP="00960515">
            <w:pPr>
              <w:pStyle w:val="TableText"/>
              <w:jc w:val="center"/>
            </w:pPr>
            <w:r w:rsidRPr="00960515">
              <w:t>29</w:t>
            </w:r>
          </w:p>
        </w:tc>
        <w:tc>
          <w:tcPr>
            <w:tcW w:w="1296" w:type="dxa"/>
            <w:shd w:val="clear" w:color="auto" w:fill="auto"/>
            <w:noWrap/>
            <w:vAlign w:val="center"/>
          </w:tcPr>
          <w:p w14:paraId="0DDAE85A" w14:textId="77777777" w:rsidR="00D01BD8" w:rsidRPr="00960515" w:rsidRDefault="00D01BD8" w:rsidP="00960515">
            <w:pPr>
              <w:pStyle w:val="TableText"/>
              <w:jc w:val="center"/>
            </w:pPr>
            <w:r w:rsidRPr="00960515">
              <w:t>2</w:t>
            </w:r>
          </w:p>
        </w:tc>
        <w:tc>
          <w:tcPr>
            <w:tcW w:w="917" w:type="dxa"/>
            <w:vAlign w:val="center"/>
          </w:tcPr>
          <w:p w14:paraId="221080A4" w14:textId="13E7832B" w:rsidR="00D01BD8" w:rsidRPr="00960515" w:rsidRDefault="00D01BD8" w:rsidP="00960515">
            <w:pPr>
              <w:pStyle w:val="TableText"/>
              <w:jc w:val="center"/>
            </w:pPr>
            <w:r w:rsidRPr="00960515">
              <w:t>1</w:t>
            </w:r>
          </w:p>
        </w:tc>
        <w:tc>
          <w:tcPr>
            <w:tcW w:w="1061" w:type="dxa"/>
            <w:vAlign w:val="center"/>
          </w:tcPr>
          <w:p w14:paraId="6E23D30A" w14:textId="77777777" w:rsidR="00D01BD8" w:rsidRPr="00960515" w:rsidRDefault="00D01BD8" w:rsidP="00960515">
            <w:pPr>
              <w:pStyle w:val="TableText"/>
              <w:jc w:val="center"/>
            </w:pPr>
            <w:r w:rsidRPr="00960515">
              <w:t>0</w:t>
            </w:r>
          </w:p>
        </w:tc>
      </w:tr>
      <w:tr w:rsidR="00D01BD8" w:rsidRPr="00A67FFC" w14:paraId="479CFE77" w14:textId="77777777" w:rsidTr="00960515">
        <w:trPr>
          <w:trHeight w:val="288"/>
          <w:jc w:val="center"/>
        </w:trPr>
        <w:tc>
          <w:tcPr>
            <w:tcW w:w="3744" w:type="dxa"/>
            <w:shd w:val="clear" w:color="auto" w:fill="auto"/>
            <w:noWrap/>
            <w:vAlign w:val="center"/>
          </w:tcPr>
          <w:p w14:paraId="6F555B85" w14:textId="7B55FFEE" w:rsidR="00D01BD8" w:rsidRPr="00960515" w:rsidRDefault="00D01BD8" w:rsidP="00960515">
            <w:pPr>
              <w:pStyle w:val="TableText"/>
              <w:jc w:val="center"/>
              <w:rPr>
                <w:b/>
              </w:rPr>
            </w:pPr>
            <w:r w:rsidRPr="00960515">
              <w:rPr>
                <w:b/>
              </w:rPr>
              <w:t>Troup-Indiantown WCD</w:t>
            </w:r>
          </w:p>
        </w:tc>
        <w:tc>
          <w:tcPr>
            <w:tcW w:w="916" w:type="dxa"/>
            <w:vAlign w:val="center"/>
          </w:tcPr>
          <w:p w14:paraId="38A4EF22" w14:textId="29A8BCC8" w:rsidR="00D01BD8" w:rsidRPr="00960515" w:rsidRDefault="00D01BD8" w:rsidP="00960515">
            <w:pPr>
              <w:pStyle w:val="TableText"/>
              <w:jc w:val="center"/>
            </w:pPr>
            <w:r w:rsidRPr="006527CE">
              <w:t>5</w:t>
            </w:r>
          </w:p>
        </w:tc>
        <w:tc>
          <w:tcPr>
            <w:tcW w:w="1150" w:type="dxa"/>
            <w:vAlign w:val="center"/>
          </w:tcPr>
          <w:p w14:paraId="2A76C1E5" w14:textId="2FFC2DFE" w:rsidR="00D01BD8" w:rsidRPr="00960515" w:rsidRDefault="00D01BD8" w:rsidP="00960515">
            <w:pPr>
              <w:pStyle w:val="TableText"/>
              <w:jc w:val="center"/>
            </w:pPr>
            <w:r w:rsidRPr="00960515">
              <w:t>3</w:t>
            </w:r>
          </w:p>
        </w:tc>
        <w:tc>
          <w:tcPr>
            <w:tcW w:w="1296" w:type="dxa"/>
            <w:shd w:val="clear" w:color="auto" w:fill="auto"/>
            <w:noWrap/>
            <w:vAlign w:val="center"/>
          </w:tcPr>
          <w:p w14:paraId="28F9402A" w14:textId="46C96C5A" w:rsidR="00D01BD8" w:rsidRPr="00960515" w:rsidRDefault="00D01BD8" w:rsidP="00960515">
            <w:pPr>
              <w:pStyle w:val="TableText"/>
              <w:jc w:val="center"/>
            </w:pPr>
            <w:r w:rsidRPr="00960515">
              <w:t>2</w:t>
            </w:r>
          </w:p>
        </w:tc>
        <w:tc>
          <w:tcPr>
            <w:tcW w:w="917" w:type="dxa"/>
            <w:vAlign w:val="center"/>
          </w:tcPr>
          <w:p w14:paraId="7D1F5A27" w14:textId="77777777" w:rsidR="00D01BD8" w:rsidRPr="00960515" w:rsidRDefault="00D01BD8" w:rsidP="00960515">
            <w:pPr>
              <w:pStyle w:val="TableText"/>
              <w:jc w:val="center"/>
            </w:pPr>
            <w:r w:rsidRPr="00960515">
              <w:t>0</w:t>
            </w:r>
          </w:p>
        </w:tc>
        <w:tc>
          <w:tcPr>
            <w:tcW w:w="1061" w:type="dxa"/>
            <w:vAlign w:val="center"/>
          </w:tcPr>
          <w:p w14:paraId="36D294A3" w14:textId="77777777" w:rsidR="00D01BD8" w:rsidRPr="00960515" w:rsidRDefault="00D01BD8" w:rsidP="00960515">
            <w:pPr>
              <w:pStyle w:val="TableText"/>
              <w:jc w:val="center"/>
            </w:pPr>
            <w:r w:rsidRPr="00960515">
              <w:t>0</w:t>
            </w:r>
          </w:p>
        </w:tc>
      </w:tr>
      <w:tr w:rsidR="00D01BD8" w:rsidRPr="00A67FFC" w14:paraId="3992C3FE" w14:textId="77777777" w:rsidTr="00960515">
        <w:trPr>
          <w:trHeight w:val="288"/>
          <w:jc w:val="center"/>
        </w:trPr>
        <w:tc>
          <w:tcPr>
            <w:tcW w:w="3744" w:type="dxa"/>
            <w:shd w:val="clear" w:color="auto" w:fill="auto"/>
            <w:noWrap/>
            <w:vAlign w:val="center"/>
          </w:tcPr>
          <w:p w14:paraId="6CDAFF7B" w14:textId="77777777" w:rsidR="00D01BD8" w:rsidRPr="00960515" w:rsidRDefault="00D01BD8" w:rsidP="00960515">
            <w:pPr>
              <w:pStyle w:val="TableText"/>
              <w:jc w:val="center"/>
              <w:rPr>
                <w:b/>
              </w:rPr>
            </w:pPr>
            <w:r w:rsidRPr="00960515">
              <w:rPr>
                <w:b/>
              </w:rPr>
              <w:t>Turnpike Authority</w:t>
            </w:r>
          </w:p>
        </w:tc>
        <w:tc>
          <w:tcPr>
            <w:tcW w:w="916" w:type="dxa"/>
            <w:vAlign w:val="center"/>
          </w:tcPr>
          <w:p w14:paraId="2888133D" w14:textId="5CE050D2" w:rsidR="00D01BD8" w:rsidRPr="00960515" w:rsidRDefault="00D01BD8" w:rsidP="00960515">
            <w:pPr>
              <w:pStyle w:val="TableText"/>
              <w:jc w:val="center"/>
            </w:pPr>
            <w:r w:rsidRPr="006527CE">
              <w:t>5</w:t>
            </w:r>
          </w:p>
        </w:tc>
        <w:tc>
          <w:tcPr>
            <w:tcW w:w="1150" w:type="dxa"/>
            <w:vAlign w:val="center"/>
          </w:tcPr>
          <w:p w14:paraId="0756C0E3" w14:textId="0FF4F8DC" w:rsidR="00D01BD8" w:rsidRPr="00960515" w:rsidRDefault="00D01BD8" w:rsidP="00960515">
            <w:pPr>
              <w:pStyle w:val="TableText"/>
              <w:jc w:val="center"/>
            </w:pPr>
            <w:r w:rsidRPr="00960515">
              <w:t>5</w:t>
            </w:r>
          </w:p>
        </w:tc>
        <w:tc>
          <w:tcPr>
            <w:tcW w:w="1296" w:type="dxa"/>
            <w:shd w:val="clear" w:color="auto" w:fill="auto"/>
            <w:noWrap/>
            <w:vAlign w:val="center"/>
          </w:tcPr>
          <w:p w14:paraId="26328102" w14:textId="23109898" w:rsidR="00D01BD8" w:rsidRPr="00960515" w:rsidRDefault="00D01BD8" w:rsidP="00960515">
            <w:pPr>
              <w:pStyle w:val="TableText"/>
              <w:jc w:val="center"/>
            </w:pPr>
            <w:r w:rsidRPr="00960515">
              <w:t>0</w:t>
            </w:r>
          </w:p>
        </w:tc>
        <w:tc>
          <w:tcPr>
            <w:tcW w:w="917" w:type="dxa"/>
            <w:vAlign w:val="center"/>
          </w:tcPr>
          <w:p w14:paraId="7A8BFA92" w14:textId="77777777" w:rsidR="00D01BD8" w:rsidRPr="00960515" w:rsidRDefault="00D01BD8" w:rsidP="00960515">
            <w:pPr>
              <w:pStyle w:val="TableText"/>
              <w:jc w:val="center"/>
            </w:pPr>
            <w:r w:rsidRPr="00960515">
              <w:t>0</w:t>
            </w:r>
          </w:p>
        </w:tc>
        <w:tc>
          <w:tcPr>
            <w:tcW w:w="1061" w:type="dxa"/>
            <w:vAlign w:val="center"/>
          </w:tcPr>
          <w:p w14:paraId="6718B2DD" w14:textId="77777777" w:rsidR="00D01BD8" w:rsidRPr="00960515" w:rsidRDefault="00D01BD8" w:rsidP="00960515">
            <w:pPr>
              <w:pStyle w:val="TableText"/>
              <w:jc w:val="center"/>
            </w:pPr>
            <w:r w:rsidRPr="00960515">
              <w:t>0</w:t>
            </w:r>
          </w:p>
        </w:tc>
      </w:tr>
      <w:tr w:rsidR="00D90D46" w:rsidRPr="00A67FFC" w14:paraId="78F31550" w14:textId="77777777" w:rsidTr="00960515">
        <w:trPr>
          <w:trHeight w:val="288"/>
          <w:jc w:val="center"/>
        </w:trPr>
        <w:tc>
          <w:tcPr>
            <w:tcW w:w="3744" w:type="dxa"/>
            <w:shd w:val="clear" w:color="auto" w:fill="FFFFCC"/>
            <w:noWrap/>
            <w:vAlign w:val="center"/>
            <w:hideMark/>
          </w:tcPr>
          <w:p w14:paraId="4E75BCD7" w14:textId="77777777" w:rsidR="00D90D46" w:rsidRPr="00960515" w:rsidRDefault="00D90D46" w:rsidP="00960515">
            <w:pPr>
              <w:pStyle w:val="TableText"/>
              <w:jc w:val="center"/>
              <w:rPr>
                <w:b/>
              </w:rPr>
            </w:pPr>
            <w:r w:rsidRPr="00960515">
              <w:rPr>
                <w:b/>
              </w:rPr>
              <w:t>Total</w:t>
            </w:r>
          </w:p>
        </w:tc>
        <w:tc>
          <w:tcPr>
            <w:tcW w:w="916" w:type="dxa"/>
            <w:shd w:val="clear" w:color="auto" w:fill="FFFFCC"/>
            <w:vAlign w:val="center"/>
          </w:tcPr>
          <w:p w14:paraId="15DA6E95" w14:textId="3EEDECF9" w:rsidR="00D90D46" w:rsidRPr="00960515" w:rsidRDefault="00EB29D7" w:rsidP="00960515">
            <w:pPr>
              <w:pStyle w:val="TableText"/>
              <w:jc w:val="center"/>
              <w:rPr>
                <w:b/>
              </w:rPr>
            </w:pPr>
            <w:r w:rsidRPr="00960515">
              <w:rPr>
                <w:b/>
              </w:rPr>
              <w:t>24</w:t>
            </w:r>
            <w:r>
              <w:rPr>
                <w:b/>
              </w:rPr>
              <w:t>8</w:t>
            </w:r>
          </w:p>
        </w:tc>
        <w:tc>
          <w:tcPr>
            <w:tcW w:w="1150" w:type="dxa"/>
            <w:shd w:val="clear" w:color="auto" w:fill="FFFFCC"/>
            <w:vAlign w:val="center"/>
          </w:tcPr>
          <w:p w14:paraId="77D101DF" w14:textId="43393FDD" w:rsidR="00D90D46" w:rsidRPr="00960515" w:rsidRDefault="00D90D46" w:rsidP="00960515">
            <w:pPr>
              <w:pStyle w:val="TableText"/>
              <w:jc w:val="center"/>
              <w:rPr>
                <w:b/>
              </w:rPr>
            </w:pPr>
            <w:r w:rsidRPr="00960515">
              <w:rPr>
                <w:b/>
              </w:rPr>
              <w:t>2</w:t>
            </w:r>
            <w:r w:rsidR="00DE38D7" w:rsidRPr="00960515">
              <w:rPr>
                <w:b/>
              </w:rPr>
              <w:t>2</w:t>
            </w:r>
            <w:r w:rsidR="00E83F5D">
              <w:rPr>
                <w:b/>
              </w:rPr>
              <w:t>1</w:t>
            </w:r>
          </w:p>
        </w:tc>
        <w:tc>
          <w:tcPr>
            <w:tcW w:w="1296" w:type="dxa"/>
            <w:shd w:val="clear" w:color="auto" w:fill="FFFFCC"/>
            <w:noWrap/>
            <w:vAlign w:val="center"/>
            <w:hideMark/>
          </w:tcPr>
          <w:p w14:paraId="2841CD9C" w14:textId="21DA77E8" w:rsidR="00D90D46" w:rsidRPr="00960515" w:rsidRDefault="00EB29D7" w:rsidP="00960515">
            <w:pPr>
              <w:pStyle w:val="TableText"/>
              <w:jc w:val="center"/>
              <w:rPr>
                <w:b/>
              </w:rPr>
            </w:pPr>
            <w:r>
              <w:rPr>
                <w:b/>
              </w:rPr>
              <w:t>2</w:t>
            </w:r>
            <w:r w:rsidR="00E83F5D">
              <w:rPr>
                <w:b/>
              </w:rPr>
              <w:t>3</w:t>
            </w:r>
          </w:p>
        </w:tc>
        <w:tc>
          <w:tcPr>
            <w:tcW w:w="917" w:type="dxa"/>
            <w:shd w:val="clear" w:color="auto" w:fill="FFFFCC"/>
            <w:vAlign w:val="center"/>
          </w:tcPr>
          <w:p w14:paraId="7F79AE6A" w14:textId="14915F1A" w:rsidR="00D90D46" w:rsidRPr="00960515" w:rsidRDefault="00E83F5D" w:rsidP="00960515">
            <w:pPr>
              <w:pStyle w:val="TableText"/>
              <w:jc w:val="center"/>
              <w:rPr>
                <w:b/>
              </w:rPr>
            </w:pPr>
            <w:r>
              <w:rPr>
                <w:b/>
              </w:rPr>
              <w:t>3</w:t>
            </w:r>
          </w:p>
        </w:tc>
        <w:tc>
          <w:tcPr>
            <w:tcW w:w="1061" w:type="dxa"/>
            <w:shd w:val="clear" w:color="auto" w:fill="FFFFCC"/>
            <w:vAlign w:val="center"/>
          </w:tcPr>
          <w:p w14:paraId="7A25030D" w14:textId="40C81E35" w:rsidR="00D90D46" w:rsidRPr="00960515" w:rsidRDefault="00DE38D7" w:rsidP="00960515">
            <w:pPr>
              <w:pStyle w:val="TableText"/>
              <w:jc w:val="center"/>
              <w:rPr>
                <w:b/>
              </w:rPr>
            </w:pPr>
            <w:r w:rsidRPr="00960515">
              <w:rPr>
                <w:b/>
              </w:rPr>
              <w:t>1</w:t>
            </w:r>
          </w:p>
        </w:tc>
      </w:tr>
    </w:tbl>
    <w:p w14:paraId="3126B9B2" w14:textId="36C7FE55" w:rsidR="009C3C4F" w:rsidRDefault="009C3C4F" w:rsidP="00A67FFC">
      <w:pPr>
        <w:pStyle w:val="Bodytextreduced"/>
      </w:pPr>
      <w:bookmarkStart w:id="58" w:name="_Ref487191713"/>
    </w:p>
    <w:p w14:paraId="3174C68A" w14:textId="77777777" w:rsidR="00A67FFC" w:rsidRDefault="00A67FFC" w:rsidP="00960515">
      <w:pPr>
        <w:pStyle w:val="Bodytextreduced"/>
      </w:pPr>
    </w:p>
    <w:p w14:paraId="30CAF505" w14:textId="3421ECCA" w:rsidR="00FA58C6" w:rsidRPr="00FA58C6" w:rsidRDefault="00FA58C6" w:rsidP="00DE0562">
      <w:pPr>
        <w:pStyle w:val="Table"/>
      </w:pPr>
      <w:bookmarkStart w:id="59" w:name="_Toc512245031"/>
      <w:r w:rsidRPr="00FA58C6">
        <w:t xml:space="preserve">Table </w:t>
      </w:r>
      <w:fldSimple w:instr=" SEQ Table \* ARABIC ">
        <w:r w:rsidR="00D44E6D">
          <w:rPr>
            <w:noProof/>
          </w:rPr>
          <w:t>6</w:t>
        </w:r>
      </w:fldSimple>
      <w:bookmarkEnd w:id="58"/>
      <w:r w:rsidRPr="00FA58C6">
        <w:t>. Reductions towards the TMDL</w:t>
      </w:r>
      <w:bookmarkEnd w:id="59"/>
    </w:p>
    <w:p w14:paraId="4E4C39C4" w14:textId="77777777" w:rsidR="009D1A2D" w:rsidRDefault="009D1A2D" w:rsidP="009D1A2D">
      <w:pPr>
        <w:spacing w:after="0" w:line="240" w:lineRule="auto"/>
        <w:jc w:val="both"/>
        <w:rPr>
          <w:rFonts w:eastAsia="Times New Roman" w:cs="Times New Roman"/>
          <w:sz w:val="16"/>
          <w:szCs w:val="24"/>
        </w:rPr>
      </w:pPr>
      <w:bookmarkStart w:id="60" w:name="_Toc487022190"/>
      <w:bookmarkStart w:id="61" w:name="_Toc487183878"/>
      <w:bookmarkStart w:id="62" w:name="_Toc487444462"/>
      <w:bookmarkStart w:id="63" w:name="_Toc487022191"/>
      <w:bookmarkStart w:id="64" w:name="_Toc487183879"/>
      <w:bookmarkStart w:id="65" w:name="_Toc487444463"/>
      <w:bookmarkEnd w:id="60"/>
      <w:bookmarkEnd w:id="61"/>
      <w:bookmarkEnd w:id="62"/>
      <w:bookmarkEnd w:id="63"/>
      <w:bookmarkEnd w:id="64"/>
      <w:bookmarkEnd w:id="65"/>
      <w:r w:rsidRPr="00FA58C6">
        <w:rPr>
          <w:rFonts w:eastAsia="Times New Roman" w:cs="Times New Roman"/>
          <w:sz w:val="16"/>
          <w:szCs w:val="24"/>
        </w:rPr>
        <w:t xml:space="preserve">* Reductions to date include TN </w:t>
      </w:r>
      <w:r>
        <w:rPr>
          <w:rFonts w:eastAsia="Times New Roman" w:cs="Times New Roman"/>
          <w:sz w:val="16"/>
          <w:szCs w:val="24"/>
        </w:rPr>
        <w:t xml:space="preserve">and TP </w:t>
      </w:r>
      <w:r w:rsidRPr="00FA58C6">
        <w:rPr>
          <w:rFonts w:eastAsia="Times New Roman" w:cs="Times New Roman"/>
          <w:sz w:val="16"/>
          <w:szCs w:val="24"/>
        </w:rPr>
        <w:t>reductions associated with projects completed as of the end of the reporting period (</w:t>
      </w:r>
      <w:r>
        <w:rPr>
          <w:rFonts w:eastAsia="Times New Roman" w:cs="Times New Roman"/>
          <w:sz w:val="16"/>
          <w:szCs w:val="24"/>
        </w:rPr>
        <w:t>December 31, 2017</w:t>
      </w:r>
      <w:r w:rsidRPr="00FA58C6">
        <w:rPr>
          <w:rFonts w:eastAsia="Times New Roman" w:cs="Times New Roman"/>
          <w:sz w:val="16"/>
          <w:szCs w:val="24"/>
        </w:rPr>
        <w:t>).</w:t>
      </w:r>
    </w:p>
    <w:p w14:paraId="5D50F263" w14:textId="2E4265DE" w:rsidR="009D1A2D" w:rsidRPr="007F24CD" w:rsidRDefault="009D1A2D" w:rsidP="009D1A2D">
      <w:pPr>
        <w:spacing w:after="0" w:line="240" w:lineRule="auto"/>
        <w:jc w:val="both"/>
        <w:rPr>
          <w:rFonts w:eastAsia="Times New Roman" w:cs="Times New Roman"/>
          <w:sz w:val="16"/>
          <w:szCs w:val="24"/>
        </w:rPr>
      </w:pPr>
      <w:r>
        <w:rPr>
          <w:rFonts w:eastAsia="Times New Roman" w:cs="Times New Roman"/>
          <w:sz w:val="16"/>
          <w:szCs w:val="24"/>
        </w:rPr>
        <w:t xml:space="preserve">** </w:t>
      </w:r>
      <w:r w:rsidR="00A67FFC">
        <w:rPr>
          <w:rFonts w:eastAsia="Times New Roman" w:cs="Times New Roman"/>
          <w:sz w:val="16"/>
          <w:szCs w:val="24"/>
        </w:rPr>
        <w:t>The</w:t>
      </w:r>
      <w:r>
        <w:rPr>
          <w:rFonts w:eastAsia="Times New Roman" w:cs="Times New Roman"/>
          <w:sz w:val="16"/>
          <w:szCs w:val="24"/>
        </w:rPr>
        <w:t xml:space="preserve"> entity </w:t>
      </w:r>
      <w:r w:rsidR="005931AB" w:rsidRPr="005931AB">
        <w:rPr>
          <w:rFonts w:eastAsia="Times New Roman" w:cs="Times New Roman"/>
          <w:sz w:val="16"/>
          <w:szCs w:val="24"/>
        </w:rPr>
        <w:t xml:space="preserve">was not given a reduction responsibility </w:t>
      </w:r>
      <w:r>
        <w:rPr>
          <w:rFonts w:eastAsia="Times New Roman" w:cs="Times New Roman"/>
          <w:sz w:val="16"/>
          <w:szCs w:val="24"/>
        </w:rPr>
        <w:t>in the first phase of the BMAP</w:t>
      </w:r>
      <w:r w:rsidR="00253787" w:rsidRPr="00253787">
        <w:rPr>
          <w:rFonts w:eastAsia="Times New Roman" w:cs="Times New Roman"/>
          <w:sz w:val="16"/>
          <w:szCs w:val="24"/>
        </w:rPr>
        <w:t xml:space="preserve"> </w:t>
      </w:r>
      <w:r w:rsidR="00253787" w:rsidRPr="005931AB">
        <w:rPr>
          <w:rFonts w:eastAsia="Times New Roman" w:cs="Times New Roman"/>
          <w:sz w:val="16"/>
          <w:szCs w:val="24"/>
        </w:rPr>
        <w:t>due to their relatively low contribution to the overall load</w:t>
      </w:r>
      <w:r>
        <w:rPr>
          <w:rFonts w:eastAsia="Times New Roman" w:cs="Times New Roman"/>
          <w:sz w:val="16"/>
          <w:szCs w:val="24"/>
        </w:rPr>
        <w:t>.</w:t>
      </w:r>
    </w:p>
    <w:tbl>
      <w:tblPr>
        <w:tblW w:w="9216"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firstRow="1" w:lastRow="0" w:firstColumn="1" w:lastColumn="0" w:noHBand="0" w:noVBand="1"/>
      </w:tblPr>
      <w:tblGrid>
        <w:gridCol w:w="2880"/>
        <w:gridCol w:w="1584"/>
        <w:gridCol w:w="1584"/>
        <w:gridCol w:w="1584"/>
        <w:gridCol w:w="1584"/>
      </w:tblGrid>
      <w:tr w:rsidR="00A67FFC" w:rsidRPr="00A67FFC" w14:paraId="451646D9" w14:textId="77777777" w:rsidTr="00960515">
        <w:trPr>
          <w:trHeight w:val="288"/>
          <w:tblHeader/>
          <w:jc w:val="center"/>
        </w:trPr>
        <w:tc>
          <w:tcPr>
            <w:tcW w:w="2880" w:type="dxa"/>
            <w:shd w:val="clear" w:color="auto" w:fill="BDD6EE" w:themeFill="accent5" w:themeFillTint="66"/>
            <w:vAlign w:val="bottom"/>
          </w:tcPr>
          <w:p w14:paraId="056FA62C" w14:textId="77777777" w:rsidR="009D1A2D" w:rsidRPr="00960515" w:rsidRDefault="009D1A2D" w:rsidP="00960515">
            <w:pPr>
              <w:pStyle w:val="TableText"/>
              <w:jc w:val="center"/>
              <w:rPr>
                <w:b/>
              </w:rPr>
            </w:pPr>
            <w:r w:rsidRPr="00960515">
              <w:rPr>
                <w:b/>
              </w:rPr>
              <w:t>Entity</w:t>
            </w:r>
          </w:p>
        </w:tc>
        <w:tc>
          <w:tcPr>
            <w:tcW w:w="1584" w:type="dxa"/>
            <w:shd w:val="clear" w:color="auto" w:fill="BDD6EE" w:themeFill="accent5" w:themeFillTint="66"/>
            <w:vAlign w:val="bottom"/>
          </w:tcPr>
          <w:p w14:paraId="2746902C" w14:textId="77777777" w:rsidR="009D1A2D" w:rsidRPr="00960515" w:rsidRDefault="009D1A2D" w:rsidP="00960515">
            <w:pPr>
              <w:pStyle w:val="TableText"/>
              <w:jc w:val="center"/>
              <w:rPr>
                <w:b/>
              </w:rPr>
            </w:pPr>
            <w:r w:rsidRPr="00960515">
              <w:rPr>
                <w:b/>
              </w:rPr>
              <w:t>TN Reduction to Date*</w:t>
            </w:r>
          </w:p>
          <w:p w14:paraId="5915A593" w14:textId="77777777" w:rsidR="009D1A2D" w:rsidRPr="00960515" w:rsidRDefault="009D1A2D" w:rsidP="00960515">
            <w:pPr>
              <w:pStyle w:val="TableText"/>
              <w:jc w:val="center"/>
              <w:rPr>
                <w:b/>
              </w:rPr>
            </w:pPr>
            <w:r w:rsidRPr="00960515">
              <w:rPr>
                <w:b/>
              </w:rPr>
              <w:t>(lbs/yr)</w:t>
            </w:r>
          </w:p>
        </w:tc>
        <w:tc>
          <w:tcPr>
            <w:tcW w:w="1584" w:type="dxa"/>
            <w:shd w:val="clear" w:color="auto" w:fill="BDD6EE" w:themeFill="accent5" w:themeFillTint="66"/>
            <w:vAlign w:val="bottom"/>
          </w:tcPr>
          <w:p w14:paraId="2E7DDE15" w14:textId="77777777" w:rsidR="009D1A2D" w:rsidRPr="00960515" w:rsidRDefault="009D1A2D" w:rsidP="00960515">
            <w:pPr>
              <w:pStyle w:val="TableText"/>
              <w:jc w:val="center"/>
              <w:rPr>
                <w:b/>
              </w:rPr>
            </w:pPr>
            <w:r w:rsidRPr="00960515">
              <w:rPr>
                <w:b/>
              </w:rPr>
              <w:t>% of Total TN Reduction Achieved</w:t>
            </w:r>
          </w:p>
        </w:tc>
        <w:tc>
          <w:tcPr>
            <w:tcW w:w="1584" w:type="dxa"/>
            <w:shd w:val="clear" w:color="auto" w:fill="BDD6EE" w:themeFill="accent5" w:themeFillTint="66"/>
            <w:vAlign w:val="bottom"/>
          </w:tcPr>
          <w:p w14:paraId="0E9183B2" w14:textId="77777777" w:rsidR="00A67FFC" w:rsidRDefault="009D1A2D" w:rsidP="00A67FFC">
            <w:pPr>
              <w:pStyle w:val="TableText"/>
              <w:jc w:val="center"/>
              <w:rPr>
                <w:b/>
              </w:rPr>
            </w:pPr>
            <w:r w:rsidRPr="00960515">
              <w:rPr>
                <w:b/>
              </w:rPr>
              <w:t xml:space="preserve">TP Reduction to Date* </w:t>
            </w:r>
          </w:p>
          <w:p w14:paraId="2DBD91C3" w14:textId="55508F2D" w:rsidR="009D1A2D" w:rsidRPr="00960515" w:rsidRDefault="009D1A2D" w:rsidP="00960515">
            <w:pPr>
              <w:pStyle w:val="TableText"/>
              <w:jc w:val="center"/>
              <w:rPr>
                <w:b/>
              </w:rPr>
            </w:pPr>
            <w:r w:rsidRPr="00960515">
              <w:rPr>
                <w:b/>
              </w:rPr>
              <w:t>(lbs/yr)</w:t>
            </w:r>
          </w:p>
        </w:tc>
        <w:tc>
          <w:tcPr>
            <w:tcW w:w="1584" w:type="dxa"/>
            <w:shd w:val="clear" w:color="auto" w:fill="BDD6EE" w:themeFill="accent5" w:themeFillTint="66"/>
            <w:vAlign w:val="bottom"/>
          </w:tcPr>
          <w:p w14:paraId="5C8DC047" w14:textId="77777777" w:rsidR="009D1A2D" w:rsidRPr="00960515" w:rsidRDefault="009D1A2D" w:rsidP="00960515">
            <w:pPr>
              <w:pStyle w:val="TableText"/>
              <w:jc w:val="center"/>
              <w:rPr>
                <w:b/>
              </w:rPr>
            </w:pPr>
            <w:r w:rsidRPr="00960515">
              <w:rPr>
                <w:b/>
              </w:rPr>
              <w:t>% of Total TP Reduction Achieved</w:t>
            </w:r>
          </w:p>
        </w:tc>
      </w:tr>
      <w:tr w:rsidR="00A67FFC" w:rsidRPr="00FA58C6" w14:paraId="7BA5FC7F" w14:textId="77777777" w:rsidTr="00960515">
        <w:trPr>
          <w:cantSplit/>
          <w:trHeight w:val="288"/>
          <w:jc w:val="center"/>
        </w:trPr>
        <w:tc>
          <w:tcPr>
            <w:tcW w:w="2880" w:type="dxa"/>
            <w:vAlign w:val="center"/>
          </w:tcPr>
          <w:p w14:paraId="02A8D19F" w14:textId="77777777" w:rsidR="009D1A2D" w:rsidRPr="00960515" w:rsidRDefault="009D1A2D" w:rsidP="00960515">
            <w:pPr>
              <w:pStyle w:val="TableText"/>
              <w:jc w:val="center"/>
              <w:rPr>
                <w:b/>
              </w:rPr>
            </w:pPr>
            <w:r w:rsidRPr="00960515">
              <w:rPr>
                <w:b/>
              </w:rPr>
              <w:t>Agriculture/FDACS</w:t>
            </w:r>
          </w:p>
        </w:tc>
        <w:tc>
          <w:tcPr>
            <w:tcW w:w="1584" w:type="dxa"/>
            <w:shd w:val="clear" w:color="auto" w:fill="auto"/>
            <w:vAlign w:val="center"/>
          </w:tcPr>
          <w:p w14:paraId="217E6B9F" w14:textId="77777777" w:rsidR="009D1A2D" w:rsidRPr="00FA58C6" w:rsidRDefault="009D1A2D" w:rsidP="00960515">
            <w:pPr>
              <w:pStyle w:val="TableText"/>
              <w:jc w:val="center"/>
            </w:pPr>
            <w:r>
              <w:t>305,569</w:t>
            </w:r>
          </w:p>
        </w:tc>
        <w:tc>
          <w:tcPr>
            <w:tcW w:w="1584" w:type="dxa"/>
            <w:vAlign w:val="center"/>
          </w:tcPr>
          <w:p w14:paraId="09F388B6" w14:textId="6DDF26B8" w:rsidR="009D1A2D" w:rsidRDefault="009D1A2D" w:rsidP="00960515">
            <w:pPr>
              <w:pStyle w:val="TableText"/>
              <w:jc w:val="center"/>
            </w:pPr>
            <w:r>
              <w:t>38</w:t>
            </w:r>
          </w:p>
        </w:tc>
        <w:tc>
          <w:tcPr>
            <w:tcW w:w="1584" w:type="dxa"/>
            <w:vAlign w:val="center"/>
          </w:tcPr>
          <w:p w14:paraId="5ED05F58" w14:textId="77777777" w:rsidR="009D1A2D" w:rsidRPr="00FA58C6" w:rsidRDefault="009D1A2D" w:rsidP="00960515">
            <w:pPr>
              <w:pStyle w:val="TableText"/>
              <w:jc w:val="center"/>
            </w:pPr>
            <w:r>
              <w:t>85,102</w:t>
            </w:r>
          </w:p>
        </w:tc>
        <w:tc>
          <w:tcPr>
            <w:tcW w:w="1584" w:type="dxa"/>
            <w:vAlign w:val="center"/>
          </w:tcPr>
          <w:p w14:paraId="7AE699C4" w14:textId="24DD43D3" w:rsidR="009D1A2D" w:rsidRDefault="009D1A2D" w:rsidP="00960515">
            <w:pPr>
              <w:pStyle w:val="TableText"/>
              <w:jc w:val="center"/>
            </w:pPr>
            <w:r>
              <w:t>28</w:t>
            </w:r>
          </w:p>
        </w:tc>
      </w:tr>
      <w:tr w:rsidR="00A67FFC" w:rsidRPr="00FA58C6" w14:paraId="2B6C915C" w14:textId="77777777" w:rsidTr="00960515">
        <w:trPr>
          <w:cantSplit/>
          <w:trHeight w:val="288"/>
          <w:jc w:val="center"/>
        </w:trPr>
        <w:tc>
          <w:tcPr>
            <w:tcW w:w="2880" w:type="dxa"/>
            <w:vAlign w:val="center"/>
          </w:tcPr>
          <w:p w14:paraId="29D47D90" w14:textId="77777777" w:rsidR="009D1A2D" w:rsidRPr="00960515" w:rsidRDefault="009D1A2D" w:rsidP="00960515">
            <w:pPr>
              <w:pStyle w:val="TableText"/>
              <w:jc w:val="center"/>
              <w:rPr>
                <w:b/>
              </w:rPr>
            </w:pPr>
            <w:r w:rsidRPr="00960515">
              <w:rPr>
                <w:b/>
              </w:rPr>
              <w:t>City of Fort Pierce</w:t>
            </w:r>
          </w:p>
        </w:tc>
        <w:tc>
          <w:tcPr>
            <w:tcW w:w="1584" w:type="dxa"/>
            <w:shd w:val="clear" w:color="auto" w:fill="auto"/>
            <w:vAlign w:val="center"/>
          </w:tcPr>
          <w:p w14:paraId="57E1C6AB" w14:textId="18F0723C" w:rsidR="009D1A2D" w:rsidRPr="00FA58C6" w:rsidRDefault="004C6137" w:rsidP="00960515">
            <w:pPr>
              <w:pStyle w:val="TableText"/>
              <w:jc w:val="center"/>
            </w:pPr>
            <w:r>
              <w:t>2,300</w:t>
            </w:r>
          </w:p>
        </w:tc>
        <w:tc>
          <w:tcPr>
            <w:tcW w:w="1584" w:type="dxa"/>
            <w:vAlign w:val="center"/>
          </w:tcPr>
          <w:p w14:paraId="0B8F614C" w14:textId="577FCD8B" w:rsidR="009D1A2D" w:rsidRDefault="004C6137" w:rsidP="00960515">
            <w:pPr>
              <w:pStyle w:val="TableText"/>
              <w:jc w:val="center"/>
            </w:pPr>
            <w:r>
              <w:t>36</w:t>
            </w:r>
          </w:p>
        </w:tc>
        <w:tc>
          <w:tcPr>
            <w:tcW w:w="1584" w:type="dxa"/>
            <w:vAlign w:val="center"/>
          </w:tcPr>
          <w:p w14:paraId="1694458D" w14:textId="34CC1D75" w:rsidR="009D1A2D" w:rsidRPr="00FA58C6" w:rsidRDefault="004C6137" w:rsidP="00960515">
            <w:pPr>
              <w:pStyle w:val="TableText"/>
              <w:jc w:val="center"/>
            </w:pPr>
            <w:r>
              <w:t>1,384</w:t>
            </w:r>
          </w:p>
        </w:tc>
        <w:tc>
          <w:tcPr>
            <w:tcW w:w="1584" w:type="dxa"/>
            <w:vAlign w:val="center"/>
          </w:tcPr>
          <w:p w14:paraId="513CFAC1" w14:textId="5CFD29CE" w:rsidR="009D1A2D" w:rsidRDefault="004C6137" w:rsidP="00960515">
            <w:pPr>
              <w:pStyle w:val="TableText"/>
              <w:jc w:val="center"/>
            </w:pPr>
            <w:r>
              <w:t>51</w:t>
            </w:r>
          </w:p>
        </w:tc>
      </w:tr>
      <w:tr w:rsidR="00A67FFC" w:rsidRPr="00FA58C6" w14:paraId="3AD261AF" w14:textId="77777777" w:rsidTr="00960515">
        <w:trPr>
          <w:cantSplit/>
          <w:trHeight w:val="288"/>
          <w:jc w:val="center"/>
        </w:trPr>
        <w:tc>
          <w:tcPr>
            <w:tcW w:w="2880" w:type="dxa"/>
            <w:vAlign w:val="center"/>
          </w:tcPr>
          <w:p w14:paraId="7F1148B1" w14:textId="77777777" w:rsidR="009D1A2D" w:rsidRPr="00960515" w:rsidRDefault="009D1A2D" w:rsidP="00960515">
            <w:pPr>
              <w:pStyle w:val="TableText"/>
              <w:jc w:val="center"/>
              <w:rPr>
                <w:b/>
              </w:rPr>
            </w:pPr>
            <w:r w:rsidRPr="00960515">
              <w:rPr>
                <w:b/>
              </w:rPr>
              <w:t>City of Port St. Lucie</w:t>
            </w:r>
          </w:p>
        </w:tc>
        <w:tc>
          <w:tcPr>
            <w:tcW w:w="1584" w:type="dxa"/>
            <w:shd w:val="clear" w:color="auto" w:fill="auto"/>
            <w:vAlign w:val="center"/>
          </w:tcPr>
          <w:p w14:paraId="551E9913" w14:textId="29D952B2" w:rsidR="009D1A2D" w:rsidRPr="00FA58C6" w:rsidRDefault="008436E1" w:rsidP="00960515">
            <w:pPr>
              <w:pStyle w:val="TableText"/>
              <w:jc w:val="center"/>
            </w:pPr>
            <w:r>
              <w:t>60,180</w:t>
            </w:r>
          </w:p>
        </w:tc>
        <w:tc>
          <w:tcPr>
            <w:tcW w:w="1584" w:type="dxa"/>
            <w:vAlign w:val="center"/>
          </w:tcPr>
          <w:p w14:paraId="11E3419A" w14:textId="7739BBA5" w:rsidR="009D1A2D" w:rsidRDefault="009D1A2D" w:rsidP="00960515">
            <w:pPr>
              <w:pStyle w:val="TableText"/>
              <w:jc w:val="center"/>
            </w:pPr>
            <w:r>
              <w:t>1</w:t>
            </w:r>
            <w:r w:rsidR="008436E1">
              <w:t>13</w:t>
            </w:r>
          </w:p>
        </w:tc>
        <w:tc>
          <w:tcPr>
            <w:tcW w:w="1584" w:type="dxa"/>
            <w:vAlign w:val="center"/>
          </w:tcPr>
          <w:p w14:paraId="5658604D" w14:textId="77777777" w:rsidR="009D1A2D" w:rsidRPr="00FA58C6" w:rsidRDefault="009D1A2D" w:rsidP="00960515">
            <w:pPr>
              <w:pStyle w:val="TableText"/>
              <w:jc w:val="center"/>
            </w:pPr>
            <w:r>
              <w:t>9,329</w:t>
            </w:r>
          </w:p>
        </w:tc>
        <w:tc>
          <w:tcPr>
            <w:tcW w:w="1584" w:type="dxa"/>
            <w:vAlign w:val="center"/>
          </w:tcPr>
          <w:p w14:paraId="17733C06" w14:textId="7CE093C9" w:rsidR="009D1A2D" w:rsidRDefault="009D1A2D" w:rsidP="00960515">
            <w:pPr>
              <w:pStyle w:val="TableText"/>
              <w:jc w:val="center"/>
            </w:pPr>
            <w:r>
              <w:t>40</w:t>
            </w:r>
          </w:p>
        </w:tc>
      </w:tr>
      <w:tr w:rsidR="00A67FFC" w:rsidRPr="00FA58C6" w14:paraId="11F3AD78" w14:textId="77777777" w:rsidTr="00960515">
        <w:trPr>
          <w:cantSplit/>
          <w:trHeight w:val="288"/>
          <w:jc w:val="center"/>
        </w:trPr>
        <w:tc>
          <w:tcPr>
            <w:tcW w:w="2880" w:type="dxa"/>
            <w:vAlign w:val="center"/>
          </w:tcPr>
          <w:p w14:paraId="33FA568F" w14:textId="77777777" w:rsidR="009D1A2D" w:rsidRPr="00960515" w:rsidRDefault="009D1A2D" w:rsidP="00960515">
            <w:pPr>
              <w:pStyle w:val="TableText"/>
              <w:jc w:val="center"/>
              <w:rPr>
                <w:b/>
              </w:rPr>
            </w:pPr>
            <w:r w:rsidRPr="00960515">
              <w:rPr>
                <w:b/>
              </w:rPr>
              <w:t>City of Stuart</w:t>
            </w:r>
          </w:p>
        </w:tc>
        <w:tc>
          <w:tcPr>
            <w:tcW w:w="1584" w:type="dxa"/>
            <w:shd w:val="clear" w:color="auto" w:fill="auto"/>
            <w:vAlign w:val="center"/>
          </w:tcPr>
          <w:p w14:paraId="25D77994" w14:textId="77777777" w:rsidR="009D1A2D" w:rsidRPr="00FA58C6" w:rsidRDefault="009D1A2D" w:rsidP="00960515">
            <w:pPr>
              <w:pStyle w:val="TableText"/>
              <w:jc w:val="center"/>
            </w:pPr>
            <w:r>
              <w:t>6,735</w:t>
            </w:r>
          </w:p>
        </w:tc>
        <w:tc>
          <w:tcPr>
            <w:tcW w:w="1584" w:type="dxa"/>
            <w:vAlign w:val="center"/>
          </w:tcPr>
          <w:p w14:paraId="565FDD22" w14:textId="4E92871F" w:rsidR="009D1A2D" w:rsidRDefault="009D1A2D" w:rsidP="00960515">
            <w:pPr>
              <w:pStyle w:val="TableText"/>
              <w:jc w:val="center"/>
            </w:pPr>
            <w:r>
              <w:t>141</w:t>
            </w:r>
          </w:p>
        </w:tc>
        <w:tc>
          <w:tcPr>
            <w:tcW w:w="1584" w:type="dxa"/>
            <w:vAlign w:val="center"/>
          </w:tcPr>
          <w:p w14:paraId="36B34E4C" w14:textId="77777777" w:rsidR="009D1A2D" w:rsidRPr="00FA58C6" w:rsidRDefault="009D1A2D" w:rsidP="00960515">
            <w:pPr>
              <w:pStyle w:val="TableText"/>
              <w:jc w:val="center"/>
            </w:pPr>
            <w:r>
              <w:t>2,038</w:t>
            </w:r>
          </w:p>
        </w:tc>
        <w:tc>
          <w:tcPr>
            <w:tcW w:w="1584" w:type="dxa"/>
            <w:vAlign w:val="center"/>
          </w:tcPr>
          <w:p w14:paraId="17CF977F" w14:textId="665688E6" w:rsidR="009D1A2D" w:rsidRDefault="009D1A2D" w:rsidP="00960515">
            <w:pPr>
              <w:pStyle w:val="TableText"/>
              <w:jc w:val="center"/>
            </w:pPr>
            <w:r>
              <w:t>99</w:t>
            </w:r>
          </w:p>
        </w:tc>
      </w:tr>
      <w:tr w:rsidR="00A67FFC" w:rsidRPr="00FA58C6" w14:paraId="56463CB0" w14:textId="77777777" w:rsidTr="00960515">
        <w:trPr>
          <w:cantSplit/>
          <w:trHeight w:val="288"/>
          <w:jc w:val="center"/>
        </w:trPr>
        <w:tc>
          <w:tcPr>
            <w:tcW w:w="2880" w:type="dxa"/>
            <w:vAlign w:val="center"/>
          </w:tcPr>
          <w:p w14:paraId="4C528F43" w14:textId="77777777" w:rsidR="009D1A2D" w:rsidRPr="00960515" w:rsidRDefault="009D1A2D" w:rsidP="00960515">
            <w:pPr>
              <w:pStyle w:val="TableText"/>
              <w:jc w:val="center"/>
              <w:rPr>
                <w:b/>
              </w:rPr>
            </w:pPr>
            <w:r w:rsidRPr="00960515">
              <w:rPr>
                <w:b/>
              </w:rPr>
              <w:t>FDOT District 4</w:t>
            </w:r>
          </w:p>
        </w:tc>
        <w:tc>
          <w:tcPr>
            <w:tcW w:w="1584" w:type="dxa"/>
            <w:shd w:val="clear" w:color="auto" w:fill="auto"/>
            <w:vAlign w:val="center"/>
          </w:tcPr>
          <w:p w14:paraId="164EDFCC" w14:textId="4B8438E3" w:rsidR="009D1A2D" w:rsidRPr="00FA58C6" w:rsidRDefault="009D1A2D" w:rsidP="00960515">
            <w:pPr>
              <w:pStyle w:val="TableText"/>
              <w:jc w:val="center"/>
            </w:pPr>
            <w:r>
              <w:t>2,1</w:t>
            </w:r>
            <w:r w:rsidR="00844F37">
              <w:t>13</w:t>
            </w:r>
          </w:p>
        </w:tc>
        <w:tc>
          <w:tcPr>
            <w:tcW w:w="1584" w:type="dxa"/>
            <w:vAlign w:val="center"/>
          </w:tcPr>
          <w:p w14:paraId="6AEC6282" w14:textId="20CEDB30" w:rsidR="009D1A2D" w:rsidRDefault="009D1A2D" w:rsidP="00960515">
            <w:pPr>
              <w:pStyle w:val="TableText"/>
              <w:jc w:val="center"/>
            </w:pPr>
            <w:r>
              <w:t>41</w:t>
            </w:r>
          </w:p>
        </w:tc>
        <w:tc>
          <w:tcPr>
            <w:tcW w:w="1584" w:type="dxa"/>
            <w:vAlign w:val="center"/>
          </w:tcPr>
          <w:p w14:paraId="098C076C" w14:textId="0F2268E3" w:rsidR="009D1A2D" w:rsidRPr="00FA58C6" w:rsidRDefault="009D1A2D" w:rsidP="00960515">
            <w:pPr>
              <w:pStyle w:val="TableText"/>
              <w:jc w:val="center"/>
            </w:pPr>
            <w:r>
              <w:t>1,0</w:t>
            </w:r>
            <w:r w:rsidR="00844F37">
              <w:t>93</w:t>
            </w:r>
          </w:p>
        </w:tc>
        <w:tc>
          <w:tcPr>
            <w:tcW w:w="1584" w:type="dxa"/>
            <w:vAlign w:val="center"/>
          </w:tcPr>
          <w:p w14:paraId="5C0566D1" w14:textId="3ABB8F0A" w:rsidR="009D1A2D" w:rsidRDefault="009D1A2D" w:rsidP="00960515">
            <w:pPr>
              <w:pStyle w:val="TableText"/>
              <w:jc w:val="center"/>
            </w:pPr>
            <w:r>
              <w:t>64</w:t>
            </w:r>
          </w:p>
        </w:tc>
      </w:tr>
      <w:tr w:rsidR="00A67FFC" w:rsidRPr="00FA58C6" w14:paraId="1A9B326A" w14:textId="77777777" w:rsidTr="00960515">
        <w:trPr>
          <w:cantSplit/>
          <w:trHeight w:val="288"/>
          <w:jc w:val="center"/>
        </w:trPr>
        <w:tc>
          <w:tcPr>
            <w:tcW w:w="2880" w:type="dxa"/>
            <w:vAlign w:val="center"/>
          </w:tcPr>
          <w:p w14:paraId="5F9300D4" w14:textId="77777777" w:rsidR="009D1A2D" w:rsidRPr="00960515" w:rsidRDefault="009D1A2D" w:rsidP="00960515">
            <w:pPr>
              <w:pStyle w:val="TableText"/>
              <w:jc w:val="center"/>
              <w:rPr>
                <w:b/>
              </w:rPr>
            </w:pPr>
            <w:r w:rsidRPr="00960515">
              <w:rPr>
                <w:b/>
              </w:rPr>
              <w:t>Florida Turnpike**</w:t>
            </w:r>
          </w:p>
        </w:tc>
        <w:tc>
          <w:tcPr>
            <w:tcW w:w="1584" w:type="dxa"/>
            <w:shd w:val="clear" w:color="auto" w:fill="auto"/>
            <w:vAlign w:val="center"/>
          </w:tcPr>
          <w:p w14:paraId="2593BD81" w14:textId="21251042" w:rsidR="009D1A2D" w:rsidRPr="00FA58C6" w:rsidRDefault="008436E1" w:rsidP="00960515">
            <w:pPr>
              <w:pStyle w:val="TableText"/>
              <w:jc w:val="center"/>
            </w:pPr>
            <w:r>
              <w:t>167</w:t>
            </w:r>
          </w:p>
        </w:tc>
        <w:tc>
          <w:tcPr>
            <w:tcW w:w="1584" w:type="dxa"/>
            <w:shd w:val="clear" w:color="auto" w:fill="D9D9D9" w:themeFill="background1" w:themeFillShade="D9"/>
            <w:vAlign w:val="center"/>
          </w:tcPr>
          <w:p w14:paraId="2FD9B456" w14:textId="77777777" w:rsidR="009D1A2D" w:rsidRDefault="009D1A2D" w:rsidP="00960515">
            <w:pPr>
              <w:pStyle w:val="TableText"/>
              <w:jc w:val="center"/>
            </w:pPr>
          </w:p>
        </w:tc>
        <w:tc>
          <w:tcPr>
            <w:tcW w:w="1584" w:type="dxa"/>
            <w:vAlign w:val="center"/>
          </w:tcPr>
          <w:p w14:paraId="4DE8231B" w14:textId="31FAFF1C" w:rsidR="009D1A2D" w:rsidRPr="00FA58C6" w:rsidRDefault="008436E1" w:rsidP="00960515">
            <w:pPr>
              <w:pStyle w:val="TableText"/>
              <w:jc w:val="center"/>
            </w:pPr>
            <w:r>
              <w:t>1</w:t>
            </w:r>
            <w:r w:rsidR="009D1A2D">
              <w:t>3</w:t>
            </w:r>
          </w:p>
        </w:tc>
        <w:tc>
          <w:tcPr>
            <w:tcW w:w="1584" w:type="dxa"/>
            <w:shd w:val="clear" w:color="auto" w:fill="D9D9D9" w:themeFill="background1" w:themeFillShade="D9"/>
            <w:vAlign w:val="center"/>
          </w:tcPr>
          <w:p w14:paraId="5D9790CF" w14:textId="77777777" w:rsidR="009D1A2D" w:rsidRDefault="009D1A2D" w:rsidP="00960515">
            <w:pPr>
              <w:pStyle w:val="TableText"/>
              <w:jc w:val="center"/>
            </w:pPr>
          </w:p>
        </w:tc>
      </w:tr>
      <w:tr w:rsidR="00A67FFC" w:rsidRPr="00FA58C6" w14:paraId="5450F110" w14:textId="77777777" w:rsidTr="00960515">
        <w:trPr>
          <w:cantSplit/>
          <w:trHeight w:val="288"/>
          <w:jc w:val="center"/>
        </w:trPr>
        <w:tc>
          <w:tcPr>
            <w:tcW w:w="2880" w:type="dxa"/>
            <w:vAlign w:val="center"/>
          </w:tcPr>
          <w:p w14:paraId="4EE9BE7C" w14:textId="77777777" w:rsidR="009D1A2D" w:rsidRPr="00960515" w:rsidRDefault="009D1A2D" w:rsidP="00960515">
            <w:pPr>
              <w:pStyle w:val="TableText"/>
              <w:jc w:val="center"/>
              <w:rPr>
                <w:b/>
              </w:rPr>
            </w:pPr>
            <w:r w:rsidRPr="00960515">
              <w:rPr>
                <w:b/>
              </w:rPr>
              <w:t>Hobe St. Lucie Conservancy District</w:t>
            </w:r>
          </w:p>
        </w:tc>
        <w:tc>
          <w:tcPr>
            <w:tcW w:w="1584" w:type="dxa"/>
            <w:shd w:val="clear" w:color="auto" w:fill="auto"/>
            <w:vAlign w:val="center"/>
          </w:tcPr>
          <w:p w14:paraId="783D7ACD" w14:textId="77777777" w:rsidR="009D1A2D" w:rsidRPr="00FA58C6" w:rsidRDefault="009D1A2D" w:rsidP="00960515">
            <w:pPr>
              <w:pStyle w:val="TableText"/>
              <w:jc w:val="center"/>
            </w:pPr>
            <w:r>
              <w:t>10,288</w:t>
            </w:r>
          </w:p>
        </w:tc>
        <w:tc>
          <w:tcPr>
            <w:tcW w:w="1584" w:type="dxa"/>
            <w:vAlign w:val="center"/>
          </w:tcPr>
          <w:p w14:paraId="699D0FEB" w14:textId="486B3ADD" w:rsidR="009D1A2D" w:rsidRDefault="009D1A2D" w:rsidP="00960515">
            <w:pPr>
              <w:pStyle w:val="TableText"/>
              <w:jc w:val="center"/>
            </w:pPr>
            <w:r>
              <w:t>109</w:t>
            </w:r>
          </w:p>
        </w:tc>
        <w:tc>
          <w:tcPr>
            <w:tcW w:w="1584" w:type="dxa"/>
            <w:vAlign w:val="center"/>
          </w:tcPr>
          <w:p w14:paraId="4978978B" w14:textId="77777777" w:rsidR="009D1A2D" w:rsidRPr="00FA58C6" w:rsidRDefault="009D1A2D" w:rsidP="00960515">
            <w:pPr>
              <w:pStyle w:val="TableText"/>
              <w:jc w:val="center"/>
            </w:pPr>
            <w:r>
              <w:t>3,302</w:t>
            </w:r>
          </w:p>
        </w:tc>
        <w:tc>
          <w:tcPr>
            <w:tcW w:w="1584" w:type="dxa"/>
            <w:vAlign w:val="center"/>
          </w:tcPr>
          <w:p w14:paraId="325A7BED" w14:textId="54BE0E05" w:rsidR="009D1A2D" w:rsidRDefault="009D1A2D" w:rsidP="00960515">
            <w:pPr>
              <w:pStyle w:val="TableText"/>
              <w:jc w:val="center"/>
            </w:pPr>
            <w:r>
              <w:t>94</w:t>
            </w:r>
          </w:p>
        </w:tc>
      </w:tr>
      <w:tr w:rsidR="00A67FFC" w:rsidRPr="00FA58C6" w14:paraId="60CBF218" w14:textId="77777777" w:rsidTr="00960515">
        <w:trPr>
          <w:cantSplit/>
          <w:trHeight w:val="288"/>
          <w:jc w:val="center"/>
        </w:trPr>
        <w:tc>
          <w:tcPr>
            <w:tcW w:w="2880" w:type="dxa"/>
            <w:vAlign w:val="center"/>
          </w:tcPr>
          <w:p w14:paraId="403CD4F8" w14:textId="77777777" w:rsidR="009D1A2D" w:rsidRPr="00960515" w:rsidRDefault="009D1A2D" w:rsidP="00960515">
            <w:pPr>
              <w:pStyle w:val="TableText"/>
              <w:jc w:val="center"/>
              <w:rPr>
                <w:b/>
              </w:rPr>
            </w:pPr>
            <w:r w:rsidRPr="00960515">
              <w:rPr>
                <w:b/>
              </w:rPr>
              <w:t>Martin County</w:t>
            </w:r>
          </w:p>
        </w:tc>
        <w:tc>
          <w:tcPr>
            <w:tcW w:w="1584" w:type="dxa"/>
            <w:shd w:val="clear" w:color="auto" w:fill="auto"/>
            <w:vAlign w:val="center"/>
          </w:tcPr>
          <w:p w14:paraId="78C305FB" w14:textId="10046B48" w:rsidR="009D1A2D" w:rsidRPr="00FA58C6" w:rsidRDefault="004C6137" w:rsidP="00960515">
            <w:pPr>
              <w:pStyle w:val="TableText"/>
              <w:jc w:val="center"/>
            </w:pPr>
            <w:r>
              <w:t>42,768</w:t>
            </w:r>
          </w:p>
        </w:tc>
        <w:tc>
          <w:tcPr>
            <w:tcW w:w="1584" w:type="dxa"/>
            <w:vAlign w:val="center"/>
          </w:tcPr>
          <w:p w14:paraId="6CC970DB" w14:textId="1A2CB893" w:rsidR="009D1A2D" w:rsidRDefault="004C6137" w:rsidP="00960515">
            <w:pPr>
              <w:pStyle w:val="TableText"/>
              <w:jc w:val="center"/>
            </w:pPr>
            <w:r>
              <w:t>133</w:t>
            </w:r>
          </w:p>
        </w:tc>
        <w:tc>
          <w:tcPr>
            <w:tcW w:w="1584" w:type="dxa"/>
            <w:vAlign w:val="center"/>
          </w:tcPr>
          <w:p w14:paraId="06FB795F" w14:textId="123FEFB5" w:rsidR="009D1A2D" w:rsidRPr="00FA58C6" w:rsidRDefault="004C6137" w:rsidP="00960515">
            <w:pPr>
              <w:pStyle w:val="TableText"/>
              <w:jc w:val="center"/>
            </w:pPr>
            <w:r>
              <w:t>8,351</w:t>
            </w:r>
          </w:p>
        </w:tc>
        <w:tc>
          <w:tcPr>
            <w:tcW w:w="1584" w:type="dxa"/>
            <w:vAlign w:val="center"/>
          </w:tcPr>
          <w:p w14:paraId="786BF611" w14:textId="40B1A250" w:rsidR="009D1A2D" w:rsidRDefault="004C6137" w:rsidP="00960515">
            <w:pPr>
              <w:pStyle w:val="TableText"/>
              <w:jc w:val="center"/>
            </w:pPr>
            <w:r>
              <w:t>57</w:t>
            </w:r>
          </w:p>
        </w:tc>
      </w:tr>
      <w:tr w:rsidR="00A67FFC" w:rsidRPr="00FA58C6" w14:paraId="74B69183" w14:textId="77777777" w:rsidTr="00960515">
        <w:trPr>
          <w:cantSplit/>
          <w:trHeight w:val="288"/>
          <w:jc w:val="center"/>
        </w:trPr>
        <w:tc>
          <w:tcPr>
            <w:tcW w:w="2880" w:type="dxa"/>
            <w:vAlign w:val="center"/>
          </w:tcPr>
          <w:p w14:paraId="0B136FBE" w14:textId="77777777" w:rsidR="009D1A2D" w:rsidRPr="00960515" w:rsidRDefault="009D1A2D" w:rsidP="00960515">
            <w:pPr>
              <w:pStyle w:val="TableText"/>
              <w:jc w:val="center"/>
              <w:rPr>
                <w:b/>
              </w:rPr>
            </w:pPr>
            <w:r w:rsidRPr="00960515">
              <w:rPr>
                <w:b/>
              </w:rPr>
              <w:t>North St. Lucie River WCD</w:t>
            </w:r>
          </w:p>
        </w:tc>
        <w:tc>
          <w:tcPr>
            <w:tcW w:w="1584" w:type="dxa"/>
            <w:shd w:val="clear" w:color="auto" w:fill="auto"/>
            <w:vAlign w:val="center"/>
          </w:tcPr>
          <w:p w14:paraId="03B28A85" w14:textId="225549FE" w:rsidR="009D1A2D" w:rsidRPr="00FA58C6" w:rsidRDefault="0091399C" w:rsidP="00960515">
            <w:pPr>
              <w:pStyle w:val="TableText"/>
              <w:jc w:val="center"/>
            </w:pPr>
            <w:r>
              <w:t>69,366</w:t>
            </w:r>
          </w:p>
        </w:tc>
        <w:tc>
          <w:tcPr>
            <w:tcW w:w="1584" w:type="dxa"/>
            <w:vAlign w:val="center"/>
          </w:tcPr>
          <w:p w14:paraId="7378B028" w14:textId="4D68C034" w:rsidR="009D1A2D" w:rsidRDefault="0091399C" w:rsidP="00960515">
            <w:pPr>
              <w:pStyle w:val="TableText"/>
              <w:jc w:val="center"/>
            </w:pPr>
            <w:r>
              <w:t>79</w:t>
            </w:r>
          </w:p>
        </w:tc>
        <w:tc>
          <w:tcPr>
            <w:tcW w:w="1584" w:type="dxa"/>
            <w:vAlign w:val="center"/>
          </w:tcPr>
          <w:p w14:paraId="780AF64C" w14:textId="178650DE" w:rsidR="009D1A2D" w:rsidRPr="00FA58C6" w:rsidRDefault="0091399C" w:rsidP="00960515">
            <w:pPr>
              <w:pStyle w:val="TableText"/>
              <w:jc w:val="center"/>
            </w:pPr>
            <w:r>
              <w:t>19,134</w:t>
            </w:r>
          </w:p>
        </w:tc>
        <w:tc>
          <w:tcPr>
            <w:tcW w:w="1584" w:type="dxa"/>
            <w:vAlign w:val="center"/>
          </w:tcPr>
          <w:p w14:paraId="5797C6E8" w14:textId="608F0209" w:rsidR="009D1A2D" w:rsidRDefault="0091399C" w:rsidP="00960515">
            <w:pPr>
              <w:pStyle w:val="TableText"/>
              <w:jc w:val="center"/>
            </w:pPr>
            <w:r>
              <w:t>57</w:t>
            </w:r>
          </w:p>
        </w:tc>
      </w:tr>
      <w:tr w:rsidR="00A67FFC" w:rsidRPr="00FA58C6" w14:paraId="0EB2A123" w14:textId="77777777" w:rsidTr="00960515">
        <w:trPr>
          <w:cantSplit/>
          <w:trHeight w:val="288"/>
          <w:jc w:val="center"/>
        </w:trPr>
        <w:tc>
          <w:tcPr>
            <w:tcW w:w="2880" w:type="dxa"/>
            <w:vAlign w:val="center"/>
          </w:tcPr>
          <w:p w14:paraId="1AF949A0" w14:textId="77777777" w:rsidR="009D1A2D" w:rsidRPr="00960515" w:rsidRDefault="009D1A2D" w:rsidP="00960515">
            <w:pPr>
              <w:pStyle w:val="TableText"/>
              <w:jc w:val="center"/>
              <w:rPr>
                <w:b/>
              </w:rPr>
            </w:pPr>
            <w:r w:rsidRPr="00960515">
              <w:rPr>
                <w:b/>
              </w:rPr>
              <w:t>Pal Mar WCD**</w:t>
            </w:r>
          </w:p>
        </w:tc>
        <w:tc>
          <w:tcPr>
            <w:tcW w:w="1584" w:type="dxa"/>
            <w:shd w:val="clear" w:color="auto" w:fill="auto"/>
            <w:vAlign w:val="center"/>
          </w:tcPr>
          <w:p w14:paraId="688A3C7D" w14:textId="77777777" w:rsidR="009D1A2D" w:rsidRPr="00FA58C6" w:rsidRDefault="009D1A2D" w:rsidP="00960515">
            <w:pPr>
              <w:pStyle w:val="TableText"/>
              <w:jc w:val="center"/>
            </w:pPr>
            <w:r>
              <w:t>926</w:t>
            </w:r>
          </w:p>
        </w:tc>
        <w:tc>
          <w:tcPr>
            <w:tcW w:w="1584" w:type="dxa"/>
            <w:shd w:val="clear" w:color="auto" w:fill="D9D9D9" w:themeFill="background1" w:themeFillShade="D9"/>
            <w:vAlign w:val="center"/>
          </w:tcPr>
          <w:p w14:paraId="1A3F7E8C" w14:textId="77777777" w:rsidR="009D1A2D" w:rsidRDefault="009D1A2D" w:rsidP="00960515">
            <w:pPr>
              <w:pStyle w:val="TableText"/>
              <w:jc w:val="center"/>
            </w:pPr>
          </w:p>
        </w:tc>
        <w:tc>
          <w:tcPr>
            <w:tcW w:w="1584" w:type="dxa"/>
            <w:vAlign w:val="center"/>
          </w:tcPr>
          <w:p w14:paraId="10E6935C" w14:textId="77777777" w:rsidR="009D1A2D" w:rsidRPr="00FA58C6" w:rsidRDefault="009D1A2D" w:rsidP="00960515">
            <w:pPr>
              <w:pStyle w:val="TableText"/>
              <w:jc w:val="center"/>
            </w:pPr>
            <w:r>
              <w:t>92</w:t>
            </w:r>
          </w:p>
        </w:tc>
        <w:tc>
          <w:tcPr>
            <w:tcW w:w="1584" w:type="dxa"/>
            <w:shd w:val="clear" w:color="auto" w:fill="D9D9D9" w:themeFill="background1" w:themeFillShade="D9"/>
            <w:vAlign w:val="center"/>
          </w:tcPr>
          <w:p w14:paraId="78AFE35F" w14:textId="77777777" w:rsidR="009D1A2D" w:rsidRDefault="009D1A2D" w:rsidP="00960515">
            <w:pPr>
              <w:pStyle w:val="TableText"/>
              <w:jc w:val="center"/>
            </w:pPr>
          </w:p>
        </w:tc>
      </w:tr>
      <w:tr w:rsidR="00A67FFC" w:rsidRPr="00FA58C6" w14:paraId="12430220" w14:textId="77777777" w:rsidTr="00960515">
        <w:trPr>
          <w:cantSplit/>
          <w:trHeight w:val="288"/>
          <w:jc w:val="center"/>
        </w:trPr>
        <w:tc>
          <w:tcPr>
            <w:tcW w:w="2880" w:type="dxa"/>
            <w:vAlign w:val="center"/>
          </w:tcPr>
          <w:p w14:paraId="75DC654C" w14:textId="77777777" w:rsidR="009D1A2D" w:rsidRPr="00960515" w:rsidRDefault="009D1A2D" w:rsidP="00960515">
            <w:pPr>
              <w:pStyle w:val="TableText"/>
              <w:jc w:val="center"/>
              <w:rPr>
                <w:b/>
              </w:rPr>
            </w:pPr>
            <w:r w:rsidRPr="00960515">
              <w:rPr>
                <w:b/>
              </w:rPr>
              <w:t>St. Lucie County MS4</w:t>
            </w:r>
          </w:p>
        </w:tc>
        <w:tc>
          <w:tcPr>
            <w:tcW w:w="1584" w:type="dxa"/>
            <w:shd w:val="clear" w:color="auto" w:fill="auto"/>
            <w:vAlign w:val="center"/>
          </w:tcPr>
          <w:p w14:paraId="23270D8C" w14:textId="77777777" w:rsidR="009D1A2D" w:rsidRPr="00FA58C6" w:rsidRDefault="009D1A2D" w:rsidP="00960515">
            <w:pPr>
              <w:pStyle w:val="TableText"/>
              <w:jc w:val="center"/>
            </w:pPr>
            <w:r>
              <w:t>5,277</w:t>
            </w:r>
          </w:p>
        </w:tc>
        <w:tc>
          <w:tcPr>
            <w:tcW w:w="1584" w:type="dxa"/>
            <w:vAlign w:val="center"/>
          </w:tcPr>
          <w:p w14:paraId="2C3F6DEE" w14:textId="17406BD8" w:rsidR="009D1A2D" w:rsidRDefault="009D1A2D" w:rsidP="00960515">
            <w:pPr>
              <w:pStyle w:val="TableText"/>
              <w:jc w:val="center"/>
            </w:pPr>
            <w:r>
              <w:t>78</w:t>
            </w:r>
          </w:p>
        </w:tc>
        <w:tc>
          <w:tcPr>
            <w:tcW w:w="1584" w:type="dxa"/>
            <w:vAlign w:val="center"/>
          </w:tcPr>
          <w:p w14:paraId="18691489" w14:textId="77777777" w:rsidR="009D1A2D" w:rsidRPr="00FA58C6" w:rsidRDefault="009D1A2D" w:rsidP="00960515">
            <w:pPr>
              <w:pStyle w:val="TableText"/>
              <w:jc w:val="center"/>
            </w:pPr>
            <w:r>
              <w:t>2,032</w:t>
            </w:r>
          </w:p>
        </w:tc>
        <w:tc>
          <w:tcPr>
            <w:tcW w:w="1584" w:type="dxa"/>
            <w:vAlign w:val="center"/>
          </w:tcPr>
          <w:p w14:paraId="124593C7" w14:textId="1D75ED5A" w:rsidR="009D1A2D" w:rsidRDefault="009D1A2D" w:rsidP="00960515">
            <w:pPr>
              <w:pStyle w:val="TableText"/>
              <w:jc w:val="center"/>
            </w:pPr>
            <w:r>
              <w:t>71</w:t>
            </w:r>
          </w:p>
        </w:tc>
      </w:tr>
      <w:tr w:rsidR="00A67FFC" w:rsidRPr="00FA58C6" w14:paraId="592F2381" w14:textId="77777777" w:rsidTr="00960515">
        <w:trPr>
          <w:cantSplit/>
          <w:trHeight w:val="288"/>
          <w:jc w:val="center"/>
        </w:trPr>
        <w:tc>
          <w:tcPr>
            <w:tcW w:w="2880" w:type="dxa"/>
            <w:vAlign w:val="center"/>
          </w:tcPr>
          <w:p w14:paraId="2FB54E62" w14:textId="77777777" w:rsidR="009D1A2D" w:rsidRPr="00960515" w:rsidRDefault="009D1A2D" w:rsidP="00960515">
            <w:pPr>
              <w:pStyle w:val="TableText"/>
              <w:jc w:val="center"/>
              <w:rPr>
                <w:b/>
              </w:rPr>
            </w:pPr>
            <w:r w:rsidRPr="00960515">
              <w:rPr>
                <w:b/>
              </w:rPr>
              <w:t>St. Lucie County Non-MS4</w:t>
            </w:r>
          </w:p>
        </w:tc>
        <w:tc>
          <w:tcPr>
            <w:tcW w:w="1584" w:type="dxa"/>
            <w:shd w:val="clear" w:color="auto" w:fill="auto"/>
            <w:vAlign w:val="center"/>
          </w:tcPr>
          <w:p w14:paraId="598CC763" w14:textId="77777777" w:rsidR="009D1A2D" w:rsidRDefault="009D1A2D" w:rsidP="00960515">
            <w:pPr>
              <w:pStyle w:val="TableText"/>
              <w:jc w:val="center"/>
            </w:pPr>
            <w:r>
              <w:t>4,175</w:t>
            </w:r>
          </w:p>
        </w:tc>
        <w:tc>
          <w:tcPr>
            <w:tcW w:w="1584" w:type="dxa"/>
            <w:vAlign w:val="center"/>
          </w:tcPr>
          <w:p w14:paraId="08CA0D3D" w14:textId="501F4BCB" w:rsidR="009D1A2D" w:rsidRDefault="009D1A2D" w:rsidP="00960515">
            <w:pPr>
              <w:pStyle w:val="TableText"/>
              <w:jc w:val="center"/>
            </w:pPr>
            <w:r>
              <w:t>43</w:t>
            </w:r>
          </w:p>
        </w:tc>
        <w:tc>
          <w:tcPr>
            <w:tcW w:w="1584" w:type="dxa"/>
            <w:vAlign w:val="center"/>
          </w:tcPr>
          <w:p w14:paraId="4A6AA2B1" w14:textId="77777777" w:rsidR="009D1A2D" w:rsidRDefault="009D1A2D" w:rsidP="00960515">
            <w:pPr>
              <w:pStyle w:val="TableText"/>
              <w:jc w:val="center"/>
            </w:pPr>
            <w:r>
              <w:t>1,484</w:t>
            </w:r>
          </w:p>
        </w:tc>
        <w:tc>
          <w:tcPr>
            <w:tcW w:w="1584" w:type="dxa"/>
            <w:vAlign w:val="center"/>
          </w:tcPr>
          <w:p w14:paraId="77F04FB7" w14:textId="5BAB8A21" w:rsidR="009D1A2D" w:rsidRDefault="009D1A2D" w:rsidP="00960515">
            <w:pPr>
              <w:pStyle w:val="TableText"/>
              <w:jc w:val="center"/>
            </w:pPr>
            <w:r>
              <w:t>33</w:t>
            </w:r>
          </w:p>
        </w:tc>
      </w:tr>
      <w:tr w:rsidR="00A67FFC" w:rsidRPr="00FA58C6" w14:paraId="4A3C2C75" w14:textId="77777777" w:rsidTr="00960515">
        <w:trPr>
          <w:cantSplit/>
          <w:trHeight w:val="288"/>
          <w:jc w:val="center"/>
        </w:trPr>
        <w:tc>
          <w:tcPr>
            <w:tcW w:w="2880" w:type="dxa"/>
            <w:vAlign w:val="center"/>
          </w:tcPr>
          <w:p w14:paraId="0071E7CE" w14:textId="5EDEF698" w:rsidR="009D1A2D" w:rsidRPr="00960515" w:rsidRDefault="009D1A2D" w:rsidP="00960515">
            <w:pPr>
              <w:pStyle w:val="TableText"/>
              <w:jc w:val="center"/>
              <w:rPr>
                <w:b/>
              </w:rPr>
            </w:pPr>
            <w:r w:rsidRPr="00960515">
              <w:rPr>
                <w:b/>
              </w:rPr>
              <w:t>Town of Sewall</w:t>
            </w:r>
            <w:r w:rsidR="003774A1">
              <w:rPr>
                <w:b/>
              </w:rPr>
              <w:t>'</w:t>
            </w:r>
            <w:r w:rsidRPr="00960515">
              <w:rPr>
                <w:b/>
              </w:rPr>
              <w:t>s Point**</w:t>
            </w:r>
          </w:p>
        </w:tc>
        <w:tc>
          <w:tcPr>
            <w:tcW w:w="1584" w:type="dxa"/>
            <w:shd w:val="clear" w:color="auto" w:fill="auto"/>
            <w:vAlign w:val="center"/>
          </w:tcPr>
          <w:p w14:paraId="2CD67871" w14:textId="3AB9288E" w:rsidR="009D1A2D" w:rsidRPr="00FA58C6" w:rsidRDefault="00A47126" w:rsidP="00960515">
            <w:pPr>
              <w:pStyle w:val="TableText"/>
              <w:jc w:val="center"/>
            </w:pPr>
            <w:r>
              <w:t>277</w:t>
            </w:r>
          </w:p>
        </w:tc>
        <w:tc>
          <w:tcPr>
            <w:tcW w:w="1584" w:type="dxa"/>
            <w:shd w:val="clear" w:color="auto" w:fill="D9D9D9" w:themeFill="background1" w:themeFillShade="D9"/>
            <w:vAlign w:val="center"/>
          </w:tcPr>
          <w:p w14:paraId="3AD76024" w14:textId="77777777" w:rsidR="009D1A2D" w:rsidRDefault="009D1A2D" w:rsidP="00960515">
            <w:pPr>
              <w:pStyle w:val="TableText"/>
              <w:jc w:val="center"/>
            </w:pPr>
          </w:p>
        </w:tc>
        <w:tc>
          <w:tcPr>
            <w:tcW w:w="1584" w:type="dxa"/>
            <w:vAlign w:val="center"/>
          </w:tcPr>
          <w:p w14:paraId="7390294B" w14:textId="19E9B9ED" w:rsidR="009D1A2D" w:rsidRPr="00FA58C6" w:rsidRDefault="00A47126" w:rsidP="00960515">
            <w:pPr>
              <w:pStyle w:val="TableText"/>
              <w:jc w:val="center"/>
            </w:pPr>
            <w:r>
              <w:t>179</w:t>
            </w:r>
          </w:p>
        </w:tc>
        <w:tc>
          <w:tcPr>
            <w:tcW w:w="1584" w:type="dxa"/>
            <w:shd w:val="clear" w:color="auto" w:fill="D9D9D9" w:themeFill="background1" w:themeFillShade="D9"/>
            <w:vAlign w:val="center"/>
          </w:tcPr>
          <w:p w14:paraId="7C8D0D17" w14:textId="77777777" w:rsidR="009D1A2D" w:rsidRDefault="009D1A2D" w:rsidP="00960515">
            <w:pPr>
              <w:pStyle w:val="TableText"/>
              <w:jc w:val="center"/>
            </w:pPr>
          </w:p>
        </w:tc>
      </w:tr>
      <w:tr w:rsidR="00A67FFC" w:rsidRPr="00FA58C6" w14:paraId="0D8C13B3" w14:textId="77777777" w:rsidTr="00960515">
        <w:trPr>
          <w:cantSplit/>
          <w:trHeight w:val="288"/>
          <w:jc w:val="center"/>
        </w:trPr>
        <w:tc>
          <w:tcPr>
            <w:tcW w:w="2880" w:type="dxa"/>
            <w:vAlign w:val="center"/>
          </w:tcPr>
          <w:p w14:paraId="01825D26" w14:textId="77777777" w:rsidR="009D1A2D" w:rsidRPr="00960515" w:rsidRDefault="009D1A2D" w:rsidP="00960515">
            <w:pPr>
              <w:pStyle w:val="TableText"/>
              <w:jc w:val="center"/>
              <w:rPr>
                <w:b/>
              </w:rPr>
            </w:pPr>
            <w:r w:rsidRPr="00960515">
              <w:rPr>
                <w:b/>
              </w:rPr>
              <w:t>Troup-Indiantown WCD</w:t>
            </w:r>
          </w:p>
        </w:tc>
        <w:tc>
          <w:tcPr>
            <w:tcW w:w="1584" w:type="dxa"/>
            <w:shd w:val="clear" w:color="auto" w:fill="auto"/>
            <w:vAlign w:val="center"/>
          </w:tcPr>
          <w:p w14:paraId="013C29B7" w14:textId="77777777" w:rsidR="009D1A2D" w:rsidRPr="00FA58C6" w:rsidRDefault="009D1A2D" w:rsidP="00960515">
            <w:pPr>
              <w:pStyle w:val="TableText"/>
              <w:jc w:val="center"/>
            </w:pPr>
            <w:r>
              <w:t>25,055</w:t>
            </w:r>
          </w:p>
        </w:tc>
        <w:tc>
          <w:tcPr>
            <w:tcW w:w="1584" w:type="dxa"/>
            <w:vAlign w:val="center"/>
          </w:tcPr>
          <w:p w14:paraId="7C18F9B7" w14:textId="2AA7008F" w:rsidR="009D1A2D" w:rsidRDefault="009D1A2D" w:rsidP="00960515">
            <w:pPr>
              <w:pStyle w:val="TableText"/>
              <w:jc w:val="center"/>
            </w:pPr>
            <w:r>
              <w:t>100</w:t>
            </w:r>
          </w:p>
        </w:tc>
        <w:tc>
          <w:tcPr>
            <w:tcW w:w="1584" w:type="dxa"/>
            <w:vAlign w:val="center"/>
          </w:tcPr>
          <w:p w14:paraId="6530DB92" w14:textId="77777777" w:rsidR="009D1A2D" w:rsidRPr="00FA58C6" w:rsidRDefault="009D1A2D" w:rsidP="00960515">
            <w:pPr>
              <w:pStyle w:val="TableText"/>
              <w:jc w:val="center"/>
            </w:pPr>
            <w:r>
              <w:t>7,943</w:t>
            </w:r>
          </w:p>
        </w:tc>
        <w:tc>
          <w:tcPr>
            <w:tcW w:w="1584" w:type="dxa"/>
            <w:vAlign w:val="center"/>
          </w:tcPr>
          <w:p w14:paraId="1E646BE6" w14:textId="63CD3188" w:rsidR="009D1A2D" w:rsidRDefault="009D1A2D" w:rsidP="00960515">
            <w:pPr>
              <w:pStyle w:val="TableText"/>
              <w:jc w:val="center"/>
            </w:pPr>
            <w:r>
              <w:t>98</w:t>
            </w:r>
          </w:p>
        </w:tc>
      </w:tr>
      <w:tr w:rsidR="00A67FFC" w:rsidRPr="00FA58C6" w14:paraId="624356F3" w14:textId="77777777" w:rsidTr="00960515">
        <w:trPr>
          <w:cantSplit/>
          <w:trHeight w:val="288"/>
          <w:jc w:val="center"/>
        </w:trPr>
        <w:tc>
          <w:tcPr>
            <w:tcW w:w="2880" w:type="dxa"/>
            <w:shd w:val="clear" w:color="auto" w:fill="FFFFCC"/>
            <w:vAlign w:val="center"/>
          </w:tcPr>
          <w:p w14:paraId="51DC75E5" w14:textId="77777777" w:rsidR="009D1A2D" w:rsidRPr="00960515" w:rsidRDefault="009D1A2D" w:rsidP="00960515">
            <w:pPr>
              <w:pStyle w:val="TableText"/>
              <w:jc w:val="center"/>
              <w:rPr>
                <w:b/>
              </w:rPr>
            </w:pPr>
            <w:r w:rsidRPr="00960515">
              <w:rPr>
                <w:b/>
              </w:rPr>
              <w:t>Total</w:t>
            </w:r>
          </w:p>
        </w:tc>
        <w:tc>
          <w:tcPr>
            <w:tcW w:w="1584" w:type="dxa"/>
            <w:shd w:val="clear" w:color="auto" w:fill="FFFFCC"/>
            <w:vAlign w:val="center"/>
          </w:tcPr>
          <w:p w14:paraId="11A3B10E" w14:textId="18F7E0E3" w:rsidR="009D1A2D" w:rsidRPr="00FA58C6" w:rsidRDefault="00844F37" w:rsidP="00960515">
            <w:pPr>
              <w:pStyle w:val="TableText"/>
              <w:jc w:val="center"/>
            </w:pPr>
            <w:r>
              <w:t>535,197</w:t>
            </w:r>
          </w:p>
        </w:tc>
        <w:tc>
          <w:tcPr>
            <w:tcW w:w="1584" w:type="dxa"/>
            <w:shd w:val="clear" w:color="auto" w:fill="FFFFCC"/>
            <w:vAlign w:val="center"/>
          </w:tcPr>
          <w:p w14:paraId="4FCC17EA" w14:textId="406B1800" w:rsidR="009D1A2D" w:rsidRPr="00FA58C6" w:rsidRDefault="00844F37" w:rsidP="00960515">
            <w:pPr>
              <w:pStyle w:val="TableText"/>
              <w:jc w:val="center"/>
            </w:pPr>
            <w:r>
              <w:t>51</w:t>
            </w:r>
          </w:p>
        </w:tc>
        <w:tc>
          <w:tcPr>
            <w:tcW w:w="1584" w:type="dxa"/>
            <w:shd w:val="clear" w:color="auto" w:fill="FFFFCC"/>
            <w:vAlign w:val="center"/>
          </w:tcPr>
          <w:p w14:paraId="63BE3DD4" w14:textId="713D0030" w:rsidR="009D1A2D" w:rsidRPr="00FA58C6" w:rsidRDefault="00844F37" w:rsidP="00960515">
            <w:pPr>
              <w:pStyle w:val="TableText"/>
              <w:jc w:val="center"/>
            </w:pPr>
            <w:r>
              <w:t>141,477</w:t>
            </w:r>
          </w:p>
        </w:tc>
        <w:tc>
          <w:tcPr>
            <w:tcW w:w="1584" w:type="dxa"/>
            <w:shd w:val="clear" w:color="auto" w:fill="FFFFCC"/>
            <w:vAlign w:val="center"/>
          </w:tcPr>
          <w:p w14:paraId="1456D558" w14:textId="22393C0A" w:rsidR="009D1A2D" w:rsidRPr="00FA58C6" w:rsidRDefault="00844F37" w:rsidP="00960515">
            <w:pPr>
              <w:pStyle w:val="TableText"/>
              <w:jc w:val="center"/>
            </w:pPr>
            <w:r>
              <w:t>35</w:t>
            </w:r>
          </w:p>
        </w:tc>
      </w:tr>
    </w:tbl>
    <w:p w14:paraId="5CC8F277" w14:textId="3FA6810B" w:rsidR="00E03AC3" w:rsidRDefault="00E03AC3" w:rsidP="00014885">
      <w:pPr>
        <w:pStyle w:val="Bodytextreduced"/>
      </w:pPr>
    </w:p>
    <w:p w14:paraId="3CFE98B9" w14:textId="25215D3B" w:rsidR="00FC3252" w:rsidRPr="009C3C4F" w:rsidRDefault="009C3C4F" w:rsidP="009C3C4F">
      <w:pPr>
        <w:rPr>
          <w:rFonts w:eastAsia="Times New Roman" w:cs="Times New Roman"/>
          <w:sz w:val="16"/>
          <w:szCs w:val="24"/>
        </w:rPr>
      </w:pPr>
      <w:r>
        <w:br w:type="page"/>
      </w:r>
    </w:p>
    <w:p w14:paraId="7A08A370" w14:textId="23C4595E" w:rsidR="00E7165E" w:rsidRPr="005631BC" w:rsidRDefault="00E7165E" w:rsidP="002B6251">
      <w:pPr>
        <w:pStyle w:val="ListParagraph"/>
        <w:keepNext/>
        <w:numPr>
          <w:ilvl w:val="1"/>
          <w:numId w:val="11"/>
        </w:numPr>
        <w:spacing w:before="120" w:after="120"/>
        <w:ind w:left="540" w:hanging="540"/>
        <w:outlineLvl w:val="1"/>
        <w:rPr>
          <w:rFonts w:eastAsia="Times New Roman" w:cs="Times New Roman"/>
          <w:b/>
          <w:sz w:val="28"/>
          <w:szCs w:val="28"/>
        </w:rPr>
      </w:pPr>
      <w:bookmarkStart w:id="66" w:name="_Toc512244974"/>
      <w:r w:rsidRPr="005631BC">
        <w:rPr>
          <w:rFonts w:eastAsia="Times New Roman" w:cs="Times New Roman"/>
          <w:b/>
          <w:sz w:val="28"/>
          <w:szCs w:val="28"/>
        </w:rPr>
        <w:lastRenderedPageBreak/>
        <w:t>Other Coordinating Agency Efforts</w:t>
      </w:r>
      <w:bookmarkEnd w:id="66"/>
    </w:p>
    <w:p w14:paraId="6BB2A145" w14:textId="3C753E1A" w:rsidR="005424E1" w:rsidRPr="005424E1" w:rsidRDefault="0081152D" w:rsidP="008E63EC">
      <w:pPr>
        <w:pStyle w:val="BodyText"/>
      </w:pPr>
      <w:r w:rsidRPr="00A47126">
        <w:t xml:space="preserve">FDACS and </w:t>
      </w:r>
      <w:r w:rsidR="00815F43" w:rsidRPr="00A47126">
        <w:t xml:space="preserve">the </w:t>
      </w:r>
      <w:r w:rsidRPr="00A47126">
        <w:t>SFWMD have coordinated efforts with</w:t>
      </w:r>
      <w:r w:rsidR="008E63EC" w:rsidRPr="00A47126">
        <w:t xml:space="preserve"> DEP</w:t>
      </w:r>
      <w:r w:rsidRPr="00A47126">
        <w:t xml:space="preserve"> </w:t>
      </w:r>
      <w:r w:rsidR="008E63EC" w:rsidRPr="00A47126">
        <w:t xml:space="preserve">to </w:t>
      </w:r>
      <w:r w:rsidRPr="00A47126">
        <w:t>focus on achieving the TMDL</w:t>
      </w:r>
      <w:r w:rsidR="001B0713">
        <w:t>s</w:t>
      </w:r>
      <w:r w:rsidRPr="00A47126">
        <w:t xml:space="preserve"> and maintaining compliance with state water quality standards. </w:t>
      </w:r>
      <w:r w:rsidR="00D52AB1" w:rsidRPr="00A47126">
        <w:t xml:space="preserve">Those efforts are briefly summarized </w:t>
      </w:r>
      <w:r w:rsidRPr="00A47126">
        <w:t>below.</w:t>
      </w:r>
    </w:p>
    <w:p w14:paraId="7C0E61CD" w14:textId="31449FB8" w:rsidR="00B5085E" w:rsidRDefault="00FA58C6" w:rsidP="002B6251">
      <w:pPr>
        <w:pStyle w:val="Heading3"/>
        <w:numPr>
          <w:ilvl w:val="2"/>
          <w:numId w:val="11"/>
        </w:numPr>
        <w:ind w:left="720"/>
      </w:pPr>
      <w:bookmarkStart w:id="67" w:name="_Toc512244975"/>
      <w:r w:rsidRPr="00FA58C6">
        <w:t>Agriculture/FDA</w:t>
      </w:r>
      <w:r w:rsidR="00A33CAD" w:rsidRPr="00FA58C6">
        <w:t>C</w:t>
      </w:r>
      <w:r w:rsidR="00B5085E" w:rsidRPr="00FA58C6">
        <w:t>S</w:t>
      </w:r>
      <w:bookmarkEnd w:id="67"/>
    </w:p>
    <w:p w14:paraId="645DE1F7" w14:textId="641F4DB6" w:rsidR="00915D62" w:rsidRDefault="00193B99">
      <w:pPr>
        <w:pStyle w:val="BodyText"/>
        <w:rPr>
          <w:rFonts w:asciiTheme="majorBidi" w:hAnsiTheme="majorBidi" w:cstheme="majorBidi"/>
          <w:szCs w:val="24"/>
        </w:rPr>
      </w:pPr>
      <w:r w:rsidRPr="00193B99">
        <w:rPr>
          <w:rFonts w:asciiTheme="majorBidi" w:hAnsiTheme="majorBidi" w:cstheme="majorBidi"/>
          <w:szCs w:val="24"/>
        </w:rPr>
        <w:t xml:space="preserve">Beyond enrolling producers in the FDACS BMP Program and verifying implementation, FDACS is working with DEP to improve the data used to estimate agricultural land uses in the watershed. FDACS is also working with producers to identify and implement a suite of agricultural projects and research agricultural technologies on properties where they are deemed technically feasible and where funding can be made available. The implementation of these projects would require funding as well as more detailed design based on site-specific information, such as applicable acreages and willing landowners. </w:t>
      </w:r>
      <w:bookmarkStart w:id="68" w:name="_Hlk510106666"/>
    </w:p>
    <w:p w14:paraId="53CDEC6E" w14:textId="404F9300" w:rsidR="004A6106" w:rsidRPr="00E03AC3" w:rsidRDefault="00781924">
      <w:pPr>
        <w:pStyle w:val="BodyText"/>
      </w:pPr>
      <w:r w:rsidRPr="00617B3D">
        <w:rPr>
          <w:rFonts w:asciiTheme="majorBidi" w:hAnsiTheme="majorBidi" w:cstheme="majorBidi"/>
          <w:szCs w:val="24"/>
        </w:rPr>
        <w:t xml:space="preserve">As of </w:t>
      </w:r>
      <w:r w:rsidR="00407F0A">
        <w:rPr>
          <w:rFonts w:asciiTheme="majorBidi" w:hAnsiTheme="majorBidi" w:cstheme="majorBidi"/>
          <w:szCs w:val="24"/>
        </w:rPr>
        <w:t>December</w:t>
      </w:r>
      <w:r w:rsidRPr="00617B3D">
        <w:rPr>
          <w:rFonts w:asciiTheme="majorBidi" w:hAnsiTheme="majorBidi" w:cstheme="majorBidi"/>
          <w:szCs w:val="24"/>
        </w:rPr>
        <w:t xml:space="preserve"> </w:t>
      </w:r>
      <w:r w:rsidR="00407F0A">
        <w:rPr>
          <w:rFonts w:asciiTheme="majorBidi" w:hAnsiTheme="majorBidi" w:cstheme="majorBidi"/>
          <w:szCs w:val="24"/>
        </w:rPr>
        <w:t>3</w:t>
      </w:r>
      <w:r w:rsidRPr="00617B3D">
        <w:rPr>
          <w:rFonts w:asciiTheme="majorBidi" w:hAnsiTheme="majorBidi" w:cstheme="majorBidi"/>
          <w:szCs w:val="24"/>
        </w:rPr>
        <w:t>1, 201</w:t>
      </w:r>
      <w:r w:rsidR="00407F0A">
        <w:rPr>
          <w:rFonts w:asciiTheme="majorBidi" w:hAnsiTheme="majorBidi" w:cstheme="majorBidi"/>
          <w:szCs w:val="24"/>
        </w:rPr>
        <w:t>7</w:t>
      </w:r>
      <w:r w:rsidRPr="00617B3D">
        <w:rPr>
          <w:rFonts w:asciiTheme="majorBidi" w:hAnsiTheme="majorBidi" w:cstheme="majorBidi"/>
          <w:szCs w:val="24"/>
        </w:rPr>
        <w:t xml:space="preserve">, FDACS </w:t>
      </w:r>
      <w:r w:rsidR="00A67FFC">
        <w:rPr>
          <w:rFonts w:asciiTheme="majorBidi" w:hAnsiTheme="majorBidi" w:cstheme="majorBidi"/>
          <w:szCs w:val="24"/>
        </w:rPr>
        <w:t>Office of Agricultural Water Policy (</w:t>
      </w:r>
      <w:r w:rsidRPr="00617B3D">
        <w:rPr>
          <w:rFonts w:asciiTheme="majorBidi" w:hAnsiTheme="majorBidi" w:cstheme="majorBidi"/>
          <w:szCs w:val="24"/>
        </w:rPr>
        <w:t>OAWP</w:t>
      </w:r>
      <w:r w:rsidR="00A67FFC">
        <w:rPr>
          <w:rFonts w:asciiTheme="majorBidi" w:hAnsiTheme="majorBidi" w:cstheme="majorBidi"/>
          <w:szCs w:val="24"/>
        </w:rPr>
        <w:t>)</w:t>
      </w:r>
      <w:r w:rsidRPr="00617B3D">
        <w:rPr>
          <w:rFonts w:asciiTheme="majorBidi" w:hAnsiTheme="majorBidi" w:cstheme="majorBidi"/>
          <w:szCs w:val="24"/>
        </w:rPr>
        <w:t xml:space="preserve"> provided $1.1 million in cost</w:t>
      </w:r>
      <w:r w:rsidR="00A67FFC">
        <w:rPr>
          <w:rFonts w:asciiTheme="majorBidi" w:hAnsiTheme="majorBidi" w:cstheme="majorBidi"/>
          <w:szCs w:val="24"/>
        </w:rPr>
        <w:t>-</w:t>
      </w:r>
      <w:r w:rsidRPr="00617B3D">
        <w:rPr>
          <w:rFonts w:asciiTheme="majorBidi" w:hAnsiTheme="majorBidi" w:cstheme="majorBidi"/>
          <w:szCs w:val="24"/>
        </w:rPr>
        <w:t>share assistance for nutrient management, irrigation management</w:t>
      </w:r>
      <w:r w:rsidR="00A67FFC">
        <w:rPr>
          <w:rFonts w:asciiTheme="majorBidi" w:hAnsiTheme="majorBidi" w:cstheme="majorBidi"/>
          <w:szCs w:val="24"/>
        </w:rPr>
        <w:t>,</w:t>
      </w:r>
      <w:r w:rsidRPr="00617B3D">
        <w:rPr>
          <w:rFonts w:asciiTheme="majorBidi" w:hAnsiTheme="majorBidi" w:cstheme="majorBidi"/>
          <w:szCs w:val="24"/>
        </w:rPr>
        <w:t xml:space="preserve"> and water resource protection projects.</w:t>
      </w:r>
      <w:bookmarkEnd w:id="68"/>
      <w:r w:rsidRPr="006D7A68">
        <w:rPr>
          <w:rFonts w:asciiTheme="majorBidi" w:hAnsiTheme="majorBidi" w:cstheme="majorBidi"/>
          <w:szCs w:val="24"/>
        </w:rPr>
        <w:t xml:space="preserve"> </w:t>
      </w:r>
      <w:r w:rsidR="00193B99" w:rsidRPr="00915D62">
        <w:rPr>
          <w:rFonts w:asciiTheme="majorBidi" w:hAnsiTheme="majorBidi" w:cstheme="majorBidi"/>
          <w:b/>
          <w:szCs w:val="24"/>
        </w:rPr>
        <w:t>Appendix D</w:t>
      </w:r>
      <w:r w:rsidR="00193B99" w:rsidRPr="00193B99">
        <w:rPr>
          <w:rFonts w:asciiTheme="majorBidi" w:hAnsiTheme="majorBidi" w:cstheme="majorBidi"/>
          <w:szCs w:val="24"/>
        </w:rPr>
        <w:t xml:space="preserve"> contains more detailed information on agricultural enrollment, </w:t>
      </w:r>
      <w:r w:rsidR="00A67FFC">
        <w:rPr>
          <w:rFonts w:asciiTheme="majorBidi" w:hAnsiTheme="majorBidi" w:cstheme="majorBidi"/>
          <w:szCs w:val="24"/>
        </w:rPr>
        <w:t xml:space="preserve">nutrient </w:t>
      </w:r>
      <w:r w:rsidR="00193B99" w:rsidRPr="00193B99">
        <w:rPr>
          <w:rFonts w:asciiTheme="majorBidi" w:hAnsiTheme="majorBidi" w:cstheme="majorBidi"/>
          <w:szCs w:val="24"/>
        </w:rPr>
        <w:t>reductions, and activities in the basin.</w:t>
      </w:r>
    </w:p>
    <w:p w14:paraId="5FC665F8" w14:textId="77777777" w:rsidR="002E0455" w:rsidRPr="00C7569D" w:rsidRDefault="002E0455" w:rsidP="002E0455">
      <w:pPr>
        <w:pStyle w:val="Heading3"/>
        <w:numPr>
          <w:ilvl w:val="2"/>
          <w:numId w:val="11"/>
        </w:numPr>
        <w:spacing w:line="264" w:lineRule="auto"/>
        <w:ind w:left="0" w:firstLine="0"/>
        <w:rPr>
          <w:rFonts w:ascii="Times New Roman" w:hAnsi="Times New Roman"/>
        </w:rPr>
      </w:pPr>
      <w:bookmarkStart w:id="69" w:name="_Toc495608762"/>
      <w:bookmarkStart w:id="70" w:name="_Toc495608846"/>
      <w:bookmarkStart w:id="71" w:name="_Toc495609154"/>
      <w:bookmarkStart w:id="72" w:name="_Toc495608763"/>
      <w:bookmarkStart w:id="73" w:name="_Toc495608847"/>
      <w:bookmarkStart w:id="74" w:name="_Toc495609155"/>
      <w:bookmarkStart w:id="75" w:name="_Toc495608765"/>
      <w:bookmarkStart w:id="76" w:name="_Toc495608849"/>
      <w:bookmarkStart w:id="77" w:name="_Toc495609157"/>
      <w:bookmarkStart w:id="78" w:name="_Toc495608766"/>
      <w:bookmarkStart w:id="79" w:name="_Toc495608850"/>
      <w:bookmarkStart w:id="80" w:name="_Toc495609158"/>
      <w:bookmarkStart w:id="81" w:name="_Toc495608768"/>
      <w:bookmarkStart w:id="82" w:name="_Toc495608852"/>
      <w:bookmarkStart w:id="83" w:name="_Toc495609160"/>
      <w:bookmarkStart w:id="84" w:name="_Toc495608770"/>
      <w:bookmarkStart w:id="85" w:name="_Toc495608854"/>
      <w:bookmarkStart w:id="86" w:name="_Toc495609162"/>
      <w:bookmarkStart w:id="87" w:name="_Toc495608771"/>
      <w:bookmarkStart w:id="88" w:name="_Toc495608855"/>
      <w:bookmarkStart w:id="89" w:name="_Toc495609163"/>
      <w:bookmarkStart w:id="90" w:name="_Toc495608773"/>
      <w:bookmarkStart w:id="91" w:name="_Toc495608857"/>
      <w:bookmarkStart w:id="92" w:name="_Toc495609165"/>
      <w:bookmarkStart w:id="93" w:name="_Toc495608775"/>
      <w:bookmarkStart w:id="94" w:name="_Toc495608859"/>
      <w:bookmarkStart w:id="95" w:name="_Toc495609167"/>
      <w:bookmarkStart w:id="96" w:name="_Toc495608776"/>
      <w:bookmarkStart w:id="97" w:name="_Toc495608860"/>
      <w:bookmarkStart w:id="98" w:name="_Toc495609168"/>
      <w:bookmarkStart w:id="99" w:name="_Toc495608778"/>
      <w:bookmarkStart w:id="100" w:name="_Toc495608862"/>
      <w:bookmarkStart w:id="101" w:name="_Toc495609170"/>
      <w:bookmarkStart w:id="102" w:name="_Toc498699952"/>
      <w:bookmarkStart w:id="103" w:name="_Toc512244976"/>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rsidRPr="00C7569D">
        <w:rPr>
          <w:rFonts w:ascii="Times New Roman" w:hAnsi="Times New Roman"/>
        </w:rPr>
        <w:t>SFWMD</w:t>
      </w:r>
      <w:bookmarkEnd w:id="102"/>
      <w:bookmarkEnd w:id="103"/>
    </w:p>
    <w:p w14:paraId="5942C4BE" w14:textId="7AE3AE87" w:rsidR="002E0455" w:rsidRPr="00C7569D" w:rsidRDefault="00C82DA0" w:rsidP="00960515">
      <w:pPr>
        <w:pStyle w:val="BodyText"/>
      </w:pPr>
      <w:r>
        <w:t xml:space="preserve">State-appropriated funds coupled with SFWMD resources were used to advance numerous restoration activities in the </w:t>
      </w:r>
      <w:r w:rsidR="00157273">
        <w:t xml:space="preserve">St. Lucie </w:t>
      </w:r>
      <w:r>
        <w:t xml:space="preserve">River </w:t>
      </w:r>
      <w:r w:rsidR="00157273">
        <w:t xml:space="preserve">and Estuary </w:t>
      </w:r>
      <w:r>
        <w:t xml:space="preserve">Watershed </w:t>
      </w:r>
      <w:r w:rsidR="00120160">
        <w:t xml:space="preserve">(SLREW) </w:t>
      </w:r>
      <w:r>
        <w:t xml:space="preserve">during the BMAP reporting period. </w:t>
      </w:r>
      <w:r w:rsidR="002E0455" w:rsidRPr="00C7569D">
        <w:t>Highlights of advancements made in key SFWMD-involved projects in the basin during the BMAP reporting period (through December 31, 2017) are summarized below.</w:t>
      </w:r>
      <w:r w:rsidR="00120160">
        <w:t xml:space="preserve"> </w:t>
      </w:r>
      <w:r w:rsidR="004B3F16">
        <w:t>While t</w:t>
      </w:r>
      <w:r w:rsidR="00120160">
        <w:t>hese regional projects provide both water storage and water quality benefits</w:t>
      </w:r>
      <w:r w:rsidR="004B3F16">
        <w:t>, they have not been included in the estimates of TN and TP reductions for this BMAP</w:t>
      </w:r>
      <w:r w:rsidR="00120160">
        <w:t xml:space="preserve">. </w:t>
      </w:r>
    </w:p>
    <w:p w14:paraId="71828B35" w14:textId="50745405" w:rsidR="002E0455" w:rsidRPr="00C7569D" w:rsidRDefault="002E0455" w:rsidP="002E0455">
      <w:pPr>
        <w:spacing w:after="120" w:line="264" w:lineRule="auto"/>
        <w:rPr>
          <w:rFonts w:cs="Times New Roman"/>
          <w:b/>
          <w:i/>
          <w:sz w:val="24"/>
          <w:szCs w:val="24"/>
        </w:rPr>
      </w:pPr>
      <w:r w:rsidRPr="00C7569D">
        <w:rPr>
          <w:rFonts w:cs="Times New Roman"/>
          <w:b/>
          <w:i/>
          <w:sz w:val="24"/>
          <w:szCs w:val="24"/>
        </w:rPr>
        <w:t>C</w:t>
      </w:r>
      <w:r w:rsidR="00A67FFC">
        <w:rPr>
          <w:rFonts w:cs="Times New Roman"/>
          <w:b/>
          <w:i/>
          <w:sz w:val="24"/>
          <w:szCs w:val="24"/>
        </w:rPr>
        <w:t>omprehensive Everglades Restoration Program (C</w:t>
      </w:r>
      <w:r w:rsidRPr="00C7569D">
        <w:rPr>
          <w:rFonts w:cs="Times New Roman"/>
          <w:b/>
          <w:i/>
          <w:sz w:val="24"/>
          <w:szCs w:val="24"/>
        </w:rPr>
        <w:t>ERP</w:t>
      </w:r>
      <w:r w:rsidR="00A67FFC">
        <w:rPr>
          <w:rFonts w:cs="Times New Roman"/>
          <w:b/>
          <w:i/>
          <w:sz w:val="24"/>
          <w:szCs w:val="24"/>
        </w:rPr>
        <w:t>)</w:t>
      </w:r>
      <w:r w:rsidRPr="00C7569D">
        <w:rPr>
          <w:rFonts w:cs="Times New Roman"/>
          <w:b/>
          <w:i/>
          <w:sz w:val="24"/>
          <w:szCs w:val="24"/>
        </w:rPr>
        <w:t xml:space="preserve"> Indian River Lagoon-South (IRL-S) Project</w:t>
      </w:r>
    </w:p>
    <w:p w14:paraId="38235675" w14:textId="4324BDAD" w:rsidR="002E0455" w:rsidRPr="00C7569D" w:rsidRDefault="002E0455" w:rsidP="002E0455">
      <w:pPr>
        <w:pStyle w:val="BodyText"/>
        <w:spacing w:line="264" w:lineRule="auto"/>
        <w:rPr>
          <w:szCs w:val="24"/>
        </w:rPr>
      </w:pPr>
      <w:bookmarkStart w:id="104" w:name="_Hlk497391761"/>
      <w:r w:rsidRPr="00C7569D">
        <w:rPr>
          <w:szCs w:val="24"/>
        </w:rPr>
        <w:t xml:space="preserve">The CERP IRL-S authorized plan includes a variety of storage features (reservoirs, </w:t>
      </w:r>
      <w:r w:rsidR="00A67FFC">
        <w:rPr>
          <w:szCs w:val="24"/>
        </w:rPr>
        <w:t>stormwater treatment areas [</w:t>
      </w:r>
      <w:r w:rsidRPr="00C7569D">
        <w:rPr>
          <w:szCs w:val="24"/>
        </w:rPr>
        <w:t>STAs</w:t>
      </w:r>
      <w:r w:rsidR="00A67FFC">
        <w:rPr>
          <w:szCs w:val="24"/>
        </w:rPr>
        <w:t>]</w:t>
      </w:r>
      <w:r w:rsidRPr="00C7569D">
        <w:rPr>
          <w:szCs w:val="24"/>
        </w:rPr>
        <w:t>, and natural land restoration) intended to capture water from the primary basins (C-23, C-24, C-25, and C-44) that discharge to the St. Lucie River and southern I</w:t>
      </w:r>
      <w:r w:rsidR="006A7824">
        <w:rPr>
          <w:szCs w:val="24"/>
        </w:rPr>
        <w:t>RL</w:t>
      </w:r>
      <w:r w:rsidRPr="00C7569D">
        <w:rPr>
          <w:szCs w:val="24"/>
        </w:rPr>
        <w:t xml:space="preserve">. Additional diversion features and </w:t>
      </w:r>
      <w:r w:rsidR="00A67FFC">
        <w:rPr>
          <w:szCs w:val="24"/>
        </w:rPr>
        <w:t xml:space="preserve">the </w:t>
      </w:r>
      <w:r w:rsidRPr="00C7569D">
        <w:rPr>
          <w:szCs w:val="24"/>
        </w:rPr>
        <w:t>removal of muck from the estuary are also included. T</w:t>
      </w:r>
      <w:r w:rsidR="001B0713">
        <w:rPr>
          <w:szCs w:val="24"/>
        </w:rPr>
        <w:t>ogether, t</w:t>
      </w:r>
      <w:r w:rsidRPr="00C7569D">
        <w:rPr>
          <w:szCs w:val="24"/>
        </w:rPr>
        <w:t>hese features will improve the quantity, quality, timing</w:t>
      </w:r>
      <w:r w:rsidR="00A67FFC">
        <w:rPr>
          <w:szCs w:val="24"/>
        </w:rPr>
        <w:t>,</w:t>
      </w:r>
      <w:r w:rsidRPr="00C7569D">
        <w:rPr>
          <w:szCs w:val="24"/>
        </w:rPr>
        <w:t xml:space="preserve"> and distribution of flows to the river and estuary</w:t>
      </w:r>
      <w:r w:rsidR="00D825A8">
        <w:rPr>
          <w:szCs w:val="24"/>
        </w:rPr>
        <w:t>, as follows</w:t>
      </w:r>
      <w:r w:rsidR="00330400">
        <w:rPr>
          <w:szCs w:val="24"/>
        </w:rPr>
        <w:t>:</w:t>
      </w:r>
    </w:p>
    <w:p w14:paraId="3EB8970D" w14:textId="74772141" w:rsidR="002E0455" w:rsidRPr="00C7569D" w:rsidRDefault="002E0455" w:rsidP="00960515">
      <w:pPr>
        <w:pStyle w:val="ListBullet"/>
      </w:pPr>
      <w:r w:rsidRPr="00C7569D">
        <w:rPr>
          <w:b/>
        </w:rPr>
        <w:t xml:space="preserve">C-44 Reservoir and STA. </w:t>
      </w:r>
      <w:r w:rsidRPr="00C7569D">
        <w:t>The construction of the C-44 STA and inflow pump station continued</w:t>
      </w:r>
      <w:r w:rsidR="00330400">
        <w:t>,</w:t>
      </w:r>
      <w:r w:rsidRPr="00C7569D">
        <w:t xml:space="preserve"> with completion expected in late 2018. The </w:t>
      </w:r>
      <w:r w:rsidR="00330400">
        <w:t>U.S. Army Corps of Engineers (</w:t>
      </w:r>
      <w:r w:rsidRPr="00C7569D">
        <w:t>USACE</w:t>
      </w:r>
      <w:r w:rsidR="00330400">
        <w:t>)</w:t>
      </w:r>
      <w:r w:rsidRPr="00C7569D">
        <w:t xml:space="preserve"> is continuing </w:t>
      </w:r>
      <w:r w:rsidR="001B0713">
        <w:t xml:space="preserve">the </w:t>
      </w:r>
      <w:r w:rsidRPr="00C7569D">
        <w:t xml:space="preserve">construction of the reservoir, currently scheduled for completion in 2020. An interim pumping facility will be constructed to inflow water into the STA cells, thus allowing vegetation </w:t>
      </w:r>
      <w:r w:rsidR="00330400">
        <w:t xml:space="preserve">to </w:t>
      </w:r>
      <w:r w:rsidRPr="00C7569D">
        <w:t xml:space="preserve">grow ahead of the completion of the reservoir component of the </w:t>
      </w:r>
      <w:r w:rsidRPr="00C7569D">
        <w:lastRenderedPageBreak/>
        <w:t xml:space="preserve">project. Additionally, the SFWMD has completed the construction of the communications tower and the system discharge canal and spillway associated with the C-44 project, and </w:t>
      </w:r>
      <w:r w:rsidR="00330400">
        <w:t xml:space="preserve">the </w:t>
      </w:r>
      <w:r w:rsidRPr="00C7569D">
        <w:t xml:space="preserve">USACE has completed </w:t>
      </w:r>
      <w:r w:rsidR="00330400">
        <w:t xml:space="preserve">the </w:t>
      </w:r>
      <w:r w:rsidRPr="00C7569D">
        <w:t xml:space="preserve">construction of the project Intake Canal (C-400) and external drainage canals (C-133 and C-133N). </w:t>
      </w:r>
    </w:p>
    <w:p w14:paraId="4A87B1AD" w14:textId="7E72ECEB" w:rsidR="002E0455" w:rsidRPr="00C7569D" w:rsidRDefault="002E0455" w:rsidP="00960515">
      <w:pPr>
        <w:pStyle w:val="ListBullet"/>
      </w:pPr>
      <w:r w:rsidRPr="00C7569D">
        <w:rPr>
          <w:b/>
        </w:rPr>
        <w:t>C-23/24 North and South Reservoirs and STA.</w:t>
      </w:r>
      <w:r w:rsidRPr="00C7569D">
        <w:t xml:space="preserve"> </w:t>
      </w:r>
      <w:r w:rsidR="00E04DC0">
        <w:t>To date,</w:t>
      </w:r>
      <w:r w:rsidR="00E04DC0" w:rsidRPr="00C7569D">
        <w:t xml:space="preserve"> </w:t>
      </w:r>
      <w:r w:rsidRPr="00C7569D">
        <w:t xml:space="preserve">86 </w:t>
      </w:r>
      <w:r w:rsidR="00330400">
        <w:t>%</w:t>
      </w:r>
      <w:r w:rsidR="00330400" w:rsidRPr="00C7569D">
        <w:t xml:space="preserve"> </w:t>
      </w:r>
      <w:r w:rsidRPr="00C7569D">
        <w:t xml:space="preserve">of the land required for the construction of the C-23/24 components of the IRL-S plan has been acquired. The USACE has initiated preliminary design activities for the C-23/24 North Reservoir. Consistent with the USACE Integrated Delivery Schedule (IDS), </w:t>
      </w:r>
      <w:r w:rsidR="00330400">
        <w:t xml:space="preserve">the </w:t>
      </w:r>
      <w:r w:rsidRPr="00C7569D">
        <w:t xml:space="preserve">design of the South Reservoir will commence in 2020, while the design of the STA is scheduled to start in 2026. Design efforts are expected to be completed after </w:t>
      </w:r>
      <w:r w:rsidR="00D825A8">
        <w:t>4</w:t>
      </w:r>
      <w:r w:rsidR="00D825A8" w:rsidRPr="00C7569D">
        <w:t xml:space="preserve"> </w:t>
      </w:r>
      <w:r w:rsidRPr="00C7569D">
        <w:t>years, with the construction of the first component (North Reservoir) to begin in 2022.</w:t>
      </w:r>
      <w:bookmarkEnd w:id="104"/>
    </w:p>
    <w:p w14:paraId="52B81F86" w14:textId="19F7E81D" w:rsidR="002E0455" w:rsidRPr="00C7569D" w:rsidRDefault="002E0455" w:rsidP="00960515">
      <w:pPr>
        <w:pStyle w:val="ListBullet"/>
      </w:pPr>
      <w:r w:rsidRPr="00C7569D">
        <w:rPr>
          <w:b/>
        </w:rPr>
        <w:t xml:space="preserve">Allapattah Complex Natural Storage and Water Quality Area. </w:t>
      </w:r>
      <w:r w:rsidRPr="00C7569D">
        <w:t xml:space="preserve">The portion of the Allapattah Complex located immediately north of the C-44 Reservoir and STA, is being restored by the SFWMD, in cooperation with the </w:t>
      </w:r>
      <w:r w:rsidR="00330400">
        <w:t xml:space="preserve">U.S. Department of Agriculture (USDA) </w:t>
      </w:r>
      <w:r w:rsidRPr="00C7569D">
        <w:t>Natural Resources Conservation Service</w:t>
      </w:r>
      <w:r w:rsidR="00330400">
        <w:t xml:space="preserve"> (NRCS)</w:t>
      </w:r>
      <w:r w:rsidRPr="00C7569D">
        <w:t>. The restoration of this area will provide additional freshwater storage, contribute to water quality improvements, increase natural wetlands and upland habitat for wildlife</w:t>
      </w:r>
      <w:r w:rsidR="00330400">
        <w:t>,</w:t>
      </w:r>
      <w:r w:rsidRPr="00C7569D">
        <w:t xml:space="preserve"> and recharge the surficial aquifer. Restoration construction activities were initiated with the onset of the 2016</w:t>
      </w:r>
      <w:r w:rsidR="00330400">
        <w:t>–</w:t>
      </w:r>
      <w:r w:rsidRPr="00C7569D">
        <w:t>17 dry season and are planned to continue in 2018.</w:t>
      </w:r>
    </w:p>
    <w:p w14:paraId="7C9E442C" w14:textId="77777777" w:rsidR="002E0455" w:rsidRPr="00C7569D" w:rsidRDefault="002E0455" w:rsidP="002E0455">
      <w:pPr>
        <w:pStyle w:val="BodyText"/>
        <w:spacing w:after="120" w:line="264" w:lineRule="auto"/>
        <w:rPr>
          <w:rFonts w:eastAsiaTheme="minorHAnsi"/>
          <w:szCs w:val="24"/>
        </w:rPr>
      </w:pPr>
      <w:bookmarkStart w:id="105" w:name="_Hlk501437393"/>
      <w:r w:rsidRPr="00C7569D">
        <w:rPr>
          <w:b/>
          <w:i/>
          <w:szCs w:val="24"/>
        </w:rPr>
        <w:t>Ten Mile Creek Project</w:t>
      </w:r>
    </w:p>
    <w:p w14:paraId="45624D0E" w14:textId="6CCB5ED0" w:rsidR="00330400" w:rsidRDefault="002E0455" w:rsidP="00330400">
      <w:pPr>
        <w:pStyle w:val="BodyText"/>
      </w:pPr>
      <w:r w:rsidRPr="00C7569D">
        <w:t xml:space="preserve">The purpose of the Ten Mile Creek Water Preserve Area (WPA) Critical Project is to improve the quantity and timing of water deliveries to the North Fork of the St. Lucie River </w:t>
      </w:r>
      <w:r w:rsidR="00FE7CDE">
        <w:t xml:space="preserve">(NFSLR) </w:t>
      </w:r>
      <w:r w:rsidRPr="00C7569D">
        <w:t xml:space="preserve">by capturing and storing stormwater originating in the Ten Mile Creek </w:t>
      </w:r>
      <w:r w:rsidR="001927D8">
        <w:t>Sub</w:t>
      </w:r>
      <w:r w:rsidRPr="00C7569D">
        <w:t xml:space="preserve">basin. Additional benefits to the St. Lucie River and Estuary should </w:t>
      </w:r>
      <w:r w:rsidR="00D825A8">
        <w:t>result because of</w:t>
      </w:r>
      <w:r w:rsidRPr="00C7569D">
        <w:t xml:space="preserve"> </w:t>
      </w:r>
      <w:r w:rsidR="00330400">
        <w:t xml:space="preserve">the </w:t>
      </w:r>
      <w:r w:rsidRPr="00C7569D">
        <w:t>reduction</w:t>
      </w:r>
      <w:r w:rsidR="00330400">
        <w:t>s</w:t>
      </w:r>
      <w:r w:rsidRPr="00C7569D">
        <w:t xml:space="preserve"> in sediment load, concentration of suspended solids, and nutrients. The Ten Mile Creek WPA consists of a </w:t>
      </w:r>
      <w:r w:rsidR="00330400">
        <w:t>2</w:t>
      </w:r>
      <w:r w:rsidRPr="00C7569D">
        <w:t>-stage detention system</w:t>
      </w:r>
      <w:r w:rsidR="00330400">
        <w:t>,</w:t>
      </w:r>
      <w:r w:rsidRPr="00C7569D">
        <w:t xml:space="preserve"> including a 526-acre reservoir, a 132-acre polishing cell, and an intake pump station (S-382).</w:t>
      </w:r>
    </w:p>
    <w:p w14:paraId="5EAA4CC9" w14:textId="7202BEC0" w:rsidR="002E0455" w:rsidRPr="00C7569D" w:rsidRDefault="002E0455" w:rsidP="001927D8">
      <w:pPr>
        <w:pStyle w:val="BodyText"/>
      </w:pPr>
      <w:r w:rsidRPr="00C7569D">
        <w:t>During the BMAP reporting period, the design of a remediation project to allow the reservoir to hold up to four feet of water was completed. A construction contract for the remediation project was awarded in July 2016</w:t>
      </w:r>
      <w:r w:rsidR="00330400" w:rsidRPr="00C7569D">
        <w:t>.</w:t>
      </w:r>
      <w:r w:rsidR="00330400">
        <w:t xml:space="preserve"> </w:t>
      </w:r>
      <w:r w:rsidRPr="00C7569D">
        <w:t>Substantial completion of that contract was achieved in June 2017, and both the reservoir and STA were put into operation during the 2017 wet season</w:t>
      </w:r>
      <w:r w:rsidR="00E9352A">
        <w:t xml:space="preserve"> </w:t>
      </w:r>
      <w:r w:rsidR="00EB2150">
        <w:t>(</w:t>
      </w:r>
      <w:r w:rsidR="00214732">
        <w:t xml:space="preserve">mid-May </w:t>
      </w:r>
      <w:r w:rsidR="00EB2150">
        <w:t>through</w:t>
      </w:r>
      <w:r w:rsidR="00214732">
        <w:t xml:space="preserve"> mid-October</w:t>
      </w:r>
      <w:r w:rsidR="00EB2150">
        <w:t>)</w:t>
      </w:r>
      <w:r w:rsidR="00214732">
        <w:t>.</w:t>
      </w:r>
      <w:bookmarkEnd w:id="105"/>
    </w:p>
    <w:p w14:paraId="6FF4768F" w14:textId="5DFE85D1" w:rsidR="00FA58C6" w:rsidRDefault="00FA58C6" w:rsidP="002B6251">
      <w:pPr>
        <w:pStyle w:val="ListParagraph"/>
        <w:keepNext/>
        <w:numPr>
          <w:ilvl w:val="1"/>
          <w:numId w:val="11"/>
        </w:numPr>
        <w:spacing w:before="120" w:after="120"/>
        <w:ind w:left="576" w:hanging="576"/>
        <w:outlineLvl w:val="1"/>
        <w:rPr>
          <w:rFonts w:eastAsia="Times New Roman" w:cs="Times New Roman"/>
          <w:b/>
          <w:sz w:val="28"/>
          <w:szCs w:val="28"/>
        </w:rPr>
      </w:pPr>
      <w:bookmarkStart w:id="106" w:name="_Toc512244977"/>
      <w:r>
        <w:rPr>
          <w:rFonts w:eastAsia="Times New Roman" w:cs="Times New Roman"/>
          <w:b/>
          <w:sz w:val="28"/>
          <w:szCs w:val="28"/>
        </w:rPr>
        <w:t xml:space="preserve">Water Quality Monitoring and </w:t>
      </w:r>
      <w:r w:rsidR="00CA140F">
        <w:rPr>
          <w:rFonts w:eastAsia="Times New Roman" w:cs="Times New Roman"/>
          <w:b/>
          <w:sz w:val="28"/>
          <w:szCs w:val="28"/>
        </w:rPr>
        <w:t>Evaluation</w:t>
      </w:r>
      <w:bookmarkEnd w:id="106"/>
    </w:p>
    <w:p w14:paraId="06BB555A" w14:textId="759DACB7" w:rsidR="00AE5E72" w:rsidRPr="00FA58C6" w:rsidRDefault="00FA58C6" w:rsidP="00345742">
      <w:pPr>
        <w:pStyle w:val="BodyText"/>
      </w:pPr>
      <w:r w:rsidRPr="006E6D3B">
        <w:t xml:space="preserve">The </w:t>
      </w:r>
      <w:r w:rsidR="00854454">
        <w:t>St. Lucie River and</w:t>
      </w:r>
      <w:r w:rsidRPr="006E6D3B">
        <w:t xml:space="preserve"> Estuary BMAP monitoring plan was designed to enhance the understanding of basin loads, identify areas with high nutrient concentrations, and track water </w:t>
      </w:r>
      <w:r w:rsidRPr="006E6D3B">
        <w:lastRenderedPageBreak/>
        <w:t>quality trends. The information gathered through the monitoring plan measures progress toward achieving the TMDL</w:t>
      </w:r>
      <w:r w:rsidR="00330400">
        <w:t>s</w:t>
      </w:r>
      <w:r w:rsidRPr="006E6D3B">
        <w:t xml:space="preserve"> and provides a better understanding of watershed loading. The BMAP monitoring plan consists of ambient water quality sampling</w:t>
      </w:r>
      <w:r w:rsidR="00665F0C">
        <w:t xml:space="preserve"> </w:t>
      </w:r>
      <w:r w:rsidRPr="006E6D3B">
        <w:t>and biological monitoring</w:t>
      </w:r>
      <w:r w:rsidR="00347B6A">
        <w:t>.</w:t>
      </w:r>
    </w:p>
    <w:p w14:paraId="569A7618" w14:textId="7EA33D91" w:rsidR="00FD0028" w:rsidRPr="008B354A" w:rsidRDefault="005631BC" w:rsidP="008B354A">
      <w:pPr>
        <w:keepNext/>
        <w:spacing w:before="120" w:after="120"/>
        <w:outlineLvl w:val="2"/>
        <w:rPr>
          <w:rFonts w:eastAsia="Times New Roman" w:cs="Times New Roman"/>
          <w:b/>
          <w:sz w:val="28"/>
          <w:szCs w:val="28"/>
        </w:rPr>
      </w:pPr>
      <w:bookmarkStart w:id="107" w:name="_Toc512244978"/>
      <w:r>
        <w:rPr>
          <w:rFonts w:eastAsia="Times New Roman" w:cs="Times New Roman"/>
          <w:b/>
          <w:sz w:val="24"/>
          <w:szCs w:val="24"/>
        </w:rPr>
        <w:t>2.3</w:t>
      </w:r>
      <w:r w:rsidR="008B354A">
        <w:rPr>
          <w:rFonts w:eastAsia="Times New Roman" w:cs="Times New Roman"/>
          <w:b/>
          <w:sz w:val="24"/>
          <w:szCs w:val="24"/>
        </w:rPr>
        <w:t>.1</w:t>
      </w:r>
      <w:r w:rsidR="008B354A">
        <w:rPr>
          <w:rFonts w:eastAsia="Times New Roman" w:cs="Times New Roman"/>
          <w:b/>
          <w:sz w:val="24"/>
          <w:szCs w:val="24"/>
        </w:rPr>
        <w:tab/>
      </w:r>
      <w:r w:rsidR="00FD0028" w:rsidRPr="008B354A">
        <w:rPr>
          <w:rFonts w:eastAsia="Times New Roman" w:cs="Times New Roman"/>
          <w:b/>
          <w:sz w:val="24"/>
          <w:szCs w:val="24"/>
        </w:rPr>
        <w:t>Ambient Water Quality Monitoring</w:t>
      </w:r>
      <w:r w:rsidR="00194924" w:rsidRPr="008B354A">
        <w:rPr>
          <w:rFonts w:eastAsia="Times New Roman" w:cs="Times New Roman"/>
          <w:b/>
          <w:sz w:val="24"/>
          <w:szCs w:val="24"/>
        </w:rPr>
        <w:t>.</w:t>
      </w:r>
      <w:bookmarkEnd w:id="107"/>
    </w:p>
    <w:p w14:paraId="2E29546B" w14:textId="5FF31142" w:rsidR="00D825A8" w:rsidRDefault="00FD0028" w:rsidP="00B71777">
      <w:pPr>
        <w:pStyle w:val="BodyText"/>
      </w:pPr>
      <w:r>
        <w:t>F</w:t>
      </w:r>
      <w:r w:rsidRPr="003F5821">
        <w:t>ocused objectives are critical for a monitoring strategy to provide the information needed to evaluate implementation success.</w:t>
      </w:r>
      <w:r w:rsidR="00415130">
        <w:t xml:space="preserve"> </w:t>
      </w:r>
      <w:r w:rsidRPr="003F5821">
        <w:t xml:space="preserve">The primary </w:t>
      </w:r>
      <w:r w:rsidR="002E6463">
        <w:t>objective</w:t>
      </w:r>
      <w:r w:rsidRPr="003F5821">
        <w:t xml:space="preserve"> of the monitoring strategy for the </w:t>
      </w:r>
      <w:r w:rsidR="002E6463">
        <w:t>St. Lucie River and</w:t>
      </w:r>
      <w:r w:rsidRPr="003F5821">
        <w:t xml:space="preserve"> </w:t>
      </w:r>
      <w:r>
        <w:t>Estuary</w:t>
      </w:r>
      <w:r w:rsidR="00D825A8">
        <w:t>,</w:t>
      </w:r>
      <w:r w:rsidRPr="003F5821">
        <w:t xml:space="preserve"> described below</w:t>
      </w:r>
      <w:r w:rsidR="00D825A8">
        <w:t xml:space="preserve">, </w:t>
      </w:r>
      <w:r w:rsidR="002E6463">
        <w:t>is</w:t>
      </w:r>
      <w:r w:rsidRPr="003F5821">
        <w:t xml:space="preserve"> to evaluate the success of the BMAP, help interpret the data collected, and provide information for potential future refinements of the BMAP.</w:t>
      </w:r>
    </w:p>
    <w:p w14:paraId="7CBECB4C" w14:textId="5AD033B6" w:rsidR="00B71777" w:rsidRPr="00B71777" w:rsidRDefault="00592491" w:rsidP="00B71777">
      <w:pPr>
        <w:pStyle w:val="BodyText"/>
      </w:pPr>
      <w:r w:rsidRPr="00592491">
        <w:t>All BMAP data providers have agreed to upload ambient water quality data at least once every six months upon completion of the appropriate quality assurance/quality control (QA/QC) checks.</w:t>
      </w:r>
      <w:r w:rsidR="001D2423">
        <w:t xml:space="preserve"> </w:t>
      </w:r>
      <w:r w:rsidR="00B71777">
        <w:t>The STOrage and RETrieval (</w:t>
      </w:r>
      <w:r w:rsidR="00B71777" w:rsidRPr="00B71777">
        <w:t>STORET</w:t>
      </w:r>
      <w:r w:rsidR="00B71777">
        <w:t>)</w:t>
      </w:r>
      <w:r w:rsidR="00B71777" w:rsidRPr="00B71777">
        <w:t xml:space="preserve"> </w:t>
      </w:r>
      <w:r w:rsidR="00330400">
        <w:t xml:space="preserve">Database </w:t>
      </w:r>
      <w:r w:rsidR="00B71777" w:rsidRPr="00B71777">
        <w:t>served as the primary repository of ambient w</w:t>
      </w:r>
      <w:r w:rsidR="00B71777">
        <w:t>ater quality data for the state</w:t>
      </w:r>
      <w:r w:rsidR="00B71777" w:rsidRPr="00B71777">
        <w:t xml:space="preserve"> until DEP transitioned to </w:t>
      </w:r>
      <w:r w:rsidR="00B71777">
        <w:t>the Watershed Information Network (</w:t>
      </w:r>
      <w:r w:rsidR="00B71777" w:rsidRPr="00B71777">
        <w:t>WIN</w:t>
      </w:r>
      <w:r w:rsidR="00B71777">
        <w:t>)</w:t>
      </w:r>
      <w:r w:rsidR="00B71777" w:rsidRPr="00B71777">
        <w:t xml:space="preserve"> in 2017. </w:t>
      </w:r>
      <w:r w:rsidR="00B71777">
        <w:t>Data providers have begun uploading data to WIN instead of STORET.</w:t>
      </w:r>
    </w:p>
    <w:p w14:paraId="612E9C53" w14:textId="77777777" w:rsidR="00FD0028" w:rsidRPr="00014885" w:rsidRDefault="00FD0028" w:rsidP="00FD0028">
      <w:pPr>
        <w:pStyle w:val="BodyText"/>
        <w:rPr>
          <w:i/>
        </w:rPr>
      </w:pPr>
      <w:r w:rsidRPr="00014885">
        <w:rPr>
          <w:b/>
          <w:i/>
        </w:rPr>
        <w:t>Primary Objective</w:t>
      </w:r>
    </w:p>
    <w:p w14:paraId="542FFE15" w14:textId="2C3282BB" w:rsidR="00FD0028" w:rsidRDefault="002E6463" w:rsidP="00014885">
      <w:pPr>
        <w:pStyle w:val="ListBulleted"/>
      </w:pPr>
      <w:r w:rsidRPr="00DC007A">
        <w:t>Track trends in TN and TP loads in the major canals and tributaries, as well as the St. Lucie River and Estuary.</w:t>
      </w:r>
    </w:p>
    <w:p w14:paraId="218ED0CB" w14:textId="77777777" w:rsidR="007959F1" w:rsidRDefault="007959F1" w:rsidP="007959F1">
      <w:pPr>
        <w:pStyle w:val="BodyText"/>
      </w:pPr>
      <w:bookmarkStart w:id="108" w:name="_Toc408412586"/>
      <w:bookmarkStart w:id="109" w:name="_Toc408412610"/>
      <w:bookmarkStart w:id="110" w:name="_Toc475022074"/>
      <w:bookmarkStart w:id="111" w:name="_Toc482084592"/>
      <w:bookmarkEnd w:id="108"/>
      <w:bookmarkEnd w:id="109"/>
      <w:r>
        <w:t>To achieve the objective</w:t>
      </w:r>
      <w:r w:rsidRPr="00313831">
        <w:t xml:space="preserve"> above, the monitoring strategy focuses </w:t>
      </w:r>
      <w:r w:rsidRPr="009803DD">
        <w:t xml:space="preserve">on </w:t>
      </w:r>
      <w:r>
        <w:t>the following suggested parameters:</w:t>
      </w:r>
    </w:p>
    <w:p w14:paraId="7EECB716" w14:textId="77777777" w:rsidR="007959F1" w:rsidRDefault="007959F1" w:rsidP="007959F1">
      <w:pPr>
        <w:pStyle w:val="ListBullet"/>
        <w:spacing w:line="240" w:lineRule="auto"/>
      </w:pPr>
      <w:r>
        <w:t>TP.</w:t>
      </w:r>
    </w:p>
    <w:p w14:paraId="5A38C1CC" w14:textId="77777777" w:rsidR="007959F1" w:rsidRDefault="007959F1" w:rsidP="007959F1">
      <w:pPr>
        <w:pStyle w:val="ListBullet"/>
        <w:spacing w:line="240" w:lineRule="auto"/>
      </w:pPr>
      <w:r>
        <w:t>Orthophosphate as P.</w:t>
      </w:r>
    </w:p>
    <w:p w14:paraId="4E6FA439" w14:textId="005CA22A" w:rsidR="007959F1" w:rsidRDefault="007959F1" w:rsidP="007959F1">
      <w:pPr>
        <w:pStyle w:val="ListBullet"/>
        <w:spacing w:line="240" w:lineRule="auto"/>
      </w:pPr>
      <w:r>
        <w:t>Nitrate/</w:t>
      </w:r>
      <w:r w:rsidR="00861009">
        <w:t xml:space="preserve">nitrite </w:t>
      </w:r>
      <w:r>
        <w:t>as N.</w:t>
      </w:r>
    </w:p>
    <w:p w14:paraId="2BFBF4E0" w14:textId="7CC5DEF3" w:rsidR="007959F1" w:rsidRDefault="007959F1" w:rsidP="007959F1">
      <w:pPr>
        <w:pStyle w:val="ListBullet"/>
        <w:spacing w:line="240" w:lineRule="auto"/>
      </w:pPr>
      <w:r>
        <w:t xml:space="preserve">N, </w:t>
      </w:r>
      <w:r w:rsidR="00D825A8">
        <w:t>ammonia</w:t>
      </w:r>
      <w:r>
        <w:t>.</w:t>
      </w:r>
    </w:p>
    <w:p w14:paraId="7BEE0ADD" w14:textId="4E070B3C" w:rsidR="007959F1" w:rsidRDefault="007959F1" w:rsidP="007959F1">
      <w:pPr>
        <w:pStyle w:val="ListBullet"/>
        <w:spacing w:line="240" w:lineRule="auto"/>
      </w:pPr>
      <w:r>
        <w:t xml:space="preserve">Total Kjeldahl </w:t>
      </w:r>
      <w:r w:rsidR="00861009">
        <w:t xml:space="preserve">nitrogen </w:t>
      </w:r>
      <w:r w:rsidR="00330400">
        <w:t>(TKN)</w:t>
      </w:r>
      <w:r>
        <w:t>.</w:t>
      </w:r>
    </w:p>
    <w:p w14:paraId="7623CA26" w14:textId="77777777" w:rsidR="007959F1" w:rsidRDefault="007959F1" w:rsidP="007959F1">
      <w:pPr>
        <w:pStyle w:val="ListBullet"/>
        <w:spacing w:line="240" w:lineRule="auto"/>
      </w:pPr>
      <w:r>
        <w:t>DO.</w:t>
      </w:r>
    </w:p>
    <w:p w14:paraId="560F1C66" w14:textId="77777777" w:rsidR="007959F1" w:rsidRDefault="007959F1" w:rsidP="007959F1">
      <w:pPr>
        <w:pStyle w:val="ListBullet"/>
        <w:spacing w:line="240" w:lineRule="auto"/>
      </w:pPr>
      <w:r>
        <w:t>BOD.</w:t>
      </w:r>
    </w:p>
    <w:p w14:paraId="1CC153FE" w14:textId="7F46E7DE" w:rsidR="007959F1" w:rsidRDefault="007959F1" w:rsidP="007959F1">
      <w:pPr>
        <w:pStyle w:val="ListBullet"/>
        <w:spacing w:line="240" w:lineRule="auto"/>
      </w:pPr>
      <w:r>
        <w:t>Chlorophyll</w:t>
      </w:r>
      <w:r w:rsidR="00330400">
        <w:t xml:space="preserve"> </w:t>
      </w:r>
      <w:r w:rsidRPr="001927D8">
        <w:rPr>
          <w:i/>
        </w:rPr>
        <w:t>a</w:t>
      </w:r>
      <w:r>
        <w:t>.</w:t>
      </w:r>
    </w:p>
    <w:p w14:paraId="3FBFF012" w14:textId="77777777" w:rsidR="007959F1" w:rsidRDefault="007959F1" w:rsidP="007959F1">
      <w:pPr>
        <w:pStyle w:val="ListBullet"/>
        <w:spacing w:line="240" w:lineRule="auto"/>
      </w:pPr>
      <w:r>
        <w:t>pH.</w:t>
      </w:r>
    </w:p>
    <w:p w14:paraId="4169B03D" w14:textId="77777777" w:rsidR="007959F1" w:rsidRDefault="007959F1" w:rsidP="007959F1">
      <w:pPr>
        <w:pStyle w:val="ListBullet"/>
        <w:spacing w:line="240" w:lineRule="auto"/>
      </w:pPr>
      <w:r>
        <w:t>Temperature.</w:t>
      </w:r>
    </w:p>
    <w:p w14:paraId="0E9AFBDD" w14:textId="5E3A1F24" w:rsidR="007959F1" w:rsidRDefault="007959F1" w:rsidP="007959F1">
      <w:pPr>
        <w:pStyle w:val="ListBullet"/>
        <w:spacing w:line="240" w:lineRule="auto"/>
      </w:pPr>
      <w:r>
        <w:t xml:space="preserve">Specific </w:t>
      </w:r>
      <w:r w:rsidR="00861009">
        <w:t>conductance</w:t>
      </w:r>
      <w:r>
        <w:t>.</w:t>
      </w:r>
    </w:p>
    <w:p w14:paraId="6ABD0FBF" w14:textId="2D27D36C" w:rsidR="007959F1" w:rsidRDefault="007959F1" w:rsidP="007959F1">
      <w:pPr>
        <w:pStyle w:val="ListBullet"/>
        <w:spacing w:line="240" w:lineRule="auto"/>
      </w:pPr>
      <w:r>
        <w:lastRenderedPageBreak/>
        <w:t xml:space="preserve">Total </w:t>
      </w:r>
      <w:r w:rsidR="00861009">
        <w:t xml:space="preserve">suspended solids </w:t>
      </w:r>
      <w:r w:rsidR="00330400">
        <w:t>(TSS)</w:t>
      </w:r>
      <w:r>
        <w:t>.</w:t>
      </w:r>
    </w:p>
    <w:p w14:paraId="7211F0A5" w14:textId="77777777" w:rsidR="007959F1" w:rsidRDefault="007959F1" w:rsidP="007959F1">
      <w:pPr>
        <w:pStyle w:val="ListBullet"/>
        <w:spacing w:line="240" w:lineRule="auto"/>
      </w:pPr>
      <w:r>
        <w:t>Turbidity.</w:t>
      </w:r>
    </w:p>
    <w:p w14:paraId="72561140" w14:textId="2A50B391" w:rsidR="00FD0028" w:rsidRDefault="007959F1" w:rsidP="00014885">
      <w:pPr>
        <w:pStyle w:val="ListBullet"/>
        <w:spacing w:line="240" w:lineRule="auto"/>
      </w:pPr>
      <w:r>
        <w:t>Alkalinity.</w:t>
      </w:r>
    </w:p>
    <w:p w14:paraId="1301F319" w14:textId="0F8CAA9D" w:rsidR="00FD0028" w:rsidRPr="00FD0028" w:rsidRDefault="00FD0028" w:rsidP="00FD0028">
      <w:pPr>
        <w:pStyle w:val="BodyText"/>
      </w:pPr>
      <w:r w:rsidRPr="00794678">
        <w:rPr>
          <w:szCs w:val="24"/>
        </w:rPr>
        <w:t xml:space="preserve">During the first phase of BMAP implementation, </w:t>
      </w:r>
      <w:bookmarkEnd w:id="110"/>
      <w:bookmarkEnd w:id="111"/>
      <w:r w:rsidR="00EA1AB3" w:rsidRPr="00794678">
        <w:t>t</w:t>
      </w:r>
      <w:r w:rsidRPr="00794678">
        <w:t xml:space="preserve">he SFWMD continued monitoring at </w:t>
      </w:r>
      <w:r w:rsidR="00794678" w:rsidRPr="00794678">
        <w:t>46</w:t>
      </w:r>
      <w:r w:rsidRPr="00794678">
        <w:t xml:space="preserve"> stations in the BMAP area, and the monitoring data for the reporting period were </w:t>
      </w:r>
      <w:r w:rsidR="00A02239" w:rsidRPr="00794678">
        <w:t>uploaded to</w:t>
      </w:r>
      <w:r w:rsidR="009E76BC" w:rsidRPr="00794678">
        <w:t xml:space="preserve"> </w:t>
      </w:r>
      <w:r w:rsidR="00A02239" w:rsidRPr="00794678">
        <w:t xml:space="preserve">WIN in </w:t>
      </w:r>
      <w:r w:rsidR="00794678" w:rsidRPr="00794678">
        <w:t>June</w:t>
      </w:r>
      <w:r w:rsidR="00A02239" w:rsidRPr="00794678">
        <w:t xml:space="preserve"> 2017</w:t>
      </w:r>
      <w:r w:rsidRPr="00794678">
        <w:t xml:space="preserve"> (this monitoring and associated data results are </w:t>
      </w:r>
      <w:r w:rsidR="00D825A8">
        <w:t>described</w:t>
      </w:r>
      <w:r w:rsidR="00D825A8" w:rsidRPr="00794678">
        <w:t xml:space="preserve"> </w:t>
      </w:r>
      <w:r w:rsidRPr="00794678">
        <w:t xml:space="preserve">in the </w:t>
      </w:r>
      <w:r w:rsidRPr="00794678">
        <w:rPr>
          <w:i/>
        </w:rPr>
        <w:t xml:space="preserve">2017 </w:t>
      </w:r>
      <w:r w:rsidR="00415130" w:rsidRPr="00794678">
        <w:rPr>
          <w:i/>
        </w:rPr>
        <w:t xml:space="preserve">South Florida Environmental Report </w:t>
      </w:r>
      <w:r w:rsidR="00815F43" w:rsidRPr="00794678">
        <w:rPr>
          <w:i/>
        </w:rPr>
        <w:t>[</w:t>
      </w:r>
      <w:r w:rsidRPr="00794678">
        <w:rPr>
          <w:i/>
        </w:rPr>
        <w:t>SFER</w:t>
      </w:r>
      <w:r w:rsidR="00815F43" w:rsidRPr="00794678">
        <w:rPr>
          <w:i/>
        </w:rPr>
        <w:t>]</w:t>
      </w:r>
      <w:r w:rsidR="00815F43" w:rsidRPr="00794678">
        <w:t xml:space="preserve"> </w:t>
      </w:r>
      <w:r w:rsidRPr="00794678">
        <w:t>– Volume I, Chapter 8C, available on the SFWMD website</w:t>
      </w:r>
      <w:r w:rsidR="00815F43" w:rsidRPr="00794678">
        <w:t>)</w:t>
      </w:r>
      <w:r w:rsidRPr="00794678">
        <w:t xml:space="preserve">. </w:t>
      </w:r>
      <w:r w:rsidR="00937717" w:rsidRPr="00794678">
        <w:rPr>
          <w:b/>
        </w:rPr>
        <w:t xml:space="preserve">Appendix </w:t>
      </w:r>
      <w:r w:rsidR="00E9352A">
        <w:rPr>
          <w:b/>
        </w:rPr>
        <w:t>D</w:t>
      </w:r>
      <w:r w:rsidR="00E9352A" w:rsidRPr="00794678">
        <w:t xml:space="preserve"> </w:t>
      </w:r>
      <w:r w:rsidRPr="00794678">
        <w:t xml:space="preserve">lists the stations in the BMAP </w:t>
      </w:r>
      <w:r w:rsidR="00BC7AF5" w:rsidRPr="00794678">
        <w:t xml:space="preserve">monitoring network </w:t>
      </w:r>
      <w:r w:rsidRPr="00794678">
        <w:t>for reference.</w:t>
      </w:r>
    </w:p>
    <w:p w14:paraId="04845B91" w14:textId="12ECBF61" w:rsidR="00FD0028" w:rsidRPr="008B354A" w:rsidRDefault="005631BC" w:rsidP="008B354A">
      <w:pPr>
        <w:keepNext/>
        <w:spacing w:before="120" w:after="120"/>
        <w:outlineLvl w:val="2"/>
        <w:rPr>
          <w:rFonts w:eastAsia="Times New Roman" w:cs="Times New Roman"/>
          <w:b/>
          <w:sz w:val="24"/>
          <w:szCs w:val="24"/>
        </w:rPr>
      </w:pPr>
      <w:bookmarkStart w:id="112" w:name="_Toc512244979"/>
      <w:r>
        <w:rPr>
          <w:rFonts w:eastAsia="Times New Roman" w:cs="Times New Roman"/>
          <w:b/>
          <w:sz w:val="24"/>
          <w:szCs w:val="24"/>
        </w:rPr>
        <w:t>2.3</w:t>
      </w:r>
      <w:r w:rsidR="008B354A">
        <w:rPr>
          <w:rFonts w:eastAsia="Times New Roman" w:cs="Times New Roman"/>
          <w:b/>
          <w:sz w:val="24"/>
          <w:szCs w:val="24"/>
        </w:rPr>
        <w:t>.2</w:t>
      </w:r>
      <w:r w:rsidR="008B354A">
        <w:rPr>
          <w:rFonts w:eastAsia="Times New Roman" w:cs="Times New Roman"/>
          <w:b/>
          <w:sz w:val="24"/>
          <w:szCs w:val="24"/>
        </w:rPr>
        <w:tab/>
      </w:r>
      <w:r w:rsidR="00FD0028" w:rsidRPr="008B354A">
        <w:rPr>
          <w:rFonts w:eastAsia="Times New Roman" w:cs="Times New Roman"/>
          <w:b/>
          <w:sz w:val="24"/>
          <w:szCs w:val="24"/>
        </w:rPr>
        <w:t>Biological Monitoring</w:t>
      </w:r>
      <w:bookmarkEnd w:id="112"/>
    </w:p>
    <w:p w14:paraId="0A6C7AD5" w14:textId="2344A6A6" w:rsidR="00FD0028" w:rsidRPr="00FD0028" w:rsidRDefault="00C327B5" w:rsidP="00FD0028">
      <w:pPr>
        <w:pStyle w:val="BodyText"/>
        <w:rPr>
          <w:b/>
          <w:i/>
          <w:szCs w:val="24"/>
        </w:rPr>
      </w:pPr>
      <w:r>
        <w:t xml:space="preserve">Biological sampling for oysters and seagrass is routinely conducted in the St. Lucie River and Estuary (see </w:t>
      </w:r>
      <w:r w:rsidRPr="00E9352A">
        <w:rPr>
          <w:b/>
        </w:rPr>
        <w:t>Table D-3</w:t>
      </w:r>
      <w:r>
        <w:t>).</w:t>
      </w:r>
      <w:r w:rsidR="00F53DA7" w:rsidRPr="00CB643E">
        <w:rPr>
          <w:szCs w:val="24"/>
        </w:rPr>
        <w:t xml:space="preserve"> The stations are not specifically BMAP stations—i.e., they are designed for other purposes—but the data collected at these sites </w:t>
      </w:r>
      <w:r w:rsidR="00330400">
        <w:t xml:space="preserve">are </w:t>
      </w:r>
      <w:r w:rsidR="00915D62">
        <w:t xml:space="preserve">submitted to DEP and may </w:t>
      </w:r>
      <w:r w:rsidR="00F53DA7" w:rsidRPr="00CB643E">
        <w:rPr>
          <w:szCs w:val="24"/>
        </w:rPr>
        <w:t>be used to monitor the effectiveness of the BMAP.</w:t>
      </w:r>
    </w:p>
    <w:p w14:paraId="75A8C242" w14:textId="27A5C0F4" w:rsidR="000B6A81" w:rsidRPr="008B354A" w:rsidRDefault="005631BC" w:rsidP="008B354A">
      <w:pPr>
        <w:keepNext/>
        <w:spacing w:before="120" w:after="120"/>
        <w:outlineLvl w:val="2"/>
        <w:rPr>
          <w:rFonts w:eastAsia="Times New Roman" w:cs="Times New Roman"/>
          <w:b/>
          <w:sz w:val="24"/>
          <w:szCs w:val="24"/>
        </w:rPr>
      </w:pPr>
      <w:bookmarkStart w:id="113" w:name="_Toc512244980"/>
      <w:r>
        <w:rPr>
          <w:rFonts w:eastAsia="Times New Roman" w:cs="Times New Roman"/>
          <w:b/>
          <w:sz w:val="24"/>
          <w:szCs w:val="24"/>
        </w:rPr>
        <w:t>2.3</w:t>
      </w:r>
      <w:r w:rsidR="008B354A">
        <w:rPr>
          <w:rFonts w:eastAsia="Times New Roman" w:cs="Times New Roman"/>
          <w:b/>
          <w:sz w:val="24"/>
          <w:szCs w:val="24"/>
        </w:rPr>
        <w:t>.3</w:t>
      </w:r>
      <w:r w:rsidR="008B354A">
        <w:rPr>
          <w:rFonts w:eastAsia="Times New Roman" w:cs="Times New Roman"/>
          <w:b/>
          <w:sz w:val="24"/>
          <w:szCs w:val="24"/>
        </w:rPr>
        <w:tab/>
      </w:r>
      <w:r w:rsidR="00FD0028" w:rsidRPr="008B354A">
        <w:rPr>
          <w:rFonts w:eastAsia="Times New Roman" w:cs="Times New Roman"/>
          <w:b/>
          <w:sz w:val="24"/>
          <w:szCs w:val="24"/>
        </w:rPr>
        <w:t xml:space="preserve">Water Quality </w:t>
      </w:r>
      <w:bookmarkStart w:id="114" w:name="_Toc483903698"/>
      <w:bookmarkStart w:id="115" w:name="_Toc487022204"/>
      <w:bookmarkStart w:id="116" w:name="_Toc487183892"/>
      <w:bookmarkStart w:id="117" w:name="_Toc487444476"/>
      <w:bookmarkStart w:id="118" w:name="_Toc483903699"/>
      <w:bookmarkStart w:id="119" w:name="_Toc487022205"/>
      <w:bookmarkStart w:id="120" w:name="_Toc487183893"/>
      <w:bookmarkStart w:id="121" w:name="_Toc487444477"/>
      <w:bookmarkEnd w:id="114"/>
      <w:bookmarkEnd w:id="115"/>
      <w:bookmarkEnd w:id="116"/>
      <w:bookmarkEnd w:id="117"/>
      <w:bookmarkEnd w:id="118"/>
      <w:bookmarkEnd w:id="119"/>
      <w:bookmarkEnd w:id="120"/>
      <w:bookmarkEnd w:id="121"/>
      <w:r w:rsidR="00CA140F" w:rsidRPr="008B354A">
        <w:rPr>
          <w:rFonts w:eastAsia="Times New Roman" w:cs="Times New Roman"/>
          <w:b/>
          <w:sz w:val="24"/>
          <w:szCs w:val="24"/>
        </w:rPr>
        <w:t>Evaluation</w:t>
      </w:r>
      <w:bookmarkEnd w:id="113"/>
    </w:p>
    <w:p w14:paraId="1F1BB0A5" w14:textId="5BAA0603" w:rsidR="00B71777" w:rsidRDefault="00B71777" w:rsidP="00B71777">
      <w:pPr>
        <w:rPr>
          <w:rFonts w:eastAsia="Times New Roman" w:cs="Times New Roman"/>
          <w:sz w:val="24"/>
        </w:rPr>
      </w:pPr>
      <w:r>
        <w:rPr>
          <w:sz w:val="24"/>
          <w:szCs w:val="24"/>
        </w:rPr>
        <w:t>A</w:t>
      </w:r>
      <w:r w:rsidRPr="00B71777">
        <w:rPr>
          <w:rFonts w:eastAsia="Times New Roman" w:cs="Times New Roman"/>
          <w:sz w:val="24"/>
          <w:szCs w:val="24"/>
        </w:rPr>
        <w:t xml:space="preserve"> water quality evaluation was completed to assist in tracking progress in the St. Lucie Estuary and tributaries. Monitoring stations w</w:t>
      </w:r>
      <w:r w:rsidR="00435519">
        <w:rPr>
          <w:rFonts w:eastAsia="Times New Roman" w:cs="Times New Roman"/>
          <w:sz w:val="24"/>
          <w:szCs w:val="24"/>
        </w:rPr>
        <w:t xml:space="preserve">ere </w:t>
      </w:r>
      <w:r>
        <w:rPr>
          <w:rFonts w:eastAsia="Times New Roman" w:cs="Times New Roman"/>
          <w:sz w:val="24"/>
          <w:szCs w:val="24"/>
        </w:rPr>
        <w:t>evaluated for</w:t>
      </w:r>
      <w:r w:rsidRPr="00B71777">
        <w:rPr>
          <w:rFonts w:eastAsia="Times New Roman" w:cs="Times New Roman"/>
          <w:sz w:val="24"/>
          <w:szCs w:val="24"/>
        </w:rPr>
        <w:t xml:space="preserve"> data availability and sampling</w:t>
      </w:r>
      <w:r w:rsidRPr="00B71777">
        <w:rPr>
          <w:rFonts w:eastAsia="Times New Roman" w:cs="Times New Roman"/>
          <w:sz w:val="24"/>
        </w:rPr>
        <w:t xml:space="preserve"> frequency. Only stations </w:t>
      </w:r>
      <w:r w:rsidR="00330400">
        <w:rPr>
          <w:rFonts w:eastAsia="Times New Roman" w:cs="Times New Roman"/>
          <w:sz w:val="24"/>
        </w:rPr>
        <w:t>with</w:t>
      </w:r>
      <w:r w:rsidRPr="00B71777">
        <w:rPr>
          <w:rFonts w:eastAsia="Times New Roman" w:cs="Times New Roman"/>
          <w:sz w:val="24"/>
        </w:rPr>
        <w:t xml:space="preserve"> the best data availability and sampling frequencies were used in the analyses</w:t>
      </w:r>
      <w:r w:rsidR="006A4812">
        <w:rPr>
          <w:rFonts w:eastAsia="Times New Roman" w:cs="Times New Roman"/>
          <w:sz w:val="24"/>
        </w:rPr>
        <w:t xml:space="preserve"> (</w:t>
      </w:r>
      <w:r w:rsidR="006A4812" w:rsidRPr="006A4812">
        <w:rPr>
          <w:rFonts w:eastAsia="Times New Roman" w:cs="Times New Roman"/>
          <w:b/>
          <w:sz w:val="24"/>
        </w:rPr>
        <w:t xml:space="preserve">Figure </w:t>
      </w:r>
      <w:r w:rsidR="007F0BCA">
        <w:rPr>
          <w:rFonts w:eastAsia="Times New Roman" w:cs="Times New Roman"/>
          <w:b/>
          <w:sz w:val="24"/>
        </w:rPr>
        <w:t>3</w:t>
      </w:r>
      <w:r w:rsidR="006A4812">
        <w:rPr>
          <w:rFonts w:eastAsia="Times New Roman" w:cs="Times New Roman"/>
          <w:sz w:val="24"/>
        </w:rPr>
        <w:t>)</w:t>
      </w:r>
      <w:r w:rsidRPr="00B71777">
        <w:rPr>
          <w:rFonts w:eastAsia="Times New Roman" w:cs="Times New Roman"/>
          <w:sz w:val="24"/>
        </w:rPr>
        <w:t xml:space="preserve">. The remaining stations may be used in future analyses, provided more data become available and they can meet </w:t>
      </w:r>
      <w:r>
        <w:rPr>
          <w:rFonts w:eastAsia="Times New Roman" w:cs="Times New Roman"/>
          <w:sz w:val="24"/>
        </w:rPr>
        <w:t>the</w:t>
      </w:r>
      <w:r w:rsidRPr="00B71777">
        <w:rPr>
          <w:rFonts w:eastAsia="Times New Roman" w:cs="Times New Roman"/>
          <w:sz w:val="24"/>
        </w:rPr>
        <w:t xml:space="preserve"> data quality requirements. The majority of nitrogen and phosphorus data for this analysis was retrieved from STORET, and the most recent data </w:t>
      </w:r>
      <w:r w:rsidR="00330400">
        <w:rPr>
          <w:rFonts w:eastAsia="Times New Roman" w:cs="Times New Roman"/>
          <w:sz w:val="24"/>
        </w:rPr>
        <w:t>were</w:t>
      </w:r>
      <w:r w:rsidR="00330400" w:rsidRPr="00B71777">
        <w:rPr>
          <w:rFonts w:eastAsia="Times New Roman" w:cs="Times New Roman"/>
          <w:sz w:val="24"/>
        </w:rPr>
        <w:t xml:space="preserve"> </w:t>
      </w:r>
      <w:r w:rsidR="003220CE">
        <w:rPr>
          <w:rFonts w:eastAsia="Times New Roman" w:cs="Times New Roman"/>
          <w:sz w:val="24"/>
        </w:rPr>
        <w:t>downloaded from</w:t>
      </w:r>
      <w:r w:rsidRPr="00B71777">
        <w:rPr>
          <w:rFonts w:eastAsia="Times New Roman" w:cs="Times New Roman"/>
          <w:sz w:val="24"/>
        </w:rPr>
        <w:t xml:space="preserve"> WIN.</w:t>
      </w:r>
    </w:p>
    <w:p w14:paraId="3067A68D" w14:textId="77777777" w:rsidR="006A4812" w:rsidRDefault="006A4812" w:rsidP="006A4812">
      <w:pPr>
        <w:keepNext/>
      </w:pPr>
      <w:r w:rsidRPr="006A4812">
        <w:rPr>
          <w:rFonts w:eastAsia="Times New Roman" w:cs="Times New Roman"/>
          <w:noProof/>
          <w:sz w:val="24"/>
        </w:rPr>
        <w:lastRenderedPageBreak/>
        <w:drawing>
          <wp:inline distT="0" distB="0" distL="0" distR="0" wp14:anchorId="0ADBAEF3" wp14:editId="47669FA0">
            <wp:extent cx="5821680" cy="7533938"/>
            <wp:effectExtent l="0" t="0" r="7620" b="0"/>
            <wp:docPr id="22" name="Picture 22" descr="Figure 3. Trends stations used in the water quality evaluation for the St. Lucie 5-Year Revi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X:\WPCS\BASINS\StLucie_Loxahatchee\StLucie\GIS\Maps\5-Year Review\Trends_Analysis_Stations.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827986" cy="7542099"/>
                    </a:xfrm>
                    <a:prstGeom prst="rect">
                      <a:avLst/>
                    </a:prstGeom>
                    <a:noFill/>
                    <a:ln>
                      <a:noFill/>
                    </a:ln>
                  </pic:spPr>
                </pic:pic>
              </a:graphicData>
            </a:graphic>
          </wp:inline>
        </w:drawing>
      </w:r>
    </w:p>
    <w:p w14:paraId="13C2B04D" w14:textId="24C5F144" w:rsidR="006A4812" w:rsidRPr="00B71777" w:rsidRDefault="006A4812" w:rsidP="006A4812">
      <w:pPr>
        <w:pStyle w:val="Caption"/>
      </w:pPr>
      <w:bookmarkStart w:id="122" w:name="_Toc512245433"/>
      <w:r>
        <w:t xml:space="preserve">Figure </w:t>
      </w:r>
      <w:fldSimple w:instr=" SEQ Figure \* ARABIC ">
        <w:r w:rsidR="00454139">
          <w:rPr>
            <w:noProof/>
          </w:rPr>
          <w:t>3</w:t>
        </w:r>
      </w:fldSimple>
      <w:r>
        <w:t>. Trends stations used in the water quality evaluation for the St. Lucie 5-Year Review</w:t>
      </w:r>
      <w:bookmarkEnd w:id="122"/>
    </w:p>
    <w:p w14:paraId="33D5A071" w14:textId="36910121" w:rsidR="00B71777" w:rsidRPr="00B71777" w:rsidRDefault="00B71777" w:rsidP="00B71777">
      <w:pPr>
        <w:spacing w:after="240"/>
        <w:rPr>
          <w:rFonts w:eastAsia="Times New Roman" w:cs="Times New Roman"/>
          <w:sz w:val="24"/>
        </w:rPr>
      </w:pPr>
      <w:r w:rsidRPr="00B71777">
        <w:rPr>
          <w:rFonts w:eastAsia="Times New Roman" w:cs="Times New Roman"/>
          <w:sz w:val="24"/>
        </w:rPr>
        <w:lastRenderedPageBreak/>
        <w:t>The period of record (POR) for this analysis was May 1, 2007</w:t>
      </w:r>
      <w:r w:rsidR="00330400">
        <w:rPr>
          <w:rFonts w:eastAsia="Times New Roman" w:cs="Times New Roman"/>
          <w:sz w:val="24"/>
        </w:rPr>
        <w:t>,</w:t>
      </w:r>
      <w:r w:rsidRPr="00B71777">
        <w:rPr>
          <w:rFonts w:eastAsia="Times New Roman" w:cs="Times New Roman"/>
          <w:sz w:val="24"/>
        </w:rPr>
        <w:t xml:space="preserve"> to April 30, 2017 (Water Year [WY] 2008 to WY 2017) to ensure a sufficient data period for trend analysis </w:t>
      </w:r>
      <w:r w:rsidR="00D825A8">
        <w:rPr>
          <w:rFonts w:eastAsia="Times New Roman" w:cs="Times New Roman"/>
          <w:sz w:val="24"/>
        </w:rPr>
        <w:t>and</w:t>
      </w:r>
      <w:r w:rsidRPr="00B71777">
        <w:rPr>
          <w:rFonts w:eastAsia="Times New Roman" w:cs="Times New Roman"/>
          <w:sz w:val="24"/>
        </w:rPr>
        <w:t xml:space="preserve"> also include a period prior to the BMAP that could be used to track progress </w:t>
      </w:r>
      <w:r w:rsidR="00330400">
        <w:rPr>
          <w:rFonts w:eastAsia="Times New Roman" w:cs="Times New Roman"/>
          <w:sz w:val="24"/>
        </w:rPr>
        <w:t>in the</w:t>
      </w:r>
      <w:r w:rsidR="00330400" w:rsidRPr="00B71777">
        <w:rPr>
          <w:rFonts w:eastAsia="Times New Roman" w:cs="Times New Roman"/>
          <w:sz w:val="24"/>
        </w:rPr>
        <w:t xml:space="preserve"> </w:t>
      </w:r>
      <w:r w:rsidRPr="00B71777">
        <w:rPr>
          <w:rFonts w:eastAsia="Times New Roman" w:cs="Times New Roman"/>
          <w:sz w:val="24"/>
        </w:rPr>
        <w:t>implementation of a nu</w:t>
      </w:r>
      <w:r w:rsidR="00435519">
        <w:rPr>
          <w:rFonts w:eastAsia="Times New Roman" w:cs="Times New Roman"/>
          <w:sz w:val="24"/>
        </w:rPr>
        <w:t>mber of load reduction projects</w:t>
      </w:r>
      <w:r w:rsidRPr="00B71777">
        <w:rPr>
          <w:rFonts w:eastAsia="Times New Roman" w:cs="Times New Roman"/>
          <w:sz w:val="24"/>
        </w:rPr>
        <w:t>.</w:t>
      </w:r>
      <w:r w:rsidR="009A50E6">
        <w:rPr>
          <w:rFonts w:eastAsia="Times New Roman" w:cs="Times New Roman"/>
          <w:sz w:val="24"/>
        </w:rPr>
        <w:t xml:space="preserve"> </w:t>
      </w:r>
      <w:r w:rsidRPr="00B71777">
        <w:rPr>
          <w:rFonts w:eastAsia="Times New Roman" w:cs="Times New Roman"/>
          <w:sz w:val="24"/>
        </w:rPr>
        <w:t xml:space="preserve">Evaluating data based on water year is a standard practice among other coordinating agencies in the basin and allows for consistent reporting and evaluation. </w:t>
      </w:r>
    </w:p>
    <w:p w14:paraId="2578D243" w14:textId="0472C661" w:rsidR="00B71777" w:rsidRPr="00B71777" w:rsidRDefault="00B71777" w:rsidP="00B71777">
      <w:pPr>
        <w:spacing w:after="240"/>
        <w:rPr>
          <w:rFonts w:eastAsia="Times New Roman" w:cs="Times New Roman"/>
          <w:sz w:val="24"/>
        </w:rPr>
      </w:pPr>
      <w:r w:rsidRPr="00B71777">
        <w:rPr>
          <w:rFonts w:eastAsia="Times New Roman" w:cs="Times New Roman"/>
          <w:sz w:val="24"/>
        </w:rPr>
        <w:t>To track possible changes in nutrient concentrations in the St. Lucie Estuary, trend analyses were conducted on the individual stations within the estuary and at SFWMD</w:t>
      </w:r>
      <w:r w:rsidR="005C2764">
        <w:rPr>
          <w:rFonts w:eastAsia="Times New Roman" w:cs="Times New Roman"/>
          <w:sz w:val="24"/>
        </w:rPr>
        <w:t>-</w:t>
      </w:r>
      <w:r w:rsidRPr="00B71777">
        <w:rPr>
          <w:rFonts w:eastAsia="Times New Roman" w:cs="Times New Roman"/>
          <w:sz w:val="24"/>
        </w:rPr>
        <w:t>managed structures. In addition</w:t>
      </w:r>
      <w:r w:rsidR="005C2764">
        <w:rPr>
          <w:rFonts w:eastAsia="Times New Roman" w:cs="Times New Roman"/>
          <w:sz w:val="24"/>
        </w:rPr>
        <w:t>,</w:t>
      </w:r>
      <w:r w:rsidRPr="00B71777">
        <w:rPr>
          <w:rFonts w:eastAsia="Times New Roman" w:cs="Times New Roman"/>
          <w:sz w:val="24"/>
        </w:rPr>
        <w:t xml:space="preserve"> nutrient flow</w:t>
      </w:r>
      <w:r w:rsidR="005C2764">
        <w:rPr>
          <w:rFonts w:eastAsia="Times New Roman" w:cs="Times New Roman"/>
          <w:sz w:val="24"/>
        </w:rPr>
        <w:t>-</w:t>
      </w:r>
      <w:r w:rsidRPr="00B71777">
        <w:rPr>
          <w:rFonts w:eastAsia="Times New Roman" w:cs="Times New Roman"/>
          <w:sz w:val="24"/>
        </w:rPr>
        <w:t xml:space="preserve">weighted mean (FWM) and load data provided by </w:t>
      </w:r>
      <w:r w:rsidR="00830FD0">
        <w:rPr>
          <w:rFonts w:eastAsia="Times New Roman" w:cs="Times New Roman"/>
          <w:sz w:val="24"/>
        </w:rPr>
        <w:t xml:space="preserve">the </w:t>
      </w:r>
      <w:r w:rsidRPr="00B71777">
        <w:rPr>
          <w:rFonts w:eastAsia="Times New Roman" w:cs="Times New Roman"/>
          <w:sz w:val="24"/>
        </w:rPr>
        <w:t>SFWMD were also assessed for trends at the structure stations</w:t>
      </w:r>
      <w:r w:rsidR="00330400">
        <w:rPr>
          <w:rFonts w:eastAsia="Times New Roman" w:cs="Times New Roman"/>
          <w:sz w:val="24"/>
        </w:rPr>
        <w:t>,</w:t>
      </w:r>
      <w:r w:rsidRPr="00B71777">
        <w:rPr>
          <w:rFonts w:eastAsia="Times New Roman" w:cs="Times New Roman"/>
          <w:sz w:val="24"/>
        </w:rPr>
        <w:t xml:space="preserve"> since the estuarine stations do not have </w:t>
      </w:r>
      <w:r w:rsidR="00330400">
        <w:rPr>
          <w:rFonts w:eastAsia="Times New Roman" w:cs="Times New Roman"/>
          <w:sz w:val="24"/>
        </w:rPr>
        <w:t xml:space="preserve">the </w:t>
      </w:r>
      <w:r w:rsidRPr="00B71777">
        <w:rPr>
          <w:rFonts w:eastAsia="Times New Roman" w:cs="Times New Roman"/>
          <w:sz w:val="24"/>
        </w:rPr>
        <w:t xml:space="preserve">flow </w:t>
      </w:r>
      <w:r w:rsidR="003F738F">
        <w:rPr>
          <w:rFonts w:eastAsia="Times New Roman" w:cs="Times New Roman"/>
          <w:sz w:val="24"/>
        </w:rPr>
        <w:t xml:space="preserve">and/or volume </w:t>
      </w:r>
      <w:r w:rsidRPr="00B71777">
        <w:rPr>
          <w:rFonts w:eastAsia="Times New Roman" w:cs="Times New Roman"/>
          <w:sz w:val="24"/>
        </w:rPr>
        <w:t xml:space="preserve">data necessary to calculate FWMs and loads. The results of the trend analyses are summarized below, and </w:t>
      </w:r>
      <w:r w:rsidR="00D825A8" w:rsidRPr="00280AE6">
        <w:rPr>
          <w:rFonts w:eastAsia="Times New Roman" w:cs="Times New Roman"/>
          <w:b/>
          <w:sz w:val="24"/>
        </w:rPr>
        <w:t>Appendix E</w:t>
      </w:r>
      <w:r w:rsidR="00D825A8" w:rsidRPr="00B71777">
        <w:rPr>
          <w:rFonts w:eastAsia="Times New Roman" w:cs="Times New Roman"/>
          <w:sz w:val="24"/>
        </w:rPr>
        <w:t xml:space="preserve"> </w:t>
      </w:r>
      <w:r w:rsidR="00D825A8">
        <w:rPr>
          <w:rFonts w:eastAsia="Times New Roman" w:cs="Times New Roman"/>
          <w:sz w:val="24"/>
        </w:rPr>
        <w:t xml:space="preserve">provides details of </w:t>
      </w:r>
      <w:r w:rsidRPr="00B71777">
        <w:rPr>
          <w:rFonts w:eastAsia="Times New Roman" w:cs="Times New Roman"/>
          <w:sz w:val="24"/>
        </w:rPr>
        <w:t>the methods used to retrieve, process, and perform the analysis</w:t>
      </w:r>
      <w:r w:rsidRPr="00280AE6">
        <w:rPr>
          <w:rFonts w:eastAsia="Times New Roman" w:cs="Times New Roman"/>
          <w:sz w:val="24"/>
        </w:rPr>
        <w:t>.</w:t>
      </w:r>
    </w:p>
    <w:p w14:paraId="27272B8F" w14:textId="77777777" w:rsidR="00B71777" w:rsidRPr="00B71777" w:rsidRDefault="00B71777" w:rsidP="00B71777">
      <w:pPr>
        <w:spacing w:after="240"/>
        <w:rPr>
          <w:rFonts w:eastAsia="Times New Roman" w:cs="Times New Roman"/>
          <w:b/>
          <w:i/>
          <w:sz w:val="24"/>
        </w:rPr>
      </w:pPr>
      <w:r w:rsidRPr="00B71777">
        <w:rPr>
          <w:rFonts w:eastAsia="Times New Roman" w:cs="Times New Roman"/>
          <w:b/>
          <w:i/>
          <w:sz w:val="24"/>
        </w:rPr>
        <w:t xml:space="preserve">Seasonal Kendall Trend Results </w:t>
      </w:r>
    </w:p>
    <w:p w14:paraId="24BED0E9" w14:textId="2A533265" w:rsidR="00B71777" w:rsidRPr="00B71777" w:rsidRDefault="00B71777" w:rsidP="00B71777">
      <w:pPr>
        <w:spacing w:after="240"/>
        <w:rPr>
          <w:rFonts w:eastAsia="Times New Roman" w:cs="Times New Roman"/>
          <w:sz w:val="24"/>
        </w:rPr>
      </w:pPr>
      <w:r w:rsidRPr="00B71777">
        <w:rPr>
          <w:rFonts w:eastAsia="Times New Roman" w:cs="Times New Roman"/>
          <w:sz w:val="24"/>
        </w:rPr>
        <w:t xml:space="preserve">The nonparametric Seasonal Kendall test was used to identify monotonic trends in the nutrient data for each station. </w:t>
      </w:r>
      <w:r w:rsidR="00330400" w:rsidRPr="00280AE6">
        <w:rPr>
          <w:rFonts w:eastAsia="Times New Roman" w:cs="Times New Roman"/>
          <w:b/>
          <w:sz w:val="24"/>
        </w:rPr>
        <w:t>Table</w:t>
      </w:r>
      <w:r w:rsidR="00D825A8">
        <w:rPr>
          <w:rFonts w:eastAsia="Times New Roman" w:cs="Times New Roman"/>
          <w:b/>
          <w:sz w:val="24"/>
        </w:rPr>
        <w:t>s</w:t>
      </w:r>
      <w:r w:rsidR="00330400" w:rsidRPr="00280AE6">
        <w:rPr>
          <w:rFonts w:eastAsia="Times New Roman" w:cs="Times New Roman"/>
          <w:b/>
          <w:sz w:val="24"/>
        </w:rPr>
        <w:t xml:space="preserve"> 7</w:t>
      </w:r>
      <w:r w:rsidR="00330400" w:rsidRPr="00280AE6">
        <w:rPr>
          <w:rFonts w:eastAsia="Times New Roman" w:cs="Times New Roman"/>
          <w:sz w:val="24"/>
        </w:rPr>
        <w:t xml:space="preserve"> and </w:t>
      </w:r>
      <w:r w:rsidR="00330400" w:rsidRPr="00280AE6">
        <w:rPr>
          <w:rFonts w:eastAsia="Times New Roman" w:cs="Times New Roman"/>
          <w:b/>
          <w:sz w:val="24"/>
        </w:rPr>
        <w:t>8</w:t>
      </w:r>
      <w:r w:rsidR="00330400">
        <w:rPr>
          <w:rFonts w:eastAsia="Times New Roman" w:cs="Times New Roman"/>
          <w:sz w:val="24"/>
        </w:rPr>
        <w:t xml:space="preserve"> summarize t</w:t>
      </w:r>
      <w:r w:rsidRPr="00B71777">
        <w:rPr>
          <w:rFonts w:eastAsia="Times New Roman" w:cs="Times New Roman"/>
          <w:sz w:val="24"/>
        </w:rPr>
        <w:t>he results for the Seasonal Kendall trend analysis for TN and TP concentrations</w:t>
      </w:r>
      <w:r w:rsidRPr="00280AE6">
        <w:rPr>
          <w:rFonts w:eastAsia="Times New Roman" w:cs="Times New Roman"/>
          <w:sz w:val="24"/>
        </w:rPr>
        <w:t>,</w:t>
      </w:r>
      <w:r w:rsidRPr="00B71777">
        <w:rPr>
          <w:rFonts w:eastAsia="Times New Roman" w:cs="Times New Roman"/>
          <w:sz w:val="24"/>
        </w:rPr>
        <w:t xml:space="preserve"> respectively. The effects of seasonal patterns and serial correlation in the data series were taken into account in the analysis to avoid false positive or false negative indications of trend significance. It should also be noted that while the trends may be statistically significant, they may not be ecologically significant</w:t>
      </w:r>
      <w:r w:rsidR="007F1779">
        <w:rPr>
          <w:rFonts w:eastAsia="Times New Roman" w:cs="Times New Roman"/>
          <w:sz w:val="24"/>
        </w:rPr>
        <w:t xml:space="preserve">, which would pertain to ecological response variables (i.e. </w:t>
      </w:r>
      <w:r w:rsidR="009A07BD">
        <w:rPr>
          <w:rFonts w:eastAsia="Times New Roman" w:cs="Times New Roman"/>
          <w:sz w:val="24"/>
        </w:rPr>
        <w:t xml:space="preserve">chlorophyll </w:t>
      </w:r>
      <w:r w:rsidR="007F1779" w:rsidRPr="009A07BD">
        <w:rPr>
          <w:rFonts w:eastAsia="Times New Roman" w:cs="Times New Roman"/>
          <w:i/>
          <w:sz w:val="24"/>
        </w:rPr>
        <w:t>a</w:t>
      </w:r>
      <w:r w:rsidR="009A07BD">
        <w:rPr>
          <w:rFonts w:eastAsia="Times New Roman" w:cs="Times New Roman"/>
          <w:sz w:val="24"/>
        </w:rPr>
        <w:t>, algal community composition, etc.</w:t>
      </w:r>
      <w:r w:rsidR="007F1779">
        <w:rPr>
          <w:rFonts w:eastAsia="Times New Roman" w:cs="Times New Roman"/>
          <w:sz w:val="24"/>
        </w:rPr>
        <w:t>)</w:t>
      </w:r>
      <w:r w:rsidR="004E76CC">
        <w:rPr>
          <w:rFonts w:eastAsia="Times New Roman" w:cs="Times New Roman"/>
          <w:sz w:val="24"/>
        </w:rPr>
        <w:t xml:space="preserve">. </w:t>
      </w:r>
      <w:r w:rsidRPr="00B71777">
        <w:rPr>
          <w:rFonts w:eastAsia="Times New Roman" w:cs="Times New Roman"/>
          <w:sz w:val="24"/>
        </w:rPr>
        <w:t>A trend slope near 0 likely will not show a measurable effect within a reasonable time frame (i.e., years to decades).</w:t>
      </w:r>
    </w:p>
    <w:p w14:paraId="47614AD1" w14:textId="70DD7079" w:rsidR="00B71777" w:rsidRPr="00B71777" w:rsidRDefault="00454139" w:rsidP="00B71777">
      <w:pPr>
        <w:spacing w:after="240"/>
        <w:rPr>
          <w:rFonts w:eastAsia="Times New Roman" w:cs="Times New Roman"/>
          <w:sz w:val="24"/>
        </w:rPr>
      </w:pPr>
      <w:r w:rsidRPr="00B71777">
        <w:rPr>
          <w:rFonts w:eastAsia="Times New Roman" w:cs="Times New Roman"/>
          <w:sz w:val="24"/>
        </w:rPr>
        <w:t>Out of the nine estuarine stations, three stations (HR1, SE06</w:t>
      </w:r>
      <w:r>
        <w:rPr>
          <w:rFonts w:eastAsia="Times New Roman" w:cs="Times New Roman"/>
          <w:sz w:val="24"/>
        </w:rPr>
        <w:t>,</w:t>
      </w:r>
      <w:r w:rsidRPr="00B71777">
        <w:rPr>
          <w:rFonts w:eastAsia="Times New Roman" w:cs="Times New Roman"/>
          <w:sz w:val="24"/>
        </w:rPr>
        <w:t xml:space="preserve"> and SE12) showed </w:t>
      </w:r>
      <w:r>
        <w:rPr>
          <w:rFonts w:eastAsia="Times New Roman" w:cs="Times New Roman"/>
          <w:sz w:val="24"/>
        </w:rPr>
        <w:t xml:space="preserve">statistically </w:t>
      </w:r>
      <w:r w:rsidRPr="00B71777">
        <w:rPr>
          <w:rFonts w:eastAsia="Times New Roman" w:cs="Times New Roman"/>
          <w:sz w:val="24"/>
        </w:rPr>
        <w:t xml:space="preserve">significant decreasing trends for TN concentration, two stations (SE06 and SE12) showed </w:t>
      </w:r>
      <w:r>
        <w:rPr>
          <w:rFonts w:eastAsia="Times New Roman" w:cs="Times New Roman"/>
          <w:sz w:val="24"/>
        </w:rPr>
        <w:t>statistically</w:t>
      </w:r>
      <w:r w:rsidRPr="00B71777">
        <w:rPr>
          <w:rFonts w:eastAsia="Times New Roman" w:cs="Times New Roman"/>
          <w:sz w:val="24"/>
        </w:rPr>
        <w:t xml:space="preserve"> significant decreasing trends for TP concentration, and one station (SE11) showed a </w:t>
      </w:r>
      <w:r>
        <w:rPr>
          <w:rFonts w:eastAsia="Times New Roman" w:cs="Times New Roman"/>
          <w:sz w:val="24"/>
        </w:rPr>
        <w:t>statistically</w:t>
      </w:r>
      <w:r w:rsidRPr="00B71777">
        <w:rPr>
          <w:rFonts w:eastAsia="Times New Roman" w:cs="Times New Roman"/>
          <w:sz w:val="24"/>
        </w:rPr>
        <w:t xml:space="preserve"> significant increasing trend for TP concentration</w:t>
      </w:r>
      <w:r>
        <w:rPr>
          <w:rFonts w:eastAsia="Times New Roman" w:cs="Times New Roman"/>
          <w:sz w:val="24"/>
        </w:rPr>
        <w:t xml:space="preserve"> (</w:t>
      </w:r>
      <w:r w:rsidRPr="007F0BCA">
        <w:rPr>
          <w:rFonts w:eastAsia="Times New Roman" w:cs="Times New Roman"/>
          <w:b/>
          <w:sz w:val="24"/>
        </w:rPr>
        <w:t xml:space="preserve">Figures </w:t>
      </w:r>
      <w:r>
        <w:rPr>
          <w:rFonts w:eastAsia="Times New Roman" w:cs="Times New Roman"/>
          <w:b/>
          <w:sz w:val="24"/>
        </w:rPr>
        <w:t>4</w:t>
      </w:r>
      <w:r>
        <w:rPr>
          <w:rFonts w:eastAsia="Times New Roman" w:cs="Times New Roman"/>
          <w:sz w:val="24"/>
        </w:rPr>
        <w:t xml:space="preserve"> and </w:t>
      </w:r>
      <w:r>
        <w:rPr>
          <w:rFonts w:eastAsia="Times New Roman" w:cs="Times New Roman"/>
          <w:b/>
          <w:sz w:val="24"/>
        </w:rPr>
        <w:t>5</w:t>
      </w:r>
      <w:r>
        <w:rPr>
          <w:rFonts w:eastAsia="Times New Roman" w:cs="Times New Roman"/>
          <w:sz w:val="24"/>
        </w:rPr>
        <w:t>)</w:t>
      </w:r>
      <w:r w:rsidRPr="00B71777">
        <w:rPr>
          <w:rFonts w:eastAsia="Times New Roman" w:cs="Times New Roman"/>
          <w:sz w:val="24"/>
        </w:rPr>
        <w:t>.</w:t>
      </w:r>
      <w:r>
        <w:rPr>
          <w:rFonts w:eastAsia="Times New Roman" w:cs="Times New Roman"/>
          <w:sz w:val="24"/>
        </w:rPr>
        <w:t xml:space="preserve"> </w:t>
      </w:r>
      <w:r w:rsidR="00B71777" w:rsidRPr="00B71777">
        <w:rPr>
          <w:rFonts w:eastAsia="Times New Roman" w:cs="Times New Roman"/>
          <w:sz w:val="24"/>
        </w:rPr>
        <w:t xml:space="preserve">None of the six structure stations showed </w:t>
      </w:r>
      <w:r w:rsidR="009A07BD">
        <w:rPr>
          <w:rFonts w:eastAsia="Times New Roman" w:cs="Times New Roman"/>
          <w:sz w:val="24"/>
        </w:rPr>
        <w:t xml:space="preserve">statistically </w:t>
      </w:r>
      <w:r w:rsidR="00B71777" w:rsidRPr="00B71777">
        <w:rPr>
          <w:rFonts w:eastAsia="Times New Roman" w:cs="Times New Roman"/>
          <w:sz w:val="24"/>
        </w:rPr>
        <w:t>significant trends for TN or TP concentrations</w:t>
      </w:r>
      <w:r w:rsidR="00D825A8">
        <w:rPr>
          <w:rFonts w:eastAsia="Times New Roman" w:cs="Times New Roman"/>
          <w:sz w:val="24"/>
        </w:rPr>
        <w:t>; this</w:t>
      </w:r>
      <w:r w:rsidR="00B71777" w:rsidRPr="00B71777">
        <w:rPr>
          <w:rFonts w:eastAsia="Times New Roman" w:cs="Times New Roman"/>
          <w:sz w:val="24"/>
        </w:rPr>
        <w:t xml:space="preserve"> corroborated with the FWM results</w:t>
      </w:r>
      <w:r w:rsidR="00D825A8">
        <w:rPr>
          <w:rFonts w:eastAsia="Times New Roman" w:cs="Times New Roman"/>
          <w:sz w:val="24"/>
        </w:rPr>
        <w:t>, which showed</w:t>
      </w:r>
      <w:r w:rsidR="00B71777" w:rsidRPr="00B71777">
        <w:rPr>
          <w:rFonts w:eastAsia="Times New Roman" w:cs="Times New Roman"/>
          <w:sz w:val="24"/>
        </w:rPr>
        <w:t xml:space="preserve"> no </w:t>
      </w:r>
      <w:r w:rsidR="0086371E">
        <w:rPr>
          <w:rFonts w:eastAsia="Times New Roman" w:cs="Times New Roman"/>
          <w:sz w:val="24"/>
        </w:rPr>
        <w:t xml:space="preserve">statistically </w:t>
      </w:r>
      <w:r w:rsidR="00B71777" w:rsidRPr="00B71777">
        <w:rPr>
          <w:rFonts w:eastAsia="Times New Roman" w:cs="Times New Roman"/>
          <w:sz w:val="24"/>
        </w:rPr>
        <w:t>significant trends for TN or TP FWMs (</w:t>
      </w:r>
      <w:r w:rsidR="00B71777" w:rsidRPr="00B71777">
        <w:rPr>
          <w:rFonts w:eastAsia="Times New Roman" w:cs="Times New Roman"/>
          <w:b/>
          <w:sz w:val="24"/>
        </w:rPr>
        <w:t xml:space="preserve">Tables </w:t>
      </w:r>
      <w:r w:rsidR="00280AE6">
        <w:rPr>
          <w:rFonts w:eastAsia="Times New Roman" w:cs="Times New Roman"/>
          <w:b/>
          <w:sz w:val="24"/>
        </w:rPr>
        <w:t xml:space="preserve">9 </w:t>
      </w:r>
      <w:r w:rsidR="00280AE6" w:rsidRPr="001927D8">
        <w:rPr>
          <w:rFonts w:eastAsia="Times New Roman" w:cs="Times New Roman"/>
          <w:sz w:val="24"/>
        </w:rPr>
        <w:t>and</w:t>
      </w:r>
      <w:r w:rsidR="00280AE6">
        <w:rPr>
          <w:rFonts w:eastAsia="Times New Roman" w:cs="Times New Roman"/>
          <w:b/>
          <w:sz w:val="24"/>
        </w:rPr>
        <w:t xml:space="preserve"> 10</w:t>
      </w:r>
      <w:r w:rsidR="00B71777" w:rsidRPr="00B71777">
        <w:rPr>
          <w:rFonts w:eastAsia="Times New Roman" w:cs="Times New Roman"/>
          <w:sz w:val="24"/>
        </w:rPr>
        <w:t>).</w:t>
      </w:r>
      <w:r w:rsidR="003774A1">
        <w:rPr>
          <w:rFonts w:eastAsia="Times New Roman" w:cs="Times New Roman"/>
          <w:sz w:val="24"/>
        </w:rPr>
        <w:t xml:space="preserve"> </w:t>
      </w:r>
      <w:r w:rsidR="00B71777" w:rsidRPr="00B71777">
        <w:rPr>
          <w:rFonts w:eastAsia="Times New Roman" w:cs="Times New Roman"/>
          <w:sz w:val="24"/>
        </w:rPr>
        <w:t xml:space="preserve">However, differences in trend results across the type of unit measured (concentration vs. FWM vs. load) were found when evaluating nutrient loads for structure stations. </w:t>
      </w:r>
      <w:r w:rsidR="001927D8">
        <w:rPr>
          <w:rFonts w:eastAsia="Times New Roman" w:cs="Times New Roman"/>
          <w:sz w:val="24"/>
        </w:rPr>
        <w:t>No</w:t>
      </w:r>
      <w:r w:rsidR="001927D8" w:rsidRPr="00B71777">
        <w:rPr>
          <w:rFonts w:eastAsia="Times New Roman" w:cs="Times New Roman"/>
          <w:sz w:val="24"/>
        </w:rPr>
        <w:t>ne</w:t>
      </w:r>
      <w:r w:rsidR="001927D8">
        <w:rPr>
          <w:rFonts w:eastAsia="Times New Roman" w:cs="Times New Roman"/>
          <w:sz w:val="24"/>
        </w:rPr>
        <w:t xml:space="preserve"> of the</w:t>
      </w:r>
      <w:r w:rsidR="001927D8" w:rsidRPr="00B71777">
        <w:rPr>
          <w:rFonts w:eastAsia="Times New Roman" w:cs="Times New Roman"/>
          <w:sz w:val="24"/>
        </w:rPr>
        <w:t xml:space="preserve"> </w:t>
      </w:r>
      <w:r w:rsidR="00B71777" w:rsidRPr="00B71777">
        <w:rPr>
          <w:rFonts w:eastAsia="Times New Roman" w:cs="Times New Roman"/>
          <w:sz w:val="24"/>
        </w:rPr>
        <w:t>station</w:t>
      </w:r>
      <w:r w:rsidR="001927D8">
        <w:rPr>
          <w:rFonts w:eastAsia="Times New Roman" w:cs="Times New Roman"/>
          <w:sz w:val="24"/>
        </w:rPr>
        <w:t>s</w:t>
      </w:r>
      <w:r w:rsidR="00B71777" w:rsidRPr="00B71777">
        <w:rPr>
          <w:rFonts w:eastAsia="Times New Roman" w:cs="Times New Roman"/>
          <w:sz w:val="24"/>
        </w:rPr>
        <w:t xml:space="preserve"> showed </w:t>
      </w:r>
      <w:r w:rsidR="0086371E">
        <w:rPr>
          <w:rFonts w:eastAsia="Times New Roman" w:cs="Times New Roman"/>
          <w:sz w:val="24"/>
        </w:rPr>
        <w:t xml:space="preserve">statistically </w:t>
      </w:r>
      <w:r w:rsidR="00B71777" w:rsidRPr="00B71777">
        <w:rPr>
          <w:rFonts w:eastAsia="Times New Roman" w:cs="Times New Roman"/>
          <w:sz w:val="24"/>
        </w:rPr>
        <w:t>significant trend</w:t>
      </w:r>
      <w:r w:rsidR="001927D8">
        <w:rPr>
          <w:rFonts w:eastAsia="Times New Roman" w:cs="Times New Roman"/>
          <w:sz w:val="24"/>
        </w:rPr>
        <w:t>s</w:t>
      </w:r>
      <w:r w:rsidR="00B71777" w:rsidRPr="00B71777">
        <w:rPr>
          <w:rFonts w:eastAsia="Times New Roman" w:cs="Times New Roman"/>
          <w:sz w:val="24"/>
        </w:rPr>
        <w:t xml:space="preserve"> for TN load (</w:t>
      </w:r>
      <w:r w:rsidR="00280AE6">
        <w:rPr>
          <w:rFonts w:eastAsia="Times New Roman" w:cs="Times New Roman"/>
          <w:b/>
          <w:sz w:val="24"/>
        </w:rPr>
        <w:t>Table 11</w:t>
      </w:r>
      <w:r>
        <w:rPr>
          <w:rFonts w:eastAsia="Times New Roman" w:cs="Times New Roman"/>
          <w:b/>
          <w:sz w:val="24"/>
        </w:rPr>
        <w:t>; Figure 6</w:t>
      </w:r>
      <w:r w:rsidR="00B71777" w:rsidRPr="00B71777">
        <w:rPr>
          <w:rFonts w:eastAsia="Times New Roman" w:cs="Times New Roman"/>
          <w:sz w:val="24"/>
        </w:rPr>
        <w:t xml:space="preserve">). </w:t>
      </w:r>
      <w:r w:rsidR="00214732">
        <w:rPr>
          <w:rFonts w:eastAsia="Times New Roman" w:cs="Times New Roman"/>
          <w:sz w:val="24"/>
        </w:rPr>
        <w:t>However</w:t>
      </w:r>
      <w:r w:rsidR="00B71777" w:rsidRPr="00B71777">
        <w:rPr>
          <w:rFonts w:eastAsia="Times New Roman" w:cs="Times New Roman"/>
          <w:sz w:val="24"/>
        </w:rPr>
        <w:t xml:space="preserve">, the station at the inflow structure </w:t>
      </w:r>
      <w:r w:rsidR="001927D8">
        <w:rPr>
          <w:rFonts w:eastAsia="Times New Roman" w:cs="Times New Roman"/>
          <w:sz w:val="24"/>
        </w:rPr>
        <w:t>from</w:t>
      </w:r>
      <w:r w:rsidR="001927D8" w:rsidRPr="00B71777">
        <w:rPr>
          <w:rFonts w:eastAsia="Times New Roman" w:cs="Times New Roman"/>
          <w:sz w:val="24"/>
        </w:rPr>
        <w:t xml:space="preserve"> </w:t>
      </w:r>
      <w:r w:rsidR="00B71777" w:rsidRPr="00B71777">
        <w:rPr>
          <w:rFonts w:eastAsia="Times New Roman" w:cs="Times New Roman"/>
          <w:sz w:val="24"/>
        </w:rPr>
        <w:t>Lake Okeechobee</w:t>
      </w:r>
      <w:r w:rsidR="001927D8">
        <w:rPr>
          <w:rFonts w:eastAsia="Times New Roman" w:cs="Times New Roman"/>
          <w:sz w:val="24"/>
        </w:rPr>
        <w:t xml:space="preserve"> to the St. Lucie Watershed</w:t>
      </w:r>
      <w:r w:rsidR="00B71777" w:rsidRPr="00B71777">
        <w:rPr>
          <w:rFonts w:eastAsia="Times New Roman" w:cs="Times New Roman"/>
          <w:sz w:val="24"/>
        </w:rPr>
        <w:t xml:space="preserve"> (S308C) showed a</w:t>
      </w:r>
      <w:r w:rsidR="00214732">
        <w:rPr>
          <w:rFonts w:eastAsia="Times New Roman" w:cs="Times New Roman"/>
          <w:sz w:val="24"/>
        </w:rPr>
        <w:t xml:space="preserve"> </w:t>
      </w:r>
      <w:r w:rsidR="004E76CC">
        <w:rPr>
          <w:rFonts w:eastAsia="Times New Roman" w:cs="Times New Roman"/>
          <w:sz w:val="24"/>
        </w:rPr>
        <w:t xml:space="preserve">statistically </w:t>
      </w:r>
      <w:r w:rsidR="00214732">
        <w:rPr>
          <w:rFonts w:eastAsia="Times New Roman" w:cs="Times New Roman"/>
          <w:sz w:val="24"/>
        </w:rPr>
        <w:t>significant</w:t>
      </w:r>
      <w:r w:rsidR="00B71777" w:rsidRPr="00B71777">
        <w:rPr>
          <w:rFonts w:eastAsia="Times New Roman" w:cs="Times New Roman"/>
          <w:sz w:val="24"/>
        </w:rPr>
        <w:t xml:space="preserve"> increasing trend for TP load (</w:t>
      </w:r>
      <w:r w:rsidR="00280AE6">
        <w:rPr>
          <w:rFonts w:eastAsia="Times New Roman" w:cs="Times New Roman"/>
          <w:b/>
          <w:sz w:val="24"/>
        </w:rPr>
        <w:t>Table 12</w:t>
      </w:r>
      <w:r w:rsidR="00EB61B2">
        <w:rPr>
          <w:rFonts w:eastAsia="Times New Roman" w:cs="Times New Roman"/>
          <w:b/>
          <w:sz w:val="24"/>
        </w:rPr>
        <w:t>; Figure 7</w:t>
      </w:r>
      <w:r w:rsidR="00B71777" w:rsidRPr="00B71777">
        <w:rPr>
          <w:rFonts w:eastAsia="Times New Roman" w:cs="Times New Roman"/>
          <w:sz w:val="24"/>
        </w:rPr>
        <w:t xml:space="preserve">). </w:t>
      </w:r>
    </w:p>
    <w:p w14:paraId="7F5FC391" w14:textId="77777777" w:rsidR="007F0BCA" w:rsidRDefault="007F0BCA" w:rsidP="007A0477">
      <w:pPr>
        <w:pStyle w:val="Table"/>
      </w:pPr>
    </w:p>
    <w:p w14:paraId="4A54693C" w14:textId="77777777" w:rsidR="007F0BCA" w:rsidRDefault="007F0BCA" w:rsidP="007A0477">
      <w:pPr>
        <w:pStyle w:val="Table"/>
      </w:pPr>
    </w:p>
    <w:p w14:paraId="29E9CB41" w14:textId="77777777" w:rsidR="007F0BCA" w:rsidRDefault="007F0BCA" w:rsidP="007A0477">
      <w:pPr>
        <w:pStyle w:val="Table"/>
      </w:pPr>
    </w:p>
    <w:p w14:paraId="2F15EDD8" w14:textId="77777777" w:rsidR="007F0BCA" w:rsidRDefault="007F0BCA" w:rsidP="007A0477">
      <w:pPr>
        <w:pStyle w:val="Table"/>
      </w:pPr>
    </w:p>
    <w:p w14:paraId="235B160A" w14:textId="77777777" w:rsidR="007F0BCA" w:rsidRDefault="007F0BCA" w:rsidP="007A0477">
      <w:pPr>
        <w:pStyle w:val="Table"/>
      </w:pPr>
    </w:p>
    <w:p w14:paraId="1FA81257" w14:textId="76D00939" w:rsidR="00B71777" w:rsidRPr="00B71777" w:rsidRDefault="00B71777" w:rsidP="007A0477">
      <w:pPr>
        <w:pStyle w:val="Table"/>
      </w:pPr>
      <w:bookmarkStart w:id="123" w:name="_Toc512245032"/>
      <w:r w:rsidRPr="00B71777">
        <w:lastRenderedPageBreak/>
        <w:t xml:space="preserve">Table </w:t>
      </w:r>
      <w:fldSimple w:instr=" SEQ Table \* ARABIC ">
        <w:r w:rsidR="00D44E6D">
          <w:rPr>
            <w:noProof/>
          </w:rPr>
          <w:t>7</w:t>
        </w:r>
      </w:fldSimple>
      <w:r w:rsidRPr="00B71777">
        <w:t xml:space="preserve">: Seasonal Kendall </w:t>
      </w:r>
      <w:r w:rsidR="00CE56E8">
        <w:t>t</w:t>
      </w:r>
      <w:r w:rsidR="00CE56E8" w:rsidRPr="00B71777">
        <w:t xml:space="preserve">rend </w:t>
      </w:r>
      <w:r w:rsidR="00CE56E8">
        <w:t>a</w:t>
      </w:r>
      <w:r w:rsidR="00CE56E8" w:rsidRPr="00B71777">
        <w:t xml:space="preserve">nalysis </w:t>
      </w:r>
      <w:r w:rsidR="00CE56E8">
        <w:t>r</w:t>
      </w:r>
      <w:r w:rsidR="00CE56E8" w:rsidRPr="00B71777">
        <w:t xml:space="preserve">esults </w:t>
      </w:r>
      <w:r w:rsidRPr="00B71777">
        <w:t xml:space="preserve">for TN </w:t>
      </w:r>
      <w:r w:rsidR="00CE56E8">
        <w:t>c</w:t>
      </w:r>
      <w:r w:rsidR="00CE56E8" w:rsidRPr="00B71777">
        <w:t>oncentrations</w:t>
      </w:r>
      <w:bookmarkEnd w:id="123"/>
    </w:p>
    <w:p w14:paraId="0DD457DE" w14:textId="77777777" w:rsidR="00B71777" w:rsidRPr="00B71777" w:rsidRDefault="00B71777" w:rsidP="00B71777">
      <w:pPr>
        <w:spacing w:after="0" w:line="240" w:lineRule="auto"/>
        <w:rPr>
          <w:rFonts w:eastAsia="Times New Roman" w:cs="Times New Roman"/>
          <w:sz w:val="16"/>
          <w:szCs w:val="16"/>
        </w:rPr>
      </w:pPr>
      <w:r w:rsidRPr="00B71777">
        <w:rPr>
          <w:rFonts w:eastAsia="Times New Roman" w:cs="Times New Roman"/>
          <w:b/>
          <w:bCs/>
          <w:sz w:val="16"/>
          <w:szCs w:val="16"/>
        </w:rPr>
        <w:t>Note</w:t>
      </w:r>
      <w:r w:rsidRPr="00B71777">
        <w:rPr>
          <w:rFonts w:eastAsia="Times New Roman" w:cs="Times New Roman"/>
          <w:sz w:val="16"/>
          <w:szCs w:val="16"/>
        </w:rPr>
        <w:t xml:space="preserve">: P-values listed in </w:t>
      </w:r>
      <w:r w:rsidRPr="00B71777">
        <w:rPr>
          <w:rFonts w:eastAsia="Times New Roman" w:cs="Times New Roman"/>
          <w:b/>
          <w:bCs/>
          <w:sz w:val="16"/>
          <w:szCs w:val="16"/>
        </w:rPr>
        <w:t>bold</w:t>
      </w:r>
      <w:r w:rsidRPr="00B71777">
        <w:rPr>
          <w:rFonts w:eastAsia="Times New Roman" w:cs="Times New Roman"/>
          <w:sz w:val="16"/>
          <w:szCs w:val="16"/>
        </w:rPr>
        <w:t xml:space="preserve"> indicate statistical significance (p&lt;0.05).</w:t>
      </w:r>
    </w:p>
    <w:p w14:paraId="263BA555" w14:textId="1CBF9357" w:rsidR="00B71777" w:rsidRPr="00B71777" w:rsidRDefault="00B71777" w:rsidP="00B71777">
      <w:pPr>
        <w:spacing w:after="0" w:line="240" w:lineRule="auto"/>
        <w:rPr>
          <w:rFonts w:eastAsia="Times New Roman" w:cs="Times New Roman"/>
          <w:sz w:val="16"/>
          <w:szCs w:val="16"/>
        </w:rPr>
      </w:pPr>
      <w:r w:rsidRPr="00B71777">
        <w:rPr>
          <w:rFonts w:eastAsia="Times New Roman" w:cs="Times New Roman"/>
          <w:sz w:val="16"/>
          <w:szCs w:val="16"/>
        </w:rPr>
        <w:t>T</w:t>
      </w:r>
      <w:r w:rsidR="00330400">
        <w:rPr>
          <w:rFonts w:eastAsia="Times New Roman" w:cs="Times New Roman"/>
          <w:sz w:val="16"/>
          <w:szCs w:val="16"/>
        </w:rPr>
        <w:t>N</w:t>
      </w:r>
      <w:r w:rsidRPr="00B71777">
        <w:rPr>
          <w:rFonts w:eastAsia="Times New Roman" w:cs="Times New Roman"/>
          <w:sz w:val="16"/>
          <w:szCs w:val="16"/>
        </w:rPr>
        <w:t xml:space="preserve"> measured in mg/L.</w:t>
      </w:r>
    </w:p>
    <w:p w14:paraId="594284DF" w14:textId="77777777" w:rsidR="00B71777" w:rsidRPr="00B71777" w:rsidRDefault="00B71777" w:rsidP="00B71777">
      <w:pPr>
        <w:spacing w:after="0" w:line="240" w:lineRule="auto"/>
        <w:rPr>
          <w:rFonts w:eastAsia="Times New Roman" w:cs="Times New Roman"/>
          <w:sz w:val="16"/>
          <w:szCs w:val="16"/>
        </w:rPr>
      </w:pPr>
      <w:r w:rsidRPr="00B71777">
        <w:rPr>
          <w:rFonts w:eastAsia="Times New Roman" w:cs="Times New Roman"/>
          <w:sz w:val="16"/>
          <w:szCs w:val="16"/>
          <w:vertAlign w:val="superscript"/>
        </w:rPr>
        <w:t>1</w:t>
      </w:r>
      <w:r w:rsidRPr="00B71777">
        <w:rPr>
          <w:rFonts w:eastAsia="Times New Roman" w:cs="Times New Roman"/>
          <w:sz w:val="16"/>
          <w:szCs w:val="16"/>
        </w:rPr>
        <w:t xml:space="preserve"> Even if the p-value is determined to be statistically significant, the result may not be ecologically significant. For example, if a trend is statistically significantly declining (negative trend) but the slope is near 0, then it may not be realistic to assume that an improvement in water quality by reductions in TN or TP may positively impact the ecological system in a measurable way. </w:t>
      </w:r>
    </w:p>
    <w:p w14:paraId="67F0346E" w14:textId="7C8434B6" w:rsidR="00B71777" w:rsidRPr="00B71777" w:rsidRDefault="00B71777" w:rsidP="00B71777">
      <w:pPr>
        <w:spacing w:after="0" w:line="240" w:lineRule="auto"/>
        <w:rPr>
          <w:rFonts w:eastAsia="Times New Roman" w:cs="Times New Roman"/>
          <w:sz w:val="16"/>
          <w:szCs w:val="16"/>
        </w:rPr>
      </w:pPr>
      <w:r w:rsidRPr="00B71777">
        <w:rPr>
          <w:rFonts w:eastAsia="Times New Roman" w:cs="Times New Roman"/>
          <w:sz w:val="16"/>
          <w:szCs w:val="16"/>
          <w:vertAlign w:val="superscript"/>
        </w:rPr>
        <w:t>2</w:t>
      </w:r>
      <w:r w:rsidRPr="00B71777">
        <w:rPr>
          <w:rFonts w:eastAsia="Times New Roman" w:cs="Times New Roman"/>
          <w:sz w:val="16"/>
          <w:szCs w:val="16"/>
        </w:rPr>
        <w:t xml:space="preserve"> Series with serial correlation (per autocorrelation analysis results) used the P-value adjusted for serial correlation.</w:t>
      </w:r>
    </w:p>
    <w:p w14:paraId="05183C80" w14:textId="548E4EBD" w:rsidR="00B71777" w:rsidRPr="00B71777" w:rsidRDefault="00B71777" w:rsidP="00B71777">
      <w:pPr>
        <w:spacing w:after="0" w:line="240" w:lineRule="auto"/>
        <w:rPr>
          <w:rFonts w:eastAsia="Times New Roman" w:cs="Times New Roman"/>
          <w:sz w:val="16"/>
          <w:szCs w:val="16"/>
        </w:rPr>
      </w:pPr>
      <w:r w:rsidRPr="00B71777">
        <w:rPr>
          <w:rFonts w:eastAsia="Times New Roman" w:cs="Times New Roman"/>
          <w:sz w:val="16"/>
          <w:szCs w:val="16"/>
          <w:vertAlign w:val="superscript"/>
        </w:rPr>
        <w:t>3</w:t>
      </w:r>
      <w:r w:rsidRPr="00B71777">
        <w:rPr>
          <w:rFonts w:eastAsia="Times New Roman" w:cs="Times New Roman"/>
          <w:sz w:val="16"/>
          <w:szCs w:val="16"/>
        </w:rPr>
        <w:t xml:space="preserve"> </w:t>
      </w:r>
      <w:r w:rsidR="00C44ABB">
        <w:rPr>
          <w:rFonts w:eastAsia="Times New Roman" w:cs="Times New Roman"/>
          <w:sz w:val="16"/>
          <w:szCs w:val="16"/>
        </w:rPr>
        <w:t>If the p-value is less than 0.05, then a</w:t>
      </w:r>
      <w:r w:rsidRPr="00B71777">
        <w:rPr>
          <w:rFonts w:eastAsia="Times New Roman" w:cs="Times New Roman"/>
          <w:sz w:val="16"/>
          <w:szCs w:val="16"/>
        </w:rPr>
        <w:t xml:space="preserve"> decreasing trend may suggest an improvement in water quality</w:t>
      </w:r>
      <w:r w:rsidR="00C44ABB">
        <w:rPr>
          <w:rFonts w:eastAsia="Times New Roman" w:cs="Times New Roman"/>
          <w:sz w:val="16"/>
          <w:szCs w:val="16"/>
        </w:rPr>
        <w:t>, and a</w:t>
      </w:r>
      <w:r w:rsidRPr="00B71777">
        <w:rPr>
          <w:rFonts w:eastAsia="Times New Roman" w:cs="Times New Roman"/>
          <w:sz w:val="16"/>
          <w:szCs w:val="16"/>
        </w:rPr>
        <w:t xml:space="preserve">n increasing trend may suggest a decline in water quality. </w:t>
      </w:r>
    </w:p>
    <w:p w14:paraId="0DD5BA7E" w14:textId="45C1AAA3" w:rsidR="00B71777" w:rsidRPr="00B71777" w:rsidRDefault="00B71777" w:rsidP="00B71777">
      <w:pPr>
        <w:spacing w:after="0" w:line="240" w:lineRule="auto"/>
        <w:rPr>
          <w:rFonts w:eastAsia="Times New Roman" w:cs="Times New Roman"/>
          <w:sz w:val="16"/>
          <w:szCs w:val="16"/>
        </w:rPr>
      </w:pPr>
      <w:r w:rsidRPr="00B71777">
        <w:rPr>
          <w:rFonts w:eastAsia="Times New Roman" w:cs="Times New Roman"/>
          <w:sz w:val="16"/>
          <w:szCs w:val="16"/>
        </w:rPr>
        <w:t>* Stations SE</w:t>
      </w:r>
      <w:r w:rsidR="0086371E">
        <w:rPr>
          <w:rFonts w:eastAsia="Times New Roman" w:cs="Times New Roman"/>
          <w:sz w:val="16"/>
          <w:szCs w:val="16"/>
        </w:rPr>
        <w:t xml:space="preserve"> </w:t>
      </w:r>
      <w:r w:rsidRPr="00B71777">
        <w:rPr>
          <w:rFonts w:eastAsia="Times New Roman" w:cs="Times New Roman"/>
          <w:sz w:val="16"/>
          <w:szCs w:val="16"/>
        </w:rPr>
        <w:t>06 and SE</w:t>
      </w:r>
      <w:r w:rsidR="0086371E">
        <w:rPr>
          <w:rFonts w:eastAsia="Times New Roman" w:cs="Times New Roman"/>
          <w:sz w:val="16"/>
          <w:szCs w:val="16"/>
        </w:rPr>
        <w:t xml:space="preserve"> </w:t>
      </w:r>
      <w:r w:rsidRPr="00B71777">
        <w:rPr>
          <w:rFonts w:eastAsia="Times New Roman" w:cs="Times New Roman"/>
          <w:sz w:val="16"/>
          <w:szCs w:val="16"/>
        </w:rPr>
        <w:t>12 include data from SE06B and SE12B, respectively.</w:t>
      </w:r>
    </w:p>
    <w:tbl>
      <w:tblPr>
        <w:tblW w:w="9202"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33"/>
        <w:gridCol w:w="1202"/>
        <w:gridCol w:w="836"/>
        <w:gridCol w:w="1093"/>
        <w:gridCol w:w="1317"/>
        <w:gridCol w:w="3221"/>
      </w:tblGrid>
      <w:tr w:rsidR="00B71777" w:rsidRPr="00330400" w14:paraId="6B616712" w14:textId="77777777" w:rsidTr="00014619">
        <w:trPr>
          <w:trHeight w:val="287"/>
          <w:tblHeader/>
        </w:trPr>
        <w:tc>
          <w:tcPr>
            <w:tcW w:w="1533" w:type="dxa"/>
            <w:shd w:val="clear" w:color="auto" w:fill="BDD6EE" w:themeFill="accent5" w:themeFillTint="66"/>
            <w:vAlign w:val="bottom"/>
            <w:hideMark/>
          </w:tcPr>
          <w:p w14:paraId="5B602BE5" w14:textId="77777777" w:rsidR="00B71777" w:rsidRPr="00014619" w:rsidRDefault="00B71777" w:rsidP="00014619">
            <w:pPr>
              <w:pStyle w:val="TableText"/>
              <w:jc w:val="center"/>
              <w:rPr>
                <w:b/>
              </w:rPr>
            </w:pPr>
            <w:r w:rsidRPr="00014619">
              <w:rPr>
                <w:b/>
              </w:rPr>
              <w:t>Station</w:t>
            </w:r>
          </w:p>
        </w:tc>
        <w:tc>
          <w:tcPr>
            <w:tcW w:w="1202" w:type="dxa"/>
            <w:shd w:val="clear" w:color="auto" w:fill="BDD6EE" w:themeFill="accent5" w:themeFillTint="66"/>
            <w:vAlign w:val="bottom"/>
            <w:hideMark/>
          </w:tcPr>
          <w:p w14:paraId="1380CBE8" w14:textId="77777777" w:rsidR="00B71777" w:rsidRPr="00014619" w:rsidRDefault="00B71777" w:rsidP="00014619">
            <w:pPr>
              <w:pStyle w:val="TableText"/>
              <w:jc w:val="center"/>
              <w:rPr>
                <w:b/>
              </w:rPr>
            </w:pPr>
            <w:r w:rsidRPr="00014619">
              <w:rPr>
                <w:b/>
              </w:rPr>
              <w:t>Station Type</w:t>
            </w:r>
          </w:p>
        </w:tc>
        <w:tc>
          <w:tcPr>
            <w:tcW w:w="836" w:type="dxa"/>
            <w:shd w:val="clear" w:color="auto" w:fill="BDD6EE" w:themeFill="accent5" w:themeFillTint="66"/>
            <w:vAlign w:val="bottom"/>
            <w:hideMark/>
          </w:tcPr>
          <w:p w14:paraId="4F1B4358" w14:textId="77777777" w:rsidR="00B71777" w:rsidRPr="00014619" w:rsidRDefault="00B71777" w:rsidP="00014619">
            <w:pPr>
              <w:pStyle w:val="TableText"/>
              <w:jc w:val="center"/>
              <w:rPr>
                <w:b/>
              </w:rPr>
            </w:pPr>
            <w:r w:rsidRPr="00014619">
              <w:rPr>
                <w:b/>
              </w:rPr>
              <w:t>Tau</w:t>
            </w:r>
          </w:p>
        </w:tc>
        <w:tc>
          <w:tcPr>
            <w:tcW w:w="1093" w:type="dxa"/>
            <w:shd w:val="clear" w:color="auto" w:fill="BDD6EE" w:themeFill="accent5" w:themeFillTint="66"/>
            <w:vAlign w:val="bottom"/>
            <w:hideMark/>
          </w:tcPr>
          <w:p w14:paraId="63F36C6B" w14:textId="76E72E96" w:rsidR="00B71777" w:rsidRPr="00014619" w:rsidRDefault="00B71777" w:rsidP="00014619">
            <w:pPr>
              <w:pStyle w:val="TableText"/>
              <w:jc w:val="center"/>
              <w:rPr>
                <w:b/>
              </w:rPr>
            </w:pPr>
            <w:r w:rsidRPr="00014619">
              <w:rPr>
                <w:b/>
              </w:rPr>
              <w:t>Slope</w:t>
            </w:r>
            <w:r w:rsidR="00330400" w:rsidRPr="005E4671">
              <w:rPr>
                <w:b/>
                <w:vertAlign w:val="superscript"/>
              </w:rPr>
              <w:t>1</w:t>
            </w:r>
          </w:p>
        </w:tc>
        <w:tc>
          <w:tcPr>
            <w:tcW w:w="1317" w:type="dxa"/>
            <w:shd w:val="clear" w:color="auto" w:fill="BDD6EE" w:themeFill="accent5" w:themeFillTint="66"/>
            <w:vAlign w:val="bottom"/>
            <w:hideMark/>
          </w:tcPr>
          <w:p w14:paraId="52A8AD41" w14:textId="1DF33617" w:rsidR="00065E58" w:rsidRDefault="00B71777" w:rsidP="00330400">
            <w:pPr>
              <w:pStyle w:val="TableText"/>
              <w:jc w:val="center"/>
              <w:rPr>
                <w:b/>
              </w:rPr>
            </w:pPr>
            <w:r w:rsidRPr="00014619">
              <w:rPr>
                <w:b/>
              </w:rPr>
              <w:t xml:space="preserve">Selected </w:t>
            </w:r>
          </w:p>
          <w:p w14:paraId="0C9342D4" w14:textId="6B87C54B" w:rsidR="00B71777" w:rsidRPr="00014619" w:rsidRDefault="00B71777" w:rsidP="00014619">
            <w:pPr>
              <w:pStyle w:val="TableText"/>
              <w:jc w:val="center"/>
              <w:rPr>
                <w:b/>
              </w:rPr>
            </w:pPr>
            <w:r w:rsidRPr="00014619">
              <w:rPr>
                <w:b/>
              </w:rPr>
              <w:t>P-Value</w:t>
            </w:r>
            <w:r w:rsidR="00330400" w:rsidRPr="005E4671">
              <w:rPr>
                <w:b/>
                <w:vertAlign w:val="superscript"/>
              </w:rPr>
              <w:t>2</w:t>
            </w:r>
          </w:p>
        </w:tc>
        <w:tc>
          <w:tcPr>
            <w:tcW w:w="3221" w:type="dxa"/>
            <w:shd w:val="clear" w:color="auto" w:fill="BDD6EE" w:themeFill="accent5" w:themeFillTint="66"/>
            <w:vAlign w:val="bottom"/>
            <w:hideMark/>
          </w:tcPr>
          <w:p w14:paraId="08777F75" w14:textId="166EE51A" w:rsidR="00B71777" w:rsidRPr="00014619" w:rsidRDefault="00B71777" w:rsidP="00014619">
            <w:pPr>
              <w:pStyle w:val="TableText"/>
              <w:jc w:val="center"/>
              <w:rPr>
                <w:b/>
              </w:rPr>
            </w:pPr>
            <w:r w:rsidRPr="00014619">
              <w:rPr>
                <w:b/>
              </w:rPr>
              <w:t>Statistical Trend Interpretation</w:t>
            </w:r>
            <w:r w:rsidR="00330400" w:rsidRPr="005E4671">
              <w:rPr>
                <w:b/>
                <w:vertAlign w:val="superscript"/>
              </w:rPr>
              <w:t>3</w:t>
            </w:r>
          </w:p>
        </w:tc>
      </w:tr>
      <w:tr w:rsidR="00B71777" w:rsidRPr="00330400" w14:paraId="0F6C5066" w14:textId="77777777" w:rsidTr="00014619">
        <w:trPr>
          <w:trHeight w:val="262"/>
        </w:trPr>
        <w:tc>
          <w:tcPr>
            <w:tcW w:w="1533" w:type="dxa"/>
            <w:shd w:val="clear" w:color="auto" w:fill="auto"/>
            <w:noWrap/>
            <w:vAlign w:val="center"/>
            <w:hideMark/>
          </w:tcPr>
          <w:p w14:paraId="12BC06E4" w14:textId="5B4F472E" w:rsidR="00B71777" w:rsidRPr="00014619" w:rsidRDefault="007F0BCA" w:rsidP="00014619">
            <w:pPr>
              <w:pStyle w:val="TableText"/>
              <w:jc w:val="center"/>
              <w:rPr>
                <w:b/>
              </w:rPr>
            </w:pPr>
            <w:r>
              <w:rPr>
                <w:b/>
              </w:rPr>
              <w:t>C23</w:t>
            </w:r>
            <w:r w:rsidR="00B71777" w:rsidRPr="00014619">
              <w:rPr>
                <w:b/>
              </w:rPr>
              <w:t>S48</w:t>
            </w:r>
          </w:p>
        </w:tc>
        <w:tc>
          <w:tcPr>
            <w:tcW w:w="1202" w:type="dxa"/>
            <w:shd w:val="clear" w:color="auto" w:fill="auto"/>
            <w:noWrap/>
            <w:vAlign w:val="center"/>
            <w:hideMark/>
          </w:tcPr>
          <w:p w14:paraId="52611B4A" w14:textId="77777777" w:rsidR="00B71777" w:rsidRPr="006527CE" w:rsidRDefault="00B71777" w:rsidP="00014619">
            <w:pPr>
              <w:pStyle w:val="TableText"/>
              <w:jc w:val="center"/>
            </w:pPr>
            <w:r w:rsidRPr="006527CE">
              <w:t>Structure</w:t>
            </w:r>
          </w:p>
        </w:tc>
        <w:tc>
          <w:tcPr>
            <w:tcW w:w="836" w:type="dxa"/>
            <w:shd w:val="clear" w:color="auto" w:fill="auto"/>
            <w:noWrap/>
            <w:vAlign w:val="center"/>
            <w:hideMark/>
          </w:tcPr>
          <w:p w14:paraId="7260C424" w14:textId="77777777" w:rsidR="00B71777" w:rsidRPr="00E74BED" w:rsidRDefault="00B71777" w:rsidP="00014619">
            <w:pPr>
              <w:pStyle w:val="TableText"/>
              <w:jc w:val="center"/>
            </w:pPr>
            <w:r w:rsidRPr="00E74BED">
              <w:t>-0.017</w:t>
            </w:r>
          </w:p>
        </w:tc>
        <w:tc>
          <w:tcPr>
            <w:tcW w:w="1093" w:type="dxa"/>
            <w:shd w:val="clear" w:color="auto" w:fill="auto"/>
            <w:noWrap/>
            <w:vAlign w:val="center"/>
            <w:hideMark/>
          </w:tcPr>
          <w:p w14:paraId="05518641" w14:textId="77777777" w:rsidR="00B71777" w:rsidRPr="004E2718" w:rsidRDefault="00B71777" w:rsidP="00014619">
            <w:pPr>
              <w:pStyle w:val="TableText"/>
              <w:jc w:val="center"/>
            </w:pPr>
            <w:r w:rsidRPr="004E2718">
              <w:t>-0.00133</w:t>
            </w:r>
          </w:p>
        </w:tc>
        <w:tc>
          <w:tcPr>
            <w:tcW w:w="1317" w:type="dxa"/>
            <w:shd w:val="clear" w:color="auto" w:fill="auto"/>
            <w:noWrap/>
            <w:vAlign w:val="center"/>
            <w:hideMark/>
          </w:tcPr>
          <w:p w14:paraId="239811C1" w14:textId="77777777" w:rsidR="00B71777" w:rsidRPr="001E7302" w:rsidRDefault="00B71777" w:rsidP="00014619">
            <w:pPr>
              <w:pStyle w:val="TableText"/>
              <w:jc w:val="center"/>
            </w:pPr>
            <w:r w:rsidRPr="001E7302">
              <w:t>0.913</w:t>
            </w:r>
          </w:p>
        </w:tc>
        <w:tc>
          <w:tcPr>
            <w:tcW w:w="3221" w:type="dxa"/>
            <w:shd w:val="clear" w:color="auto" w:fill="auto"/>
            <w:noWrap/>
            <w:vAlign w:val="center"/>
            <w:hideMark/>
          </w:tcPr>
          <w:p w14:paraId="1BEDDE0D" w14:textId="406B3791" w:rsidR="00B71777" w:rsidRPr="006527CE" w:rsidRDefault="00B71777" w:rsidP="00014619">
            <w:pPr>
              <w:pStyle w:val="TableText"/>
              <w:jc w:val="center"/>
            </w:pPr>
            <w:r w:rsidRPr="001E7302">
              <w:t xml:space="preserve">No </w:t>
            </w:r>
            <w:r w:rsidR="00330400">
              <w:t>s</w:t>
            </w:r>
            <w:r w:rsidR="00330400" w:rsidRPr="006527CE">
              <w:t xml:space="preserve">ignificant </w:t>
            </w:r>
            <w:r w:rsidR="00330400">
              <w:t>t</w:t>
            </w:r>
            <w:r w:rsidR="00330400" w:rsidRPr="006527CE">
              <w:t>rend</w:t>
            </w:r>
          </w:p>
        </w:tc>
      </w:tr>
      <w:tr w:rsidR="00065E58" w:rsidRPr="00330400" w14:paraId="3943FE49" w14:textId="77777777" w:rsidTr="00014619">
        <w:trPr>
          <w:trHeight w:val="262"/>
        </w:trPr>
        <w:tc>
          <w:tcPr>
            <w:tcW w:w="1533" w:type="dxa"/>
            <w:shd w:val="clear" w:color="auto" w:fill="auto"/>
            <w:noWrap/>
            <w:vAlign w:val="center"/>
            <w:hideMark/>
          </w:tcPr>
          <w:p w14:paraId="49550AF5" w14:textId="0AB99F21" w:rsidR="00065E58" w:rsidRPr="00014619" w:rsidRDefault="007F0BCA" w:rsidP="00014619">
            <w:pPr>
              <w:pStyle w:val="TableText"/>
              <w:jc w:val="center"/>
              <w:rPr>
                <w:b/>
              </w:rPr>
            </w:pPr>
            <w:r>
              <w:rPr>
                <w:b/>
              </w:rPr>
              <w:t>C24</w:t>
            </w:r>
            <w:r w:rsidR="00065E58" w:rsidRPr="00014619">
              <w:rPr>
                <w:b/>
              </w:rPr>
              <w:t>S49</w:t>
            </w:r>
          </w:p>
        </w:tc>
        <w:tc>
          <w:tcPr>
            <w:tcW w:w="1202" w:type="dxa"/>
            <w:shd w:val="clear" w:color="auto" w:fill="auto"/>
            <w:noWrap/>
            <w:vAlign w:val="center"/>
            <w:hideMark/>
          </w:tcPr>
          <w:p w14:paraId="5E9231CB" w14:textId="77777777" w:rsidR="00065E58" w:rsidRPr="006527CE" w:rsidRDefault="00065E58" w:rsidP="00014619">
            <w:pPr>
              <w:pStyle w:val="TableText"/>
              <w:jc w:val="center"/>
            </w:pPr>
            <w:r w:rsidRPr="006527CE">
              <w:t>Structure</w:t>
            </w:r>
          </w:p>
        </w:tc>
        <w:tc>
          <w:tcPr>
            <w:tcW w:w="836" w:type="dxa"/>
            <w:shd w:val="clear" w:color="auto" w:fill="auto"/>
            <w:noWrap/>
            <w:vAlign w:val="center"/>
            <w:hideMark/>
          </w:tcPr>
          <w:p w14:paraId="298D1BF4" w14:textId="77777777" w:rsidR="00065E58" w:rsidRPr="00E74BED" w:rsidRDefault="00065E58" w:rsidP="00014619">
            <w:pPr>
              <w:pStyle w:val="TableText"/>
              <w:jc w:val="center"/>
            </w:pPr>
            <w:r w:rsidRPr="00E74BED">
              <w:t>-0.125</w:t>
            </w:r>
          </w:p>
        </w:tc>
        <w:tc>
          <w:tcPr>
            <w:tcW w:w="1093" w:type="dxa"/>
            <w:shd w:val="clear" w:color="auto" w:fill="auto"/>
            <w:noWrap/>
            <w:vAlign w:val="center"/>
            <w:hideMark/>
          </w:tcPr>
          <w:p w14:paraId="25762600" w14:textId="77777777" w:rsidR="00065E58" w:rsidRPr="004E2718" w:rsidRDefault="00065E58" w:rsidP="00014619">
            <w:pPr>
              <w:pStyle w:val="TableText"/>
              <w:jc w:val="center"/>
            </w:pPr>
            <w:r w:rsidRPr="004E2718">
              <w:t>-0.00825</w:t>
            </w:r>
          </w:p>
        </w:tc>
        <w:tc>
          <w:tcPr>
            <w:tcW w:w="1317" w:type="dxa"/>
            <w:shd w:val="clear" w:color="auto" w:fill="auto"/>
            <w:noWrap/>
            <w:vAlign w:val="center"/>
            <w:hideMark/>
          </w:tcPr>
          <w:p w14:paraId="409C96FB" w14:textId="77777777" w:rsidR="00065E58" w:rsidRPr="001E7302" w:rsidRDefault="00065E58" w:rsidP="00014619">
            <w:pPr>
              <w:pStyle w:val="TableText"/>
              <w:jc w:val="center"/>
            </w:pPr>
            <w:r w:rsidRPr="001E7302">
              <w:t>0.260</w:t>
            </w:r>
          </w:p>
        </w:tc>
        <w:tc>
          <w:tcPr>
            <w:tcW w:w="3221" w:type="dxa"/>
            <w:shd w:val="clear" w:color="auto" w:fill="auto"/>
            <w:noWrap/>
            <w:vAlign w:val="center"/>
            <w:hideMark/>
          </w:tcPr>
          <w:p w14:paraId="5258F1E0" w14:textId="6C3F90C9" w:rsidR="00065E58" w:rsidRPr="006527CE" w:rsidRDefault="00065E58" w:rsidP="00014619">
            <w:pPr>
              <w:pStyle w:val="TableText"/>
              <w:jc w:val="center"/>
            </w:pPr>
            <w:r w:rsidRPr="00331B50">
              <w:t>No significant trend</w:t>
            </w:r>
          </w:p>
        </w:tc>
      </w:tr>
      <w:tr w:rsidR="00065E58" w:rsidRPr="00330400" w14:paraId="33B11BDF" w14:textId="77777777" w:rsidTr="00014619">
        <w:trPr>
          <w:trHeight w:val="262"/>
        </w:trPr>
        <w:tc>
          <w:tcPr>
            <w:tcW w:w="1533" w:type="dxa"/>
            <w:shd w:val="clear" w:color="auto" w:fill="auto"/>
            <w:noWrap/>
            <w:vAlign w:val="center"/>
            <w:hideMark/>
          </w:tcPr>
          <w:p w14:paraId="007EFD2E" w14:textId="109BD55C" w:rsidR="00065E58" w:rsidRPr="00014619" w:rsidRDefault="007F0BCA" w:rsidP="00014619">
            <w:pPr>
              <w:pStyle w:val="TableText"/>
              <w:jc w:val="center"/>
              <w:rPr>
                <w:b/>
              </w:rPr>
            </w:pPr>
            <w:r>
              <w:rPr>
                <w:b/>
              </w:rPr>
              <w:t>C25</w:t>
            </w:r>
            <w:r w:rsidR="00065E58" w:rsidRPr="00014619">
              <w:rPr>
                <w:b/>
              </w:rPr>
              <w:t>S50</w:t>
            </w:r>
          </w:p>
        </w:tc>
        <w:tc>
          <w:tcPr>
            <w:tcW w:w="1202" w:type="dxa"/>
            <w:shd w:val="clear" w:color="auto" w:fill="auto"/>
            <w:noWrap/>
            <w:vAlign w:val="center"/>
            <w:hideMark/>
          </w:tcPr>
          <w:p w14:paraId="22C38C34" w14:textId="77777777" w:rsidR="00065E58" w:rsidRPr="006527CE" w:rsidRDefault="00065E58" w:rsidP="00014619">
            <w:pPr>
              <w:pStyle w:val="TableText"/>
              <w:jc w:val="center"/>
            </w:pPr>
            <w:r w:rsidRPr="006527CE">
              <w:t>Structure</w:t>
            </w:r>
          </w:p>
        </w:tc>
        <w:tc>
          <w:tcPr>
            <w:tcW w:w="836" w:type="dxa"/>
            <w:shd w:val="clear" w:color="auto" w:fill="auto"/>
            <w:noWrap/>
            <w:vAlign w:val="center"/>
            <w:hideMark/>
          </w:tcPr>
          <w:p w14:paraId="42E66D1A" w14:textId="77777777" w:rsidR="00065E58" w:rsidRPr="00E74BED" w:rsidRDefault="00065E58" w:rsidP="00014619">
            <w:pPr>
              <w:pStyle w:val="TableText"/>
              <w:jc w:val="center"/>
            </w:pPr>
            <w:r w:rsidRPr="00E74BED">
              <w:t>0.024</w:t>
            </w:r>
          </w:p>
        </w:tc>
        <w:tc>
          <w:tcPr>
            <w:tcW w:w="1093" w:type="dxa"/>
            <w:shd w:val="clear" w:color="auto" w:fill="auto"/>
            <w:noWrap/>
            <w:vAlign w:val="center"/>
            <w:hideMark/>
          </w:tcPr>
          <w:p w14:paraId="1CF444FE" w14:textId="77777777" w:rsidR="00065E58" w:rsidRPr="004E2718" w:rsidRDefault="00065E58" w:rsidP="00014619">
            <w:pPr>
              <w:pStyle w:val="TableText"/>
              <w:jc w:val="center"/>
            </w:pPr>
            <w:r w:rsidRPr="004E2718">
              <w:t>0.00175</w:t>
            </w:r>
          </w:p>
        </w:tc>
        <w:tc>
          <w:tcPr>
            <w:tcW w:w="1317" w:type="dxa"/>
            <w:shd w:val="clear" w:color="auto" w:fill="auto"/>
            <w:noWrap/>
            <w:vAlign w:val="center"/>
            <w:hideMark/>
          </w:tcPr>
          <w:p w14:paraId="62078B74" w14:textId="77777777" w:rsidR="00065E58" w:rsidRPr="001E7302" w:rsidRDefault="00065E58" w:rsidP="00014619">
            <w:pPr>
              <w:pStyle w:val="TableText"/>
              <w:jc w:val="center"/>
            </w:pPr>
            <w:r w:rsidRPr="001E7302">
              <w:t>0.852</w:t>
            </w:r>
          </w:p>
        </w:tc>
        <w:tc>
          <w:tcPr>
            <w:tcW w:w="3221" w:type="dxa"/>
            <w:shd w:val="clear" w:color="auto" w:fill="auto"/>
            <w:noWrap/>
            <w:vAlign w:val="center"/>
            <w:hideMark/>
          </w:tcPr>
          <w:p w14:paraId="567DD068" w14:textId="5DA26A6D" w:rsidR="00065E58" w:rsidRPr="00E74BED" w:rsidRDefault="00065E58" w:rsidP="00014619">
            <w:pPr>
              <w:pStyle w:val="TableText"/>
              <w:jc w:val="center"/>
            </w:pPr>
            <w:r w:rsidRPr="00331B50">
              <w:t>No significant trend</w:t>
            </w:r>
          </w:p>
        </w:tc>
      </w:tr>
      <w:tr w:rsidR="00065E58" w:rsidRPr="00330400" w14:paraId="06EFBE68" w14:textId="77777777" w:rsidTr="00014619">
        <w:trPr>
          <w:trHeight w:val="262"/>
        </w:trPr>
        <w:tc>
          <w:tcPr>
            <w:tcW w:w="1533" w:type="dxa"/>
            <w:shd w:val="clear" w:color="auto" w:fill="auto"/>
            <w:noWrap/>
            <w:vAlign w:val="center"/>
            <w:hideMark/>
          </w:tcPr>
          <w:p w14:paraId="2C86F7AE" w14:textId="2F75B578" w:rsidR="00065E58" w:rsidRPr="00014619" w:rsidRDefault="007F0BCA" w:rsidP="00014619">
            <w:pPr>
              <w:pStyle w:val="TableText"/>
              <w:jc w:val="center"/>
              <w:rPr>
                <w:b/>
              </w:rPr>
            </w:pPr>
            <w:r>
              <w:rPr>
                <w:b/>
              </w:rPr>
              <w:t>C44</w:t>
            </w:r>
            <w:r w:rsidR="00065E58" w:rsidRPr="00014619">
              <w:rPr>
                <w:b/>
              </w:rPr>
              <w:t>S80</w:t>
            </w:r>
          </w:p>
        </w:tc>
        <w:tc>
          <w:tcPr>
            <w:tcW w:w="1202" w:type="dxa"/>
            <w:shd w:val="clear" w:color="auto" w:fill="auto"/>
            <w:noWrap/>
            <w:vAlign w:val="center"/>
            <w:hideMark/>
          </w:tcPr>
          <w:p w14:paraId="50D8947E" w14:textId="77777777" w:rsidR="00065E58" w:rsidRPr="006527CE" w:rsidRDefault="00065E58" w:rsidP="00014619">
            <w:pPr>
              <w:pStyle w:val="TableText"/>
              <w:jc w:val="center"/>
            </w:pPr>
            <w:r w:rsidRPr="006527CE">
              <w:t>Structure</w:t>
            </w:r>
          </w:p>
        </w:tc>
        <w:tc>
          <w:tcPr>
            <w:tcW w:w="836" w:type="dxa"/>
            <w:shd w:val="clear" w:color="auto" w:fill="auto"/>
            <w:noWrap/>
            <w:vAlign w:val="center"/>
            <w:hideMark/>
          </w:tcPr>
          <w:p w14:paraId="1FC58E27" w14:textId="77777777" w:rsidR="00065E58" w:rsidRPr="00E74BED" w:rsidRDefault="00065E58" w:rsidP="00014619">
            <w:pPr>
              <w:pStyle w:val="TableText"/>
              <w:jc w:val="center"/>
            </w:pPr>
            <w:r w:rsidRPr="00E74BED">
              <w:t>-0.061</w:t>
            </w:r>
          </w:p>
        </w:tc>
        <w:tc>
          <w:tcPr>
            <w:tcW w:w="1093" w:type="dxa"/>
            <w:shd w:val="clear" w:color="auto" w:fill="auto"/>
            <w:noWrap/>
            <w:vAlign w:val="center"/>
            <w:hideMark/>
          </w:tcPr>
          <w:p w14:paraId="78EB229D" w14:textId="77777777" w:rsidR="00065E58" w:rsidRPr="004E2718" w:rsidRDefault="00065E58" w:rsidP="00014619">
            <w:pPr>
              <w:pStyle w:val="TableText"/>
              <w:jc w:val="center"/>
            </w:pPr>
            <w:r w:rsidRPr="004E2718">
              <w:t>-0.00567</w:t>
            </w:r>
          </w:p>
        </w:tc>
        <w:tc>
          <w:tcPr>
            <w:tcW w:w="1317" w:type="dxa"/>
            <w:shd w:val="clear" w:color="auto" w:fill="auto"/>
            <w:noWrap/>
            <w:vAlign w:val="center"/>
            <w:hideMark/>
          </w:tcPr>
          <w:p w14:paraId="6F9BE6EE" w14:textId="77777777" w:rsidR="00065E58" w:rsidRPr="001E7302" w:rsidRDefault="00065E58" w:rsidP="00014619">
            <w:pPr>
              <w:pStyle w:val="TableText"/>
              <w:jc w:val="center"/>
            </w:pPr>
            <w:r w:rsidRPr="001E7302">
              <w:t>0.616</w:t>
            </w:r>
          </w:p>
        </w:tc>
        <w:tc>
          <w:tcPr>
            <w:tcW w:w="3221" w:type="dxa"/>
            <w:shd w:val="clear" w:color="auto" w:fill="auto"/>
            <w:noWrap/>
            <w:vAlign w:val="center"/>
            <w:hideMark/>
          </w:tcPr>
          <w:p w14:paraId="4AF72914" w14:textId="3AD9B7BB" w:rsidR="00065E58" w:rsidRPr="006527CE" w:rsidRDefault="00065E58" w:rsidP="00014619">
            <w:pPr>
              <w:pStyle w:val="TableText"/>
              <w:jc w:val="center"/>
            </w:pPr>
            <w:r w:rsidRPr="00331B50">
              <w:t>No significant trend</w:t>
            </w:r>
          </w:p>
        </w:tc>
      </w:tr>
      <w:tr w:rsidR="00065E58" w:rsidRPr="00330400" w14:paraId="7403CE4F" w14:textId="77777777" w:rsidTr="00014619">
        <w:trPr>
          <w:trHeight w:val="262"/>
        </w:trPr>
        <w:tc>
          <w:tcPr>
            <w:tcW w:w="1533" w:type="dxa"/>
            <w:shd w:val="clear" w:color="auto" w:fill="auto"/>
            <w:noWrap/>
            <w:vAlign w:val="center"/>
            <w:hideMark/>
          </w:tcPr>
          <w:p w14:paraId="366862F7" w14:textId="77777777" w:rsidR="00065E58" w:rsidRPr="00014619" w:rsidRDefault="00065E58" w:rsidP="00014619">
            <w:pPr>
              <w:pStyle w:val="TableText"/>
              <w:jc w:val="center"/>
              <w:rPr>
                <w:b/>
              </w:rPr>
            </w:pPr>
            <w:r w:rsidRPr="00014619">
              <w:rPr>
                <w:b/>
              </w:rPr>
              <w:t>GORDYRD</w:t>
            </w:r>
          </w:p>
        </w:tc>
        <w:tc>
          <w:tcPr>
            <w:tcW w:w="1202" w:type="dxa"/>
            <w:shd w:val="clear" w:color="auto" w:fill="auto"/>
            <w:noWrap/>
            <w:vAlign w:val="center"/>
            <w:hideMark/>
          </w:tcPr>
          <w:p w14:paraId="5DA966A2" w14:textId="77777777" w:rsidR="00065E58" w:rsidRPr="006527CE" w:rsidRDefault="00065E58" w:rsidP="00014619">
            <w:pPr>
              <w:pStyle w:val="TableText"/>
              <w:jc w:val="center"/>
            </w:pPr>
            <w:r w:rsidRPr="006527CE">
              <w:t>Structure</w:t>
            </w:r>
          </w:p>
        </w:tc>
        <w:tc>
          <w:tcPr>
            <w:tcW w:w="836" w:type="dxa"/>
            <w:shd w:val="clear" w:color="auto" w:fill="auto"/>
            <w:noWrap/>
            <w:vAlign w:val="center"/>
            <w:hideMark/>
          </w:tcPr>
          <w:p w14:paraId="46D34AF0" w14:textId="77777777" w:rsidR="00065E58" w:rsidRPr="00E74BED" w:rsidRDefault="00065E58" w:rsidP="00014619">
            <w:pPr>
              <w:pStyle w:val="TableText"/>
              <w:jc w:val="center"/>
            </w:pPr>
            <w:r w:rsidRPr="00E74BED">
              <w:t>-0.141</w:t>
            </w:r>
          </w:p>
        </w:tc>
        <w:tc>
          <w:tcPr>
            <w:tcW w:w="1093" w:type="dxa"/>
            <w:shd w:val="clear" w:color="auto" w:fill="auto"/>
            <w:noWrap/>
            <w:vAlign w:val="center"/>
            <w:hideMark/>
          </w:tcPr>
          <w:p w14:paraId="32EEBD38" w14:textId="77777777" w:rsidR="00065E58" w:rsidRPr="004E2718" w:rsidRDefault="00065E58" w:rsidP="00014619">
            <w:pPr>
              <w:pStyle w:val="TableText"/>
              <w:jc w:val="center"/>
            </w:pPr>
            <w:r w:rsidRPr="004E2718">
              <w:t>-0.01486</w:t>
            </w:r>
          </w:p>
        </w:tc>
        <w:tc>
          <w:tcPr>
            <w:tcW w:w="1317" w:type="dxa"/>
            <w:shd w:val="clear" w:color="auto" w:fill="auto"/>
            <w:noWrap/>
            <w:vAlign w:val="center"/>
            <w:hideMark/>
          </w:tcPr>
          <w:p w14:paraId="0BDDD3A1" w14:textId="77777777" w:rsidR="00065E58" w:rsidRPr="001E7302" w:rsidRDefault="00065E58" w:rsidP="00014619">
            <w:pPr>
              <w:pStyle w:val="TableText"/>
              <w:jc w:val="center"/>
            </w:pPr>
            <w:r w:rsidRPr="001E7302">
              <w:t>0.279</w:t>
            </w:r>
          </w:p>
        </w:tc>
        <w:tc>
          <w:tcPr>
            <w:tcW w:w="3221" w:type="dxa"/>
            <w:shd w:val="clear" w:color="auto" w:fill="auto"/>
            <w:noWrap/>
            <w:vAlign w:val="center"/>
            <w:hideMark/>
          </w:tcPr>
          <w:p w14:paraId="580C8980" w14:textId="4D6A5C7F" w:rsidR="00065E58" w:rsidRPr="006527CE" w:rsidRDefault="00065E58" w:rsidP="00014619">
            <w:pPr>
              <w:pStyle w:val="TableText"/>
              <w:jc w:val="center"/>
            </w:pPr>
            <w:r w:rsidRPr="00331B50">
              <w:t>No significant trend</w:t>
            </w:r>
          </w:p>
        </w:tc>
      </w:tr>
      <w:tr w:rsidR="00065E58" w:rsidRPr="00330400" w14:paraId="3D4FE973" w14:textId="77777777" w:rsidTr="00014619">
        <w:trPr>
          <w:trHeight w:val="275"/>
        </w:trPr>
        <w:tc>
          <w:tcPr>
            <w:tcW w:w="1533" w:type="dxa"/>
            <w:shd w:val="clear" w:color="auto" w:fill="auto"/>
            <w:noWrap/>
            <w:vAlign w:val="center"/>
            <w:hideMark/>
          </w:tcPr>
          <w:p w14:paraId="510EB298" w14:textId="77777777" w:rsidR="00065E58" w:rsidRPr="00014619" w:rsidRDefault="00065E58" w:rsidP="00014619">
            <w:pPr>
              <w:pStyle w:val="TableText"/>
              <w:jc w:val="center"/>
              <w:rPr>
                <w:b/>
              </w:rPr>
            </w:pPr>
            <w:r w:rsidRPr="00014619">
              <w:rPr>
                <w:b/>
              </w:rPr>
              <w:t>S308C</w:t>
            </w:r>
          </w:p>
        </w:tc>
        <w:tc>
          <w:tcPr>
            <w:tcW w:w="1202" w:type="dxa"/>
            <w:shd w:val="clear" w:color="auto" w:fill="auto"/>
            <w:noWrap/>
            <w:vAlign w:val="center"/>
            <w:hideMark/>
          </w:tcPr>
          <w:p w14:paraId="3BE661D6" w14:textId="77777777" w:rsidR="00065E58" w:rsidRPr="006527CE" w:rsidRDefault="00065E58" w:rsidP="00014619">
            <w:pPr>
              <w:pStyle w:val="TableText"/>
              <w:jc w:val="center"/>
            </w:pPr>
            <w:r w:rsidRPr="006527CE">
              <w:t>Structure</w:t>
            </w:r>
          </w:p>
        </w:tc>
        <w:tc>
          <w:tcPr>
            <w:tcW w:w="836" w:type="dxa"/>
            <w:shd w:val="clear" w:color="auto" w:fill="auto"/>
            <w:noWrap/>
            <w:vAlign w:val="center"/>
            <w:hideMark/>
          </w:tcPr>
          <w:p w14:paraId="104428CF" w14:textId="77777777" w:rsidR="00065E58" w:rsidRPr="00E74BED" w:rsidRDefault="00065E58" w:rsidP="00014619">
            <w:pPr>
              <w:pStyle w:val="TableText"/>
              <w:jc w:val="center"/>
            </w:pPr>
            <w:r w:rsidRPr="00E74BED">
              <w:t>-0.209</w:t>
            </w:r>
          </w:p>
        </w:tc>
        <w:tc>
          <w:tcPr>
            <w:tcW w:w="1093" w:type="dxa"/>
            <w:shd w:val="clear" w:color="auto" w:fill="auto"/>
            <w:noWrap/>
            <w:vAlign w:val="center"/>
            <w:hideMark/>
          </w:tcPr>
          <w:p w14:paraId="21DE4D6A" w14:textId="77777777" w:rsidR="00065E58" w:rsidRPr="004E2718" w:rsidRDefault="00065E58" w:rsidP="00014619">
            <w:pPr>
              <w:pStyle w:val="TableText"/>
              <w:jc w:val="center"/>
            </w:pPr>
            <w:r w:rsidRPr="004E2718">
              <w:t>-0.03583</w:t>
            </w:r>
          </w:p>
        </w:tc>
        <w:tc>
          <w:tcPr>
            <w:tcW w:w="1317" w:type="dxa"/>
            <w:shd w:val="clear" w:color="auto" w:fill="auto"/>
            <w:noWrap/>
            <w:vAlign w:val="center"/>
            <w:hideMark/>
          </w:tcPr>
          <w:p w14:paraId="684CA888" w14:textId="77777777" w:rsidR="00065E58" w:rsidRPr="001E7302" w:rsidRDefault="00065E58" w:rsidP="00014619">
            <w:pPr>
              <w:pStyle w:val="TableText"/>
              <w:jc w:val="center"/>
            </w:pPr>
            <w:r w:rsidRPr="001E7302">
              <w:t>0.114</w:t>
            </w:r>
          </w:p>
        </w:tc>
        <w:tc>
          <w:tcPr>
            <w:tcW w:w="3221" w:type="dxa"/>
            <w:shd w:val="clear" w:color="auto" w:fill="auto"/>
            <w:noWrap/>
            <w:vAlign w:val="center"/>
            <w:hideMark/>
          </w:tcPr>
          <w:p w14:paraId="5FEA5F1E" w14:textId="236783D2" w:rsidR="00065E58" w:rsidRPr="006527CE" w:rsidRDefault="00065E58" w:rsidP="00014619">
            <w:pPr>
              <w:pStyle w:val="TableText"/>
              <w:jc w:val="center"/>
            </w:pPr>
            <w:r w:rsidRPr="00331B50">
              <w:t>No significant trend</w:t>
            </w:r>
          </w:p>
        </w:tc>
      </w:tr>
      <w:tr w:rsidR="00B71777" w:rsidRPr="00330400" w14:paraId="520123D6" w14:textId="77777777" w:rsidTr="00014619">
        <w:trPr>
          <w:trHeight w:val="262"/>
        </w:trPr>
        <w:tc>
          <w:tcPr>
            <w:tcW w:w="1533" w:type="dxa"/>
            <w:shd w:val="clear" w:color="auto" w:fill="DEEAF6" w:themeFill="accent5" w:themeFillTint="33"/>
            <w:noWrap/>
            <w:vAlign w:val="center"/>
            <w:hideMark/>
          </w:tcPr>
          <w:p w14:paraId="3DBBBBAA" w14:textId="77777777" w:rsidR="00B71777" w:rsidRPr="00014619" w:rsidRDefault="00B71777" w:rsidP="00014619">
            <w:pPr>
              <w:pStyle w:val="TableText"/>
              <w:jc w:val="center"/>
              <w:rPr>
                <w:b/>
              </w:rPr>
            </w:pPr>
            <w:r w:rsidRPr="00014619">
              <w:rPr>
                <w:b/>
              </w:rPr>
              <w:t>HR1</w:t>
            </w:r>
          </w:p>
        </w:tc>
        <w:tc>
          <w:tcPr>
            <w:tcW w:w="1202" w:type="dxa"/>
            <w:shd w:val="clear" w:color="auto" w:fill="DEEAF6" w:themeFill="accent5" w:themeFillTint="33"/>
            <w:noWrap/>
            <w:vAlign w:val="center"/>
            <w:hideMark/>
          </w:tcPr>
          <w:p w14:paraId="661B4F42" w14:textId="77777777" w:rsidR="00B71777" w:rsidRPr="006527CE" w:rsidRDefault="00B71777" w:rsidP="00014619">
            <w:pPr>
              <w:pStyle w:val="TableText"/>
              <w:jc w:val="center"/>
            </w:pPr>
            <w:r w:rsidRPr="006527CE">
              <w:t>Estuary</w:t>
            </w:r>
          </w:p>
        </w:tc>
        <w:tc>
          <w:tcPr>
            <w:tcW w:w="836" w:type="dxa"/>
            <w:shd w:val="clear" w:color="auto" w:fill="DEEAF6" w:themeFill="accent5" w:themeFillTint="33"/>
            <w:noWrap/>
            <w:vAlign w:val="center"/>
            <w:hideMark/>
          </w:tcPr>
          <w:p w14:paraId="40BC8366" w14:textId="77777777" w:rsidR="00B71777" w:rsidRPr="00E74BED" w:rsidRDefault="00B71777" w:rsidP="00014619">
            <w:pPr>
              <w:pStyle w:val="TableText"/>
              <w:jc w:val="center"/>
            </w:pPr>
            <w:r w:rsidRPr="00E74BED">
              <w:t>-0.165</w:t>
            </w:r>
          </w:p>
        </w:tc>
        <w:tc>
          <w:tcPr>
            <w:tcW w:w="1093" w:type="dxa"/>
            <w:shd w:val="clear" w:color="auto" w:fill="DEEAF6" w:themeFill="accent5" w:themeFillTint="33"/>
            <w:noWrap/>
            <w:vAlign w:val="center"/>
            <w:hideMark/>
          </w:tcPr>
          <w:p w14:paraId="1B09B387" w14:textId="77777777" w:rsidR="00B71777" w:rsidRPr="004E2718" w:rsidRDefault="00B71777" w:rsidP="00014619">
            <w:pPr>
              <w:pStyle w:val="TableText"/>
              <w:jc w:val="center"/>
            </w:pPr>
            <w:r w:rsidRPr="004E2718">
              <w:t>-0.01229</w:t>
            </w:r>
          </w:p>
        </w:tc>
        <w:tc>
          <w:tcPr>
            <w:tcW w:w="1317" w:type="dxa"/>
            <w:shd w:val="clear" w:color="auto" w:fill="DEEAF6" w:themeFill="accent5" w:themeFillTint="33"/>
            <w:noWrap/>
            <w:vAlign w:val="center"/>
            <w:hideMark/>
          </w:tcPr>
          <w:p w14:paraId="5E3902DB" w14:textId="77777777" w:rsidR="00B71777" w:rsidRPr="00014619" w:rsidRDefault="00B71777" w:rsidP="00014619">
            <w:pPr>
              <w:pStyle w:val="TableText"/>
              <w:jc w:val="center"/>
              <w:rPr>
                <w:b/>
              </w:rPr>
            </w:pPr>
            <w:r w:rsidRPr="00014619">
              <w:rPr>
                <w:b/>
              </w:rPr>
              <w:t>0.043</w:t>
            </w:r>
          </w:p>
        </w:tc>
        <w:tc>
          <w:tcPr>
            <w:tcW w:w="3221" w:type="dxa"/>
            <w:shd w:val="clear" w:color="auto" w:fill="DEEAF6" w:themeFill="accent5" w:themeFillTint="33"/>
            <w:noWrap/>
            <w:vAlign w:val="center"/>
            <w:hideMark/>
          </w:tcPr>
          <w:p w14:paraId="4C2F69F8" w14:textId="02E16DD6" w:rsidR="00B71777" w:rsidRPr="006527CE" w:rsidRDefault="00B71777" w:rsidP="00014619">
            <w:pPr>
              <w:pStyle w:val="TableText"/>
              <w:jc w:val="center"/>
            </w:pPr>
            <w:r w:rsidRPr="00E74BED">
              <w:t xml:space="preserve">Significant </w:t>
            </w:r>
            <w:r w:rsidR="00065E58">
              <w:t>d</w:t>
            </w:r>
            <w:r w:rsidR="00065E58" w:rsidRPr="006527CE">
              <w:t xml:space="preserve">ecreasing </w:t>
            </w:r>
            <w:r w:rsidR="00065E58">
              <w:t>t</w:t>
            </w:r>
            <w:r w:rsidR="00065E58" w:rsidRPr="006527CE">
              <w:t>rend</w:t>
            </w:r>
          </w:p>
        </w:tc>
      </w:tr>
      <w:tr w:rsidR="00065E58" w:rsidRPr="00330400" w14:paraId="3E005B3E" w14:textId="77777777" w:rsidTr="00014619">
        <w:trPr>
          <w:trHeight w:val="262"/>
        </w:trPr>
        <w:tc>
          <w:tcPr>
            <w:tcW w:w="1533" w:type="dxa"/>
            <w:shd w:val="clear" w:color="auto" w:fill="DEEAF6" w:themeFill="accent5" w:themeFillTint="33"/>
            <w:noWrap/>
            <w:vAlign w:val="center"/>
            <w:hideMark/>
          </w:tcPr>
          <w:p w14:paraId="10C8B34B" w14:textId="03AF2C29" w:rsidR="00065E58" w:rsidRPr="00014619" w:rsidRDefault="00065E58" w:rsidP="00014619">
            <w:pPr>
              <w:pStyle w:val="TableText"/>
              <w:jc w:val="center"/>
              <w:rPr>
                <w:b/>
              </w:rPr>
            </w:pPr>
            <w:r w:rsidRPr="00014619">
              <w:rPr>
                <w:b/>
              </w:rPr>
              <w:t>SE</w:t>
            </w:r>
            <w:r w:rsidR="0086371E">
              <w:rPr>
                <w:b/>
              </w:rPr>
              <w:t xml:space="preserve"> </w:t>
            </w:r>
            <w:r w:rsidRPr="00014619">
              <w:rPr>
                <w:b/>
              </w:rPr>
              <w:t>01</w:t>
            </w:r>
          </w:p>
        </w:tc>
        <w:tc>
          <w:tcPr>
            <w:tcW w:w="1202" w:type="dxa"/>
            <w:shd w:val="clear" w:color="auto" w:fill="DEEAF6" w:themeFill="accent5" w:themeFillTint="33"/>
            <w:noWrap/>
            <w:vAlign w:val="center"/>
            <w:hideMark/>
          </w:tcPr>
          <w:p w14:paraId="7E9302F5" w14:textId="77777777" w:rsidR="00065E58" w:rsidRPr="006527CE" w:rsidRDefault="00065E58" w:rsidP="00014619">
            <w:pPr>
              <w:pStyle w:val="TableText"/>
              <w:jc w:val="center"/>
            </w:pPr>
            <w:r w:rsidRPr="006527CE">
              <w:t>Estuary</w:t>
            </w:r>
          </w:p>
        </w:tc>
        <w:tc>
          <w:tcPr>
            <w:tcW w:w="836" w:type="dxa"/>
            <w:shd w:val="clear" w:color="auto" w:fill="DEEAF6" w:themeFill="accent5" w:themeFillTint="33"/>
            <w:noWrap/>
            <w:vAlign w:val="center"/>
            <w:hideMark/>
          </w:tcPr>
          <w:p w14:paraId="68E5727A" w14:textId="77777777" w:rsidR="00065E58" w:rsidRPr="006527CE" w:rsidRDefault="00065E58" w:rsidP="00014619">
            <w:pPr>
              <w:pStyle w:val="TableText"/>
              <w:jc w:val="center"/>
            </w:pPr>
            <w:r w:rsidRPr="006527CE">
              <w:t>0.046</w:t>
            </w:r>
          </w:p>
        </w:tc>
        <w:tc>
          <w:tcPr>
            <w:tcW w:w="1093" w:type="dxa"/>
            <w:shd w:val="clear" w:color="auto" w:fill="DEEAF6" w:themeFill="accent5" w:themeFillTint="33"/>
            <w:noWrap/>
            <w:vAlign w:val="center"/>
            <w:hideMark/>
          </w:tcPr>
          <w:p w14:paraId="4565ADBA" w14:textId="77777777" w:rsidR="00065E58" w:rsidRPr="00E74BED" w:rsidRDefault="00065E58" w:rsidP="00014619">
            <w:pPr>
              <w:pStyle w:val="TableText"/>
              <w:jc w:val="center"/>
            </w:pPr>
            <w:r w:rsidRPr="00E74BED">
              <w:t>0.00392</w:t>
            </w:r>
          </w:p>
        </w:tc>
        <w:tc>
          <w:tcPr>
            <w:tcW w:w="1317" w:type="dxa"/>
            <w:shd w:val="clear" w:color="auto" w:fill="DEEAF6" w:themeFill="accent5" w:themeFillTint="33"/>
            <w:noWrap/>
            <w:vAlign w:val="center"/>
            <w:hideMark/>
          </w:tcPr>
          <w:p w14:paraId="68C698A0" w14:textId="77777777" w:rsidR="00065E58" w:rsidRPr="004E2718" w:rsidRDefault="00065E58" w:rsidP="00014619">
            <w:pPr>
              <w:pStyle w:val="TableText"/>
              <w:jc w:val="center"/>
            </w:pPr>
            <w:r w:rsidRPr="004E2718">
              <w:t>0.658</w:t>
            </w:r>
          </w:p>
        </w:tc>
        <w:tc>
          <w:tcPr>
            <w:tcW w:w="3221" w:type="dxa"/>
            <w:shd w:val="clear" w:color="auto" w:fill="DEEAF6" w:themeFill="accent5" w:themeFillTint="33"/>
            <w:noWrap/>
            <w:vAlign w:val="center"/>
            <w:hideMark/>
          </w:tcPr>
          <w:p w14:paraId="25DA2D16" w14:textId="1D3F6929" w:rsidR="00065E58" w:rsidRPr="006527CE" w:rsidRDefault="00065E58" w:rsidP="00014619">
            <w:pPr>
              <w:pStyle w:val="TableText"/>
              <w:jc w:val="center"/>
            </w:pPr>
            <w:r w:rsidRPr="007E1AAD">
              <w:t>No significant trend</w:t>
            </w:r>
          </w:p>
        </w:tc>
      </w:tr>
      <w:tr w:rsidR="00065E58" w:rsidRPr="00330400" w14:paraId="58887567" w14:textId="77777777" w:rsidTr="00014619">
        <w:trPr>
          <w:trHeight w:val="262"/>
        </w:trPr>
        <w:tc>
          <w:tcPr>
            <w:tcW w:w="1533" w:type="dxa"/>
            <w:shd w:val="clear" w:color="auto" w:fill="DEEAF6" w:themeFill="accent5" w:themeFillTint="33"/>
            <w:noWrap/>
            <w:vAlign w:val="center"/>
            <w:hideMark/>
          </w:tcPr>
          <w:p w14:paraId="2EB9207B" w14:textId="4112AF8E" w:rsidR="00065E58" w:rsidRPr="00014619" w:rsidRDefault="00065E58" w:rsidP="00014619">
            <w:pPr>
              <w:pStyle w:val="TableText"/>
              <w:jc w:val="center"/>
              <w:rPr>
                <w:b/>
              </w:rPr>
            </w:pPr>
            <w:r w:rsidRPr="00014619">
              <w:rPr>
                <w:b/>
              </w:rPr>
              <w:t>SE</w:t>
            </w:r>
            <w:r w:rsidR="0086371E">
              <w:rPr>
                <w:b/>
              </w:rPr>
              <w:t xml:space="preserve"> </w:t>
            </w:r>
            <w:r w:rsidRPr="00014619">
              <w:rPr>
                <w:b/>
              </w:rPr>
              <w:t>02</w:t>
            </w:r>
          </w:p>
        </w:tc>
        <w:tc>
          <w:tcPr>
            <w:tcW w:w="1202" w:type="dxa"/>
            <w:shd w:val="clear" w:color="auto" w:fill="DEEAF6" w:themeFill="accent5" w:themeFillTint="33"/>
            <w:noWrap/>
            <w:vAlign w:val="center"/>
            <w:hideMark/>
          </w:tcPr>
          <w:p w14:paraId="0F1FE90D" w14:textId="77777777" w:rsidR="00065E58" w:rsidRPr="006527CE" w:rsidRDefault="00065E58" w:rsidP="00014619">
            <w:pPr>
              <w:pStyle w:val="TableText"/>
              <w:jc w:val="center"/>
            </w:pPr>
            <w:r w:rsidRPr="006527CE">
              <w:t>Estuary</w:t>
            </w:r>
          </w:p>
        </w:tc>
        <w:tc>
          <w:tcPr>
            <w:tcW w:w="836" w:type="dxa"/>
            <w:shd w:val="clear" w:color="auto" w:fill="DEEAF6" w:themeFill="accent5" w:themeFillTint="33"/>
            <w:noWrap/>
            <w:vAlign w:val="center"/>
            <w:hideMark/>
          </w:tcPr>
          <w:p w14:paraId="563C4D72" w14:textId="77777777" w:rsidR="00065E58" w:rsidRPr="00E74BED" w:rsidRDefault="00065E58" w:rsidP="00014619">
            <w:pPr>
              <w:pStyle w:val="TableText"/>
              <w:jc w:val="center"/>
            </w:pPr>
            <w:r w:rsidRPr="00E74BED">
              <w:t>-0.014</w:t>
            </w:r>
          </w:p>
        </w:tc>
        <w:tc>
          <w:tcPr>
            <w:tcW w:w="1093" w:type="dxa"/>
            <w:shd w:val="clear" w:color="auto" w:fill="DEEAF6" w:themeFill="accent5" w:themeFillTint="33"/>
            <w:noWrap/>
            <w:vAlign w:val="center"/>
            <w:hideMark/>
          </w:tcPr>
          <w:p w14:paraId="6273F151" w14:textId="77777777" w:rsidR="00065E58" w:rsidRPr="004E2718" w:rsidRDefault="00065E58" w:rsidP="00014619">
            <w:pPr>
              <w:pStyle w:val="TableText"/>
              <w:jc w:val="center"/>
            </w:pPr>
            <w:r w:rsidRPr="004E2718">
              <w:t>-0.00088</w:t>
            </w:r>
          </w:p>
        </w:tc>
        <w:tc>
          <w:tcPr>
            <w:tcW w:w="1317" w:type="dxa"/>
            <w:shd w:val="clear" w:color="auto" w:fill="DEEAF6" w:themeFill="accent5" w:themeFillTint="33"/>
            <w:noWrap/>
            <w:vAlign w:val="center"/>
            <w:hideMark/>
          </w:tcPr>
          <w:p w14:paraId="14FDA7A4" w14:textId="77777777" w:rsidR="00065E58" w:rsidRPr="001E7302" w:rsidRDefault="00065E58" w:rsidP="00014619">
            <w:pPr>
              <w:pStyle w:val="TableText"/>
              <w:jc w:val="center"/>
            </w:pPr>
            <w:r w:rsidRPr="001E7302">
              <w:t>0.899</w:t>
            </w:r>
          </w:p>
        </w:tc>
        <w:tc>
          <w:tcPr>
            <w:tcW w:w="3221" w:type="dxa"/>
            <w:shd w:val="clear" w:color="auto" w:fill="DEEAF6" w:themeFill="accent5" w:themeFillTint="33"/>
            <w:noWrap/>
            <w:vAlign w:val="center"/>
            <w:hideMark/>
          </w:tcPr>
          <w:p w14:paraId="6214F1AD" w14:textId="24B20923" w:rsidR="00065E58" w:rsidRPr="006527CE" w:rsidRDefault="00065E58" w:rsidP="00014619">
            <w:pPr>
              <w:pStyle w:val="TableText"/>
              <w:jc w:val="center"/>
            </w:pPr>
            <w:r w:rsidRPr="007E1AAD">
              <w:t>No significant trend</w:t>
            </w:r>
          </w:p>
        </w:tc>
      </w:tr>
      <w:tr w:rsidR="00065E58" w:rsidRPr="00330400" w14:paraId="2880523E" w14:textId="77777777" w:rsidTr="00014619">
        <w:trPr>
          <w:trHeight w:val="262"/>
        </w:trPr>
        <w:tc>
          <w:tcPr>
            <w:tcW w:w="1533" w:type="dxa"/>
            <w:shd w:val="clear" w:color="auto" w:fill="DEEAF6" w:themeFill="accent5" w:themeFillTint="33"/>
            <w:noWrap/>
            <w:vAlign w:val="center"/>
            <w:hideMark/>
          </w:tcPr>
          <w:p w14:paraId="060CDE6B" w14:textId="1BD14A03" w:rsidR="00065E58" w:rsidRPr="00014619" w:rsidRDefault="00065E58" w:rsidP="00014619">
            <w:pPr>
              <w:pStyle w:val="TableText"/>
              <w:jc w:val="center"/>
              <w:rPr>
                <w:b/>
              </w:rPr>
            </w:pPr>
            <w:r w:rsidRPr="00014619">
              <w:rPr>
                <w:b/>
              </w:rPr>
              <w:t>SE</w:t>
            </w:r>
            <w:r w:rsidR="0086371E">
              <w:rPr>
                <w:b/>
              </w:rPr>
              <w:t xml:space="preserve"> </w:t>
            </w:r>
            <w:r w:rsidRPr="00014619">
              <w:rPr>
                <w:b/>
              </w:rPr>
              <w:t>03</w:t>
            </w:r>
          </w:p>
        </w:tc>
        <w:tc>
          <w:tcPr>
            <w:tcW w:w="1202" w:type="dxa"/>
            <w:shd w:val="clear" w:color="auto" w:fill="DEEAF6" w:themeFill="accent5" w:themeFillTint="33"/>
            <w:noWrap/>
            <w:vAlign w:val="center"/>
            <w:hideMark/>
          </w:tcPr>
          <w:p w14:paraId="36BD54DC" w14:textId="77777777" w:rsidR="00065E58" w:rsidRPr="006527CE" w:rsidRDefault="00065E58" w:rsidP="00014619">
            <w:pPr>
              <w:pStyle w:val="TableText"/>
              <w:jc w:val="center"/>
            </w:pPr>
            <w:r w:rsidRPr="006527CE">
              <w:t>Estuary</w:t>
            </w:r>
          </w:p>
        </w:tc>
        <w:tc>
          <w:tcPr>
            <w:tcW w:w="836" w:type="dxa"/>
            <w:shd w:val="clear" w:color="auto" w:fill="DEEAF6" w:themeFill="accent5" w:themeFillTint="33"/>
            <w:noWrap/>
            <w:vAlign w:val="center"/>
            <w:hideMark/>
          </w:tcPr>
          <w:p w14:paraId="186D5949" w14:textId="77777777" w:rsidR="00065E58" w:rsidRPr="00E74BED" w:rsidRDefault="00065E58" w:rsidP="00014619">
            <w:pPr>
              <w:pStyle w:val="TableText"/>
              <w:jc w:val="center"/>
            </w:pPr>
            <w:r w:rsidRPr="00E74BED">
              <w:t>-0.161</w:t>
            </w:r>
          </w:p>
        </w:tc>
        <w:tc>
          <w:tcPr>
            <w:tcW w:w="1093" w:type="dxa"/>
            <w:shd w:val="clear" w:color="auto" w:fill="DEEAF6" w:themeFill="accent5" w:themeFillTint="33"/>
            <w:noWrap/>
            <w:vAlign w:val="center"/>
            <w:hideMark/>
          </w:tcPr>
          <w:p w14:paraId="3607056F" w14:textId="77777777" w:rsidR="00065E58" w:rsidRPr="004E2718" w:rsidRDefault="00065E58" w:rsidP="00014619">
            <w:pPr>
              <w:pStyle w:val="TableText"/>
              <w:jc w:val="center"/>
            </w:pPr>
            <w:r w:rsidRPr="004E2718">
              <w:t>-0.01232</w:t>
            </w:r>
          </w:p>
        </w:tc>
        <w:tc>
          <w:tcPr>
            <w:tcW w:w="1317" w:type="dxa"/>
            <w:shd w:val="clear" w:color="auto" w:fill="DEEAF6" w:themeFill="accent5" w:themeFillTint="33"/>
            <w:noWrap/>
            <w:vAlign w:val="center"/>
            <w:hideMark/>
          </w:tcPr>
          <w:p w14:paraId="46684AD7" w14:textId="77777777" w:rsidR="00065E58" w:rsidRPr="001E7302" w:rsidRDefault="00065E58" w:rsidP="00014619">
            <w:pPr>
              <w:pStyle w:val="TableText"/>
              <w:jc w:val="center"/>
            </w:pPr>
            <w:r w:rsidRPr="001E7302">
              <w:t>0.089</w:t>
            </w:r>
          </w:p>
        </w:tc>
        <w:tc>
          <w:tcPr>
            <w:tcW w:w="3221" w:type="dxa"/>
            <w:shd w:val="clear" w:color="auto" w:fill="DEEAF6" w:themeFill="accent5" w:themeFillTint="33"/>
            <w:noWrap/>
            <w:vAlign w:val="center"/>
            <w:hideMark/>
          </w:tcPr>
          <w:p w14:paraId="2A0BF9F1" w14:textId="5D1559E2" w:rsidR="00065E58" w:rsidRPr="006527CE" w:rsidRDefault="00065E58" w:rsidP="00014619">
            <w:pPr>
              <w:pStyle w:val="TableText"/>
              <w:jc w:val="center"/>
            </w:pPr>
            <w:r w:rsidRPr="007E1AAD">
              <w:t>No significant trend</w:t>
            </w:r>
          </w:p>
        </w:tc>
      </w:tr>
      <w:tr w:rsidR="00065E58" w:rsidRPr="00330400" w14:paraId="2122C96A" w14:textId="77777777" w:rsidTr="00014619">
        <w:trPr>
          <w:trHeight w:val="262"/>
        </w:trPr>
        <w:tc>
          <w:tcPr>
            <w:tcW w:w="1533" w:type="dxa"/>
            <w:shd w:val="clear" w:color="auto" w:fill="DEEAF6" w:themeFill="accent5" w:themeFillTint="33"/>
            <w:noWrap/>
            <w:vAlign w:val="center"/>
            <w:hideMark/>
          </w:tcPr>
          <w:p w14:paraId="5DDFD722" w14:textId="13EAF528" w:rsidR="00065E58" w:rsidRPr="00014619" w:rsidRDefault="00065E58" w:rsidP="00014619">
            <w:pPr>
              <w:pStyle w:val="TableText"/>
              <w:jc w:val="center"/>
              <w:rPr>
                <w:b/>
              </w:rPr>
            </w:pPr>
            <w:r w:rsidRPr="00014619">
              <w:rPr>
                <w:b/>
              </w:rPr>
              <w:t>SE</w:t>
            </w:r>
            <w:r w:rsidR="0086371E">
              <w:rPr>
                <w:b/>
              </w:rPr>
              <w:t xml:space="preserve"> </w:t>
            </w:r>
            <w:r w:rsidRPr="00014619">
              <w:rPr>
                <w:b/>
              </w:rPr>
              <w:t>08B</w:t>
            </w:r>
          </w:p>
        </w:tc>
        <w:tc>
          <w:tcPr>
            <w:tcW w:w="1202" w:type="dxa"/>
            <w:shd w:val="clear" w:color="auto" w:fill="DEEAF6" w:themeFill="accent5" w:themeFillTint="33"/>
            <w:noWrap/>
            <w:vAlign w:val="center"/>
            <w:hideMark/>
          </w:tcPr>
          <w:p w14:paraId="6F4D1F8C" w14:textId="77777777" w:rsidR="00065E58" w:rsidRPr="006527CE" w:rsidRDefault="00065E58" w:rsidP="00014619">
            <w:pPr>
              <w:pStyle w:val="TableText"/>
              <w:jc w:val="center"/>
            </w:pPr>
            <w:r w:rsidRPr="006527CE">
              <w:t>Estuary</w:t>
            </w:r>
          </w:p>
        </w:tc>
        <w:tc>
          <w:tcPr>
            <w:tcW w:w="836" w:type="dxa"/>
            <w:shd w:val="clear" w:color="auto" w:fill="DEEAF6" w:themeFill="accent5" w:themeFillTint="33"/>
            <w:noWrap/>
            <w:vAlign w:val="center"/>
            <w:hideMark/>
          </w:tcPr>
          <w:p w14:paraId="7CC022C9" w14:textId="77777777" w:rsidR="00065E58" w:rsidRPr="00E74BED" w:rsidRDefault="00065E58" w:rsidP="00014619">
            <w:pPr>
              <w:pStyle w:val="TableText"/>
              <w:jc w:val="center"/>
            </w:pPr>
            <w:r w:rsidRPr="00E74BED">
              <w:t>-0.050</w:t>
            </w:r>
          </w:p>
        </w:tc>
        <w:tc>
          <w:tcPr>
            <w:tcW w:w="1093" w:type="dxa"/>
            <w:shd w:val="clear" w:color="auto" w:fill="DEEAF6" w:themeFill="accent5" w:themeFillTint="33"/>
            <w:noWrap/>
            <w:vAlign w:val="center"/>
            <w:hideMark/>
          </w:tcPr>
          <w:p w14:paraId="72036CA2" w14:textId="77777777" w:rsidR="00065E58" w:rsidRPr="004E2718" w:rsidRDefault="00065E58" w:rsidP="00014619">
            <w:pPr>
              <w:pStyle w:val="TableText"/>
              <w:jc w:val="center"/>
            </w:pPr>
            <w:r w:rsidRPr="004E2718">
              <w:t>-0.00525</w:t>
            </w:r>
          </w:p>
        </w:tc>
        <w:tc>
          <w:tcPr>
            <w:tcW w:w="1317" w:type="dxa"/>
            <w:shd w:val="clear" w:color="auto" w:fill="DEEAF6" w:themeFill="accent5" w:themeFillTint="33"/>
            <w:noWrap/>
            <w:vAlign w:val="center"/>
            <w:hideMark/>
          </w:tcPr>
          <w:p w14:paraId="086B672F" w14:textId="77777777" w:rsidR="00065E58" w:rsidRPr="001E7302" w:rsidRDefault="00065E58" w:rsidP="00014619">
            <w:pPr>
              <w:pStyle w:val="TableText"/>
              <w:jc w:val="center"/>
            </w:pPr>
            <w:r w:rsidRPr="001E7302">
              <w:t>0.578</w:t>
            </w:r>
          </w:p>
        </w:tc>
        <w:tc>
          <w:tcPr>
            <w:tcW w:w="3221" w:type="dxa"/>
            <w:shd w:val="clear" w:color="auto" w:fill="DEEAF6" w:themeFill="accent5" w:themeFillTint="33"/>
            <w:noWrap/>
            <w:vAlign w:val="center"/>
            <w:hideMark/>
          </w:tcPr>
          <w:p w14:paraId="1B6231F2" w14:textId="17260899" w:rsidR="00065E58" w:rsidRPr="006527CE" w:rsidRDefault="00065E58" w:rsidP="00014619">
            <w:pPr>
              <w:pStyle w:val="TableText"/>
              <w:jc w:val="center"/>
            </w:pPr>
            <w:r w:rsidRPr="007E1AAD">
              <w:t>No significant trend</w:t>
            </w:r>
          </w:p>
        </w:tc>
      </w:tr>
      <w:tr w:rsidR="00065E58" w:rsidRPr="00330400" w14:paraId="277F6775" w14:textId="77777777" w:rsidTr="00014619">
        <w:trPr>
          <w:trHeight w:val="262"/>
        </w:trPr>
        <w:tc>
          <w:tcPr>
            <w:tcW w:w="1533" w:type="dxa"/>
            <w:shd w:val="clear" w:color="auto" w:fill="DEEAF6" w:themeFill="accent5" w:themeFillTint="33"/>
            <w:noWrap/>
            <w:vAlign w:val="center"/>
            <w:hideMark/>
          </w:tcPr>
          <w:p w14:paraId="4E959956" w14:textId="2364E03F" w:rsidR="00065E58" w:rsidRPr="00014619" w:rsidRDefault="00065E58" w:rsidP="00014619">
            <w:pPr>
              <w:pStyle w:val="TableText"/>
              <w:jc w:val="center"/>
              <w:rPr>
                <w:b/>
              </w:rPr>
            </w:pPr>
            <w:r w:rsidRPr="00014619">
              <w:rPr>
                <w:b/>
              </w:rPr>
              <w:t>SE</w:t>
            </w:r>
            <w:r w:rsidR="0086371E">
              <w:rPr>
                <w:b/>
              </w:rPr>
              <w:t xml:space="preserve"> </w:t>
            </w:r>
            <w:r w:rsidRPr="00014619">
              <w:rPr>
                <w:b/>
              </w:rPr>
              <w:t>09</w:t>
            </w:r>
          </w:p>
        </w:tc>
        <w:tc>
          <w:tcPr>
            <w:tcW w:w="1202" w:type="dxa"/>
            <w:shd w:val="clear" w:color="auto" w:fill="DEEAF6" w:themeFill="accent5" w:themeFillTint="33"/>
            <w:noWrap/>
            <w:vAlign w:val="center"/>
            <w:hideMark/>
          </w:tcPr>
          <w:p w14:paraId="5C284A10" w14:textId="77777777" w:rsidR="00065E58" w:rsidRPr="006527CE" w:rsidRDefault="00065E58" w:rsidP="00014619">
            <w:pPr>
              <w:pStyle w:val="TableText"/>
              <w:jc w:val="center"/>
            </w:pPr>
            <w:r w:rsidRPr="006527CE">
              <w:t>Estuary</w:t>
            </w:r>
          </w:p>
        </w:tc>
        <w:tc>
          <w:tcPr>
            <w:tcW w:w="836" w:type="dxa"/>
            <w:shd w:val="clear" w:color="auto" w:fill="DEEAF6" w:themeFill="accent5" w:themeFillTint="33"/>
            <w:noWrap/>
            <w:vAlign w:val="center"/>
            <w:hideMark/>
          </w:tcPr>
          <w:p w14:paraId="10AE2F24" w14:textId="77777777" w:rsidR="00065E58" w:rsidRPr="00E74BED" w:rsidRDefault="00065E58" w:rsidP="00014619">
            <w:pPr>
              <w:pStyle w:val="TableText"/>
              <w:jc w:val="center"/>
            </w:pPr>
            <w:r w:rsidRPr="00E74BED">
              <w:t>-0.088</w:t>
            </w:r>
          </w:p>
        </w:tc>
        <w:tc>
          <w:tcPr>
            <w:tcW w:w="1093" w:type="dxa"/>
            <w:shd w:val="clear" w:color="auto" w:fill="DEEAF6" w:themeFill="accent5" w:themeFillTint="33"/>
            <w:noWrap/>
            <w:vAlign w:val="center"/>
            <w:hideMark/>
          </w:tcPr>
          <w:p w14:paraId="05533E11" w14:textId="77777777" w:rsidR="00065E58" w:rsidRPr="004E2718" w:rsidRDefault="00065E58" w:rsidP="00014619">
            <w:pPr>
              <w:pStyle w:val="TableText"/>
              <w:jc w:val="center"/>
            </w:pPr>
            <w:r w:rsidRPr="004E2718">
              <w:t>-0.00735</w:t>
            </w:r>
          </w:p>
        </w:tc>
        <w:tc>
          <w:tcPr>
            <w:tcW w:w="1317" w:type="dxa"/>
            <w:shd w:val="clear" w:color="auto" w:fill="DEEAF6" w:themeFill="accent5" w:themeFillTint="33"/>
            <w:noWrap/>
            <w:vAlign w:val="center"/>
            <w:hideMark/>
          </w:tcPr>
          <w:p w14:paraId="6580B850" w14:textId="77777777" w:rsidR="00065E58" w:rsidRPr="001E7302" w:rsidRDefault="00065E58" w:rsidP="00014619">
            <w:pPr>
              <w:pStyle w:val="TableText"/>
              <w:jc w:val="center"/>
            </w:pPr>
            <w:r w:rsidRPr="001E7302">
              <w:t>0.273</w:t>
            </w:r>
          </w:p>
        </w:tc>
        <w:tc>
          <w:tcPr>
            <w:tcW w:w="3221" w:type="dxa"/>
            <w:shd w:val="clear" w:color="auto" w:fill="DEEAF6" w:themeFill="accent5" w:themeFillTint="33"/>
            <w:noWrap/>
            <w:vAlign w:val="center"/>
            <w:hideMark/>
          </w:tcPr>
          <w:p w14:paraId="162BC05D" w14:textId="292492BA" w:rsidR="00065E58" w:rsidRPr="006527CE" w:rsidRDefault="00065E58" w:rsidP="00014619">
            <w:pPr>
              <w:pStyle w:val="TableText"/>
              <w:jc w:val="center"/>
            </w:pPr>
            <w:r w:rsidRPr="007E1AAD">
              <w:t>No significant trend</w:t>
            </w:r>
          </w:p>
        </w:tc>
      </w:tr>
      <w:tr w:rsidR="00065E58" w:rsidRPr="00330400" w14:paraId="2EF2D299" w14:textId="77777777" w:rsidTr="00014619">
        <w:trPr>
          <w:trHeight w:val="262"/>
        </w:trPr>
        <w:tc>
          <w:tcPr>
            <w:tcW w:w="1533" w:type="dxa"/>
            <w:shd w:val="clear" w:color="auto" w:fill="DEEAF6" w:themeFill="accent5" w:themeFillTint="33"/>
            <w:noWrap/>
            <w:vAlign w:val="center"/>
            <w:hideMark/>
          </w:tcPr>
          <w:p w14:paraId="5DB0CBC5" w14:textId="0CFB8487" w:rsidR="00065E58" w:rsidRPr="00014619" w:rsidRDefault="00065E58" w:rsidP="00014619">
            <w:pPr>
              <w:pStyle w:val="TableText"/>
              <w:jc w:val="center"/>
              <w:rPr>
                <w:b/>
              </w:rPr>
            </w:pPr>
            <w:r w:rsidRPr="00014619">
              <w:rPr>
                <w:b/>
              </w:rPr>
              <w:t>SE</w:t>
            </w:r>
            <w:r w:rsidR="0086371E">
              <w:rPr>
                <w:b/>
              </w:rPr>
              <w:t xml:space="preserve"> </w:t>
            </w:r>
            <w:r w:rsidRPr="00014619">
              <w:rPr>
                <w:b/>
              </w:rPr>
              <w:t>11</w:t>
            </w:r>
          </w:p>
        </w:tc>
        <w:tc>
          <w:tcPr>
            <w:tcW w:w="1202" w:type="dxa"/>
            <w:shd w:val="clear" w:color="auto" w:fill="DEEAF6" w:themeFill="accent5" w:themeFillTint="33"/>
            <w:noWrap/>
            <w:vAlign w:val="center"/>
            <w:hideMark/>
          </w:tcPr>
          <w:p w14:paraId="62861D5B" w14:textId="77777777" w:rsidR="00065E58" w:rsidRPr="006527CE" w:rsidRDefault="00065E58" w:rsidP="00014619">
            <w:pPr>
              <w:pStyle w:val="TableText"/>
              <w:jc w:val="center"/>
            </w:pPr>
            <w:r w:rsidRPr="006527CE">
              <w:t>Estuary</w:t>
            </w:r>
          </w:p>
        </w:tc>
        <w:tc>
          <w:tcPr>
            <w:tcW w:w="836" w:type="dxa"/>
            <w:shd w:val="clear" w:color="auto" w:fill="DEEAF6" w:themeFill="accent5" w:themeFillTint="33"/>
            <w:noWrap/>
            <w:vAlign w:val="center"/>
            <w:hideMark/>
          </w:tcPr>
          <w:p w14:paraId="4E210F43" w14:textId="77777777" w:rsidR="00065E58" w:rsidRPr="00E74BED" w:rsidRDefault="00065E58" w:rsidP="00014619">
            <w:pPr>
              <w:pStyle w:val="TableText"/>
              <w:jc w:val="center"/>
            </w:pPr>
            <w:r w:rsidRPr="00E74BED">
              <w:t>0.162</w:t>
            </w:r>
          </w:p>
        </w:tc>
        <w:tc>
          <w:tcPr>
            <w:tcW w:w="1093" w:type="dxa"/>
            <w:shd w:val="clear" w:color="auto" w:fill="DEEAF6" w:themeFill="accent5" w:themeFillTint="33"/>
            <w:noWrap/>
            <w:vAlign w:val="center"/>
            <w:hideMark/>
          </w:tcPr>
          <w:p w14:paraId="65536A0F" w14:textId="77777777" w:rsidR="00065E58" w:rsidRPr="004E2718" w:rsidRDefault="00065E58" w:rsidP="00014619">
            <w:pPr>
              <w:pStyle w:val="TableText"/>
              <w:jc w:val="center"/>
            </w:pPr>
            <w:r w:rsidRPr="004E2718">
              <w:t>0.00917</w:t>
            </w:r>
          </w:p>
        </w:tc>
        <w:tc>
          <w:tcPr>
            <w:tcW w:w="1317" w:type="dxa"/>
            <w:shd w:val="clear" w:color="auto" w:fill="DEEAF6" w:themeFill="accent5" w:themeFillTint="33"/>
            <w:noWrap/>
            <w:vAlign w:val="center"/>
            <w:hideMark/>
          </w:tcPr>
          <w:p w14:paraId="4C18B0CB" w14:textId="77777777" w:rsidR="00065E58" w:rsidRPr="001E7302" w:rsidRDefault="00065E58" w:rsidP="00014619">
            <w:pPr>
              <w:pStyle w:val="TableText"/>
              <w:jc w:val="center"/>
            </w:pPr>
            <w:r w:rsidRPr="001E7302">
              <w:t>0.170</w:t>
            </w:r>
          </w:p>
        </w:tc>
        <w:tc>
          <w:tcPr>
            <w:tcW w:w="3221" w:type="dxa"/>
            <w:shd w:val="clear" w:color="auto" w:fill="DEEAF6" w:themeFill="accent5" w:themeFillTint="33"/>
            <w:noWrap/>
            <w:vAlign w:val="center"/>
            <w:hideMark/>
          </w:tcPr>
          <w:p w14:paraId="6A433270" w14:textId="7B1DA56F" w:rsidR="00065E58" w:rsidRPr="006527CE" w:rsidRDefault="00065E58" w:rsidP="00014619">
            <w:pPr>
              <w:pStyle w:val="TableText"/>
              <w:jc w:val="center"/>
            </w:pPr>
            <w:r w:rsidRPr="007E1AAD">
              <w:t>No significant trend</w:t>
            </w:r>
          </w:p>
        </w:tc>
      </w:tr>
      <w:tr w:rsidR="00B71777" w:rsidRPr="00330400" w14:paraId="436E5440" w14:textId="77777777" w:rsidTr="00014619">
        <w:trPr>
          <w:trHeight w:val="262"/>
        </w:trPr>
        <w:tc>
          <w:tcPr>
            <w:tcW w:w="1533" w:type="dxa"/>
            <w:shd w:val="clear" w:color="auto" w:fill="DEEAF6" w:themeFill="accent5" w:themeFillTint="33"/>
            <w:noWrap/>
            <w:vAlign w:val="center"/>
            <w:hideMark/>
          </w:tcPr>
          <w:p w14:paraId="3485FE3E" w14:textId="2EF47EAE" w:rsidR="00B71777" w:rsidRPr="00014619" w:rsidRDefault="00B71777" w:rsidP="00014619">
            <w:pPr>
              <w:pStyle w:val="TableText"/>
              <w:jc w:val="center"/>
              <w:rPr>
                <w:b/>
              </w:rPr>
            </w:pPr>
            <w:r w:rsidRPr="00014619">
              <w:rPr>
                <w:b/>
              </w:rPr>
              <w:t>*SE</w:t>
            </w:r>
            <w:r w:rsidR="0086371E">
              <w:rPr>
                <w:b/>
              </w:rPr>
              <w:t xml:space="preserve"> </w:t>
            </w:r>
            <w:r w:rsidRPr="00014619">
              <w:rPr>
                <w:b/>
              </w:rPr>
              <w:t>06</w:t>
            </w:r>
          </w:p>
        </w:tc>
        <w:tc>
          <w:tcPr>
            <w:tcW w:w="1202" w:type="dxa"/>
            <w:shd w:val="clear" w:color="auto" w:fill="DEEAF6" w:themeFill="accent5" w:themeFillTint="33"/>
            <w:noWrap/>
            <w:vAlign w:val="center"/>
            <w:hideMark/>
          </w:tcPr>
          <w:p w14:paraId="13774F04" w14:textId="77777777" w:rsidR="00B71777" w:rsidRPr="006527CE" w:rsidRDefault="00B71777" w:rsidP="00014619">
            <w:pPr>
              <w:pStyle w:val="TableText"/>
              <w:jc w:val="center"/>
            </w:pPr>
            <w:r w:rsidRPr="006527CE">
              <w:t>Estuary</w:t>
            </w:r>
          </w:p>
        </w:tc>
        <w:tc>
          <w:tcPr>
            <w:tcW w:w="836" w:type="dxa"/>
            <w:shd w:val="clear" w:color="auto" w:fill="DEEAF6" w:themeFill="accent5" w:themeFillTint="33"/>
            <w:noWrap/>
            <w:vAlign w:val="center"/>
            <w:hideMark/>
          </w:tcPr>
          <w:p w14:paraId="631F12A9" w14:textId="77777777" w:rsidR="00B71777" w:rsidRPr="00E74BED" w:rsidRDefault="00B71777" w:rsidP="00014619">
            <w:pPr>
              <w:pStyle w:val="TableText"/>
              <w:jc w:val="center"/>
            </w:pPr>
            <w:r w:rsidRPr="00E74BED">
              <w:t>-0.226</w:t>
            </w:r>
          </w:p>
        </w:tc>
        <w:tc>
          <w:tcPr>
            <w:tcW w:w="1093" w:type="dxa"/>
            <w:shd w:val="clear" w:color="auto" w:fill="DEEAF6" w:themeFill="accent5" w:themeFillTint="33"/>
            <w:noWrap/>
            <w:vAlign w:val="center"/>
            <w:hideMark/>
          </w:tcPr>
          <w:p w14:paraId="3A1BBECD" w14:textId="77777777" w:rsidR="00B71777" w:rsidRPr="004E2718" w:rsidRDefault="00B71777" w:rsidP="00014619">
            <w:pPr>
              <w:pStyle w:val="TableText"/>
              <w:jc w:val="center"/>
            </w:pPr>
            <w:r w:rsidRPr="004E2718">
              <w:t>-0.01667</w:t>
            </w:r>
          </w:p>
        </w:tc>
        <w:tc>
          <w:tcPr>
            <w:tcW w:w="1317" w:type="dxa"/>
            <w:shd w:val="clear" w:color="auto" w:fill="DEEAF6" w:themeFill="accent5" w:themeFillTint="33"/>
            <w:noWrap/>
            <w:vAlign w:val="center"/>
            <w:hideMark/>
          </w:tcPr>
          <w:p w14:paraId="55739D68" w14:textId="77777777" w:rsidR="00B71777" w:rsidRPr="00014619" w:rsidRDefault="00B71777" w:rsidP="00014619">
            <w:pPr>
              <w:pStyle w:val="TableText"/>
              <w:jc w:val="center"/>
              <w:rPr>
                <w:b/>
              </w:rPr>
            </w:pPr>
            <w:r w:rsidRPr="00014619">
              <w:rPr>
                <w:b/>
              </w:rPr>
              <w:t>0.017</w:t>
            </w:r>
          </w:p>
        </w:tc>
        <w:tc>
          <w:tcPr>
            <w:tcW w:w="3221" w:type="dxa"/>
            <w:shd w:val="clear" w:color="auto" w:fill="DEEAF6" w:themeFill="accent5" w:themeFillTint="33"/>
            <w:noWrap/>
            <w:vAlign w:val="center"/>
            <w:hideMark/>
          </w:tcPr>
          <w:p w14:paraId="4F6A7DF1" w14:textId="03C90B34" w:rsidR="00B71777" w:rsidRPr="006527CE" w:rsidRDefault="00B71777" w:rsidP="00014619">
            <w:pPr>
              <w:pStyle w:val="TableText"/>
              <w:jc w:val="center"/>
            </w:pPr>
            <w:r w:rsidRPr="00E74BED">
              <w:t xml:space="preserve">Significant </w:t>
            </w:r>
            <w:r w:rsidR="00065E58">
              <w:t>d</w:t>
            </w:r>
            <w:r w:rsidR="00065E58" w:rsidRPr="006527CE">
              <w:t xml:space="preserve">ecreasing </w:t>
            </w:r>
            <w:r w:rsidR="00065E58">
              <w:t>t</w:t>
            </w:r>
            <w:r w:rsidR="00065E58" w:rsidRPr="006527CE">
              <w:t>rend</w:t>
            </w:r>
          </w:p>
        </w:tc>
      </w:tr>
      <w:tr w:rsidR="00B71777" w:rsidRPr="00330400" w14:paraId="0AFF4639" w14:textId="77777777" w:rsidTr="00014619">
        <w:trPr>
          <w:trHeight w:val="275"/>
        </w:trPr>
        <w:tc>
          <w:tcPr>
            <w:tcW w:w="1533" w:type="dxa"/>
            <w:shd w:val="clear" w:color="auto" w:fill="DEEAF6" w:themeFill="accent5" w:themeFillTint="33"/>
            <w:noWrap/>
            <w:vAlign w:val="center"/>
            <w:hideMark/>
          </w:tcPr>
          <w:p w14:paraId="7AA302F3" w14:textId="5F1D361E" w:rsidR="00B71777" w:rsidRPr="00014619" w:rsidRDefault="00B71777" w:rsidP="00014619">
            <w:pPr>
              <w:pStyle w:val="TableText"/>
              <w:jc w:val="center"/>
              <w:rPr>
                <w:b/>
              </w:rPr>
            </w:pPr>
            <w:r w:rsidRPr="00014619">
              <w:rPr>
                <w:b/>
              </w:rPr>
              <w:t>*SE</w:t>
            </w:r>
            <w:r w:rsidR="0086371E">
              <w:rPr>
                <w:b/>
              </w:rPr>
              <w:t xml:space="preserve"> </w:t>
            </w:r>
            <w:r w:rsidRPr="00014619">
              <w:rPr>
                <w:b/>
              </w:rPr>
              <w:t>12</w:t>
            </w:r>
          </w:p>
        </w:tc>
        <w:tc>
          <w:tcPr>
            <w:tcW w:w="1202" w:type="dxa"/>
            <w:shd w:val="clear" w:color="auto" w:fill="DEEAF6" w:themeFill="accent5" w:themeFillTint="33"/>
            <w:noWrap/>
            <w:vAlign w:val="center"/>
            <w:hideMark/>
          </w:tcPr>
          <w:p w14:paraId="5AB50D1A" w14:textId="77777777" w:rsidR="00B71777" w:rsidRPr="006527CE" w:rsidRDefault="00B71777" w:rsidP="00014619">
            <w:pPr>
              <w:pStyle w:val="TableText"/>
              <w:jc w:val="center"/>
            </w:pPr>
            <w:r w:rsidRPr="006527CE">
              <w:t>Estuary</w:t>
            </w:r>
          </w:p>
        </w:tc>
        <w:tc>
          <w:tcPr>
            <w:tcW w:w="836" w:type="dxa"/>
            <w:shd w:val="clear" w:color="auto" w:fill="DEEAF6" w:themeFill="accent5" w:themeFillTint="33"/>
            <w:noWrap/>
            <w:vAlign w:val="center"/>
            <w:hideMark/>
          </w:tcPr>
          <w:p w14:paraId="6EC47CC7" w14:textId="77777777" w:rsidR="00B71777" w:rsidRPr="00E74BED" w:rsidRDefault="00B71777" w:rsidP="00014619">
            <w:pPr>
              <w:pStyle w:val="TableText"/>
              <w:jc w:val="center"/>
            </w:pPr>
            <w:r w:rsidRPr="00E74BED">
              <w:t>-0.298</w:t>
            </w:r>
          </w:p>
        </w:tc>
        <w:tc>
          <w:tcPr>
            <w:tcW w:w="1093" w:type="dxa"/>
            <w:shd w:val="clear" w:color="auto" w:fill="DEEAF6" w:themeFill="accent5" w:themeFillTint="33"/>
            <w:noWrap/>
            <w:vAlign w:val="center"/>
            <w:hideMark/>
          </w:tcPr>
          <w:p w14:paraId="02F3D270" w14:textId="77777777" w:rsidR="00B71777" w:rsidRPr="004E2718" w:rsidRDefault="00B71777" w:rsidP="00014619">
            <w:pPr>
              <w:pStyle w:val="TableText"/>
              <w:jc w:val="center"/>
            </w:pPr>
            <w:r w:rsidRPr="004E2718">
              <w:t>-0.02375</w:t>
            </w:r>
          </w:p>
        </w:tc>
        <w:tc>
          <w:tcPr>
            <w:tcW w:w="1317" w:type="dxa"/>
            <w:shd w:val="clear" w:color="auto" w:fill="DEEAF6" w:themeFill="accent5" w:themeFillTint="33"/>
            <w:noWrap/>
            <w:vAlign w:val="center"/>
            <w:hideMark/>
          </w:tcPr>
          <w:p w14:paraId="5EDCB4C7" w14:textId="77777777" w:rsidR="00B71777" w:rsidRPr="00014619" w:rsidRDefault="00B71777" w:rsidP="00014619">
            <w:pPr>
              <w:pStyle w:val="TableText"/>
              <w:jc w:val="center"/>
              <w:rPr>
                <w:b/>
              </w:rPr>
            </w:pPr>
            <w:r w:rsidRPr="00014619">
              <w:rPr>
                <w:b/>
              </w:rPr>
              <w:t>0.021</w:t>
            </w:r>
          </w:p>
        </w:tc>
        <w:tc>
          <w:tcPr>
            <w:tcW w:w="3221" w:type="dxa"/>
            <w:shd w:val="clear" w:color="auto" w:fill="DEEAF6" w:themeFill="accent5" w:themeFillTint="33"/>
            <w:noWrap/>
            <w:vAlign w:val="center"/>
            <w:hideMark/>
          </w:tcPr>
          <w:p w14:paraId="541028EF" w14:textId="181C669B" w:rsidR="00B71777" w:rsidRPr="006527CE" w:rsidRDefault="00B71777" w:rsidP="00014619">
            <w:pPr>
              <w:pStyle w:val="TableText"/>
              <w:jc w:val="center"/>
            </w:pPr>
            <w:r w:rsidRPr="00E74BED">
              <w:t xml:space="preserve">Significant </w:t>
            </w:r>
            <w:r w:rsidR="00065E58">
              <w:t>d</w:t>
            </w:r>
            <w:r w:rsidR="00065E58" w:rsidRPr="006527CE">
              <w:t xml:space="preserve">ecreasing </w:t>
            </w:r>
            <w:r w:rsidR="00065E58">
              <w:t>t</w:t>
            </w:r>
            <w:r w:rsidR="00065E58" w:rsidRPr="006527CE">
              <w:t>rend</w:t>
            </w:r>
          </w:p>
        </w:tc>
      </w:tr>
    </w:tbl>
    <w:p w14:paraId="725011B4" w14:textId="77777777" w:rsidR="00454139" w:rsidRDefault="00454139">
      <w:pPr>
        <w:rPr>
          <w:rFonts w:eastAsia="Times New Roman" w:cs="Times New Roman"/>
          <w:b/>
          <w:iCs/>
          <w:sz w:val="24"/>
          <w:szCs w:val="18"/>
        </w:rPr>
      </w:pPr>
    </w:p>
    <w:p w14:paraId="78AF27AE" w14:textId="77777777" w:rsidR="00454139" w:rsidRDefault="00454139" w:rsidP="00454139">
      <w:pPr>
        <w:keepNext/>
      </w:pPr>
      <w:r w:rsidRPr="00454139">
        <w:rPr>
          <w:rFonts w:eastAsia="Times New Roman" w:cs="Times New Roman"/>
          <w:b/>
          <w:iCs/>
          <w:noProof/>
          <w:sz w:val="24"/>
          <w:szCs w:val="18"/>
        </w:rPr>
        <w:lastRenderedPageBreak/>
        <w:drawing>
          <wp:inline distT="0" distB="0" distL="0" distR="0" wp14:anchorId="4D69A035" wp14:editId="011664B3">
            <wp:extent cx="5943600" cy="7691718"/>
            <wp:effectExtent l="0" t="0" r="0" b="5080"/>
            <wp:docPr id="23" name="Picture 23" descr="Figure 4. Seasonal Kendall trend analysis results for TN concen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X:\WPCS\BASINS\StLucie_Loxahatchee\StLucie\GIS\Maps\5-Year Review\WQ_Trends_5YR_TN.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72924022" w14:textId="02A88D43" w:rsidR="00454139" w:rsidRDefault="00454139" w:rsidP="00454139">
      <w:pPr>
        <w:pStyle w:val="Caption"/>
      </w:pPr>
      <w:bookmarkStart w:id="124" w:name="_Toc512245434"/>
      <w:r>
        <w:t xml:space="preserve">Figure </w:t>
      </w:r>
      <w:fldSimple w:instr=" SEQ Figure \* ARABIC ">
        <w:r>
          <w:rPr>
            <w:noProof/>
          </w:rPr>
          <w:t>4</w:t>
        </w:r>
      </w:fldSimple>
      <w:r>
        <w:t xml:space="preserve">. </w:t>
      </w:r>
      <w:r w:rsidRPr="00486BB9">
        <w:t>Seasonal Kendall trend analysis results for TN concentrations</w:t>
      </w:r>
      <w:bookmarkEnd w:id="124"/>
    </w:p>
    <w:p w14:paraId="6598C740" w14:textId="4E0032F1" w:rsidR="00437F68" w:rsidRDefault="00437F68">
      <w:pPr>
        <w:rPr>
          <w:rFonts w:eastAsia="Times New Roman" w:cs="Times New Roman"/>
          <w:b/>
          <w:iCs/>
          <w:sz w:val="24"/>
          <w:szCs w:val="18"/>
        </w:rPr>
      </w:pPr>
      <w:r>
        <w:rPr>
          <w:rFonts w:eastAsia="Times New Roman" w:cs="Times New Roman"/>
          <w:b/>
          <w:iCs/>
          <w:sz w:val="24"/>
          <w:szCs w:val="18"/>
        </w:rPr>
        <w:br w:type="page"/>
      </w:r>
    </w:p>
    <w:p w14:paraId="3B309E9F" w14:textId="6F5F6202" w:rsidR="00B71777" w:rsidRPr="00B71777" w:rsidRDefault="00B71777" w:rsidP="007A0477">
      <w:pPr>
        <w:pStyle w:val="Table"/>
      </w:pPr>
      <w:bookmarkStart w:id="125" w:name="_Toc512245033"/>
      <w:r w:rsidRPr="00B71777">
        <w:lastRenderedPageBreak/>
        <w:t xml:space="preserve">Table </w:t>
      </w:r>
      <w:fldSimple w:instr=" SEQ Table \* ARABIC ">
        <w:r w:rsidR="00D44E6D">
          <w:rPr>
            <w:noProof/>
          </w:rPr>
          <w:t>8</w:t>
        </w:r>
      </w:fldSimple>
      <w:r w:rsidRPr="00B71777">
        <w:t xml:space="preserve">: Seasonal Kendall </w:t>
      </w:r>
      <w:r w:rsidR="00CE56E8">
        <w:t>t</w:t>
      </w:r>
      <w:r w:rsidRPr="00B71777">
        <w:t xml:space="preserve">rend </w:t>
      </w:r>
      <w:r w:rsidR="00CE56E8">
        <w:t>a</w:t>
      </w:r>
      <w:r w:rsidR="00CE56E8" w:rsidRPr="00B71777">
        <w:t xml:space="preserve">nalysis </w:t>
      </w:r>
      <w:r w:rsidR="00CE56E8">
        <w:t>r</w:t>
      </w:r>
      <w:r w:rsidR="00CE56E8" w:rsidRPr="00B71777">
        <w:t xml:space="preserve">esults </w:t>
      </w:r>
      <w:r w:rsidRPr="00B71777">
        <w:t xml:space="preserve">for TP </w:t>
      </w:r>
      <w:r w:rsidR="00CE56E8">
        <w:t>c</w:t>
      </w:r>
      <w:r w:rsidR="00CE56E8" w:rsidRPr="00B71777">
        <w:t>oncentrations</w:t>
      </w:r>
      <w:bookmarkEnd w:id="125"/>
    </w:p>
    <w:p w14:paraId="53420D75" w14:textId="77777777" w:rsidR="00B71777" w:rsidRPr="00B71777" w:rsidRDefault="00B71777" w:rsidP="00B71777">
      <w:pPr>
        <w:spacing w:after="0" w:line="240" w:lineRule="auto"/>
        <w:rPr>
          <w:rFonts w:eastAsia="Times New Roman" w:cs="Times New Roman"/>
          <w:sz w:val="16"/>
          <w:szCs w:val="16"/>
        </w:rPr>
      </w:pPr>
      <w:r w:rsidRPr="00B71777">
        <w:rPr>
          <w:rFonts w:eastAsia="Times New Roman" w:cs="Times New Roman"/>
          <w:b/>
          <w:bCs/>
          <w:sz w:val="16"/>
          <w:szCs w:val="16"/>
        </w:rPr>
        <w:t>Note</w:t>
      </w:r>
      <w:r w:rsidRPr="00B71777">
        <w:rPr>
          <w:rFonts w:eastAsia="Times New Roman" w:cs="Times New Roman"/>
          <w:sz w:val="16"/>
          <w:szCs w:val="16"/>
        </w:rPr>
        <w:t xml:space="preserve">: P-values listed in </w:t>
      </w:r>
      <w:r w:rsidRPr="00B71777">
        <w:rPr>
          <w:rFonts w:eastAsia="Times New Roman" w:cs="Times New Roman"/>
          <w:b/>
          <w:bCs/>
          <w:sz w:val="16"/>
          <w:szCs w:val="16"/>
        </w:rPr>
        <w:t>bold</w:t>
      </w:r>
      <w:r w:rsidRPr="00B71777">
        <w:rPr>
          <w:rFonts w:eastAsia="Times New Roman" w:cs="Times New Roman"/>
          <w:sz w:val="16"/>
          <w:szCs w:val="16"/>
        </w:rPr>
        <w:t xml:space="preserve"> indicate statistical significance (p&lt;0.05).</w:t>
      </w:r>
    </w:p>
    <w:p w14:paraId="280B1739" w14:textId="7863C244" w:rsidR="00B71777" w:rsidRPr="00B71777" w:rsidRDefault="00B71777" w:rsidP="00B71777">
      <w:pPr>
        <w:spacing w:after="0" w:line="240" w:lineRule="auto"/>
        <w:rPr>
          <w:rFonts w:eastAsia="Times New Roman" w:cs="Times New Roman"/>
          <w:sz w:val="16"/>
          <w:szCs w:val="16"/>
        </w:rPr>
      </w:pPr>
      <w:r w:rsidRPr="00B71777">
        <w:rPr>
          <w:rFonts w:eastAsia="Times New Roman" w:cs="Times New Roman"/>
          <w:sz w:val="16"/>
          <w:szCs w:val="16"/>
        </w:rPr>
        <w:t>T</w:t>
      </w:r>
      <w:r w:rsidR="00065E58">
        <w:rPr>
          <w:rFonts w:eastAsia="Times New Roman" w:cs="Times New Roman"/>
          <w:sz w:val="16"/>
          <w:szCs w:val="16"/>
        </w:rPr>
        <w:t>P</w:t>
      </w:r>
      <w:r w:rsidRPr="00B71777">
        <w:rPr>
          <w:rFonts w:eastAsia="Times New Roman" w:cs="Times New Roman"/>
          <w:sz w:val="16"/>
          <w:szCs w:val="16"/>
        </w:rPr>
        <w:t xml:space="preserve"> measured in mg/L.</w:t>
      </w:r>
    </w:p>
    <w:p w14:paraId="4C86B7C1" w14:textId="77777777" w:rsidR="00B71777" w:rsidRPr="00B71777" w:rsidRDefault="00B71777" w:rsidP="00B71777">
      <w:pPr>
        <w:spacing w:after="0" w:line="240" w:lineRule="auto"/>
        <w:rPr>
          <w:rFonts w:eastAsia="Times New Roman" w:cs="Times New Roman"/>
          <w:sz w:val="16"/>
          <w:szCs w:val="16"/>
        </w:rPr>
      </w:pPr>
      <w:r w:rsidRPr="00B71777">
        <w:rPr>
          <w:rFonts w:eastAsia="Times New Roman" w:cs="Times New Roman"/>
          <w:sz w:val="16"/>
          <w:szCs w:val="16"/>
          <w:vertAlign w:val="superscript"/>
        </w:rPr>
        <w:t>1</w:t>
      </w:r>
      <w:r w:rsidRPr="00B71777">
        <w:rPr>
          <w:rFonts w:eastAsia="Times New Roman" w:cs="Times New Roman"/>
          <w:sz w:val="16"/>
          <w:szCs w:val="16"/>
        </w:rPr>
        <w:t xml:space="preserve"> Even if the p-value is determined to be statistically significant, the result may not be ecologically significant. For example, if a trend is statistically significantly declining (negative trend) but the slope is near 0, then it may not be realistic to assume that an improvement in water quality by reductions in TN or TP may positively impact the ecological system in a measurable way. </w:t>
      </w:r>
    </w:p>
    <w:p w14:paraId="67443CFB" w14:textId="77777777" w:rsidR="00B71777" w:rsidRPr="00B71777" w:rsidRDefault="00B71777" w:rsidP="00B71777">
      <w:pPr>
        <w:spacing w:after="0" w:line="240" w:lineRule="auto"/>
        <w:rPr>
          <w:rFonts w:eastAsia="Times New Roman" w:cs="Times New Roman"/>
          <w:sz w:val="16"/>
          <w:szCs w:val="16"/>
        </w:rPr>
      </w:pPr>
      <w:r w:rsidRPr="00B71777">
        <w:rPr>
          <w:rFonts w:eastAsia="Times New Roman" w:cs="Times New Roman"/>
          <w:sz w:val="16"/>
          <w:szCs w:val="16"/>
          <w:vertAlign w:val="superscript"/>
        </w:rPr>
        <w:t>2</w:t>
      </w:r>
      <w:r w:rsidRPr="00B71777">
        <w:rPr>
          <w:rFonts w:eastAsia="Times New Roman" w:cs="Times New Roman"/>
          <w:sz w:val="16"/>
          <w:szCs w:val="16"/>
        </w:rPr>
        <w:t xml:space="preserve"> Series with serial correlation (as per autocorrelation analysis results) used the P-value adjusted for serial correlation.</w:t>
      </w:r>
    </w:p>
    <w:p w14:paraId="3FE4492B" w14:textId="311FC4B6" w:rsidR="00B71777" w:rsidRPr="00B71777" w:rsidRDefault="00B71777" w:rsidP="00B71777">
      <w:pPr>
        <w:spacing w:after="0" w:line="240" w:lineRule="auto"/>
        <w:rPr>
          <w:rFonts w:eastAsia="Times New Roman" w:cs="Times New Roman"/>
          <w:sz w:val="16"/>
          <w:szCs w:val="16"/>
        </w:rPr>
      </w:pPr>
      <w:r w:rsidRPr="00B71777">
        <w:rPr>
          <w:rFonts w:eastAsia="Times New Roman" w:cs="Times New Roman"/>
          <w:sz w:val="16"/>
          <w:szCs w:val="16"/>
          <w:vertAlign w:val="superscript"/>
        </w:rPr>
        <w:t>3</w:t>
      </w:r>
      <w:r w:rsidRPr="00B71777">
        <w:rPr>
          <w:rFonts w:eastAsia="Times New Roman" w:cs="Times New Roman"/>
          <w:sz w:val="16"/>
          <w:szCs w:val="16"/>
        </w:rPr>
        <w:t xml:space="preserve"> </w:t>
      </w:r>
      <w:r w:rsidR="00C44ABB">
        <w:rPr>
          <w:rFonts w:eastAsia="Times New Roman" w:cs="Times New Roman"/>
          <w:sz w:val="16"/>
          <w:szCs w:val="16"/>
        </w:rPr>
        <w:t>If the p-value is less than 0.05, then a</w:t>
      </w:r>
      <w:r w:rsidR="00C44ABB" w:rsidRPr="00B71777">
        <w:rPr>
          <w:rFonts w:eastAsia="Times New Roman" w:cs="Times New Roman"/>
          <w:sz w:val="16"/>
          <w:szCs w:val="16"/>
        </w:rPr>
        <w:t xml:space="preserve"> decreasing trend may suggest an improvement in water quality</w:t>
      </w:r>
      <w:r w:rsidR="00C44ABB">
        <w:rPr>
          <w:rFonts w:eastAsia="Times New Roman" w:cs="Times New Roman"/>
          <w:sz w:val="16"/>
          <w:szCs w:val="16"/>
        </w:rPr>
        <w:t>, and a</w:t>
      </w:r>
      <w:r w:rsidR="00C44ABB" w:rsidRPr="00B71777">
        <w:rPr>
          <w:rFonts w:eastAsia="Times New Roman" w:cs="Times New Roman"/>
          <w:sz w:val="16"/>
          <w:szCs w:val="16"/>
        </w:rPr>
        <w:t>n increasing trend may suggest a decline in water quality.</w:t>
      </w:r>
    </w:p>
    <w:p w14:paraId="33D7C43F" w14:textId="60E156EC" w:rsidR="00B71777" w:rsidRPr="00B71777" w:rsidRDefault="00B71777" w:rsidP="00B71777">
      <w:pPr>
        <w:spacing w:after="0" w:line="240" w:lineRule="auto"/>
        <w:rPr>
          <w:rFonts w:eastAsia="Times New Roman" w:cs="Times New Roman"/>
          <w:sz w:val="16"/>
          <w:szCs w:val="16"/>
        </w:rPr>
      </w:pPr>
      <w:r w:rsidRPr="00B71777">
        <w:rPr>
          <w:rFonts w:eastAsia="Times New Roman" w:cs="Times New Roman"/>
          <w:sz w:val="16"/>
          <w:szCs w:val="16"/>
        </w:rPr>
        <w:t>* Stations SE</w:t>
      </w:r>
      <w:r w:rsidR="007F0BCA">
        <w:rPr>
          <w:rFonts w:eastAsia="Times New Roman" w:cs="Times New Roman"/>
          <w:sz w:val="16"/>
          <w:szCs w:val="16"/>
        </w:rPr>
        <w:t xml:space="preserve"> </w:t>
      </w:r>
      <w:r w:rsidRPr="00B71777">
        <w:rPr>
          <w:rFonts w:eastAsia="Times New Roman" w:cs="Times New Roman"/>
          <w:sz w:val="16"/>
          <w:szCs w:val="16"/>
        </w:rPr>
        <w:t>06 and SE</w:t>
      </w:r>
      <w:r w:rsidR="007F0BCA">
        <w:rPr>
          <w:rFonts w:eastAsia="Times New Roman" w:cs="Times New Roman"/>
          <w:sz w:val="16"/>
          <w:szCs w:val="16"/>
        </w:rPr>
        <w:t xml:space="preserve"> </w:t>
      </w:r>
      <w:r w:rsidRPr="00B71777">
        <w:rPr>
          <w:rFonts w:eastAsia="Times New Roman" w:cs="Times New Roman"/>
          <w:sz w:val="16"/>
          <w:szCs w:val="16"/>
        </w:rPr>
        <w:t>12 include data from SE06B and SE12B, respectively.</w:t>
      </w:r>
    </w:p>
    <w:tbl>
      <w:tblPr>
        <w:tblW w:w="9481" w:type="dxa"/>
        <w:tblInd w:w="-10" w:type="dxa"/>
        <w:tblLook w:val="04A0" w:firstRow="1" w:lastRow="0" w:firstColumn="1" w:lastColumn="0" w:noHBand="0" w:noVBand="1"/>
      </w:tblPr>
      <w:tblGrid>
        <w:gridCol w:w="1567"/>
        <w:gridCol w:w="1229"/>
        <w:gridCol w:w="854"/>
        <w:gridCol w:w="1118"/>
        <w:gridCol w:w="1418"/>
        <w:gridCol w:w="3295"/>
      </w:tblGrid>
      <w:tr w:rsidR="00B71777" w:rsidRPr="00065E58" w14:paraId="1A8B9590" w14:textId="77777777" w:rsidTr="00014619">
        <w:trPr>
          <w:trHeight w:val="341"/>
          <w:tblHeader/>
        </w:trPr>
        <w:tc>
          <w:tcPr>
            <w:tcW w:w="1567"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7790859E" w14:textId="77777777" w:rsidR="00B71777" w:rsidRPr="00014619" w:rsidRDefault="00B71777" w:rsidP="00014619">
            <w:pPr>
              <w:pStyle w:val="TableText"/>
              <w:jc w:val="center"/>
              <w:rPr>
                <w:b/>
              </w:rPr>
            </w:pPr>
            <w:r w:rsidRPr="00014619">
              <w:rPr>
                <w:b/>
              </w:rPr>
              <w:t>Station</w:t>
            </w:r>
          </w:p>
        </w:tc>
        <w:tc>
          <w:tcPr>
            <w:tcW w:w="1229"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E62EB57" w14:textId="77777777" w:rsidR="00B71777" w:rsidRPr="00014619" w:rsidRDefault="00B71777" w:rsidP="00014619">
            <w:pPr>
              <w:pStyle w:val="TableText"/>
              <w:jc w:val="center"/>
              <w:rPr>
                <w:b/>
              </w:rPr>
            </w:pPr>
            <w:r w:rsidRPr="00014619">
              <w:rPr>
                <w:b/>
              </w:rPr>
              <w:t>Station Type</w:t>
            </w:r>
          </w:p>
        </w:tc>
        <w:tc>
          <w:tcPr>
            <w:tcW w:w="854"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3EB6D01" w14:textId="77777777" w:rsidR="00B71777" w:rsidRPr="00014619" w:rsidRDefault="00B71777" w:rsidP="00014619">
            <w:pPr>
              <w:pStyle w:val="TableText"/>
              <w:jc w:val="center"/>
              <w:rPr>
                <w:b/>
              </w:rPr>
            </w:pPr>
            <w:r w:rsidRPr="00014619">
              <w:rPr>
                <w:b/>
              </w:rPr>
              <w:t>Tau</w:t>
            </w:r>
          </w:p>
        </w:tc>
        <w:tc>
          <w:tcPr>
            <w:tcW w:w="1118"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9C197B4" w14:textId="4C2170DC" w:rsidR="00B71777" w:rsidRPr="00014619" w:rsidRDefault="00B71777" w:rsidP="00014619">
            <w:pPr>
              <w:pStyle w:val="TableText"/>
              <w:jc w:val="center"/>
              <w:rPr>
                <w:b/>
              </w:rPr>
            </w:pPr>
            <w:r w:rsidRPr="00014619">
              <w:rPr>
                <w:b/>
              </w:rPr>
              <w:t>Slope</w:t>
            </w:r>
            <w:r w:rsidR="00065E58" w:rsidRPr="00014619">
              <w:rPr>
                <w:b/>
                <w:vertAlign w:val="superscript"/>
              </w:rPr>
              <w:t>1</w:t>
            </w:r>
          </w:p>
        </w:tc>
        <w:tc>
          <w:tcPr>
            <w:tcW w:w="1418"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304002F" w14:textId="39F379E5" w:rsidR="00065E58" w:rsidRDefault="00B71777" w:rsidP="00065E58">
            <w:pPr>
              <w:pStyle w:val="TableText"/>
              <w:jc w:val="center"/>
              <w:rPr>
                <w:b/>
              </w:rPr>
            </w:pPr>
            <w:r w:rsidRPr="00014619">
              <w:rPr>
                <w:b/>
              </w:rPr>
              <w:t xml:space="preserve">Selected </w:t>
            </w:r>
          </w:p>
          <w:p w14:paraId="42E5B426" w14:textId="38B21608" w:rsidR="00B71777" w:rsidRPr="00014619" w:rsidRDefault="00B71777" w:rsidP="00014619">
            <w:pPr>
              <w:pStyle w:val="TableText"/>
              <w:jc w:val="center"/>
              <w:rPr>
                <w:b/>
              </w:rPr>
            </w:pPr>
            <w:r w:rsidRPr="00014619">
              <w:rPr>
                <w:b/>
              </w:rPr>
              <w:t>P-Value</w:t>
            </w:r>
            <w:r w:rsidR="00065E58" w:rsidRPr="00014619">
              <w:rPr>
                <w:b/>
                <w:vertAlign w:val="superscript"/>
              </w:rPr>
              <w:t>2</w:t>
            </w:r>
          </w:p>
        </w:tc>
        <w:tc>
          <w:tcPr>
            <w:tcW w:w="3295"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13CF4E5" w14:textId="4C981517" w:rsidR="00B71777" w:rsidRPr="00014619" w:rsidRDefault="00B71777" w:rsidP="00014619">
            <w:pPr>
              <w:pStyle w:val="TableText"/>
              <w:jc w:val="center"/>
              <w:rPr>
                <w:b/>
              </w:rPr>
            </w:pPr>
            <w:r w:rsidRPr="00014619">
              <w:rPr>
                <w:b/>
              </w:rPr>
              <w:t>Statistical Trend Interpretation</w:t>
            </w:r>
            <w:r w:rsidR="00065E58" w:rsidRPr="00014619">
              <w:rPr>
                <w:b/>
                <w:vertAlign w:val="superscript"/>
              </w:rPr>
              <w:t>3</w:t>
            </w:r>
          </w:p>
        </w:tc>
      </w:tr>
      <w:tr w:rsidR="007F0BCA" w:rsidRPr="00B71777" w14:paraId="00F8F2BD" w14:textId="77777777" w:rsidTr="00014619">
        <w:trPr>
          <w:trHeight w:val="271"/>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77F57AC5" w14:textId="72B4DD49" w:rsidR="007F0BCA" w:rsidRPr="00014619" w:rsidRDefault="007F0BCA" w:rsidP="007F0BCA">
            <w:pPr>
              <w:pStyle w:val="TableText"/>
              <w:jc w:val="center"/>
              <w:rPr>
                <w:b/>
              </w:rPr>
            </w:pPr>
            <w:r>
              <w:rPr>
                <w:b/>
              </w:rPr>
              <w:t>C23</w:t>
            </w:r>
            <w:r w:rsidRPr="00014619">
              <w:rPr>
                <w:b/>
              </w:rPr>
              <w:t>S48</w:t>
            </w:r>
          </w:p>
        </w:tc>
        <w:tc>
          <w:tcPr>
            <w:tcW w:w="1229" w:type="dxa"/>
            <w:tcBorders>
              <w:top w:val="nil"/>
              <w:left w:val="nil"/>
              <w:bottom w:val="single" w:sz="4" w:space="0" w:color="auto"/>
              <w:right w:val="single" w:sz="4" w:space="0" w:color="auto"/>
            </w:tcBorders>
            <w:shd w:val="clear" w:color="auto" w:fill="auto"/>
            <w:noWrap/>
            <w:vAlign w:val="center"/>
            <w:hideMark/>
          </w:tcPr>
          <w:p w14:paraId="1F73CB85" w14:textId="77777777" w:rsidR="007F0BCA" w:rsidRPr="00B71777" w:rsidRDefault="007F0BCA" w:rsidP="007F0BCA">
            <w:pPr>
              <w:pStyle w:val="TableText"/>
              <w:jc w:val="center"/>
            </w:pPr>
            <w:r w:rsidRPr="00B71777">
              <w:t>Structure</w:t>
            </w:r>
          </w:p>
        </w:tc>
        <w:tc>
          <w:tcPr>
            <w:tcW w:w="854" w:type="dxa"/>
            <w:tcBorders>
              <w:top w:val="nil"/>
              <w:left w:val="nil"/>
              <w:bottom w:val="single" w:sz="4" w:space="0" w:color="auto"/>
              <w:right w:val="single" w:sz="4" w:space="0" w:color="auto"/>
            </w:tcBorders>
            <w:shd w:val="clear" w:color="auto" w:fill="auto"/>
            <w:noWrap/>
            <w:vAlign w:val="center"/>
            <w:hideMark/>
          </w:tcPr>
          <w:p w14:paraId="3853776C" w14:textId="77777777" w:rsidR="007F0BCA" w:rsidRPr="00B71777" w:rsidRDefault="007F0BCA" w:rsidP="007F0BCA">
            <w:pPr>
              <w:pStyle w:val="TableText"/>
              <w:jc w:val="center"/>
            </w:pPr>
            <w:r w:rsidRPr="00B71777">
              <w:t>0.068</w:t>
            </w:r>
          </w:p>
        </w:tc>
        <w:tc>
          <w:tcPr>
            <w:tcW w:w="1118" w:type="dxa"/>
            <w:tcBorders>
              <w:top w:val="nil"/>
              <w:left w:val="nil"/>
              <w:bottom w:val="single" w:sz="4" w:space="0" w:color="auto"/>
              <w:right w:val="single" w:sz="4" w:space="0" w:color="auto"/>
            </w:tcBorders>
            <w:shd w:val="clear" w:color="auto" w:fill="auto"/>
            <w:noWrap/>
            <w:vAlign w:val="center"/>
            <w:hideMark/>
          </w:tcPr>
          <w:p w14:paraId="7519365C" w14:textId="77777777" w:rsidR="007F0BCA" w:rsidRPr="00B71777" w:rsidRDefault="007F0BCA" w:rsidP="007F0BCA">
            <w:pPr>
              <w:pStyle w:val="TableText"/>
              <w:jc w:val="center"/>
            </w:pPr>
            <w:r w:rsidRPr="00B71777">
              <w:t>0.00200</w:t>
            </w:r>
          </w:p>
        </w:tc>
        <w:tc>
          <w:tcPr>
            <w:tcW w:w="1418" w:type="dxa"/>
            <w:tcBorders>
              <w:top w:val="nil"/>
              <w:left w:val="nil"/>
              <w:bottom w:val="single" w:sz="4" w:space="0" w:color="auto"/>
              <w:right w:val="single" w:sz="4" w:space="0" w:color="auto"/>
            </w:tcBorders>
            <w:shd w:val="clear" w:color="auto" w:fill="auto"/>
            <w:noWrap/>
            <w:vAlign w:val="center"/>
            <w:hideMark/>
          </w:tcPr>
          <w:p w14:paraId="6347563D" w14:textId="77777777" w:rsidR="007F0BCA" w:rsidRPr="00B71777" w:rsidRDefault="007F0BCA" w:rsidP="007F0BCA">
            <w:pPr>
              <w:pStyle w:val="TableText"/>
              <w:jc w:val="center"/>
            </w:pPr>
            <w:r w:rsidRPr="00B71777">
              <w:t>0.571</w:t>
            </w:r>
          </w:p>
        </w:tc>
        <w:tc>
          <w:tcPr>
            <w:tcW w:w="3295" w:type="dxa"/>
            <w:tcBorders>
              <w:top w:val="nil"/>
              <w:left w:val="nil"/>
              <w:bottom w:val="single" w:sz="4" w:space="0" w:color="auto"/>
              <w:right w:val="single" w:sz="4" w:space="0" w:color="auto"/>
            </w:tcBorders>
            <w:shd w:val="clear" w:color="auto" w:fill="auto"/>
            <w:noWrap/>
            <w:vAlign w:val="center"/>
            <w:hideMark/>
          </w:tcPr>
          <w:p w14:paraId="42C454E0" w14:textId="72BB371E" w:rsidR="007F0BCA" w:rsidRPr="00B71777" w:rsidRDefault="007F0BCA" w:rsidP="007F0BCA">
            <w:pPr>
              <w:pStyle w:val="TableText"/>
              <w:jc w:val="center"/>
            </w:pPr>
            <w:r w:rsidRPr="00B71777">
              <w:t xml:space="preserve">No </w:t>
            </w:r>
            <w:r>
              <w:t>s</w:t>
            </w:r>
            <w:r w:rsidRPr="00B71777">
              <w:t xml:space="preserve">ignificant </w:t>
            </w:r>
            <w:r>
              <w:t>t</w:t>
            </w:r>
            <w:r w:rsidRPr="00B71777">
              <w:t>rend</w:t>
            </w:r>
          </w:p>
        </w:tc>
      </w:tr>
      <w:tr w:rsidR="007F0BCA" w:rsidRPr="00B71777" w14:paraId="68B4FC80" w14:textId="77777777" w:rsidTr="00014619">
        <w:trPr>
          <w:trHeight w:val="271"/>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6984FC92" w14:textId="78357C17" w:rsidR="007F0BCA" w:rsidRPr="00014619" w:rsidRDefault="007F0BCA" w:rsidP="007F0BCA">
            <w:pPr>
              <w:pStyle w:val="TableText"/>
              <w:jc w:val="center"/>
              <w:rPr>
                <w:b/>
              </w:rPr>
            </w:pPr>
            <w:r>
              <w:rPr>
                <w:b/>
              </w:rPr>
              <w:t>C24</w:t>
            </w:r>
            <w:r w:rsidRPr="00014619">
              <w:rPr>
                <w:b/>
              </w:rPr>
              <w:t>S49</w:t>
            </w:r>
          </w:p>
        </w:tc>
        <w:tc>
          <w:tcPr>
            <w:tcW w:w="1229" w:type="dxa"/>
            <w:tcBorders>
              <w:top w:val="nil"/>
              <w:left w:val="nil"/>
              <w:bottom w:val="single" w:sz="4" w:space="0" w:color="auto"/>
              <w:right w:val="single" w:sz="4" w:space="0" w:color="auto"/>
            </w:tcBorders>
            <w:shd w:val="clear" w:color="auto" w:fill="auto"/>
            <w:noWrap/>
            <w:vAlign w:val="center"/>
            <w:hideMark/>
          </w:tcPr>
          <w:p w14:paraId="2DDA6AEC" w14:textId="77777777" w:rsidR="007F0BCA" w:rsidRPr="00B71777" w:rsidRDefault="007F0BCA" w:rsidP="007F0BCA">
            <w:pPr>
              <w:pStyle w:val="TableText"/>
              <w:jc w:val="center"/>
            </w:pPr>
            <w:r w:rsidRPr="00B71777">
              <w:t>Structure</w:t>
            </w:r>
          </w:p>
        </w:tc>
        <w:tc>
          <w:tcPr>
            <w:tcW w:w="854" w:type="dxa"/>
            <w:tcBorders>
              <w:top w:val="nil"/>
              <w:left w:val="nil"/>
              <w:bottom w:val="single" w:sz="4" w:space="0" w:color="auto"/>
              <w:right w:val="single" w:sz="4" w:space="0" w:color="auto"/>
            </w:tcBorders>
            <w:shd w:val="clear" w:color="auto" w:fill="auto"/>
            <w:noWrap/>
            <w:vAlign w:val="center"/>
            <w:hideMark/>
          </w:tcPr>
          <w:p w14:paraId="2F44A4AB" w14:textId="77777777" w:rsidR="007F0BCA" w:rsidRPr="00B71777" w:rsidRDefault="007F0BCA" w:rsidP="007F0BCA">
            <w:pPr>
              <w:pStyle w:val="TableText"/>
              <w:jc w:val="center"/>
            </w:pPr>
            <w:r w:rsidRPr="00B71777">
              <w:t>0.083</w:t>
            </w:r>
          </w:p>
        </w:tc>
        <w:tc>
          <w:tcPr>
            <w:tcW w:w="1118" w:type="dxa"/>
            <w:tcBorders>
              <w:top w:val="nil"/>
              <w:left w:val="nil"/>
              <w:bottom w:val="single" w:sz="4" w:space="0" w:color="auto"/>
              <w:right w:val="single" w:sz="4" w:space="0" w:color="auto"/>
            </w:tcBorders>
            <w:shd w:val="clear" w:color="auto" w:fill="auto"/>
            <w:noWrap/>
            <w:vAlign w:val="center"/>
            <w:hideMark/>
          </w:tcPr>
          <w:p w14:paraId="776E1227" w14:textId="77777777" w:rsidR="007F0BCA" w:rsidRPr="00B71777" w:rsidRDefault="007F0BCA" w:rsidP="007F0BCA">
            <w:pPr>
              <w:pStyle w:val="TableText"/>
              <w:jc w:val="center"/>
            </w:pPr>
            <w:r w:rsidRPr="00B71777">
              <w:t>0.00260</w:t>
            </w:r>
          </w:p>
        </w:tc>
        <w:tc>
          <w:tcPr>
            <w:tcW w:w="1418" w:type="dxa"/>
            <w:tcBorders>
              <w:top w:val="nil"/>
              <w:left w:val="nil"/>
              <w:bottom w:val="single" w:sz="4" w:space="0" w:color="auto"/>
              <w:right w:val="single" w:sz="4" w:space="0" w:color="auto"/>
            </w:tcBorders>
            <w:shd w:val="clear" w:color="auto" w:fill="auto"/>
            <w:noWrap/>
            <w:vAlign w:val="center"/>
            <w:hideMark/>
          </w:tcPr>
          <w:p w14:paraId="54BB60CC" w14:textId="77777777" w:rsidR="007F0BCA" w:rsidRPr="00B71777" w:rsidRDefault="007F0BCA" w:rsidP="007F0BCA">
            <w:pPr>
              <w:pStyle w:val="TableText"/>
              <w:jc w:val="center"/>
            </w:pPr>
            <w:r w:rsidRPr="00B71777">
              <w:t>0.467</w:t>
            </w:r>
          </w:p>
        </w:tc>
        <w:tc>
          <w:tcPr>
            <w:tcW w:w="3295" w:type="dxa"/>
            <w:tcBorders>
              <w:top w:val="nil"/>
              <w:left w:val="nil"/>
              <w:bottom w:val="single" w:sz="4" w:space="0" w:color="auto"/>
              <w:right w:val="single" w:sz="4" w:space="0" w:color="auto"/>
            </w:tcBorders>
            <w:shd w:val="clear" w:color="auto" w:fill="auto"/>
            <w:noWrap/>
            <w:vAlign w:val="center"/>
            <w:hideMark/>
          </w:tcPr>
          <w:p w14:paraId="337D4B0D" w14:textId="133E5E28" w:rsidR="007F0BCA" w:rsidRPr="00B71777" w:rsidRDefault="007F0BCA" w:rsidP="007F0BCA">
            <w:pPr>
              <w:pStyle w:val="TableText"/>
              <w:jc w:val="center"/>
            </w:pPr>
            <w:r w:rsidRPr="00CA5A45">
              <w:t>No significant trend</w:t>
            </w:r>
          </w:p>
        </w:tc>
      </w:tr>
      <w:tr w:rsidR="007F0BCA" w:rsidRPr="00B71777" w14:paraId="2C90F8ED" w14:textId="77777777" w:rsidTr="00014619">
        <w:trPr>
          <w:trHeight w:val="271"/>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02479EFC" w14:textId="41A0BC25" w:rsidR="007F0BCA" w:rsidRPr="00014619" w:rsidRDefault="007F0BCA" w:rsidP="007F0BCA">
            <w:pPr>
              <w:pStyle w:val="TableText"/>
              <w:jc w:val="center"/>
              <w:rPr>
                <w:b/>
              </w:rPr>
            </w:pPr>
            <w:r>
              <w:rPr>
                <w:b/>
              </w:rPr>
              <w:t>C25</w:t>
            </w:r>
            <w:r w:rsidRPr="00014619">
              <w:rPr>
                <w:b/>
              </w:rPr>
              <w:t>S50</w:t>
            </w:r>
          </w:p>
        </w:tc>
        <w:tc>
          <w:tcPr>
            <w:tcW w:w="1229" w:type="dxa"/>
            <w:tcBorders>
              <w:top w:val="nil"/>
              <w:left w:val="nil"/>
              <w:bottom w:val="single" w:sz="4" w:space="0" w:color="auto"/>
              <w:right w:val="single" w:sz="4" w:space="0" w:color="auto"/>
            </w:tcBorders>
            <w:shd w:val="clear" w:color="auto" w:fill="auto"/>
            <w:noWrap/>
            <w:vAlign w:val="center"/>
            <w:hideMark/>
          </w:tcPr>
          <w:p w14:paraId="10AACCEB" w14:textId="77777777" w:rsidR="007F0BCA" w:rsidRPr="00B71777" w:rsidRDefault="007F0BCA" w:rsidP="007F0BCA">
            <w:pPr>
              <w:pStyle w:val="TableText"/>
              <w:jc w:val="center"/>
            </w:pPr>
            <w:r w:rsidRPr="00B71777">
              <w:t>Structure</w:t>
            </w:r>
          </w:p>
        </w:tc>
        <w:tc>
          <w:tcPr>
            <w:tcW w:w="854" w:type="dxa"/>
            <w:tcBorders>
              <w:top w:val="nil"/>
              <w:left w:val="nil"/>
              <w:bottom w:val="single" w:sz="4" w:space="0" w:color="auto"/>
              <w:right w:val="single" w:sz="4" w:space="0" w:color="auto"/>
            </w:tcBorders>
            <w:shd w:val="clear" w:color="auto" w:fill="auto"/>
            <w:noWrap/>
            <w:vAlign w:val="center"/>
            <w:hideMark/>
          </w:tcPr>
          <w:p w14:paraId="0383FCAA" w14:textId="77777777" w:rsidR="007F0BCA" w:rsidRPr="00B71777" w:rsidRDefault="007F0BCA" w:rsidP="007F0BCA">
            <w:pPr>
              <w:pStyle w:val="TableText"/>
              <w:jc w:val="center"/>
            </w:pPr>
            <w:r w:rsidRPr="00B71777">
              <w:t>-0.018</w:t>
            </w:r>
          </w:p>
        </w:tc>
        <w:tc>
          <w:tcPr>
            <w:tcW w:w="1118" w:type="dxa"/>
            <w:tcBorders>
              <w:top w:val="nil"/>
              <w:left w:val="nil"/>
              <w:bottom w:val="single" w:sz="4" w:space="0" w:color="auto"/>
              <w:right w:val="single" w:sz="4" w:space="0" w:color="auto"/>
            </w:tcBorders>
            <w:shd w:val="clear" w:color="auto" w:fill="auto"/>
            <w:noWrap/>
            <w:vAlign w:val="center"/>
            <w:hideMark/>
          </w:tcPr>
          <w:p w14:paraId="7980AD18" w14:textId="77777777" w:rsidR="007F0BCA" w:rsidRPr="00B71777" w:rsidRDefault="007F0BCA" w:rsidP="007F0BCA">
            <w:pPr>
              <w:pStyle w:val="TableText"/>
              <w:jc w:val="center"/>
            </w:pPr>
            <w:r w:rsidRPr="00B71777">
              <w:t>-0.00040</w:t>
            </w:r>
          </w:p>
        </w:tc>
        <w:tc>
          <w:tcPr>
            <w:tcW w:w="1418" w:type="dxa"/>
            <w:tcBorders>
              <w:top w:val="nil"/>
              <w:left w:val="nil"/>
              <w:bottom w:val="single" w:sz="4" w:space="0" w:color="auto"/>
              <w:right w:val="single" w:sz="4" w:space="0" w:color="auto"/>
            </w:tcBorders>
            <w:shd w:val="clear" w:color="auto" w:fill="auto"/>
            <w:noWrap/>
            <w:vAlign w:val="center"/>
            <w:hideMark/>
          </w:tcPr>
          <w:p w14:paraId="587D596B" w14:textId="77777777" w:rsidR="007F0BCA" w:rsidRPr="00B71777" w:rsidRDefault="007F0BCA" w:rsidP="007F0BCA">
            <w:pPr>
              <w:pStyle w:val="TableText"/>
              <w:jc w:val="center"/>
            </w:pPr>
            <w:r w:rsidRPr="00B71777">
              <w:t>0.897</w:t>
            </w:r>
          </w:p>
        </w:tc>
        <w:tc>
          <w:tcPr>
            <w:tcW w:w="3295" w:type="dxa"/>
            <w:tcBorders>
              <w:top w:val="nil"/>
              <w:left w:val="nil"/>
              <w:bottom w:val="single" w:sz="4" w:space="0" w:color="auto"/>
              <w:right w:val="single" w:sz="4" w:space="0" w:color="auto"/>
            </w:tcBorders>
            <w:shd w:val="clear" w:color="auto" w:fill="auto"/>
            <w:noWrap/>
            <w:vAlign w:val="center"/>
            <w:hideMark/>
          </w:tcPr>
          <w:p w14:paraId="5BDC46B2" w14:textId="5AAEE4E5" w:rsidR="007F0BCA" w:rsidRPr="00B71777" w:rsidRDefault="007F0BCA" w:rsidP="007F0BCA">
            <w:pPr>
              <w:pStyle w:val="TableText"/>
              <w:jc w:val="center"/>
            </w:pPr>
            <w:r w:rsidRPr="00CA5A45">
              <w:t>No significant trend</w:t>
            </w:r>
          </w:p>
        </w:tc>
      </w:tr>
      <w:tr w:rsidR="007F0BCA" w:rsidRPr="00B71777" w14:paraId="7364E573" w14:textId="77777777" w:rsidTr="00014619">
        <w:trPr>
          <w:trHeight w:val="271"/>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50AA62E7" w14:textId="21650D19" w:rsidR="007F0BCA" w:rsidRPr="00014619" w:rsidRDefault="007F0BCA" w:rsidP="007F0BCA">
            <w:pPr>
              <w:pStyle w:val="TableText"/>
              <w:jc w:val="center"/>
              <w:rPr>
                <w:b/>
              </w:rPr>
            </w:pPr>
            <w:r>
              <w:rPr>
                <w:b/>
              </w:rPr>
              <w:t>C44</w:t>
            </w:r>
            <w:r w:rsidRPr="00014619">
              <w:rPr>
                <w:b/>
              </w:rPr>
              <w:t>S80</w:t>
            </w:r>
          </w:p>
        </w:tc>
        <w:tc>
          <w:tcPr>
            <w:tcW w:w="1229" w:type="dxa"/>
            <w:tcBorders>
              <w:top w:val="nil"/>
              <w:left w:val="nil"/>
              <w:bottom w:val="single" w:sz="4" w:space="0" w:color="auto"/>
              <w:right w:val="single" w:sz="4" w:space="0" w:color="auto"/>
            </w:tcBorders>
            <w:shd w:val="clear" w:color="auto" w:fill="auto"/>
            <w:noWrap/>
            <w:vAlign w:val="center"/>
            <w:hideMark/>
          </w:tcPr>
          <w:p w14:paraId="33A12AB6" w14:textId="77777777" w:rsidR="007F0BCA" w:rsidRPr="00B71777" w:rsidRDefault="007F0BCA" w:rsidP="007F0BCA">
            <w:pPr>
              <w:pStyle w:val="TableText"/>
              <w:jc w:val="center"/>
            </w:pPr>
            <w:r w:rsidRPr="00B71777">
              <w:t>Structure</w:t>
            </w:r>
          </w:p>
        </w:tc>
        <w:tc>
          <w:tcPr>
            <w:tcW w:w="854" w:type="dxa"/>
            <w:tcBorders>
              <w:top w:val="nil"/>
              <w:left w:val="nil"/>
              <w:bottom w:val="single" w:sz="4" w:space="0" w:color="auto"/>
              <w:right w:val="single" w:sz="4" w:space="0" w:color="auto"/>
            </w:tcBorders>
            <w:shd w:val="clear" w:color="auto" w:fill="auto"/>
            <w:noWrap/>
            <w:vAlign w:val="center"/>
            <w:hideMark/>
          </w:tcPr>
          <w:p w14:paraId="48F04615" w14:textId="77777777" w:rsidR="007F0BCA" w:rsidRPr="00B71777" w:rsidRDefault="007F0BCA" w:rsidP="007F0BCA">
            <w:pPr>
              <w:pStyle w:val="TableText"/>
              <w:jc w:val="center"/>
            </w:pPr>
            <w:r w:rsidRPr="00B71777">
              <w:t>-0.050</w:t>
            </w:r>
          </w:p>
        </w:tc>
        <w:tc>
          <w:tcPr>
            <w:tcW w:w="1118" w:type="dxa"/>
            <w:tcBorders>
              <w:top w:val="nil"/>
              <w:left w:val="nil"/>
              <w:bottom w:val="single" w:sz="4" w:space="0" w:color="auto"/>
              <w:right w:val="single" w:sz="4" w:space="0" w:color="auto"/>
            </w:tcBorders>
            <w:shd w:val="clear" w:color="auto" w:fill="auto"/>
            <w:noWrap/>
            <w:vAlign w:val="center"/>
            <w:hideMark/>
          </w:tcPr>
          <w:p w14:paraId="44BD75C9" w14:textId="77777777" w:rsidR="007F0BCA" w:rsidRPr="00B71777" w:rsidRDefault="007F0BCA" w:rsidP="007F0BCA">
            <w:pPr>
              <w:pStyle w:val="TableText"/>
              <w:jc w:val="center"/>
            </w:pPr>
            <w:r w:rsidRPr="00B71777">
              <w:t>-0.00092</w:t>
            </w:r>
          </w:p>
        </w:tc>
        <w:tc>
          <w:tcPr>
            <w:tcW w:w="1418" w:type="dxa"/>
            <w:tcBorders>
              <w:top w:val="nil"/>
              <w:left w:val="nil"/>
              <w:bottom w:val="single" w:sz="4" w:space="0" w:color="auto"/>
              <w:right w:val="single" w:sz="4" w:space="0" w:color="auto"/>
            </w:tcBorders>
            <w:shd w:val="clear" w:color="auto" w:fill="auto"/>
            <w:noWrap/>
            <w:vAlign w:val="center"/>
            <w:hideMark/>
          </w:tcPr>
          <w:p w14:paraId="335C77E9" w14:textId="77777777" w:rsidR="007F0BCA" w:rsidRPr="00B71777" w:rsidRDefault="007F0BCA" w:rsidP="007F0BCA">
            <w:pPr>
              <w:pStyle w:val="TableText"/>
              <w:jc w:val="center"/>
            </w:pPr>
            <w:r w:rsidRPr="00B71777">
              <w:t>0.672</w:t>
            </w:r>
          </w:p>
        </w:tc>
        <w:tc>
          <w:tcPr>
            <w:tcW w:w="3295" w:type="dxa"/>
            <w:tcBorders>
              <w:top w:val="nil"/>
              <w:left w:val="nil"/>
              <w:bottom w:val="single" w:sz="4" w:space="0" w:color="auto"/>
              <w:right w:val="single" w:sz="4" w:space="0" w:color="auto"/>
            </w:tcBorders>
            <w:shd w:val="clear" w:color="auto" w:fill="auto"/>
            <w:noWrap/>
            <w:vAlign w:val="center"/>
            <w:hideMark/>
          </w:tcPr>
          <w:p w14:paraId="7D7101F4" w14:textId="02900029" w:rsidR="007F0BCA" w:rsidRPr="00B71777" w:rsidRDefault="007F0BCA" w:rsidP="007F0BCA">
            <w:pPr>
              <w:pStyle w:val="TableText"/>
              <w:jc w:val="center"/>
            </w:pPr>
            <w:r w:rsidRPr="00CA5A45">
              <w:t>No significant trend</w:t>
            </w:r>
          </w:p>
        </w:tc>
      </w:tr>
      <w:tr w:rsidR="00065E58" w:rsidRPr="00B71777" w14:paraId="5FD8A2D2" w14:textId="77777777" w:rsidTr="00014619">
        <w:trPr>
          <w:trHeight w:val="271"/>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00C357B4" w14:textId="77777777" w:rsidR="00065E58" w:rsidRPr="00014619" w:rsidRDefault="00065E58" w:rsidP="00014619">
            <w:pPr>
              <w:pStyle w:val="TableText"/>
              <w:jc w:val="center"/>
              <w:rPr>
                <w:b/>
              </w:rPr>
            </w:pPr>
            <w:r w:rsidRPr="00014619">
              <w:rPr>
                <w:b/>
              </w:rPr>
              <w:t>GORDYRD</w:t>
            </w:r>
          </w:p>
        </w:tc>
        <w:tc>
          <w:tcPr>
            <w:tcW w:w="1229" w:type="dxa"/>
            <w:tcBorders>
              <w:top w:val="nil"/>
              <w:left w:val="nil"/>
              <w:bottom w:val="single" w:sz="4" w:space="0" w:color="auto"/>
              <w:right w:val="single" w:sz="4" w:space="0" w:color="auto"/>
            </w:tcBorders>
            <w:shd w:val="clear" w:color="auto" w:fill="auto"/>
            <w:noWrap/>
            <w:vAlign w:val="center"/>
            <w:hideMark/>
          </w:tcPr>
          <w:p w14:paraId="61084FA8" w14:textId="77777777" w:rsidR="00065E58" w:rsidRPr="00B71777" w:rsidRDefault="00065E58" w:rsidP="00014619">
            <w:pPr>
              <w:pStyle w:val="TableText"/>
              <w:jc w:val="center"/>
            </w:pPr>
            <w:r w:rsidRPr="00B71777">
              <w:t>Structure</w:t>
            </w:r>
          </w:p>
        </w:tc>
        <w:tc>
          <w:tcPr>
            <w:tcW w:w="854" w:type="dxa"/>
            <w:tcBorders>
              <w:top w:val="nil"/>
              <w:left w:val="nil"/>
              <w:bottom w:val="single" w:sz="4" w:space="0" w:color="auto"/>
              <w:right w:val="single" w:sz="4" w:space="0" w:color="auto"/>
            </w:tcBorders>
            <w:shd w:val="clear" w:color="auto" w:fill="auto"/>
            <w:noWrap/>
            <w:vAlign w:val="center"/>
            <w:hideMark/>
          </w:tcPr>
          <w:p w14:paraId="16E4D3E0" w14:textId="77777777" w:rsidR="00065E58" w:rsidRPr="00B71777" w:rsidRDefault="00065E58" w:rsidP="00014619">
            <w:pPr>
              <w:pStyle w:val="TableText"/>
              <w:jc w:val="center"/>
            </w:pPr>
            <w:r w:rsidRPr="00B71777">
              <w:t>-0.066</w:t>
            </w:r>
          </w:p>
        </w:tc>
        <w:tc>
          <w:tcPr>
            <w:tcW w:w="1118" w:type="dxa"/>
            <w:tcBorders>
              <w:top w:val="nil"/>
              <w:left w:val="nil"/>
              <w:bottom w:val="single" w:sz="4" w:space="0" w:color="auto"/>
              <w:right w:val="single" w:sz="4" w:space="0" w:color="auto"/>
            </w:tcBorders>
            <w:shd w:val="clear" w:color="auto" w:fill="auto"/>
            <w:noWrap/>
            <w:vAlign w:val="center"/>
            <w:hideMark/>
          </w:tcPr>
          <w:p w14:paraId="63A0F045" w14:textId="77777777" w:rsidR="00065E58" w:rsidRPr="00B71777" w:rsidRDefault="00065E58" w:rsidP="00014619">
            <w:pPr>
              <w:pStyle w:val="TableText"/>
              <w:jc w:val="center"/>
            </w:pPr>
            <w:r w:rsidRPr="00B71777">
              <w:t>-0.00200</w:t>
            </w:r>
          </w:p>
        </w:tc>
        <w:tc>
          <w:tcPr>
            <w:tcW w:w="1418" w:type="dxa"/>
            <w:tcBorders>
              <w:top w:val="nil"/>
              <w:left w:val="nil"/>
              <w:bottom w:val="single" w:sz="4" w:space="0" w:color="auto"/>
              <w:right w:val="single" w:sz="4" w:space="0" w:color="auto"/>
            </w:tcBorders>
            <w:shd w:val="clear" w:color="auto" w:fill="auto"/>
            <w:noWrap/>
            <w:vAlign w:val="center"/>
            <w:hideMark/>
          </w:tcPr>
          <w:p w14:paraId="302E743D" w14:textId="77777777" w:rsidR="00065E58" w:rsidRPr="00B71777" w:rsidRDefault="00065E58" w:rsidP="00014619">
            <w:pPr>
              <w:pStyle w:val="TableText"/>
              <w:jc w:val="center"/>
            </w:pPr>
            <w:r w:rsidRPr="00B71777">
              <w:t>0.601</w:t>
            </w:r>
          </w:p>
        </w:tc>
        <w:tc>
          <w:tcPr>
            <w:tcW w:w="3295" w:type="dxa"/>
            <w:tcBorders>
              <w:top w:val="nil"/>
              <w:left w:val="nil"/>
              <w:bottom w:val="single" w:sz="4" w:space="0" w:color="auto"/>
              <w:right w:val="single" w:sz="4" w:space="0" w:color="auto"/>
            </w:tcBorders>
            <w:shd w:val="clear" w:color="auto" w:fill="auto"/>
            <w:noWrap/>
            <w:vAlign w:val="center"/>
            <w:hideMark/>
          </w:tcPr>
          <w:p w14:paraId="012E1497" w14:textId="6962C5A3" w:rsidR="00065E58" w:rsidRPr="00B71777" w:rsidRDefault="00065E58" w:rsidP="00014619">
            <w:pPr>
              <w:pStyle w:val="TableText"/>
              <w:jc w:val="center"/>
            </w:pPr>
            <w:r w:rsidRPr="00CA5A45">
              <w:t>No significant trend</w:t>
            </w:r>
          </w:p>
        </w:tc>
      </w:tr>
      <w:tr w:rsidR="00065E58" w:rsidRPr="00B71777" w14:paraId="26E7754D" w14:textId="77777777" w:rsidTr="00014619">
        <w:trPr>
          <w:trHeight w:val="284"/>
        </w:trPr>
        <w:tc>
          <w:tcPr>
            <w:tcW w:w="1567" w:type="dxa"/>
            <w:tcBorders>
              <w:top w:val="nil"/>
              <w:left w:val="single" w:sz="4" w:space="0" w:color="auto"/>
              <w:bottom w:val="single" w:sz="4" w:space="0" w:color="auto"/>
              <w:right w:val="single" w:sz="4" w:space="0" w:color="auto"/>
            </w:tcBorders>
            <w:shd w:val="clear" w:color="auto" w:fill="auto"/>
            <w:noWrap/>
            <w:vAlign w:val="center"/>
            <w:hideMark/>
          </w:tcPr>
          <w:p w14:paraId="14EB3473" w14:textId="77777777" w:rsidR="00065E58" w:rsidRPr="00014619" w:rsidRDefault="00065E58" w:rsidP="00014619">
            <w:pPr>
              <w:pStyle w:val="TableText"/>
              <w:jc w:val="center"/>
              <w:rPr>
                <w:b/>
              </w:rPr>
            </w:pPr>
            <w:r w:rsidRPr="00014619">
              <w:rPr>
                <w:b/>
              </w:rPr>
              <w:t>S308C</w:t>
            </w:r>
          </w:p>
        </w:tc>
        <w:tc>
          <w:tcPr>
            <w:tcW w:w="1229" w:type="dxa"/>
            <w:tcBorders>
              <w:top w:val="nil"/>
              <w:left w:val="nil"/>
              <w:bottom w:val="single" w:sz="4" w:space="0" w:color="auto"/>
              <w:right w:val="single" w:sz="4" w:space="0" w:color="auto"/>
            </w:tcBorders>
            <w:shd w:val="clear" w:color="auto" w:fill="auto"/>
            <w:noWrap/>
            <w:vAlign w:val="center"/>
            <w:hideMark/>
          </w:tcPr>
          <w:p w14:paraId="1E47DCC5" w14:textId="77777777" w:rsidR="00065E58" w:rsidRPr="00B71777" w:rsidRDefault="00065E58" w:rsidP="00014619">
            <w:pPr>
              <w:pStyle w:val="TableText"/>
              <w:jc w:val="center"/>
            </w:pPr>
            <w:r w:rsidRPr="00B71777">
              <w:t>Structure</w:t>
            </w:r>
          </w:p>
        </w:tc>
        <w:tc>
          <w:tcPr>
            <w:tcW w:w="854" w:type="dxa"/>
            <w:tcBorders>
              <w:top w:val="nil"/>
              <w:left w:val="nil"/>
              <w:bottom w:val="single" w:sz="4" w:space="0" w:color="auto"/>
              <w:right w:val="single" w:sz="4" w:space="0" w:color="auto"/>
            </w:tcBorders>
            <w:shd w:val="clear" w:color="auto" w:fill="auto"/>
            <w:noWrap/>
            <w:vAlign w:val="center"/>
            <w:hideMark/>
          </w:tcPr>
          <w:p w14:paraId="45ED45DC" w14:textId="77777777" w:rsidR="00065E58" w:rsidRPr="00B71777" w:rsidRDefault="00065E58" w:rsidP="00014619">
            <w:pPr>
              <w:pStyle w:val="TableText"/>
              <w:jc w:val="center"/>
            </w:pPr>
            <w:r w:rsidRPr="00B71777">
              <w:t>-0.105</w:t>
            </w:r>
          </w:p>
        </w:tc>
        <w:tc>
          <w:tcPr>
            <w:tcW w:w="1118" w:type="dxa"/>
            <w:tcBorders>
              <w:top w:val="nil"/>
              <w:left w:val="nil"/>
              <w:bottom w:val="single" w:sz="4" w:space="0" w:color="auto"/>
              <w:right w:val="single" w:sz="4" w:space="0" w:color="auto"/>
            </w:tcBorders>
            <w:shd w:val="clear" w:color="auto" w:fill="auto"/>
            <w:noWrap/>
            <w:vAlign w:val="center"/>
            <w:hideMark/>
          </w:tcPr>
          <w:p w14:paraId="3A9DF006" w14:textId="77777777" w:rsidR="00065E58" w:rsidRPr="00B71777" w:rsidRDefault="00065E58" w:rsidP="00014619">
            <w:pPr>
              <w:pStyle w:val="TableText"/>
              <w:jc w:val="center"/>
            </w:pPr>
            <w:r w:rsidRPr="00B71777">
              <w:t>-0.00367</w:t>
            </w:r>
          </w:p>
        </w:tc>
        <w:tc>
          <w:tcPr>
            <w:tcW w:w="1418" w:type="dxa"/>
            <w:tcBorders>
              <w:top w:val="nil"/>
              <w:left w:val="nil"/>
              <w:bottom w:val="single" w:sz="4" w:space="0" w:color="auto"/>
              <w:right w:val="single" w:sz="4" w:space="0" w:color="auto"/>
            </w:tcBorders>
            <w:shd w:val="clear" w:color="auto" w:fill="auto"/>
            <w:noWrap/>
            <w:vAlign w:val="center"/>
            <w:hideMark/>
          </w:tcPr>
          <w:p w14:paraId="580DED9F" w14:textId="77777777" w:rsidR="00065E58" w:rsidRPr="00B71777" w:rsidRDefault="00065E58" w:rsidP="00014619">
            <w:pPr>
              <w:pStyle w:val="TableText"/>
              <w:jc w:val="center"/>
            </w:pPr>
            <w:r w:rsidRPr="00B71777">
              <w:t>0.151</w:t>
            </w:r>
          </w:p>
        </w:tc>
        <w:tc>
          <w:tcPr>
            <w:tcW w:w="3295" w:type="dxa"/>
            <w:tcBorders>
              <w:top w:val="nil"/>
              <w:left w:val="nil"/>
              <w:bottom w:val="single" w:sz="4" w:space="0" w:color="auto"/>
              <w:right w:val="single" w:sz="4" w:space="0" w:color="auto"/>
            </w:tcBorders>
            <w:shd w:val="clear" w:color="auto" w:fill="auto"/>
            <w:noWrap/>
            <w:vAlign w:val="center"/>
            <w:hideMark/>
          </w:tcPr>
          <w:p w14:paraId="2961C5A1" w14:textId="0D44E685" w:rsidR="00065E58" w:rsidRPr="00B71777" w:rsidRDefault="00065E58" w:rsidP="00014619">
            <w:pPr>
              <w:pStyle w:val="TableText"/>
              <w:jc w:val="center"/>
            </w:pPr>
            <w:r w:rsidRPr="00CA5A45">
              <w:t>No significant trend</w:t>
            </w:r>
          </w:p>
        </w:tc>
      </w:tr>
      <w:tr w:rsidR="00065E58" w:rsidRPr="00B71777" w14:paraId="573359CB" w14:textId="77777777" w:rsidTr="00014619">
        <w:trPr>
          <w:trHeight w:val="271"/>
        </w:trPr>
        <w:tc>
          <w:tcPr>
            <w:tcW w:w="1567"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188BCD36" w14:textId="77777777" w:rsidR="00065E58" w:rsidRPr="00014619" w:rsidRDefault="00065E58" w:rsidP="00014619">
            <w:pPr>
              <w:pStyle w:val="TableText"/>
              <w:jc w:val="center"/>
              <w:rPr>
                <w:b/>
              </w:rPr>
            </w:pPr>
            <w:r w:rsidRPr="00014619">
              <w:rPr>
                <w:b/>
              </w:rPr>
              <w:t>HR1</w:t>
            </w:r>
          </w:p>
        </w:tc>
        <w:tc>
          <w:tcPr>
            <w:tcW w:w="1229"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464C59F9" w14:textId="77777777" w:rsidR="00065E58" w:rsidRPr="00B71777" w:rsidRDefault="00065E58" w:rsidP="00014619">
            <w:pPr>
              <w:pStyle w:val="TableText"/>
              <w:jc w:val="center"/>
            </w:pPr>
            <w:r w:rsidRPr="00B71777">
              <w:t>Estuary</w:t>
            </w:r>
          </w:p>
        </w:tc>
        <w:tc>
          <w:tcPr>
            <w:tcW w:w="85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7A2478A0" w14:textId="77777777" w:rsidR="00065E58" w:rsidRPr="00B71777" w:rsidRDefault="00065E58" w:rsidP="00014619">
            <w:pPr>
              <w:pStyle w:val="TableText"/>
              <w:jc w:val="center"/>
            </w:pPr>
            <w:r w:rsidRPr="00B71777">
              <w:t>-0.154</w:t>
            </w:r>
          </w:p>
        </w:tc>
        <w:tc>
          <w:tcPr>
            <w:tcW w:w="11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643483CA" w14:textId="77777777" w:rsidR="00065E58" w:rsidRPr="00B71777" w:rsidRDefault="00065E58" w:rsidP="00014619">
            <w:pPr>
              <w:pStyle w:val="TableText"/>
              <w:jc w:val="center"/>
            </w:pPr>
            <w:r w:rsidRPr="00B71777">
              <w:t>-0.00214</w:t>
            </w:r>
          </w:p>
        </w:tc>
        <w:tc>
          <w:tcPr>
            <w:tcW w:w="14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4DB0CB5A" w14:textId="77777777" w:rsidR="00065E58" w:rsidRPr="00B71777" w:rsidRDefault="00065E58" w:rsidP="00014619">
            <w:pPr>
              <w:pStyle w:val="TableText"/>
              <w:jc w:val="center"/>
            </w:pPr>
            <w:r w:rsidRPr="00B71777">
              <w:t>0.194</w:t>
            </w:r>
          </w:p>
        </w:tc>
        <w:tc>
          <w:tcPr>
            <w:tcW w:w="3295"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127615E9" w14:textId="274C40CD" w:rsidR="00065E58" w:rsidRPr="00B71777" w:rsidRDefault="00065E58" w:rsidP="00014619">
            <w:pPr>
              <w:pStyle w:val="TableText"/>
              <w:jc w:val="center"/>
            </w:pPr>
            <w:r w:rsidRPr="00CA5A45">
              <w:t>No significant trend</w:t>
            </w:r>
          </w:p>
        </w:tc>
      </w:tr>
      <w:tr w:rsidR="007F0BCA" w:rsidRPr="00B71777" w14:paraId="39EB7B94" w14:textId="77777777" w:rsidTr="00014619">
        <w:trPr>
          <w:trHeight w:val="271"/>
        </w:trPr>
        <w:tc>
          <w:tcPr>
            <w:tcW w:w="1567"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6808ABE4" w14:textId="7EA16915" w:rsidR="007F0BCA" w:rsidRPr="00014619" w:rsidRDefault="007F0BCA" w:rsidP="007F0BCA">
            <w:pPr>
              <w:pStyle w:val="TableText"/>
              <w:jc w:val="center"/>
              <w:rPr>
                <w:b/>
              </w:rPr>
            </w:pPr>
            <w:r w:rsidRPr="00014619">
              <w:rPr>
                <w:b/>
              </w:rPr>
              <w:t>SE</w:t>
            </w:r>
            <w:r>
              <w:rPr>
                <w:b/>
              </w:rPr>
              <w:t xml:space="preserve"> </w:t>
            </w:r>
            <w:r w:rsidRPr="00014619">
              <w:rPr>
                <w:b/>
              </w:rPr>
              <w:t>01</w:t>
            </w:r>
          </w:p>
        </w:tc>
        <w:tc>
          <w:tcPr>
            <w:tcW w:w="1229"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2FB7404B" w14:textId="77777777" w:rsidR="007F0BCA" w:rsidRPr="00B71777" w:rsidRDefault="007F0BCA" w:rsidP="007F0BCA">
            <w:pPr>
              <w:pStyle w:val="TableText"/>
              <w:jc w:val="center"/>
            </w:pPr>
            <w:r w:rsidRPr="00B71777">
              <w:t>Estuary</w:t>
            </w:r>
          </w:p>
        </w:tc>
        <w:tc>
          <w:tcPr>
            <w:tcW w:w="85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242A3764" w14:textId="77777777" w:rsidR="007F0BCA" w:rsidRPr="00B71777" w:rsidRDefault="007F0BCA" w:rsidP="007F0BCA">
            <w:pPr>
              <w:pStyle w:val="TableText"/>
              <w:jc w:val="center"/>
            </w:pPr>
            <w:r w:rsidRPr="00B71777">
              <w:t>0.101</w:t>
            </w:r>
          </w:p>
        </w:tc>
        <w:tc>
          <w:tcPr>
            <w:tcW w:w="11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029BCF5F" w14:textId="77777777" w:rsidR="007F0BCA" w:rsidRPr="00B71777" w:rsidRDefault="007F0BCA" w:rsidP="007F0BCA">
            <w:pPr>
              <w:pStyle w:val="TableText"/>
              <w:jc w:val="center"/>
            </w:pPr>
            <w:r w:rsidRPr="00B71777">
              <w:t>0.00150</w:t>
            </w:r>
          </w:p>
        </w:tc>
        <w:tc>
          <w:tcPr>
            <w:tcW w:w="14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2E6F3366" w14:textId="77777777" w:rsidR="007F0BCA" w:rsidRPr="00B71777" w:rsidRDefault="007F0BCA" w:rsidP="007F0BCA">
            <w:pPr>
              <w:pStyle w:val="TableText"/>
              <w:jc w:val="center"/>
            </w:pPr>
            <w:r w:rsidRPr="00B71777">
              <w:t>0.214</w:t>
            </w:r>
          </w:p>
        </w:tc>
        <w:tc>
          <w:tcPr>
            <w:tcW w:w="3295"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7B139942" w14:textId="335ED310" w:rsidR="007F0BCA" w:rsidRPr="00B71777" w:rsidRDefault="007F0BCA" w:rsidP="007F0BCA">
            <w:pPr>
              <w:pStyle w:val="TableText"/>
              <w:jc w:val="center"/>
            </w:pPr>
            <w:r w:rsidRPr="00CA5A45">
              <w:t>No significant trend</w:t>
            </w:r>
          </w:p>
        </w:tc>
      </w:tr>
      <w:tr w:rsidR="007F0BCA" w:rsidRPr="00B71777" w14:paraId="16B0ADE0" w14:textId="77777777" w:rsidTr="00014619">
        <w:trPr>
          <w:trHeight w:val="271"/>
        </w:trPr>
        <w:tc>
          <w:tcPr>
            <w:tcW w:w="1567"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19F0A752" w14:textId="430AE7A9" w:rsidR="007F0BCA" w:rsidRPr="00014619" w:rsidRDefault="007F0BCA" w:rsidP="007F0BCA">
            <w:pPr>
              <w:pStyle w:val="TableText"/>
              <w:jc w:val="center"/>
              <w:rPr>
                <w:b/>
              </w:rPr>
            </w:pPr>
            <w:r w:rsidRPr="00014619">
              <w:rPr>
                <w:b/>
              </w:rPr>
              <w:t>SE</w:t>
            </w:r>
            <w:r>
              <w:rPr>
                <w:b/>
              </w:rPr>
              <w:t xml:space="preserve"> </w:t>
            </w:r>
            <w:r w:rsidRPr="00014619">
              <w:rPr>
                <w:b/>
              </w:rPr>
              <w:t>02</w:t>
            </w:r>
          </w:p>
        </w:tc>
        <w:tc>
          <w:tcPr>
            <w:tcW w:w="1229"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404FC45D" w14:textId="77777777" w:rsidR="007F0BCA" w:rsidRPr="00B71777" w:rsidRDefault="007F0BCA" w:rsidP="007F0BCA">
            <w:pPr>
              <w:pStyle w:val="TableText"/>
              <w:jc w:val="center"/>
            </w:pPr>
            <w:r w:rsidRPr="00B71777">
              <w:t>Estuary</w:t>
            </w:r>
          </w:p>
        </w:tc>
        <w:tc>
          <w:tcPr>
            <w:tcW w:w="85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4F2CF9E1" w14:textId="77777777" w:rsidR="007F0BCA" w:rsidRPr="00B71777" w:rsidRDefault="007F0BCA" w:rsidP="007F0BCA">
            <w:pPr>
              <w:pStyle w:val="TableText"/>
              <w:jc w:val="center"/>
            </w:pPr>
            <w:r w:rsidRPr="00B71777">
              <w:t>0.008</w:t>
            </w:r>
          </w:p>
        </w:tc>
        <w:tc>
          <w:tcPr>
            <w:tcW w:w="11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0B7AFB44" w14:textId="77777777" w:rsidR="007F0BCA" w:rsidRPr="00B71777" w:rsidRDefault="007F0BCA" w:rsidP="007F0BCA">
            <w:pPr>
              <w:pStyle w:val="TableText"/>
              <w:jc w:val="center"/>
            </w:pPr>
            <w:r w:rsidRPr="00B71777">
              <w:t>0.00020</w:t>
            </w:r>
          </w:p>
        </w:tc>
        <w:tc>
          <w:tcPr>
            <w:tcW w:w="14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080620F8" w14:textId="77777777" w:rsidR="007F0BCA" w:rsidRPr="00B71777" w:rsidRDefault="007F0BCA" w:rsidP="007F0BCA">
            <w:pPr>
              <w:pStyle w:val="TableText"/>
              <w:jc w:val="center"/>
            </w:pPr>
            <w:r w:rsidRPr="00B71777">
              <w:t>0.930</w:t>
            </w:r>
          </w:p>
        </w:tc>
        <w:tc>
          <w:tcPr>
            <w:tcW w:w="3295"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6E2B8596" w14:textId="57D3D771" w:rsidR="007F0BCA" w:rsidRPr="00B71777" w:rsidRDefault="007F0BCA" w:rsidP="007F0BCA">
            <w:pPr>
              <w:pStyle w:val="TableText"/>
              <w:jc w:val="center"/>
            </w:pPr>
            <w:r w:rsidRPr="00CA5A45">
              <w:t>No significant trend</w:t>
            </w:r>
          </w:p>
        </w:tc>
      </w:tr>
      <w:tr w:rsidR="007F0BCA" w:rsidRPr="00B71777" w14:paraId="45926D6B" w14:textId="77777777" w:rsidTr="00014619">
        <w:trPr>
          <w:trHeight w:val="271"/>
        </w:trPr>
        <w:tc>
          <w:tcPr>
            <w:tcW w:w="1567"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130B30E3" w14:textId="2D3AD645" w:rsidR="007F0BCA" w:rsidRPr="00014619" w:rsidRDefault="007F0BCA" w:rsidP="007F0BCA">
            <w:pPr>
              <w:pStyle w:val="TableText"/>
              <w:jc w:val="center"/>
              <w:rPr>
                <w:b/>
              </w:rPr>
            </w:pPr>
            <w:r w:rsidRPr="00014619">
              <w:rPr>
                <w:b/>
              </w:rPr>
              <w:t>SE</w:t>
            </w:r>
            <w:r>
              <w:rPr>
                <w:b/>
              </w:rPr>
              <w:t xml:space="preserve"> </w:t>
            </w:r>
            <w:r w:rsidRPr="00014619">
              <w:rPr>
                <w:b/>
              </w:rPr>
              <w:t>03</w:t>
            </w:r>
          </w:p>
        </w:tc>
        <w:tc>
          <w:tcPr>
            <w:tcW w:w="1229"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2F5F2505" w14:textId="77777777" w:rsidR="007F0BCA" w:rsidRPr="00B71777" w:rsidRDefault="007F0BCA" w:rsidP="007F0BCA">
            <w:pPr>
              <w:pStyle w:val="TableText"/>
              <w:jc w:val="center"/>
            </w:pPr>
            <w:r w:rsidRPr="00B71777">
              <w:t>Estuary</w:t>
            </w:r>
          </w:p>
        </w:tc>
        <w:tc>
          <w:tcPr>
            <w:tcW w:w="85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701BFF44" w14:textId="77777777" w:rsidR="007F0BCA" w:rsidRPr="00B71777" w:rsidRDefault="007F0BCA" w:rsidP="007F0BCA">
            <w:pPr>
              <w:pStyle w:val="TableText"/>
              <w:jc w:val="center"/>
            </w:pPr>
            <w:r w:rsidRPr="00B71777">
              <w:t>-0.172</w:t>
            </w:r>
          </w:p>
        </w:tc>
        <w:tc>
          <w:tcPr>
            <w:tcW w:w="11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7D1CB45B" w14:textId="77777777" w:rsidR="007F0BCA" w:rsidRPr="00B71777" w:rsidRDefault="007F0BCA" w:rsidP="007F0BCA">
            <w:pPr>
              <w:pStyle w:val="TableText"/>
              <w:jc w:val="center"/>
            </w:pPr>
            <w:r w:rsidRPr="00B71777">
              <w:t>-0.00400</w:t>
            </w:r>
          </w:p>
        </w:tc>
        <w:tc>
          <w:tcPr>
            <w:tcW w:w="14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5140138C" w14:textId="77777777" w:rsidR="007F0BCA" w:rsidRPr="00B71777" w:rsidRDefault="007F0BCA" w:rsidP="007F0BCA">
            <w:pPr>
              <w:pStyle w:val="TableText"/>
              <w:jc w:val="center"/>
            </w:pPr>
            <w:r w:rsidRPr="00B71777">
              <w:t>0.078</w:t>
            </w:r>
          </w:p>
        </w:tc>
        <w:tc>
          <w:tcPr>
            <w:tcW w:w="3295"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223AD1E1" w14:textId="2440F931" w:rsidR="007F0BCA" w:rsidRPr="00B71777" w:rsidRDefault="007F0BCA" w:rsidP="007F0BCA">
            <w:pPr>
              <w:pStyle w:val="TableText"/>
              <w:jc w:val="center"/>
            </w:pPr>
            <w:r w:rsidRPr="00CA5A45">
              <w:t>No significant trend</w:t>
            </w:r>
          </w:p>
        </w:tc>
      </w:tr>
      <w:tr w:rsidR="007F0BCA" w:rsidRPr="00B71777" w14:paraId="798E3FCE" w14:textId="77777777" w:rsidTr="00014619">
        <w:trPr>
          <w:trHeight w:val="271"/>
        </w:trPr>
        <w:tc>
          <w:tcPr>
            <w:tcW w:w="1567"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1D7C830E" w14:textId="7F343FBD" w:rsidR="007F0BCA" w:rsidRPr="00014619" w:rsidRDefault="007F0BCA" w:rsidP="007F0BCA">
            <w:pPr>
              <w:pStyle w:val="TableText"/>
              <w:jc w:val="center"/>
              <w:rPr>
                <w:b/>
              </w:rPr>
            </w:pPr>
            <w:r w:rsidRPr="00014619">
              <w:rPr>
                <w:b/>
              </w:rPr>
              <w:t>SE</w:t>
            </w:r>
            <w:r>
              <w:rPr>
                <w:b/>
              </w:rPr>
              <w:t xml:space="preserve"> </w:t>
            </w:r>
            <w:r w:rsidRPr="00014619">
              <w:rPr>
                <w:b/>
              </w:rPr>
              <w:t>08B</w:t>
            </w:r>
          </w:p>
        </w:tc>
        <w:tc>
          <w:tcPr>
            <w:tcW w:w="1229"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4CBC7A1D" w14:textId="77777777" w:rsidR="007F0BCA" w:rsidRPr="00B71777" w:rsidRDefault="007F0BCA" w:rsidP="007F0BCA">
            <w:pPr>
              <w:pStyle w:val="TableText"/>
              <w:jc w:val="center"/>
            </w:pPr>
            <w:r w:rsidRPr="00B71777">
              <w:t>Estuary</w:t>
            </w:r>
          </w:p>
        </w:tc>
        <w:tc>
          <w:tcPr>
            <w:tcW w:w="85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75A5960E" w14:textId="77777777" w:rsidR="007F0BCA" w:rsidRPr="00B71777" w:rsidRDefault="007F0BCA" w:rsidP="007F0BCA">
            <w:pPr>
              <w:pStyle w:val="TableText"/>
              <w:jc w:val="center"/>
            </w:pPr>
            <w:r w:rsidRPr="00B71777">
              <w:t>-0.119</w:t>
            </w:r>
          </w:p>
        </w:tc>
        <w:tc>
          <w:tcPr>
            <w:tcW w:w="11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6C7A8A06" w14:textId="77777777" w:rsidR="007F0BCA" w:rsidRPr="00B71777" w:rsidRDefault="007F0BCA" w:rsidP="007F0BCA">
            <w:pPr>
              <w:pStyle w:val="TableText"/>
              <w:jc w:val="center"/>
            </w:pPr>
            <w:r w:rsidRPr="00B71777">
              <w:t>-0.00217</w:t>
            </w:r>
          </w:p>
        </w:tc>
        <w:tc>
          <w:tcPr>
            <w:tcW w:w="14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340DFA99" w14:textId="77777777" w:rsidR="007F0BCA" w:rsidRPr="00B71777" w:rsidRDefault="007F0BCA" w:rsidP="007F0BCA">
            <w:pPr>
              <w:pStyle w:val="TableText"/>
              <w:jc w:val="center"/>
            </w:pPr>
            <w:r w:rsidRPr="00B71777">
              <w:t>0.187</w:t>
            </w:r>
          </w:p>
        </w:tc>
        <w:tc>
          <w:tcPr>
            <w:tcW w:w="3295"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17538126" w14:textId="6BA49BD9" w:rsidR="007F0BCA" w:rsidRPr="00B71777" w:rsidRDefault="007F0BCA" w:rsidP="007F0BCA">
            <w:pPr>
              <w:pStyle w:val="TableText"/>
              <w:jc w:val="center"/>
            </w:pPr>
            <w:r w:rsidRPr="00CA5A45">
              <w:t>No significant trend</w:t>
            </w:r>
          </w:p>
        </w:tc>
      </w:tr>
      <w:tr w:rsidR="007F0BCA" w:rsidRPr="00B71777" w14:paraId="6EB737A5" w14:textId="77777777" w:rsidTr="00014619">
        <w:trPr>
          <w:trHeight w:val="271"/>
        </w:trPr>
        <w:tc>
          <w:tcPr>
            <w:tcW w:w="1567"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6132BA18" w14:textId="0B95371D" w:rsidR="007F0BCA" w:rsidRPr="00014619" w:rsidRDefault="007F0BCA" w:rsidP="007F0BCA">
            <w:pPr>
              <w:pStyle w:val="TableText"/>
              <w:jc w:val="center"/>
              <w:rPr>
                <w:b/>
              </w:rPr>
            </w:pPr>
            <w:r w:rsidRPr="00014619">
              <w:rPr>
                <w:b/>
              </w:rPr>
              <w:t>SE</w:t>
            </w:r>
            <w:r>
              <w:rPr>
                <w:b/>
              </w:rPr>
              <w:t xml:space="preserve"> </w:t>
            </w:r>
            <w:r w:rsidRPr="00014619">
              <w:rPr>
                <w:b/>
              </w:rPr>
              <w:t>09</w:t>
            </w:r>
          </w:p>
        </w:tc>
        <w:tc>
          <w:tcPr>
            <w:tcW w:w="1229"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721A1916" w14:textId="77777777" w:rsidR="007F0BCA" w:rsidRPr="00B71777" w:rsidRDefault="007F0BCA" w:rsidP="007F0BCA">
            <w:pPr>
              <w:pStyle w:val="TableText"/>
              <w:jc w:val="center"/>
            </w:pPr>
            <w:r w:rsidRPr="00B71777">
              <w:t>Estuary</w:t>
            </w:r>
          </w:p>
        </w:tc>
        <w:tc>
          <w:tcPr>
            <w:tcW w:w="85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6E41502F" w14:textId="77777777" w:rsidR="007F0BCA" w:rsidRPr="00B71777" w:rsidRDefault="007F0BCA" w:rsidP="007F0BCA">
            <w:pPr>
              <w:pStyle w:val="TableText"/>
              <w:jc w:val="center"/>
            </w:pPr>
            <w:r w:rsidRPr="00B71777">
              <w:t>-0.045</w:t>
            </w:r>
          </w:p>
        </w:tc>
        <w:tc>
          <w:tcPr>
            <w:tcW w:w="11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5AAE0A31" w14:textId="77777777" w:rsidR="007F0BCA" w:rsidRPr="00B71777" w:rsidRDefault="007F0BCA" w:rsidP="007F0BCA">
            <w:pPr>
              <w:pStyle w:val="TableText"/>
              <w:jc w:val="center"/>
            </w:pPr>
            <w:r w:rsidRPr="00B71777">
              <w:t>-0.00100</w:t>
            </w:r>
          </w:p>
        </w:tc>
        <w:tc>
          <w:tcPr>
            <w:tcW w:w="14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61C9E206" w14:textId="77777777" w:rsidR="007F0BCA" w:rsidRPr="00B71777" w:rsidRDefault="007F0BCA" w:rsidP="007F0BCA">
            <w:pPr>
              <w:pStyle w:val="TableText"/>
              <w:jc w:val="center"/>
            </w:pPr>
            <w:r w:rsidRPr="00B71777">
              <w:t>0.479</w:t>
            </w:r>
          </w:p>
        </w:tc>
        <w:tc>
          <w:tcPr>
            <w:tcW w:w="3295"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18F0F36C" w14:textId="24FBC5E0" w:rsidR="007F0BCA" w:rsidRPr="00B71777" w:rsidRDefault="007F0BCA" w:rsidP="007F0BCA">
            <w:pPr>
              <w:pStyle w:val="TableText"/>
              <w:jc w:val="center"/>
            </w:pPr>
            <w:r w:rsidRPr="00CA5A45">
              <w:t>No significant trend</w:t>
            </w:r>
          </w:p>
        </w:tc>
      </w:tr>
      <w:tr w:rsidR="007F0BCA" w:rsidRPr="00B71777" w14:paraId="7F396707" w14:textId="77777777" w:rsidTr="00014619">
        <w:trPr>
          <w:trHeight w:val="271"/>
        </w:trPr>
        <w:tc>
          <w:tcPr>
            <w:tcW w:w="1567"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05DEA4BD" w14:textId="40EF851A" w:rsidR="007F0BCA" w:rsidRPr="00014619" w:rsidRDefault="007F0BCA" w:rsidP="007F0BCA">
            <w:pPr>
              <w:pStyle w:val="TableText"/>
              <w:jc w:val="center"/>
              <w:rPr>
                <w:b/>
              </w:rPr>
            </w:pPr>
            <w:r w:rsidRPr="00014619">
              <w:rPr>
                <w:b/>
              </w:rPr>
              <w:t>SE</w:t>
            </w:r>
            <w:r>
              <w:rPr>
                <w:b/>
              </w:rPr>
              <w:t xml:space="preserve"> </w:t>
            </w:r>
            <w:r w:rsidRPr="00014619">
              <w:rPr>
                <w:b/>
              </w:rPr>
              <w:t>11</w:t>
            </w:r>
          </w:p>
        </w:tc>
        <w:tc>
          <w:tcPr>
            <w:tcW w:w="1229"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49629A6F" w14:textId="77777777" w:rsidR="007F0BCA" w:rsidRPr="00B71777" w:rsidRDefault="007F0BCA" w:rsidP="007F0BCA">
            <w:pPr>
              <w:pStyle w:val="TableText"/>
              <w:jc w:val="center"/>
            </w:pPr>
            <w:r w:rsidRPr="00B71777">
              <w:t>Estuary</w:t>
            </w:r>
          </w:p>
        </w:tc>
        <w:tc>
          <w:tcPr>
            <w:tcW w:w="85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66CB81DE" w14:textId="77777777" w:rsidR="007F0BCA" w:rsidRPr="00B71777" w:rsidRDefault="007F0BCA" w:rsidP="007F0BCA">
            <w:pPr>
              <w:pStyle w:val="TableText"/>
              <w:jc w:val="center"/>
            </w:pPr>
            <w:r w:rsidRPr="00B71777">
              <w:t>0.175</w:t>
            </w:r>
          </w:p>
        </w:tc>
        <w:tc>
          <w:tcPr>
            <w:tcW w:w="11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284210EB" w14:textId="77777777" w:rsidR="007F0BCA" w:rsidRPr="00B71777" w:rsidRDefault="007F0BCA" w:rsidP="007F0BCA">
            <w:pPr>
              <w:pStyle w:val="TableText"/>
              <w:jc w:val="center"/>
            </w:pPr>
            <w:r w:rsidRPr="00B71777">
              <w:t>0.00175</w:t>
            </w:r>
          </w:p>
        </w:tc>
        <w:tc>
          <w:tcPr>
            <w:tcW w:w="14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098FD719" w14:textId="77777777" w:rsidR="007F0BCA" w:rsidRPr="00014619" w:rsidRDefault="007F0BCA" w:rsidP="007F0BCA">
            <w:pPr>
              <w:pStyle w:val="TableText"/>
              <w:jc w:val="center"/>
              <w:rPr>
                <w:b/>
              </w:rPr>
            </w:pPr>
            <w:r w:rsidRPr="00014619">
              <w:rPr>
                <w:b/>
              </w:rPr>
              <w:t>0.020</w:t>
            </w:r>
          </w:p>
        </w:tc>
        <w:tc>
          <w:tcPr>
            <w:tcW w:w="3295"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6E3B97BF" w14:textId="40D93F59" w:rsidR="007F0BCA" w:rsidRPr="00B71777" w:rsidRDefault="007F0BCA" w:rsidP="007F0BCA">
            <w:pPr>
              <w:pStyle w:val="TableText"/>
              <w:jc w:val="center"/>
            </w:pPr>
            <w:r w:rsidRPr="00B71777">
              <w:t xml:space="preserve">Significant </w:t>
            </w:r>
            <w:r>
              <w:t>i</w:t>
            </w:r>
            <w:r w:rsidRPr="00B71777">
              <w:t xml:space="preserve">ncreasing </w:t>
            </w:r>
            <w:r>
              <w:t>t</w:t>
            </w:r>
            <w:r w:rsidRPr="00B71777">
              <w:t>rend</w:t>
            </w:r>
          </w:p>
        </w:tc>
      </w:tr>
      <w:tr w:rsidR="007F0BCA" w:rsidRPr="00B71777" w14:paraId="38904B14" w14:textId="77777777" w:rsidTr="00014619">
        <w:trPr>
          <w:trHeight w:val="271"/>
        </w:trPr>
        <w:tc>
          <w:tcPr>
            <w:tcW w:w="1567"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5832866E" w14:textId="7723E512" w:rsidR="007F0BCA" w:rsidRPr="00014619" w:rsidRDefault="007F0BCA" w:rsidP="007F0BCA">
            <w:pPr>
              <w:pStyle w:val="TableText"/>
              <w:jc w:val="center"/>
              <w:rPr>
                <w:b/>
              </w:rPr>
            </w:pPr>
            <w:r w:rsidRPr="00014619">
              <w:rPr>
                <w:b/>
              </w:rPr>
              <w:t>*SE</w:t>
            </w:r>
            <w:r>
              <w:rPr>
                <w:b/>
              </w:rPr>
              <w:t xml:space="preserve"> </w:t>
            </w:r>
            <w:r w:rsidRPr="00014619">
              <w:rPr>
                <w:b/>
              </w:rPr>
              <w:t>06</w:t>
            </w:r>
          </w:p>
        </w:tc>
        <w:tc>
          <w:tcPr>
            <w:tcW w:w="1229"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255C12CA" w14:textId="77777777" w:rsidR="007F0BCA" w:rsidRPr="00B71777" w:rsidRDefault="007F0BCA" w:rsidP="007F0BCA">
            <w:pPr>
              <w:pStyle w:val="TableText"/>
              <w:jc w:val="center"/>
            </w:pPr>
            <w:r w:rsidRPr="00B71777">
              <w:t>Estuary</w:t>
            </w:r>
          </w:p>
        </w:tc>
        <w:tc>
          <w:tcPr>
            <w:tcW w:w="85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58498747" w14:textId="77777777" w:rsidR="007F0BCA" w:rsidRPr="00B71777" w:rsidRDefault="007F0BCA" w:rsidP="007F0BCA">
            <w:pPr>
              <w:pStyle w:val="TableText"/>
              <w:jc w:val="center"/>
            </w:pPr>
            <w:r w:rsidRPr="00B71777">
              <w:t>-0.255</w:t>
            </w:r>
          </w:p>
        </w:tc>
        <w:tc>
          <w:tcPr>
            <w:tcW w:w="11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17D79BF7" w14:textId="77777777" w:rsidR="007F0BCA" w:rsidRPr="00B71777" w:rsidRDefault="007F0BCA" w:rsidP="007F0BCA">
            <w:pPr>
              <w:pStyle w:val="TableText"/>
              <w:jc w:val="center"/>
            </w:pPr>
            <w:r w:rsidRPr="00B71777">
              <w:t>-0.00550</w:t>
            </w:r>
          </w:p>
        </w:tc>
        <w:tc>
          <w:tcPr>
            <w:tcW w:w="14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45871F28" w14:textId="77777777" w:rsidR="007F0BCA" w:rsidRPr="00014619" w:rsidRDefault="007F0BCA" w:rsidP="007F0BCA">
            <w:pPr>
              <w:pStyle w:val="TableText"/>
              <w:jc w:val="center"/>
              <w:rPr>
                <w:b/>
              </w:rPr>
            </w:pPr>
            <w:r w:rsidRPr="00014619">
              <w:rPr>
                <w:b/>
              </w:rPr>
              <w:t>0.024</w:t>
            </w:r>
          </w:p>
        </w:tc>
        <w:tc>
          <w:tcPr>
            <w:tcW w:w="3295"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6BC325DC" w14:textId="23B5A8B6" w:rsidR="007F0BCA" w:rsidRPr="00B71777" w:rsidRDefault="007F0BCA" w:rsidP="007F0BCA">
            <w:pPr>
              <w:pStyle w:val="TableText"/>
              <w:jc w:val="center"/>
            </w:pPr>
            <w:r w:rsidRPr="00B71777">
              <w:t xml:space="preserve">Significant </w:t>
            </w:r>
            <w:r>
              <w:t>d</w:t>
            </w:r>
            <w:r w:rsidRPr="00B71777">
              <w:t xml:space="preserve">ecreasing </w:t>
            </w:r>
            <w:r>
              <w:t>t</w:t>
            </w:r>
            <w:r w:rsidRPr="00B71777">
              <w:t>rend</w:t>
            </w:r>
          </w:p>
        </w:tc>
      </w:tr>
      <w:tr w:rsidR="007F0BCA" w:rsidRPr="00B71777" w14:paraId="20D54F2E" w14:textId="77777777" w:rsidTr="00014619">
        <w:trPr>
          <w:trHeight w:val="284"/>
        </w:trPr>
        <w:tc>
          <w:tcPr>
            <w:tcW w:w="1567" w:type="dxa"/>
            <w:tcBorders>
              <w:top w:val="single" w:sz="4" w:space="0" w:color="auto"/>
              <w:left w:val="single" w:sz="4" w:space="0" w:color="auto"/>
              <w:bottom w:val="single" w:sz="4" w:space="0" w:color="auto"/>
              <w:right w:val="single" w:sz="4" w:space="0" w:color="auto"/>
            </w:tcBorders>
            <w:shd w:val="clear" w:color="auto" w:fill="DEEAF6" w:themeFill="accent5" w:themeFillTint="33"/>
            <w:noWrap/>
            <w:vAlign w:val="center"/>
            <w:hideMark/>
          </w:tcPr>
          <w:p w14:paraId="129D164F" w14:textId="28A5D780" w:rsidR="007F0BCA" w:rsidRPr="00014619" w:rsidRDefault="007F0BCA" w:rsidP="007F0BCA">
            <w:pPr>
              <w:pStyle w:val="TableText"/>
              <w:jc w:val="center"/>
              <w:rPr>
                <w:b/>
              </w:rPr>
            </w:pPr>
            <w:r w:rsidRPr="00014619">
              <w:rPr>
                <w:b/>
              </w:rPr>
              <w:t>*SE</w:t>
            </w:r>
            <w:r>
              <w:rPr>
                <w:b/>
              </w:rPr>
              <w:t xml:space="preserve"> </w:t>
            </w:r>
            <w:r w:rsidRPr="00014619">
              <w:rPr>
                <w:b/>
              </w:rPr>
              <w:t>12</w:t>
            </w:r>
          </w:p>
        </w:tc>
        <w:tc>
          <w:tcPr>
            <w:tcW w:w="1229"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2F6D9896" w14:textId="77777777" w:rsidR="007F0BCA" w:rsidRPr="00B71777" w:rsidRDefault="007F0BCA" w:rsidP="007F0BCA">
            <w:pPr>
              <w:pStyle w:val="TableText"/>
              <w:jc w:val="center"/>
            </w:pPr>
            <w:r w:rsidRPr="00B71777">
              <w:t>Estuary</w:t>
            </w:r>
          </w:p>
        </w:tc>
        <w:tc>
          <w:tcPr>
            <w:tcW w:w="854"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1A837BB3" w14:textId="77777777" w:rsidR="007F0BCA" w:rsidRPr="00B71777" w:rsidRDefault="007F0BCA" w:rsidP="007F0BCA">
            <w:pPr>
              <w:pStyle w:val="TableText"/>
              <w:jc w:val="center"/>
            </w:pPr>
            <w:r w:rsidRPr="00B71777">
              <w:t>-0.266</w:t>
            </w:r>
          </w:p>
        </w:tc>
        <w:tc>
          <w:tcPr>
            <w:tcW w:w="11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412D4743" w14:textId="77777777" w:rsidR="007F0BCA" w:rsidRPr="00B71777" w:rsidRDefault="007F0BCA" w:rsidP="007F0BCA">
            <w:pPr>
              <w:pStyle w:val="TableText"/>
              <w:jc w:val="center"/>
            </w:pPr>
            <w:r w:rsidRPr="00B71777">
              <w:t>-0.00600</w:t>
            </w:r>
          </w:p>
        </w:tc>
        <w:tc>
          <w:tcPr>
            <w:tcW w:w="1418"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0113A8E4" w14:textId="77777777" w:rsidR="007F0BCA" w:rsidRPr="00014619" w:rsidRDefault="007F0BCA" w:rsidP="007F0BCA">
            <w:pPr>
              <w:pStyle w:val="TableText"/>
              <w:jc w:val="center"/>
              <w:rPr>
                <w:b/>
              </w:rPr>
            </w:pPr>
            <w:r w:rsidRPr="00014619">
              <w:rPr>
                <w:b/>
              </w:rPr>
              <w:t>0.031</w:t>
            </w:r>
          </w:p>
        </w:tc>
        <w:tc>
          <w:tcPr>
            <w:tcW w:w="3295" w:type="dxa"/>
            <w:tcBorders>
              <w:top w:val="single" w:sz="4" w:space="0" w:color="auto"/>
              <w:left w:val="nil"/>
              <w:bottom w:val="single" w:sz="4" w:space="0" w:color="auto"/>
              <w:right w:val="single" w:sz="4" w:space="0" w:color="auto"/>
            </w:tcBorders>
            <w:shd w:val="clear" w:color="auto" w:fill="DEEAF6" w:themeFill="accent5" w:themeFillTint="33"/>
            <w:noWrap/>
            <w:vAlign w:val="center"/>
            <w:hideMark/>
          </w:tcPr>
          <w:p w14:paraId="6A42D43E" w14:textId="6BD9B5BE" w:rsidR="007F0BCA" w:rsidRPr="00B71777" w:rsidRDefault="007F0BCA" w:rsidP="007F0BCA">
            <w:pPr>
              <w:pStyle w:val="TableText"/>
              <w:jc w:val="center"/>
            </w:pPr>
            <w:r w:rsidRPr="00B71777">
              <w:t xml:space="preserve">Significant </w:t>
            </w:r>
            <w:r>
              <w:t>d</w:t>
            </w:r>
            <w:r w:rsidRPr="00B71777">
              <w:t xml:space="preserve">ecreasing </w:t>
            </w:r>
            <w:r>
              <w:t>t</w:t>
            </w:r>
            <w:r w:rsidRPr="00B71777">
              <w:t>rend</w:t>
            </w:r>
          </w:p>
        </w:tc>
      </w:tr>
    </w:tbl>
    <w:p w14:paraId="324B51EE" w14:textId="77777777" w:rsidR="00B71777" w:rsidRPr="006527CE" w:rsidRDefault="00B71777" w:rsidP="00014619">
      <w:pPr>
        <w:pStyle w:val="Bodytextreduced"/>
      </w:pPr>
    </w:p>
    <w:p w14:paraId="18D063AC" w14:textId="77777777" w:rsidR="00454139" w:rsidRDefault="00454139" w:rsidP="00454139">
      <w:pPr>
        <w:pStyle w:val="BodyText"/>
        <w:keepNext/>
      </w:pPr>
      <w:r w:rsidRPr="00454139">
        <w:rPr>
          <w:noProof/>
        </w:rPr>
        <w:lastRenderedPageBreak/>
        <w:drawing>
          <wp:inline distT="0" distB="0" distL="0" distR="0" wp14:anchorId="74676D8A" wp14:editId="3709D72E">
            <wp:extent cx="5943600" cy="7691718"/>
            <wp:effectExtent l="0" t="0" r="0" b="5080"/>
            <wp:docPr id="24" name="Picture 24" descr="Figure 5. Seasonal Kendall trend analysis results for TP concentr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X:\WPCS\BASINS\StLucie_Loxahatchee\StLucie\GIS\Maps\5-Year Review\WQ_Trends_5YR_TP.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34E47AD9" w14:textId="0A0F4E05" w:rsidR="00437F68" w:rsidRPr="00014619" w:rsidRDefault="00454139" w:rsidP="00F42EA3">
      <w:pPr>
        <w:pStyle w:val="Caption"/>
      </w:pPr>
      <w:bookmarkStart w:id="126" w:name="_Toc512245435"/>
      <w:r>
        <w:t xml:space="preserve">Figure </w:t>
      </w:r>
      <w:fldSimple w:instr=" SEQ Figure \* ARABIC ">
        <w:r>
          <w:rPr>
            <w:noProof/>
          </w:rPr>
          <w:t>5</w:t>
        </w:r>
      </w:fldSimple>
      <w:r>
        <w:t xml:space="preserve">. </w:t>
      </w:r>
      <w:r w:rsidRPr="00B71777">
        <w:t xml:space="preserve">Seasonal Kendall </w:t>
      </w:r>
      <w:r>
        <w:t>t</w:t>
      </w:r>
      <w:r w:rsidRPr="00B71777">
        <w:t xml:space="preserve">rend </w:t>
      </w:r>
      <w:r>
        <w:t>a</w:t>
      </w:r>
      <w:r w:rsidRPr="00B71777">
        <w:t xml:space="preserve">nalysis </w:t>
      </w:r>
      <w:r>
        <w:t>r</w:t>
      </w:r>
      <w:r w:rsidRPr="00B71777">
        <w:t xml:space="preserve">esults for TP </w:t>
      </w:r>
      <w:r>
        <w:t>c</w:t>
      </w:r>
      <w:r w:rsidRPr="00B71777">
        <w:t>oncentrations</w:t>
      </w:r>
      <w:bookmarkEnd w:id="126"/>
    </w:p>
    <w:p w14:paraId="3DE3AD72" w14:textId="4EAE55E6" w:rsidR="00280AE6" w:rsidRDefault="00280AE6" w:rsidP="007A0477">
      <w:pPr>
        <w:pStyle w:val="Table"/>
      </w:pPr>
      <w:bookmarkStart w:id="127" w:name="_Toc512245034"/>
      <w:r>
        <w:lastRenderedPageBreak/>
        <w:t xml:space="preserve">Table </w:t>
      </w:r>
      <w:fldSimple w:instr=" SEQ Table \* ARABIC ">
        <w:r w:rsidR="00D44E6D">
          <w:rPr>
            <w:noProof/>
          </w:rPr>
          <w:t>9</w:t>
        </w:r>
      </w:fldSimple>
      <w:r>
        <w:t xml:space="preserve">. </w:t>
      </w:r>
      <w:r w:rsidRPr="00F3325F">
        <w:t xml:space="preserve">Seasonal Kendall </w:t>
      </w:r>
      <w:r w:rsidR="00CE56E8">
        <w:t>t</w:t>
      </w:r>
      <w:r w:rsidR="00CE56E8" w:rsidRPr="00F3325F">
        <w:t xml:space="preserve">rend </w:t>
      </w:r>
      <w:r w:rsidR="00CE56E8">
        <w:t>a</w:t>
      </w:r>
      <w:r w:rsidR="00CE56E8" w:rsidRPr="00F3325F">
        <w:t xml:space="preserve">nalysis </w:t>
      </w:r>
      <w:r w:rsidR="00CE56E8">
        <w:t>r</w:t>
      </w:r>
      <w:r w:rsidR="00CE56E8" w:rsidRPr="00F3325F">
        <w:t xml:space="preserve">esults </w:t>
      </w:r>
      <w:r w:rsidRPr="00F3325F">
        <w:t>for TN FWMs</w:t>
      </w:r>
      <w:bookmarkEnd w:id="127"/>
    </w:p>
    <w:p w14:paraId="36FCBC51" w14:textId="3957D46F" w:rsidR="00280AE6" w:rsidRPr="00B71777" w:rsidRDefault="00280AE6" w:rsidP="00280AE6">
      <w:pPr>
        <w:spacing w:after="0" w:line="240" w:lineRule="auto"/>
        <w:rPr>
          <w:rFonts w:eastAsia="Times New Roman" w:cs="Times New Roman"/>
          <w:sz w:val="16"/>
          <w:szCs w:val="16"/>
        </w:rPr>
      </w:pPr>
      <w:r w:rsidRPr="00B71777">
        <w:rPr>
          <w:rFonts w:eastAsia="Times New Roman" w:cs="Times New Roman"/>
          <w:b/>
          <w:bCs/>
          <w:sz w:val="16"/>
          <w:szCs w:val="16"/>
        </w:rPr>
        <w:t>Note</w:t>
      </w:r>
      <w:r w:rsidRPr="00B71777">
        <w:rPr>
          <w:rFonts w:eastAsia="Times New Roman" w:cs="Times New Roman"/>
          <w:sz w:val="16"/>
          <w:szCs w:val="16"/>
        </w:rPr>
        <w:t>: T</w:t>
      </w:r>
      <w:r w:rsidR="00065E58">
        <w:rPr>
          <w:rFonts w:eastAsia="Times New Roman" w:cs="Times New Roman"/>
          <w:sz w:val="16"/>
          <w:szCs w:val="16"/>
        </w:rPr>
        <w:t>N</w:t>
      </w:r>
      <w:r w:rsidRPr="00B71777">
        <w:rPr>
          <w:rFonts w:eastAsia="Times New Roman" w:cs="Times New Roman"/>
          <w:sz w:val="16"/>
          <w:szCs w:val="16"/>
        </w:rPr>
        <w:t xml:space="preserve"> measured in mg/L.</w:t>
      </w:r>
    </w:p>
    <w:p w14:paraId="52DFAD46" w14:textId="4CD005C5" w:rsidR="00280AE6" w:rsidRPr="00280AE6" w:rsidRDefault="00C61140" w:rsidP="00280AE6">
      <w:pPr>
        <w:spacing w:after="0" w:line="240" w:lineRule="auto"/>
        <w:rPr>
          <w:rFonts w:eastAsia="Times New Roman" w:cs="Times New Roman"/>
          <w:sz w:val="16"/>
          <w:szCs w:val="16"/>
        </w:rPr>
      </w:pPr>
      <w:r>
        <w:rPr>
          <w:rFonts w:eastAsia="Times New Roman" w:cs="Times New Roman"/>
          <w:sz w:val="16"/>
          <w:szCs w:val="16"/>
          <w:vertAlign w:val="superscript"/>
        </w:rPr>
        <w:t>1</w:t>
      </w:r>
      <w:r w:rsidR="00280AE6" w:rsidRPr="00B71777">
        <w:rPr>
          <w:rFonts w:eastAsia="Times New Roman" w:cs="Times New Roman"/>
          <w:sz w:val="16"/>
          <w:szCs w:val="16"/>
        </w:rPr>
        <w:t xml:space="preserve"> Series with serial correlation (as per autocorrelation analysis results) used the P-value adjusted for serial correlation.</w:t>
      </w:r>
    </w:p>
    <w:tbl>
      <w:tblPr>
        <w:tblW w:w="8988" w:type="dxa"/>
        <w:jc w:val="center"/>
        <w:tblLook w:val="04A0" w:firstRow="1" w:lastRow="0" w:firstColumn="1" w:lastColumn="0" w:noHBand="0" w:noVBand="1"/>
      </w:tblPr>
      <w:tblGrid>
        <w:gridCol w:w="2304"/>
        <w:gridCol w:w="1152"/>
        <w:gridCol w:w="1152"/>
        <w:gridCol w:w="1140"/>
        <w:gridCol w:w="3240"/>
      </w:tblGrid>
      <w:tr w:rsidR="00B71777" w:rsidRPr="00065E58" w14:paraId="769329FE" w14:textId="77777777" w:rsidTr="00014619">
        <w:trPr>
          <w:trHeight w:val="332"/>
          <w:tblHeader/>
          <w:jc w:val="center"/>
        </w:trPr>
        <w:tc>
          <w:tcPr>
            <w:tcW w:w="230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bottom"/>
            <w:hideMark/>
          </w:tcPr>
          <w:p w14:paraId="2C232A01" w14:textId="77777777" w:rsidR="00B71777" w:rsidRPr="00014619" w:rsidRDefault="00B71777" w:rsidP="00014619">
            <w:pPr>
              <w:pStyle w:val="TableText"/>
              <w:jc w:val="center"/>
              <w:rPr>
                <w:b/>
              </w:rPr>
            </w:pPr>
            <w:r w:rsidRPr="00014619">
              <w:rPr>
                <w:b/>
              </w:rPr>
              <w:t>Station</w:t>
            </w:r>
          </w:p>
        </w:tc>
        <w:tc>
          <w:tcPr>
            <w:tcW w:w="1152"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5C0F3490" w14:textId="77777777" w:rsidR="00B71777" w:rsidRPr="00014619" w:rsidRDefault="00B71777" w:rsidP="00014619">
            <w:pPr>
              <w:pStyle w:val="TableText"/>
              <w:jc w:val="center"/>
              <w:rPr>
                <w:b/>
              </w:rPr>
            </w:pPr>
            <w:r w:rsidRPr="00014619">
              <w:rPr>
                <w:b/>
              </w:rPr>
              <w:t>Tau</w:t>
            </w:r>
          </w:p>
        </w:tc>
        <w:tc>
          <w:tcPr>
            <w:tcW w:w="1152"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4E606E19" w14:textId="637A3B6B" w:rsidR="00B71777" w:rsidRPr="00014619" w:rsidRDefault="00B71777" w:rsidP="00014619">
            <w:pPr>
              <w:pStyle w:val="TableText"/>
              <w:jc w:val="center"/>
              <w:rPr>
                <w:b/>
              </w:rPr>
            </w:pPr>
            <w:r w:rsidRPr="00014619">
              <w:rPr>
                <w:b/>
              </w:rPr>
              <w:t>Slope</w:t>
            </w:r>
          </w:p>
        </w:tc>
        <w:tc>
          <w:tcPr>
            <w:tcW w:w="114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46CA399" w14:textId="6F342157" w:rsidR="00B71777" w:rsidRPr="00014619" w:rsidRDefault="00B71777" w:rsidP="00014619">
            <w:pPr>
              <w:pStyle w:val="TableText"/>
              <w:jc w:val="center"/>
              <w:rPr>
                <w:b/>
              </w:rPr>
            </w:pPr>
            <w:r w:rsidRPr="00014619">
              <w:rPr>
                <w:b/>
              </w:rPr>
              <w:t>Selected P-Value</w:t>
            </w:r>
            <w:r w:rsidR="00C61140">
              <w:rPr>
                <w:b/>
                <w:vertAlign w:val="superscript"/>
              </w:rPr>
              <w:t>1</w:t>
            </w:r>
          </w:p>
        </w:tc>
        <w:tc>
          <w:tcPr>
            <w:tcW w:w="3240" w:type="dxa"/>
            <w:tcBorders>
              <w:top w:val="single" w:sz="4" w:space="0" w:color="auto"/>
              <w:left w:val="nil"/>
              <w:bottom w:val="single" w:sz="4" w:space="0" w:color="auto"/>
              <w:right w:val="single" w:sz="4" w:space="0" w:color="000000"/>
            </w:tcBorders>
            <w:shd w:val="clear" w:color="auto" w:fill="BDD6EE" w:themeFill="accent5" w:themeFillTint="66"/>
            <w:noWrap/>
            <w:vAlign w:val="bottom"/>
            <w:hideMark/>
          </w:tcPr>
          <w:p w14:paraId="36CD21B7" w14:textId="3DEFF966" w:rsidR="00B71777" w:rsidRPr="00014619" w:rsidRDefault="00B71777" w:rsidP="00014619">
            <w:pPr>
              <w:pStyle w:val="TableText"/>
              <w:jc w:val="center"/>
              <w:rPr>
                <w:b/>
              </w:rPr>
            </w:pPr>
            <w:r w:rsidRPr="00014619">
              <w:rPr>
                <w:b/>
              </w:rPr>
              <w:t>Statistical Trend Interpretation</w:t>
            </w:r>
          </w:p>
        </w:tc>
      </w:tr>
      <w:tr w:rsidR="007F0BCA" w:rsidRPr="00065E58" w14:paraId="371B870C" w14:textId="77777777" w:rsidTr="00014619">
        <w:trPr>
          <w:trHeight w:val="288"/>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06BEDE2D" w14:textId="079DCAAB" w:rsidR="007F0BCA" w:rsidRPr="00014619" w:rsidRDefault="007F0BCA" w:rsidP="007F0BCA">
            <w:pPr>
              <w:pStyle w:val="TableText"/>
              <w:jc w:val="center"/>
              <w:rPr>
                <w:b/>
              </w:rPr>
            </w:pPr>
            <w:r>
              <w:rPr>
                <w:b/>
              </w:rPr>
              <w:t>C23</w:t>
            </w:r>
            <w:r w:rsidRPr="00014619">
              <w:rPr>
                <w:b/>
              </w:rPr>
              <w:t>S48</w:t>
            </w:r>
          </w:p>
        </w:tc>
        <w:tc>
          <w:tcPr>
            <w:tcW w:w="1152" w:type="dxa"/>
            <w:tcBorders>
              <w:top w:val="nil"/>
              <w:left w:val="nil"/>
              <w:bottom w:val="single" w:sz="4" w:space="0" w:color="auto"/>
              <w:right w:val="single" w:sz="4" w:space="0" w:color="auto"/>
            </w:tcBorders>
            <w:shd w:val="clear" w:color="auto" w:fill="auto"/>
            <w:noWrap/>
            <w:vAlign w:val="center"/>
            <w:hideMark/>
          </w:tcPr>
          <w:p w14:paraId="635E2336" w14:textId="77777777" w:rsidR="007F0BCA" w:rsidRPr="00014619" w:rsidRDefault="007F0BCA" w:rsidP="007F0BCA">
            <w:pPr>
              <w:pStyle w:val="TableText"/>
              <w:jc w:val="center"/>
            </w:pPr>
            <w:r w:rsidRPr="00014619">
              <w:t>-0.036</w:t>
            </w:r>
          </w:p>
        </w:tc>
        <w:tc>
          <w:tcPr>
            <w:tcW w:w="1152" w:type="dxa"/>
            <w:tcBorders>
              <w:top w:val="nil"/>
              <w:left w:val="nil"/>
              <w:bottom w:val="single" w:sz="4" w:space="0" w:color="auto"/>
              <w:right w:val="single" w:sz="4" w:space="0" w:color="auto"/>
            </w:tcBorders>
            <w:shd w:val="clear" w:color="auto" w:fill="auto"/>
            <w:noWrap/>
            <w:vAlign w:val="center"/>
            <w:hideMark/>
          </w:tcPr>
          <w:p w14:paraId="2D79B7AB" w14:textId="77777777" w:rsidR="007F0BCA" w:rsidRPr="00014619" w:rsidRDefault="007F0BCA" w:rsidP="007F0BCA">
            <w:pPr>
              <w:pStyle w:val="TableText"/>
              <w:jc w:val="center"/>
            </w:pPr>
            <w:r w:rsidRPr="00014619">
              <w:t>-0.00467</w:t>
            </w:r>
          </w:p>
        </w:tc>
        <w:tc>
          <w:tcPr>
            <w:tcW w:w="1140" w:type="dxa"/>
            <w:tcBorders>
              <w:top w:val="nil"/>
              <w:left w:val="nil"/>
              <w:bottom w:val="single" w:sz="4" w:space="0" w:color="auto"/>
              <w:right w:val="single" w:sz="4" w:space="0" w:color="auto"/>
            </w:tcBorders>
            <w:shd w:val="clear" w:color="auto" w:fill="auto"/>
            <w:noWrap/>
            <w:vAlign w:val="center"/>
            <w:hideMark/>
          </w:tcPr>
          <w:p w14:paraId="3187E7EC" w14:textId="77777777" w:rsidR="007F0BCA" w:rsidRPr="00014619" w:rsidRDefault="007F0BCA" w:rsidP="007F0BCA">
            <w:pPr>
              <w:pStyle w:val="TableText"/>
              <w:jc w:val="center"/>
            </w:pPr>
            <w:r w:rsidRPr="00014619">
              <w:t>0.758</w:t>
            </w:r>
          </w:p>
        </w:tc>
        <w:tc>
          <w:tcPr>
            <w:tcW w:w="3240" w:type="dxa"/>
            <w:tcBorders>
              <w:top w:val="single" w:sz="4" w:space="0" w:color="auto"/>
              <w:left w:val="nil"/>
              <w:bottom w:val="single" w:sz="4" w:space="0" w:color="auto"/>
              <w:right w:val="single" w:sz="4" w:space="0" w:color="000000"/>
            </w:tcBorders>
            <w:shd w:val="clear" w:color="auto" w:fill="auto"/>
            <w:noWrap/>
            <w:vAlign w:val="center"/>
            <w:hideMark/>
          </w:tcPr>
          <w:p w14:paraId="45D9298B" w14:textId="45AF7267" w:rsidR="007F0BCA" w:rsidRPr="00014619" w:rsidRDefault="007F0BCA" w:rsidP="007F0BCA">
            <w:pPr>
              <w:pStyle w:val="TableText"/>
              <w:jc w:val="center"/>
            </w:pPr>
            <w:r w:rsidRPr="006527CE">
              <w:t>No significant trend</w:t>
            </w:r>
          </w:p>
        </w:tc>
      </w:tr>
      <w:tr w:rsidR="007F0BCA" w:rsidRPr="00065E58" w14:paraId="2F9D3250" w14:textId="77777777" w:rsidTr="00014619">
        <w:trPr>
          <w:trHeight w:val="288"/>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3618B120" w14:textId="585055C7" w:rsidR="007F0BCA" w:rsidRPr="00014619" w:rsidRDefault="007F0BCA" w:rsidP="007F0BCA">
            <w:pPr>
              <w:pStyle w:val="TableText"/>
              <w:jc w:val="center"/>
              <w:rPr>
                <w:b/>
              </w:rPr>
            </w:pPr>
            <w:r>
              <w:rPr>
                <w:b/>
              </w:rPr>
              <w:t>C24</w:t>
            </w:r>
            <w:r w:rsidRPr="00014619">
              <w:rPr>
                <w:b/>
              </w:rPr>
              <w:t>S49</w:t>
            </w:r>
          </w:p>
        </w:tc>
        <w:tc>
          <w:tcPr>
            <w:tcW w:w="1152" w:type="dxa"/>
            <w:tcBorders>
              <w:top w:val="nil"/>
              <w:left w:val="nil"/>
              <w:bottom w:val="single" w:sz="4" w:space="0" w:color="auto"/>
              <w:right w:val="single" w:sz="4" w:space="0" w:color="auto"/>
            </w:tcBorders>
            <w:shd w:val="clear" w:color="auto" w:fill="auto"/>
            <w:noWrap/>
            <w:vAlign w:val="center"/>
            <w:hideMark/>
          </w:tcPr>
          <w:p w14:paraId="6C4FE353" w14:textId="77777777" w:rsidR="007F0BCA" w:rsidRPr="00014619" w:rsidRDefault="007F0BCA" w:rsidP="007F0BCA">
            <w:pPr>
              <w:pStyle w:val="TableText"/>
              <w:jc w:val="center"/>
            </w:pPr>
            <w:r w:rsidRPr="00014619">
              <w:t>-0.235</w:t>
            </w:r>
          </w:p>
        </w:tc>
        <w:tc>
          <w:tcPr>
            <w:tcW w:w="1152" w:type="dxa"/>
            <w:tcBorders>
              <w:top w:val="nil"/>
              <w:left w:val="nil"/>
              <w:bottom w:val="single" w:sz="4" w:space="0" w:color="auto"/>
              <w:right w:val="single" w:sz="4" w:space="0" w:color="auto"/>
            </w:tcBorders>
            <w:shd w:val="clear" w:color="auto" w:fill="auto"/>
            <w:noWrap/>
            <w:vAlign w:val="center"/>
            <w:hideMark/>
          </w:tcPr>
          <w:p w14:paraId="4FD0EB07" w14:textId="77777777" w:rsidR="007F0BCA" w:rsidRPr="00014619" w:rsidRDefault="007F0BCA" w:rsidP="007F0BCA">
            <w:pPr>
              <w:pStyle w:val="TableText"/>
              <w:jc w:val="center"/>
            </w:pPr>
            <w:r w:rsidRPr="00014619">
              <w:t>-0.02258</w:t>
            </w:r>
          </w:p>
        </w:tc>
        <w:tc>
          <w:tcPr>
            <w:tcW w:w="1140" w:type="dxa"/>
            <w:tcBorders>
              <w:top w:val="nil"/>
              <w:left w:val="nil"/>
              <w:bottom w:val="single" w:sz="4" w:space="0" w:color="auto"/>
              <w:right w:val="single" w:sz="4" w:space="0" w:color="auto"/>
            </w:tcBorders>
            <w:shd w:val="clear" w:color="auto" w:fill="auto"/>
            <w:noWrap/>
            <w:vAlign w:val="center"/>
            <w:hideMark/>
          </w:tcPr>
          <w:p w14:paraId="1CD53965" w14:textId="77777777" w:rsidR="007F0BCA" w:rsidRPr="00014619" w:rsidRDefault="007F0BCA" w:rsidP="007F0BCA">
            <w:pPr>
              <w:pStyle w:val="TableText"/>
              <w:jc w:val="center"/>
            </w:pPr>
            <w:r w:rsidRPr="00014619">
              <w:t>0.069</w:t>
            </w:r>
          </w:p>
        </w:tc>
        <w:tc>
          <w:tcPr>
            <w:tcW w:w="3240" w:type="dxa"/>
            <w:tcBorders>
              <w:top w:val="single" w:sz="4" w:space="0" w:color="auto"/>
              <w:left w:val="nil"/>
              <w:bottom w:val="single" w:sz="4" w:space="0" w:color="auto"/>
              <w:right w:val="single" w:sz="4" w:space="0" w:color="000000"/>
            </w:tcBorders>
            <w:shd w:val="clear" w:color="auto" w:fill="auto"/>
            <w:noWrap/>
            <w:vAlign w:val="center"/>
            <w:hideMark/>
          </w:tcPr>
          <w:p w14:paraId="3B07A6F7" w14:textId="76C4BF78" w:rsidR="007F0BCA" w:rsidRPr="00014619" w:rsidRDefault="007F0BCA" w:rsidP="007F0BCA">
            <w:pPr>
              <w:pStyle w:val="TableText"/>
              <w:jc w:val="center"/>
            </w:pPr>
            <w:r w:rsidRPr="006527CE">
              <w:t>No significant trend</w:t>
            </w:r>
          </w:p>
        </w:tc>
      </w:tr>
      <w:tr w:rsidR="007F0BCA" w:rsidRPr="00065E58" w14:paraId="45BB575A" w14:textId="77777777" w:rsidTr="00014619">
        <w:trPr>
          <w:trHeight w:val="288"/>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3CA00612" w14:textId="6194B003" w:rsidR="007F0BCA" w:rsidRPr="00014619" w:rsidRDefault="007F0BCA" w:rsidP="007F0BCA">
            <w:pPr>
              <w:pStyle w:val="TableText"/>
              <w:jc w:val="center"/>
              <w:rPr>
                <w:b/>
              </w:rPr>
            </w:pPr>
            <w:r>
              <w:rPr>
                <w:b/>
              </w:rPr>
              <w:t>C25</w:t>
            </w:r>
            <w:r w:rsidRPr="00014619">
              <w:rPr>
                <w:b/>
              </w:rPr>
              <w:t>S50</w:t>
            </w:r>
          </w:p>
        </w:tc>
        <w:tc>
          <w:tcPr>
            <w:tcW w:w="1152" w:type="dxa"/>
            <w:tcBorders>
              <w:top w:val="nil"/>
              <w:left w:val="nil"/>
              <w:bottom w:val="single" w:sz="4" w:space="0" w:color="auto"/>
              <w:right w:val="single" w:sz="4" w:space="0" w:color="auto"/>
            </w:tcBorders>
            <w:shd w:val="clear" w:color="auto" w:fill="auto"/>
            <w:noWrap/>
            <w:vAlign w:val="center"/>
            <w:hideMark/>
          </w:tcPr>
          <w:p w14:paraId="6215C6AA" w14:textId="77777777" w:rsidR="007F0BCA" w:rsidRPr="00014619" w:rsidRDefault="007F0BCA" w:rsidP="007F0BCA">
            <w:pPr>
              <w:pStyle w:val="TableText"/>
              <w:jc w:val="center"/>
            </w:pPr>
            <w:r w:rsidRPr="00014619">
              <w:t>-0.062</w:t>
            </w:r>
          </w:p>
        </w:tc>
        <w:tc>
          <w:tcPr>
            <w:tcW w:w="1152" w:type="dxa"/>
            <w:tcBorders>
              <w:top w:val="nil"/>
              <w:left w:val="nil"/>
              <w:bottom w:val="single" w:sz="4" w:space="0" w:color="auto"/>
              <w:right w:val="single" w:sz="4" w:space="0" w:color="auto"/>
            </w:tcBorders>
            <w:shd w:val="clear" w:color="auto" w:fill="auto"/>
            <w:noWrap/>
            <w:vAlign w:val="center"/>
            <w:hideMark/>
          </w:tcPr>
          <w:p w14:paraId="787357B3" w14:textId="77777777" w:rsidR="007F0BCA" w:rsidRPr="00014619" w:rsidRDefault="007F0BCA" w:rsidP="007F0BCA">
            <w:pPr>
              <w:pStyle w:val="TableText"/>
              <w:jc w:val="center"/>
            </w:pPr>
            <w:r w:rsidRPr="00014619">
              <w:t>-0.00920</w:t>
            </w:r>
          </w:p>
        </w:tc>
        <w:tc>
          <w:tcPr>
            <w:tcW w:w="1140" w:type="dxa"/>
            <w:tcBorders>
              <w:top w:val="nil"/>
              <w:left w:val="nil"/>
              <w:bottom w:val="single" w:sz="4" w:space="0" w:color="auto"/>
              <w:right w:val="single" w:sz="4" w:space="0" w:color="auto"/>
            </w:tcBorders>
            <w:shd w:val="clear" w:color="auto" w:fill="auto"/>
            <w:noWrap/>
            <w:vAlign w:val="center"/>
            <w:hideMark/>
          </w:tcPr>
          <w:p w14:paraId="7BF85619" w14:textId="77777777" w:rsidR="007F0BCA" w:rsidRPr="00014619" w:rsidRDefault="007F0BCA" w:rsidP="007F0BCA">
            <w:pPr>
              <w:pStyle w:val="TableText"/>
              <w:jc w:val="center"/>
            </w:pPr>
            <w:r w:rsidRPr="00014619">
              <w:t>0.493</w:t>
            </w:r>
          </w:p>
        </w:tc>
        <w:tc>
          <w:tcPr>
            <w:tcW w:w="3240" w:type="dxa"/>
            <w:tcBorders>
              <w:top w:val="single" w:sz="4" w:space="0" w:color="auto"/>
              <w:left w:val="nil"/>
              <w:bottom w:val="single" w:sz="4" w:space="0" w:color="auto"/>
              <w:right w:val="single" w:sz="4" w:space="0" w:color="000000"/>
            </w:tcBorders>
            <w:shd w:val="clear" w:color="auto" w:fill="auto"/>
            <w:noWrap/>
            <w:vAlign w:val="center"/>
            <w:hideMark/>
          </w:tcPr>
          <w:p w14:paraId="010C08D4" w14:textId="74F24791" w:rsidR="007F0BCA" w:rsidRPr="00014619" w:rsidRDefault="007F0BCA" w:rsidP="007F0BCA">
            <w:pPr>
              <w:pStyle w:val="TableText"/>
              <w:jc w:val="center"/>
            </w:pPr>
            <w:r w:rsidRPr="006527CE">
              <w:t>No significant trend</w:t>
            </w:r>
          </w:p>
        </w:tc>
      </w:tr>
      <w:tr w:rsidR="007F0BCA" w:rsidRPr="00065E58" w14:paraId="113EB8E8" w14:textId="77777777" w:rsidTr="00014619">
        <w:trPr>
          <w:trHeight w:val="288"/>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3F12E339" w14:textId="1D1D9B13" w:rsidR="007F0BCA" w:rsidRPr="00014619" w:rsidRDefault="007F0BCA" w:rsidP="007F0BCA">
            <w:pPr>
              <w:pStyle w:val="TableText"/>
              <w:jc w:val="center"/>
              <w:rPr>
                <w:b/>
              </w:rPr>
            </w:pPr>
            <w:r>
              <w:rPr>
                <w:b/>
              </w:rPr>
              <w:t>C44</w:t>
            </w:r>
            <w:r w:rsidRPr="00014619">
              <w:rPr>
                <w:b/>
              </w:rPr>
              <w:t>S80</w:t>
            </w:r>
          </w:p>
        </w:tc>
        <w:tc>
          <w:tcPr>
            <w:tcW w:w="1152" w:type="dxa"/>
            <w:tcBorders>
              <w:top w:val="nil"/>
              <w:left w:val="nil"/>
              <w:bottom w:val="single" w:sz="4" w:space="0" w:color="auto"/>
              <w:right w:val="single" w:sz="4" w:space="0" w:color="auto"/>
            </w:tcBorders>
            <w:shd w:val="clear" w:color="auto" w:fill="auto"/>
            <w:noWrap/>
            <w:vAlign w:val="center"/>
            <w:hideMark/>
          </w:tcPr>
          <w:p w14:paraId="52A3EA9B" w14:textId="77777777" w:rsidR="007F0BCA" w:rsidRPr="00014619" w:rsidRDefault="007F0BCA" w:rsidP="007F0BCA">
            <w:pPr>
              <w:pStyle w:val="TableText"/>
              <w:jc w:val="center"/>
            </w:pPr>
            <w:r w:rsidRPr="00014619">
              <w:t>-0.228</w:t>
            </w:r>
          </w:p>
        </w:tc>
        <w:tc>
          <w:tcPr>
            <w:tcW w:w="1152" w:type="dxa"/>
            <w:tcBorders>
              <w:top w:val="nil"/>
              <w:left w:val="nil"/>
              <w:bottom w:val="single" w:sz="4" w:space="0" w:color="auto"/>
              <w:right w:val="single" w:sz="4" w:space="0" w:color="auto"/>
            </w:tcBorders>
            <w:shd w:val="clear" w:color="auto" w:fill="auto"/>
            <w:noWrap/>
            <w:vAlign w:val="center"/>
            <w:hideMark/>
          </w:tcPr>
          <w:p w14:paraId="756C2189" w14:textId="77777777" w:rsidR="007F0BCA" w:rsidRPr="00014619" w:rsidRDefault="007F0BCA" w:rsidP="007F0BCA">
            <w:pPr>
              <w:pStyle w:val="TableText"/>
              <w:jc w:val="center"/>
            </w:pPr>
            <w:r w:rsidRPr="00014619">
              <w:t>-0.02275</w:t>
            </w:r>
          </w:p>
        </w:tc>
        <w:tc>
          <w:tcPr>
            <w:tcW w:w="1140" w:type="dxa"/>
            <w:tcBorders>
              <w:top w:val="nil"/>
              <w:left w:val="nil"/>
              <w:bottom w:val="single" w:sz="4" w:space="0" w:color="auto"/>
              <w:right w:val="single" w:sz="4" w:space="0" w:color="auto"/>
            </w:tcBorders>
            <w:shd w:val="clear" w:color="auto" w:fill="auto"/>
            <w:noWrap/>
            <w:vAlign w:val="center"/>
            <w:hideMark/>
          </w:tcPr>
          <w:p w14:paraId="504F6DD1" w14:textId="77777777" w:rsidR="007F0BCA" w:rsidRPr="00014619" w:rsidRDefault="007F0BCA" w:rsidP="007F0BCA">
            <w:pPr>
              <w:pStyle w:val="TableText"/>
              <w:jc w:val="center"/>
            </w:pPr>
            <w:r w:rsidRPr="00014619">
              <w:t>0.144</w:t>
            </w:r>
          </w:p>
        </w:tc>
        <w:tc>
          <w:tcPr>
            <w:tcW w:w="3240" w:type="dxa"/>
            <w:tcBorders>
              <w:top w:val="single" w:sz="4" w:space="0" w:color="auto"/>
              <w:left w:val="nil"/>
              <w:bottom w:val="single" w:sz="4" w:space="0" w:color="auto"/>
              <w:right w:val="single" w:sz="4" w:space="0" w:color="000000"/>
            </w:tcBorders>
            <w:shd w:val="clear" w:color="auto" w:fill="auto"/>
            <w:noWrap/>
            <w:vAlign w:val="center"/>
            <w:hideMark/>
          </w:tcPr>
          <w:p w14:paraId="1234DE3E" w14:textId="0DB071F3" w:rsidR="007F0BCA" w:rsidRPr="00014619" w:rsidRDefault="007F0BCA" w:rsidP="007F0BCA">
            <w:pPr>
              <w:pStyle w:val="TableText"/>
              <w:jc w:val="center"/>
            </w:pPr>
            <w:r w:rsidRPr="006527CE">
              <w:t>No significant trend</w:t>
            </w:r>
          </w:p>
        </w:tc>
      </w:tr>
      <w:tr w:rsidR="00065E58" w:rsidRPr="00065E58" w14:paraId="17CE7758" w14:textId="77777777" w:rsidTr="00014619">
        <w:trPr>
          <w:trHeight w:val="288"/>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2E486197" w14:textId="77777777" w:rsidR="00065E58" w:rsidRPr="00014619" w:rsidRDefault="00065E58" w:rsidP="00014619">
            <w:pPr>
              <w:pStyle w:val="TableText"/>
              <w:jc w:val="center"/>
              <w:rPr>
                <w:b/>
              </w:rPr>
            </w:pPr>
            <w:r w:rsidRPr="00014619">
              <w:rPr>
                <w:b/>
              </w:rPr>
              <w:t>GORDYRD</w:t>
            </w:r>
          </w:p>
        </w:tc>
        <w:tc>
          <w:tcPr>
            <w:tcW w:w="1152" w:type="dxa"/>
            <w:tcBorders>
              <w:top w:val="nil"/>
              <w:left w:val="nil"/>
              <w:bottom w:val="single" w:sz="4" w:space="0" w:color="auto"/>
              <w:right w:val="single" w:sz="4" w:space="0" w:color="auto"/>
            </w:tcBorders>
            <w:shd w:val="clear" w:color="auto" w:fill="auto"/>
            <w:noWrap/>
            <w:vAlign w:val="center"/>
            <w:hideMark/>
          </w:tcPr>
          <w:p w14:paraId="29D4B85F" w14:textId="77777777" w:rsidR="00065E58" w:rsidRPr="00014619" w:rsidRDefault="00065E58" w:rsidP="00014619">
            <w:pPr>
              <w:pStyle w:val="TableText"/>
              <w:jc w:val="center"/>
            </w:pPr>
            <w:r w:rsidRPr="00014619">
              <w:t>-0.176</w:t>
            </w:r>
          </w:p>
        </w:tc>
        <w:tc>
          <w:tcPr>
            <w:tcW w:w="1152" w:type="dxa"/>
            <w:tcBorders>
              <w:top w:val="nil"/>
              <w:left w:val="nil"/>
              <w:bottom w:val="single" w:sz="4" w:space="0" w:color="auto"/>
              <w:right w:val="single" w:sz="4" w:space="0" w:color="auto"/>
            </w:tcBorders>
            <w:shd w:val="clear" w:color="auto" w:fill="auto"/>
            <w:noWrap/>
            <w:vAlign w:val="center"/>
            <w:hideMark/>
          </w:tcPr>
          <w:p w14:paraId="60B1D82C" w14:textId="77777777" w:rsidR="00065E58" w:rsidRPr="00014619" w:rsidRDefault="00065E58" w:rsidP="00014619">
            <w:pPr>
              <w:pStyle w:val="TableText"/>
              <w:jc w:val="center"/>
            </w:pPr>
            <w:r w:rsidRPr="00014619">
              <w:t>-0.02096</w:t>
            </w:r>
          </w:p>
        </w:tc>
        <w:tc>
          <w:tcPr>
            <w:tcW w:w="1140" w:type="dxa"/>
            <w:tcBorders>
              <w:top w:val="nil"/>
              <w:left w:val="nil"/>
              <w:bottom w:val="single" w:sz="4" w:space="0" w:color="auto"/>
              <w:right w:val="single" w:sz="4" w:space="0" w:color="auto"/>
            </w:tcBorders>
            <w:shd w:val="clear" w:color="auto" w:fill="auto"/>
            <w:noWrap/>
            <w:vAlign w:val="center"/>
            <w:hideMark/>
          </w:tcPr>
          <w:p w14:paraId="21BEEAA6" w14:textId="77777777" w:rsidR="00065E58" w:rsidRPr="00014619" w:rsidRDefault="00065E58" w:rsidP="00014619">
            <w:pPr>
              <w:pStyle w:val="TableText"/>
              <w:jc w:val="center"/>
            </w:pPr>
            <w:r w:rsidRPr="00014619">
              <w:t>0.191</w:t>
            </w:r>
          </w:p>
        </w:tc>
        <w:tc>
          <w:tcPr>
            <w:tcW w:w="3240" w:type="dxa"/>
            <w:tcBorders>
              <w:top w:val="single" w:sz="4" w:space="0" w:color="auto"/>
              <w:left w:val="nil"/>
              <w:bottom w:val="single" w:sz="4" w:space="0" w:color="auto"/>
              <w:right w:val="single" w:sz="4" w:space="0" w:color="000000"/>
            </w:tcBorders>
            <w:shd w:val="clear" w:color="auto" w:fill="auto"/>
            <w:noWrap/>
            <w:vAlign w:val="center"/>
            <w:hideMark/>
          </w:tcPr>
          <w:p w14:paraId="343CB3E7" w14:textId="1AFCA07E" w:rsidR="00065E58" w:rsidRPr="00014619" w:rsidRDefault="00065E58" w:rsidP="00014619">
            <w:pPr>
              <w:pStyle w:val="TableText"/>
              <w:jc w:val="center"/>
            </w:pPr>
            <w:r w:rsidRPr="006527CE">
              <w:t>No significant trend</w:t>
            </w:r>
          </w:p>
        </w:tc>
      </w:tr>
      <w:tr w:rsidR="00065E58" w:rsidRPr="00065E58" w14:paraId="441E6FA4" w14:textId="77777777" w:rsidTr="00014619">
        <w:trPr>
          <w:trHeight w:val="288"/>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72F171E0" w14:textId="5456A4D0" w:rsidR="00065E58" w:rsidRPr="00014619" w:rsidRDefault="00065E58" w:rsidP="00014619">
            <w:pPr>
              <w:pStyle w:val="TableText"/>
              <w:jc w:val="center"/>
              <w:rPr>
                <w:b/>
              </w:rPr>
            </w:pPr>
            <w:r w:rsidRPr="00014619">
              <w:rPr>
                <w:b/>
              </w:rPr>
              <w:t xml:space="preserve">S308C </w:t>
            </w:r>
            <w:r w:rsidR="00253787">
              <w:rPr>
                <w:b/>
              </w:rPr>
              <w:t>into SLREW</w:t>
            </w:r>
          </w:p>
        </w:tc>
        <w:tc>
          <w:tcPr>
            <w:tcW w:w="1152" w:type="dxa"/>
            <w:tcBorders>
              <w:top w:val="nil"/>
              <w:left w:val="nil"/>
              <w:bottom w:val="single" w:sz="4" w:space="0" w:color="auto"/>
              <w:right w:val="single" w:sz="4" w:space="0" w:color="auto"/>
            </w:tcBorders>
            <w:shd w:val="clear" w:color="auto" w:fill="auto"/>
            <w:noWrap/>
            <w:vAlign w:val="center"/>
            <w:hideMark/>
          </w:tcPr>
          <w:p w14:paraId="33AA9836" w14:textId="77777777" w:rsidR="00065E58" w:rsidRPr="00014619" w:rsidRDefault="00065E58" w:rsidP="00014619">
            <w:pPr>
              <w:pStyle w:val="TableText"/>
              <w:jc w:val="center"/>
            </w:pPr>
            <w:r w:rsidRPr="00014619">
              <w:t>-0.183</w:t>
            </w:r>
          </w:p>
        </w:tc>
        <w:tc>
          <w:tcPr>
            <w:tcW w:w="1152" w:type="dxa"/>
            <w:tcBorders>
              <w:top w:val="nil"/>
              <w:left w:val="nil"/>
              <w:bottom w:val="single" w:sz="4" w:space="0" w:color="auto"/>
              <w:right w:val="single" w:sz="4" w:space="0" w:color="auto"/>
            </w:tcBorders>
            <w:shd w:val="clear" w:color="auto" w:fill="auto"/>
            <w:noWrap/>
            <w:vAlign w:val="center"/>
            <w:hideMark/>
          </w:tcPr>
          <w:p w14:paraId="329E1095" w14:textId="77777777" w:rsidR="00065E58" w:rsidRPr="00014619" w:rsidRDefault="00065E58" w:rsidP="00014619">
            <w:pPr>
              <w:pStyle w:val="TableText"/>
              <w:jc w:val="center"/>
            </w:pPr>
            <w:r w:rsidRPr="00014619">
              <w:t>-0.02175</w:t>
            </w:r>
          </w:p>
        </w:tc>
        <w:tc>
          <w:tcPr>
            <w:tcW w:w="1140" w:type="dxa"/>
            <w:tcBorders>
              <w:top w:val="nil"/>
              <w:left w:val="nil"/>
              <w:bottom w:val="single" w:sz="4" w:space="0" w:color="auto"/>
              <w:right w:val="single" w:sz="4" w:space="0" w:color="auto"/>
            </w:tcBorders>
            <w:shd w:val="clear" w:color="auto" w:fill="auto"/>
            <w:noWrap/>
            <w:vAlign w:val="center"/>
            <w:hideMark/>
          </w:tcPr>
          <w:p w14:paraId="74EEEA1C" w14:textId="77777777" w:rsidR="00065E58" w:rsidRPr="00014619" w:rsidRDefault="00065E58" w:rsidP="00014619">
            <w:pPr>
              <w:pStyle w:val="TableText"/>
              <w:jc w:val="center"/>
            </w:pPr>
            <w:r w:rsidRPr="00014619">
              <w:t>0.200</w:t>
            </w:r>
          </w:p>
        </w:tc>
        <w:tc>
          <w:tcPr>
            <w:tcW w:w="3240" w:type="dxa"/>
            <w:tcBorders>
              <w:top w:val="single" w:sz="4" w:space="0" w:color="auto"/>
              <w:left w:val="nil"/>
              <w:bottom w:val="single" w:sz="4" w:space="0" w:color="auto"/>
              <w:right w:val="single" w:sz="4" w:space="0" w:color="000000"/>
            </w:tcBorders>
            <w:shd w:val="clear" w:color="auto" w:fill="auto"/>
            <w:noWrap/>
            <w:vAlign w:val="center"/>
            <w:hideMark/>
          </w:tcPr>
          <w:p w14:paraId="0C98270A" w14:textId="381BAA71" w:rsidR="00065E58" w:rsidRPr="00014619" w:rsidRDefault="00065E58" w:rsidP="00014619">
            <w:pPr>
              <w:pStyle w:val="TableText"/>
              <w:jc w:val="center"/>
            </w:pPr>
            <w:r w:rsidRPr="006527CE">
              <w:t>No significant trend</w:t>
            </w:r>
          </w:p>
        </w:tc>
      </w:tr>
    </w:tbl>
    <w:p w14:paraId="173F3860" w14:textId="56AD9BC3" w:rsidR="00065E58" w:rsidRDefault="00065E58">
      <w:pPr>
        <w:rPr>
          <w:rFonts w:ascii="Times New Roman Bold" w:eastAsia="Times New Roman" w:hAnsi="Times New Roman Bold" w:cs="Times New Roman"/>
          <w:b/>
          <w:sz w:val="24"/>
        </w:rPr>
      </w:pPr>
    </w:p>
    <w:p w14:paraId="0F4FE364" w14:textId="0042253C" w:rsidR="00280AE6" w:rsidRDefault="00280AE6" w:rsidP="007A0477">
      <w:pPr>
        <w:pStyle w:val="Table"/>
      </w:pPr>
      <w:bookmarkStart w:id="128" w:name="_Toc512245035"/>
      <w:r>
        <w:t xml:space="preserve">Table </w:t>
      </w:r>
      <w:fldSimple w:instr=" SEQ Table \* ARABIC ">
        <w:r w:rsidR="00D44E6D">
          <w:rPr>
            <w:noProof/>
          </w:rPr>
          <w:t>10</w:t>
        </w:r>
      </w:fldSimple>
      <w:r>
        <w:t xml:space="preserve">. </w:t>
      </w:r>
      <w:r w:rsidRPr="004460BC">
        <w:t xml:space="preserve">Seasonal Kendall </w:t>
      </w:r>
      <w:r w:rsidR="00CE56E8">
        <w:t>t</w:t>
      </w:r>
      <w:r w:rsidR="00CE56E8" w:rsidRPr="004460BC">
        <w:t xml:space="preserve">rend </w:t>
      </w:r>
      <w:r w:rsidR="00CE56E8">
        <w:t>a</w:t>
      </w:r>
      <w:r w:rsidR="00CE56E8" w:rsidRPr="004460BC">
        <w:t xml:space="preserve">nalysis </w:t>
      </w:r>
      <w:r w:rsidR="00CE56E8">
        <w:t>r</w:t>
      </w:r>
      <w:r w:rsidR="00CE56E8" w:rsidRPr="004460BC">
        <w:t xml:space="preserve">esults </w:t>
      </w:r>
      <w:r w:rsidRPr="004460BC">
        <w:t>for TP FWMs</w:t>
      </w:r>
      <w:bookmarkEnd w:id="128"/>
    </w:p>
    <w:p w14:paraId="27306AF7" w14:textId="49824340" w:rsidR="00280AE6" w:rsidRPr="00B71777" w:rsidRDefault="00280AE6" w:rsidP="00280AE6">
      <w:pPr>
        <w:spacing w:after="0" w:line="240" w:lineRule="auto"/>
        <w:rPr>
          <w:rFonts w:eastAsia="Times New Roman" w:cs="Times New Roman"/>
          <w:sz w:val="16"/>
          <w:szCs w:val="16"/>
        </w:rPr>
      </w:pPr>
      <w:r w:rsidRPr="00B71777">
        <w:rPr>
          <w:rFonts w:eastAsia="Times New Roman" w:cs="Times New Roman"/>
          <w:b/>
          <w:bCs/>
          <w:sz w:val="16"/>
          <w:szCs w:val="16"/>
        </w:rPr>
        <w:t>Note</w:t>
      </w:r>
      <w:r w:rsidRPr="00B71777">
        <w:rPr>
          <w:rFonts w:eastAsia="Times New Roman" w:cs="Times New Roman"/>
          <w:sz w:val="16"/>
          <w:szCs w:val="16"/>
        </w:rPr>
        <w:t>: T</w:t>
      </w:r>
      <w:r w:rsidR="00065E58">
        <w:rPr>
          <w:rFonts w:eastAsia="Times New Roman" w:cs="Times New Roman"/>
          <w:sz w:val="16"/>
          <w:szCs w:val="16"/>
        </w:rPr>
        <w:t>P</w:t>
      </w:r>
      <w:r w:rsidRPr="00B71777">
        <w:rPr>
          <w:rFonts w:eastAsia="Times New Roman" w:cs="Times New Roman"/>
          <w:sz w:val="16"/>
          <w:szCs w:val="16"/>
        </w:rPr>
        <w:t xml:space="preserve"> measured in mg/L</w:t>
      </w:r>
      <w:r w:rsidR="00065E58">
        <w:rPr>
          <w:rFonts w:eastAsia="Times New Roman" w:cs="Times New Roman"/>
          <w:sz w:val="16"/>
          <w:szCs w:val="16"/>
        </w:rPr>
        <w:t>.</w:t>
      </w:r>
    </w:p>
    <w:p w14:paraId="42F2DCE8" w14:textId="483F6C5B" w:rsidR="00280AE6" w:rsidRPr="00280AE6" w:rsidRDefault="00C61140" w:rsidP="00280AE6">
      <w:pPr>
        <w:spacing w:after="0" w:line="240" w:lineRule="auto"/>
        <w:rPr>
          <w:rFonts w:eastAsia="Times New Roman" w:cs="Times New Roman"/>
          <w:sz w:val="16"/>
          <w:szCs w:val="16"/>
        </w:rPr>
      </w:pPr>
      <w:r>
        <w:rPr>
          <w:rFonts w:eastAsia="Times New Roman" w:cs="Times New Roman"/>
          <w:sz w:val="16"/>
          <w:szCs w:val="16"/>
          <w:vertAlign w:val="superscript"/>
        </w:rPr>
        <w:t>1</w:t>
      </w:r>
      <w:r w:rsidRPr="00B71777">
        <w:rPr>
          <w:rFonts w:eastAsia="Times New Roman" w:cs="Times New Roman"/>
          <w:sz w:val="16"/>
          <w:szCs w:val="16"/>
        </w:rPr>
        <w:t xml:space="preserve"> Series with serial correlation (as per autocorrelation analysis results) used the P-value adjusted for serial correlation.</w:t>
      </w:r>
    </w:p>
    <w:tbl>
      <w:tblPr>
        <w:tblW w:w="9000" w:type="dxa"/>
        <w:jc w:val="center"/>
        <w:tblLook w:val="04A0" w:firstRow="1" w:lastRow="0" w:firstColumn="1" w:lastColumn="0" w:noHBand="0" w:noVBand="1"/>
      </w:tblPr>
      <w:tblGrid>
        <w:gridCol w:w="2335"/>
        <w:gridCol w:w="1170"/>
        <w:gridCol w:w="1170"/>
        <w:gridCol w:w="1085"/>
        <w:gridCol w:w="3240"/>
      </w:tblGrid>
      <w:tr w:rsidR="00B71777" w:rsidRPr="00B71777" w14:paraId="4D4645F9" w14:textId="77777777" w:rsidTr="00C61140">
        <w:trPr>
          <w:trHeight w:val="170"/>
          <w:tblHeader/>
          <w:jc w:val="center"/>
        </w:trPr>
        <w:tc>
          <w:tcPr>
            <w:tcW w:w="233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bottom"/>
            <w:hideMark/>
          </w:tcPr>
          <w:p w14:paraId="45348099" w14:textId="77777777" w:rsidR="00B71777" w:rsidRPr="00B71777" w:rsidRDefault="00B71777" w:rsidP="006527CE">
            <w:pPr>
              <w:spacing w:after="0" w:line="240" w:lineRule="auto"/>
              <w:jc w:val="center"/>
              <w:rPr>
                <w:rFonts w:eastAsia="Times New Roman" w:cs="Times New Roman"/>
                <w:b/>
                <w:bCs/>
                <w:color w:val="000000"/>
              </w:rPr>
            </w:pPr>
            <w:r w:rsidRPr="00B71777">
              <w:rPr>
                <w:rFonts w:eastAsia="Times New Roman" w:cs="Times New Roman"/>
                <w:b/>
                <w:bCs/>
              </w:rPr>
              <w:t>Station</w:t>
            </w:r>
          </w:p>
        </w:tc>
        <w:tc>
          <w:tcPr>
            <w:tcW w:w="117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0A3639A3" w14:textId="77777777" w:rsidR="00B71777" w:rsidRPr="00B71777" w:rsidRDefault="00B71777" w:rsidP="00E74BED">
            <w:pPr>
              <w:spacing w:after="0" w:line="240" w:lineRule="auto"/>
              <w:jc w:val="center"/>
              <w:rPr>
                <w:rFonts w:eastAsia="Times New Roman" w:cs="Times New Roman"/>
                <w:b/>
                <w:bCs/>
                <w:color w:val="000000"/>
              </w:rPr>
            </w:pPr>
            <w:r w:rsidRPr="00B71777">
              <w:rPr>
                <w:rFonts w:eastAsia="Times New Roman" w:cs="Times New Roman"/>
                <w:b/>
                <w:bCs/>
                <w:szCs w:val="22"/>
              </w:rPr>
              <w:t>Tau</w:t>
            </w:r>
          </w:p>
        </w:tc>
        <w:tc>
          <w:tcPr>
            <w:tcW w:w="117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5D4DE3B3" w14:textId="442CB693" w:rsidR="00B71777" w:rsidRPr="00B71777" w:rsidRDefault="00B71777">
            <w:pPr>
              <w:spacing w:after="0" w:line="240" w:lineRule="auto"/>
              <w:jc w:val="center"/>
              <w:rPr>
                <w:rFonts w:eastAsia="Times New Roman" w:cs="Times New Roman"/>
                <w:b/>
                <w:bCs/>
                <w:color w:val="000000"/>
              </w:rPr>
            </w:pPr>
            <w:r w:rsidRPr="00B71777">
              <w:rPr>
                <w:rFonts w:eastAsia="Times New Roman" w:cs="Times New Roman"/>
                <w:b/>
                <w:bCs/>
                <w:szCs w:val="22"/>
              </w:rPr>
              <w:t>Slope</w:t>
            </w:r>
          </w:p>
        </w:tc>
        <w:tc>
          <w:tcPr>
            <w:tcW w:w="1085"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02540CB" w14:textId="58D7AE5A" w:rsidR="00B71777" w:rsidRPr="00B71777" w:rsidRDefault="00C61140" w:rsidP="006527CE">
            <w:pPr>
              <w:spacing w:after="0" w:line="240" w:lineRule="auto"/>
              <w:jc w:val="center"/>
              <w:rPr>
                <w:rFonts w:eastAsia="Times New Roman" w:cs="Times New Roman"/>
                <w:b/>
                <w:bCs/>
                <w:color w:val="000000"/>
              </w:rPr>
            </w:pPr>
            <w:r w:rsidRPr="00014619">
              <w:rPr>
                <w:b/>
              </w:rPr>
              <w:t>Selected P-Value</w:t>
            </w:r>
            <w:r>
              <w:rPr>
                <w:b/>
                <w:vertAlign w:val="superscript"/>
              </w:rPr>
              <w:t>1</w:t>
            </w:r>
          </w:p>
        </w:tc>
        <w:tc>
          <w:tcPr>
            <w:tcW w:w="324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00335B68" w14:textId="0265053D" w:rsidR="00B71777" w:rsidRPr="00B71777" w:rsidRDefault="00B71777" w:rsidP="00E74BED">
            <w:pPr>
              <w:spacing w:after="0" w:line="240" w:lineRule="auto"/>
              <w:jc w:val="center"/>
              <w:rPr>
                <w:rFonts w:eastAsia="Times New Roman" w:cs="Times New Roman"/>
                <w:b/>
                <w:bCs/>
                <w:color w:val="000000"/>
              </w:rPr>
            </w:pPr>
            <w:r w:rsidRPr="00B71777">
              <w:rPr>
                <w:rFonts w:eastAsia="Times New Roman" w:cs="Times New Roman"/>
                <w:b/>
                <w:bCs/>
                <w:szCs w:val="22"/>
              </w:rPr>
              <w:t>Statistical Trend Interpretation</w:t>
            </w:r>
          </w:p>
        </w:tc>
      </w:tr>
      <w:tr w:rsidR="007F0BCA" w:rsidRPr="00B71777" w14:paraId="7A8BB350" w14:textId="77777777" w:rsidTr="00C61140">
        <w:trPr>
          <w:trHeight w:val="288"/>
          <w:jc w:val="center"/>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1BF74D35" w14:textId="4E55B7CD" w:rsidR="007F0BCA" w:rsidRPr="00014619" w:rsidRDefault="007F0BCA" w:rsidP="007F0BCA">
            <w:pPr>
              <w:spacing w:after="0" w:line="240" w:lineRule="auto"/>
              <w:jc w:val="center"/>
              <w:rPr>
                <w:rFonts w:eastAsia="Times New Roman" w:cs="Times New Roman"/>
                <w:b/>
                <w:color w:val="000000"/>
              </w:rPr>
            </w:pPr>
            <w:r>
              <w:rPr>
                <w:b/>
              </w:rPr>
              <w:t>C23</w:t>
            </w:r>
            <w:r w:rsidRPr="00014619">
              <w:rPr>
                <w:b/>
              </w:rPr>
              <w:t>S48</w:t>
            </w:r>
          </w:p>
        </w:tc>
        <w:tc>
          <w:tcPr>
            <w:tcW w:w="1170" w:type="dxa"/>
            <w:tcBorders>
              <w:top w:val="nil"/>
              <w:left w:val="nil"/>
              <w:bottom w:val="single" w:sz="4" w:space="0" w:color="auto"/>
              <w:right w:val="single" w:sz="4" w:space="0" w:color="auto"/>
            </w:tcBorders>
            <w:shd w:val="clear" w:color="auto" w:fill="auto"/>
            <w:noWrap/>
            <w:vAlign w:val="center"/>
            <w:hideMark/>
          </w:tcPr>
          <w:p w14:paraId="7959B3C1"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0.102</w:t>
            </w:r>
          </w:p>
        </w:tc>
        <w:tc>
          <w:tcPr>
            <w:tcW w:w="1170" w:type="dxa"/>
            <w:tcBorders>
              <w:top w:val="nil"/>
              <w:left w:val="nil"/>
              <w:bottom w:val="single" w:sz="4" w:space="0" w:color="auto"/>
              <w:right w:val="single" w:sz="4" w:space="0" w:color="auto"/>
            </w:tcBorders>
            <w:shd w:val="clear" w:color="auto" w:fill="auto"/>
            <w:noWrap/>
            <w:vAlign w:val="center"/>
            <w:hideMark/>
          </w:tcPr>
          <w:p w14:paraId="0151FA96"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0.00314</w:t>
            </w:r>
          </w:p>
        </w:tc>
        <w:tc>
          <w:tcPr>
            <w:tcW w:w="1085" w:type="dxa"/>
            <w:tcBorders>
              <w:top w:val="nil"/>
              <w:left w:val="nil"/>
              <w:bottom w:val="single" w:sz="4" w:space="0" w:color="auto"/>
              <w:right w:val="single" w:sz="4" w:space="0" w:color="auto"/>
            </w:tcBorders>
            <w:shd w:val="clear" w:color="auto" w:fill="auto"/>
            <w:noWrap/>
            <w:vAlign w:val="center"/>
            <w:hideMark/>
          </w:tcPr>
          <w:p w14:paraId="41070F8E"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0.383</w:t>
            </w:r>
          </w:p>
        </w:tc>
        <w:tc>
          <w:tcPr>
            <w:tcW w:w="3240" w:type="dxa"/>
            <w:tcBorders>
              <w:top w:val="single" w:sz="4" w:space="0" w:color="auto"/>
              <w:left w:val="nil"/>
              <w:bottom w:val="single" w:sz="4" w:space="0" w:color="auto"/>
              <w:right w:val="single" w:sz="4" w:space="0" w:color="auto"/>
            </w:tcBorders>
            <w:shd w:val="clear" w:color="auto" w:fill="auto"/>
            <w:noWrap/>
            <w:vAlign w:val="center"/>
            <w:hideMark/>
          </w:tcPr>
          <w:p w14:paraId="46EC83DE" w14:textId="6F3413E6" w:rsidR="007F0BCA" w:rsidRPr="00B71777" w:rsidRDefault="007F0BCA" w:rsidP="007F0BCA">
            <w:pPr>
              <w:spacing w:after="0" w:line="240" w:lineRule="auto"/>
              <w:jc w:val="center"/>
              <w:rPr>
                <w:rFonts w:eastAsia="Times New Roman" w:cs="Times New Roman"/>
                <w:color w:val="000000"/>
              </w:rPr>
            </w:pPr>
            <w:r w:rsidRPr="00C82F92">
              <w:t>No significant trend</w:t>
            </w:r>
          </w:p>
        </w:tc>
      </w:tr>
      <w:tr w:rsidR="007F0BCA" w:rsidRPr="00B71777" w14:paraId="22284437" w14:textId="77777777" w:rsidTr="00C61140">
        <w:trPr>
          <w:trHeight w:val="288"/>
          <w:jc w:val="center"/>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5C6AF1D5" w14:textId="4736A2BF" w:rsidR="007F0BCA" w:rsidRPr="00014619" w:rsidRDefault="007F0BCA" w:rsidP="007F0BCA">
            <w:pPr>
              <w:spacing w:after="0" w:line="240" w:lineRule="auto"/>
              <w:jc w:val="center"/>
              <w:rPr>
                <w:rFonts w:eastAsia="Times New Roman" w:cs="Times New Roman"/>
                <w:b/>
                <w:color w:val="000000"/>
              </w:rPr>
            </w:pPr>
            <w:r>
              <w:rPr>
                <w:b/>
              </w:rPr>
              <w:t>C24</w:t>
            </w:r>
            <w:r w:rsidRPr="00014619">
              <w:rPr>
                <w:b/>
              </w:rPr>
              <w:t>S49</w:t>
            </w:r>
          </w:p>
        </w:tc>
        <w:tc>
          <w:tcPr>
            <w:tcW w:w="1170" w:type="dxa"/>
            <w:tcBorders>
              <w:top w:val="nil"/>
              <w:left w:val="nil"/>
              <w:bottom w:val="single" w:sz="4" w:space="0" w:color="auto"/>
              <w:right w:val="single" w:sz="4" w:space="0" w:color="auto"/>
            </w:tcBorders>
            <w:shd w:val="clear" w:color="auto" w:fill="auto"/>
            <w:noWrap/>
            <w:vAlign w:val="center"/>
            <w:hideMark/>
          </w:tcPr>
          <w:p w14:paraId="0DCC5644"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-0.003</w:t>
            </w:r>
          </w:p>
        </w:tc>
        <w:tc>
          <w:tcPr>
            <w:tcW w:w="1170" w:type="dxa"/>
            <w:tcBorders>
              <w:top w:val="nil"/>
              <w:left w:val="nil"/>
              <w:bottom w:val="single" w:sz="4" w:space="0" w:color="auto"/>
              <w:right w:val="single" w:sz="4" w:space="0" w:color="auto"/>
            </w:tcBorders>
            <w:shd w:val="clear" w:color="auto" w:fill="auto"/>
            <w:noWrap/>
            <w:vAlign w:val="center"/>
            <w:hideMark/>
          </w:tcPr>
          <w:p w14:paraId="73163907"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-0.00013</w:t>
            </w:r>
          </w:p>
        </w:tc>
        <w:tc>
          <w:tcPr>
            <w:tcW w:w="1085" w:type="dxa"/>
            <w:tcBorders>
              <w:top w:val="nil"/>
              <w:left w:val="nil"/>
              <w:bottom w:val="single" w:sz="4" w:space="0" w:color="auto"/>
              <w:right w:val="single" w:sz="4" w:space="0" w:color="auto"/>
            </w:tcBorders>
            <w:shd w:val="clear" w:color="auto" w:fill="auto"/>
            <w:noWrap/>
            <w:vAlign w:val="center"/>
            <w:hideMark/>
          </w:tcPr>
          <w:p w14:paraId="3696C8F0"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1.000</w:t>
            </w:r>
          </w:p>
        </w:tc>
        <w:tc>
          <w:tcPr>
            <w:tcW w:w="3240" w:type="dxa"/>
            <w:tcBorders>
              <w:top w:val="single" w:sz="4" w:space="0" w:color="auto"/>
              <w:left w:val="nil"/>
              <w:bottom w:val="single" w:sz="4" w:space="0" w:color="auto"/>
              <w:right w:val="single" w:sz="4" w:space="0" w:color="auto"/>
            </w:tcBorders>
            <w:shd w:val="clear" w:color="auto" w:fill="auto"/>
            <w:noWrap/>
            <w:vAlign w:val="center"/>
            <w:hideMark/>
          </w:tcPr>
          <w:p w14:paraId="51A781B8" w14:textId="3BEC576A" w:rsidR="007F0BCA" w:rsidRPr="00B71777" w:rsidRDefault="007F0BCA" w:rsidP="007F0BCA">
            <w:pPr>
              <w:spacing w:after="0" w:line="240" w:lineRule="auto"/>
              <w:jc w:val="center"/>
              <w:rPr>
                <w:rFonts w:eastAsia="Times New Roman" w:cs="Times New Roman"/>
                <w:color w:val="000000"/>
              </w:rPr>
            </w:pPr>
            <w:r w:rsidRPr="00C82F92">
              <w:t>No significant trend</w:t>
            </w:r>
          </w:p>
        </w:tc>
      </w:tr>
      <w:tr w:rsidR="007F0BCA" w:rsidRPr="00B71777" w14:paraId="60A65ECD" w14:textId="77777777" w:rsidTr="00C61140">
        <w:trPr>
          <w:trHeight w:val="288"/>
          <w:jc w:val="center"/>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DCDB9AF" w14:textId="40229827" w:rsidR="007F0BCA" w:rsidRPr="00014619" w:rsidRDefault="007F0BCA" w:rsidP="007F0BCA">
            <w:pPr>
              <w:spacing w:after="0" w:line="240" w:lineRule="auto"/>
              <w:jc w:val="center"/>
              <w:rPr>
                <w:rFonts w:eastAsia="Times New Roman" w:cs="Times New Roman"/>
                <w:b/>
                <w:color w:val="000000"/>
              </w:rPr>
            </w:pPr>
            <w:r>
              <w:rPr>
                <w:b/>
              </w:rPr>
              <w:t>C25</w:t>
            </w:r>
            <w:r w:rsidRPr="00014619">
              <w:rPr>
                <w:b/>
              </w:rPr>
              <w:t>S50</w:t>
            </w:r>
          </w:p>
        </w:tc>
        <w:tc>
          <w:tcPr>
            <w:tcW w:w="1170" w:type="dxa"/>
            <w:tcBorders>
              <w:top w:val="nil"/>
              <w:left w:val="nil"/>
              <w:bottom w:val="single" w:sz="4" w:space="0" w:color="auto"/>
              <w:right w:val="single" w:sz="4" w:space="0" w:color="auto"/>
            </w:tcBorders>
            <w:shd w:val="clear" w:color="auto" w:fill="auto"/>
            <w:noWrap/>
            <w:vAlign w:val="center"/>
            <w:hideMark/>
          </w:tcPr>
          <w:p w14:paraId="58596842"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0.062</w:t>
            </w:r>
          </w:p>
        </w:tc>
        <w:tc>
          <w:tcPr>
            <w:tcW w:w="1170" w:type="dxa"/>
            <w:tcBorders>
              <w:top w:val="nil"/>
              <w:left w:val="nil"/>
              <w:bottom w:val="single" w:sz="4" w:space="0" w:color="auto"/>
              <w:right w:val="single" w:sz="4" w:space="0" w:color="auto"/>
            </w:tcBorders>
            <w:shd w:val="clear" w:color="auto" w:fill="auto"/>
            <w:noWrap/>
            <w:vAlign w:val="center"/>
            <w:hideMark/>
          </w:tcPr>
          <w:p w14:paraId="79018537"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0.00150</w:t>
            </w:r>
          </w:p>
        </w:tc>
        <w:tc>
          <w:tcPr>
            <w:tcW w:w="1085" w:type="dxa"/>
            <w:tcBorders>
              <w:top w:val="nil"/>
              <w:left w:val="nil"/>
              <w:bottom w:val="single" w:sz="4" w:space="0" w:color="auto"/>
              <w:right w:val="single" w:sz="4" w:space="0" w:color="auto"/>
            </w:tcBorders>
            <w:shd w:val="clear" w:color="auto" w:fill="auto"/>
            <w:noWrap/>
            <w:vAlign w:val="center"/>
            <w:hideMark/>
          </w:tcPr>
          <w:p w14:paraId="4A6075A2"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0.632</w:t>
            </w:r>
          </w:p>
        </w:tc>
        <w:tc>
          <w:tcPr>
            <w:tcW w:w="3240" w:type="dxa"/>
            <w:tcBorders>
              <w:top w:val="single" w:sz="4" w:space="0" w:color="auto"/>
              <w:left w:val="nil"/>
              <w:bottom w:val="single" w:sz="4" w:space="0" w:color="auto"/>
              <w:right w:val="single" w:sz="4" w:space="0" w:color="auto"/>
            </w:tcBorders>
            <w:shd w:val="clear" w:color="auto" w:fill="auto"/>
            <w:noWrap/>
            <w:vAlign w:val="center"/>
            <w:hideMark/>
          </w:tcPr>
          <w:p w14:paraId="718D9BFE" w14:textId="74E256E5" w:rsidR="007F0BCA" w:rsidRPr="00B71777" w:rsidRDefault="007F0BCA" w:rsidP="007F0BCA">
            <w:pPr>
              <w:spacing w:after="0" w:line="240" w:lineRule="auto"/>
              <w:jc w:val="center"/>
              <w:rPr>
                <w:rFonts w:eastAsia="Times New Roman" w:cs="Times New Roman"/>
                <w:color w:val="000000"/>
              </w:rPr>
            </w:pPr>
            <w:r w:rsidRPr="00C82F92">
              <w:t>No significant trend</w:t>
            </w:r>
          </w:p>
        </w:tc>
      </w:tr>
      <w:tr w:rsidR="007F0BCA" w:rsidRPr="00B71777" w14:paraId="59193F95" w14:textId="77777777" w:rsidTr="00C61140">
        <w:trPr>
          <w:trHeight w:val="288"/>
          <w:jc w:val="center"/>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98FBE4E" w14:textId="06D2C750" w:rsidR="007F0BCA" w:rsidRPr="00014619" w:rsidRDefault="007F0BCA" w:rsidP="007F0BCA">
            <w:pPr>
              <w:spacing w:after="0" w:line="240" w:lineRule="auto"/>
              <w:jc w:val="center"/>
              <w:rPr>
                <w:rFonts w:eastAsia="Times New Roman" w:cs="Times New Roman"/>
                <w:b/>
                <w:color w:val="000000"/>
              </w:rPr>
            </w:pPr>
            <w:r>
              <w:rPr>
                <w:b/>
              </w:rPr>
              <w:t>C44</w:t>
            </w:r>
            <w:r w:rsidRPr="00014619">
              <w:rPr>
                <w:b/>
              </w:rPr>
              <w:t>S80</w:t>
            </w:r>
          </w:p>
        </w:tc>
        <w:tc>
          <w:tcPr>
            <w:tcW w:w="1170" w:type="dxa"/>
            <w:tcBorders>
              <w:top w:val="nil"/>
              <w:left w:val="nil"/>
              <w:bottom w:val="single" w:sz="4" w:space="0" w:color="auto"/>
              <w:right w:val="single" w:sz="4" w:space="0" w:color="auto"/>
            </w:tcBorders>
            <w:shd w:val="clear" w:color="auto" w:fill="auto"/>
            <w:noWrap/>
            <w:vAlign w:val="center"/>
            <w:hideMark/>
          </w:tcPr>
          <w:p w14:paraId="4A849C63"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-0.108</w:t>
            </w:r>
          </w:p>
        </w:tc>
        <w:tc>
          <w:tcPr>
            <w:tcW w:w="1170" w:type="dxa"/>
            <w:tcBorders>
              <w:top w:val="nil"/>
              <w:left w:val="nil"/>
              <w:bottom w:val="single" w:sz="4" w:space="0" w:color="auto"/>
              <w:right w:val="single" w:sz="4" w:space="0" w:color="auto"/>
            </w:tcBorders>
            <w:shd w:val="clear" w:color="auto" w:fill="auto"/>
            <w:noWrap/>
            <w:vAlign w:val="center"/>
            <w:hideMark/>
          </w:tcPr>
          <w:p w14:paraId="5C706AF0"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-0.00492</w:t>
            </w:r>
          </w:p>
        </w:tc>
        <w:tc>
          <w:tcPr>
            <w:tcW w:w="1085" w:type="dxa"/>
            <w:tcBorders>
              <w:top w:val="nil"/>
              <w:left w:val="nil"/>
              <w:bottom w:val="single" w:sz="4" w:space="0" w:color="auto"/>
              <w:right w:val="single" w:sz="4" w:space="0" w:color="auto"/>
            </w:tcBorders>
            <w:shd w:val="clear" w:color="auto" w:fill="auto"/>
            <w:noWrap/>
            <w:vAlign w:val="center"/>
            <w:hideMark/>
          </w:tcPr>
          <w:p w14:paraId="5FC36562"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0.344</w:t>
            </w:r>
          </w:p>
        </w:tc>
        <w:tc>
          <w:tcPr>
            <w:tcW w:w="3240" w:type="dxa"/>
            <w:tcBorders>
              <w:top w:val="single" w:sz="4" w:space="0" w:color="auto"/>
              <w:left w:val="nil"/>
              <w:bottom w:val="single" w:sz="4" w:space="0" w:color="auto"/>
              <w:right w:val="single" w:sz="4" w:space="0" w:color="auto"/>
            </w:tcBorders>
            <w:shd w:val="clear" w:color="auto" w:fill="auto"/>
            <w:noWrap/>
            <w:vAlign w:val="center"/>
            <w:hideMark/>
          </w:tcPr>
          <w:p w14:paraId="66154587" w14:textId="2A2C83C8" w:rsidR="007F0BCA" w:rsidRPr="00B71777" w:rsidRDefault="007F0BCA" w:rsidP="007F0BCA">
            <w:pPr>
              <w:spacing w:after="0" w:line="240" w:lineRule="auto"/>
              <w:jc w:val="center"/>
              <w:rPr>
                <w:rFonts w:eastAsia="Times New Roman" w:cs="Times New Roman"/>
                <w:color w:val="000000"/>
              </w:rPr>
            </w:pPr>
            <w:r w:rsidRPr="00C82F92">
              <w:t>No significant trend</w:t>
            </w:r>
          </w:p>
        </w:tc>
      </w:tr>
      <w:tr w:rsidR="00065E58" w:rsidRPr="00B71777" w14:paraId="7D4C9008" w14:textId="77777777" w:rsidTr="00C61140">
        <w:trPr>
          <w:trHeight w:val="288"/>
          <w:jc w:val="center"/>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38A9146A" w14:textId="77777777" w:rsidR="00065E58" w:rsidRPr="00014619" w:rsidRDefault="00065E58" w:rsidP="006527CE">
            <w:pPr>
              <w:spacing w:after="0" w:line="240" w:lineRule="auto"/>
              <w:jc w:val="center"/>
              <w:rPr>
                <w:rFonts w:eastAsia="Times New Roman" w:cs="Times New Roman"/>
                <w:b/>
                <w:color w:val="000000"/>
              </w:rPr>
            </w:pPr>
            <w:r w:rsidRPr="00014619">
              <w:rPr>
                <w:rFonts w:eastAsia="Times New Roman" w:cs="Times New Roman"/>
                <w:b/>
                <w:color w:val="000000"/>
              </w:rPr>
              <w:t>GORDYRD</w:t>
            </w:r>
          </w:p>
        </w:tc>
        <w:tc>
          <w:tcPr>
            <w:tcW w:w="1170" w:type="dxa"/>
            <w:tcBorders>
              <w:top w:val="nil"/>
              <w:left w:val="nil"/>
              <w:bottom w:val="single" w:sz="4" w:space="0" w:color="auto"/>
              <w:right w:val="single" w:sz="4" w:space="0" w:color="auto"/>
            </w:tcBorders>
            <w:shd w:val="clear" w:color="auto" w:fill="auto"/>
            <w:noWrap/>
            <w:vAlign w:val="center"/>
            <w:hideMark/>
          </w:tcPr>
          <w:p w14:paraId="498105D1" w14:textId="77777777" w:rsidR="00065E58" w:rsidRPr="00B71777" w:rsidRDefault="00065E58" w:rsidP="00E74BED">
            <w:pPr>
              <w:spacing w:after="0" w:line="240" w:lineRule="auto"/>
              <w:jc w:val="center"/>
              <w:rPr>
                <w:rFonts w:eastAsia="Times New Roman" w:cs="Times New Roman"/>
                <w:color w:val="000000"/>
              </w:rPr>
            </w:pPr>
            <w:r w:rsidRPr="00B71777">
              <w:rPr>
                <w:rFonts w:eastAsia="Times New Roman" w:cs="Times New Roman"/>
                <w:color w:val="000000"/>
              </w:rPr>
              <w:t>-0.092</w:t>
            </w:r>
          </w:p>
        </w:tc>
        <w:tc>
          <w:tcPr>
            <w:tcW w:w="1170" w:type="dxa"/>
            <w:tcBorders>
              <w:top w:val="nil"/>
              <w:left w:val="nil"/>
              <w:bottom w:val="single" w:sz="4" w:space="0" w:color="auto"/>
              <w:right w:val="single" w:sz="4" w:space="0" w:color="auto"/>
            </w:tcBorders>
            <w:shd w:val="clear" w:color="auto" w:fill="auto"/>
            <w:noWrap/>
            <w:vAlign w:val="center"/>
            <w:hideMark/>
          </w:tcPr>
          <w:p w14:paraId="75C8FE8F" w14:textId="77777777" w:rsidR="00065E58" w:rsidRPr="00B71777" w:rsidRDefault="00065E58">
            <w:pPr>
              <w:spacing w:after="0" w:line="240" w:lineRule="auto"/>
              <w:jc w:val="center"/>
              <w:rPr>
                <w:rFonts w:eastAsia="Times New Roman" w:cs="Times New Roman"/>
                <w:color w:val="000000"/>
              </w:rPr>
            </w:pPr>
            <w:r w:rsidRPr="00B71777">
              <w:rPr>
                <w:rFonts w:eastAsia="Times New Roman" w:cs="Times New Roman"/>
                <w:color w:val="000000"/>
              </w:rPr>
              <w:t>-0.00334</w:t>
            </w:r>
          </w:p>
        </w:tc>
        <w:tc>
          <w:tcPr>
            <w:tcW w:w="1085" w:type="dxa"/>
            <w:tcBorders>
              <w:top w:val="nil"/>
              <w:left w:val="nil"/>
              <w:bottom w:val="single" w:sz="4" w:space="0" w:color="auto"/>
              <w:right w:val="single" w:sz="4" w:space="0" w:color="auto"/>
            </w:tcBorders>
            <w:shd w:val="clear" w:color="auto" w:fill="auto"/>
            <w:noWrap/>
            <w:vAlign w:val="center"/>
            <w:hideMark/>
          </w:tcPr>
          <w:p w14:paraId="3ADAB9C6" w14:textId="77777777" w:rsidR="00065E58" w:rsidRPr="00B71777" w:rsidRDefault="00065E58">
            <w:pPr>
              <w:spacing w:after="0" w:line="240" w:lineRule="auto"/>
              <w:jc w:val="center"/>
              <w:rPr>
                <w:rFonts w:eastAsia="Times New Roman" w:cs="Times New Roman"/>
                <w:color w:val="000000"/>
              </w:rPr>
            </w:pPr>
            <w:r w:rsidRPr="00B71777">
              <w:rPr>
                <w:rFonts w:eastAsia="Times New Roman" w:cs="Times New Roman"/>
                <w:color w:val="000000"/>
              </w:rPr>
              <w:t>0.517</w:t>
            </w:r>
          </w:p>
        </w:tc>
        <w:tc>
          <w:tcPr>
            <w:tcW w:w="3240" w:type="dxa"/>
            <w:tcBorders>
              <w:top w:val="single" w:sz="4" w:space="0" w:color="auto"/>
              <w:left w:val="nil"/>
              <w:bottom w:val="single" w:sz="4" w:space="0" w:color="auto"/>
              <w:right w:val="single" w:sz="4" w:space="0" w:color="auto"/>
            </w:tcBorders>
            <w:shd w:val="clear" w:color="auto" w:fill="auto"/>
            <w:noWrap/>
            <w:vAlign w:val="center"/>
            <w:hideMark/>
          </w:tcPr>
          <w:p w14:paraId="7415A44A" w14:textId="09679720" w:rsidR="00065E58" w:rsidRPr="00B71777" w:rsidRDefault="00065E58">
            <w:pPr>
              <w:spacing w:after="0" w:line="240" w:lineRule="auto"/>
              <w:jc w:val="center"/>
              <w:rPr>
                <w:rFonts w:eastAsia="Times New Roman" w:cs="Times New Roman"/>
                <w:color w:val="000000"/>
              </w:rPr>
            </w:pPr>
            <w:r w:rsidRPr="00C82F92">
              <w:t>No significant trend</w:t>
            </w:r>
          </w:p>
        </w:tc>
      </w:tr>
      <w:tr w:rsidR="00065E58" w:rsidRPr="00B71777" w14:paraId="396FB313" w14:textId="77777777" w:rsidTr="00C61140">
        <w:trPr>
          <w:trHeight w:val="288"/>
          <w:jc w:val="center"/>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3A8957D" w14:textId="09D82BC3" w:rsidR="00065E58" w:rsidRPr="00014619" w:rsidRDefault="00065E58" w:rsidP="006527CE">
            <w:pPr>
              <w:spacing w:after="0" w:line="240" w:lineRule="auto"/>
              <w:jc w:val="center"/>
              <w:rPr>
                <w:rFonts w:eastAsia="Times New Roman" w:cs="Times New Roman"/>
                <w:b/>
                <w:color w:val="000000"/>
              </w:rPr>
            </w:pPr>
            <w:r w:rsidRPr="00014619">
              <w:rPr>
                <w:rFonts w:eastAsia="Times New Roman" w:cs="Times New Roman"/>
                <w:b/>
                <w:color w:val="000000"/>
              </w:rPr>
              <w:t xml:space="preserve">S308C </w:t>
            </w:r>
            <w:r w:rsidR="00253787">
              <w:rPr>
                <w:rFonts w:eastAsia="Times New Roman" w:cs="Times New Roman"/>
                <w:b/>
                <w:color w:val="000000"/>
              </w:rPr>
              <w:t>into SLREW</w:t>
            </w:r>
          </w:p>
        </w:tc>
        <w:tc>
          <w:tcPr>
            <w:tcW w:w="1170" w:type="dxa"/>
            <w:tcBorders>
              <w:top w:val="nil"/>
              <w:left w:val="nil"/>
              <w:bottom w:val="single" w:sz="4" w:space="0" w:color="auto"/>
              <w:right w:val="single" w:sz="4" w:space="0" w:color="auto"/>
            </w:tcBorders>
            <w:shd w:val="clear" w:color="auto" w:fill="auto"/>
            <w:noWrap/>
            <w:vAlign w:val="center"/>
            <w:hideMark/>
          </w:tcPr>
          <w:p w14:paraId="157B9D4D" w14:textId="77777777" w:rsidR="00065E58" w:rsidRPr="00B71777" w:rsidRDefault="00065E58" w:rsidP="00E74BED">
            <w:pPr>
              <w:spacing w:after="0" w:line="240" w:lineRule="auto"/>
              <w:jc w:val="center"/>
              <w:rPr>
                <w:rFonts w:eastAsia="Times New Roman" w:cs="Times New Roman"/>
                <w:color w:val="000000"/>
              </w:rPr>
            </w:pPr>
            <w:r w:rsidRPr="00B71777">
              <w:rPr>
                <w:rFonts w:eastAsia="Times New Roman" w:cs="Times New Roman"/>
                <w:color w:val="000000"/>
              </w:rPr>
              <w:t>-0.008</w:t>
            </w:r>
          </w:p>
        </w:tc>
        <w:tc>
          <w:tcPr>
            <w:tcW w:w="1170" w:type="dxa"/>
            <w:tcBorders>
              <w:top w:val="nil"/>
              <w:left w:val="nil"/>
              <w:bottom w:val="single" w:sz="4" w:space="0" w:color="auto"/>
              <w:right w:val="single" w:sz="4" w:space="0" w:color="auto"/>
            </w:tcBorders>
            <w:shd w:val="clear" w:color="auto" w:fill="auto"/>
            <w:noWrap/>
            <w:vAlign w:val="center"/>
            <w:hideMark/>
          </w:tcPr>
          <w:p w14:paraId="424E51FD" w14:textId="77777777" w:rsidR="00065E58" w:rsidRPr="00B71777" w:rsidRDefault="00065E58">
            <w:pPr>
              <w:spacing w:after="0" w:line="240" w:lineRule="auto"/>
              <w:jc w:val="center"/>
              <w:rPr>
                <w:rFonts w:eastAsia="Times New Roman" w:cs="Times New Roman"/>
                <w:color w:val="000000"/>
              </w:rPr>
            </w:pPr>
            <w:r w:rsidRPr="00B71777">
              <w:rPr>
                <w:rFonts w:eastAsia="Times New Roman" w:cs="Times New Roman"/>
                <w:color w:val="000000"/>
              </w:rPr>
              <w:t>0.00000</w:t>
            </w:r>
          </w:p>
        </w:tc>
        <w:tc>
          <w:tcPr>
            <w:tcW w:w="1085" w:type="dxa"/>
            <w:tcBorders>
              <w:top w:val="nil"/>
              <w:left w:val="nil"/>
              <w:bottom w:val="single" w:sz="4" w:space="0" w:color="auto"/>
              <w:right w:val="single" w:sz="4" w:space="0" w:color="auto"/>
            </w:tcBorders>
            <w:shd w:val="clear" w:color="auto" w:fill="auto"/>
            <w:noWrap/>
            <w:vAlign w:val="center"/>
            <w:hideMark/>
          </w:tcPr>
          <w:p w14:paraId="51AC2788" w14:textId="77777777" w:rsidR="00065E58" w:rsidRPr="00B71777" w:rsidRDefault="00065E58">
            <w:pPr>
              <w:spacing w:after="0" w:line="240" w:lineRule="auto"/>
              <w:jc w:val="center"/>
              <w:rPr>
                <w:rFonts w:eastAsia="Times New Roman" w:cs="Times New Roman"/>
                <w:color w:val="000000"/>
              </w:rPr>
            </w:pPr>
            <w:r w:rsidRPr="00B71777">
              <w:rPr>
                <w:rFonts w:eastAsia="Times New Roman" w:cs="Times New Roman"/>
                <w:color w:val="000000"/>
              </w:rPr>
              <w:t>0.933</w:t>
            </w:r>
          </w:p>
        </w:tc>
        <w:tc>
          <w:tcPr>
            <w:tcW w:w="3240" w:type="dxa"/>
            <w:tcBorders>
              <w:top w:val="single" w:sz="4" w:space="0" w:color="auto"/>
              <w:left w:val="nil"/>
              <w:bottom w:val="single" w:sz="4" w:space="0" w:color="auto"/>
              <w:right w:val="single" w:sz="4" w:space="0" w:color="auto"/>
            </w:tcBorders>
            <w:shd w:val="clear" w:color="auto" w:fill="auto"/>
            <w:noWrap/>
            <w:vAlign w:val="center"/>
            <w:hideMark/>
          </w:tcPr>
          <w:p w14:paraId="54757754" w14:textId="10249CF7" w:rsidR="00065E58" w:rsidRPr="00B71777" w:rsidRDefault="00065E58">
            <w:pPr>
              <w:spacing w:after="0" w:line="240" w:lineRule="auto"/>
              <w:jc w:val="center"/>
              <w:rPr>
                <w:rFonts w:eastAsia="Times New Roman" w:cs="Times New Roman"/>
                <w:color w:val="000000"/>
              </w:rPr>
            </w:pPr>
            <w:r w:rsidRPr="00C82F92">
              <w:t>No significant trend</w:t>
            </w:r>
          </w:p>
        </w:tc>
      </w:tr>
    </w:tbl>
    <w:p w14:paraId="0F163163" w14:textId="764F20BF" w:rsidR="00B71777" w:rsidRPr="00B71777" w:rsidRDefault="00B71777" w:rsidP="00B71777">
      <w:pPr>
        <w:spacing w:after="0" w:line="240" w:lineRule="auto"/>
        <w:rPr>
          <w:rFonts w:eastAsia="Times New Roman" w:cs="Times New Roman"/>
          <w:sz w:val="16"/>
          <w:szCs w:val="16"/>
        </w:rPr>
      </w:pPr>
    </w:p>
    <w:p w14:paraId="61715098" w14:textId="77777777" w:rsidR="00B71777" w:rsidRPr="00B71777" w:rsidRDefault="00B71777" w:rsidP="00B71777">
      <w:pPr>
        <w:spacing w:after="0" w:line="240" w:lineRule="auto"/>
        <w:rPr>
          <w:rFonts w:eastAsia="Times New Roman" w:cs="Times New Roman"/>
          <w:sz w:val="16"/>
          <w:szCs w:val="16"/>
        </w:rPr>
      </w:pPr>
    </w:p>
    <w:p w14:paraId="39096BE6" w14:textId="3CD364D7" w:rsidR="00280AE6" w:rsidRDefault="00280AE6" w:rsidP="007A0477">
      <w:pPr>
        <w:pStyle w:val="Table"/>
      </w:pPr>
      <w:bookmarkStart w:id="129" w:name="_Toc512245036"/>
      <w:r>
        <w:t xml:space="preserve">Table </w:t>
      </w:r>
      <w:fldSimple w:instr=" SEQ Table \* ARABIC ">
        <w:r w:rsidR="00D44E6D">
          <w:rPr>
            <w:noProof/>
          </w:rPr>
          <w:t>11</w:t>
        </w:r>
      </w:fldSimple>
      <w:r>
        <w:t xml:space="preserve">. </w:t>
      </w:r>
      <w:r w:rsidRPr="000741F6">
        <w:t xml:space="preserve">Seasonal Kendall </w:t>
      </w:r>
      <w:r w:rsidR="00CE56E8">
        <w:t>t</w:t>
      </w:r>
      <w:r w:rsidR="00CE56E8" w:rsidRPr="000741F6">
        <w:t xml:space="preserve">rend </w:t>
      </w:r>
      <w:r w:rsidR="00CE56E8">
        <w:t>a</w:t>
      </w:r>
      <w:r w:rsidR="00CE56E8" w:rsidRPr="000741F6">
        <w:t xml:space="preserve">nalysis </w:t>
      </w:r>
      <w:r w:rsidR="00CE56E8">
        <w:t>r</w:t>
      </w:r>
      <w:r w:rsidR="00CE56E8" w:rsidRPr="000741F6">
        <w:t xml:space="preserve">esults </w:t>
      </w:r>
      <w:r w:rsidRPr="000741F6">
        <w:t xml:space="preserve">for TN </w:t>
      </w:r>
      <w:r w:rsidR="00CE56E8">
        <w:t>l</w:t>
      </w:r>
      <w:r w:rsidR="00CE56E8" w:rsidRPr="000741F6">
        <w:t>oads</w:t>
      </w:r>
      <w:bookmarkEnd w:id="129"/>
    </w:p>
    <w:p w14:paraId="02D870E5" w14:textId="77777777" w:rsidR="00280AE6" w:rsidRPr="00B71777" w:rsidRDefault="00280AE6" w:rsidP="00280AE6">
      <w:pPr>
        <w:spacing w:after="0" w:line="240" w:lineRule="auto"/>
        <w:rPr>
          <w:rFonts w:eastAsia="Times New Roman" w:cs="Times New Roman"/>
          <w:sz w:val="16"/>
          <w:szCs w:val="16"/>
        </w:rPr>
      </w:pPr>
      <w:r w:rsidRPr="00B71777">
        <w:rPr>
          <w:rFonts w:eastAsia="Times New Roman" w:cs="Times New Roman"/>
          <w:b/>
          <w:bCs/>
          <w:sz w:val="16"/>
          <w:szCs w:val="16"/>
        </w:rPr>
        <w:t>Note</w:t>
      </w:r>
      <w:r w:rsidRPr="00B71777">
        <w:rPr>
          <w:rFonts w:eastAsia="Times New Roman" w:cs="Times New Roman"/>
          <w:sz w:val="16"/>
          <w:szCs w:val="16"/>
        </w:rPr>
        <w:t xml:space="preserve">: P-values listed in </w:t>
      </w:r>
      <w:r w:rsidRPr="00B71777">
        <w:rPr>
          <w:rFonts w:eastAsia="Times New Roman" w:cs="Times New Roman"/>
          <w:b/>
          <w:bCs/>
          <w:sz w:val="16"/>
          <w:szCs w:val="16"/>
        </w:rPr>
        <w:t>bold</w:t>
      </w:r>
      <w:r w:rsidRPr="00B71777">
        <w:rPr>
          <w:rFonts w:eastAsia="Times New Roman" w:cs="Times New Roman"/>
          <w:sz w:val="16"/>
          <w:szCs w:val="16"/>
        </w:rPr>
        <w:t xml:space="preserve"> indicate statistical significance (p&lt;0.05).</w:t>
      </w:r>
    </w:p>
    <w:p w14:paraId="446FB1D2" w14:textId="0528262F" w:rsidR="00280AE6" w:rsidRPr="00B71777" w:rsidRDefault="00280AE6" w:rsidP="00280AE6">
      <w:pPr>
        <w:spacing w:after="0" w:line="240" w:lineRule="auto"/>
        <w:rPr>
          <w:rFonts w:eastAsia="Times New Roman" w:cs="Times New Roman"/>
          <w:sz w:val="16"/>
          <w:szCs w:val="16"/>
        </w:rPr>
      </w:pPr>
      <w:r w:rsidRPr="00B71777">
        <w:rPr>
          <w:rFonts w:eastAsia="Times New Roman" w:cs="Times New Roman"/>
          <w:sz w:val="16"/>
          <w:szCs w:val="16"/>
        </w:rPr>
        <w:t xml:space="preserve">Total Nitrogen measured in </w:t>
      </w:r>
      <w:r w:rsidR="00B94C4E">
        <w:rPr>
          <w:rFonts w:eastAsia="Times New Roman" w:cs="Times New Roman"/>
          <w:sz w:val="16"/>
          <w:szCs w:val="16"/>
        </w:rPr>
        <w:t>lbs</w:t>
      </w:r>
      <w:r w:rsidRPr="00B71777">
        <w:rPr>
          <w:rFonts w:eastAsia="Times New Roman" w:cs="Times New Roman"/>
          <w:sz w:val="16"/>
          <w:szCs w:val="16"/>
        </w:rPr>
        <w:t>/</w:t>
      </w:r>
      <w:r w:rsidR="00B94C4E">
        <w:rPr>
          <w:rFonts w:eastAsia="Times New Roman" w:cs="Times New Roman"/>
          <w:sz w:val="16"/>
          <w:szCs w:val="16"/>
        </w:rPr>
        <w:t>yr</w:t>
      </w:r>
      <w:r w:rsidRPr="00B71777">
        <w:rPr>
          <w:rFonts w:eastAsia="Times New Roman" w:cs="Times New Roman"/>
          <w:sz w:val="16"/>
          <w:szCs w:val="16"/>
        </w:rPr>
        <w:t>.</w:t>
      </w:r>
    </w:p>
    <w:p w14:paraId="62761897" w14:textId="4A806286" w:rsidR="00280AE6" w:rsidRPr="00280AE6" w:rsidRDefault="00C61140" w:rsidP="00280AE6">
      <w:pPr>
        <w:spacing w:after="0" w:line="240" w:lineRule="auto"/>
        <w:rPr>
          <w:rFonts w:eastAsia="Times New Roman" w:cs="Times New Roman"/>
          <w:sz w:val="16"/>
          <w:szCs w:val="16"/>
        </w:rPr>
      </w:pPr>
      <w:r>
        <w:rPr>
          <w:rFonts w:eastAsia="Times New Roman" w:cs="Times New Roman"/>
          <w:sz w:val="16"/>
          <w:szCs w:val="16"/>
          <w:vertAlign w:val="superscript"/>
        </w:rPr>
        <w:t>1</w:t>
      </w:r>
      <w:r w:rsidRPr="00B71777">
        <w:rPr>
          <w:rFonts w:eastAsia="Times New Roman" w:cs="Times New Roman"/>
          <w:sz w:val="16"/>
          <w:szCs w:val="16"/>
        </w:rPr>
        <w:t xml:space="preserve"> Series with serial correlation (as per autocorrelation analysis results) used the P-value adjusted for serial correlation.</w:t>
      </w:r>
    </w:p>
    <w:tbl>
      <w:tblPr>
        <w:tblW w:w="8928" w:type="dxa"/>
        <w:jc w:val="center"/>
        <w:tblLook w:val="04A0" w:firstRow="1" w:lastRow="0" w:firstColumn="1" w:lastColumn="0" w:noHBand="0" w:noVBand="1"/>
      </w:tblPr>
      <w:tblGrid>
        <w:gridCol w:w="2335"/>
        <w:gridCol w:w="1170"/>
        <w:gridCol w:w="1170"/>
        <w:gridCol w:w="1085"/>
        <w:gridCol w:w="3168"/>
      </w:tblGrid>
      <w:tr w:rsidR="00065E58" w:rsidRPr="00065E58" w14:paraId="22F38918" w14:textId="77777777" w:rsidTr="00C61140">
        <w:trPr>
          <w:trHeight w:val="287"/>
          <w:tblHeader/>
          <w:jc w:val="center"/>
        </w:trPr>
        <w:tc>
          <w:tcPr>
            <w:tcW w:w="2335"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bottom"/>
            <w:hideMark/>
          </w:tcPr>
          <w:p w14:paraId="44A273AC" w14:textId="77777777" w:rsidR="00B71777" w:rsidRPr="00014619" w:rsidRDefault="00B71777" w:rsidP="00014619">
            <w:pPr>
              <w:pStyle w:val="TableText"/>
              <w:jc w:val="center"/>
              <w:rPr>
                <w:b/>
              </w:rPr>
            </w:pPr>
            <w:r w:rsidRPr="00014619">
              <w:rPr>
                <w:b/>
              </w:rPr>
              <w:t>Station</w:t>
            </w:r>
          </w:p>
        </w:tc>
        <w:tc>
          <w:tcPr>
            <w:tcW w:w="117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273C7543" w14:textId="77777777" w:rsidR="00B71777" w:rsidRPr="00014619" w:rsidRDefault="00B71777" w:rsidP="00014619">
            <w:pPr>
              <w:pStyle w:val="TableText"/>
              <w:jc w:val="center"/>
              <w:rPr>
                <w:b/>
              </w:rPr>
            </w:pPr>
            <w:r w:rsidRPr="00014619">
              <w:rPr>
                <w:b/>
              </w:rPr>
              <w:t>Tau</w:t>
            </w:r>
          </w:p>
        </w:tc>
        <w:tc>
          <w:tcPr>
            <w:tcW w:w="117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556B54C5" w14:textId="3A508047" w:rsidR="00B71777" w:rsidRPr="00014619" w:rsidRDefault="00B71777" w:rsidP="00014619">
            <w:pPr>
              <w:pStyle w:val="TableText"/>
              <w:jc w:val="center"/>
              <w:rPr>
                <w:b/>
              </w:rPr>
            </w:pPr>
            <w:r w:rsidRPr="00014619">
              <w:rPr>
                <w:b/>
              </w:rPr>
              <w:t>Slope</w:t>
            </w:r>
          </w:p>
        </w:tc>
        <w:tc>
          <w:tcPr>
            <w:tcW w:w="1085"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19FE3B5" w14:textId="71A1446C" w:rsidR="00B71777" w:rsidRPr="00014619" w:rsidRDefault="00C61140" w:rsidP="00014619">
            <w:pPr>
              <w:pStyle w:val="TableText"/>
              <w:jc w:val="center"/>
              <w:rPr>
                <w:b/>
              </w:rPr>
            </w:pPr>
            <w:r w:rsidRPr="00014619">
              <w:rPr>
                <w:b/>
              </w:rPr>
              <w:t>Selected P-Value</w:t>
            </w:r>
            <w:r>
              <w:rPr>
                <w:b/>
                <w:vertAlign w:val="superscript"/>
              </w:rPr>
              <w:t>1</w:t>
            </w:r>
          </w:p>
        </w:tc>
        <w:tc>
          <w:tcPr>
            <w:tcW w:w="3168"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3DEF5DF0" w14:textId="3D55F637" w:rsidR="00B71777" w:rsidRPr="00014619" w:rsidRDefault="00B71777" w:rsidP="00014619">
            <w:pPr>
              <w:pStyle w:val="TableText"/>
              <w:jc w:val="center"/>
              <w:rPr>
                <w:b/>
              </w:rPr>
            </w:pPr>
            <w:r w:rsidRPr="00014619">
              <w:rPr>
                <w:b/>
              </w:rPr>
              <w:t>Statistical Trend Interpretation</w:t>
            </w:r>
          </w:p>
        </w:tc>
      </w:tr>
      <w:tr w:rsidR="007F0BCA" w:rsidRPr="00065E58" w14:paraId="77607039" w14:textId="77777777" w:rsidTr="00C61140">
        <w:trPr>
          <w:trHeight w:val="288"/>
          <w:jc w:val="center"/>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3DF2D71" w14:textId="78F55B19" w:rsidR="007F0BCA" w:rsidRPr="00014619" w:rsidRDefault="007F0BCA" w:rsidP="007F0BCA">
            <w:pPr>
              <w:pStyle w:val="TableText"/>
              <w:jc w:val="center"/>
              <w:rPr>
                <w:b/>
              </w:rPr>
            </w:pPr>
            <w:r>
              <w:rPr>
                <w:b/>
              </w:rPr>
              <w:t>C23</w:t>
            </w:r>
            <w:r w:rsidRPr="00014619">
              <w:rPr>
                <w:b/>
              </w:rPr>
              <w:t>S48</w:t>
            </w:r>
          </w:p>
        </w:tc>
        <w:tc>
          <w:tcPr>
            <w:tcW w:w="1170" w:type="dxa"/>
            <w:tcBorders>
              <w:top w:val="nil"/>
              <w:left w:val="nil"/>
              <w:bottom w:val="single" w:sz="4" w:space="0" w:color="auto"/>
              <w:right w:val="single" w:sz="4" w:space="0" w:color="auto"/>
            </w:tcBorders>
            <w:shd w:val="clear" w:color="auto" w:fill="auto"/>
            <w:noWrap/>
            <w:vAlign w:val="center"/>
            <w:hideMark/>
          </w:tcPr>
          <w:p w14:paraId="53DF2C14" w14:textId="77777777" w:rsidR="007F0BCA" w:rsidRPr="00014619" w:rsidRDefault="007F0BCA" w:rsidP="007F0BCA">
            <w:pPr>
              <w:pStyle w:val="TableText"/>
              <w:jc w:val="center"/>
            </w:pPr>
            <w:r w:rsidRPr="00014619">
              <w:t>-0.013</w:t>
            </w:r>
          </w:p>
        </w:tc>
        <w:tc>
          <w:tcPr>
            <w:tcW w:w="1170" w:type="dxa"/>
            <w:tcBorders>
              <w:top w:val="nil"/>
              <w:left w:val="nil"/>
              <w:bottom w:val="single" w:sz="4" w:space="0" w:color="auto"/>
              <w:right w:val="single" w:sz="4" w:space="0" w:color="auto"/>
            </w:tcBorders>
            <w:shd w:val="clear" w:color="auto" w:fill="auto"/>
            <w:noWrap/>
            <w:vAlign w:val="center"/>
            <w:hideMark/>
          </w:tcPr>
          <w:p w14:paraId="33AAE7FD" w14:textId="77777777" w:rsidR="007F0BCA" w:rsidRPr="00014619" w:rsidRDefault="007F0BCA" w:rsidP="007F0BCA">
            <w:pPr>
              <w:pStyle w:val="TableText"/>
              <w:jc w:val="center"/>
            </w:pPr>
            <w:r w:rsidRPr="00014619">
              <w:t>-0.00920</w:t>
            </w:r>
          </w:p>
        </w:tc>
        <w:tc>
          <w:tcPr>
            <w:tcW w:w="1085" w:type="dxa"/>
            <w:tcBorders>
              <w:top w:val="nil"/>
              <w:left w:val="nil"/>
              <w:bottom w:val="single" w:sz="4" w:space="0" w:color="auto"/>
              <w:right w:val="single" w:sz="4" w:space="0" w:color="auto"/>
            </w:tcBorders>
            <w:shd w:val="clear" w:color="auto" w:fill="auto"/>
            <w:noWrap/>
            <w:vAlign w:val="center"/>
            <w:hideMark/>
          </w:tcPr>
          <w:p w14:paraId="3E929DE4" w14:textId="77777777" w:rsidR="007F0BCA" w:rsidRPr="00014619" w:rsidRDefault="007F0BCA" w:rsidP="007F0BCA">
            <w:pPr>
              <w:pStyle w:val="TableText"/>
              <w:jc w:val="center"/>
            </w:pPr>
            <w:r w:rsidRPr="00014619">
              <w:t>0.930</w:t>
            </w:r>
          </w:p>
        </w:tc>
        <w:tc>
          <w:tcPr>
            <w:tcW w:w="3168" w:type="dxa"/>
            <w:tcBorders>
              <w:top w:val="single" w:sz="4" w:space="0" w:color="auto"/>
              <w:left w:val="nil"/>
              <w:bottom w:val="single" w:sz="4" w:space="0" w:color="auto"/>
              <w:right w:val="single" w:sz="4" w:space="0" w:color="auto"/>
            </w:tcBorders>
            <w:shd w:val="clear" w:color="auto" w:fill="auto"/>
            <w:noWrap/>
            <w:vAlign w:val="center"/>
            <w:hideMark/>
          </w:tcPr>
          <w:p w14:paraId="19C00A86" w14:textId="6388FF66" w:rsidR="007F0BCA" w:rsidRPr="00014619" w:rsidRDefault="007F0BCA" w:rsidP="007F0BCA">
            <w:pPr>
              <w:pStyle w:val="TableText"/>
              <w:jc w:val="center"/>
            </w:pPr>
            <w:r w:rsidRPr="006527CE">
              <w:t>No significant trend</w:t>
            </w:r>
          </w:p>
        </w:tc>
      </w:tr>
      <w:tr w:rsidR="007F0BCA" w:rsidRPr="00065E58" w14:paraId="29778A09" w14:textId="77777777" w:rsidTr="00C61140">
        <w:trPr>
          <w:trHeight w:val="288"/>
          <w:jc w:val="center"/>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49BE27BA" w14:textId="6C0A72E8" w:rsidR="007F0BCA" w:rsidRPr="00014619" w:rsidRDefault="007F0BCA" w:rsidP="007F0BCA">
            <w:pPr>
              <w:pStyle w:val="TableText"/>
              <w:jc w:val="center"/>
              <w:rPr>
                <w:b/>
              </w:rPr>
            </w:pPr>
            <w:r>
              <w:rPr>
                <w:b/>
              </w:rPr>
              <w:t>C24</w:t>
            </w:r>
            <w:r w:rsidRPr="00014619">
              <w:rPr>
                <w:b/>
              </w:rPr>
              <w:t>S49</w:t>
            </w:r>
          </w:p>
        </w:tc>
        <w:tc>
          <w:tcPr>
            <w:tcW w:w="1170" w:type="dxa"/>
            <w:tcBorders>
              <w:top w:val="nil"/>
              <w:left w:val="nil"/>
              <w:bottom w:val="single" w:sz="4" w:space="0" w:color="auto"/>
              <w:right w:val="single" w:sz="4" w:space="0" w:color="auto"/>
            </w:tcBorders>
            <w:shd w:val="clear" w:color="auto" w:fill="auto"/>
            <w:noWrap/>
            <w:vAlign w:val="center"/>
            <w:hideMark/>
          </w:tcPr>
          <w:p w14:paraId="1F06EF80" w14:textId="77777777" w:rsidR="007F0BCA" w:rsidRPr="00014619" w:rsidRDefault="007F0BCA" w:rsidP="007F0BCA">
            <w:pPr>
              <w:pStyle w:val="TableText"/>
              <w:jc w:val="center"/>
            </w:pPr>
            <w:r w:rsidRPr="00014619">
              <w:t>-0.005</w:t>
            </w:r>
          </w:p>
        </w:tc>
        <w:tc>
          <w:tcPr>
            <w:tcW w:w="1170" w:type="dxa"/>
            <w:tcBorders>
              <w:top w:val="nil"/>
              <w:left w:val="nil"/>
              <w:bottom w:val="single" w:sz="4" w:space="0" w:color="auto"/>
              <w:right w:val="single" w:sz="4" w:space="0" w:color="auto"/>
            </w:tcBorders>
            <w:shd w:val="clear" w:color="auto" w:fill="auto"/>
            <w:noWrap/>
            <w:vAlign w:val="center"/>
            <w:hideMark/>
          </w:tcPr>
          <w:p w14:paraId="681ECEAD" w14:textId="77777777" w:rsidR="007F0BCA" w:rsidRPr="00014619" w:rsidRDefault="007F0BCA" w:rsidP="007F0BCA">
            <w:pPr>
              <w:pStyle w:val="TableText"/>
              <w:jc w:val="center"/>
            </w:pPr>
            <w:r w:rsidRPr="00014619">
              <w:t>-0.00621</w:t>
            </w:r>
          </w:p>
        </w:tc>
        <w:tc>
          <w:tcPr>
            <w:tcW w:w="1085" w:type="dxa"/>
            <w:tcBorders>
              <w:top w:val="nil"/>
              <w:left w:val="nil"/>
              <w:bottom w:val="single" w:sz="4" w:space="0" w:color="auto"/>
              <w:right w:val="single" w:sz="4" w:space="0" w:color="auto"/>
            </w:tcBorders>
            <w:shd w:val="clear" w:color="auto" w:fill="auto"/>
            <w:noWrap/>
            <w:vAlign w:val="center"/>
            <w:hideMark/>
          </w:tcPr>
          <w:p w14:paraId="00EBA023" w14:textId="77777777" w:rsidR="007F0BCA" w:rsidRPr="00014619" w:rsidRDefault="007F0BCA" w:rsidP="007F0BCA">
            <w:pPr>
              <w:pStyle w:val="TableText"/>
              <w:jc w:val="center"/>
            </w:pPr>
            <w:r w:rsidRPr="00014619">
              <w:t>0.973</w:t>
            </w:r>
          </w:p>
        </w:tc>
        <w:tc>
          <w:tcPr>
            <w:tcW w:w="3168" w:type="dxa"/>
            <w:tcBorders>
              <w:top w:val="single" w:sz="4" w:space="0" w:color="auto"/>
              <w:left w:val="nil"/>
              <w:bottom w:val="single" w:sz="4" w:space="0" w:color="auto"/>
              <w:right w:val="single" w:sz="4" w:space="0" w:color="auto"/>
            </w:tcBorders>
            <w:shd w:val="clear" w:color="auto" w:fill="auto"/>
            <w:noWrap/>
            <w:vAlign w:val="center"/>
            <w:hideMark/>
          </w:tcPr>
          <w:p w14:paraId="6A6B17A8" w14:textId="19BAD149" w:rsidR="007F0BCA" w:rsidRPr="00014619" w:rsidRDefault="007F0BCA" w:rsidP="007F0BCA">
            <w:pPr>
              <w:pStyle w:val="TableText"/>
              <w:jc w:val="center"/>
            </w:pPr>
            <w:r w:rsidRPr="006527CE">
              <w:t>No significant trend</w:t>
            </w:r>
          </w:p>
        </w:tc>
      </w:tr>
      <w:tr w:rsidR="007F0BCA" w:rsidRPr="00065E58" w14:paraId="3D6C1693" w14:textId="77777777" w:rsidTr="00C61140">
        <w:trPr>
          <w:trHeight w:val="288"/>
          <w:jc w:val="center"/>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69F73FD4" w14:textId="26EA0B18" w:rsidR="007F0BCA" w:rsidRPr="00014619" w:rsidRDefault="007F0BCA" w:rsidP="007F0BCA">
            <w:pPr>
              <w:pStyle w:val="TableText"/>
              <w:jc w:val="center"/>
              <w:rPr>
                <w:b/>
              </w:rPr>
            </w:pPr>
            <w:r>
              <w:rPr>
                <w:b/>
              </w:rPr>
              <w:t>C25</w:t>
            </w:r>
            <w:r w:rsidRPr="00014619">
              <w:rPr>
                <w:b/>
              </w:rPr>
              <w:t>S50</w:t>
            </w:r>
          </w:p>
        </w:tc>
        <w:tc>
          <w:tcPr>
            <w:tcW w:w="1170" w:type="dxa"/>
            <w:tcBorders>
              <w:top w:val="nil"/>
              <w:left w:val="nil"/>
              <w:bottom w:val="single" w:sz="4" w:space="0" w:color="auto"/>
              <w:right w:val="single" w:sz="4" w:space="0" w:color="auto"/>
            </w:tcBorders>
            <w:shd w:val="clear" w:color="auto" w:fill="auto"/>
            <w:noWrap/>
            <w:vAlign w:val="center"/>
            <w:hideMark/>
          </w:tcPr>
          <w:p w14:paraId="4D588992" w14:textId="77777777" w:rsidR="007F0BCA" w:rsidRPr="00014619" w:rsidRDefault="007F0BCA" w:rsidP="007F0BCA">
            <w:pPr>
              <w:pStyle w:val="TableText"/>
              <w:jc w:val="center"/>
            </w:pPr>
            <w:r w:rsidRPr="00014619">
              <w:t>0.035</w:t>
            </w:r>
          </w:p>
        </w:tc>
        <w:tc>
          <w:tcPr>
            <w:tcW w:w="1170" w:type="dxa"/>
            <w:tcBorders>
              <w:top w:val="nil"/>
              <w:left w:val="nil"/>
              <w:bottom w:val="single" w:sz="4" w:space="0" w:color="auto"/>
              <w:right w:val="single" w:sz="4" w:space="0" w:color="auto"/>
            </w:tcBorders>
            <w:shd w:val="clear" w:color="auto" w:fill="auto"/>
            <w:noWrap/>
            <w:vAlign w:val="center"/>
            <w:hideMark/>
          </w:tcPr>
          <w:p w14:paraId="58A292E9" w14:textId="77777777" w:rsidR="007F0BCA" w:rsidRPr="00014619" w:rsidRDefault="007F0BCA" w:rsidP="007F0BCA">
            <w:pPr>
              <w:pStyle w:val="TableText"/>
              <w:jc w:val="center"/>
            </w:pPr>
            <w:r w:rsidRPr="00014619">
              <w:t>0.05736</w:t>
            </w:r>
          </w:p>
        </w:tc>
        <w:tc>
          <w:tcPr>
            <w:tcW w:w="1085" w:type="dxa"/>
            <w:tcBorders>
              <w:top w:val="nil"/>
              <w:left w:val="nil"/>
              <w:bottom w:val="single" w:sz="4" w:space="0" w:color="auto"/>
              <w:right w:val="single" w:sz="4" w:space="0" w:color="auto"/>
            </w:tcBorders>
            <w:shd w:val="clear" w:color="auto" w:fill="auto"/>
            <w:noWrap/>
            <w:vAlign w:val="center"/>
            <w:hideMark/>
          </w:tcPr>
          <w:p w14:paraId="6FEACB8F" w14:textId="77777777" w:rsidR="007F0BCA" w:rsidRPr="00014619" w:rsidRDefault="007F0BCA" w:rsidP="007F0BCA">
            <w:pPr>
              <w:pStyle w:val="TableText"/>
              <w:jc w:val="center"/>
            </w:pPr>
            <w:r w:rsidRPr="00014619">
              <w:t>0.789</w:t>
            </w:r>
          </w:p>
        </w:tc>
        <w:tc>
          <w:tcPr>
            <w:tcW w:w="3168" w:type="dxa"/>
            <w:tcBorders>
              <w:top w:val="single" w:sz="4" w:space="0" w:color="auto"/>
              <w:left w:val="nil"/>
              <w:bottom w:val="single" w:sz="4" w:space="0" w:color="auto"/>
              <w:right w:val="single" w:sz="4" w:space="0" w:color="auto"/>
            </w:tcBorders>
            <w:shd w:val="clear" w:color="auto" w:fill="auto"/>
            <w:noWrap/>
            <w:vAlign w:val="center"/>
            <w:hideMark/>
          </w:tcPr>
          <w:p w14:paraId="1D9021C4" w14:textId="2EFBA035" w:rsidR="007F0BCA" w:rsidRPr="00014619" w:rsidRDefault="007F0BCA" w:rsidP="007F0BCA">
            <w:pPr>
              <w:pStyle w:val="TableText"/>
              <w:jc w:val="center"/>
            </w:pPr>
            <w:r w:rsidRPr="006527CE">
              <w:t>No significant trend</w:t>
            </w:r>
          </w:p>
        </w:tc>
      </w:tr>
      <w:tr w:rsidR="007F0BCA" w:rsidRPr="00065E58" w14:paraId="04454EA8" w14:textId="77777777" w:rsidTr="00C61140">
        <w:trPr>
          <w:trHeight w:val="288"/>
          <w:jc w:val="center"/>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6AACBFB" w14:textId="6BC44552" w:rsidR="007F0BCA" w:rsidRPr="00014619" w:rsidRDefault="007F0BCA" w:rsidP="007F0BCA">
            <w:pPr>
              <w:pStyle w:val="TableText"/>
              <w:jc w:val="center"/>
              <w:rPr>
                <w:b/>
              </w:rPr>
            </w:pPr>
            <w:r>
              <w:rPr>
                <w:b/>
              </w:rPr>
              <w:t>C44</w:t>
            </w:r>
            <w:r w:rsidRPr="00014619">
              <w:rPr>
                <w:b/>
              </w:rPr>
              <w:t>S80</w:t>
            </w:r>
          </w:p>
        </w:tc>
        <w:tc>
          <w:tcPr>
            <w:tcW w:w="1170" w:type="dxa"/>
            <w:tcBorders>
              <w:top w:val="nil"/>
              <w:left w:val="nil"/>
              <w:bottom w:val="single" w:sz="4" w:space="0" w:color="auto"/>
              <w:right w:val="single" w:sz="4" w:space="0" w:color="auto"/>
            </w:tcBorders>
            <w:shd w:val="clear" w:color="auto" w:fill="auto"/>
            <w:noWrap/>
            <w:vAlign w:val="center"/>
            <w:hideMark/>
          </w:tcPr>
          <w:p w14:paraId="1160606F" w14:textId="77777777" w:rsidR="007F0BCA" w:rsidRPr="00014619" w:rsidRDefault="007F0BCA" w:rsidP="007F0BCA">
            <w:pPr>
              <w:pStyle w:val="TableText"/>
              <w:jc w:val="center"/>
            </w:pPr>
            <w:r w:rsidRPr="00014619">
              <w:t>0.000</w:t>
            </w:r>
          </w:p>
        </w:tc>
        <w:tc>
          <w:tcPr>
            <w:tcW w:w="1170" w:type="dxa"/>
            <w:tcBorders>
              <w:top w:val="nil"/>
              <w:left w:val="nil"/>
              <w:bottom w:val="single" w:sz="4" w:space="0" w:color="auto"/>
              <w:right w:val="single" w:sz="4" w:space="0" w:color="auto"/>
            </w:tcBorders>
            <w:shd w:val="clear" w:color="auto" w:fill="auto"/>
            <w:noWrap/>
            <w:vAlign w:val="center"/>
            <w:hideMark/>
          </w:tcPr>
          <w:p w14:paraId="39604CBB" w14:textId="77777777" w:rsidR="007F0BCA" w:rsidRPr="00014619" w:rsidRDefault="007F0BCA" w:rsidP="007F0BCA">
            <w:pPr>
              <w:pStyle w:val="TableText"/>
              <w:jc w:val="center"/>
            </w:pPr>
            <w:r w:rsidRPr="00014619">
              <w:t>-0.02250</w:t>
            </w:r>
          </w:p>
        </w:tc>
        <w:tc>
          <w:tcPr>
            <w:tcW w:w="1085" w:type="dxa"/>
            <w:tcBorders>
              <w:top w:val="nil"/>
              <w:left w:val="nil"/>
              <w:bottom w:val="single" w:sz="4" w:space="0" w:color="auto"/>
              <w:right w:val="single" w:sz="4" w:space="0" w:color="auto"/>
            </w:tcBorders>
            <w:shd w:val="clear" w:color="auto" w:fill="auto"/>
            <w:noWrap/>
            <w:vAlign w:val="center"/>
            <w:hideMark/>
          </w:tcPr>
          <w:p w14:paraId="3E6C6392" w14:textId="77777777" w:rsidR="007F0BCA" w:rsidRPr="00014619" w:rsidRDefault="007F0BCA" w:rsidP="007F0BCA">
            <w:pPr>
              <w:pStyle w:val="TableText"/>
              <w:jc w:val="center"/>
            </w:pPr>
            <w:r w:rsidRPr="00014619">
              <w:t>1.000</w:t>
            </w:r>
          </w:p>
        </w:tc>
        <w:tc>
          <w:tcPr>
            <w:tcW w:w="3168" w:type="dxa"/>
            <w:tcBorders>
              <w:top w:val="single" w:sz="4" w:space="0" w:color="auto"/>
              <w:left w:val="nil"/>
              <w:bottom w:val="single" w:sz="4" w:space="0" w:color="auto"/>
              <w:right w:val="single" w:sz="4" w:space="0" w:color="auto"/>
            </w:tcBorders>
            <w:shd w:val="clear" w:color="auto" w:fill="auto"/>
            <w:noWrap/>
            <w:vAlign w:val="center"/>
            <w:hideMark/>
          </w:tcPr>
          <w:p w14:paraId="5F34B65F" w14:textId="063DDE0F" w:rsidR="007F0BCA" w:rsidRPr="00014619" w:rsidRDefault="007F0BCA" w:rsidP="007F0BCA">
            <w:pPr>
              <w:pStyle w:val="TableText"/>
              <w:jc w:val="center"/>
            </w:pPr>
            <w:r w:rsidRPr="006527CE">
              <w:t>No significant trend</w:t>
            </w:r>
          </w:p>
        </w:tc>
      </w:tr>
      <w:tr w:rsidR="00065E58" w:rsidRPr="00065E58" w14:paraId="7D53BB3F" w14:textId="77777777" w:rsidTr="00C61140">
        <w:trPr>
          <w:trHeight w:val="288"/>
          <w:jc w:val="center"/>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71E724F9" w14:textId="77777777" w:rsidR="00065E58" w:rsidRPr="00014619" w:rsidRDefault="00065E58" w:rsidP="00014619">
            <w:pPr>
              <w:pStyle w:val="TableText"/>
              <w:jc w:val="center"/>
              <w:rPr>
                <w:b/>
              </w:rPr>
            </w:pPr>
            <w:r w:rsidRPr="00014619">
              <w:rPr>
                <w:b/>
              </w:rPr>
              <w:t>GORDYRD</w:t>
            </w:r>
          </w:p>
        </w:tc>
        <w:tc>
          <w:tcPr>
            <w:tcW w:w="1170" w:type="dxa"/>
            <w:tcBorders>
              <w:top w:val="nil"/>
              <w:left w:val="nil"/>
              <w:bottom w:val="single" w:sz="4" w:space="0" w:color="auto"/>
              <w:right w:val="single" w:sz="4" w:space="0" w:color="auto"/>
            </w:tcBorders>
            <w:shd w:val="clear" w:color="auto" w:fill="auto"/>
            <w:noWrap/>
            <w:vAlign w:val="center"/>
            <w:hideMark/>
          </w:tcPr>
          <w:p w14:paraId="4B824929" w14:textId="77777777" w:rsidR="00065E58" w:rsidRPr="00014619" w:rsidRDefault="00065E58" w:rsidP="00014619">
            <w:pPr>
              <w:pStyle w:val="TableText"/>
              <w:jc w:val="center"/>
            </w:pPr>
            <w:r w:rsidRPr="00014619">
              <w:t>0.023</w:t>
            </w:r>
          </w:p>
        </w:tc>
        <w:tc>
          <w:tcPr>
            <w:tcW w:w="1170" w:type="dxa"/>
            <w:tcBorders>
              <w:top w:val="nil"/>
              <w:left w:val="nil"/>
              <w:bottom w:val="single" w:sz="4" w:space="0" w:color="auto"/>
              <w:right w:val="single" w:sz="4" w:space="0" w:color="auto"/>
            </w:tcBorders>
            <w:shd w:val="clear" w:color="auto" w:fill="auto"/>
            <w:noWrap/>
            <w:vAlign w:val="center"/>
            <w:hideMark/>
          </w:tcPr>
          <w:p w14:paraId="603D8887" w14:textId="77777777" w:rsidR="00065E58" w:rsidRPr="00014619" w:rsidRDefault="00065E58" w:rsidP="00014619">
            <w:pPr>
              <w:pStyle w:val="TableText"/>
              <w:jc w:val="center"/>
            </w:pPr>
            <w:r w:rsidRPr="00014619">
              <w:t>0.04437</w:t>
            </w:r>
          </w:p>
        </w:tc>
        <w:tc>
          <w:tcPr>
            <w:tcW w:w="1085" w:type="dxa"/>
            <w:tcBorders>
              <w:top w:val="nil"/>
              <w:left w:val="nil"/>
              <w:bottom w:val="single" w:sz="4" w:space="0" w:color="auto"/>
              <w:right w:val="single" w:sz="4" w:space="0" w:color="auto"/>
            </w:tcBorders>
            <w:shd w:val="clear" w:color="auto" w:fill="auto"/>
            <w:noWrap/>
            <w:vAlign w:val="center"/>
            <w:hideMark/>
          </w:tcPr>
          <w:p w14:paraId="33AB8CB1" w14:textId="77777777" w:rsidR="00065E58" w:rsidRPr="00014619" w:rsidRDefault="00065E58" w:rsidP="00014619">
            <w:pPr>
              <w:pStyle w:val="TableText"/>
              <w:jc w:val="center"/>
            </w:pPr>
            <w:r w:rsidRPr="00014619">
              <w:t>0.771</w:t>
            </w:r>
          </w:p>
        </w:tc>
        <w:tc>
          <w:tcPr>
            <w:tcW w:w="3168" w:type="dxa"/>
            <w:tcBorders>
              <w:top w:val="single" w:sz="4" w:space="0" w:color="auto"/>
              <w:left w:val="nil"/>
              <w:bottom w:val="single" w:sz="4" w:space="0" w:color="auto"/>
              <w:right w:val="single" w:sz="4" w:space="0" w:color="auto"/>
            </w:tcBorders>
            <w:shd w:val="clear" w:color="auto" w:fill="auto"/>
            <w:noWrap/>
            <w:vAlign w:val="center"/>
            <w:hideMark/>
          </w:tcPr>
          <w:p w14:paraId="5741407C" w14:textId="0E7C9FE6" w:rsidR="00065E58" w:rsidRPr="00014619" w:rsidRDefault="00065E58" w:rsidP="00014619">
            <w:pPr>
              <w:pStyle w:val="TableText"/>
              <w:jc w:val="center"/>
            </w:pPr>
            <w:r w:rsidRPr="006527CE">
              <w:t>No significant trend</w:t>
            </w:r>
          </w:p>
        </w:tc>
      </w:tr>
      <w:tr w:rsidR="00065E58" w:rsidRPr="00065E58" w14:paraId="4D0350CF" w14:textId="77777777" w:rsidTr="00C61140">
        <w:trPr>
          <w:trHeight w:val="288"/>
          <w:jc w:val="center"/>
        </w:trPr>
        <w:tc>
          <w:tcPr>
            <w:tcW w:w="2335" w:type="dxa"/>
            <w:tcBorders>
              <w:top w:val="nil"/>
              <w:left w:val="single" w:sz="4" w:space="0" w:color="auto"/>
              <w:bottom w:val="single" w:sz="4" w:space="0" w:color="auto"/>
              <w:right w:val="single" w:sz="4" w:space="0" w:color="auto"/>
            </w:tcBorders>
            <w:shd w:val="clear" w:color="auto" w:fill="auto"/>
            <w:noWrap/>
            <w:vAlign w:val="center"/>
            <w:hideMark/>
          </w:tcPr>
          <w:p w14:paraId="293746AE" w14:textId="498C6E08" w:rsidR="00B71777" w:rsidRPr="00014619" w:rsidRDefault="00B71777" w:rsidP="00014619">
            <w:pPr>
              <w:pStyle w:val="TableText"/>
              <w:jc w:val="center"/>
              <w:rPr>
                <w:b/>
              </w:rPr>
            </w:pPr>
            <w:r w:rsidRPr="00014619">
              <w:rPr>
                <w:b/>
              </w:rPr>
              <w:t xml:space="preserve">S308C </w:t>
            </w:r>
            <w:r w:rsidR="00253787">
              <w:rPr>
                <w:b/>
                <w:color w:val="000000"/>
              </w:rPr>
              <w:t>into SLREW</w:t>
            </w:r>
          </w:p>
        </w:tc>
        <w:tc>
          <w:tcPr>
            <w:tcW w:w="1170" w:type="dxa"/>
            <w:tcBorders>
              <w:top w:val="nil"/>
              <w:left w:val="nil"/>
              <w:bottom w:val="single" w:sz="4" w:space="0" w:color="auto"/>
              <w:right w:val="single" w:sz="4" w:space="0" w:color="auto"/>
            </w:tcBorders>
            <w:shd w:val="clear" w:color="auto" w:fill="auto"/>
            <w:noWrap/>
            <w:vAlign w:val="center"/>
            <w:hideMark/>
          </w:tcPr>
          <w:p w14:paraId="489F543B" w14:textId="77777777" w:rsidR="00B71777" w:rsidRPr="00014619" w:rsidRDefault="00B71777" w:rsidP="00014619">
            <w:pPr>
              <w:pStyle w:val="TableText"/>
              <w:jc w:val="center"/>
            </w:pPr>
            <w:r w:rsidRPr="00014619">
              <w:t>0.133</w:t>
            </w:r>
          </w:p>
        </w:tc>
        <w:tc>
          <w:tcPr>
            <w:tcW w:w="1170" w:type="dxa"/>
            <w:tcBorders>
              <w:top w:val="nil"/>
              <w:left w:val="nil"/>
              <w:bottom w:val="single" w:sz="4" w:space="0" w:color="auto"/>
              <w:right w:val="single" w:sz="4" w:space="0" w:color="auto"/>
            </w:tcBorders>
            <w:shd w:val="clear" w:color="auto" w:fill="auto"/>
            <w:noWrap/>
            <w:vAlign w:val="center"/>
            <w:hideMark/>
          </w:tcPr>
          <w:p w14:paraId="236F3F2A" w14:textId="77777777" w:rsidR="00B71777" w:rsidRPr="00014619" w:rsidRDefault="00B71777" w:rsidP="00014619">
            <w:pPr>
              <w:pStyle w:val="TableText"/>
              <w:jc w:val="center"/>
            </w:pPr>
            <w:r w:rsidRPr="00014619">
              <w:t>0.56120</w:t>
            </w:r>
          </w:p>
        </w:tc>
        <w:tc>
          <w:tcPr>
            <w:tcW w:w="1085" w:type="dxa"/>
            <w:tcBorders>
              <w:top w:val="nil"/>
              <w:left w:val="nil"/>
              <w:bottom w:val="single" w:sz="4" w:space="0" w:color="auto"/>
              <w:right w:val="single" w:sz="4" w:space="0" w:color="auto"/>
            </w:tcBorders>
            <w:shd w:val="clear" w:color="auto" w:fill="auto"/>
            <w:noWrap/>
            <w:vAlign w:val="center"/>
            <w:hideMark/>
          </w:tcPr>
          <w:p w14:paraId="7DD6FF07" w14:textId="77777777" w:rsidR="00B71777" w:rsidRPr="00014619" w:rsidRDefault="00B71777" w:rsidP="00014619">
            <w:pPr>
              <w:pStyle w:val="TableText"/>
              <w:jc w:val="center"/>
            </w:pPr>
            <w:r w:rsidRPr="00014619">
              <w:t>0.079</w:t>
            </w:r>
          </w:p>
        </w:tc>
        <w:tc>
          <w:tcPr>
            <w:tcW w:w="3168" w:type="dxa"/>
            <w:tcBorders>
              <w:top w:val="single" w:sz="4" w:space="0" w:color="auto"/>
              <w:left w:val="nil"/>
              <w:bottom w:val="single" w:sz="4" w:space="0" w:color="auto"/>
              <w:right w:val="single" w:sz="4" w:space="0" w:color="auto"/>
            </w:tcBorders>
            <w:shd w:val="clear" w:color="auto" w:fill="auto"/>
            <w:noWrap/>
            <w:vAlign w:val="center"/>
            <w:hideMark/>
          </w:tcPr>
          <w:p w14:paraId="3C02A867" w14:textId="50258316" w:rsidR="00B71777" w:rsidRPr="00014619" w:rsidRDefault="00065E58" w:rsidP="00014619">
            <w:pPr>
              <w:pStyle w:val="TableText"/>
              <w:jc w:val="center"/>
            </w:pPr>
            <w:r w:rsidRPr="006527CE">
              <w:t>No significant trend</w:t>
            </w:r>
          </w:p>
        </w:tc>
      </w:tr>
    </w:tbl>
    <w:p w14:paraId="3BD601D7" w14:textId="77777777" w:rsidR="00280AE6" w:rsidRDefault="00280AE6" w:rsidP="00014619">
      <w:pPr>
        <w:pStyle w:val="Bodytextreduced"/>
      </w:pPr>
    </w:p>
    <w:p w14:paraId="21ED600E" w14:textId="77777777" w:rsidR="00454139" w:rsidRDefault="00065E58" w:rsidP="00454139">
      <w:pPr>
        <w:pStyle w:val="BodyText"/>
        <w:keepNext/>
      </w:pPr>
      <w:r>
        <w:br w:type="page"/>
      </w:r>
      <w:r w:rsidR="00454139" w:rsidRPr="00454139">
        <w:rPr>
          <w:noProof/>
        </w:rPr>
        <w:lastRenderedPageBreak/>
        <w:drawing>
          <wp:inline distT="0" distB="0" distL="0" distR="0" wp14:anchorId="02930B51" wp14:editId="11580FA8">
            <wp:extent cx="6095538" cy="7888344"/>
            <wp:effectExtent l="0" t="0" r="635" b="0"/>
            <wp:docPr id="27" name="Picture 27" descr="Figure 6. Seasonal Kendall trend analysis results for TN l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X:\WPCS\BASINS\StLucie_Loxahatchee\StLucie\GIS\Maps\5-Year Review\WQ_Trends_5YR_TN_Load.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096680" cy="7889822"/>
                    </a:xfrm>
                    <a:prstGeom prst="rect">
                      <a:avLst/>
                    </a:prstGeom>
                    <a:noFill/>
                    <a:ln>
                      <a:noFill/>
                    </a:ln>
                  </pic:spPr>
                </pic:pic>
              </a:graphicData>
            </a:graphic>
          </wp:inline>
        </w:drawing>
      </w:r>
    </w:p>
    <w:p w14:paraId="5EC06F1E" w14:textId="0728E1AF" w:rsidR="00065E58" w:rsidRDefault="00454139" w:rsidP="00454139">
      <w:pPr>
        <w:pStyle w:val="Caption"/>
        <w:rPr>
          <w:b w:val="0"/>
        </w:rPr>
      </w:pPr>
      <w:bookmarkStart w:id="130" w:name="_Toc512245436"/>
      <w:r>
        <w:t xml:space="preserve">Figure </w:t>
      </w:r>
      <w:fldSimple w:instr=" SEQ Figure \* ARABIC ">
        <w:r>
          <w:rPr>
            <w:noProof/>
          </w:rPr>
          <w:t>6</w:t>
        </w:r>
      </w:fldSimple>
      <w:r>
        <w:t xml:space="preserve">. </w:t>
      </w:r>
      <w:r w:rsidRPr="003664A7">
        <w:t>Seasonal Kendall trend analysis results for TN loads</w:t>
      </w:r>
      <w:bookmarkEnd w:id="130"/>
    </w:p>
    <w:p w14:paraId="31731070" w14:textId="4A1EB77C" w:rsidR="00280AE6" w:rsidRDefault="00280AE6" w:rsidP="007A0477">
      <w:pPr>
        <w:pStyle w:val="Table"/>
      </w:pPr>
      <w:bookmarkStart w:id="131" w:name="_Toc512245037"/>
      <w:r>
        <w:lastRenderedPageBreak/>
        <w:t xml:space="preserve">Table </w:t>
      </w:r>
      <w:fldSimple w:instr=" SEQ Table \* ARABIC ">
        <w:r w:rsidR="00D44E6D">
          <w:rPr>
            <w:noProof/>
          </w:rPr>
          <w:t>12</w:t>
        </w:r>
      </w:fldSimple>
      <w:r>
        <w:t xml:space="preserve">. </w:t>
      </w:r>
      <w:r w:rsidRPr="00DB4B34">
        <w:t xml:space="preserve">Seasonal Kendall </w:t>
      </w:r>
      <w:r w:rsidR="00CE56E8">
        <w:t>t</w:t>
      </w:r>
      <w:r w:rsidR="00CE56E8" w:rsidRPr="00DB4B34">
        <w:t xml:space="preserve">rend </w:t>
      </w:r>
      <w:r w:rsidR="00CE56E8">
        <w:t>a</w:t>
      </w:r>
      <w:r w:rsidR="00CE56E8" w:rsidRPr="00DB4B34">
        <w:t xml:space="preserve">nalysis </w:t>
      </w:r>
      <w:r w:rsidR="00CE56E8">
        <w:t>r</w:t>
      </w:r>
      <w:r w:rsidR="00CE56E8" w:rsidRPr="00DB4B34">
        <w:t xml:space="preserve">esults </w:t>
      </w:r>
      <w:r w:rsidRPr="00DB4B34">
        <w:t xml:space="preserve">for TP </w:t>
      </w:r>
      <w:r w:rsidR="00CE56E8">
        <w:t>l</w:t>
      </w:r>
      <w:r w:rsidR="00CE56E8" w:rsidRPr="00DB4B34">
        <w:t>oads</w:t>
      </w:r>
      <w:bookmarkEnd w:id="131"/>
    </w:p>
    <w:p w14:paraId="2A16C266" w14:textId="77777777" w:rsidR="00280AE6" w:rsidRPr="00B71777" w:rsidRDefault="00280AE6" w:rsidP="00280AE6">
      <w:pPr>
        <w:spacing w:after="0" w:line="240" w:lineRule="auto"/>
        <w:rPr>
          <w:rFonts w:eastAsia="Times New Roman" w:cs="Times New Roman"/>
          <w:sz w:val="16"/>
          <w:szCs w:val="16"/>
        </w:rPr>
      </w:pPr>
      <w:r w:rsidRPr="00B71777">
        <w:rPr>
          <w:rFonts w:eastAsia="Times New Roman" w:cs="Times New Roman"/>
          <w:b/>
          <w:bCs/>
          <w:sz w:val="16"/>
          <w:szCs w:val="16"/>
        </w:rPr>
        <w:t>Note</w:t>
      </w:r>
      <w:r w:rsidRPr="00B71777">
        <w:rPr>
          <w:rFonts w:eastAsia="Times New Roman" w:cs="Times New Roman"/>
          <w:sz w:val="16"/>
          <w:szCs w:val="16"/>
        </w:rPr>
        <w:t xml:space="preserve">: P-values listed in </w:t>
      </w:r>
      <w:r w:rsidRPr="00B71777">
        <w:rPr>
          <w:rFonts w:eastAsia="Times New Roman" w:cs="Times New Roman"/>
          <w:b/>
          <w:bCs/>
          <w:sz w:val="16"/>
          <w:szCs w:val="16"/>
        </w:rPr>
        <w:t>bold</w:t>
      </w:r>
      <w:r w:rsidRPr="00B71777">
        <w:rPr>
          <w:rFonts w:eastAsia="Times New Roman" w:cs="Times New Roman"/>
          <w:sz w:val="16"/>
          <w:szCs w:val="16"/>
        </w:rPr>
        <w:t xml:space="preserve"> indicate statistical significance (p&lt;0.05).</w:t>
      </w:r>
    </w:p>
    <w:p w14:paraId="462C9626" w14:textId="4F7DA0BF" w:rsidR="00280AE6" w:rsidRPr="00B71777" w:rsidRDefault="00280AE6" w:rsidP="00280AE6">
      <w:pPr>
        <w:spacing w:after="0" w:line="240" w:lineRule="auto"/>
        <w:rPr>
          <w:rFonts w:eastAsia="Times New Roman" w:cs="Times New Roman"/>
          <w:sz w:val="16"/>
          <w:szCs w:val="16"/>
        </w:rPr>
      </w:pPr>
      <w:r w:rsidRPr="00B71777">
        <w:rPr>
          <w:rFonts w:eastAsia="Times New Roman" w:cs="Times New Roman"/>
          <w:sz w:val="16"/>
          <w:szCs w:val="16"/>
        </w:rPr>
        <w:t>T</w:t>
      </w:r>
      <w:r w:rsidR="00FF3072">
        <w:rPr>
          <w:rFonts w:eastAsia="Times New Roman" w:cs="Times New Roman"/>
          <w:sz w:val="16"/>
          <w:szCs w:val="16"/>
        </w:rPr>
        <w:t xml:space="preserve">P </w:t>
      </w:r>
      <w:r w:rsidRPr="00B71777">
        <w:rPr>
          <w:rFonts w:eastAsia="Times New Roman" w:cs="Times New Roman"/>
          <w:sz w:val="16"/>
          <w:szCs w:val="16"/>
        </w:rPr>
        <w:t xml:space="preserve">measured in </w:t>
      </w:r>
      <w:r w:rsidR="00B94C4E" w:rsidRPr="00B94C4E">
        <w:rPr>
          <w:rFonts w:eastAsia="Times New Roman" w:cs="Times New Roman"/>
          <w:sz w:val="16"/>
          <w:szCs w:val="16"/>
        </w:rPr>
        <w:t>lbs/yr</w:t>
      </w:r>
      <w:r w:rsidRPr="00B71777">
        <w:rPr>
          <w:rFonts w:eastAsia="Times New Roman" w:cs="Times New Roman"/>
          <w:sz w:val="16"/>
          <w:szCs w:val="16"/>
        </w:rPr>
        <w:t>.</w:t>
      </w:r>
    </w:p>
    <w:p w14:paraId="37891A81" w14:textId="77777777" w:rsidR="00280AE6" w:rsidRPr="00B71777" w:rsidRDefault="00280AE6" w:rsidP="00280AE6">
      <w:pPr>
        <w:spacing w:after="0" w:line="240" w:lineRule="auto"/>
        <w:rPr>
          <w:rFonts w:eastAsia="Times New Roman" w:cs="Times New Roman"/>
          <w:sz w:val="16"/>
          <w:szCs w:val="16"/>
        </w:rPr>
      </w:pPr>
      <w:r w:rsidRPr="00B71777">
        <w:rPr>
          <w:rFonts w:eastAsia="Times New Roman" w:cs="Times New Roman"/>
          <w:sz w:val="16"/>
          <w:szCs w:val="16"/>
          <w:vertAlign w:val="superscript"/>
        </w:rPr>
        <w:t>1</w:t>
      </w:r>
      <w:r w:rsidRPr="00B71777">
        <w:rPr>
          <w:rFonts w:eastAsia="Times New Roman" w:cs="Times New Roman"/>
          <w:sz w:val="16"/>
          <w:szCs w:val="16"/>
        </w:rPr>
        <w:t xml:space="preserve"> Even if the p-value is determined to be statistically significant, the result may not be ecologically significant. For example, if a trend is statistically significantly declining (negative trend) but the slope is near 0, then it may not be realistic to assume that an improvement in water quality by reductions in TN or TP may positively impact the ecological system in a measurable way. </w:t>
      </w:r>
    </w:p>
    <w:p w14:paraId="21CA9384" w14:textId="77777777" w:rsidR="00280AE6" w:rsidRPr="00B71777" w:rsidRDefault="00280AE6" w:rsidP="00280AE6">
      <w:pPr>
        <w:spacing w:after="0" w:line="240" w:lineRule="auto"/>
        <w:rPr>
          <w:rFonts w:eastAsia="Times New Roman" w:cs="Times New Roman"/>
          <w:sz w:val="16"/>
          <w:szCs w:val="16"/>
        </w:rPr>
      </w:pPr>
      <w:r w:rsidRPr="00B71777">
        <w:rPr>
          <w:rFonts w:eastAsia="Times New Roman" w:cs="Times New Roman"/>
          <w:sz w:val="16"/>
          <w:szCs w:val="16"/>
          <w:vertAlign w:val="superscript"/>
        </w:rPr>
        <w:t>2</w:t>
      </w:r>
      <w:r w:rsidRPr="00B71777">
        <w:rPr>
          <w:rFonts w:eastAsia="Times New Roman" w:cs="Times New Roman"/>
          <w:sz w:val="16"/>
          <w:szCs w:val="16"/>
        </w:rPr>
        <w:t xml:space="preserve"> Series with serial correlation (as per autocorrelation analysis results) used the P-value adjusted for serial correlation.</w:t>
      </w:r>
    </w:p>
    <w:p w14:paraId="6939F3BD" w14:textId="597F85AB" w:rsidR="00280AE6" w:rsidRPr="00280AE6" w:rsidRDefault="00280AE6" w:rsidP="00280AE6">
      <w:pPr>
        <w:spacing w:after="0" w:line="240" w:lineRule="auto"/>
        <w:rPr>
          <w:rFonts w:eastAsia="Times New Roman" w:cs="Times New Roman"/>
          <w:sz w:val="16"/>
          <w:szCs w:val="16"/>
        </w:rPr>
      </w:pPr>
      <w:r w:rsidRPr="00B71777">
        <w:rPr>
          <w:rFonts w:eastAsia="Times New Roman" w:cs="Times New Roman"/>
          <w:sz w:val="16"/>
          <w:szCs w:val="16"/>
          <w:vertAlign w:val="superscript"/>
        </w:rPr>
        <w:t>3</w:t>
      </w:r>
      <w:r w:rsidRPr="00B71777">
        <w:rPr>
          <w:rFonts w:eastAsia="Times New Roman" w:cs="Times New Roman"/>
          <w:sz w:val="16"/>
          <w:szCs w:val="16"/>
        </w:rPr>
        <w:t xml:space="preserve"> A decreasing trend may suggest an improvement in water quality. An increasing trend may sugge</w:t>
      </w:r>
      <w:r>
        <w:rPr>
          <w:rFonts w:eastAsia="Times New Roman" w:cs="Times New Roman"/>
          <w:sz w:val="16"/>
          <w:szCs w:val="16"/>
        </w:rPr>
        <w:t xml:space="preserve">st a decline in water quality. </w:t>
      </w:r>
    </w:p>
    <w:tbl>
      <w:tblPr>
        <w:tblW w:w="9200" w:type="dxa"/>
        <w:jc w:val="center"/>
        <w:tblLook w:val="04A0" w:firstRow="1" w:lastRow="0" w:firstColumn="1" w:lastColumn="0" w:noHBand="0" w:noVBand="1"/>
      </w:tblPr>
      <w:tblGrid>
        <w:gridCol w:w="2304"/>
        <w:gridCol w:w="1008"/>
        <w:gridCol w:w="1152"/>
        <w:gridCol w:w="1296"/>
        <w:gridCol w:w="3440"/>
      </w:tblGrid>
      <w:tr w:rsidR="00B71777" w:rsidRPr="00B71777" w14:paraId="56A05FB0" w14:textId="77777777" w:rsidTr="00014619">
        <w:trPr>
          <w:trHeight w:val="576"/>
          <w:tblHeader/>
          <w:jc w:val="center"/>
        </w:trPr>
        <w:tc>
          <w:tcPr>
            <w:tcW w:w="2304"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bottom"/>
            <w:hideMark/>
          </w:tcPr>
          <w:p w14:paraId="58C17C59" w14:textId="77777777" w:rsidR="00B71777" w:rsidRPr="00B71777" w:rsidRDefault="00B71777" w:rsidP="006527CE">
            <w:pPr>
              <w:spacing w:after="0" w:line="240" w:lineRule="auto"/>
              <w:jc w:val="center"/>
              <w:rPr>
                <w:rFonts w:eastAsia="Times New Roman" w:cs="Times New Roman"/>
                <w:b/>
                <w:bCs/>
                <w:color w:val="000000"/>
              </w:rPr>
            </w:pPr>
            <w:r w:rsidRPr="00B71777">
              <w:rPr>
                <w:rFonts w:eastAsia="Times New Roman" w:cs="Times New Roman"/>
                <w:b/>
                <w:bCs/>
              </w:rPr>
              <w:t>Station</w:t>
            </w:r>
          </w:p>
        </w:tc>
        <w:tc>
          <w:tcPr>
            <w:tcW w:w="1008"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11CC3E6C" w14:textId="77777777" w:rsidR="00B71777" w:rsidRPr="00B71777" w:rsidRDefault="00B71777" w:rsidP="00E74BED">
            <w:pPr>
              <w:spacing w:after="0" w:line="240" w:lineRule="auto"/>
              <w:jc w:val="center"/>
              <w:rPr>
                <w:rFonts w:eastAsia="Times New Roman" w:cs="Times New Roman"/>
                <w:b/>
                <w:bCs/>
                <w:color w:val="000000"/>
              </w:rPr>
            </w:pPr>
            <w:r w:rsidRPr="00B71777">
              <w:rPr>
                <w:rFonts w:eastAsia="Times New Roman" w:cs="Times New Roman"/>
                <w:b/>
                <w:bCs/>
                <w:szCs w:val="22"/>
              </w:rPr>
              <w:t>Tau</w:t>
            </w:r>
          </w:p>
        </w:tc>
        <w:tc>
          <w:tcPr>
            <w:tcW w:w="1152"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638371C6" w14:textId="0747A697" w:rsidR="00B71777" w:rsidRPr="00B71777" w:rsidRDefault="00B71777">
            <w:pPr>
              <w:spacing w:after="0" w:line="240" w:lineRule="auto"/>
              <w:jc w:val="center"/>
              <w:rPr>
                <w:rFonts w:eastAsia="Times New Roman" w:cs="Times New Roman"/>
                <w:b/>
                <w:bCs/>
                <w:color w:val="000000"/>
              </w:rPr>
            </w:pPr>
            <w:r w:rsidRPr="00B71777">
              <w:rPr>
                <w:rFonts w:eastAsia="Times New Roman" w:cs="Times New Roman"/>
                <w:b/>
                <w:bCs/>
                <w:szCs w:val="22"/>
              </w:rPr>
              <w:t>Slope</w:t>
            </w:r>
            <w:r w:rsidR="000D4D8F" w:rsidRPr="00B71777">
              <w:rPr>
                <w:rFonts w:eastAsia="Times New Roman" w:cs="Times New Roman"/>
                <w:b/>
                <w:bCs/>
                <w:szCs w:val="22"/>
                <w:vertAlign w:val="superscript"/>
              </w:rPr>
              <w:t>1</w:t>
            </w:r>
          </w:p>
        </w:tc>
        <w:tc>
          <w:tcPr>
            <w:tcW w:w="1296"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4B0B024" w14:textId="62CE9D16" w:rsidR="00B71777" w:rsidRPr="00B71777" w:rsidRDefault="00B71777">
            <w:pPr>
              <w:spacing w:after="0" w:line="240" w:lineRule="auto"/>
              <w:jc w:val="center"/>
              <w:rPr>
                <w:rFonts w:eastAsia="Times New Roman" w:cs="Times New Roman"/>
                <w:b/>
                <w:bCs/>
                <w:color w:val="000000"/>
              </w:rPr>
            </w:pPr>
            <w:r w:rsidRPr="00B71777">
              <w:rPr>
                <w:rFonts w:eastAsia="Times New Roman" w:cs="Times New Roman"/>
                <w:b/>
                <w:bCs/>
                <w:szCs w:val="22"/>
              </w:rPr>
              <w:t>Selected P-Value</w:t>
            </w:r>
            <w:r w:rsidR="000D4D8F" w:rsidRPr="00B71777">
              <w:rPr>
                <w:rFonts w:eastAsia="Times New Roman" w:cs="Times New Roman"/>
                <w:b/>
                <w:bCs/>
                <w:szCs w:val="22"/>
                <w:vertAlign w:val="superscript"/>
              </w:rPr>
              <w:t>2</w:t>
            </w:r>
          </w:p>
        </w:tc>
        <w:tc>
          <w:tcPr>
            <w:tcW w:w="344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49622E8B" w14:textId="2B6D319B" w:rsidR="00B71777" w:rsidRPr="00B71777" w:rsidRDefault="00B71777">
            <w:pPr>
              <w:spacing w:after="0" w:line="240" w:lineRule="auto"/>
              <w:jc w:val="center"/>
              <w:rPr>
                <w:rFonts w:eastAsia="Times New Roman" w:cs="Times New Roman"/>
                <w:b/>
                <w:bCs/>
                <w:color w:val="000000"/>
              </w:rPr>
            </w:pPr>
            <w:r w:rsidRPr="00B71777">
              <w:rPr>
                <w:rFonts w:eastAsia="Times New Roman" w:cs="Times New Roman"/>
                <w:b/>
                <w:bCs/>
                <w:szCs w:val="22"/>
              </w:rPr>
              <w:t>Statistical Trend Interpretation</w:t>
            </w:r>
            <w:r w:rsidR="000D4D8F" w:rsidRPr="00B71777">
              <w:rPr>
                <w:rFonts w:eastAsia="Times New Roman" w:cs="Times New Roman"/>
                <w:b/>
                <w:bCs/>
                <w:szCs w:val="22"/>
                <w:vertAlign w:val="superscript"/>
              </w:rPr>
              <w:t>3</w:t>
            </w:r>
          </w:p>
        </w:tc>
      </w:tr>
      <w:tr w:rsidR="007F0BCA" w:rsidRPr="00B71777" w14:paraId="4CAA2B11" w14:textId="77777777" w:rsidTr="00E9352A">
        <w:trPr>
          <w:trHeight w:val="288"/>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6183D0EE" w14:textId="058B16A9" w:rsidR="007F0BCA" w:rsidRPr="00014619" w:rsidRDefault="007F0BCA" w:rsidP="007F0BCA">
            <w:pPr>
              <w:spacing w:after="0" w:line="240" w:lineRule="auto"/>
              <w:jc w:val="center"/>
              <w:rPr>
                <w:rFonts w:eastAsia="Times New Roman" w:cs="Times New Roman"/>
                <w:b/>
                <w:color w:val="000000"/>
              </w:rPr>
            </w:pPr>
            <w:r>
              <w:rPr>
                <w:b/>
              </w:rPr>
              <w:t>C23</w:t>
            </w:r>
            <w:r w:rsidRPr="00014619">
              <w:rPr>
                <w:b/>
              </w:rPr>
              <w:t>S48</w:t>
            </w:r>
          </w:p>
        </w:tc>
        <w:tc>
          <w:tcPr>
            <w:tcW w:w="1008" w:type="dxa"/>
            <w:tcBorders>
              <w:top w:val="nil"/>
              <w:left w:val="nil"/>
              <w:bottom w:val="single" w:sz="4" w:space="0" w:color="auto"/>
              <w:right w:val="single" w:sz="4" w:space="0" w:color="auto"/>
            </w:tcBorders>
            <w:shd w:val="clear" w:color="auto" w:fill="auto"/>
            <w:noWrap/>
            <w:vAlign w:val="bottom"/>
            <w:hideMark/>
          </w:tcPr>
          <w:p w14:paraId="18F32D2E"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-0.006</w:t>
            </w:r>
          </w:p>
        </w:tc>
        <w:tc>
          <w:tcPr>
            <w:tcW w:w="1152" w:type="dxa"/>
            <w:tcBorders>
              <w:top w:val="nil"/>
              <w:left w:val="nil"/>
              <w:bottom w:val="single" w:sz="4" w:space="0" w:color="auto"/>
              <w:right w:val="single" w:sz="4" w:space="0" w:color="auto"/>
            </w:tcBorders>
            <w:shd w:val="clear" w:color="auto" w:fill="auto"/>
            <w:noWrap/>
            <w:vAlign w:val="bottom"/>
            <w:hideMark/>
          </w:tcPr>
          <w:p w14:paraId="4418F4B5"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-0.00125</w:t>
            </w:r>
          </w:p>
        </w:tc>
        <w:tc>
          <w:tcPr>
            <w:tcW w:w="1296" w:type="dxa"/>
            <w:tcBorders>
              <w:top w:val="nil"/>
              <w:left w:val="nil"/>
              <w:bottom w:val="single" w:sz="4" w:space="0" w:color="auto"/>
              <w:right w:val="single" w:sz="4" w:space="0" w:color="auto"/>
            </w:tcBorders>
            <w:shd w:val="clear" w:color="auto" w:fill="auto"/>
            <w:noWrap/>
            <w:vAlign w:val="bottom"/>
            <w:hideMark/>
          </w:tcPr>
          <w:p w14:paraId="0C70AA09"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0.977</w:t>
            </w:r>
          </w:p>
        </w:tc>
        <w:tc>
          <w:tcPr>
            <w:tcW w:w="3440" w:type="dxa"/>
            <w:tcBorders>
              <w:top w:val="single" w:sz="4" w:space="0" w:color="auto"/>
              <w:left w:val="nil"/>
              <w:bottom w:val="single" w:sz="4" w:space="0" w:color="auto"/>
              <w:right w:val="single" w:sz="4" w:space="0" w:color="auto"/>
            </w:tcBorders>
            <w:shd w:val="clear" w:color="auto" w:fill="auto"/>
            <w:noWrap/>
            <w:vAlign w:val="center"/>
            <w:hideMark/>
          </w:tcPr>
          <w:p w14:paraId="5937CC6C" w14:textId="1714CE45" w:rsidR="007F0BCA" w:rsidRPr="00B71777" w:rsidRDefault="007F0BCA" w:rsidP="007F0BCA">
            <w:pPr>
              <w:spacing w:after="0" w:line="240" w:lineRule="auto"/>
              <w:jc w:val="center"/>
              <w:rPr>
                <w:rFonts w:eastAsia="Times New Roman" w:cs="Times New Roman"/>
                <w:color w:val="000000"/>
              </w:rPr>
            </w:pPr>
            <w:r w:rsidRPr="005E4671">
              <w:t>No significant trend</w:t>
            </w:r>
          </w:p>
        </w:tc>
      </w:tr>
      <w:tr w:rsidR="007F0BCA" w:rsidRPr="00B71777" w14:paraId="43EB2375" w14:textId="77777777" w:rsidTr="00E9352A">
        <w:trPr>
          <w:trHeight w:val="288"/>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3743113B" w14:textId="0EC242CB" w:rsidR="007F0BCA" w:rsidRPr="00014619" w:rsidRDefault="007F0BCA" w:rsidP="007F0BCA">
            <w:pPr>
              <w:spacing w:after="0" w:line="240" w:lineRule="auto"/>
              <w:jc w:val="center"/>
              <w:rPr>
                <w:rFonts w:eastAsia="Times New Roman" w:cs="Times New Roman"/>
                <w:b/>
                <w:color w:val="000000"/>
              </w:rPr>
            </w:pPr>
            <w:r>
              <w:rPr>
                <w:b/>
              </w:rPr>
              <w:t>C24</w:t>
            </w:r>
            <w:r w:rsidRPr="00014619">
              <w:rPr>
                <w:b/>
              </w:rPr>
              <w:t>S49</w:t>
            </w:r>
          </w:p>
        </w:tc>
        <w:tc>
          <w:tcPr>
            <w:tcW w:w="1008" w:type="dxa"/>
            <w:tcBorders>
              <w:top w:val="nil"/>
              <w:left w:val="nil"/>
              <w:bottom w:val="single" w:sz="4" w:space="0" w:color="auto"/>
              <w:right w:val="single" w:sz="4" w:space="0" w:color="auto"/>
            </w:tcBorders>
            <w:shd w:val="clear" w:color="auto" w:fill="auto"/>
            <w:noWrap/>
            <w:vAlign w:val="bottom"/>
            <w:hideMark/>
          </w:tcPr>
          <w:p w14:paraId="22F8C70C"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-0.037</w:t>
            </w:r>
          </w:p>
        </w:tc>
        <w:tc>
          <w:tcPr>
            <w:tcW w:w="1152" w:type="dxa"/>
            <w:tcBorders>
              <w:top w:val="nil"/>
              <w:left w:val="nil"/>
              <w:bottom w:val="single" w:sz="4" w:space="0" w:color="auto"/>
              <w:right w:val="single" w:sz="4" w:space="0" w:color="auto"/>
            </w:tcBorders>
            <w:shd w:val="clear" w:color="auto" w:fill="auto"/>
            <w:noWrap/>
            <w:vAlign w:val="bottom"/>
            <w:hideMark/>
          </w:tcPr>
          <w:p w14:paraId="3CF8DD31"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-0.01619</w:t>
            </w:r>
          </w:p>
        </w:tc>
        <w:tc>
          <w:tcPr>
            <w:tcW w:w="1296" w:type="dxa"/>
            <w:tcBorders>
              <w:top w:val="nil"/>
              <w:left w:val="nil"/>
              <w:bottom w:val="single" w:sz="4" w:space="0" w:color="auto"/>
              <w:right w:val="single" w:sz="4" w:space="0" w:color="auto"/>
            </w:tcBorders>
            <w:shd w:val="clear" w:color="auto" w:fill="auto"/>
            <w:noWrap/>
            <w:vAlign w:val="bottom"/>
            <w:hideMark/>
          </w:tcPr>
          <w:p w14:paraId="324A85BB"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0.688</w:t>
            </w:r>
          </w:p>
        </w:tc>
        <w:tc>
          <w:tcPr>
            <w:tcW w:w="3440" w:type="dxa"/>
            <w:tcBorders>
              <w:top w:val="single" w:sz="4" w:space="0" w:color="auto"/>
              <w:left w:val="nil"/>
              <w:bottom w:val="single" w:sz="4" w:space="0" w:color="auto"/>
              <w:right w:val="single" w:sz="4" w:space="0" w:color="auto"/>
            </w:tcBorders>
            <w:shd w:val="clear" w:color="auto" w:fill="auto"/>
            <w:noWrap/>
            <w:vAlign w:val="center"/>
            <w:hideMark/>
          </w:tcPr>
          <w:p w14:paraId="6FF9241B" w14:textId="1439E112" w:rsidR="007F0BCA" w:rsidRPr="00B71777" w:rsidRDefault="007F0BCA" w:rsidP="007F0BCA">
            <w:pPr>
              <w:spacing w:after="0" w:line="240" w:lineRule="auto"/>
              <w:jc w:val="center"/>
              <w:rPr>
                <w:rFonts w:eastAsia="Times New Roman" w:cs="Times New Roman"/>
                <w:color w:val="000000"/>
              </w:rPr>
            </w:pPr>
            <w:r w:rsidRPr="005E4671">
              <w:t>No significant trend</w:t>
            </w:r>
          </w:p>
        </w:tc>
      </w:tr>
      <w:tr w:rsidR="007F0BCA" w:rsidRPr="00B71777" w14:paraId="46EDDAD9" w14:textId="77777777" w:rsidTr="00E9352A">
        <w:trPr>
          <w:trHeight w:val="288"/>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2EBC1EE4" w14:textId="1FC1AF92" w:rsidR="007F0BCA" w:rsidRPr="00014619" w:rsidRDefault="007F0BCA" w:rsidP="007F0BCA">
            <w:pPr>
              <w:spacing w:after="0" w:line="240" w:lineRule="auto"/>
              <w:jc w:val="center"/>
              <w:rPr>
                <w:rFonts w:eastAsia="Times New Roman" w:cs="Times New Roman"/>
                <w:b/>
                <w:color w:val="000000"/>
              </w:rPr>
            </w:pPr>
            <w:r>
              <w:rPr>
                <w:b/>
              </w:rPr>
              <w:t>C25</w:t>
            </w:r>
            <w:r w:rsidRPr="00014619">
              <w:rPr>
                <w:b/>
              </w:rPr>
              <w:t>S50</w:t>
            </w:r>
          </w:p>
        </w:tc>
        <w:tc>
          <w:tcPr>
            <w:tcW w:w="1008" w:type="dxa"/>
            <w:tcBorders>
              <w:top w:val="nil"/>
              <w:left w:val="nil"/>
              <w:bottom w:val="single" w:sz="4" w:space="0" w:color="auto"/>
              <w:right w:val="single" w:sz="4" w:space="0" w:color="auto"/>
            </w:tcBorders>
            <w:shd w:val="clear" w:color="auto" w:fill="auto"/>
            <w:noWrap/>
            <w:vAlign w:val="bottom"/>
            <w:hideMark/>
          </w:tcPr>
          <w:p w14:paraId="01F9CD13"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0.063</w:t>
            </w:r>
          </w:p>
        </w:tc>
        <w:tc>
          <w:tcPr>
            <w:tcW w:w="1152" w:type="dxa"/>
            <w:tcBorders>
              <w:top w:val="nil"/>
              <w:left w:val="nil"/>
              <w:bottom w:val="single" w:sz="4" w:space="0" w:color="auto"/>
              <w:right w:val="single" w:sz="4" w:space="0" w:color="auto"/>
            </w:tcBorders>
            <w:shd w:val="clear" w:color="auto" w:fill="auto"/>
            <w:noWrap/>
            <w:vAlign w:val="bottom"/>
            <w:hideMark/>
          </w:tcPr>
          <w:p w14:paraId="673D06E0"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0.00575</w:t>
            </w:r>
          </w:p>
        </w:tc>
        <w:tc>
          <w:tcPr>
            <w:tcW w:w="1296" w:type="dxa"/>
            <w:tcBorders>
              <w:top w:val="nil"/>
              <w:left w:val="nil"/>
              <w:bottom w:val="single" w:sz="4" w:space="0" w:color="auto"/>
              <w:right w:val="single" w:sz="4" w:space="0" w:color="auto"/>
            </w:tcBorders>
            <w:shd w:val="clear" w:color="auto" w:fill="auto"/>
            <w:noWrap/>
            <w:vAlign w:val="bottom"/>
            <w:hideMark/>
          </w:tcPr>
          <w:p w14:paraId="2B3DA954"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0.608</w:t>
            </w:r>
          </w:p>
        </w:tc>
        <w:tc>
          <w:tcPr>
            <w:tcW w:w="3440" w:type="dxa"/>
            <w:tcBorders>
              <w:top w:val="single" w:sz="4" w:space="0" w:color="auto"/>
              <w:left w:val="nil"/>
              <w:bottom w:val="single" w:sz="4" w:space="0" w:color="auto"/>
              <w:right w:val="single" w:sz="4" w:space="0" w:color="auto"/>
            </w:tcBorders>
            <w:shd w:val="clear" w:color="auto" w:fill="auto"/>
            <w:noWrap/>
            <w:vAlign w:val="center"/>
            <w:hideMark/>
          </w:tcPr>
          <w:p w14:paraId="7795BFD9" w14:textId="0B7C2544" w:rsidR="007F0BCA" w:rsidRPr="00B71777" w:rsidRDefault="007F0BCA" w:rsidP="007F0BCA">
            <w:pPr>
              <w:spacing w:after="0" w:line="240" w:lineRule="auto"/>
              <w:jc w:val="center"/>
              <w:rPr>
                <w:rFonts w:eastAsia="Times New Roman" w:cs="Times New Roman"/>
                <w:color w:val="000000"/>
              </w:rPr>
            </w:pPr>
            <w:r w:rsidRPr="005E4671">
              <w:t>No significant trend</w:t>
            </w:r>
          </w:p>
        </w:tc>
      </w:tr>
      <w:tr w:rsidR="007F0BCA" w:rsidRPr="00B71777" w14:paraId="486528D9" w14:textId="77777777" w:rsidTr="00E9352A">
        <w:trPr>
          <w:trHeight w:val="288"/>
          <w:jc w:val="center"/>
        </w:trPr>
        <w:tc>
          <w:tcPr>
            <w:tcW w:w="2304" w:type="dxa"/>
            <w:tcBorders>
              <w:top w:val="nil"/>
              <w:left w:val="single" w:sz="4" w:space="0" w:color="auto"/>
              <w:bottom w:val="single" w:sz="4" w:space="0" w:color="auto"/>
              <w:right w:val="single" w:sz="4" w:space="0" w:color="auto"/>
            </w:tcBorders>
            <w:shd w:val="clear" w:color="auto" w:fill="auto"/>
            <w:noWrap/>
            <w:vAlign w:val="center"/>
            <w:hideMark/>
          </w:tcPr>
          <w:p w14:paraId="2DF189C7" w14:textId="19B6A48E" w:rsidR="007F0BCA" w:rsidRPr="00014619" w:rsidRDefault="007F0BCA" w:rsidP="007F0BCA">
            <w:pPr>
              <w:spacing w:after="0" w:line="240" w:lineRule="auto"/>
              <w:jc w:val="center"/>
              <w:rPr>
                <w:rFonts w:eastAsia="Times New Roman" w:cs="Times New Roman"/>
                <w:b/>
                <w:color w:val="000000"/>
              </w:rPr>
            </w:pPr>
            <w:r>
              <w:rPr>
                <w:b/>
              </w:rPr>
              <w:t>C44</w:t>
            </w:r>
            <w:r w:rsidRPr="00014619">
              <w:rPr>
                <w:b/>
              </w:rPr>
              <w:t>S80</w:t>
            </w:r>
          </w:p>
        </w:tc>
        <w:tc>
          <w:tcPr>
            <w:tcW w:w="1008" w:type="dxa"/>
            <w:tcBorders>
              <w:top w:val="nil"/>
              <w:left w:val="nil"/>
              <w:bottom w:val="single" w:sz="4" w:space="0" w:color="auto"/>
              <w:right w:val="single" w:sz="4" w:space="0" w:color="auto"/>
            </w:tcBorders>
            <w:shd w:val="clear" w:color="auto" w:fill="auto"/>
            <w:noWrap/>
            <w:vAlign w:val="bottom"/>
            <w:hideMark/>
          </w:tcPr>
          <w:p w14:paraId="263F740E"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0.013</w:t>
            </w:r>
          </w:p>
        </w:tc>
        <w:tc>
          <w:tcPr>
            <w:tcW w:w="1152" w:type="dxa"/>
            <w:tcBorders>
              <w:top w:val="nil"/>
              <w:left w:val="nil"/>
              <w:bottom w:val="single" w:sz="4" w:space="0" w:color="auto"/>
              <w:right w:val="single" w:sz="4" w:space="0" w:color="auto"/>
            </w:tcBorders>
            <w:shd w:val="clear" w:color="auto" w:fill="auto"/>
            <w:noWrap/>
            <w:vAlign w:val="bottom"/>
            <w:hideMark/>
          </w:tcPr>
          <w:p w14:paraId="6B5411FA"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0.02538</w:t>
            </w:r>
          </w:p>
        </w:tc>
        <w:tc>
          <w:tcPr>
            <w:tcW w:w="1296" w:type="dxa"/>
            <w:tcBorders>
              <w:top w:val="nil"/>
              <w:left w:val="nil"/>
              <w:bottom w:val="single" w:sz="4" w:space="0" w:color="auto"/>
              <w:right w:val="single" w:sz="4" w:space="0" w:color="auto"/>
            </w:tcBorders>
            <w:shd w:val="clear" w:color="auto" w:fill="auto"/>
            <w:noWrap/>
            <w:vAlign w:val="bottom"/>
            <w:hideMark/>
          </w:tcPr>
          <w:p w14:paraId="13429C4F" w14:textId="77777777" w:rsidR="007F0BCA" w:rsidRPr="00B71777" w:rsidRDefault="007F0BCA" w:rsidP="007F0BCA">
            <w:pPr>
              <w:spacing w:after="0" w:line="240" w:lineRule="auto"/>
              <w:jc w:val="center"/>
              <w:rPr>
                <w:rFonts w:eastAsia="Times New Roman" w:cs="Times New Roman"/>
                <w:color w:val="000000"/>
              </w:rPr>
            </w:pPr>
            <w:r w:rsidRPr="00B71777">
              <w:rPr>
                <w:rFonts w:eastAsia="Times New Roman" w:cs="Times New Roman"/>
                <w:color w:val="000000"/>
              </w:rPr>
              <w:t>0.955</w:t>
            </w:r>
          </w:p>
        </w:tc>
        <w:tc>
          <w:tcPr>
            <w:tcW w:w="3440" w:type="dxa"/>
            <w:tcBorders>
              <w:top w:val="single" w:sz="4" w:space="0" w:color="auto"/>
              <w:left w:val="nil"/>
              <w:bottom w:val="single" w:sz="4" w:space="0" w:color="auto"/>
              <w:right w:val="single" w:sz="4" w:space="0" w:color="auto"/>
            </w:tcBorders>
            <w:shd w:val="clear" w:color="auto" w:fill="auto"/>
            <w:noWrap/>
            <w:vAlign w:val="center"/>
            <w:hideMark/>
          </w:tcPr>
          <w:p w14:paraId="7D73392B" w14:textId="34AE5E3F" w:rsidR="007F0BCA" w:rsidRPr="00B71777" w:rsidRDefault="007F0BCA" w:rsidP="007F0BCA">
            <w:pPr>
              <w:spacing w:after="0" w:line="240" w:lineRule="auto"/>
              <w:jc w:val="center"/>
              <w:rPr>
                <w:rFonts w:eastAsia="Times New Roman" w:cs="Times New Roman"/>
                <w:color w:val="000000"/>
              </w:rPr>
            </w:pPr>
            <w:r w:rsidRPr="005E4671">
              <w:t>No significant trend</w:t>
            </w:r>
          </w:p>
        </w:tc>
      </w:tr>
      <w:tr w:rsidR="00B71777" w:rsidRPr="00B71777" w14:paraId="4F73AD3D" w14:textId="77777777" w:rsidTr="00014619">
        <w:trPr>
          <w:trHeight w:val="288"/>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14:paraId="6BDCDAFB" w14:textId="77777777" w:rsidR="00B71777" w:rsidRPr="00014619" w:rsidRDefault="00B71777" w:rsidP="00B71777">
            <w:pPr>
              <w:spacing w:after="0" w:line="240" w:lineRule="auto"/>
              <w:jc w:val="center"/>
              <w:rPr>
                <w:rFonts w:eastAsia="Times New Roman" w:cs="Times New Roman"/>
                <w:b/>
                <w:color w:val="000000"/>
              </w:rPr>
            </w:pPr>
            <w:r w:rsidRPr="00014619">
              <w:rPr>
                <w:rFonts w:eastAsia="Times New Roman" w:cs="Times New Roman"/>
                <w:b/>
                <w:color w:val="000000"/>
              </w:rPr>
              <w:t>GORDYRD</w:t>
            </w:r>
          </w:p>
        </w:tc>
        <w:tc>
          <w:tcPr>
            <w:tcW w:w="1008" w:type="dxa"/>
            <w:tcBorders>
              <w:top w:val="nil"/>
              <w:left w:val="nil"/>
              <w:bottom w:val="single" w:sz="4" w:space="0" w:color="auto"/>
              <w:right w:val="single" w:sz="4" w:space="0" w:color="auto"/>
            </w:tcBorders>
            <w:shd w:val="clear" w:color="auto" w:fill="auto"/>
            <w:noWrap/>
            <w:vAlign w:val="bottom"/>
            <w:hideMark/>
          </w:tcPr>
          <w:p w14:paraId="12C9BA56" w14:textId="77777777" w:rsidR="00B71777" w:rsidRPr="00B71777" w:rsidRDefault="00B71777" w:rsidP="00B71777">
            <w:pPr>
              <w:spacing w:after="0" w:line="240" w:lineRule="auto"/>
              <w:jc w:val="center"/>
              <w:rPr>
                <w:rFonts w:eastAsia="Times New Roman" w:cs="Times New Roman"/>
                <w:color w:val="000000"/>
              </w:rPr>
            </w:pPr>
            <w:r w:rsidRPr="00B71777">
              <w:rPr>
                <w:rFonts w:eastAsia="Times New Roman" w:cs="Times New Roman"/>
                <w:color w:val="000000"/>
              </w:rPr>
              <w:t>0.050</w:t>
            </w:r>
          </w:p>
        </w:tc>
        <w:tc>
          <w:tcPr>
            <w:tcW w:w="1152" w:type="dxa"/>
            <w:tcBorders>
              <w:top w:val="nil"/>
              <w:left w:val="nil"/>
              <w:bottom w:val="single" w:sz="4" w:space="0" w:color="auto"/>
              <w:right w:val="single" w:sz="4" w:space="0" w:color="auto"/>
            </w:tcBorders>
            <w:shd w:val="clear" w:color="auto" w:fill="auto"/>
            <w:noWrap/>
            <w:vAlign w:val="bottom"/>
            <w:hideMark/>
          </w:tcPr>
          <w:p w14:paraId="5FFE1F20" w14:textId="77777777" w:rsidR="00B71777" w:rsidRPr="00B71777" w:rsidRDefault="00B71777" w:rsidP="00B71777">
            <w:pPr>
              <w:spacing w:after="0" w:line="240" w:lineRule="auto"/>
              <w:jc w:val="center"/>
              <w:rPr>
                <w:rFonts w:eastAsia="Times New Roman" w:cs="Times New Roman"/>
                <w:color w:val="000000"/>
              </w:rPr>
            </w:pPr>
            <w:r w:rsidRPr="00B71777">
              <w:rPr>
                <w:rFonts w:eastAsia="Times New Roman" w:cs="Times New Roman"/>
                <w:color w:val="000000"/>
              </w:rPr>
              <w:t>0.01054</w:t>
            </w:r>
          </w:p>
        </w:tc>
        <w:tc>
          <w:tcPr>
            <w:tcW w:w="1296" w:type="dxa"/>
            <w:tcBorders>
              <w:top w:val="nil"/>
              <w:left w:val="nil"/>
              <w:bottom w:val="single" w:sz="4" w:space="0" w:color="auto"/>
              <w:right w:val="single" w:sz="4" w:space="0" w:color="auto"/>
            </w:tcBorders>
            <w:shd w:val="clear" w:color="auto" w:fill="auto"/>
            <w:noWrap/>
            <w:vAlign w:val="bottom"/>
            <w:hideMark/>
          </w:tcPr>
          <w:p w14:paraId="32FCFD12" w14:textId="77777777" w:rsidR="00B71777" w:rsidRPr="00B71777" w:rsidRDefault="00B71777" w:rsidP="00B71777">
            <w:pPr>
              <w:spacing w:after="0" w:line="240" w:lineRule="auto"/>
              <w:jc w:val="center"/>
              <w:rPr>
                <w:rFonts w:eastAsia="Times New Roman" w:cs="Times New Roman"/>
                <w:color w:val="000000"/>
              </w:rPr>
            </w:pPr>
            <w:r w:rsidRPr="00B71777">
              <w:rPr>
                <w:rFonts w:eastAsia="Times New Roman" w:cs="Times New Roman"/>
                <w:color w:val="000000"/>
              </w:rPr>
              <w:t>0.509</w:t>
            </w:r>
          </w:p>
        </w:tc>
        <w:tc>
          <w:tcPr>
            <w:tcW w:w="3440" w:type="dxa"/>
            <w:tcBorders>
              <w:top w:val="single" w:sz="4" w:space="0" w:color="auto"/>
              <w:left w:val="nil"/>
              <w:bottom w:val="single" w:sz="4" w:space="0" w:color="auto"/>
              <w:right w:val="single" w:sz="4" w:space="0" w:color="auto"/>
            </w:tcBorders>
            <w:shd w:val="clear" w:color="auto" w:fill="auto"/>
            <w:noWrap/>
            <w:vAlign w:val="center"/>
            <w:hideMark/>
          </w:tcPr>
          <w:p w14:paraId="2E856B57" w14:textId="206267BD" w:rsidR="00B71777" w:rsidRPr="00B71777" w:rsidRDefault="000D4D8F" w:rsidP="00B71777">
            <w:pPr>
              <w:spacing w:after="0" w:line="240" w:lineRule="auto"/>
              <w:jc w:val="center"/>
              <w:rPr>
                <w:rFonts w:eastAsia="Times New Roman" w:cs="Times New Roman"/>
                <w:color w:val="000000"/>
              </w:rPr>
            </w:pPr>
            <w:r w:rsidRPr="005E4671">
              <w:t>No significant trend</w:t>
            </w:r>
          </w:p>
        </w:tc>
      </w:tr>
      <w:tr w:rsidR="00B71777" w:rsidRPr="00B71777" w14:paraId="004B0A0A" w14:textId="77777777" w:rsidTr="00014619">
        <w:trPr>
          <w:trHeight w:val="288"/>
          <w:jc w:val="center"/>
        </w:trPr>
        <w:tc>
          <w:tcPr>
            <w:tcW w:w="2304" w:type="dxa"/>
            <w:tcBorders>
              <w:top w:val="nil"/>
              <w:left w:val="single" w:sz="4" w:space="0" w:color="auto"/>
              <w:bottom w:val="single" w:sz="4" w:space="0" w:color="auto"/>
              <w:right w:val="single" w:sz="4" w:space="0" w:color="auto"/>
            </w:tcBorders>
            <w:shd w:val="clear" w:color="auto" w:fill="auto"/>
            <w:noWrap/>
            <w:vAlign w:val="bottom"/>
            <w:hideMark/>
          </w:tcPr>
          <w:p w14:paraId="181F0565" w14:textId="30785BFE" w:rsidR="00B71777" w:rsidRPr="00014619" w:rsidRDefault="00B71777" w:rsidP="00B71777">
            <w:pPr>
              <w:spacing w:after="0" w:line="240" w:lineRule="auto"/>
              <w:jc w:val="center"/>
              <w:rPr>
                <w:rFonts w:eastAsia="Times New Roman" w:cs="Times New Roman"/>
                <w:b/>
                <w:color w:val="000000"/>
              </w:rPr>
            </w:pPr>
            <w:r w:rsidRPr="00014619">
              <w:rPr>
                <w:rFonts w:eastAsia="Times New Roman" w:cs="Times New Roman"/>
                <w:b/>
                <w:color w:val="000000"/>
              </w:rPr>
              <w:t xml:space="preserve">S308C </w:t>
            </w:r>
            <w:r w:rsidR="00253787">
              <w:rPr>
                <w:rFonts w:eastAsia="Times New Roman" w:cs="Times New Roman"/>
                <w:b/>
                <w:color w:val="000000"/>
              </w:rPr>
              <w:t>into SLREW</w:t>
            </w:r>
          </w:p>
        </w:tc>
        <w:tc>
          <w:tcPr>
            <w:tcW w:w="1008" w:type="dxa"/>
            <w:tcBorders>
              <w:top w:val="nil"/>
              <w:left w:val="nil"/>
              <w:bottom w:val="single" w:sz="4" w:space="0" w:color="auto"/>
              <w:right w:val="single" w:sz="4" w:space="0" w:color="auto"/>
            </w:tcBorders>
            <w:shd w:val="clear" w:color="auto" w:fill="auto"/>
            <w:noWrap/>
            <w:vAlign w:val="bottom"/>
            <w:hideMark/>
          </w:tcPr>
          <w:p w14:paraId="791EAAB0" w14:textId="77777777" w:rsidR="00B71777" w:rsidRPr="00B71777" w:rsidRDefault="00B71777" w:rsidP="00B71777">
            <w:pPr>
              <w:spacing w:after="0" w:line="240" w:lineRule="auto"/>
              <w:jc w:val="center"/>
              <w:rPr>
                <w:rFonts w:eastAsia="Times New Roman" w:cs="Times New Roman"/>
                <w:color w:val="000000"/>
              </w:rPr>
            </w:pPr>
            <w:r w:rsidRPr="00B71777">
              <w:rPr>
                <w:rFonts w:eastAsia="Times New Roman" w:cs="Times New Roman"/>
                <w:color w:val="000000"/>
              </w:rPr>
              <w:t>0.171</w:t>
            </w:r>
          </w:p>
        </w:tc>
        <w:tc>
          <w:tcPr>
            <w:tcW w:w="1152" w:type="dxa"/>
            <w:tcBorders>
              <w:top w:val="nil"/>
              <w:left w:val="nil"/>
              <w:bottom w:val="single" w:sz="4" w:space="0" w:color="auto"/>
              <w:right w:val="single" w:sz="4" w:space="0" w:color="auto"/>
            </w:tcBorders>
            <w:shd w:val="clear" w:color="auto" w:fill="auto"/>
            <w:noWrap/>
            <w:vAlign w:val="bottom"/>
            <w:hideMark/>
          </w:tcPr>
          <w:p w14:paraId="28870837" w14:textId="77777777" w:rsidR="00B71777" w:rsidRPr="00B71777" w:rsidRDefault="00B71777" w:rsidP="00B71777">
            <w:pPr>
              <w:spacing w:after="0" w:line="240" w:lineRule="auto"/>
              <w:jc w:val="center"/>
              <w:rPr>
                <w:rFonts w:eastAsia="Times New Roman" w:cs="Times New Roman"/>
                <w:color w:val="000000"/>
              </w:rPr>
            </w:pPr>
            <w:r w:rsidRPr="00B71777">
              <w:rPr>
                <w:rFonts w:eastAsia="Times New Roman" w:cs="Times New Roman"/>
                <w:color w:val="000000"/>
              </w:rPr>
              <w:t>0.06542</w:t>
            </w:r>
          </w:p>
        </w:tc>
        <w:tc>
          <w:tcPr>
            <w:tcW w:w="129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52FD92" w14:textId="77777777" w:rsidR="00B71777" w:rsidRPr="00B71777" w:rsidRDefault="00B71777" w:rsidP="00B71777">
            <w:pPr>
              <w:spacing w:after="0" w:line="240" w:lineRule="auto"/>
              <w:jc w:val="center"/>
              <w:rPr>
                <w:rFonts w:eastAsia="Times New Roman" w:cs="Times New Roman"/>
                <w:b/>
                <w:bCs/>
                <w:color w:val="000000"/>
              </w:rPr>
            </w:pPr>
            <w:r w:rsidRPr="00B71777">
              <w:rPr>
                <w:rFonts w:eastAsia="Times New Roman" w:cs="Times New Roman"/>
                <w:b/>
                <w:bCs/>
                <w:color w:val="000000"/>
              </w:rPr>
              <w:t>0.024</w:t>
            </w:r>
          </w:p>
        </w:tc>
        <w:tc>
          <w:tcPr>
            <w:tcW w:w="3440" w:type="dxa"/>
            <w:tcBorders>
              <w:top w:val="single" w:sz="4" w:space="0" w:color="auto"/>
              <w:left w:val="nil"/>
              <w:bottom w:val="single" w:sz="4" w:space="0" w:color="auto"/>
              <w:right w:val="single" w:sz="4" w:space="0" w:color="auto"/>
            </w:tcBorders>
            <w:shd w:val="clear" w:color="auto" w:fill="auto"/>
            <w:noWrap/>
            <w:vAlign w:val="center"/>
            <w:hideMark/>
          </w:tcPr>
          <w:p w14:paraId="0DD6B0D8" w14:textId="74EB1836" w:rsidR="00B71777" w:rsidRPr="00B71777" w:rsidRDefault="00B71777" w:rsidP="00B71777">
            <w:pPr>
              <w:spacing w:after="0" w:line="240" w:lineRule="auto"/>
              <w:jc w:val="center"/>
              <w:rPr>
                <w:rFonts w:eastAsia="Times New Roman" w:cs="Times New Roman"/>
              </w:rPr>
            </w:pPr>
            <w:r w:rsidRPr="00B71777">
              <w:rPr>
                <w:rFonts w:eastAsia="Times New Roman" w:cs="Times New Roman"/>
              </w:rPr>
              <w:t xml:space="preserve">Significant </w:t>
            </w:r>
            <w:r w:rsidR="000D4D8F">
              <w:rPr>
                <w:rFonts w:eastAsia="Times New Roman" w:cs="Times New Roman"/>
              </w:rPr>
              <w:t>i</w:t>
            </w:r>
            <w:r w:rsidR="000D4D8F" w:rsidRPr="00B71777">
              <w:rPr>
                <w:rFonts w:eastAsia="Times New Roman" w:cs="Times New Roman"/>
              </w:rPr>
              <w:t xml:space="preserve">ncreasing </w:t>
            </w:r>
            <w:r w:rsidR="000D4D8F">
              <w:rPr>
                <w:rFonts w:eastAsia="Times New Roman" w:cs="Times New Roman"/>
              </w:rPr>
              <w:t>t</w:t>
            </w:r>
            <w:r w:rsidR="000D4D8F" w:rsidRPr="00B71777">
              <w:rPr>
                <w:rFonts w:eastAsia="Times New Roman" w:cs="Times New Roman"/>
              </w:rPr>
              <w:t>rend</w:t>
            </w:r>
          </w:p>
        </w:tc>
      </w:tr>
    </w:tbl>
    <w:p w14:paraId="367346E1" w14:textId="77777777" w:rsidR="00454139" w:rsidRDefault="002B5B6C" w:rsidP="00454139">
      <w:pPr>
        <w:pStyle w:val="BodyText"/>
        <w:keepNext/>
      </w:pPr>
      <w:r>
        <w:rPr>
          <w:highlight w:val="yellow"/>
        </w:rPr>
        <w:br w:type="page"/>
      </w:r>
      <w:r w:rsidR="00454139" w:rsidRPr="00454139">
        <w:rPr>
          <w:noProof/>
        </w:rPr>
        <w:lastRenderedPageBreak/>
        <w:drawing>
          <wp:inline distT="0" distB="0" distL="0" distR="0" wp14:anchorId="3C047339" wp14:editId="692A6026">
            <wp:extent cx="5943600" cy="7691718"/>
            <wp:effectExtent l="0" t="0" r="0" b="5080"/>
            <wp:docPr id="29" name="Picture 29" descr="Figure 7. Seasonal Kendall trend analysis results for TP loa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X:\WPCS\BASINS\StLucie_Loxahatchee\StLucie\GIS\Maps\5-Year Review\WQ_Trends_5YR_TP_Load.jp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0F26D44A" w14:textId="5045D8A3" w:rsidR="002B5B6C" w:rsidRPr="00454139" w:rsidRDefault="00454139" w:rsidP="00454139">
      <w:pPr>
        <w:pStyle w:val="Caption"/>
        <w:rPr>
          <w:highlight w:val="yellow"/>
        </w:rPr>
      </w:pPr>
      <w:bookmarkStart w:id="132" w:name="_Toc512245437"/>
      <w:r>
        <w:t xml:space="preserve">Figure </w:t>
      </w:r>
      <w:fldSimple w:instr=" SEQ Figure \* ARABIC ">
        <w:r>
          <w:rPr>
            <w:noProof/>
          </w:rPr>
          <w:t>7</w:t>
        </w:r>
      </w:fldSimple>
      <w:r>
        <w:t xml:space="preserve">. </w:t>
      </w:r>
      <w:r w:rsidRPr="00B50310">
        <w:t>Seasonal Kendall trend analysis results for TP loads</w:t>
      </w:r>
      <w:bookmarkEnd w:id="132"/>
    </w:p>
    <w:p w14:paraId="27E3540A" w14:textId="038F6629" w:rsidR="0081581C" w:rsidRPr="006E6D3B" w:rsidRDefault="007B562D" w:rsidP="007B562D">
      <w:pPr>
        <w:pStyle w:val="Heading1A"/>
        <w:rPr>
          <w:smallCaps/>
        </w:rPr>
      </w:pPr>
      <w:bookmarkStart w:id="133" w:name="_Toc512244981"/>
      <w:r>
        <w:lastRenderedPageBreak/>
        <w:t>Chapter 3</w:t>
      </w:r>
      <w:r w:rsidR="00BB6850" w:rsidRPr="006E6D3B">
        <w:t>: Recommendations</w:t>
      </w:r>
      <w:bookmarkEnd w:id="133"/>
    </w:p>
    <w:p w14:paraId="4E206FCB" w14:textId="5E40DCA2" w:rsidR="004177F3" w:rsidRDefault="00025203" w:rsidP="00FD0028">
      <w:pPr>
        <w:pStyle w:val="BodyText"/>
      </w:pPr>
      <w:r w:rsidRPr="00A122DE">
        <w:t>The BMAP implement</w:t>
      </w:r>
      <w:r w:rsidR="004177F3">
        <w:t>s</w:t>
      </w:r>
      <w:r w:rsidR="00AD027E">
        <w:t xml:space="preserve"> phased </w:t>
      </w:r>
      <w:r w:rsidRPr="00A122DE">
        <w:t xml:space="preserve">TN </w:t>
      </w:r>
      <w:r w:rsidR="00885629">
        <w:t xml:space="preserve">and TP </w:t>
      </w:r>
      <w:r w:rsidRPr="00A122DE">
        <w:t>re</w:t>
      </w:r>
      <w:r w:rsidR="00621E7B">
        <w:t xml:space="preserve">ductions </w:t>
      </w:r>
      <w:r w:rsidR="009C2E28" w:rsidRPr="00A122DE">
        <w:t xml:space="preserve">according to </w:t>
      </w:r>
      <w:r w:rsidR="0025673F">
        <w:t>Subp</w:t>
      </w:r>
      <w:r w:rsidR="0025673F" w:rsidRPr="00A122DE">
        <w:t xml:space="preserve">aragraph </w:t>
      </w:r>
      <w:r w:rsidRPr="00A122DE">
        <w:t>403.067(7)(a)1</w:t>
      </w:r>
      <w:r w:rsidR="00430902">
        <w:t>.</w:t>
      </w:r>
      <w:r w:rsidRPr="00A122DE">
        <w:t>, F.S.</w:t>
      </w:r>
      <w:r w:rsidR="009210F0">
        <w:t>,</w:t>
      </w:r>
      <w:r w:rsidRPr="00A122DE">
        <w:t xml:space="preserve"> </w:t>
      </w:r>
      <w:r w:rsidR="00D54C43">
        <w:t xml:space="preserve">for the </w:t>
      </w:r>
      <w:r w:rsidR="00D54C43" w:rsidRPr="00A122DE">
        <w:t xml:space="preserve">loading generated in the </w:t>
      </w:r>
      <w:r w:rsidR="00885629">
        <w:t>St. Lucie River and Estuary Basin</w:t>
      </w:r>
      <w:r w:rsidR="00D54C43">
        <w:t>.</w:t>
      </w:r>
      <w:r w:rsidR="00D54C43" w:rsidRPr="00A122DE">
        <w:t xml:space="preserve"> </w:t>
      </w:r>
      <w:r w:rsidR="004177F3" w:rsidRPr="004177F3">
        <w:t xml:space="preserve">The purpose of this </w:t>
      </w:r>
      <w:r w:rsidR="00563092">
        <w:t>5-Year Review</w:t>
      </w:r>
      <w:r w:rsidR="004177F3" w:rsidRPr="004177F3">
        <w:t xml:space="preserve"> is to evaluate implementation activities that have taken place during the first 5-year phase</w:t>
      </w:r>
      <w:r w:rsidR="004177F3">
        <w:t>.</w:t>
      </w:r>
      <w:r w:rsidR="004177F3" w:rsidRPr="004177F3">
        <w:t xml:space="preserve"> Th</w:t>
      </w:r>
      <w:r w:rsidR="004177F3">
        <w:t xml:space="preserve">e </w:t>
      </w:r>
      <w:r w:rsidR="004177F3" w:rsidRPr="004177F3">
        <w:t xml:space="preserve">recommendations </w:t>
      </w:r>
      <w:r w:rsidR="004177F3">
        <w:t xml:space="preserve">included here are </w:t>
      </w:r>
      <w:r w:rsidR="004177F3" w:rsidRPr="004177F3">
        <w:t>for future implementation activities that may be incorporated into a revised BMAP</w:t>
      </w:r>
      <w:r w:rsidR="00DE7801">
        <w:t xml:space="preserve"> and adopted by Secretarial Order</w:t>
      </w:r>
      <w:r w:rsidR="004177F3" w:rsidRPr="004177F3">
        <w:t>.</w:t>
      </w:r>
    </w:p>
    <w:p w14:paraId="73C42BBC" w14:textId="5039BEE5" w:rsidR="004177F3" w:rsidRDefault="006369DE" w:rsidP="00B50548">
      <w:pPr>
        <w:pStyle w:val="BodyText"/>
      </w:pPr>
      <w:r w:rsidRPr="006369DE">
        <w:t>This</w:t>
      </w:r>
      <w:r w:rsidR="0025673F">
        <w:t xml:space="preserve"> first </w:t>
      </w:r>
      <w:r w:rsidRPr="000C6A96">
        <w:t>phase included significant restoration efforts by stakeholders</w:t>
      </w:r>
      <w:r w:rsidR="00430902">
        <w:t>,</w:t>
      </w:r>
      <w:r w:rsidRPr="006369DE">
        <w:t xml:space="preserve"> and the imple</w:t>
      </w:r>
      <w:r w:rsidR="00B50548">
        <w:t>mentation process will continue in order to help meet the TMDL</w:t>
      </w:r>
      <w:r w:rsidR="000D4D8F">
        <w:t>s</w:t>
      </w:r>
      <w:r w:rsidR="00B50548">
        <w:t xml:space="preserve">. </w:t>
      </w:r>
      <w:r w:rsidRPr="006369DE">
        <w:t xml:space="preserve">The projects and other activities, collected through stakeholder participation, are estimated to achieve TN reductions of </w:t>
      </w:r>
      <w:r w:rsidR="003232DF">
        <w:t>535,197</w:t>
      </w:r>
      <w:r w:rsidR="001B255C" w:rsidRPr="006369DE">
        <w:t xml:space="preserve"> </w:t>
      </w:r>
      <w:r w:rsidRPr="006369DE">
        <w:t xml:space="preserve">lbs/yr (or </w:t>
      </w:r>
      <w:r w:rsidR="003232DF">
        <w:t>51 </w:t>
      </w:r>
      <w:r w:rsidRPr="006369DE">
        <w:t xml:space="preserve">%) </w:t>
      </w:r>
      <w:r w:rsidR="00885629">
        <w:t xml:space="preserve">and TP reductions of </w:t>
      </w:r>
      <w:r w:rsidR="003232DF">
        <w:t>141,477</w:t>
      </w:r>
      <w:r w:rsidR="001B255C">
        <w:t xml:space="preserve"> </w:t>
      </w:r>
      <w:r w:rsidR="00885629">
        <w:t xml:space="preserve">lbs/yr (or </w:t>
      </w:r>
      <w:r w:rsidR="003232DF">
        <w:t>35 </w:t>
      </w:r>
      <w:r w:rsidR="00885629">
        <w:t>%) by the end of the first 5-year phase</w:t>
      </w:r>
      <w:r w:rsidRPr="006369DE">
        <w:t>. The milestones described here were developed in collaboration with stakeholders through the submission of project information.</w:t>
      </w:r>
    </w:p>
    <w:p w14:paraId="5947E3F9" w14:textId="78C8D8B6" w:rsidR="00C7569D" w:rsidRPr="00FE67D6" w:rsidRDefault="00C7569D" w:rsidP="00C7569D">
      <w:pPr>
        <w:rPr>
          <w:sz w:val="24"/>
          <w:szCs w:val="24"/>
        </w:rPr>
      </w:pPr>
      <w:r w:rsidRPr="000025E3">
        <w:rPr>
          <w:rFonts w:eastAsia="Times New Roman" w:cs="Times New Roman"/>
          <w:sz w:val="24"/>
          <w:szCs w:val="24"/>
        </w:rPr>
        <w:t xml:space="preserve">DEP </w:t>
      </w:r>
      <w:r>
        <w:rPr>
          <w:rFonts w:eastAsia="Times New Roman" w:cs="Times New Roman"/>
          <w:sz w:val="24"/>
          <w:szCs w:val="24"/>
        </w:rPr>
        <w:t xml:space="preserve">recommends </w:t>
      </w:r>
      <w:r w:rsidR="00A12DBD">
        <w:rPr>
          <w:rFonts w:eastAsia="Times New Roman" w:cs="Times New Roman"/>
          <w:sz w:val="24"/>
          <w:szCs w:val="24"/>
        </w:rPr>
        <w:t>revising</w:t>
      </w:r>
      <w:r>
        <w:rPr>
          <w:rFonts w:eastAsia="Times New Roman" w:cs="Times New Roman"/>
          <w:sz w:val="24"/>
          <w:szCs w:val="24"/>
        </w:rPr>
        <w:t xml:space="preserve"> the</w:t>
      </w:r>
      <w:r w:rsidRPr="000025E3">
        <w:rPr>
          <w:rFonts w:eastAsia="Times New Roman" w:cs="Times New Roman"/>
          <w:sz w:val="24"/>
        </w:rPr>
        <w:t xml:space="preserve"> assigned allocations to reflect </w:t>
      </w:r>
      <w:r>
        <w:rPr>
          <w:rFonts w:eastAsia="Times New Roman" w:cs="Times New Roman"/>
          <w:sz w:val="24"/>
        </w:rPr>
        <w:t>the</w:t>
      </w:r>
      <w:r w:rsidRPr="000025E3">
        <w:rPr>
          <w:rFonts w:eastAsia="Times New Roman" w:cs="Times New Roman"/>
          <w:sz w:val="24"/>
        </w:rPr>
        <w:t xml:space="preserve"> results</w:t>
      </w:r>
      <w:r w:rsidR="00E4191D">
        <w:rPr>
          <w:rFonts w:eastAsia="Times New Roman" w:cs="Times New Roman"/>
          <w:sz w:val="24"/>
        </w:rPr>
        <w:t xml:space="preserve"> from </w:t>
      </w:r>
      <w:r w:rsidR="00E4191D" w:rsidRPr="000025E3">
        <w:rPr>
          <w:rFonts w:eastAsia="Times New Roman" w:cs="Times New Roman"/>
          <w:sz w:val="24"/>
        </w:rPr>
        <w:t>updated</w:t>
      </w:r>
      <w:r w:rsidR="00E4191D">
        <w:rPr>
          <w:rFonts w:eastAsia="Times New Roman" w:cs="Times New Roman"/>
          <w:sz w:val="24"/>
        </w:rPr>
        <w:t xml:space="preserve"> </w:t>
      </w:r>
      <w:r w:rsidR="003A268B">
        <w:rPr>
          <w:rFonts w:eastAsia="Times New Roman" w:cs="Times New Roman"/>
          <w:sz w:val="24"/>
        </w:rPr>
        <w:t>BMAP</w:t>
      </w:r>
      <w:r w:rsidR="00E4191D">
        <w:rPr>
          <w:rFonts w:eastAsia="Times New Roman" w:cs="Times New Roman"/>
          <w:sz w:val="24"/>
        </w:rPr>
        <w:t xml:space="preserve"> modeling</w:t>
      </w:r>
      <w:r w:rsidRPr="000025E3">
        <w:rPr>
          <w:rFonts w:eastAsia="Times New Roman" w:cs="Times New Roman"/>
          <w:sz w:val="24"/>
        </w:rPr>
        <w:t xml:space="preserve">. </w:t>
      </w:r>
      <w:r>
        <w:rPr>
          <w:rFonts w:eastAsia="Times New Roman" w:cs="Times New Roman"/>
          <w:sz w:val="24"/>
        </w:rPr>
        <w:t xml:space="preserve">Additionally, the expansion of the model extent allows the BMAP boundary to be expanded to include the South Coastal </w:t>
      </w:r>
      <w:r w:rsidR="000D4D8F">
        <w:rPr>
          <w:rFonts w:eastAsia="Times New Roman" w:cs="Times New Roman"/>
          <w:sz w:val="24"/>
        </w:rPr>
        <w:t>Sub</w:t>
      </w:r>
      <w:r w:rsidR="00883919">
        <w:rPr>
          <w:rFonts w:eastAsia="Times New Roman" w:cs="Times New Roman"/>
          <w:sz w:val="24"/>
        </w:rPr>
        <w:t>b</w:t>
      </w:r>
      <w:r w:rsidR="000D4D8F">
        <w:rPr>
          <w:rFonts w:eastAsia="Times New Roman" w:cs="Times New Roman"/>
          <w:sz w:val="24"/>
        </w:rPr>
        <w:t>asin</w:t>
      </w:r>
      <w:r w:rsidRPr="00FE67D6">
        <w:rPr>
          <w:rFonts w:eastAsia="Times New Roman" w:cs="Times New Roman"/>
          <w:sz w:val="24"/>
        </w:rPr>
        <w:t xml:space="preserve">. </w:t>
      </w:r>
      <w:r w:rsidRPr="00FE67D6">
        <w:rPr>
          <w:sz w:val="24"/>
          <w:szCs w:val="24"/>
        </w:rPr>
        <w:t>DEP and participating stakeholders also recommend revisi</w:t>
      </w:r>
      <w:r w:rsidR="00A12DBD">
        <w:rPr>
          <w:sz w:val="24"/>
          <w:szCs w:val="24"/>
        </w:rPr>
        <w:t>ng</w:t>
      </w:r>
      <w:r w:rsidRPr="00FE67D6">
        <w:rPr>
          <w:sz w:val="24"/>
          <w:szCs w:val="24"/>
        </w:rPr>
        <w:t xml:space="preserve"> the BMAP monitoring network to help prioritize monitoring resources and improve </w:t>
      </w:r>
      <w:r w:rsidR="00A12DBD">
        <w:rPr>
          <w:sz w:val="24"/>
          <w:szCs w:val="24"/>
        </w:rPr>
        <w:t xml:space="preserve">how </w:t>
      </w:r>
      <w:r w:rsidRPr="00FE67D6">
        <w:rPr>
          <w:sz w:val="24"/>
          <w:szCs w:val="24"/>
        </w:rPr>
        <w:t>progress is tracked.</w:t>
      </w:r>
    </w:p>
    <w:p w14:paraId="498A2241" w14:textId="4E9D3B99" w:rsidR="00FD0028" w:rsidRPr="00943233" w:rsidRDefault="00456543" w:rsidP="004605B3">
      <w:pPr>
        <w:pStyle w:val="ListParagraph"/>
        <w:keepNext/>
        <w:numPr>
          <w:ilvl w:val="1"/>
          <w:numId w:val="12"/>
        </w:numPr>
        <w:spacing w:before="120" w:after="120"/>
        <w:ind w:left="720" w:hanging="720"/>
        <w:contextualSpacing w:val="0"/>
        <w:outlineLvl w:val="1"/>
        <w:rPr>
          <w:rFonts w:eastAsia="Times New Roman" w:cs="Times New Roman"/>
          <w:b/>
          <w:sz w:val="28"/>
          <w:szCs w:val="28"/>
        </w:rPr>
      </w:pPr>
      <w:bookmarkStart w:id="134" w:name="_Toc483903705"/>
      <w:bookmarkStart w:id="135" w:name="_Toc487022207"/>
      <w:bookmarkStart w:id="136" w:name="_Toc487183895"/>
      <w:bookmarkStart w:id="137" w:name="_Toc487444479"/>
      <w:bookmarkStart w:id="138" w:name="_Toc488231176"/>
      <w:bookmarkStart w:id="139" w:name="_Toc491106741"/>
      <w:bookmarkStart w:id="140" w:name="_Toc492922967"/>
      <w:bookmarkStart w:id="141" w:name="_Toc512244982"/>
      <w:bookmarkEnd w:id="134"/>
      <w:bookmarkEnd w:id="135"/>
      <w:bookmarkEnd w:id="136"/>
      <w:bookmarkEnd w:id="137"/>
      <w:bookmarkEnd w:id="138"/>
      <w:bookmarkEnd w:id="139"/>
      <w:bookmarkEnd w:id="140"/>
      <w:r w:rsidRPr="00943233">
        <w:rPr>
          <w:rFonts w:eastAsia="Times New Roman" w:cs="Times New Roman"/>
          <w:b/>
          <w:sz w:val="28"/>
          <w:szCs w:val="28"/>
        </w:rPr>
        <w:t>Milestones</w:t>
      </w:r>
      <w:bookmarkEnd w:id="141"/>
    </w:p>
    <w:p w14:paraId="4F3A285F" w14:textId="40C08BDC" w:rsidR="00946D56" w:rsidRPr="00D55214" w:rsidRDefault="00946D56" w:rsidP="00946D56">
      <w:pPr>
        <w:pStyle w:val="BodyText"/>
      </w:pPr>
      <w:r>
        <w:t xml:space="preserve">The </w:t>
      </w:r>
      <w:r w:rsidR="005531C0">
        <w:t>St. Lucie River and Estuary</w:t>
      </w:r>
      <w:r>
        <w:t xml:space="preserve"> BMAP is governed by Section</w:t>
      </w:r>
      <w:r w:rsidRPr="00D55214">
        <w:t xml:space="preserve"> 373.4595, F.S.</w:t>
      </w:r>
      <w:r>
        <w:t>,</w:t>
      </w:r>
      <w:r w:rsidRPr="00D55214">
        <w:t xml:space="preserve"> </w:t>
      </w:r>
      <w:r>
        <w:t xml:space="preserve">as a part of the Northern </w:t>
      </w:r>
      <w:r w:rsidRPr="00574F62">
        <w:t>Everglades</w:t>
      </w:r>
      <w:r>
        <w:t xml:space="preserve"> and Estuaries Protection Program (NEEPP). </w:t>
      </w:r>
      <w:r w:rsidRPr="00C7569D">
        <w:t>Paragraph 373.4595(4)(d),</w:t>
      </w:r>
      <w:r w:rsidRPr="0019566F">
        <w:t xml:space="preserve"> F.S.</w:t>
      </w:r>
      <w:r>
        <w:t>,</w:t>
      </w:r>
      <w:r w:rsidRPr="0019566F">
        <w:t xml:space="preserve"> </w:t>
      </w:r>
      <w:r w:rsidRPr="00D55214">
        <w:t>states:</w:t>
      </w:r>
    </w:p>
    <w:p w14:paraId="052B9A15" w14:textId="36E3B193" w:rsidR="00946D56" w:rsidRPr="008E63EC" w:rsidRDefault="003774A1" w:rsidP="00946D56">
      <w:pPr>
        <w:pStyle w:val="BodyTextIndent1"/>
      </w:pPr>
      <w:r>
        <w:t>"</w:t>
      </w:r>
      <w:r w:rsidR="00946D56" w:rsidRPr="008E63EC">
        <w:t xml:space="preserve">The department shall develop an implementation schedule establishing 5-year, 10-year, and 15-year measurable milestones and targets to achieve the total maximum daily load no more than 20 years after adoption of the plan. The initial implementation schedule shall be used to provide guidance for planning and funding purposes and is exempt from chapter 120. Upon the first </w:t>
      </w:r>
      <w:r w:rsidR="00946D56">
        <w:t>5-Year Review</w:t>
      </w:r>
      <w:r w:rsidR="00946D56" w:rsidRPr="008E63EC">
        <w:t>, the implementation schedule shall be adopted as part of the plans. If achieving the total maximum daily load within 20 years is not practicable, the implementation schedule must contain an explanation of the constraints that prevent achievement of the total maximum daily load within 20 years, an estimate of the time needed to achieve the total maximum daily load, and additional 5-year measurable milestones, as necessary.</w:t>
      </w:r>
      <w:r>
        <w:t>"</w:t>
      </w:r>
    </w:p>
    <w:p w14:paraId="74C2DBBC" w14:textId="11B4AC18" w:rsidR="00946D56" w:rsidRPr="00D55214" w:rsidRDefault="00946D56" w:rsidP="00946D56">
      <w:pPr>
        <w:pStyle w:val="BodyText"/>
      </w:pPr>
      <w:r w:rsidRPr="00946D56">
        <w:rPr>
          <w:rFonts w:eastAsiaTheme="minorHAnsi" w:cstheme="minorBidi"/>
          <w:szCs w:val="24"/>
        </w:rPr>
        <w:t>The 5-Year Review document</w:t>
      </w:r>
      <w:r w:rsidR="00A12DBD">
        <w:rPr>
          <w:rFonts w:eastAsiaTheme="minorHAnsi" w:cstheme="minorBidi"/>
          <w:szCs w:val="24"/>
        </w:rPr>
        <w:t>s</w:t>
      </w:r>
      <w:r w:rsidRPr="00946D56">
        <w:rPr>
          <w:rFonts w:eastAsiaTheme="minorHAnsi" w:cstheme="minorBidi"/>
          <w:szCs w:val="24"/>
        </w:rPr>
        <w:t xml:space="preserve"> progress and allows for stakeholder involvement in the methods of assessing progress and revising the BMAP as appropriate.</w:t>
      </w:r>
      <w:r w:rsidRPr="00946D56">
        <w:rPr>
          <w:szCs w:val="24"/>
        </w:rPr>
        <w:t xml:space="preserve"> The projects and activities in the BMAP are key to reducing TN</w:t>
      </w:r>
      <w:r w:rsidR="005D79B1">
        <w:rPr>
          <w:szCs w:val="24"/>
        </w:rPr>
        <w:t xml:space="preserve"> and TP</w:t>
      </w:r>
      <w:r w:rsidRPr="00946D56">
        <w:rPr>
          <w:szCs w:val="24"/>
        </w:rPr>
        <w:t xml:space="preserve"> in the estuary. The estimated benefits of these implemented activities should be tracked to show stakeholder efforts</w:t>
      </w:r>
      <w:r w:rsidRPr="00D55214">
        <w:t xml:space="preserve"> by determining a percentage towards the total required reductions </w:t>
      </w:r>
      <w:r w:rsidR="00A12DBD">
        <w:t>to</w:t>
      </w:r>
      <w:r w:rsidRPr="00D55214">
        <w:t xml:space="preserve"> be achieved at each milestone. </w:t>
      </w:r>
      <w:r w:rsidR="002B30E8">
        <w:t xml:space="preserve">Stakeholders </w:t>
      </w:r>
      <w:r w:rsidR="002B30E8">
        <w:lastRenderedPageBreak/>
        <w:t>in the St. Lucie BMAP aim to meet 100 % of the required reductions within 15 years of BMAP adoption. T</w:t>
      </w:r>
      <w:r w:rsidRPr="00D55214">
        <w:t>he following percent reduction goals are proposed for each milestone</w:t>
      </w:r>
      <w:r>
        <w:t>:</w:t>
      </w:r>
    </w:p>
    <w:p w14:paraId="7274BFC4" w14:textId="37FCBDD2" w:rsidR="00946D56" w:rsidRPr="006127CD" w:rsidRDefault="00946D56" w:rsidP="00CE5AC6">
      <w:pPr>
        <w:pStyle w:val="ListBullet"/>
      </w:pPr>
      <w:r w:rsidRPr="006127CD">
        <w:t xml:space="preserve">5-year milestone (Years 1 to 5, including projects completed after </w:t>
      </w:r>
      <w:r w:rsidR="005D79B1" w:rsidRPr="006127CD">
        <w:t xml:space="preserve">January 1, </w:t>
      </w:r>
      <w:r w:rsidRPr="006127CD">
        <w:t xml:space="preserve">2000): </w:t>
      </w:r>
      <w:r w:rsidR="005D79B1" w:rsidRPr="006127CD">
        <w:t xml:space="preserve">30 </w:t>
      </w:r>
      <w:r w:rsidRPr="006127CD">
        <w:t xml:space="preserve">% or </w:t>
      </w:r>
      <w:r w:rsidR="006127CD" w:rsidRPr="006127CD">
        <w:t>316,024</w:t>
      </w:r>
      <w:r w:rsidRPr="006127CD">
        <w:t xml:space="preserve"> lbs/yr TN</w:t>
      </w:r>
      <w:r w:rsidR="006127CD" w:rsidRPr="006127CD">
        <w:t xml:space="preserve"> and 121,250 lbs/yr TP</w:t>
      </w:r>
      <w:r w:rsidRPr="006127CD">
        <w:t>.</w:t>
      </w:r>
    </w:p>
    <w:p w14:paraId="03EDC7CE" w14:textId="79E4722A" w:rsidR="00946D56" w:rsidRPr="005A5B3A" w:rsidRDefault="00946D56" w:rsidP="00CE5AC6">
      <w:pPr>
        <w:pStyle w:val="ListBullet"/>
      </w:pPr>
      <w:r w:rsidRPr="005A5B3A">
        <w:t xml:space="preserve">10-year milestone (Years 6 to 10): </w:t>
      </w:r>
      <w:r w:rsidR="005E75D4">
        <w:t>7</w:t>
      </w:r>
      <w:r w:rsidR="00536A38" w:rsidRPr="005A5B3A">
        <w:t xml:space="preserve">5 </w:t>
      </w:r>
      <w:r w:rsidRPr="005A5B3A">
        <w:t xml:space="preserve">% or </w:t>
      </w:r>
      <w:r w:rsidR="006B441F">
        <w:t>790,061</w:t>
      </w:r>
      <w:r w:rsidRPr="005A5B3A">
        <w:t xml:space="preserve"> lbs/yr TN</w:t>
      </w:r>
      <w:r w:rsidR="00536A38" w:rsidRPr="005A5B3A">
        <w:t xml:space="preserve"> and </w:t>
      </w:r>
      <w:r w:rsidR="003220CE">
        <w:t>65</w:t>
      </w:r>
      <w:r w:rsidR="000D4D8F">
        <w:t xml:space="preserve"> </w:t>
      </w:r>
      <w:r w:rsidR="003220CE">
        <w:t xml:space="preserve">% or </w:t>
      </w:r>
      <w:r w:rsidR="00B153C4">
        <w:t>277</w:t>
      </w:r>
      <w:r w:rsidR="006B441F">
        <w:t>,</w:t>
      </w:r>
      <w:r w:rsidR="00B153C4">
        <w:t xml:space="preserve">446 </w:t>
      </w:r>
      <w:r w:rsidR="00536A38" w:rsidRPr="005A5B3A">
        <w:t>lbs/yr TP</w:t>
      </w:r>
      <w:r w:rsidRPr="005A5B3A">
        <w:t>.</w:t>
      </w:r>
    </w:p>
    <w:p w14:paraId="5416D837" w14:textId="7180EEFB" w:rsidR="00946D56" w:rsidRPr="005A5B3A" w:rsidRDefault="00946D56" w:rsidP="00CE5AC6">
      <w:pPr>
        <w:pStyle w:val="ListBullet"/>
      </w:pPr>
      <w:r w:rsidRPr="005A5B3A">
        <w:t xml:space="preserve">15-year milestone (Years 11 to 15): </w:t>
      </w:r>
      <w:r w:rsidR="00536A38" w:rsidRPr="005A5B3A">
        <w:t xml:space="preserve">100 </w:t>
      </w:r>
      <w:r w:rsidRPr="005A5B3A">
        <w:t xml:space="preserve">% or </w:t>
      </w:r>
      <w:r w:rsidR="00122B8A">
        <w:t>1,053,414</w:t>
      </w:r>
      <w:r w:rsidR="00122B8A" w:rsidRPr="005A5B3A">
        <w:t xml:space="preserve"> </w:t>
      </w:r>
      <w:r w:rsidRPr="005A5B3A">
        <w:t>lbs/yr TN</w:t>
      </w:r>
      <w:r w:rsidR="00536A38" w:rsidRPr="005A5B3A">
        <w:t xml:space="preserve"> and </w:t>
      </w:r>
      <w:r w:rsidR="00122B8A">
        <w:t>404,166</w:t>
      </w:r>
      <w:r w:rsidR="00122B8A" w:rsidRPr="005A5B3A">
        <w:t xml:space="preserve"> </w:t>
      </w:r>
      <w:r w:rsidR="00536A38" w:rsidRPr="005A5B3A">
        <w:t>lbs/yr TP</w:t>
      </w:r>
      <w:r w:rsidRPr="005A5B3A">
        <w:t>.</w:t>
      </w:r>
    </w:p>
    <w:p w14:paraId="1E22FAAC" w14:textId="3D4628B7" w:rsidR="00A12DBD" w:rsidRDefault="00946D56" w:rsidP="00946D56">
      <w:pPr>
        <w:pStyle w:val="BodyText"/>
      </w:pPr>
      <w:bookmarkStart w:id="142" w:name="_Hlk498433994"/>
      <w:r w:rsidRPr="00A32FAD">
        <w:t xml:space="preserve">Of the </w:t>
      </w:r>
      <w:r w:rsidR="00EB29D7">
        <w:t xml:space="preserve">248 </w:t>
      </w:r>
      <w:r w:rsidRPr="00A32FAD">
        <w:t xml:space="preserve">projects submitted towards the 5-year milestone, </w:t>
      </w:r>
      <w:r w:rsidR="00A32FAD" w:rsidRPr="00A32FAD">
        <w:t>22</w:t>
      </w:r>
      <w:r w:rsidR="008436E1">
        <w:t>1</w:t>
      </w:r>
      <w:r w:rsidR="00A32FAD" w:rsidRPr="00A32FAD">
        <w:t xml:space="preserve"> </w:t>
      </w:r>
      <w:r w:rsidRPr="00A32FAD">
        <w:t xml:space="preserve">have been completed, for a total estimated reduction of </w:t>
      </w:r>
      <w:r w:rsidR="00772D9C">
        <w:t>535,197</w:t>
      </w:r>
      <w:r w:rsidR="008436E1" w:rsidRPr="006369DE">
        <w:t xml:space="preserve"> </w:t>
      </w:r>
      <w:r w:rsidRPr="00A32FAD">
        <w:t>lbs/yr TN</w:t>
      </w:r>
      <w:r w:rsidR="00A32FAD" w:rsidRPr="00A32FAD">
        <w:t xml:space="preserve"> and </w:t>
      </w:r>
      <w:r w:rsidR="00772D9C">
        <w:t>141,477</w:t>
      </w:r>
      <w:r w:rsidR="00A32FAD" w:rsidRPr="00A32FAD">
        <w:t xml:space="preserve"> lbs/yr TP</w:t>
      </w:r>
      <w:r w:rsidRPr="00A32FAD">
        <w:t xml:space="preserve"> (</w:t>
      </w:r>
      <w:r w:rsidRPr="00A32FAD">
        <w:rPr>
          <w:b/>
        </w:rPr>
        <w:t>Figure</w:t>
      </w:r>
      <w:r w:rsidR="000D4D8F">
        <w:rPr>
          <w:b/>
        </w:rPr>
        <w:t>s</w:t>
      </w:r>
      <w:r w:rsidRPr="00A32FAD">
        <w:rPr>
          <w:b/>
        </w:rPr>
        <w:t xml:space="preserve"> </w:t>
      </w:r>
      <w:r w:rsidR="00E9352A">
        <w:rPr>
          <w:b/>
        </w:rPr>
        <w:t>8</w:t>
      </w:r>
      <w:r w:rsidR="000A4C71" w:rsidRPr="00A32FAD">
        <w:rPr>
          <w:b/>
        </w:rPr>
        <w:t xml:space="preserve"> </w:t>
      </w:r>
      <w:r w:rsidR="00A32FAD" w:rsidRPr="00CE5AC6">
        <w:t>and</w:t>
      </w:r>
      <w:r w:rsidR="00A32FAD" w:rsidRPr="00A32FAD">
        <w:rPr>
          <w:b/>
        </w:rPr>
        <w:t xml:space="preserve"> </w:t>
      </w:r>
      <w:r w:rsidR="00E9352A">
        <w:rPr>
          <w:b/>
        </w:rPr>
        <w:t>9</w:t>
      </w:r>
      <w:r w:rsidRPr="00A32FAD">
        <w:t xml:space="preserve">). </w:t>
      </w:r>
      <w:r w:rsidR="00772D9C">
        <w:t>2</w:t>
      </w:r>
      <w:r w:rsidR="00EB29D7">
        <w:t>5</w:t>
      </w:r>
      <w:r w:rsidR="00772D9C">
        <w:t xml:space="preserve"> </w:t>
      </w:r>
      <w:r w:rsidRPr="00D96367">
        <w:t xml:space="preserve">projects were submitted for completion by the 10-year milestone for the </w:t>
      </w:r>
      <w:r w:rsidR="002B30E8" w:rsidRPr="00D96367">
        <w:t>St. Lucie</w:t>
      </w:r>
      <w:r w:rsidRPr="00D96367">
        <w:t xml:space="preserve"> BMAP. Of those submitted projects, </w:t>
      </w:r>
      <w:r w:rsidR="00772D9C">
        <w:t xml:space="preserve">12 </w:t>
      </w:r>
      <w:r w:rsidRPr="00D96367">
        <w:t xml:space="preserve">were quantified, with reductions totaling </w:t>
      </w:r>
      <w:r w:rsidR="00772D9C">
        <w:t>2,990</w:t>
      </w:r>
      <w:r w:rsidR="00772D9C" w:rsidRPr="00D96367">
        <w:t xml:space="preserve"> </w:t>
      </w:r>
      <w:r w:rsidRPr="00D96367">
        <w:t xml:space="preserve">lbs/yr TN (a cumulative 10-year total of </w:t>
      </w:r>
      <w:r w:rsidR="00772D9C">
        <w:t>538,187</w:t>
      </w:r>
      <w:r w:rsidR="00772D9C" w:rsidRPr="00D96367">
        <w:t xml:space="preserve"> </w:t>
      </w:r>
      <w:r w:rsidRPr="00D96367">
        <w:t xml:space="preserve">or </w:t>
      </w:r>
      <w:r w:rsidR="00772D9C">
        <w:t>51</w:t>
      </w:r>
      <w:r w:rsidR="00772D9C" w:rsidRPr="00D96367">
        <w:t xml:space="preserve"> </w:t>
      </w:r>
      <w:r w:rsidRPr="00D96367">
        <w:t>%)</w:t>
      </w:r>
      <w:r w:rsidR="002B30E8" w:rsidRPr="00D96367">
        <w:t xml:space="preserve"> and</w:t>
      </w:r>
      <w:r w:rsidR="00772D9C">
        <w:t xml:space="preserve"> 1,018</w:t>
      </w:r>
      <w:r w:rsidR="002B30E8" w:rsidRPr="00D96367">
        <w:t xml:space="preserve"> lbs/yr TP (a cumulative 10-year total of </w:t>
      </w:r>
      <w:r w:rsidR="00EB29D7" w:rsidRPr="00EB29D7">
        <w:t xml:space="preserve">142,495 </w:t>
      </w:r>
      <w:r w:rsidR="002B30E8" w:rsidRPr="00D96367">
        <w:t xml:space="preserve">or </w:t>
      </w:r>
      <w:r w:rsidR="00EB29D7">
        <w:t>35</w:t>
      </w:r>
      <w:r w:rsidR="002B30E8" w:rsidRPr="00D96367">
        <w:t>%)</w:t>
      </w:r>
      <w:r w:rsidRPr="00D96367">
        <w:t>.</w:t>
      </w:r>
      <w:r w:rsidR="00CE2AB1">
        <w:t xml:space="preserve"> DEP will re-estimate project credit prior to updating the St. Lucie BMAP, but it is likely that more projects will be needed to reach the 10- and 15-year milestones. </w:t>
      </w:r>
    </w:p>
    <w:p w14:paraId="0B71A088" w14:textId="54712395" w:rsidR="00946D56" w:rsidRPr="00A32FAD" w:rsidRDefault="007F0BCA" w:rsidP="00946D56">
      <w:pPr>
        <w:pStyle w:val="BodyText"/>
      </w:pPr>
      <w:r>
        <w:t xml:space="preserve">8 </w:t>
      </w:r>
      <w:r w:rsidR="00946D56" w:rsidRPr="00D96367">
        <w:t>projects were submitted for completion by the 15-year milestone. Sufficient information regarding the estimated reductions for these projects has not been identified but will be included in future reports. During</w:t>
      </w:r>
      <w:r w:rsidR="00946D56" w:rsidRPr="00A32FAD">
        <w:t xml:space="preserve"> the annual review of BMAP implementation efforts, project-specific information may be revised and updated, resulting in changes to the reductions for those projects. The revisions may increase or decrease reductions, and DEP will work with stakeholders to address revisions as they are identified. </w:t>
      </w:r>
      <w:r w:rsidR="00946D56" w:rsidRPr="00A32FAD">
        <w:rPr>
          <w:b/>
        </w:rPr>
        <w:t>Appendix B</w:t>
      </w:r>
      <w:r w:rsidR="00946D56" w:rsidRPr="00A32FAD">
        <w:t xml:space="preserve"> contains more information on the funding status of these future projects.</w:t>
      </w:r>
    </w:p>
    <w:bookmarkEnd w:id="142"/>
    <w:p w14:paraId="04EFD4EC" w14:textId="1438A5AC" w:rsidR="000D4D8F" w:rsidRDefault="00946D56">
      <w:pPr>
        <w:rPr>
          <w:sz w:val="24"/>
          <w:szCs w:val="24"/>
        </w:rPr>
      </w:pPr>
      <w:r w:rsidRPr="00A32FAD">
        <w:rPr>
          <w:sz w:val="24"/>
          <w:szCs w:val="24"/>
        </w:rPr>
        <w:t xml:space="preserve">Projects included in this review are necessary components for restoration in the </w:t>
      </w:r>
      <w:r w:rsidRPr="00DB7689">
        <w:rPr>
          <w:sz w:val="24"/>
          <w:szCs w:val="24"/>
        </w:rPr>
        <w:t xml:space="preserve">basin. </w:t>
      </w:r>
      <w:r w:rsidRPr="00DB7689">
        <w:rPr>
          <w:b/>
          <w:sz w:val="24"/>
          <w:szCs w:val="24"/>
        </w:rPr>
        <w:t xml:space="preserve">Section 3.2 </w:t>
      </w:r>
      <w:r w:rsidR="00B943B1">
        <w:rPr>
          <w:sz w:val="24"/>
          <w:szCs w:val="24"/>
        </w:rPr>
        <w:t>discusses the efforts made to update the</w:t>
      </w:r>
      <w:r w:rsidR="005A5B3A">
        <w:rPr>
          <w:sz w:val="24"/>
          <w:szCs w:val="24"/>
        </w:rPr>
        <w:t xml:space="preserve"> WaSh model </w:t>
      </w:r>
      <w:r w:rsidR="00B943B1">
        <w:rPr>
          <w:sz w:val="24"/>
          <w:szCs w:val="24"/>
        </w:rPr>
        <w:t>and how the application of the model</w:t>
      </w:r>
      <w:r w:rsidR="005A5B3A">
        <w:rPr>
          <w:sz w:val="24"/>
          <w:szCs w:val="24"/>
        </w:rPr>
        <w:t xml:space="preserve"> in the basin</w:t>
      </w:r>
      <w:r w:rsidR="00B943B1">
        <w:rPr>
          <w:sz w:val="24"/>
          <w:szCs w:val="24"/>
        </w:rPr>
        <w:t xml:space="preserve"> may lead </w:t>
      </w:r>
      <w:r w:rsidR="005A5B3A">
        <w:rPr>
          <w:sz w:val="24"/>
          <w:szCs w:val="24"/>
        </w:rPr>
        <w:t>to</w:t>
      </w:r>
      <w:r w:rsidR="00B943B1">
        <w:rPr>
          <w:sz w:val="24"/>
          <w:szCs w:val="24"/>
        </w:rPr>
        <w:t xml:space="preserve"> future revisions of the detailed stakeholder allocations</w:t>
      </w:r>
      <w:r w:rsidRPr="00DB7689">
        <w:rPr>
          <w:sz w:val="24"/>
          <w:szCs w:val="24"/>
        </w:rPr>
        <w:t>. Many projects are not far enough along in their development to quantify TN</w:t>
      </w:r>
      <w:r w:rsidR="00DB7689" w:rsidRPr="00DB7689">
        <w:rPr>
          <w:sz w:val="24"/>
          <w:szCs w:val="24"/>
        </w:rPr>
        <w:t xml:space="preserve"> and TP</w:t>
      </w:r>
      <w:r w:rsidRPr="00DB7689">
        <w:rPr>
          <w:sz w:val="24"/>
          <w:szCs w:val="24"/>
        </w:rPr>
        <w:t xml:space="preserve"> reductions or to have obtained full funding at the time this review was published. DEP anticipates that it is practicable to achieve reductions sufficient to meet the TMDL</w:t>
      </w:r>
      <w:r w:rsidR="000D4D8F">
        <w:rPr>
          <w:sz w:val="24"/>
          <w:szCs w:val="24"/>
        </w:rPr>
        <w:t>s</w:t>
      </w:r>
      <w:r w:rsidRPr="00DB7689">
        <w:rPr>
          <w:sz w:val="24"/>
          <w:szCs w:val="24"/>
        </w:rPr>
        <w:t xml:space="preserve"> within 20 </w:t>
      </w:r>
      <w:r w:rsidR="004E76CC" w:rsidRPr="00DB7689">
        <w:rPr>
          <w:sz w:val="24"/>
          <w:szCs w:val="24"/>
        </w:rPr>
        <w:t>years</w:t>
      </w:r>
      <w:r w:rsidR="004E76CC">
        <w:rPr>
          <w:sz w:val="24"/>
          <w:szCs w:val="24"/>
        </w:rPr>
        <w:t xml:space="preserve"> and</w:t>
      </w:r>
      <w:r w:rsidR="00E618B8">
        <w:rPr>
          <w:sz w:val="24"/>
          <w:szCs w:val="24"/>
        </w:rPr>
        <w:t xml:space="preserve"> will review additional projects submitted prior to the 2023 5-Year Review to confirm whether this is supported</w:t>
      </w:r>
      <w:r w:rsidRPr="00DB7689">
        <w:rPr>
          <w:sz w:val="24"/>
          <w:szCs w:val="24"/>
        </w:rPr>
        <w:t>.</w:t>
      </w:r>
    </w:p>
    <w:p w14:paraId="1675D6EA" w14:textId="77777777" w:rsidR="000D4D8F" w:rsidRDefault="000D4D8F">
      <w:pPr>
        <w:rPr>
          <w:sz w:val="24"/>
          <w:szCs w:val="24"/>
        </w:rPr>
      </w:pPr>
      <w:r>
        <w:rPr>
          <w:sz w:val="24"/>
          <w:szCs w:val="24"/>
        </w:rPr>
        <w:br w:type="page"/>
      </w:r>
    </w:p>
    <w:p w14:paraId="335B0930" w14:textId="2AE1F437" w:rsidR="009C79FC" w:rsidRDefault="00E9352A" w:rsidP="00CE5AC6">
      <w:pPr>
        <w:pStyle w:val="Bodytextreduced"/>
      </w:pPr>
      <w:r>
        <w:rPr>
          <w:noProof/>
        </w:rPr>
        <w:lastRenderedPageBreak/>
        <w:drawing>
          <wp:inline distT="0" distB="0" distL="0" distR="0" wp14:anchorId="77844E0C" wp14:editId="0E27FDFF">
            <wp:extent cx="5953760" cy="2823940"/>
            <wp:effectExtent l="0" t="0" r="8890" b="0"/>
            <wp:docPr id="30" name="Picture 30" descr="Figure 8. Estimated progress towards the St. Lucie River and Estuary BMAP TN mile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962276" cy="2827979"/>
                    </a:xfrm>
                    <a:prstGeom prst="rect">
                      <a:avLst/>
                    </a:prstGeom>
                    <a:noFill/>
                  </pic:spPr>
                </pic:pic>
              </a:graphicData>
            </a:graphic>
          </wp:inline>
        </w:drawing>
      </w:r>
    </w:p>
    <w:p w14:paraId="377339D0" w14:textId="307D2082" w:rsidR="00BA2B27" w:rsidRDefault="009C79FC" w:rsidP="00CE5AC6">
      <w:pPr>
        <w:pStyle w:val="Caption"/>
        <w:rPr>
          <w:szCs w:val="24"/>
        </w:rPr>
      </w:pPr>
      <w:bookmarkStart w:id="143" w:name="_Toc512245438"/>
      <w:r>
        <w:t xml:space="preserve">Figure </w:t>
      </w:r>
      <w:fldSimple w:instr=" SEQ Figure \* ARABIC ">
        <w:r w:rsidR="00E9352A">
          <w:rPr>
            <w:noProof/>
          </w:rPr>
          <w:t>8</w:t>
        </w:r>
      </w:fldSimple>
      <w:r>
        <w:t>. Estimated progress towards the St. Lucie River and Estuary BMAP TN milestones</w:t>
      </w:r>
      <w:bookmarkEnd w:id="143"/>
    </w:p>
    <w:p w14:paraId="6C45D61F" w14:textId="442FE69F" w:rsidR="007511D6" w:rsidRDefault="007511D6" w:rsidP="00574F62">
      <w:pPr>
        <w:pStyle w:val="Bodytextreduced"/>
      </w:pPr>
    </w:p>
    <w:p w14:paraId="6D7CF2BC" w14:textId="2CEC89ED" w:rsidR="009C79FC" w:rsidRDefault="00E9352A" w:rsidP="002463D3">
      <w:pPr>
        <w:pStyle w:val="Bodytextreduced"/>
      </w:pPr>
      <w:r>
        <w:rPr>
          <w:noProof/>
        </w:rPr>
        <w:drawing>
          <wp:inline distT="0" distB="0" distL="0" distR="0" wp14:anchorId="021CD254" wp14:editId="3CE82DAC">
            <wp:extent cx="5953760" cy="2910727"/>
            <wp:effectExtent l="0" t="0" r="0" b="4445"/>
            <wp:docPr id="52" name="Picture 52" descr="Figure 9. Estimated progress towards the St. Lucie River and Estuary BMAP TP mileston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963629" cy="2915552"/>
                    </a:xfrm>
                    <a:prstGeom prst="rect">
                      <a:avLst/>
                    </a:prstGeom>
                    <a:noFill/>
                  </pic:spPr>
                </pic:pic>
              </a:graphicData>
            </a:graphic>
          </wp:inline>
        </w:drawing>
      </w:r>
    </w:p>
    <w:p w14:paraId="1136A346" w14:textId="3167A567" w:rsidR="00E9215B" w:rsidRDefault="009C79FC" w:rsidP="00CE5AC6">
      <w:pPr>
        <w:pStyle w:val="Caption"/>
      </w:pPr>
      <w:bookmarkStart w:id="144" w:name="_Toc512245439"/>
      <w:r>
        <w:t xml:space="preserve">Figure </w:t>
      </w:r>
      <w:fldSimple w:instr=" SEQ Figure \* ARABIC ">
        <w:r w:rsidR="00454139">
          <w:rPr>
            <w:noProof/>
          </w:rPr>
          <w:t>9</w:t>
        </w:r>
      </w:fldSimple>
      <w:r>
        <w:t xml:space="preserve">. Estimated progress towards the St. </w:t>
      </w:r>
      <w:r w:rsidRPr="00E74BED">
        <w:t>Lucie</w:t>
      </w:r>
      <w:r>
        <w:t xml:space="preserve"> River and Estuary BMAP TP milestones</w:t>
      </w:r>
      <w:bookmarkEnd w:id="144"/>
    </w:p>
    <w:p w14:paraId="64F5484F" w14:textId="30E3E700" w:rsidR="000D4D8F" w:rsidRDefault="000D4D8F" w:rsidP="00CE5AC6">
      <w:pPr>
        <w:pStyle w:val="Bodytextreduced"/>
      </w:pPr>
    </w:p>
    <w:p w14:paraId="3221BED9" w14:textId="77777777" w:rsidR="000D4D8F" w:rsidRPr="006527CE" w:rsidRDefault="000D4D8F" w:rsidP="00CE5AC6">
      <w:pPr>
        <w:pStyle w:val="Bodytextreduced"/>
      </w:pPr>
    </w:p>
    <w:p w14:paraId="69F7CB4E" w14:textId="77777777" w:rsidR="00535DD7" w:rsidRPr="00C96FC6" w:rsidRDefault="00535DD7" w:rsidP="004605B3">
      <w:pPr>
        <w:pStyle w:val="ListParagraph"/>
        <w:keepNext/>
        <w:numPr>
          <w:ilvl w:val="1"/>
          <w:numId w:val="12"/>
        </w:numPr>
        <w:tabs>
          <w:tab w:val="left" w:pos="720"/>
        </w:tabs>
        <w:spacing w:before="120" w:after="120"/>
        <w:ind w:left="720" w:hanging="720"/>
        <w:contextualSpacing w:val="0"/>
        <w:outlineLvl w:val="1"/>
        <w:rPr>
          <w:rFonts w:eastAsia="Times New Roman"/>
          <w:b/>
          <w:sz w:val="28"/>
          <w:szCs w:val="28"/>
        </w:rPr>
      </w:pPr>
      <w:bookmarkStart w:id="145" w:name="_Toc492922969"/>
      <w:bookmarkStart w:id="146" w:name="_Toc512244983"/>
      <w:bookmarkEnd w:id="145"/>
      <w:r w:rsidRPr="00C96FC6">
        <w:rPr>
          <w:rFonts w:eastAsia="Times New Roman"/>
          <w:b/>
          <w:sz w:val="28"/>
          <w:szCs w:val="28"/>
        </w:rPr>
        <w:t>BMAP Boundary Change</w:t>
      </w:r>
      <w:bookmarkEnd w:id="146"/>
    </w:p>
    <w:p w14:paraId="623F5E74" w14:textId="1BE36F16" w:rsidR="00535DD7" w:rsidRDefault="00535DD7" w:rsidP="00535DD7">
      <w:pPr>
        <w:pStyle w:val="BodyText"/>
        <w:rPr>
          <w:rStyle w:val="BodyTextChar"/>
          <w:rFonts w:eastAsiaTheme="minorHAnsi"/>
          <w:szCs w:val="24"/>
        </w:rPr>
      </w:pPr>
      <w:r>
        <w:rPr>
          <w:rStyle w:val="BodyTextChar"/>
          <w:rFonts w:eastAsiaTheme="minorHAnsi"/>
          <w:szCs w:val="24"/>
        </w:rPr>
        <w:t xml:space="preserve">The BMAP area was </w:t>
      </w:r>
      <w:r w:rsidR="00DA757A">
        <w:rPr>
          <w:rStyle w:val="BodyTextChar"/>
          <w:rFonts w:eastAsiaTheme="minorHAnsi"/>
          <w:szCs w:val="24"/>
        </w:rPr>
        <w:t xml:space="preserve">originally </w:t>
      </w:r>
      <w:r>
        <w:rPr>
          <w:rStyle w:val="BodyTextChar"/>
          <w:rFonts w:eastAsiaTheme="minorHAnsi"/>
          <w:szCs w:val="24"/>
        </w:rPr>
        <w:t xml:space="preserve">divided into six subbasins, which were also used in the water quality analysis for the SFWMD's St. Lucie River Watershed Protection Plan (SLRWPP). As both the SLRWPP and the BMAP are requirements of the NEEPP, the BMAP boundary was based on the SLRWPP to align the BMAP process with the SLRWPP and take a holistic watershed approach. </w:t>
      </w:r>
    </w:p>
    <w:p w14:paraId="3417704B" w14:textId="5C386710" w:rsidR="00535DD7" w:rsidRDefault="00535DD7" w:rsidP="00535DD7">
      <w:pPr>
        <w:pStyle w:val="BodyText"/>
        <w:rPr>
          <w:rStyle w:val="BodyTextChar"/>
          <w:rFonts w:eastAsiaTheme="minorHAnsi"/>
          <w:szCs w:val="24"/>
        </w:rPr>
      </w:pPr>
      <w:r>
        <w:rPr>
          <w:rStyle w:val="BodyTextChar"/>
          <w:rFonts w:eastAsiaTheme="minorHAnsi"/>
          <w:szCs w:val="24"/>
        </w:rPr>
        <w:lastRenderedPageBreak/>
        <w:t xml:space="preserve">Since the adoption of the BMAP in June 2013, the subbasin boundaries have been updated based on the hydrologic evaluation of tributaries in the St. Lucie River Watershed. This evaluation involved conversations with local entities, aerial surveys, and the investigation of areas where discrepancies were noted in the SFWMD's ArcHydro Database. Based on the results, each subbasin boundary was refined to more accurately reflect drainage conditions, and the changes in acreage were documented. </w:t>
      </w:r>
      <w:r w:rsidRPr="006527CE">
        <w:rPr>
          <w:rStyle w:val="BodyTextChar"/>
          <w:rFonts w:eastAsiaTheme="minorHAnsi"/>
          <w:b/>
        </w:rPr>
        <w:t>Appendix</w:t>
      </w:r>
      <w:r w:rsidRPr="0099497E">
        <w:rPr>
          <w:rStyle w:val="BodyTextChar"/>
          <w:rFonts w:eastAsiaTheme="minorHAnsi"/>
          <w:b/>
          <w:szCs w:val="24"/>
        </w:rPr>
        <w:t xml:space="preserve"> G</w:t>
      </w:r>
      <w:r>
        <w:rPr>
          <w:rStyle w:val="BodyTextChar"/>
          <w:rFonts w:eastAsiaTheme="minorHAnsi"/>
          <w:szCs w:val="24"/>
        </w:rPr>
        <w:t xml:space="preserve"> provides a more detailed description of these changes</w:t>
      </w:r>
      <w:r w:rsidRPr="0099497E">
        <w:rPr>
          <w:rStyle w:val="BodyTextChar"/>
          <w:rFonts w:eastAsiaTheme="minorHAnsi"/>
          <w:szCs w:val="24"/>
        </w:rPr>
        <w:t>.</w:t>
      </w:r>
      <w:r>
        <w:rPr>
          <w:rStyle w:val="BodyTextChar"/>
          <w:rFonts w:eastAsiaTheme="minorHAnsi"/>
          <w:szCs w:val="24"/>
        </w:rPr>
        <w:t xml:space="preserve"> Subsequent to the information summarized in </w:t>
      </w:r>
      <w:r w:rsidRPr="004C694A">
        <w:rPr>
          <w:rStyle w:val="BodyTextChar"/>
          <w:rFonts w:eastAsiaTheme="minorHAnsi"/>
          <w:b/>
          <w:szCs w:val="24"/>
        </w:rPr>
        <w:t>Appendix G</w:t>
      </w:r>
      <w:r>
        <w:rPr>
          <w:rStyle w:val="BodyTextChar"/>
          <w:rFonts w:eastAsiaTheme="minorHAnsi"/>
          <w:szCs w:val="24"/>
        </w:rPr>
        <w:t>, the boundary was also affected by redelineation efforts for the North Palm Beach–area watersheds as part of the Loxahatchee River Restoration Project and the other changes listed below.</w:t>
      </w:r>
    </w:p>
    <w:p w14:paraId="023BB329" w14:textId="78F0A034" w:rsidR="00535DD7" w:rsidRPr="007D0D41" w:rsidRDefault="00535DD7" w:rsidP="00535DD7">
      <w:pPr>
        <w:pStyle w:val="BodyText"/>
      </w:pPr>
      <w:r w:rsidRPr="00583716">
        <w:rPr>
          <w:rStyle w:val="BodyTextChar"/>
          <w:rFonts w:eastAsiaTheme="minorHAnsi"/>
          <w:b/>
        </w:rPr>
        <w:t xml:space="preserve">Figure </w:t>
      </w:r>
      <w:r>
        <w:rPr>
          <w:rStyle w:val="BodyTextChar"/>
          <w:rFonts w:eastAsiaTheme="minorHAnsi"/>
          <w:b/>
        </w:rPr>
        <w:t>10</w:t>
      </w:r>
      <w:r>
        <w:rPr>
          <w:rStyle w:val="BodyTextChar"/>
          <w:rFonts w:eastAsiaTheme="minorHAnsi"/>
        </w:rPr>
        <w:t xml:space="preserve"> shows the existing and recommended revised boundary. Overall, 22,252 acres would be added to the BMAP area and 3,427 acres removed, resulting in a net addition of 18,825 acres. This recommended change is pending further discussion with the SFWMD, and a decision will be made prior to the adoption of the revised BMAP following the 5-Year Review.</w:t>
      </w:r>
    </w:p>
    <w:p w14:paraId="4754CB11" w14:textId="77777777" w:rsidR="00535DD7" w:rsidRPr="00C96FC6" w:rsidRDefault="00535DD7" w:rsidP="004605B3">
      <w:pPr>
        <w:pStyle w:val="ListParagraph"/>
        <w:numPr>
          <w:ilvl w:val="2"/>
          <w:numId w:val="12"/>
        </w:numPr>
        <w:outlineLvl w:val="2"/>
        <w:rPr>
          <w:b/>
          <w:sz w:val="24"/>
          <w:szCs w:val="24"/>
        </w:rPr>
      </w:pPr>
      <w:bookmarkStart w:id="147" w:name="_Toc512244984"/>
      <w:r w:rsidRPr="00C96FC6">
        <w:rPr>
          <w:b/>
          <w:sz w:val="24"/>
          <w:szCs w:val="24"/>
        </w:rPr>
        <w:t>Addition of South Coastal Sub</w:t>
      </w:r>
      <w:r>
        <w:rPr>
          <w:b/>
          <w:sz w:val="24"/>
          <w:szCs w:val="24"/>
        </w:rPr>
        <w:t>basin</w:t>
      </w:r>
      <w:bookmarkEnd w:id="147"/>
    </w:p>
    <w:p w14:paraId="1AFF143C" w14:textId="77777777" w:rsidR="00535DD7" w:rsidRPr="00A50A4C" w:rsidRDefault="00535DD7" w:rsidP="00535DD7">
      <w:pPr>
        <w:pStyle w:val="BodyText"/>
        <w:rPr>
          <w:rStyle w:val="BodyTextChar"/>
          <w:rFonts w:eastAsiaTheme="minorHAnsi"/>
          <w:szCs w:val="24"/>
        </w:rPr>
      </w:pPr>
      <w:r>
        <w:rPr>
          <w:rStyle w:val="BodyTextChar"/>
          <w:rFonts w:eastAsiaTheme="minorHAnsi"/>
        </w:rPr>
        <w:t xml:space="preserve">The South Coastal Subbasin was not included within the original BMAP boundary because of a lack of nutrient loading data for the area. Tidal stage data have since become available at the St. Lucie Inlet in the northern portion of the South Coastal </w:t>
      </w:r>
      <w:r w:rsidRPr="00583716">
        <w:rPr>
          <w:rStyle w:val="BodyTextChar"/>
          <w:rFonts w:eastAsiaTheme="minorHAnsi"/>
        </w:rPr>
        <w:t xml:space="preserve">Subbasin </w:t>
      </w:r>
      <w:r>
        <w:rPr>
          <w:rStyle w:val="BodyTextChar"/>
          <w:rFonts w:eastAsiaTheme="minorHAnsi"/>
        </w:rPr>
        <w:t xml:space="preserve">that drains to the lower St. </w:t>
      </w:r>
      <w:r w:rsidRPr="00E74BED">
        <w:rPr>
          <w:rStyle w:val="BodyTextChar"/>
          <w:rFonts w:eastAsiaTheme="minorHAnsi"/>
        </w:rPr>
        <w:t>Lucie</w:t>
      </w:r>
      <w:r>
        <w:rPr>
          <w:rStyle w:val="BodyTextChar"/>
          <w:rFonts w:eastAsiaTheme="minorHAnsi"/>
        </w:rPr>
        <w:t xml:space="preserve"> Estuary. As a result, t</w:t>
      </w:r>
      <w:r w:rsidRPr="00A50A4C">
        <w:rPr>
          <w:rStyle w:val="BodyTextChar"/>
          <w:rFonts w:eastAsiaTheme="minorHAnsi"/>
        </w:rPr>
        <w:t xml:space="preserve">he </w:t>
      </w:r>
      <w:r>
        <w:rPr>
          <w:rStyle w:val="BodyTextChar"/>
          <w:rFonts w:eastAsiaTheme="minorHAnsi"/>
        </w:rPr>
        <w:t xml:space="preserve">WaSh model revisions included the expansion of the model domain to include the remainder of the South Mid-Estuary Subbasin, the South Coastal Subbasin, and the Lower St. Lucie Estuary. </w:t>
      </w:r>
    </w:p>
    <w:p w14:paraId="46B81019" w14:textId="77777777" w:rsidR="00535DD7" w:rsidRPr="00C96FC6" w:rsidRDefault="00535DD7" w:rsidP="004605B3">
      <w:pPr>
        <w:pStyle w:val="ListParagraph"/>
        <w:numPr>
          <w:ilvl w:val="2"/>
          <w:numId w:val="12"/>
        </w:numPr>
        <w:outlineLvl w:val="2"/>
        <w:rPr>
          <w:b/>
          <w:sz w:val="24"/>
          <w:szCs w:val="24"/>
        </w:rPr>
      </w:pPr>
      <w:bookmarkStart w:id="148" w:name="_Toc512244985"/>
      <w:r w:rsidRPr="00C96FC6">
        <w:rPr>
          <w:b/>
          <w:sz w:val="24"/>
          <w:szCs w:val="24"/>
        </w:rPr>
        <w:t>Fort Pierce Stormwater Master Plan and Boundary Revisions</w:t>
      </w:r>
      <w:bookmarkEnd w:id="148"/>
    </w:p>
    <w:p w14:paraId="1E4E61CE" w14:textId="77777777" w:rsidR="00535DD7" w:rsidRDefault="00535DD7" w:rsidP="00535DD7">
      <w:pPr>
        <w:pStyle w:val="BodyText"/>
        <w:rPr>
          <w:rStyle w:val="BodyTextChar"/>
          <w:rFonts w:eastAsiaTheme="minorHAnsi"/>
        </w:rPr>
      </w:pPr>
      <w:r w:rsidRPr="00A060D2">
        <w:rPr>
          <w:rStyle w:val="BodyTextChar"/>
          <w:rFonts w:eastAsiaTheme="minorHAnsi"/>
        </w:rPr>
        <w:t>The northeastern portion of the</w:t>
      </w:r>
      <w:r>
        <w:rPr>
          <w:rStyle w:val="BodyTextChar"/>
          <w:rFonts w:eastAsiaTheme="minorHAnsi"/>
        </w:rPr>
        <w:t xml:space="preserve"> St. Lucie BMAP boundary was refined based on a stormwater master plan completed by the City of Fort Pierce. Proposed changes to the boundary were made in two of the city's drainage basins: Virginia Ave. Canal East and Virginia Ave. Canal West. The southern portion of the boundary was also refined to follow the northern portion of the city's Cortez NSLRWCD Canal drainage basin. </w:t>
      </w:r>
    </w:p>
    <w:p w14:paraId="400AE3B1" w14:textId="77777777" w:rsidR="00535DD7" w:rsidRDefault="00535DD7" w:rsidP="00535DD7">
      <w:pPr>
        <w:pStyle w:val="BodyText"/>
        <w:rPr>
          <w:rStyle w:val="BodyTextChar"/>
          <w:rFonts w:eastAsiaTheme="minorHAnsi"/>
        </w:rPr>
      </w:pPr>
      <w:r>
        <w:rPr>
          <w:rStyle w:val="BodyTextChar"/>
          <w:rFonts w:eastAsiaTheme="minorHAnsi"/>
        </w:rPr>
        <w:t>The boundary changes allowed City of Fort Pierce projects and reductions to be more accurately divided between the St. Lucie BMAP and the Central IRL BMAP, in which the city is also a stakeholder. Citywide projects (street sweeping, catch basin cleanouts, and education) were credited based on the percentage of city area within the BMAP boundary. Additionally, the Indian Hills Recreation Area Stormwater Improvements Phase II (FP-11) Project is located within the updated boundary, and credits will be estimated accordingly in the future.</w:t>
      </w:r>
    </w:p>
    <w:p w14:paraId="7CCDDE8E" w14:textId="77777777" w:rsidR="00535DD7" w:rsidRDefault="00535DD7" w:rsidP="00535DD7">
      <w:pPr>
        <w:rPr>
          <w:rStyle w:val="BodyTextChar"/>
          <w:rFonts w:eastAsiaTheme="minorHAnsi"/>
        </w:rPr>
      </w:pPr>
      <w:r>
        <w:rPr>
          <w:rStyle w:val="BodyTextChar"/>
          <w:rFonts w:eastAsiaTheme="minorHAnsi"/>
        </w:rPr>
        <w:br w:type="page"/>
      </w:r>
    </w:p>
    <w:p w14:paraId="00DFE4F3" w14:textId="77777777" w:rsidR="00535DD7" w:rsidRDefault="00535DD7" w:rsidP="00535DD7">
      <w:pPr>
        <w:pStyle w:val="Bodytextreduced"/>
      </w:pPr>
      <w:r>
        <w:rPr>
          <w:noProof/>
        </w:rPr>
        <w:lastRenderedPageBreak/>
        <w:drawing>
          <wp:inline distT="0" distB="0" distL="0" distR="0" wp14:anchorId="2AEA2E03" wp14:editId="74F3FD75">
            <wp:extent cx="5943600" cy="7691755"/>
            <wp:effectExtent l="0" t="0" r="0" b="4445"/>
            <wp:docPr id="3" name="Picture 3" descr="Figure 6. Proposed St. Lucie River and Estuary BMAP boundary chang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oundary_Change_SLE_v2.jpg"/>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285EFF64" w14:textId="0B3A25B0" w:rsidR="00535DD7" w:rsidRDefault="00535DD7" w:rsidP="00535DD7">
      <w:pPr>
        <w:pStyle w:val="Caption"/>
      </w:pPr>
      <w:bookmarkStart w:id="149" w:name="_Ref510517307"/>
      <w:bookmarkStart w:id="150" w:name="_Toc512245440"/>
      <w:r>
        <w:t xml:space="preserve">Figure </w:t>
      </w:r>
      <w:fldSimple w:instr=" SEQ Figure \* ARABIC ">
        <w:r>
          <w:rPr>
            <w:noProof/>
          </w:rPr>
          <w:t>10</w:t>
        </w:r>
      </w:fldSimple>
      <w:bookmarkEnd w:id="149"/>
      <w:r>
        <w:t>. Proposed St. Lucie River and Estuary BMAP boundary changes</w:t>
      </w:r>
      <w:bookmarkEnd w:id="150"/>
    </w:p>
    <w:p w14:paraId="5F78733F" w14:textId="77777777" w:rsidR="00535DD7" w:rsidRDefault="00535DD7" w:rsidP="00535DD7">
      <w:pPr>
        <w:rPr>
          <w:rFonts w:ascii="Times New Roman Bold" w:eastAsia="Times New Roman" w:hAnsi="Times New Roman Bold" w:cs="Times New Roman"/>
          <w:b/>
          <w:bCs/>
          <w:sz w:val="24"/>
        </w:rPr>
      </w:pPr>
      <w:r>
        <w:br w:type="page"/>
      </w:r>
    </w:p>
    <w:p w14:paraId="0D03DA12" w14:textId="44269B4F" w:rsidR="00BB7E7D" w:rsidRDefault="004F2532" w:rsidP="004605B3">
      <w:pPr>
        <w:pStyle w:val="ListParagraph"/>
        <w:keepNext/>
        <w:numPr>
          <w:ilvl w:val="1"/>
          <w:numId w:val="12"/>
        </w:numPr>
        <w:tabs>
          <w:tab w:val="left" w:pos="720"/>
        </w:tabs>
        <w:spacing w:before="120" w:after="120"/>
        <w:ind w:left="720" w:hanging="630"/>
        <w:contextualSpacing w:val="0"/>
        <w:outlineLvl w:val="1"/>
        <w:rPr>
          <w:rFonts w:eastAsia="Times New Roman" w:cs="Times New Roman"/>
          <w:b/>
          <w:sz w:val="28"/>
          <w:szCs w:val="28"/>
        </w:rPr>
      </w:pPr>
      <w:bookmarkStart w:id="151" w:name="_Toc512244986"/>
      <w:r>
        <w:rPr>
          <w:rFonts w:eastAsia="Times New Roman" w:cs="Times New Roman"/>
          <w:b/>
          <w:sz w:val="28"/>
          <w:szCs w:val="28"/>
        </w:rPr>
        <w:lastRenderedPageBreak/>
        <w:t xml:space="preserve">BMAP </w:t>
      </w:r>
      <w:r w:rsidR="00456543" w:rsidRPr="00E6321B">
        <w:rPr>
          <w:rFonts w:eastAsia="Times New Roman" w:cs="Times New Roman"/>
          <w:b/>
          <w:sz w:val="28"/>
          <w:szCs w:val="28"/>
        </w:rPr>
        <w:t>Modeling</w:t>
      </w:r>
      <w:bookmarkEnd w:id="151"/>
    </w:p>
    <w:p w14:paraId="1820F7AC" w14:textId="33E88FE3" w:rsidR="008A42D4" w:rsidRPr="008A42D4" w:rsidRDefault="002D5090" w:rsidP="00CE5AC6">
      <w:pPr>
        <w:pStyle w:val="BodyText"/>
      </w:pPr>
      <w:r>
        <w:t>The St. Lucie Estuary WaSh</w:t>
      </w:r>
      <w:r w:rsidR="00A12DBD">
        <w:t xml:space="preserve"> model</w:t>
      </w:r>
      <w:r>
        <w:t xml:space="preserve"> was updated and revised as part of this 5-Year Review. The revisions and scenarios are summarized below</w:t>
      </w:r>
      <w:r w:rsidR="008F4DEB">
        <w:t>, and</w:t>
      </w:r>
      <w:r>
        <w:t xml:space="preserve"> </w:t>
      </w:r>
      <w:r w:rsidR="008F4DEB">
        <w:t>a</w:t>
      </w:r>
      <w:r>
        <w:t xml:space="preserve"> separate modeling report provides additional descriptions of model functionality, data sources, calibration and verification results, and alternative scenario outcomes (SFWMD</w:t>
      </w:r>
      <w:r w:rsidR="00665F0C">
        <w:t xml:space="preserve"> et al.,</w:t>
      </w:r>
      <w:r>
        <w:t xml:space="preserve"> 2018).</w:t>
      </w:r>
    </w:p>
    <w:p w14:paraId="53B87043" w14:textId="4411946C" w:rsidR="00A84D17" w:rsidRPr="00C96FC6" w:rsidRDefault="00A84D17" w:rsidP="004605B3">
      <w:pPr>
        <w:pStyle w:val="ListParagraph"/>
        <w:numPr>
          <w:ilvl w:val="2"/>
          <w:numId w:val="12"/>
        </w:numPr>
        <w:outlineLvl w:val="2"/>
        <w:rPr>
          <w:b/>
          <w:sz w:val="24"/>
          <w:szCs w:val="24"/>
        </w:rPr>
      </w:pPr>
      <w:bookmarkStart w:id="152" w:name="_Toc512244987"/>
      <w:r w:rsidRPr="00C96FC6">
        <w:rPr>
          <w:b/>
          <w:sz w:val="24"/>
          <w:szCs w:val="24"/>
        </w:rPr>
        <w:t>WaSh Modeling R</w:t>
      </w:r>
      <w:r w:rsidR="005D53B5" w:rsidRPr="00C96FC6">
        <w:rPr>
          <w:b/>
          <w:sz w:val="24"/>
          <w:szCs w:val="24"/>
        </w:rPr>
        <w:t>evisions</w:t>
      </w:r>
      <w:bookmarkEnd w:id="152"/>
      <w:r w:rsidR="00BB7E7D" w:rsidRPr="00C96FC6">
        <w:rPr>
          <w:b/>
          <w:sz w:val="24"/>
          <w:szCs w:val="24"/>
        </w:rPr>
        <w:t xml:space="preserve"> </w:t>
      </w:r>
    </w:p>
    <w:p w14:paraId="447F694B" w14:textId="548B02C6" w:rsidR="00335B2F" w:rsidRPr="00335B2F" w:rsidRDefault="005A5B3A" w:rsidP="00CE5AC6">
      <w:pPr>
        <w:pStyle w:val="BodyText"/>
        <w:rPr>
          <w:rStyle w:val="BodyTextChar"/>
          <w:rFonts w:eastAsiaTheme="minorHAnsi"/>
        </w:rPr>
      </w:pPr>
      <w:r>
        <w:rPr>
          <w:rStyle w:val="BodyTextChar"/>
          <w:rFonts w:eastAsiaTheme="minorHAnsi"/>
        </w:rPr>
        <w:t>The WaSh</w:t>
      </w:r>
      <w:r w:rsidR="00335B2F" w:rsidRPr="00335B2F">
        <w:rPr>
          <w:rStyle w:val="BodyTextChar"/>
          <w:rFonts w:eastAsiaTheme="minorHAnsi"/>
        </w:rPr>
        <w:t xml:space="preserve"> model</w:t>
      </w:r>
      <w:r w:rsidR="00A12DBD">
        <w:rPr>
          <w:rStyle w:val="BodyTextChar"/>
          <w:rFonts w:eastAsiaTheme="minorHAnsi"/>
        </w:rPr>
        <w:t xml:space="preserve">—a </w:t>
      </w:r>
      <w:r w:rsidR="00A12DBD" w:rsidRPr="00335B2F">
        <w:rPr>
          <w:rStyle w:val="BodyTextChar"/>
          <w:rFonts w:eastAsiaTheme="minorHAnsi"/>
        </w:rPr>
        <w:t>hydrologic, hydrodynamic, and water quality model</w:t>
      </w:r>
      <w:r w:rsidR="00A12DBD">
        <w:rPr>
          <w:rStyle w:val="BodyTextChar"/>
          <w:rFonts w:eastAsiaTheme="minorHAnsi"/>
        </w:rPr>
        <w:t>—</w:t>
      </w:r>
      <w:r w:rsidR="00F63EED">
        <w:rPr>
          <w:rStyle w:val="BodyTextChar"/>
          <w:rFonts w:eastAsiaTheme="minorHAnsi"/>
        </w:rPr>
        <w:t>was</w:t>
      </w:r>
      <w:r w:rsidR="00335B2F" w:rsidRPr="00335B2F">
        <w:rPr>
          <w:rStyle w:val="BodyTextChar"/>
          <w:rFonts w:eastAsiaTheme="minorHAnsi"/>
        </w:rPr>
        <w:t xml:space="preserve"> developed for the SLREW. The model domain covers the C-23</w:t>
      </w:r>
      <w:r w:rsidR="00F63EED">
        <w:rPr>
          <w:rStyle w:val="BodyTextChar"/>
          <w:rFonts w:eastAsiaTheme="minorHAnsi"/>
        </w:rPr>
        <w:t>,</w:t>
      </w:r>
      <w:r w:rsidR="00335B2F" w:rsidRPr="00335B2F">
        <w:rPr>
          <w:rStyle w:val="BodyTextChar"/>
          <w:rFonts w:eastAsiaTheme="minorHAnsi"/>
        </w:rPr>
        <w:t xml:space="preserve"> C-24, C-44/S-153, Ten Mile Creek, North </w:t>
      </w:r>
      <w:r w:rsidR="00335B2F" w:rsidRPr="006527CE">
        <w:rPr>
          <w:rStyle w:val="BodyTextChar"/>
          <w:rFonts w:eastAsiaTheme="minorHAnsi"/>
        </w:rPr>
        <w:t>Fork</w:t>
      </w:r>
      <w:r w:rsidR="00335B2F" w:rsidRPr="00335B2F">
        <w:rPr>
          <w:rStyle w:val="BodyTextChar"/>
          <w:rFonts w:eastAsiaTheme="minorHAnsi"/>
        </w:rPr>
        <w:t>, South Fork</w:t>
      </w:r>
      <w:r w:rsidR="00CE5AC6">
        <w:rPr>
          <w:rStyle w:val="BodyTextChar"/>
          <w:rFonts w:eastAsiaTheme="minorHAnsi"/>
        </w:rPr>
        <w:t>,</w:t>
      </w:r>
      <w:r w:rsidR="00F037E8">
        <w:rPr>
          <w:rStyle w:val="BodyTextChar"/>
          <w:rFonts w:eastAsiaTheme="minorHAnsi"/>
        </w:rPr>
        <w:t xml:space="preserve"> </w:t>
      </w:r>
      <w:r w:rsidR="00F63EED">
        <w:rPr>
          <w:rStyle w:val="BodyTextChar"/>
          <w:rFonts w:eastAsiaTheme="minorHAnsi"/>
        </w:rPr>
        <w:t xml:space="preserve">and </w:t>
      </w:r>
      <w:r w:rsidR="00CE5AC6" w:rsidRPr="00335B2F">
        <w:rPr>
          <w:rStyle w:val="BodyTextChar"/>
          <w:rFonts w:eastAsiaTheme="minorHAnsi"/>
        </w:rPr>
        <w:t xml:space="preserve">South Coastal </w:t>
      </w:r>
      <w:r w:rsidR="00F63EED">
        <w:rPr>
          <w:rStyle w:val="BodyTextChar"/>
          <w:rFonts w:eastAsiaTheme="minorHAnsi"/>
        </w:rPr>
        <w:t>Sub</w:t>
      </w:r>
      <w:r w:rsidR="00F037E8">
        <w:rPr>
          <w:rStyle w:val="BodyTextChar"/>
          <w:rFonts w:eastAsiaTheme="minorHAnsi"/>
        </w:rPr>
        <w:t>basin</w:t>
      </w:r>
      <w:r w:rsidR="00F63EED">
        <w:rPr>
          <w:rStyle w:val="BodyTextChar"/>
          <w:rFonts w:eastAsiaTheme="minorHAnsi"/>
        </w:rPr>
        <w:t>s</w:t>
      </w:r>
      <w:r w:rsidR="00335B2F" w:rsidRPr="00335B2F">
        <w:rPr>
          <w:rStyle w:val="BodyTextChar"/>
          <w:rFonts w:eastAsiaTheme="minorHAnsi"/>
        </w:rPr>
        <w:t xml:space="preserve">, </w:t>
      </w:r>
      <w:r w:rsidR="00CE5AC6">
        <w:rPr>
          <w:rStyle w:val="BodyTextChar"/>
          <w:rFonts w:eastAsiaTheme="minorHAnsi"/>
        </w:rPr>
        <w:t xml:space="preserve">and </w:t>
      </w:r>
      <w:r w:rsidR="00335B2F" w:rsidRPr="00335B2F">
        <w:rPr>
          <w:rStyle w:val="BodyTextChar"/>
          <w:rFonts w:eastAsiaTheme="minorHAnsi"/>
        </w:rPr>
        <w:t>Basin</w:t>
      </w:r>
      <w:r w:rsidR="00C658B6">
        <w:rPr>
          <w:rStyle w:val="BodyTextChar"/>
          <w:rFonts w:eastAsiaTheme="minorHAnsi"/>
        </w:rPr>
        <w:t>s</w:t>
      </w:r>
      <w:r w:rsidR="00335B2F" w:rsidRPr="00335B2F">
        <w:rPr>
          <w:rStyle w:val="BodyTextChar"/>
          <w:rFonts w:eastAsiaTheme="minorHAnsi"/>
        </w:rPr>
        <w:t xml:space="preserve"> 4/5/6. Th</w:t>
      </w:r>
      <w:r w:rsidR="00CC7D97">
        <w:rPr>
          <w:rStyle w:val="BodyTextChar"/>
          <w:rFonts w:eastAsiaTheme="minorHAnsi"/>
        </w:rPr>
        <w:t>e model w</w:t>
      </w:r>
      <w:r w:rsidR="00861009">
        <w:rPr>
          <w:rStyle w:val="BodyTextChar"/>
          <w:rFonts w:eastAsiaTheme="minorHAnsi"/>
        </w:rPr>
        <w:t xml:space="preserve">as </w:t>
      </w:r>
      <w:r w:rsidR="00335B2F" w:rsidRPr="00335B2F">
        <w:rPr>
          <w:rStyle w:val="BodyTextChar"/>
          <w:rFonts w:eastAsiaTheme="minorHAnsi"/>
        </w:rPr>
        <w:t xml:space="preserve">originally developed for the unique hydrologic conditions in </w:t>
      </w:r>
      <w:r w:rsidR="00861009">
        <w:rPr>
          <w:rStyle w:val="BodyTextChar"/>
          <w:rFonts w:eastAsiaTheme="minorHAnsi"/>
        </w:rPr>
        <w:t>S</w:t>
      </w:r>
      <w:r w:rsidR="00861009" w:rsidRPr="00335B2F">
        <w:rPr>
          <w:rStyle w:val="BodyTextChar"/>
          <w:rFonts w:eastAsiaTheme="minorHAnsi"/>
        </w:rPr>
        <w:t xml:space="preserve">outh </w:t>
      </w:r>
      <w:r w:rsidR="00335B2F" w:rsidRPr="00335B2F">
        <w:rPr>
          <w:rStyle w:val="BodyTextChar"/>
          <w:rFonts w:eastAsiaTheme="minorHAnsi"/>
        </w:rPr>
        <w:t>Florida (URS</w:t>
      </w:r>
      <w:r w:rsidR="00665F0C">
        <w:rPr>
          <w:rStyle w:val="BodyTextChar"/>
          <w:rFonts w:eastAsiaTheme="minorHAnsi"/>
        </w:rPr>
        <w:t>,</w:t>
      </w:r>
      <w:r w:rsidR="00335B2F" w:rsidRPr="00335B2F">
        <w:rPr>
          <w:rStyle w:val="BodyTextChar"/>
          <w:rFonts w:eastAsiaTheme="minorHAnsi"/>
        </w:rPr>
        <w:t xml:space="preserve"> 2008)</w:t>
      </w:r>
      <w:r w:rsidR="00CC7D97">
        <w:rPr>
          <w:rStyle w:val="BodyTextChar"/>
          <w:rFonts w:eastAsiaTheme="minorHAnsi"/>
        </w:rPr>
        <w:t xml:space="preserve"> and was</w:t>
      </w:r>
      <w:r w:rsidR="00335B2F" w:rsidRPr="00335B2F">
        <w:rPr>
          <w:rStyle w:val="BodyTextChar"/>
          <w:rFonts w:eastAsiaTheme="minorHAnsi"/>
        </w:rPr>
        <w:t xml:space="preserve"> </w:t>
      </w:r>
      <w:r w:rsidR="00CC7D97">
        <w:rPr>
          <w:rStyle w:val="BodyTextChar"/>
          <w:rFonts w:eastAsiaTheme="minorHAnsi"/>
        </w:rPr>
        <w:t>adapted</w:t>
      </w:r>
      <w:r w:rsidR="00CC7D97" w:rsidRPr="00335B2F">
        <w:rPr>
          <w:rStyle w:val="BodyTextChar"/>
          <w:rFonts w:eastAsiaTheme="minorHAnsi"/>
        </w:rPr>
        <w:t xml:space="preserve"> </w:t>
      </w:r>
      <w:r w:rsidR="003A268B">
        <w:rPr>
          <w:rStyle w:val="BodyTextChar"/>
          <w:rFonts w:eastAsiaTheme="minorHAnsi"/>
        </w:rPr>
        <w:t xml:space="preserve">during the first phase of implementation </w:t>
      </w:r>
      <w:r w:rsidR="00335B2F" w:rsidRPr="00335B2F">
        <w:rPr>
          <w:rStyle w:val="BodyTextChar"/>
          <w:rFonts w:eastAsiaTheme="minorHAnsi"/>
        </w:rPr>
        <w:t>to better suit the planning purposes of the BMAP.</w:t>
      </w:r>
    </w:p>
    <w:p w14:paraId="3F781081" w14:textId="77777777" w:rsidR="00504C2A" w:rsidRDefault="00335B2F" w:rsidP="00CE5AC6">
      <w:pPr>
        <w:pStyle w:val="BodyText"/>
        <w:rPr>
          <w:rStyle w:val="BodyTextChar"/>
          <w:rFonts w:eastAsiaTheme="minorHAnsi"/>
        </w:rPr>
      </w:pPr>
      <w:r w:rsidRPr="00335B2F">
        <w:rPr>
          <w:rStyle w:val="BodyTextChar"/>
          <w:rFonts w:eastAsiaTheme="minorHAnsi"/>
        </w:rPr>
        <w:t xml:space="preserve">DEP coordinated with the SFWMD to revise, enhance, and update the model, first by simulating the baseline scenario. The baseline scenario </w:t>
      </w:r>
      <w:r w:rsidR="00F63EED">
        <w:rPr>
          <w:rStyle w:val="BodyTextChar"/>
          <w:rFonts w:eastAsiaTheme="minorHAnsi"/>
        </w:rPr>
        <w:t>POR</w:t>
      </w:r>
      <w:r w:rsidRPr="00335B2F">
        <w:rPr>
          <w:rStyle w:val="BodyTextChar"/>
          <w:rFonts w:eastAsiaTheme="minorHAnsi"/>
        </w:rPr>
        <w:t xml:space="preserve"> is 1994 to 2016</w:t>
      </w:r>
      <w:r w:rsidR="00861009">
        <w:rPr>
          <w:rStyle w:val="BodyTextChar"/>
          <w:rFonts w:eastAsiaTheme="minorHAnsi"/>
        </w:rPr>
        <w:t>,</w:t>
      </w:r>
      <w:r w:rsidRPr="00335B2F">
        <w:rPr>
          <w:rStyle w:val="BodyTextChar"/>
          <w:rFonts w:eastAsiaTheme="minorHAnsi"/>
        </w:rPr>
        <w:t xml:space="preserve"> and </w:t>
      </w:r>
      <w:r w:rsidR="00861009">
        <w:rPr>
          <w:rStyle w:val="BodyTextChar"/>
          <w:rFonts w:eastAsiaTheme="minorHAnsi"/>
        </w:rPr>
        <w:t xml:space="preserve">the model </w:t>
      </w:r>
      <w:r w:rsidRPr="00335B2F">
        <w:rPr>
          <w:rStyle w:val="BodyTextChar"/>
          <w:rFonts w:eastAsiaTheme="minorHAnsi"/>
        </w:rPr>
        <w:t>uses 2004, 2008, and 2012 land use data. The model was calibrated using available SFWMD data from 2001</w:t>
      </w:r>
      <w:r w:rsidR="000D4D8F">
        <w:rPr>
          <w:rStyle w:val="BodyTextChar"/>
          <w:rFonts w:eastAsiaTheme="minorHAnsi"/>
        </w:rPr>
        <w:t xml:space="preserve"> to 20</w:t>
      </w:r>
      <w:r w:rsidRPr="00335B2F">
        <w:rPr>
          <w:rStyle w:val="BodyTextChar"/>
          <w:rFonts w:eastAsiaTheme="minorHAnsi"/>
        </w:rPr>
        <w:t>06 and verified with available SFWMD data from 1995</w:t>
      </w:r>
      <w:r w:rsidR="00CE5AC6">
        <w:rPr>
          <w:rStyle w:val="BodyTextChar"/>
          <w:rFonts w:eastAsiaTheme="minorHAnsi"/>
        </w:rPr>
        <w:t xml:space="preserve"> to </w:t>
      </w:r>
      <w:r w:rsidRPr="00335B2F">
        <w:rPr>
          <w:rStyle w:val="BodyTextChar"/>
          <w:rFonts w:eastAsiaTheme="minorHAnsi"/>
        </w:rPr>
        <w:t xml:space="preserve">2000. </w:t>
      </w:r>
    </w:p>
    <w:p w14:paraId="3029D41F" w14:textId="44A7F30D" w:rsidR="00504C2A" w:rsidRPr="00D7272A" w:rsidRDefault="00504C2A" w:rsidP="00504C2A">
      <w:pPr>
        <w:pStyle w:val="BodyText"/>
        <w:rPr>
          <w:rFonts w:eastAsiaTheme="minorHAnsi"/>
        </w:rPr>
      </w:pPr>
      <w:r>
        <w:t xml:space="preserve">The draft report for the WaSh baseline scenario (SFWMD, 2017) was made available to stakeholders for review </w:t>
      </w:r>
      <w:r w:rsidR="0015666E">
        <w:t>and p</w:t>
      </w:r>
      <w:r>
        <w:t xml:space="preserve">reliminary modeling results were presented at the BMAP public meeting </w:t>
      </w:r>
      <w:r w:rsidR="0015666E">
        <w:t xml:space="preserve">in January 2018. </w:t>
      </w:r>
      <w:r>
        <w:t xml:space="preserve"> Stakeholder comments were incorporated into </w:t>
      </w:r>
      <w:r w:rsidR="0015666E">
        <w:t>an</w:t>
      </w:r>
      <w:r>
        <w:t xml:space="preserve"> updated model report (SFWMD et al, 2018)</w:t>
      </w:r>
      <w:r w:rsidR="0015666E">
        <w:t xml:space="preserve"> which was available for stakeholder review in April 2018</w:t>
      </w:r>
      <w:r>
        <w:t>.</w:t>
      </w:r>
    </w:p>
    <w:p w14:paraId="2430E8A9" w14:textId="3C846DE0" w:rsidR="00474E4A" w:rsidRPr="00335B2F" w:rsidRDefault="00335B2F" w:rsidP="00CE5AC6">
      <w:pPr>
        <w:pStyle w:val="BodyText"/>
        <w:rPr>
          <w:rStyle w:val="BodyTextChar"/>
          <w:rFonts w:eastAsiaTheme="minorHAnsi"/>
        </w:rPr>
      </w:pPr>
      <w:r w:rsidRPr="00335B2F">
        <w:rPr>
          <w:rStyle w:val="BodyTextChar"/>
          <w:rFonts w:eastAsiaTheme="minorHAnsi"/>
        </w:rPr>
        <w:t>Th</w:t>
      </w:r>
      <w:r w:rsidR="00861009">
        <w:rPr>
          <w:rStyle w:val="BodyTextChar"/>
          <w:rFonts w:eastAsiaTheme="minorHAnsi"/>
        </w:rPr>
        <w:t>e results of th</w:t>
      </w:r>
      <w:r w:rsidRPr="00335B2F">
        <w:rPr>
          <w:rStyle w:val="BodyTextChar"/>
          <w:rFonts w:eastAsiaTheme="minorHAnsi"/>
        </w:rPr>
        <w:t xml:space="preserve">is modeling effort </w:t>
      </w:r>
      <w:r w:rsidR="00861009">
        <w:rPr>
          <w:rStyle w:val="BodyTextChar"/>
          <w:rFonts w:eastAsiaTheme="minorHAnsi"/>
        </w:rPr>
        <w:t>were used to</w:t>
      </w:r>
      <w:r w:rsidR="00F63EED" w:rsidRPr="00335B2F">
        <w:rPr>
          <w:rStyle w:val="BodyTextChar"/>
          <w:rFonts w:eastAsiaTheme="minorHAnsi"/>
        </w:rPr>
        <w:t xml:space="preserve"> </w:t>
      </w:r>
      <w:r w:rsidRPr="00335B2F">
        <w:rPr>
          <w:rStyle w:val="BodyTextChar"/>
          <w:rFonts w:eastAsiaTheme="minorHAnsi"/>
        </w:rPr>
        <w:t xml:space="preserve">draft </w:t>
      </w:r>
      <w:r w:rsidR="005139D7">
        <w:rPr>
          <w:rStyle w:val="BodyTextChar"/>
          <w:rFonts w:eastAsiaTheme="minorHAnsi"/>
        </w:rPr>
        <w:t xml:space="preserve">the </w:t>
      </w:r>
      <w:r w:rsidRPr="00335B2F">
        <w:rPr>
          <w:rStyle w:val="BodyTextChar"/>
          <w:rFonts w:eastAsiaTheme="minorHAnsi"/>
        </w:rPr>
        <w:t xml:space="preserve">revised nutrient load allocations recommended </w:t>
      </w:r>
      <w:r w:rsidR="005139D7">
        <w:rPr>
          <w:rStyle w:val="BodyTextChar"/>
          <w:rFonts w:eastAsiaTheme="minorHAnsi"/>
        </w:rPr>
        <w:t xml:space="preserve">in </w:t>
      </w:r>
      <w:r w:rsidR="005139D7" w:rsidRPr="005A5B3A">
        <w:rPr>
          <w:rStyle w:val="BodyTextChar"/>
          <w:rFonts w:eastAsiaTheme="minorHAnsi"/>
          <w:b/>
        </w:rPr>
        <w:t>Section 3.</w:t>
      </w:r>
      <w:r w:rsidR="005139D7">
        <w:rPr>
          <w:rStyle w:val="BodyTextChar"/>
          <w:rFonts w:eastAsiaTheme="minorHAnsi"/>
          <w:b/>
        </w:rPr>
        <w:t>3</w:t>
      </w:r>
      <w:r w:rsidRPr="00335B2F">
        <w:rPr>
          <w:rStyle w:val="BodyTextChar"/>
          <w:rFonts w:eastAsiaTheme="minorHAnsi"/>
        </w:rPr>
        <w:t>.</w:t>
      </w:r>
    </w:p>
    <w:p w14:paraId="0D2EC7D4" w14:textId="795A6F15" w:rsidR="00335B2F" w:rsidRPr="00C96FC6" w:rsidRDefault="00BB7E7D" w:rsidP="004605B3">
      <w:pPr>
        <w:pStyle w:val="ListParagraph"/>
        <w:numPr>
          <w:ilvl w:val="2"/>
          <w:numId w:val="12"/>
        </w:numPr>
        <w:outlineLvl w:val="2"/>
        <w:rPr>
          <w:b/>
          <w:sz w:val="24"/>
          <w:szCs w:val="24"/>
        </w:rPr>
      </w:pPr>
      <w:bookmarkStart w:id="153" w:name="_Toc512244988"/>
      <w:r w:rsidRPr="00C96FC6">
        <w:rPr>
          <w:b/>
          <w:sz w:val="24"/>
          <w:szCs w:val="24"/>
        </w:rPr>
        <w:t>Baseline Condition Scenario</w:t>
      </w:r>
      <w:bookmarkEnd w:id="153"/>
    </w:p>
    <w:p w14:paraId="71EB212E" w14:textId="4C360736" w:rsidR="00952580" w:rsidRDefault="00952580" w:rsidP="00CE5AC6">
      <w:pPr>
        <w:pStyle w:val="BodyText"/>
        <w:rPr>
          <w:rStyle w:val="BodyTextChar"/>
          <w:rFonts w:eastAsiaTheme="minorHAnsi"/>
        </w:rPr>
      </w:pPr>
      <w:bookmarkStart w:id="154" w:name="_Hlk510599211"/>
      <w:r>
        <w:rPr>
          <w:rStyle w:val="BodyTextChar"/>
          <w:rFonts w:eastAsiaTheme="minorHAnsi"/>
        </w:rPr>
        <w:t>The baseline WaSh model was calibrated using the following measured data: flow (</w:t>
      </w:r>
      <w:r w:rsidR="00F63EED">
        <w:rPr>
          <w:rStyle w:val="BodyTextChar"/>
          <w:rFonts w:eastAsiaTheme="minorHAnsi"/>
        </w:rPr>
        <w:t>cubic feet per second [</w:t>
      </w:r>
      <w:r>
        <w:rPr>
          <w:rStyle w:val="BodyTextChar"/>
          <w:rFonts w:eastAsiaTheme="minorHAnsi"/>
        </w:rPr>
        <w:t>cfs</w:t>
      </w:r>
      <w:r w:rsidR="00F63EED">
        <w:rPr>
          <w:rStyle w:val="BodyTextChar"/>
          <w:rFonts w:eastAsiaTheme="minorHAnsi"/>
        </w:rPr>
        <w:t>]</w:t>
      </w:r>
      <w:r>
        <w:rPr>
          <w:rStyle w:val="BodyTextChar"/>
          <w:rFonts w:eastAsiaTheme="minorHAnsi"/>
        </w:rPr>
        <w:t>), ammonia nitrogen (mg/L), nitrate nitrogen (mg/L), organic nitrogen (mg/L), chlorophyll</w:t>
      </w:r>
      <w:r w:rsidR="00861009">
        <w:rPr>
          <w:rStyle w:val="BodyTextChar"/>
          <w:rFonts w:eastAsiaTheme="minorHAnsi"/>
        </w:rPr>
        <w:t xml:space="preserve"> </w:t>
      </w:r>
      <w:r w:rsidRPr="00CE5AC6">
        <w:rPr>
          <w:rStyle w:val="BodyTextChar"/>
          <w:rFonts w:eastAsiaTheme="minorHAnsi"/>
          <w:i/>
        </w:rPr>
        <w:t>a</w:t>
      </w:r>
      <w:r>
        <w:rPr>
          <w:rStyle w:val="BodyTextChar"/>
          <w:rFonts w:eastAsiaTheme="minorHAnsi"/>
        </w:rPr>
        <w:t xml:space="preserve"> (</w:t>
      </w:r>
      <w:r w:rsidR="00F63EED">
        <w:rPr>
          <w:rStyle w:val="BodyTextChar"/>
          <w:rFonts w:eastAsiaTheme="minorHAnsi"/>
        </w:rPr>
        <w:t>micrograms per liter [</w:t>
      </w:r>
      <w:r>
        <w:rPr>
          <w:rStyle w:val="BodyTextChar"/>
          <w:rFonts w:eastAsiaTheme="minorHAnsi"/>
        </w:rPr>
        <w:t>µg/L</w:t>
      </w:r>
      <w:r w:rsidR="00F63EED">
        <w:rPr>
          <w:rStyle w:val="BodyTextChar"/>
          <w:rFonts w:eastAsiaTheme="minorHAnsi"/>
        </w:rPr>
        <w:t>]</w:t>
      </w:r>
      <w:r>
        <w:rPr>
          <w:rStyle w:val="BodyTextChar"/>
          <w:rFonts w:eastAsiaTheme="minorHAnsi"/>
        </w:rPr>
        <w:t xml:space="preserve">), inorganic phosphorus (mg/L), organic phosphorus (mg/L), and </w:t>
      </w:r>
      <w:r w:rsidR="00861009">
        <w:rPr>
          <w:rStyle w:val="BodyTextChar"/>
          <w:rFonts w:eastAsiaTheme="minorHAnsi"/>
        </w:rPr>
        <w:t>DO</w:t>
      </w:r>
      <w:r>
        <w:rPr>
          <w:rStyle w:val="BodyTextChar"/>
          <w:rFonts w:eastAsiaTheme="minorHAnsi"/>
        </w:rPr>
        <w:t xml:space="preserve"> (mg/L). Annual</w:t>
      </w:r>
      <w:r w:rsidR="00861009">
        <w:rPr>
          <w:rStyle w:val="BodyTextChar"/>
          <w:rFonts w:eastAsiaTheme="minorHAnsi"/>
        </w:rPr>
        <w:t xml:space="preserve"> and </w:t>
      </w:r>
      <w:r>
        <w:rPr>
          <w:rStyle w:val="BodyTextChar"/>
          <w:rFonts w:eastAsiaTheme="minorHAnsi"/>
        </w:rPr>
        <w:t xml:space="preserve">monthly TN and TP loads were calculated (in lbs/yr) based on model output (flows and nutrient concentrations). </w:t>
      </w:r>
      <w:r w:rsidR="00861009">
        <w:rPr>
          <w:rStyle w:val="BodyTextChar"/>
          <w:rFonts w:eastAsiaTheme="minorHAnsi"/>
        </w:rPr>
        <w:t xml:space="preserve">The locations </w:t>
      </w:r>
      <w:r>
        <w:rPr>
          <w:rStyle w:val="BodyTextChar"/>
          <w:rFonts w:eastAsiaTheme="minorHAnsi"/>
        </w:rPr>
        <w:t>for model calibration/</w:t>
      </w:r>
      <w:r w:rsidR="00CC7D97">
        <w:rPr>
          <w:rStyle w:val="BodyTextChar"/>
          <w:rFonts w:eastAsiaTheme="minorHAnsi"/>
        </w:rPr>
        <w:t xml:space="preserve"> </w:t>
      </w:r>
      <w:r>
        <w:rPr>
          <w:rStyle w:val="BodyTextChar"/>
          <w:rFonts w:eastAsiaTheme="minorHAnsi"/>
        </w:rPr>
        <w:t xml:space="preserve">verification of flow included S-80, S-97, </w:t>
      </w:r>
      <w:r w:rsidR="00861009">
        <w:rPr>
          <w:rStyle w:val="BodyTextChar"/>
          <w:rFonts w:eastAsiaTheme="minorHAnsi"/>
        </w:rPr>
        <w:t xml:space="preserve">and </w:t>
      </w:r>
      <w:r>
        <w:rPr>
          <w:rStyle w:val="BodyTextChar"/>
          <w:rFonts w:eastAsiaTheme="minorHAnsi"/>
        </w:rPr>
        <w:t>S-49</w:t>
      </w:r>
      <w:r w:rsidR="00861009">
        <w:rPr>
          <w:rStyle w:val="BodyTextChar"/>
          <w:rFonts w:eastAsiaTheme="minorHAnsi"/>
        </w:rPr>
        <w:t>;</w:t>
      </w:r>
      <w:r>
        <w:rPr>
          <w:rStyle w:val="BodyTextChar"/>
          <w:rFonts w:eastAsiaTheme="minorHAnsi"/>
        </w:rPr>
        <w:t xml:space="preserve"> and </w:t>
      </w:r>
      <w:r w:rsidR="00F63EED">
        <w:rPr>
          <w:rStyle w:val="BodyTextChar"/>
          <w:rFonts w:eastAsiaTheme="minorHAnsi"/>
        </w:rPr>
        <w:t xml:space="preserve">for </w:t>
      </w:r>
      <w:r>
        <w:rPr>
          <w:rStyle w:val="BodyTextChar"/>
          <w:rFonts w:eastAsiaTheme="minorHAnsi"/>
        </w:rPr>
        <w:t xml:space="preserve">water quality included S-80, S-48, </w:t>
      </w:r>
      <w:r w:rsidR="00CC7D97">
        <w:rPr>
          <w:rStyle w:val="BodyTextChar"/>
          <w:rFonts w:eastAsiaTheme="minorHAnsi"/>
        </w:rPr>
        <w:br/>
      </w:r>
      <w:r>
        <w:rPr>
          <w:rStyle w:val="BodyTextChar"/>
          <w:rFonts w:eastAsiaTheme="minorHAnsi"/>
        </w:rPr>
        <w:t>S-49, HR1, SE01, SE02, SE03 SE06, SE08/SE08B, and SE11.</w:t>
      </w:r>
      <w:bookmarkEnd w:id="154"/>
    </w:p>
    <w:p w14:paraId="711C0D7A" w14:textId="7A241090" w:rsidR="00BB7E7D" w:rsidRDefault="00335B2F" w:rsidP="00CE5AC6">
      <w:pPr>
        <w:pStyle w:val="BodyText"/>
        <w:rPr>
          <w:rStyle w:val="BodyTextChar"/>
          <w:rFonts w:eastAsiaTheme="minorHAnsi"/>
        </w:rPr>
      </w:pPr>
      <w:r w:rsidRPr="00084082">
        <w:rPr>
          <w:rStyle w:val="BodyTextChar"/>
          <w:rFonts w:eastAsiaTheme="minorHAnsi"/>
        </w:rPr>
        <w:t>Overall, the model was well</w:t>
      </w:r>
      <w:r w:rsidR="00F63EED">
        <w:rPr>
          <w:rStyle w:val="BodyTextChar"/>
          <w:rFonts w:eastAsiaTheme="minorHAnsi"/>
        </w:rPr>
        <w:t xml:space="preserve"> </w:t>
      </w:r>
      <w:r w:rsidRPr="00084082">
        <w:rPr>
          <w:rStyle w:val="BodyTextChar"/>
          <w:rFonts w:eastAsiaTheme="minorHAnsi"/>
        </w:rPr>
        <w:t xml:space="preserve">calibrated and verified within the periods chosen </w:t>
      </w:r>
      <w:r w:rsidR="00861009">
        <w:rPr>
          <w:rStyle w:val="BodyTextChar"/>
          <w:rFonts w:eastAsiaTheme="minorHAnsi"/>
        </w:rPr>
        <w:t>for</w:t>
      </w:r>
      <w:r w:rsidR="00861009" w:rsidRPr="00084082">
        <w:rPr>
          <w:rStyle w:val="BodyTextChar"/>
          <w:rFonts w:eastAsiaTheme="minorHAnsi"/>
        </w:rPr>
        <w:t xml:space="preserve"> </w:t>
      </w:r>
      <w:r w:rsidRPr="00084082">
        <w:rPr>
          <w:rStyle w:val="BodyTextChar"/>
          <w:rFonts w:eastAsiaTheme="minorHAnsi"/>
        </w:rPr>
        <w:t xml:space="preserve">the baseline scenario. The comparison of simulated and measured time series plots for both flow and water quality data were generally in good agreement. The comparison plots and evaluation statistics indicate that the model can predict annual TN and TP loads well. Generally, the comparison of simulated </w:t>
      </w:r>
      <w:r w:rsidR="008F4DEB">
        <w:rPr>
          <w:rStyle w:val="BodyTextChar"/>
          <w:rFonts w:eastAsiaTheme="minorHAnsi"/>
        </w:rPr>
        <w:t>and</w:t>
      </w:r>
      <w:r w:rsidR="008F4DEB" w:rsidRPr="00084082">
        <w:rPr>
          <w:rStyle w:val="BodyTextChar"/>
          <w:rFonts w:eastAsiaTheme="minorHAnsi"/>
        </w:rPr>
        <w:t xml:space="preserve"> </w:t>
      </w:r>
      <w:r w:rsidRPr="00084082">
        <w:rPr>
          <w:rStyle w:val="BodyTextChar"/>
          <w:rFonts w:eastAsiaTheme="minorHAnsi"/>
        </w:rPr>
        <w:t>measured data indicates that the model closely reproduces the patterns of flow and captures the variation of nutrient dynamics.</w:t>
      </w:r>
    </w:p>
    <w:p w14:paraId="549C5228" w14:textId="77777777" w:rsidR="00B949C5" w:rsidRPr="00B949C5" w:rsidRDefault="00B949C5" w:rsidP="00B949C5"/>
    <w:p w14:paraId="567835C8" w14:textId="58A6903D" w:rsidR="00BB7E7D" w:rsidRDefault="00BB7E7D" w:rsidP="004605B3">
      <w:pPr>
        <w:pStyle w:val="ListParagraph"/>
        <w:numPr>
          <w:ilvl w:val="2"/>
          <w:numId w:val="12"/>
        </w:numPr>
        <w:outlineLvl w:val="2"/>
        <w:rPr>
          <w:b/>
          <w:sz w:val="24"/>
          <w:szCs w:val="24"/>
        </w:rPr>
      </w:pPr>
      <w:bookmarkStart w:id="155" w:name="_Toc512244989"/>
      <w:r w:rsidRPr="00C96FC6">
        <w:rPr>
          <w:b/>
          <w:sz w:val="24"/>
          <w:szCs w:val="24"/>
        </w:rPr>
        <w:lastRenderedPageBreak/>
        <w:t>WaSh Alternative Condition Scenarios</w:t>
      </w:r>
      <w:bookmarkEnd w:id="155"/>
    </w:p>
    <w:p w14:paraId="08F86588" w14:textId="6E603D73" w:rsidR="003F6789" w:rsidRPr="003F6789" w:rsidRDefault="008A42D4" w:rsidP="00CE5AC6">
      <w:pPr>
        <w:pStyle w:val="BodyText"/>
        <w:rPr>
          <w:szCs w:val="24"/>
        </w:rPr>
      </w:pPr>
      <w:r>
        <w:rPr>
          <w:rStyle w:val="BodyTextChar"/>
          <w:rFonts w:eastAsiaTheme="minorHAnsi"/>
        </w:rPr>
        <w:t>T</w:t>
      </w:r>
      <w:r w:rsidRPr="00335B2F">
        <w:rPr>
          <w:rStyle w:val="BodyTextChar"/>
          <w:rFonts w:eastAsiaTheme="minorHAnsi"/>
        </w:rPr>
        <w:t xml:space="preserve">wo alternative </w:t>
      </w:r>
      <w:r w:rsidR="00813992">
        <w:rPr>
          <w:rStyle w:val="BodyTextChar"/>
          <w:rFonts w:eastAsiaTheme="minorHAnsi"/>
        </w:rPr>
        <w:t xml:space="preserve">condition </w:t>
      </w:r>
      <w:r w:rsidRPr="00335B2F">
        <w:rPr>
          <w:rStyle w:val="BodyTextChar"/>
          <w:rFonts w:eastAsiaTheme="minorHAnsi"/>
        </w:rPr>
        <w:t>scenarios from 2007 to 2016</w:t>
      </w:r>
      <w:r>
        <w:rPr>
          <w:rStyle w:val="BodyTextChar"/>
          <w:rFonts w:eastAsiaTheme="minorHAnsi"/>
        </w:rPr>
        <w:t xml:space="preserve"> </w:t>
      </w:r>
      <w:r w:rsidR="00BF24B6">
        <w:rPr>
          <w:rStyle w:val="BodyTextChar"/>
          <w:rFonts w:eastAsiaTheme="minorHAnsi"/>
        </w:rPr>
        <w:t>were ran and are currently being evaluat</w:t>
      </w:r>
      <w:r w:rsidR="005305FC">
        <w:rPr>
          <w:rStyle w:val="BodyTextChar"/>
          <w:rFonts w:eastAsiaTheme="minorHAnsi"/>
        </w:rPr>
        <w:t>ed</w:t>
      </w:r>
      <w:r w:rsidR="00BF24B6">
        <w:rPr>
          <w:rStyle w:val="BodyTextChar"/>
          <w:rFonts w:eastAsiaTheme="minorHAnsi"/>
        </w:rPr>
        <w:t xml:space="preserve"> </w:t>
      </w:r>
      <w:r w:rsidR="00813992">
        <w:rPr>
          <w:rStyle w:val="BodyTextChar"/>
          <w:rFonts w:eastAsiaTheme="minorHAnsi"/>
        </w:rPr>
        <w:t>using the WaSh model</w:t>
      </w:r>
      <w:r w:rsidRPr="00335B2F">
        <w:rPr>
          <w:rStyle w:val="BodyTextChar"/>
          <w:rFonts w:eastAsiaTheme="minorHAnsi"/>
        </w:rPr>
        <w:t xml:space="preserve">: (1) the impact of </w:t>
      </w:r>
      <w:r w:rsidR="00716787">
        <w:rPr>
          <w:rStyle w:val="BodyTextChar"/>
          <w:rFonts w:eastAsiaTheme="minorHAnsi"/>
        </w:rPr>
        <w:t xml:space="preserve">select </w:t>
      </w:r>
      <w:r w:rsidRPr="00335B2F">
        <w:rPr>
          <w:rStyle w:val="BodyTextChar"/>
          <w:rFonts w:eastAsiaTheme="minorHAnsi"/>
        </w:rPr>
        <w:t>large-scale BMAP projects; and (2) the impact of septic tank removal.</w:t>
      </w:r>
      <w:r w:rsidR="002D5090">
        <w:rPr>
          <w:szCs w:val="24"/>
        </w:rPr>
        <w:t xml:space="preserve"> </w:t>
      </w:r>
      <w:r w:rsidR="003F6789">
        <w:rPr>
          <w:szCs w:val="24"/>
        </w:rPr>
        <w:t xml:space="preserve">The results of these scenarios may be expanded in the future </w:t>
      </w:r>
      <w:r>
        <w:rPr>
          <w:szCs w:val="24"/>
        </w:rPr>
        <w:t xml:space="preserve">and </w:t>
      </w:r>
      <w:r w:rsidR="003F6789">
        <w:rPr>
          <w:szCs w:val="24"/>
        </w:rPr>
        <w:t xml:space="preserve">used to </w:t>
      </w:r>
      <w:r>
        <w:rPr>
          <w:szCs w:val="24"/>
        </w:rPr>
        <w:t xml:space="preserve">support restoration activities in the BMAP. </w:t>
      </w:r>
      <w:r w:rsidR="00122B8A">
        <w:rPr>
          <w:szCs w:val="24"/>
        </w:rPr>
        <w:t xml:space="preserve">Information about the set-up and results of these scenarios can be found in the </w:t>
      </w:r>
      <w:r w:rsidR="00592284">
        <w:rPr>
          <w:szCs w:val="24"/>
        </w:rPr>
        <w:t xml:space="preserve">draft </w:t>
      </w:r>
      <w:r w:rsidR="00122B8A">
        <w:rPr>
          <w:szCs w:val="24"/>
        </w:rPr>
        <w:t>modeling report (SFWMD 2018).</w:t>
      </w:r>
    </w:p>
    <w:p w14:paraId="032F799B" w14:textId="1F07E795" w:rsidR="003F6C3D" w:rsidRPr="00C96FC6" w:rsidRDefault="00A84D17" w:rsidP="004605B3">
      <w:pPr>
        <w:pStyle w:val="ListParagraph"/>
        <w:keepNext/>
        <w:numPr>
          <w:ilvl w:val="1"/>
          <w:numId w:val="12"/>
        </w:numPr>
        <w:tabs>
          <w:tab w:val="left" w:pos="720"/>
        </w:tabs>
        <w:spacing w:before="120" w:after="120"/>
        <w:ind w:left="720" w:hanging="720"/>
        <w:contextualSpacing w:val="0"/>
        <w:outlineLvl w:val="1"/>
        <w:rPr>
          <w:rFonts w:eastAsia="Times New Roman"/>
          <w:b/>
          <w:sz w:val="28"/>
          <w:szCs w:val="28"/>
        </w:rPr>
      </w:pPr>
      <w:bookmarkStart w:id="156" w:name="_Toc512244990"/>
      <w:r w:rsidRPr="00C96FC6">
        <w:rPr>
          <w:rFonts w:eastAsia="Times New Roman"/>
          <w:b/>
          <w:sz w:val="28"/>
          <w:szCs w:val="28"/>
        </w:rPr>
        <w:t>Revised A</w:t>
      </w:r>
      <w:r w:rsidR="005D53B5" w:rsidRPr="00C96FC6">
        <w:rPr>
          <w:rFonts w:eastAsia="Times New Roman"/>
          <w:b/>
          <w:sz w:val="28"/>
          <w:szCs w:val="28"/>
        </w:rPr>
        <w:t>llocations</w:t>
      </w:r>
      <w:bookmarkEnd w:id="156"/>
    </w:p>
    <w:p w14:paraId="51C9FBB4" w14:textId="4C3041AE" w:rsidR="00B47D3F" w:rsidRPr="00B47D3F" w:rsidRDefault="005B0C76" w:rsidP="00B976B8">
      <w:pPr>
        <w:pStyle w:val="BodyText"/>
      </w:pPr>
      <w:r>
        <w:rPr>
          <w:rStyle w:val="BodyTextChar"/>
          <w:rFonts w:eastAsiaTheme="minorHAnsi"/>
          <w:szCs w:val="24"/>
        </w:rPr>
        <w:t xml:space="preserve">The updates and enhancements to the WaSh model </w:t>
      </w:r>
      <w:r w:rsidR="00CC7D97">
        <w:rPr>
          <w:rStyle w:val="BodyTextChar"/>
          <w:rFonts w:eastAsiaTheme="minorHAnsi"/>
          <w:szCs w:val="24"/>
        </w:rPr>
        <w:t>made it possible</w:t>
      </w:r>
      <w:r>
        <w:rPr>
          <w:rStyle w:val="BodyTextChar"/>
          <w:rFonts w:eastAsiaTheme="minorHAnsi"/>
          <w:szCs w:val="24"/>
        </w:rPr>
        <w:t xml:space="preserve"> to revise the allocation process from the original BMAP and recalculate allocations and </w:t>
      </w:r>
      <w:r w:rsidRPr="00E74BED">
        <w:rPr>
          <w:rStyle w:val="BodyTextChar"/>
          <w:rFonts w:eastAsiaTheme="minorHAnsi"/>
        </w:rPr>
        <w:t>required</w:t>
      </w:r>
      <w:r>
        <w:rPr>
          <w:rStyle w:val="BodyTextChar"/>
          <w:rFonts w:eastAsiaTheme="minorHAnsi"/>
          <w:szCs w:val="24"/>
        </w:rPr>
        <w:t xml:space="preserve"> reductions. The process and the numbers are proposed</w:t>
      </w:r>
      <w:r w:rsidR="00B153C4">
        <w:rPr>
          <w:rStyle w:val="BodyTextChar"/>
          <w:rFonts w:eastAsiaTheme="minorHAnsi"/>
          <w:szCs w:val="24"/>
        </w:rPr>
        <w:t>,</w:t>
      </w:r>
      <w:r>
        <w:rPr>
          <w:rStyle w:val="BodyTextChar"/>
          <w:rFonts w:eastAsiaTheme="minorHAnsi"/>
          <w:szCs w:val="24"/>
        </w:rPr>
        <w:t xml:space="preserve"> and conversation is ongoing with stakeholders about the revisions. Upon acceptance of the changes, it is recommended that </w:t>
      </w:r>
      <w:r w:rsidR="008A3D16">
        <w:rPr>
          <w:rStyle w:val="BodyTextChar"/>
          <w:rFonts w:eastAsiaTheme="minorHAnsi"/>
          <w:szCs w:val="24"/>
        </w:rPr>
        <w:t xml:space="preserve">the enhanced model and </w:t>
      </w:r>
      <w:r>
        <w:rPr>
          <w:rStyle w:val="BodyTextChar"/>
          <w:rFonts w:eastAsiaTheme="minorHAnsi"/>
          <w:szCs w:val="24"/>
        </w:rPr>
        <w:t>new process be used to calculate new allocations when the BMAP is readopted following the 5-Year Review.</w:t>
      </w:r>
    </w:p>
    <w:p w14:paraId="2013D62B" w14:textId="04CEE2D1" w:rsidR="003F6C3D" w:rsidRPr="00C96FC6" w:rsidRDefault="003F6C3D" w:rsidP="00911C27">
      <w:pPr>
        <w:pStyle w:val="BodyText"/>
        <w:outlineLvl w:val="2"/>
        <w:rPr>
          <w:rStyle w:val="BodyTextChar"/>
          <w:rFonts w:eastAsiaTheme="minorHAnsi"/>
          <w:b/>
          <w:szCs w:val="24"/>
        </w:rPr>
      </w:pPr>
      <w:bookmarkStart w:id="157" w:name="_Toc512244991"/>
      <w:r w:rsidRPr="00C96FC6">
        <w:rPr>
          <w:rStyle w:val="BodyTextChar"/>
          <w:rFonts w:eastAsiaTheme="minorHAnsi"/>
          <w:b/>
          <w:szCs w:val="24"/>
        </w:rPr>
        <w:t>3.3.</w:t>
      </w:r>
      <w:r w:rsidR="0006771C" w:rsidRPr="00C96FC6">
        <w:rPr>
          <w:rStyle w:val="BodyTextChar"/>
          <w:rFonts w:eastAsiaTheme="minorHAnsi"/>
          <w:b/>
          <w:szCs w:val="24"/>
        </w:rPr>
        <w:t>1</w:t>
      </w:r>
      <w:r w:rsidR="0006771C">
        <w:rPr>
          <w:rStyle w:val="BodyTextChar"/>
          <w:rFonts w:eastAsiaTheme="minorHAnsi"/>
          <w:b/>
          <w:szCs w:val="24"/>
        </w:rPr>
        <w:tab/>
      </w:r>
      <w:r w:rsidRPr="00C96FC6">
        <w:rPr>
          <w:rStyle w:val="BodyTextChar"/>
          <w:rFonts w:eastAsiaTheme="minorHAnsi"/>
          <w:b/>
          <w:szCs w:val="24"/>
        </w:rPr>
        <w:t>Methodology</w:t>
      </w:r>
      <w:bookmarkEnd w:id="157"/>
    </w:p>
    <w:p w14:paraId="3A327AA9" w14:textId="15B4500D" w:rsidR="00065AE6" w:rsidRDefault="00065AE6" w:rsidP="00E74BED">
      <w:pPr>
        <w:pStyle w:val="BodyText"/>
        <w:rPr>
          <w:rStyle w:val="BodyTextChar"/>
          <w:rFonts w:eastAsiaTheme="minorHAnsi"/>
          <w:szCs w:val="24"/>
        </w:rPr>
      </w:pPr>
      <w:r>
        <w:rPr>
          <w:rStyle w:val="BodyTextChar"/>
          <w:rFonts w:eastAsiaTheme="minorHAnsi"/>
          <w:szCs w:val="24"/>
        </w:rPr>
        <w:t xml:space="preserve">The revised WaSh model </w:t>
      </w:r>
      <w:r w:rsidR="00F63EED">
        <w:rPr>
          <w:rStyle w:val="BodyTextChar"/>
          <w:rFonts w:eastAsiaTheme="minorHAnsi"/>
          <w:szCs w:val="24"/>
        </w:rPr>
        <w:t>can</w:t>
      </w:r>
      <w:r>
        <w:rPr>
          <w:rStyle w:val="BodyTextChar"/>
          <w:rFonts w:eastAsiaTheme="minorHAnsi"/>
          <w:szCs w:val="24"/>
        </w:rPr>
        <w:t xml:space="preserve"> produc</w:t>
      </w:r>
      <w:r w:rsidR="00F63EED">
        <w:rPr>
          <w:rStyle w:val="BodyTextChar"/>
          <w:rFonts w:eastAsiaTheme="minorHAnsi"/>
          <w:szCs w:val="24"/>
        </w:rPr>
        <w:t>e</w:t>
      </w:r>
      <w:r>
        <w:rPr>
          <w:rStyle w:val="BodyTextChar"/>
          <w:rFonts w:eastAsiaTheme="minorHAnsi"/>
          <w:szCs w:val="24"/>
        </w:rPr>
        <w:t xml:space="preserve"> polygon outputs with loading data included. Through a series of </w:t>
      </w:r>
      <w:r w:rsidR="00F63EED">
        <w:rPr>
          <w:rStyle w:val="BodyTextChar"/>
          <w:rFonts w:eastAsiaTheme="minorHAnsi"/>
          <w:szCs w:val="24"/>
        </w:rPr>
        <w:t xml:space="preserve">GIS </w:t>
      </w:r>
      <w:r w:rsidRPr="00E74BED">
        <w:rPr>
          <w:rStyle w:val="BodyTextChar"/>
          <w:rFonts w:eastAsiaTheme="minorHAnsi"/>
        </w:rPr>
        <w:t>steps</w:t>
      </w:r>
      <w:r>
        <w:rPr>
          <w:rStyle w:val="BodyTextChar"/>
          <w:rFonts w:eastAsiaTheme="minorHAnsi"/>
          <w:szCs w:val="24"/>
        </w:rPr>
        <w:t>, polygons were generated for each stakeholder. GIS data were used to clip the area within the BMAP boundary associated with each entity. The clipping was done sequentially</w:t>
      </w:r>
      <w:r w:rsidR="00F63EED">
        <w:rPr>
          <w:rStyle w:val="BodyTextChar"/>
          <w:rFonts w:eastAsiaTheme="minorHAnsi"/>
          <w:szCs w:val="24"/>
        </w:rPr>
        <w:t>,</w:t>
      </w:r>
      <w:r>
        <w:rPr>
          <w:rStyle w:val="BodyTextChar"/>
          <w:rFonts w:eastAsiaTheme="minorHAnsi"/>
          <w:szCs w:val="24"/>
        </w:rPr>
        <w:t xml:space="preserve"> as follows:</w:t>
      </w:r>
    </w:p>
    <w:p w14:paraId="711E203B" w14:textId="416FCDE0" w:rsidR="00065AE6" w:rsidRPr="00065AE6" w:rsidRDefault="00065AE6" w:rsidP="00CE5AC6">
      <w:pPr>
        <w:pStyle w:val="ListNumbered"/>
        <w:rPr>
          <w:rStyle w:val="BodyTextChar"/>
          <w:rFonts w:eastAsiaTheme="minorHAnsi"/>
          <w:szCs w:val="24"/>
        </w:rPr>
      </w:pPr>
      <w:r w:rsidRPr="00065AE6">
        <w:rPr>
          <w:rStyle w:val="BodyTextChar"/>
          <w:rFonts w:eastAsiaTheme="minorHAnsi"/>
          <w:szCs w:val="24"/>
        </w:rPr>
        <w:t>Water (F</w:t>
      </w:r>
      <w:r w:rsidR="00F63EED">
        <w:rPr>
          <w:rStyle w:val="BodyTextChar"/>
          <w:rFonts w:eastAsiaTheme="minorHAnsi"/>
          <w:szCs w:val="24"/>
        </w:rPr>
        <w:t>lorida Power and Light [F</w:t>
      </w:r>
      <w:r w:rsidRPr="00065AE6">
        <w:rPr>
          <w:rStyle w:val="BodyTextChar"/>
          <w:rFonts w:eastAsiaTheme="minorHAnsi"/>
          <w:szCs w:val="24"/>
        </w:rPr>
        <w:t>PL</w:t>
      </w:r>
      <w:r w:rsidR="00F63EED">
        <w:rPr>
          <w:rStyle w:val="BodyTextChar"/>
          <w:rFonts w:eastAsiaTheme="minorHAnsi"/>
          <w:szCs w:val="24"/>
        </w:rPr>
        <w:t>]</w:t>
      </w:r>
      <w:r w:rsidRPr="00065AE6">
        <w:rPr>
          <w:rStyle w:val="BodyTextChar"/>
          <w:rFonts w:eastAsiaTheme="minorHAnsi"/>
          <w:szCs w:val="24"/>
        </w:rPr>
        <w:t xml:space="preserve"> Pond, D</w:t>
      </w:r>
      <w:r w:rsidR="00F63EED">
        <w:rPr>
          <w:rStyle w:val="BodyTextChar"/>
          <w:rFonts w:eastAsiaTheme="minorHAnsi"/>
          <w:szCs w:val="24"/>
        </w:rPr>
        <w:t>ispersed Water Management [D</w:t>
      </w:r>
      <w:r w:rsidRPr="00065AE6">
        <w:rPr>
          <w:rStyle w:val="BodyTextChar"/>
          <w:rFonts w:eastAsiaTheme="minorHAnsi"/>
          <w:szCs w:val="24"/>
        </w:rPr>
        <w:t>WM</w:t>
      </w:r>
      <w:r w:rsidR="00F63EED">
        <w:rPr>
          <w:rStyle w:val="BodyTextChar"/>
          <w:rFonts w:eastAsiaTheme="minorHAnsi"/>
          <w:szCs w:val="24"/>
        </w:rPr>
        <w:t>]</w:t>
      </w:r>
      <w:r w:rsidRPr="00065AE6">
        <w:rPr>
          <w:rStyle w:val="BodyTextChar"/>
          <w:rFonts w:eastAsiaTheme="minorHAnsi"/>
          <w:szCs w:val="24"/>
        </w:rPr>
        <w:t xml:space="preserve"> and CERP projects [construction or design status])</w:t>
      </w:r>
      <w:r w:rsidR="000D4D8F">
        <w:rPr>
          <w:rStyle w:val="BodyTextChar"/>
          <w:rFonts w:eastAsiaTheme="minorHAnsi"/>
          <w:szCs w:val="24"/>
        </w:rPr>
        <w:t>.</w:t>
      </w:r>
    </w:p>
    <w:p w14:paraId="2BC77191" w14:textId="3E05F75E" w:rsidR="00065AE6" w:rsidRPr="00065AE6" w:rsidRDefault="00065AE6" w:rsidP="00CE5AC6">
      <w:pPr>
        <w:pStyle w:val="ListNumbered"/>
        <w:rPr>
          <w:rStyle w:val="BodyTextChar"/>
          <w:rFonts w:eastAsiaTheme="minorHAnsi"/>
          <w:szCs w:val="24"/>
        </w:rPr>
      </w:pPr>
      <w:r w:rsidRPr="00065AE6">
        <w:rPr>
          <w:rStyle w:val="BodyTextChar"/>
          <w:rFonts w:eastAsiaTheme="minorHAnsi"/>
          <w:szCs w:val="24"/>
        </w:rPr>
        <w:t>Roads (F</w:t>
      </w:r>
      <w:r w:rsidR="000D4D8F">
        <w:rPr>
          <w:rStyle w:val="BodyTextChar"/>
          <w:rFonts w:eastAsiaTheme="minorHAnsi"/>
          <w:szCs w:val="24"/>
        </w:rPr>
        <w:t>DOT</w:t>
      </w:r>
      <w:r w:rsidRPr="00065AE6">
        <w:rPr>
          <w:rStyle w:val="BodyTextChar"/>
          <w:rFonts w:eastAsiaTheme="minorHAnsi"/>
          <w:szCs w:val="24"/>
        </w:rPr>
        <w:t xml:space="preserve"> and </w:t>
      </w:r>
      <w:r w:rsidR="00813992">
        <w:rPr>
          <w:rStyle w:val="BodyTextChar"/>
          <w:rFonts w:eastAsiaTheme="minorHAnsi"/>
          <w:szCs w:val="24"/>
        </w:rPr>
        <w:t xml:space="preserve">Florida's </w:t>
      </w:r>
      <w:r w:rsidRPr="00065AE6">
        <w:rPr>
          <w:rStyle w:val="BodyTextChar"/>
          <w:rFonts w:eastAsiaTheme="minorHAnsi"/>
          <w:szCs w:val="24"/>
        </w:rPr>
        <w:t>Turnpike</w:t>
      </w:r>
      <w:r w:rsidR="00813992">
        <w:rPr>
          <w:rStyle w:val="BodyTextChar"/>
          <w:rFonts w:eastAsiaTheme="minorHAnsi"/>
          <w:szCs w:val="24"/>
        </w:rPr>
        <w:t xml:space="preserve"> Enterprise</w:t>
      </w:r>
      <w:r w:rsidRPr="00065AE6">
        <w:rPr>
          <w:rStyle w:val="BodyTextChar"/>
          <w:rFonts w:eastAsiaTheme="minorHAnsi"/>
          <w:szCs w:val="24"/>
        </w:rPr>
        <w:t>)</w:t>
      </w:r>
      <w:r w:rsidR="000D4D8F">
        <w:rPr>
          <w:rStyle w:val="BodyTextChar"/>
          <w:rFonts w:eastAsiaTheme="minorHAnsi"/>
          <w:szCs w:val="24"/>
        </w:rPr>
        <w:t>.</w:t>
      </w:r>
    </w:p>
    <w:p w14:paraId="1D5CA484" w14:textId="11C0168C" w:rsidR="00065AE6" w:rsidRPr="00065AE6" w:rsidRDefault="00065AE6" w:rsidP="00CE5AC6">
      <w:pPr>
        <w:pStyle w:val="ListNumbered"/>
        <w:rPr>
          <w:rStyle w:val="BodyTextChar"/>
          <w:rFonts w:eastAsiaTheme="minorHAnsi"/>
          <w:szCs w:val="24"/>
        </w:rPr>
      </w:pPr>
      <w:r w:rsidRPr="00065AE6">
        <w:rPr>
          <w:rStyle w:val="BodyTextChar"/>
          <w:rFonts w:eastAsiaTheme="minorHAnsi"/>
          <w:szCs w:val="24"/>
        </w:rPr>
        <w:t>WCDs and other special districts</w:t>
      </w:r>
      <w:r w:rsidR="000D4D8F">
        <w:rPr>
          <w:rStyle w:val="BodyTextChar"/>
          <w:rFonts w:eastAsiaTheme="minorHAnsi"/>
          <w:szCs w:val="24"/>
        </w:rPr>
        <w:t>.</w:t>
      </w:r>
    </w:p>
    <w:p w14:paraId="06201175" w14:textId="23CE27A9" w:rsidR="00065AE6" w:rsidRPr="00065AE6" w:rsidRDefault="00065AE6" w:rsidP="00CE5AC6">
      <w:pPr>
        <w:pStyle w:val="ListNumbered"/>
        <w:rPr>
          <w:rStyle w:val="BodyTextChar"/>
          <w:rFonts w:eastAsiaTheme="minorHAnsi"/>
          <w:szCs w:val="24"/>
        </w:rPr>
      </w:pPr>
      <w:r w:rsidRPr="00065AE6">
        <w:rPr>
          <w:rStyle w:val="BodyTextChar"/>
          <w:rFonts w:eastAsiaTheme="minorHAnsi"/>
          <w:szCs w:val="24"/>
        </w:rPr>
        <w:t>Natural lands (land use codes 3000 [not including 3300], 4000, 5000, and 6000)</w:t>
      </w:r>
      <w:r w:rsidR="000D4D8F">
        <w:rPr>
          <w:rStyle w:val="BodyTextChar"/>
          <w:rFonts w:eastAsiaTheme="minorHAnsi"/>
          <w:szCs w:val="24"/>
        </w:rPr>
        <w:t>.</w:t>
      </w:r>
    </w:p>
    <w:p w14:paraId="174A5D25" w14:textId="36D44D85" w:rsidR="00065AE6" w:rsidRPr="00065AE6" w:rsidRDefault="00065AE6" w:rsidP="00CE5AC6">
      <w:pPr>
        <w:pStyle w:val="ListNumbered"/>
        <w:rPr>
          <w:rStyle w:val="BodyTextChar"/>
          <w:rFonts w:eastAsiaTheme="minorHAnsi"/>
          <w:szCs w:val="24"/>
        </w:rPr>
      </w:pPr>
      <w:r w:rsidRPr="00065AE6">
        <w:rPr>
          <w:rStyle w:val="BodyTextChar"/>
          <w:rFonts w:eastAsiaTheme="minorHAnsi"/>
          <w:szCs w:val="24"/>
        </w:rPr>
        <w:t>Agriculture (land use codes 2000 and 3300)</w:t>
      </w:r>
      <w:r w:rsidR="000D4D8F">
        <w:rPr>
          <w:rStyle w:val="BodyTextChar"/>
          <w:rFonts w:eastAsiaTheme="minorHAnsi"/>
          <w:szCs w:val="24"/>
        </w:rPr>
        <w:t>.</w:t>
      </w:r>
    </w:p>
    <w:p w14:paraId="1AE40B4B" w14:textId="09AEB9F7" w:rsidR="00065AE6" w:rsidRPr="00065AE6" w:rsidRDefault="00065AE6" w:rsidP="00CE5AC6">
      <w:pPr>
        <w:pStyle w:val="ListNumbered"/>
        <w:rPr>
          <w:rStyle w:val="BodyTextChar"/>
          <w:rFonts w:eastAsiaTheme="minorHAnsi"/>
          <w:szCs w:val="24"/>
        </w:rPr>
      </w:pPr>
      <w:r w:rsidRPr="00065AE6">
        <w:rPr>
          <w:rStyle w:val="BodyTextChar"/>
          <w:rFonts w:eastAsiaTheme="minorHAnsi"/>
          <w:szCs w:val="24"/>
        </w:rPr>
        <w:t>Community development districts (CDDs)</w:t>
      </w:r>
      <w:r w:rsidR="000D4D8F">
        <w:rPr>
          <w:rStyle w:val="BodyTextChar"/>
          <w:rFonts w:eastAsiaTheme="minorHAnsi"/>
          <w:szCs w:val="24"/>
        </w:rPr>
        <w:t>,</w:t>
      </w:r>
      <w:r w:rsidRPr="00065AE6">
        <w:rPr>
          <w:rStyle w:val="BodyTextChar"/>
          <w:rFonts w:eastAsiaTheme="minorHAnsi"/>
          <w:szCs w:val="24"/>
        </w:rPr>
        <w:t xml:space="preserve"> each to its own boundary</w:t>
      </w:r>
      <w:r w:rsidR="000D4D8F">
        <w:rPr>
          <w:rStyle w:val="BodyTextChar"/>
          <w:rFonts w:eastAsiaTheme="minorHAnsi"/>
          <w:szCs w:val="24"/>
        </w:rPr>
        <w:t>.</w:t>
      </w:r>
    </w:p>
    <w:p w14:paraId="3991EE39" w14:textId="0F20F99F" w:rsidR="00065AE6" w:rsidRPr="00065AE6" w:rsidRDefault="00065AE6" w:rsidP="00CE5AC6">
      <w:pPr>
        <w:pStyle w:val="ListNumbered"/>
        <w:rPr>
          <w:rStyle w:val="BodyTextChar"/>
          <w:rFonts w:eastAsiaTheme="minorHAnsi"/>
          <w:szCs w:val="24"/>
        </w:rPr>
      </w:pPr>
      <w:r w:rsidRPr="00065AE6">
        <w:rPr>
          <w:rStyle w:val="BodyTextChar"/>
          <w:rFonts w:eastAsiaTheme="minorHAnsi"/>
          <w:szCs w:val="24"/>
        </w:rPr>
        <w:t>Municipalities</w:t>
      </w:r>
      <w:r w:rsidR="000D4D8F">
        <w:rPr>
          <w:rStyle w:val="BodyTextChar"/>
          <w:rFonts w:eastAsiaTheme="minorHAnsi"/>
          <w:szCs w:val="24"/>
        </w:rPr>
        <w:t>.</w:t>
      </w:r>
    </w:p>
    <w:p w14:paraId="58C1B903" w14:textId="7F1507C6" w:rsidR="00065AE6" w:rsidRDefault="00065AE6" w:rsidP="00CE5AC6">
      <w:pPr>
        <w:pStyle w:val="ListNumbered"/>
        <w:rPr>
          <w:rStyle w:val="BodyTextChar"/>
          <w:rFonts w:eastAsiaTheme="minorHAnsi"/>
          <w:szCs w:val="24"/>
        </w:rPr>
      </w:pPr>
      <w:r w:rsidRPr="00065AE6">
        <w:rPr>
          <w:rStyle w:val="BodyTextChar"/>
          <w:rFonts w:eastAsiaTheme="minorHAnsi"/>
          <w:szCs w:val="24"/>
        </w:rPr>
        <w:t>Remaining area assigned to each county</w:t>
      </w:r>
      <w:r w:rsidR="000D4D8F">
        <w:rPr>
          <w:rStyle w:val="BodyTextChar"/>
          <w:rFonts w:eastAsiaTheme="minorHAnsi"/>
          <w:szCs w:val="24"/>
        </w:rPr>
        <w:t>.</w:t>
      </w:r>
    </w:p>
    <w:p w14:paraId="5216C615" w14:textId="5254717C" w:rsidR="00A060D2" w:rsidRDefault="00065AE6">
      <w:pPr>
        <w:pStyle w:val="BodyText"/>
        <w:rPr>
          <w:rStyle w:val="BodyTextChar"/>
          <w:rFonts w:eastAsiaTheme="minorHAnsi"/>
          <w:szCs w:val="24"/>
        </w:rPr>
      </w:pPr>
      <w:r>
        <w:rPr>
          <w:rStyle w:val="BodyTextChar"/>
          <w:rFonts w:eastAsiaTheme="minorHAnsi"/>
          <w:szCs w:val="24"/>
        </w:rPr>
        <w:t>These stakeholder polygons allow the generation of model outputs with loading information covering 2007 through 2016. Allocations can be set based on each stakeholder</w:t>
      </w:r>
      <w:r w:rsidR="003774A1">
        <w:rPr>
          <w:rStyle w:val="BodyTextChar"/>
          <w:rFonts w:eastAsiaTheme="minorHAnsi"/>
          <w:szCs w:val="24"/>
        </w:rPr>
        <w:t>'</w:t>
      </w:r>
      <w:r>
        <w:rPr>
          <w:rStyle w:val="BodyTextChar"/>
          <w:rFonts w:eastAsiaTheme="minorHAnsi"/>
          <w:szCs w:val="24"/>
        </w:rPr>
        <w:t xml:space="preserve">s percentage of the total loading. </w:t>
      </w:r>
      <w:r w:rsidR="006527CE" w:rsidRPr="00435519">
        <w:rPr>
          <w:rStyle w:val="BodyTextChar"/>
          <w:rFonts w:eastAsiaTheme="minorHAnsi"/>
          <w:b/>
          <w:szCs w:val="24"/>
        </w:rPr>
        <w:t xml:space="preserve">Figure </w:t>
      </w:r>
      <w:r w:rsidR="00535DD7">
        <w:rPr>
          <w:rStyle w:val="BodyTextChar"/>
          <w:rFonts w:eastAsiaTheme="minorHAnsi"/>
          <w:b/>
          <w:szCs w:val="24"/>
        </w:rPr>
        <w:t>11</w:t>
      </w:r>
      <w:r w:rsidR="006527CE">
        <w:rPr>
          <w:rStyle w:val="BodyTextChar"/>
          <w:rFonts w:eastAsiaTheme="minorHAnsi"/>
          <w:szCs w:val="24"/>
        </w:rPr>
        <w:t xml:space="preserve"> shows t</w:t>
      </w:r>
      <w:r w:rsidR="00435519">
        <w:rPr>
          <w:rStyle w:val="BodyTextChar"/>
          <w:rFonts w:eastAsiaTheme="minorHAnsi"/>
          <w:szCs w:val="24"/>
        </w:rPr>
        <w:t xml:space="preserve">he </w:t>
      </w:r>
      <w:r w:rsidR="00435519" w:rsidRPr="00E74BED">
        <w:rPr>
          <w:rStyle w:val="BodyTextChar"/>
          <w:rFonts w:eastAsiaTheme="minorHAnsi"/>
        </w:rPr>
        <w:t>polygons</w:t>
      </w:r>
      <w:r w:rsidR="00435519">
        <w:rPr>
          <w:rStyle w:val="BodyTextChar"/>
          <w:rFonts w:eastAsiaTheme="minorHAnsi"/>
          <w:szCs w:val="24"/>
        </w:rPr>
        <w:t xml:space="preserve"> for the stakeholders used to calculate new </w:t>
      </w:r>
      <w:r w:rsidR="00435519">
        <w:rPr>
          <w:rStyle w:val="BodyTextChar"/>
          <w:rFonts w:eastAsiaTheme="minorHAnsi"/>
          <w:szCs w:val="24"/>
        </w:rPr>
        <w:lastRenderedPageBreak/>
        <w:t xml:space="preserve">proposed allocations. </w:t>
      </w:r>
      <w:r w:rsidR="00FB225F">
        <w:rPr>
          <w:rStyle w:val="BodyTextChar"/>
          <w:rFonts w:eastAsiaTheme="minorHAnsi"/>
          <w:szCs w:val="24"/>
        </w:rPr>
        <w:t xml:space="preserve">For additional details on how entities were incorporated into the processing, see </w:t>
      </w:r>
      <w:r w:rsidR="00FB225F" w:rsidRPr="00FB225F">
        <w:rPr>
          <w:rStyle w:val="BodyTextChar"/>
          <w:rFonts w:eastAsiaTheme="minorHAnsi"/>
          <w:b/>
          <w:szCs w:val="24"/>
        </w:rPr>
        <w:t>Appendix F</w:t>
      </w:r>
      <w:r w:rsidR="00FB225F">
        <w:rPr>
          <w:rStyle w:val="BodyTextChar"/>
          <w:rFonts w:eastAsiaTheme="minorHAnsi"/>
          <w:szCs w:val="24"/>
        </w:rPr>
        <w:t xml:space="preserve">. </w:t>
      </w:r>
    </w:p>
    <w:p w14:paraId="52E52BED" w14:textId="77777777" w:rsidR="008B2B59" w:rsidRPr="00292130" w:rsidRDefault="008B2B59" w:rsidP="008B2B59">
      <w:pPr>
        <w:pStyle w:val="BodyText"/>
        <w:rPr>
          <w:b/>
          <w:i/>
        </w:rPr>
      </w:pPr>
      <w:r w:rsidRPr="00292130">
        <w:rPr>
          <w:b/>
          <w:i/>
        </w:rPr>
        <w:t>Assumptions</w:t>
      </w:r>
    </w:p>
    <w:p w14:paraId="3CD30B06" w14:textId="77777777" w:rsidR="008B2B59" w:rsidRDefault="008B2B59" w:rsidP="008B2B59">
      <w:pPr>
        <w:pStyle w:val="BodyText"/>
      </w:pPr>
      <w:r w:rsidRPr="004C694A">
        <w:t xml:space="preserve">The following assumptions were used during the </w:t>
      </w:r>
      <w:r>
        <w:t>allocation</w:t>
      </w:r>
      <w:r w:rsidRPr="004C694A">
        <w:t xml:space="preserve"> process:</w:t>
      </w:r>
    </w:p>
    <w:p w14:paraId="075ABC8D" w14:textId="77777777" w:rsidR="008B2B59" w:rsidRDefault="008B2B59" w:rsidP="004605B3">
      <w:pPr>
        <w:pStyle w:val="BodyText"/>
        <w:numPr>
          <w:ilvl w:val="0"/>
          <w:numId w:val="19"/>
        </w:numPr>
      </w:pPr>
      <w:r>
        <w:t>Natural and Water Management Areas – The allocations do not include required load reductions from areas identified as natural land use areas in the 2012 SFWMD land use coverage. Water management areas such as large regional projects, dikes and levees, and reservoirs are also excluded from the allocations. These loads are considered uncontrollable, background sources, and the stakeholders are not required to make reductions on these lands.</w:t>
      </w:r>
    </w:p>
    <w:p w14:paraId="3F0018C2" w14:textId="77777777" w:rsidR="008B2B59" w:rsidRDefault="008B2B59" w:rsidP="004605B3">
      <w:pPr>
        <w:pStyle w:val="BodyText"/>
        <w:numPr>
          <w:ilvl w:val="0"/>
          <w:numId w:val="19"/>
        </w:numPr>
      </w:pPr>
      <w:r>
        <w:t>Land Uses – The loading estimates in the BMAP are based on land uses at a particular point in time, allowing the model to be validated and calibrated. The loading estimates for these allocations were based on 2012 land use data.</w:t>
      </w:r>
    </w:p>
    <w:p w14:paraId="01C29269" w14:textId="77777777" w:rsidR="008B2B59" w:rsidRDefault="008B2B59" w:rsidP="004605B3">
      <w:pPr>
        <w:pStyle w:val="BodyText"/>
        <w:numPr>
          <w:ilvl w:val="0"/>
          <w:numId w:val="19"/>
        </w:numPr>
      </w:pPr>
      <w:r>
        <w:t xml:space="preserve">Basin Boundaries – </w:t>
      </w:r>
      <w:r w:rsidRPr="004C694A">
        <w:t>Th</w:t>
      </w:r>
      <w:r>
        <w:t>e</w:t>
      </w:r>
      <w:r w:rsidRPr="004C694A">
        <w:t xml:space="preserve"> </w:t>
      </w:r>
      <w:r>
        <w:t xml:space="preserve">BMAP boundary </w:t>
      </w:r>
      <w:r w:rsidRPr="004C694A">
        <w:t xml:space="preserve">recommended </w:t>
      </w:r>
      <w:r>
        <w:t xml:space="preserve">in </w:t>
      </w:r>
      <w:r w:rsidRPr="004C694A">
        <w:rPr>
          <w:b/>
        </w:rPr>
        <w:t>Section 3.2</w:t>
      </w:r>
      <w:r>
        <w:t xml:space="preserve"> is used for the allocations. The boundary </w:t>
      </w:r>
      <w:r w:rsidRPr="004C694A">
        <w:t>change will</w:t>
      </w:r>
      <w:r>
        <w:t xml:space="preserve"> be finalized once</w:t>
      </w:r>
      <w:r w:rsidRPr="004C694A">
        <w:t xml:space="preserve"> adopt</w:t>
      </w:r>
      <w:r>
        <w:t>ed</w:t>
      </w:r>
      <w:r w:rsidRPr="004C694A">
        <w:t xml:space="preserve"> </w:t>
      </w:r>
      <w:r>
        <w:t>into a</w:t>
      </w:r>
      <w:r w:rsidRPr="004C694A">
        <w:t xml:space="preserve"> revised BMAP</w:t>
      </w:r>
      <w:r>
        <w:t>.</w:t>
      </w:r>
    </w:p>
    <w:p w14:paraId="20778802" w14:textId="77777777" w:rsidR="008B2B59" w:rsidRPr="00EF3962" w:rsidRDefault="008B2B59" w:rsidP="004605B3">
      <w:pPr>
        <w:pStyle w:val="BodyText"/>
        <w:numPr>
          <w:ilvl w:val="0"/>
          <w:numId w:val="19"/>
        </w:numPr>
      </w:pPr>
      <w:r>
        <w:t xml:space="preserve">Subbasins – The </w:t>
      </w:r>
      <w:r w:rsidRPr="00EF3962">
        <w:t xml:space="preserve">adopted BMAP </w:t>
      </w:r>
      <w:r>
        <w:t>divided</w:t>
      </w:r>
      <w:r w:rsidRPr="00EF3962">
        <w:t xml:space="preserve"> starting loads </w:t>
      </w:r>
      <w:r>
        <w:t>into</w:t>
      </w:r>
      <w:r w:rsidRPr="00EF3962">
        <w:t xml:space="preserve"> 6 subbasins</w:t>
      </w:r>
      <w:r>
        <w:t>,</w:t>
      </w:r>
      <w:r w:rsidRPr="00EF3962">
        <w:t xml:space="preserve"> </w:t>
      </w:r>
      <w:r>
        <w:t xml:space="preserve">while </w:t>
      </w:r>
      <w:r w:rsidRPr="00EF3962">
        <w:t>this analysis</w:t>
      </w:r>
      <w:r>
        <w:t xml:space="preserve"> used</w:t>
      </w:r>
      <w:r w:rsidRPr="00EF3962">
        <w:t xml:space="preserve"> 9 subbasins. The </w:t>
      </w:r>
      <w:r>
        <w:t>3</w:t>
      </w:r>
      <w:r w:rsidRPr="00EF3962">
        <w:t xml:space="preserve"> additional subbasins </w:t>
      </w:r>
      <w:r>
        <w:t xml:space="preserve">used in the revised allocation calculations </w:t>
      </w:r>
      <w:r w:rsidRPr="00EF3962">
        <w:t xml:space="preserve">were the North Mid-Estuary subbasin, Ten Mile Creek subbasin, and the </w:t>
      </w:r>
      <w:r>
        <w:t xml:space="preserve">combined </w:t>
      </w:r>
      <w:r w:rsidRPr="00EF3962">
        <w:t>South Mid-Estuary and South Coastal subbasins.</w:t>
      </w:r>
    </w:p>
    <w:p w14:paraId="24A9819B" w14:textId="77777777" w:rsidR="008B2B59" w:rsidRPr="00292130" w:rsidRDefault="008B2B59" w:rsidP="004605B3">
      <w:pPr>
        <w:pStyle w:val="BodyText"/>
        <w:numPr>
          <w:ilvl w:val="0"/>
          <w:numId w:val="19"/>
        </w:numPr>
      </w:pPr>
      <w:r w:rsidRPr="008B2B59">
        <w:t>Basins 4, 5, and 6</w:t>
      </w:r>
      <w:r>
        <w:t xml:space="preserve"> – Two reach outputs capture the model output from </w:t>
      </w:r>
      <w:bookmarkStart w:id="158" w:name="_Hlk512242052"/>
      <w:r>
        <w:t>Basins 4, 5, and 6</w:t>
      </w:r>
      <w:bookmarkEnd w:id="158"/>
      <w:r>
        <w:t>, so the modeled results were averaged to obtain one percent reduction for the entire basin.</w:t>
      </w:r>
    </w:p>
    <w:p w14:paraId="0878DC77" w14:textId="7FB58030" w:rsidR="006527CE" w:rsidRDefault="006527CE">
      <w:pPr>
        <w:rPr>
          <w:noProof/>
          <w:sz w:val="24"/>
          <w:szCs w:val="24"/>
        </w:rPr>
      </w:pPr>
      <w:r>
        <w:rPr>
          <w:noProof/>
          <w:sz w:val="24"/>
          <w:szCs w:val="24"/>
        </w:rPr>
        <w:br w:type="page"/>
      </w:r>
    </w:p>
    <w:p w14:paraId="6FCEDA8C" w14:textId="77777777" w:rsidR="0082163A" w:rsidRDefault="00AD6D59" w:rsidP="00CE5AC6">
      <w:pPr>
        <w:pStyle w:val="Bodytextreduced"/>
      </w:pPr>
      <w:r>
        <w:rPr>
          <w:noProof/>
        </w:rPr>
        <w:lastRenderedPageBreak/>
        <w:drawing>
          <wp:anchor distT="0" distB="0" distL="114300" distR="114300" simplePos="0" relativeHeight="251666432" behindDoc="0" locked="0" layoutInCell="1" allowOverlap="1" wp14:anchorId="72DA8053" wp14:editId="79E26F32">
            <wp:simplePos x="914400" y="914400"/>
            <wp:positionH relativeFrom="margin">
              <wp:align>center</wp:align>
            </wp:positionH>
            <wp:positionV relativeFrom="paragraph">
              <wp:posOffset>0</wp:posOffset>
            </wp:positionV>
            <wp:extent cx="6409944" cy="7539902"/>
            <wp:effectExtent l="0" t="0" r="0" b="4445"/>
            <wp:wrapTopAndBottom/>
            <wp:docPr id="33" name="Picture 33" descr="Figure 5. Draft allocation areas associated with entiti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Draft_Allocations.jpg"/>
                    <pic:cNvPicPr/>
                  </pic:nvPicPr>
                  <pic:blipFill rotWithShape="1">
                    <a:blip r:embed="rId39" cstate="print">
                      <a:extLst>
                        <a:ext uri="{28A0092B-C50C-407E-A947-70E740481C1C}">
                          <a14:useLocalDpi xmlns:a14="http://schemas.microsoft.com/office/drawing/2010/main" val="0"/>
                        </a:ext>
                      </a:extLst>
                    </a:blip>
                    <a:srcRect b="9106"/>
                    <a:stretch/>
                  </pic:blipFill>
                  <pic:spPr bwMode="auto">
                    <a:xfrm>
                      <a:off x="0" y="0"/>
                      <a:ext cx="6409944" cy="7539902"/>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anchor>
        </w:drawing>
      </w:r>
    </w:p>
    <w:p w14:paraId="28C95E35" w14:textId="314AC706" w:rsidR="00AD6D59" w:rsidRDefault="0082163A" w:rsidP="0082163A">
      <w:pPr>
        <w:pStyle w:val="Caption"/>
      </w:pPr>
      <w:bookmarkStart w:id="159" w:name="_Toc512245441"/>
      <w:r>
        <w:t xml:space="preserve">Figure </w:t>
      </w:r>
      <w:fldSimple w:instr=" SEQ Figure \* ARABIC ">
        <w:r w:rsidR="00535DD7">
          <w:rPr>
            <w:noProof/>
          </w:rPr>
          <w:t>11</w:t>
        </w:r>
      </w:fldSimple>
      <w:r>
        <w:t>. Draft allocation areas associated with entities</w:t>
      </w:r>
      <w:bookmarkEnd w:id="159"/>
    </w:p>
    <w:p w14:paraId="7980411B" w14:textId="1A02EB6D" w:rsidR="00CE56E8" w:rsidRDefault="00CE56E8">
      <w:r>
        <w:br w:type="page"/>
      </w:r>
    </w:p>
    <w:p w14:paraId="4EB8436E" w14:textId="77777777" w:rsidR="00907E6D" w:rsidRDefault="00907E6D" w:rsidP="00435519">
      <w:pPr>
        <w:outlineLvl w:val="2"/>
        <w:rPr>
          <w:b/>
          <w:sz w:val="24"/>
          <w:szCs w:val="24"/>
        </w:rPr>
        <w:sectPr w:rsidR="00907E6D" w:rsidSect="00907E6D">
          <w:pgSz w:w="12240" w:h="15840"/>
          <w:pgMar w:top="1440" w:right="1440" w:bottom="1440" w:left="1440" w:header="720" w:footer="720" w:gutter="0"/>
          <w:cols w:space="720"/>
          <w:docGrid w:linePitch="360"/>
        </w:sectPr>
      </w:pPr>
    </w:p>
    <w:p w14:paraId="33C05CB5" w14:textId="2D1D0E3F" w:rsidR="00435519" w:rsidRDefault="00435519" w:rsidP="00435519">
      <w:pPr>
        <w:outlineLvl w:val="2"/>
        <w:rPr>
          <w:b/>
          <w:sz w:val="24"/>
          <w:szCs w:val="24"/>
        </w:rPr>
      </w:pPr>
      <w:bookmarkStart w:id="160" w:name="_Toc512244992"/>
      <w:r w:rsidRPr="00C96FC6">
        <w:rPr>
          <w:b/>
          <w:sz w:val="24"/>
          <w:szCs w:val="24"/>
        </w:rPr>
        <w:lastRenderedPageBreak/>
        <w:t>3.3.</w:t>
      </w:r>
      <w:r w:rsidR="0006771C" w:rsidRPr="00C96FC6">
        <w:rPr>
          <w:b/>
          <w:sz w:val="24"/>
          <w:szCs w:val="24"/>
        </w:rPr>
        <w:t>2</w:t>
      </w:r>
      <w:r w:rsidR="0006771C">
        <w:rPr>
          <w:b/>
          <w:sz w:val="24"/>
          <w:szCs w:val="24"/>
        </w:rPr>
        <w:tab/>
      </w:r>
      <w:r w:rsidRPr="00C96FC6">
        <w:rPr>
          <w:b/>
          <w:sz w:val="24"/>
          <w:szCs w:val="24"/>
        </w:rPr>
        <w:t>Results</w:t>
      </w:r>
      <w:bookmarkEnd w:id="160"/>
    </w:p>
    <w:p w14:paraId="50F82994" w14:textId="0C08AD77" w:rsidR="006A25C5" w:rsidRDefault="00EF3962" w:rsidP="00441819">
      <w:pPr>
        <w:rPr>
          <w:sz w:val="24"/>
          <w:szCs w:val="24"/>
        </w:rPr>
      </w:pPr>
      <w:r>
        <w:rPr>
          <w:sz w:val="24"/>
          <w:szCs w:val="24"/>
        </w:rPr>
        <w:t xml:space="preserve">Based on </w:t>
      </w:r>
      <w:r w:rsidR="00C44906">
        <w:rPr>
          <w:sz w:val="24"/>
          <w:szCs w:val="24"/>
        </w:rPr>
        <w:t xml:space="preserve">the updated </w:t>
      </w:r>
      <w:r w:rsidR="00AF29C9">
        <w:rPr>
          <w:sz w:val="24"/>
          <w:szCs w:val="24"/>
        </w:rPr>
        <w:t xml:space="preserve">allocation </w:t>
      </w:r>
      <w:r w:rsidR="00C44906">
        <w:rPr>
          <w:sz w:val="24"/>
          <w:szCs w:val="24"/>
        </w:rPr>
        <w:t xml:space="preserve">methodology and </w:t>
      </w:r>
      <w:r w:rsidR="00AF29C9">
        <w:rPr>
          <w:sz w:val="24"/>
          <w:szCs w:val="24"/>
        </w:rPr>
        <w:t xml:space="preserve">revised </w:t>
      </w:r>
      <w:r>
        <w:rPr>
          <w:sz w:val="24"/>
          <w:szCs w:val="24"/>
        </w:rPr>
        <w:t xml:space="preserve">model output, the percent </w:t>
      </w:r>
      <w:r w:rsidR="00326D42">
        <w:rPr>
          <w:sz w:val="24"/>
          <w:szCs w:val="24"/>
        </w:rPr>
        <w:t xml:space="preserve">TN and TP </w:t>
      </w:r>
      <w:r>
        <w:rPr>
          <w:sz w:val="24"/>
          <w:szCs w:val="24"/>
        </w:rPr>
        <w:t xml:space="preserve">load for each entity </w:t>
      </w:r>
      <w:r w:rsidR="00AF29C9">
        <w:rPr>
          <w:sz w:val="24"/>
          <w:szCs w:val="24"/>
        </w:rPr>
        <w:t xml:space="preserve">(by subbasin) </w:t>
      </w:r>
      <w:r>
        <w:rPr>
          <w:sz w:val="24"/>
          <w:szCs w:val="24"/>
        </w:rPr>
        <w:t xml:space="preserve">was calculated </w:t>
      </w:r>
      <w:r w:rsidR="006A25C5">
        <w:rPr>
          <w:sz w:val="24"/>
          <w:szCs w:val="24"/>
        </w:rPr>
        <w:t>(</w:t>
      </w:r>
      <w:r w:rsidR="006A25C5" w:rsidRPr="004D186B">
        <w:rPr>
          <w:b/>
          <w:sz w:val="24"/>
          <w:szCs w:val="24"/>
        </w:rPr>
        <w:t>Table</w:t>
      </w:r>
      <w:r w:rsidR="00326D42">
        <w:rPr>
          <w:b/>
          <w:sz w:val="24"/>
          <w:szCs w:val="24"/>
        </w:rPr>
        <w:t>s</w:t>
      </w:r>
      <w:r w:rsidR="006A25C5" w:rsidRPr="004D186B">
        <w:rPr>
          <w:b/>
          <w:sz w:val="24"/>
          <w:szCs w:val="24"/>
        </w:rPr>
        <w:t xml:space="preserve"> </w:t>
      </w:r>
      <w:r w:rsidR="00326D42">
        <w:rPr>
          <w:b/>
          <w:sz w:val="24"/>
          <w:szCs w:val="24"/>
        </w:rPr>
        <w:t>13 and 14</w:t>
      </w:r>
      <w:r w:rsidR="006A25C5">
        <w:rPr>
          <w:sz w:val="24"/>
          <w:szCs w:val="24"/>
        </w:rPr>
        <w:t xml:space="preserve">) </w:t>
      </w:r>
      <w:r>
        <w:rPr>
          <w:sz w:val="24"/>
          <w:szCs w:val="24"/>
        </w:rPr>
        <w:t xml:space="preserve">and those percentages </w:t>
      </w:r>
      <w:r w:rsidR="00907E6D">
        <w:rPr>
          <w:sz w:val="24"/>
          <w:szCs w:val="24"/>
        </w:rPr>
        <w:t xml:space="preserve">will be </w:t>
      </w:r>
      <w:r>
        <w:rPr>
          <w:sz w:val="24"/>
          <w:szCs w:val="24"/>
        </w:rPr>
        <w:t xml:space="preserve">applied to the </w:t>
      </w:r>
      <w:r w:rsidR="00AF29C9">
        <w:rPr>
          <w:sz w:val="24"/>
          <w:szCs w:val="24"/>
        </w:rPr>
        <w:t xml:space="preserve">total </w:t>
      </w:r>
      <w:r>
        <w:rPr>
          <w:sz w:val="24"/>
          <w:szCs w:val="24"/>
        </w:rPr>
        <w:t xml:space="preserve">output load </w:t>
      </w:r>
      <w:r w:rsidR="00AF29C9">
        <w:rPr>
          <w:sz w:val="24"/>
          <w:szCs w:val="24"/>
        </w:rPr>
        <w:t xml:space="preserve">for the </w:t>
      </w:r>
      <w:r>
        <w:rPr>
          <w:sz w:val="24"/>
          <w:szCs w:val="24"/>
        </w:rPr>
        <w:t xml:space="preserve">BMAP </w:t>
      </w:r>
      <w:r w:rsidR="00AF29C9">
        <w:rPr>
          <w:sz w:val="24"/>
          <w:szCs w:val="24"/>
        </w:rPr>
        <w:t xml:space="preserve">(proposed </w:t>
      </w:r>
      <w:r>
        <w:rPr>
          <w:sz w:val="24"/>
          <w:szCs w:val="24"/>
        </w:rPr>
        <w:t>boundary</w:t>
      </w:r>
      <w:r w:rsidR="00AF29C9">
        <w:rPr>
          <w:sz w:val="24"/>
          <w:szCs w:val="24"/>
        </w:rPr>
        <w:t>)</w:t>
      </w:r>
      <w:r>
        <w:rPr>
          <w:sz w:val="24"/>
          <w:szCs w:val="24"/>
        </w:rPr>
        <w:t>. Th</w:t>
      </w:r>
      <w:r w:rsidR="006A25C5">
        <w:rPr>
          <w:sz w:val="24"/>
          <w:szCs w:val="24"/>
        </w:rPr>
        <w:t>is</w:t>
      </w:r>
      <w:r>
        <w:rPr>
          <w:sz w:val="24"/>
          <w:szCs w:val="24"/>
        </w:rPr>
        <w:t xml:space="preserve"> </w:t>
      </w:r>
      <w:r w:rsidR="0075321C">
        <w:rPr>
          <w:sz w:val="24"/>
          <w:szCs w:val="24"/>
        </w:rPr>
        <w:t>will result</w:t>
      </w:r>
      <w:r w:rsidR="006A25C5">
        <w:rPr>
          <w:sz w:val="24"/>
          <w:szCs w:val="24"/>
        </w:rPr>
        <w:t xml:space="preserve"> in</w:t>
      </w:r>
      <w:r>
        <w:rPr>
          <w:sz w:val="24"/>
          <w:szCs w:val="24"/>
        </w:rPr>
        <w:t xml:space="preserve"> starting loads </w:t>
      </w:r>
      <w:r w:rsidR="006A25C5">
        <w:rPr>
          <w:sz w:val="24"/>
          <w:szCs w:val="24"/>
        </w:rPr>
        <w:t xml:space="preserve">by entity and </w:t>
      </w:r>
      <w:r>
        <w:rPr>
          <w:sz w:val="24"/>
          <w:szCs w:val="24"/>
        </w:rPr>
        <w:t xml:space="preserve">by sub-basin. </w:t>
      </w:r>
    </w:p>
    <w:p w14:paraId="574D7782" w14:textId="4C1AC706" w:rsidR="00326D42" w:rsidRDefault="00326D42" w:rsidP="00907E6D">
      <w:pPr>
        <w:pStyle w:val="Table"/>
      </w:pPr>
      <w:bookmarkStart w:id="161" w:name="_Toc512245038"/>
      <w:r>
        <w:t xml:space="preserve">Table </w:t>
      </w:r>
      <w:fldSimple w:instr=" SEQ Table \* ARABIC ">
        <w:r w:rsidR="00D44E6D">
          <w:rPr>
            <w:noProof/>
          </w:rPr>
          <w:t>13</w:t>
        </w:r>
      </w:fldSimple>
      <w:r>
        <w:t>. Percent of total TN load per subbasin by entity</w:t>
      </w:r>
      <w:bookmarkEnd w:id="161"/>
    </w:p>
    <w:tbl>
      <w:tblPr>
        <w:tblW w:w="0" w:type="auto"/>
        <w:tblLook w:val="04A0" w:firstRow="1" w:lastRow="0" w:firstColumn="1" w:lastColumn="0" w:noHBand="0" w:noVBand="1"/>
      </w:tblPr>
      <w:tblGrid>
        <w:gridCol w:w="2947"/>
        <w:gridCol w:w="909"/>
        <w:gridCol w:w="895"/>
        <w:gridCol w:w="895"/>
        <w:gridCol w:w="962"/>
        <w:gridCol w:w="962"/>
        <w:gridCol w:w="1141"/>
        <w:gridCol w:w="868"/>
        <w:gridCol w:w="1426"/>
        <w:gridCol w:w="940"/>
        <w:gridCol w:w="1005"/>
      </w:tblGrid>
      <w:tr w:rsidR="00326D42" w:rsidRPr="00326D42" w14:paraId="5061DB44" w14:textId="77777777" w:rsidTr="00907E6D">
        <w:trPr>
          <w:trHeight w:val="840"/>
          <w:tblHeader/>
        </w:trPr>
        <w:tc>
          <w:tcPr>
            <w:tcW w:w="0" w:type="auto"/>
            <w:tcBorders>
              <w:top w:val="single" w:sz="4" w:space="0" w:color="auto"/>
              <w:left w:val="single" w:sz="4" w:space="0" w:color="auto"/>
              <w:bottom w:val="single" w:sz="4" w:space="0" w:color="auto"/>
              <w:right w:val="single" w:sz="4" w:space="0" w:color="auto"/>
            </w:tcBorders>
            <w:shd w:val="clear" w:color="000000" w:fill="BDD7EE"/>
            <w:vAlign w:val="center"/>
            <w:hideMark/>
          </w:tcPr>
          <w:p w14:paraId="6865394D" w14:textId="77777777" w:rsidR="00326D42" w:rsidRPr="00326D42" w:rsidRDefault="00326D42" w:rsidP="00326D42">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Entity</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0E5432AA"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Basins 4,5,6</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4F28689E"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C-23</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5C424C77"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C-24</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767C4D9D"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C-44, S-153</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19BA7ED1"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North Fork</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229FD84B"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North Mid-Estuary</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693969D8"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South Fork</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5A9E70F0"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South Mid-Estuary/ South Coastal</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0B5F8F7E"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Ten Mile Creek</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6C108241"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Total</w:t>
            </w:r>
          </w:p>
        </w:tc>
      </w:tr>
      <w:tr w:rsidR="00E30B9C" w:rsidRPr="00326D42" w14:paraId="254C3A62"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525B005"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Agriculture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DE945F" w14:textId="1C5C2AA4"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0.69%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2EED135" w14:textId="2535134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17.39%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EDCD025" w14:textId="590C6366"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14.79%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0829F8E1" w14:textId="0EE81EE2"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17.57%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D3D969F" w14:textId="577AEBA3"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1.56%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EC82528" w14:textId="45BD6665"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F464FBD" w14:textId="4A2FE6A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4.88%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76DE830" w14:textId="623B14AE"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4E71743F" w14:textId="6A3409A2"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6.46%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718563A2" w14:textId="02032506"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63.35%</w:t>
            </w:r>
          </w:p>
        </w:tc>
      </w:tr>
      <w:tr w:rsidR="00E30B9C" w:rsidRPr="00326D42" w14:paraId="2083D6C2"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868973E"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City of Fort Pierce</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7F16F7" w14:textId="764D986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9A0DBDF" w14:textId="61EF3627"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B1FC132" w14:textId="056E1AC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C436412" w14:textId="5F385C8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062D644" w14:textId="7961A665"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1.33%</w:t>
            </w:r>
          </w:p>
        </w:tc>
        <w:tc>
          <w:tcPr>
            <w:tcW w:w="0" w:type="auto"/>
            <w:tcBorders>
              <w:top w:val="nil"/>
              <w:left w:val="nil"/>
              <w:bottom w:val="single" w:sz="4" w:space="0" w:color="auto"/>
              <w:right w:val="single" w:sz="4" w:space="0" w:color="auto"/>
            </w:tcBorders>
            <w:shd w:val="clear" w:color="auto" w:fill="auto"/>
            <w:noWrap/>
            <w:vAlign w:val="bottom"/>
            <w:hideMark/>
          </w:tcPr>
          <w:p w14:paraId="5AC2AC5E" w14:textId="5E23302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95B7ECB" w14:textId="7F25F422"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61C1A1F" w14:textId="08716BA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F22F226" w14:textId="65CAE66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0.00%</w:t>
            </w:r>
          </w:p>
        </w:tc>
        <w:tc>
          <w:tcPr>
            <w:tcW w:w="0" w:type="auto"/>
            <w:tcBorders>
              <w:top w:val="nil"/>
              <w:left w:val="nil"/>
              <w:bottom w:val="single" w:sz="4" w:space="0" w:color="auto"/>
              <w:right w:val="single" w:sz="4" w:space="0" w:color="auto"/>
            </w:tcBorders>
            <w:shd w:val="clear" w:color="auto" w:fill="auto"/>
            <w:noWrap/>
            <w:vAlign w:val="bottom"/>
            <w:hideMark/>
          </w:tcPr>
          <w:p w14:paraId="3AB0824F" w14:textId="52A9E4C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1.33%</w:t>
            </w:r>
          </w:p>
        </w:tc>
      </w:tr>
      <w:tr w:rsidR="00E30B9C" w:rsidRPr="00326D42" w14:paraId="0ADF5F76"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CD2A3F1"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City of Port St. Lucie</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E86217" w14:textId="53EEA266"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907EAD6" w14:textId="16D7676C"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0.23%</w:t>
            </w:r>
          </w:p>
        </w:tc>
        <w:tc>
          <w:tcPr>
            <w:tcW w:w="0" w:type="auto"/>
            <w:tcBorders>
              <w:top w:val="nil"/>
              <w:left w:val="nil"/>
              <w:bottom w:val="single" w:sz="4" w:space="0" w:color="auto"/>
              <w:right w:val="single" w:sz="4" w:space="0" w:color="auto"/>
            </w:tcBorders>
            <w:shd w:val="clear" w:color="auto" w:fill="auto"/>
            <w:noWrap/>
            <w:vAlign w:val="bottom"/>
            <w:hideMark/>
          </w:tcPr>
          <w:p w14:paraId="6FC915D1" w14:textId="0EA7A1E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0.52%</w:t>
            </w:r>
          </w:p>
        </w:tc>
        <w:tc>
          <w:tcPr>
            <w:tcW w:w="0" w:type="auto"/>
            <w:tcBorders>
              <w:top w:val="nil"/>
              <w:left w:val="nil"/>
              <w:bottom w:val="single" w:sz="4" w:space="0" w:color="auto"/>
              <w:right w:val="single" w:sz="4" w:space="0" w:color="auto"/>
            </w:tcBorders>
            <w:shd w:val="clear" w:color="auto" w:fill="auto"/>
            <w:noWrap/>
            <w:vAlign w:val="bottom"/>
            <w:hideMark/>
          </w:tcPr>
          <w:p w14:paraId="1056D95B" w14:textId="7E71F778"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EDD3738" w14:textId="42F49CE3"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11.17%</w:t>
            </w:r>
          </w:p>
        </w:tc>
        <w:tc>
          <w:tcPr>
            <w:tcW w:w="0" w:type="auto"/>
            <w:tcBorders>
              <w:top w:val="nil"/>
              <w:left w:val="nil"/>
              <w:bottom w:val="single" w:sz="4" w:space="0" w:color="auto"/>
              <w:right w:val="single" w:sz="4" w:space="0" w:color="auto"/>
            </w:tcBorders>
            <w:shd w:val="clear" w:color="auto" w:fill="auto"/>
            <w:noWrap/>
            <w:vAlign w:val="bottom"/>
            <w:hideMark/>
          </w:tcPr>
          <w:p w14:paraId="379C6444" w14:textId="7E3F1924"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5BF678A" w14:textId="0790303C"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AF3BCA7" w14:textId="5E7CA53F"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39909E5" w14:textId="139E2CB8"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0.02%</w:t>
            </w:r>
          </w:p>
        </w:tc>
        <w:tc>
          <w:tcPr>
            <w:tcW w:w="0" w:type="auto"/>
            <w:tcBorders>
              <w:top w:val="nil"/>
              <w:left w:val="nil"/>
              <w:bottom w:val="single" w:sz="4" w:space="0" w:color="auto"/>
              <w:right w:val="single" w:sz="4" w:space="0" w:color="auto"/>
            </w:tcBorders>
            <w:shd w:val="clear" w:color="auto" w:fill="auto"/>
            <w:noWrap/>
            <w:vAlign w:val="bottom"/>
            <w:hideMark/>
          </w:tcPr>
          <w:p w14:paraId="711D44A5" w14:textId="7377E4B8"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11.94%</w:t>
            </w:r>
          </w:p>
        </w:tc>
      </w:tr>
      <w:tr w:rsidR="00E30B9C" w:rsidRPr="00326D42" w14:paraId="4F037F87"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65DEC89"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City of Stuart</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C48263A" w14:textId="45259F5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6EF4C7A" w14:textId="0C5B25D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55589C9" w14:textId="51F20E93"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D93B6F7" w14:textId="22F7E6C6"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6DEFE7F" w14:textId="5909499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0.03%</w:t>
            </w:r>
          </w:p>
        </w:tc>
        <w:tc>
          <w:tcPr>
            <w:tcW w:w="0" w:type="auto"/>
            <w:tcBorders>
              <w:top w:val="nil"/>
              <w:left w:val="nil"/>
              <w:bottom w:val="single" w:sz="4" w:space="0" w:color="auto"/>
              <w:right w:val="single" w:sz="4" w:space="0" w:color="auto"/>
            </w:tcBorders>
            <w:shd w:val="clear" w:color="auto" w:fill="auto"/>
            <w:noWrap/>
            <w:vAlign w:val="bottom"/>
            <w:hideMark/>
          </w:tcPr>
          <w:p w14:paraId="33D5FCAB" w14:textId="4CF29285"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0.08%</w:t>
            </w:r>
          </w:p>
        </w:tc>
        <w:tc>
          <w:tcPr>
            <w:tcW w:w="0" w:type="auto"/>
            <w:tcBorders>
              <w:top w:val="nil"/>
              <w:left w:val="nil"/>
              <w:bottom w:val="single" w:sz="4" w:space="0" w:color="auto"/>
              <w:right w:val="single" w:sz="4" w:space="0" w:color="auto"/>
            </w:tcBorders>
            <w:shd w:val="clear" w:color="auto" w:fill="auto"/>
            <w:noWrap/>
            <w:vAlign w:val="bottom"/>
            <w:hideMark/>
          </w:tcPr>
          <w:p w14:paraId="334AFE3E" w14:textId="442060B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0.55%</w:t>
            </w:r>
          </w:p>
        </w:tc>
        <w:tc>
          <w:tcPr>
            <w:tcW w:w="0" w:type="auto"/>
            <w:tcBorders>
              <w:top w:val="nil"/>
              <w:left w:val="nil"/>
              <w:bottom w:val="single" w:sz="4" w:space="0" w:color="auto"/>
              <w:right w:val="single" w:sz="4" w:space="0" w:color="auto"/>
            </w:tcBorders>
            <w:shd w:val="clear" w:color="auto" w:fill="auto"/>
            <w:noWrap/>
            <w:vAlign w:val="bottom"/>
            <w:hideMark/>
          </w:tcPr>
          <w:p w14:paraId="5F086D5C" w14:textId="07A94E55"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0.43%</w:t>
            </w:r>
          </w:p>
        </w:tc>
        <w:tc>
          <w:tcPr>
            <w:tcW w:w="0" w:type="auto"/>
            <w:tcBorders>
              <w:top w:val="nil"/>
              <w:left w:val="nil"/>
              <w:bottom w:val="single" w:sz="4" w:space="0" w:color="auto"/>
              <w:right w:val="single" w:sz="4" w:space="0" w:color="auto"/>
            </w:tcBorders>
            <w:shd w:val="clear" w:color="auto" w:fill="auto"/>
            <w:noWrap/>
            <w:vAlign w:val="bottom"/>
            <w:hideMark/>
          </w:tcPr>
          <w:p w14:paraId="61583E48" w14:textId="6BE4609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15A4486" w14:textId="4232D4B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1.09%</w:t>
            </w:r>
          </w:p>
        </w:tc>
      </w:tr>
      <w:tr w:rsidR="00E30B9C" w:rsidRPr="00326D42" w14:paraId="1344F26A"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4403662"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Copper Creek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732D5C" w14:textId="7874DFA4"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3A00181" w14:textId="48992D5F"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C669EF6" w14:textId="23B8359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0.08%</w:t>
            </w:r>
          </w:p>
        </w:tc>
        <w:tc>
          <w:tcPr>
            <w:tcW w:w="0" w:type="auto"/>
            <w:tcBorders>
              <w:top w:val="nil"/>
              <w:left w:val="nil"/>
              <w:bottom w:val="single" w:sz="4" w:space="0" w:color="auto"/>
              <w:right w:val="single" w:sz="4" w:space="0" w:color="auto"/>
            </w:tcBorders>
            <w:shd w:val="clear" w:color="auto" w:fill="auto"/>
            <w:noWrap/>
            <w:vAlign w:val="bottom"/>
            <w:hideMark/>
          </w:tcPr>
          <w:p w14:paraId="57ED08D3" w14:textId="5DA23ACF"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B786F1A" w14:textId="0DE7CBAF"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64B1A3B" w14:textId="433ADDFE"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A39FE7B" w14:textId="2F0E15C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DE4A599" w14:textId="64254E27"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7B1D485" w14:textId="1620FB05"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C32C890" w14:textId="6F54857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0.08%</w:t>
            </w:r>
          </w:p>
        </w:tc>
      </w:tr>
      <w:tr w:rsidR="00E30B9C" w:rsidRPr="00326D42" w14:paraId="16D61F9F"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57148587"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Creekside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9536EA6" w14:textId="27EBD6B3"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0C8B1A5" w14:textId="79574EB1"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E53CA87" w14:textId="400C8EDC"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F8D70BC" w14:textId="45BAB5B7"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02AD860" w14:textId="13D397EC"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6BBD349" w14:textId="117F24D5"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EA56D76" w14:textId="1063AB8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B652ED2" w14:textId="07D0E484"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3C1F7CB" w14:textId="4209C389"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0.05%</w:t>
            </w:r>
          </w:p>
        </w:tc>
        <w:tc>
          <w:tcPr>
            <w:tcW w:w="0" w:type="auto"/>
            <w:tcBorders>
              <w:top w:val="nil"/>
              <w:left w:val="nil"/>
              <w:bottom w:val="single" w:sz="4" w:space="0" w:color="auto"/>
              <w:right w:val="single" w:sz="4" w:space="0" w:color="auto"/>
            </w:tcBorders>
            <w:shd w:val="clear" w:color="auto" w:fill="auto"/>
            <w:noWrap/>
            <w:vAlign w:val="bottom"/>
            <w:hideMark/>
          </w:tcPr>
          <w:p w14:paraId="034C07DB" w14:textId="7543163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0.05%</w:t>
            </w:r>
          </w:p>
        </w:tc>
      </w:tr>
      <w:tr w:rsidR="00E30B9C" w:rsidRPr="00326D42" w14:paraId="629A1B44"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F87E00C"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FDOT District 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AAAE934" w14:textId="3DAA6411"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0.09%</w:t>
            </w:r>
          </w:p>
        </w:tc>
        <w:tc>
          <w:tcPr>
            <w:tcW w:w="0" w:type="auto"/>
            <w:tcBorders>
              <w:top w:val="nil"/>
              <w:left w:val="nil"/>
              <w:bottom w:val="single" w:sz="4" w:space="0" w:color="auto"/>
              <w:right w:val="single" w:sz="4" w:space="0" w:color="auto"/>
            </w:tcBorders>
            <w:shd w:val="clear" w:color="auto" w:fill="auto"/>
            <w:noWrap/>
            <w:vAlign w:val="bottom"/>
            <w:hideMark/>
          </w:tcPr>
          <w:p w14:paraId="59C1363F" w14:textId="0CE44BEE"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0.24%</w:t>
            </w:r>
          </w:p>
        </w:tc>
        <w:tc>
          <w:tcPr>
            <w:tcW w:w="0" w:type="auto"/>
            <w:tcBorders>
              <w:top w:val="nil"/>
              <w:left w:val="nil"/>
              <w:bottom w:val="single" w:sz="4" w:space="0" w:color="auto"/>
              <w:right w:val="single" w:sz="4" w:space="0" w:color="auto"/>
            </w:tcBorders>
            <w:shd w:val="clear" w:color="auto" w:fill="auto"/>
            <w:noWrap/>
            <w:vAlign w:val="bottom"/>
            <w:hideMark/>
          </w:tcPr>
          <w:p w14:paraId="644AFE3A" w14:textId="4776A8A5"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0.11%</w:t>
            </w:r>
          </w:p>
        </w:tc>
        <w:tc>
          <w:tcPr>
            <w:tcW w:w="0" w:type="auto"/>
            <w:tcBorders>
              <w:top w:val="nil"/>
              <w:left w:val="nil"/>
              <w:bottom w:val="single" w:sz="4" w:space="0" w:color="auto"/>
              <w:right w:val="single" w:sz="4" w:space="0" w:color="auto"/>
            </w:tcBorders>
            <w:shd w:val="clear" w:color="auto" w:fill="auto"/>
            <w:noWrap/>
            <w:vAlign w:val="bottom"/>
            <w:hideMark/>
          </w:tcPr>
          <w:p w14:paraId="2C07F421" w14:textId="1C44DD44"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0.21%</w:t>
            </w:r>
          </w:p>
        </w:tc>
        <w:tc>
          <w:tcPr>
            <w:tcW w:w="0" w:type="auto"/>
            <w:tcBorders>
              <w:top w:val="nil"/>
              <w:left w:val="nil"/>
              <w:bottom w:val="single" w:sz="4" w:space="0" w:color="auto"/>
              <w:right w:val="single" w:sz="4" w:space="0" w:color="auto"/>
            </w:tcBorders>
            <w:shd w:val="clear" w:color="auto" w:fill="auto"/>
            <w:noWrap/>
            <w:vAlign w:val="bottom"/>
            <w:hideMark/>
          </w:tcPr>
          <w:p w14:paraId="482D4F88" w14:textId="485C8282"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0.37%</w:t>
            </w:r>
          </w:p>
        </w:tc>
        <w:tc>
          <w:tcPr>
            <w:tcW w:w="0" w:type="auto"/>
            <w:tcBorders>
              <w:top w:val="nil"/>
              <w:left w:val="nil"/>
              <w:bottom w:val="single" w:sz="4" w:space="0" w:color="auto"/>
              <w:right w:val="single" w:sz="4" w:space="0" w:color="auto"/>
            </w:tcBorders>
            <w:shd w:val="clear" w:color="auto" w:fill="auto"/>
            <w:noWrap/>
            <w:vAlign w:val="bottom"/>
            <w:hideMark/>
          </w:tcPr>
          <w:p w14:paraId="0D51016E" w14:textId="5B61C3D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0.02%</w:t>
            </w:r>
          </w:p>
        </w:tc>
        <w:tc>
          <w:tcPr>
            <w:tcW w:w="0" w:type="auto"/>
            <w:tcBorders>
              <w:top w:val="nil"/>
              <w:left w:val="nil"/>
              <w:bottom w:val="single" w:sz="4" w:space="0" w:color="auto"/>
              <w:right w:val="single" w:sz="4" w:space="0" w:color="auto"/>
            </w:tcBorders>
            <w:shd w:val="clear" w:color="auto" w:fill="auto"/>
            <w:noWrap/>
            <w:vAlign w:val="bottom"/>
            <w:hideMark/>
          </w:tcPr>
          <w:p w14:paraId="77B09773" w14:textId="3049412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0.22%</w:t>
            </w:r>
          </w:p>
        </w:tc>
        <w:tc>
          <w:tcPr>
            <w:tcW w:w="0" w:type="auto"/>
            <w:tcBorders>
              <w:top w:val="nil"/>
              <w:left w:val="nil"/>
              <w:bottom w:val="single" w:sz="4" w:space="0" w:color="auto"/>
              <w:right w:val="single" w:sz="4" w:space="0" w:color="auto"/>
            </w:tcBorders>
            <w:shd w:val="clear" w:color="auto" w:fill="auto"/>
            <w:noWrap/>
            <w:vAlign w:val="bottom"/>
            <w:hideMark/>
          </w:tcPr>
          <w:p w14:paraId="4CAF0359" w14:textId="0D41788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0.01%</w:t>
            </w:r>
          </w:p>
        </w:tc>
        <w:tc>
          <w:tcPr>
            <w:tcW w:w="0" w:type="auto"/>
            <w:tcBorders>
              <w:top w:val="nil"/>
              <w:left w:val="nil"/>
              <w:bottom w:val="single" w:sz="4" w:space="0" w:color="auto"/>
              <w:right w:val="single" w:sz="4" w:space="0" w:color="auto"/>
            </w:tcBorders>
            <w:shd w:val="clear" w:color="auto" w:fill="auto"/>
            <w:noWrap/>
            <w:vAlign w:val="bottom"/>
            <w:hideMark/>
          </w:tcPr>
          <w:p w14:paraId="71204ED0" w14:textId="7734DD1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0.07%</w:t>
            </w:r>
          </w:p>
        </w:tc>
        <w:tc>
          <w:tcPr>
            <w:tcW w:w="0" w:type="auto"/>
            <w:tcBorders>
              <w:top w:val="nil"/>
              <w:left w:val="nil"/>
              <w:bottom w:val="single" w:sz="4" w:space="0" w:color="auto"/>
              <w:right w:val="single" w:sz="4" w:space="0" w:color="auto"/>
            </w:tcBorders>
            <w:shd w:val="clear" w:color="auto" w:fill="auto"/>
            <w:noWrap/>
            <w:vAlign w:val="bottom"/>
            <w:hideMark/>
          </w:tcPr>
          <w:p w14:paraId="7F7C6776" w14:textId="7305DE17"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1.34%</w:t>
            </w:r>
          </w:p>
        </w:tc>
      </w:tr>
      <w:tr w:rsidR="00E30B9C" w:rsidRPr="00326D42" w14:paraId="2ACEFA64"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D14F437"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FDOT District 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E9CD21" w14:textId="23D74252"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F6F3B17" w14:textId="7A722F76"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0.03%</w:t>
            </w:r>
          </w:p>
        </w:tc>
        <w:tc>
          <w:tcPr>
            <w:tcW w:w="0" w:type="auto"/>
            <w:tcBorders>
              <w:top w:val="nil"/>
              <w:left w:val="nil"/>
              <w:bottom w:val="single" w:sz="4" w:space="0" w:color="auto"/>
              <w:right w:val="single" w:sz="4" w:space="0" w:color="auto"/>
            </w:tcBorders>
            <w:shd w:val="clear" w:color="auto" w:fill="auto"/>
            <w:noWrap/>
            <w:vAlign w:val="bottom"/>
            <w:hideMark/>
          </w:tcPr>
          <w:p w14:paraId="093A9B81" w14:textId="03B167E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86C558B" w14:textId="4B2896BE"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F1A7961" w14:textId="01F23DB1"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5AF6DCF" w14:textId="295DDD86"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6146370" w14:textId="021EA85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7376CDE" w14:textId="41A0F451"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4586ECC" w14:textId="0E709412"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F9F3C09" w14:textId="1974617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0.03%</w:t>
            </w:r>
          </w:p>
        </w:tc>
      </w:tr>
      <w:tr w:rsidR="00E30B9C" w:rsidRPr="00326D42" w14:paraId="7E77475A"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1688EFD"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Martin County</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34276C0" w14:textId="68C25FE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2.62%</w:t>
            </w:r>
          </w:p>
        </w:tc>
        <w:tc>
          <w:tcPr>
            <w:tcW w:w="0" w:type="auto"/>
            <w:tcBorders>
              <w:top w:val="nil"/>
              <w:left w:val="nil"/>
              <w:bottom w:val="single" w:sz="4" w:space="0" w:color="auto"/>
              <w:right w:val="single" w:sz="4" w:space="0" w:color="auto"/>
            </w:tcBorders>
            <w:shd w:val="clear" w:color="auto" w:fill="auto"/>
            <w:noWrap/>
            <w:vAlign w:val="bottom"/>
            <w:hideMark/>
          </w:tcPr>
          <w:p w14:paraId="27D25A60" w14:textId="4D725049"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0.46%</w:t>
            </w:r>
          </w:p>
        </w:tc>
        <w:tc>
          <w:tcPr>
            <w:tcW w:w="0" w:type="auto"/>
            <w:tcBorders>
              <w:top w:val="nil"/>
              <w:left w:val="nil"/>
              <w:bottom w:val="single" w:sz="4" w:space="0" w:color="auto"/>
              <w:right w:val="single" w:sz="4" w:space="0" w:color="auto"/>
            </w:tcBorders>
            <w:shd w:val="clear" w:color="auto" w:fill="auto"/>
            <w:noWrap/>
            <w:vAlign w:val="bottom"/>
            <w:hideMark/>
          </w:tcPr>
          <w:p w14:paraId="4BE1D850" w14:textId="61DEA6D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23451D3" w14:textId="16501B6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1.41%</w:t>
            </w:r>
          </w:p>
        </w:tc>
        <w:tc>
          <w:tcPr>
            <w:tcW w:w="0" w:type="auto"/>
            <w:tcBorders>
              <w:top w:val="nil"/>
              <w:left w:val="nil"/>
              <w:bottom w:val="single" w:sz="4" w:space="0" w:color="auto"/>
              <w:right w:val="single" w:sz="4" w:space="0" w:color="auto"/>
            </w:tcBorders>
            <w:shd w:val="clear" w:color="auto" w:fill="auto"/>
            <w:noWrap/>
            <w:vAlign w:val="bottom"/>
            <w:hideMark/>
          </w:tcPr>
          <w:p w14:paraId="1C33E08C" w14:textId="08ED087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0.76%</w:t>
            </w:r>
          </w:p>
        </w:tc>
        <w:tc>
          <w:tcPr>
            <w:tcW w:w="0" w:type="auto"/>
            <w:tcBorders>
              <w:top w:val="nil"/>
              <w:left w:val="nil"/>
              <w:bottom w:val="single" w:sz="4" w:space="0" w:color="auto"/>
              <w:right w:val="single" w:sz="4" w:space="0" w:color="auto"/>
            </w:tcBorders>
            <w:shd w:val="clear" w:color="auto" w:fill="auto"/>
            <w:noWrap/>
            <w:vAlign w:val="bottom"/>
            <w:hideMark/>
          </w:tcPr>
          <w:p w14:paraId="0D3A2CFC" w14:textId="16DA6C32"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0.74%</w:t>
            </w:r>
          </w:p>
        </w:tc>
        <w:tc>
          <w:tcPr>
            <w:tcW w:w="0" w:type="auto"/>
            <w:tcBorders>
              <w:top w:val="nil"/>
              <w:left w:val="nil"/>
              <w:bottom w:val="single" w:sz="4" w:space="0" w:color="auto"/>
              <w:right w:val="single" w:sz="4" w:space="0" w:color="auto"/>
            </w:tcBorders>
            <w:shd w:val="clear" w:color="auto" w:fill="auto"/>
            <w:noWrap/>
            <w:vAlign w:val="bottom"/>
            <w:hideMark/>
          </w:tcPr>
          <w:p w14:paraId="0BDC7606" w14:textId="37CE0052"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3.66%</w:t>
            </w:r>
          </w:p>
        </w:tc>
        <w:tc>
          <w:tcPr>
            <w:tcW w:w="0" w:type="auto"/>
            <w:tcBorders>
              <w:top w:val="nil"/>
              <w:left w:val="nil"/>
              <w:bottom w:val="single" w:sz="4" w:space="0" w:color="auto"/>
              <w:right w:val="single" w:sz="4" w:space="0" w:color="auto"/>
            </w:tcBorders>
            <w:shd w:val="clear" w:color="auto" w:fill="auto"/>
            <w:noWrap/>
            <w:vAlign w:val="bottom"/>
            <w:hideMark/>
          </w:tcPr>
          <w:p w14:paraId="23A879AE" w14:textId="13877C9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2.55%</w:t>
            </w:r>
          </w:p>
        </w:tc>
        <w:tc>
          <w:tcPr>
            <w:tcW w:w="0" w:type="auto"/>
            <w:tcBorders>
              <w:top w:val="nil"/>
              <w:left w:val="nil"/>
              <w:bottom w:val="single" w:sz="4" w:space="0" w:color="auto"/>
              <w:right w:val="single" w:sz="4" w:space="0" w:color="auto"/>
            </w:tcBorders>
            <w:shd w:val="clear" w:color="auto" w:fill="auto"/>
            <w:noWrap/>
            <w:vAlign w:val="bottom"/>
            <w:hideMark/>
          </w:tcPr>
          <w:p w14:paraId="1150D637" w14:textId="6DAAB754"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536B2D3" w14:textId="696CF929"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12.20%</w:t>
            </w:r>
          </w:p>
        </w:tc>
      </w:tr>
      <w:tr w:rsidR="00E30B9C" w:rsidRPr="00326D42" w14:paraId="680C73AB"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F94DD1"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Okeechobee County</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72B2A29" w14:textId="4A23E00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DFD3B91" w14:textId="618C5A58"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0.23%</w:t>
            </w:r>
          </w:p>
        </w:tc>
        <w:tc>
          <w:tcPr>
            <w:tcW w:w="0" w:type="auto"/>
            <w:tcBorders>
              <w:top w:val="nil"/>
              <w:left w:val="nil"/>
              <w:bottom w:val="single" w:sz="4" w:space="0" w:color="auto"/>
              <w:right w:val="single" w:sz="4" w:space="0" w:color="auto"/>
            </w:tcBorders>
            <w:shd w:val="clear" w:color="auto" w:fill="auto"/>
            <w:noWrap/>
            <w:vAlign w:val="bottom"/>
            <w:hideMark/>
          </w:tcPr>
          <w:p w14:paraId="46E2E6E4" w14:textId="30A9773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0.18%</w:t>
            </w:r>
          </w:p>
        </w:tc>
        <w:tc>
          <w:tcPr>
            <w:tcW w:w="0" w:type="auto"/>
            <w:tcBorders>
              <w:top w:val="nil"/>
              <w:left w:val="nil"/>
              <w:bottom w:val="single" w:sz="4" w:space="0" w:color="auto"/>
              <w:right w:val="single" w:sz="4" w:space="0" w:color="auto"/>
            </w:tcBorders>
            <w:shd w:val="clear" w:color="auto" w:fill="auto"/>
            <w:noWrap/>
            <w:vAlign w:val="bottom"/>
            <w:hideMark/>
          </w:tcPr>
          <w:p w14:paraId="09C0A208" w14:textId="015EB7D9"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E14C148" w14:textId="376910B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D47BFB9" w14:textId="17EEDC05"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492EA83" w14:textId="348AD75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33B4FF3" w14:textId="0454878E"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576E522" w14:textId="05C1475F"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D412A9C" w14:textId="2364C4C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0.40%</w:t>
            </w:r>
          </w:p>
        </w:tc>
      </w:tr>
      <w:tr w:rsidR="00E30B9C" w:rsidRPr="00326D42" w14:paraId="6D70D754"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0BE4E86"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Portofino Isles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FD737A1" w14:textId="4959D854"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E7E0A3B" w14:textId="5039A2D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0.06%</w:t>
            </w:r>
          </w:p>
        </w:tc>
        <w:tc>
          <w:tcPr>
            <w:tcW w:w="0" w:type="auto"/>
            <w:tcBorders>
              <w:top w:val="nil"/>
              <w:left w:val="nil"/>
              <w:bottom w:val="single" w:sz="4" w:space="0" w:color="auto"/>
              <w:right w:val="single" w:sz="4" w:space="0" w:color="auto"/>
            </w:tcBorders>
            <w:shd w:val="clear" w:color="auto" w:fill="auto"/>
            <w:noWrap/>
            <w:vAlign w:val="bottom"/>
            <w:hideMark/>
          </w:tcPr>
          <w:p w14:paraId="245B651C" w14:textId="385485EE"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1429752" w14:textId="0C702A8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2B40ED0" w14:textId="59326A7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0.00%</w:t>
            </w:r>
          </w:p>
        </w:tc>
        <w:tc>
          <w:tcPr>
            <w:tcW w:w="0" w:type="auto"/>
            <w:tcBorders>
              <w:top w:val="nil"/>
              <w:left w:val="nil"/>
              <w:bottom w:val="single" w:sz="4" w:space="0" w:color="auto"/>
              <w:right w:val="single" w:sz="4" w:space="0" w:color="auto"/>
            </w:tcBorders>
            <w:shd w:val="clear" w:color="auto" w:fill="auto"/>
            <w:noWrap/>
            <w:vAlign w:val="bottom"/>
            <w:hideMark/>
          </w:tcPr>
          <w:p w14:paraId="60A91C39" w14:textId="01029032"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2ACAEAB" w14:textId="1036C0B4"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5B5A88B" w14:textId="42D97273"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50FAED7" w14:textId="00A17BB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5B35FD9" w14:textId="09E083A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0.06%</w:t>
            </w:r>
          </w:p>
        </w:tc>
      </w:tr>
      <w:tr w:rsidR="00E30B9C" w:rsidRPr="00326D42" w14:paraId="7E1EEBA6"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D01A701"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River Place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370A402" w14:textId="2AA0BCE9"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350C7FA" w14:textId="74A06F9F"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D14A732" w14:textId="3F8A549F"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C5F203A" w14:textId="18B65344"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8641CAD" w14:textId="4AAFF298"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0.03%</w:t>
            </w:r>
          </w:p>
        </w:tc>
        <w:tc>
          <w:tcPr>
            <w:tcW w:w="0" w:type="auto"/>
            <w:tcBorders>
              <w:top w:val="nil"/>
              <w:left w:val="nil"/>
              <w:bottom w:val="single" w:sz="4" w:space="0" w:color="auto"/>
              <w:right w:val="single" w:sz="4" w:space="0" w:color="auto"/>
            </w:tcBorders>
            <w:shd w:val="clear" w:color="auto" w:fill="auto"/>
            <w:noWrap/>
            <w:vAlign w:val="bottom"/>
            <w:hideMark/>
          </w:tcPr>
          <w:p w14:paraId="03ACD6E4" w14:textId="593CAA0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8BCAB98" w14:textId="4615646C"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90F93A1" w14:textId="3365FE7F"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59F3DD1" w14:textId="57C7F605"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913227D" w14:textId="0E478D38"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0.03%</w:t>
            </w:r>
          </w:p>
        </w:tc>
      </w:tr>
      <w:tr w:rsidR="00E30B9C" w:rsidRPr="00326D42" w14:paraId="6E6EAB30"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03434222"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St. Lucie County</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64CCB86" w14:textId="4FBA17A2"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B289DDD" w14:textId="1FCB835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0.19%</w:t>
            </w:r>
          </w:p>
        </w:tc>
        <w:tc>
          <w:tcPr>
            <w:tcW w:w="0" w:type="auto"/>
            <w:tcBorders>
              <w:top w:val="nil"/>
              <w:left w:val="nil"/>
              <w:bottom w:val="single" w:sz="4" w:space="0" w:color="auto"/>
              <w:right w:val="single" w:sz="4" w:space="0" w:color="auto"/>
            </w:tcBorders>
            <w:shd w:val="clear" w:color="auto" w:fill="auto"/>
            <w:noWrap/>
            <w:vAlign w:val="bottom"/>
            <w:hideMark/>
          </w:tcPr>
          <w:p w14:paraId="303CEB06" w14:textId="4FDAB3BC"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0.94%</w:t>
            </w:r>
          </w:p>
        </w:tc>
        <w:tc>
          <w:tcPr>
            <w:tcW w:w="0" w:type="auto"/>
            <w:tcBorders>
              <w:top w:val="nil"/>
              <w:left w:val="nil"/>
              <w:bottom w:val="single" w:sz="4" w:space="0" w:color="auto"/>
              <w:right w:val="single" w:sz="4" w:space="0" w:color="auto"/>
            </w:tcBorders>
            <w:shd w:val="clear" w:color="auto" w:fill="auto"/>
            <w:noWrap/>
            <w:vAlign w:val="bottom"/>
            <w:hideMark/>
          </w:tcPr>
          <w:p w14:paraId="2C110073" w14:textId="4616C54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34B0941" w14:textId="16B9DBC6"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3.46%</w:t>
            </w:r>
          </w:p>
        </w:tc>
        <w:tc>
          <w:tcPr>
            <w:tcW w:w="0" w:type="auto"/>
            <w:tcBorders>
              <w:top w:val="nil"/>
              <w:left w:val="nil"/>
              <w:bottom w:val="single" w:sz="4" w:space="0" w:color="auto"/>
              <w:right w:val="single" w:sz="4" w:space="0" w:color="auto"/>
            </w:tcBorders>
            <w:shd w:val="clear" w:color="auto" w:fill="auto"/>
            <w:noWrap/>
            <w:vAlign w:val="bottom"/>
            <w:hideMark/>
          </w:tcPr>
          <w:p w14:paraId="10AED56A" w14:textId="3B362F6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E3DEBF9" w14:textId="46406B8F"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892663B" w14:textId="183AB663"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368B6CF" w14:textId="351ED26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1.00%</w:t>
            </w:r>
          </w:p>
        </w:tc>
        <w:tc>
          <w:tcPr>
            <w:tcW w:w="0" w:type="auto"/>
            <w:tcBorders>
              <w:top w:val="nil"/>
              <w:left w:val="nil"/>
              <w:bottom w:val="single" w:sz="4" w:space="0" w:color="auto"/>
              <w:right w:val="single" w:sz="4" w:space="0" w:color="auto"/>
            </w:tcBorders>
            <w:shd w:val="clear" w:color="auto" w:fill="auto"/>
            <w:noWrap/>
            <w:vAlign w:val="bottom"/>
            <w:hideMark/>
          </w:tcPr>
          <w:p w14:paraId="5339E0B7" w14:textId="22D0308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5.59%</w:t>
            </w:r>
          </w:p>
        </w:tc>
      </w:tr>
      <w:tr w:rsidR="00E30B9C" w:rsidRPr="00326D42" w14:paraId="62F979A9"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26AA410E"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St. Lucie West Service District</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C8E9039" w14:textId="587E2E47"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43FC841" w14:textId="68992D9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DF22EAC" w14:textId="18E5BC09"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EF533C9" w14:textId="725D9BD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FD05B72" w14:textId="5F702416"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1.20%</w:t>
            </w:r>
          </w:p>
        </w:tc>
        <w:tc>
          <w:tcPr>
            <w:tcW w:w="0" w:type="auto"/>
            <w:tcBorders>
              <w:top w:val="nil"/>
              <w:left w:val="nil"/>
              <w:bottom w:val="single" w:sz="4" w:space="0" w:color="auto"/>
              <w:right w:val="single" w:sz="4" w:space="0" w:color="auto"/>
            </w:tcBorders>
            <w:shd w:val="clear" w:color="auto" w:fill="auto"/>
            <w:noWrap/>
            <w:vAlign w:val="bottom"/>
            <w:hideMark/>
          </w:tcPr>
          <w:p w14:paraId="3750EB72" w14:textId="6DC0742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66555BF" w14:textId="2884038C"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897585A" w14:textId="7BEA04A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12557FA" w14:textId="4785AA56"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0ACDF25" w14:textId="7295B2A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1.20%</w:t>
            </w:r>
          </w:p>
        </w:tc>
      </w:tr>
      <w:tr w:rsidR="00E30B9C" w:rsidRPr="00326D42" w14:paraId="05E84E8A"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7BD45D4"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Tesoro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32C8C0A" w14:textId="7BD47AE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F05340C" w14:textId="3DA60CF7"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5AA9716" w14:textId="559CC3F6"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C730207" w14:textId="4D9F8155"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321BAFC" w14:textId="3308ED54"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0.23%</w:t>
            </w:r>
          </w:p>
        </w:tc>
        <w:tc>
          <w:tcPr>
            <w:tcW w:w="0" w:type="auto"/>
            <w:tcBorders>
              <w:top w:val="nil"/>
              <w:left w:val="nil"/>
              <w:bottom w:val="single" w:sz="4" w:space="0" w:color="auto"/>
              <w:right w:val="single" w:sz="4" w:space="0" w:color="auto"/>
            </w:tcBorders>
            <w:shd w:val="clear" w:color="auto" w:fill="auto"/>
            <w:noWrap/>
            <w:vAlign w:val="bottom"/>
            <w:hideMark/>
          </w:tcPr>
          <w:p w14:paraId="100F1384" w14:textId="3307DB5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D6C6ABF" w14:textId="249D4D67"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347F947" w14:textId="77719EF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B32F51A" w14:textId="07A86CC1"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CF1DE42" w14:textId="1833863E"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0.23%</w:t>
            </w:r>
          </w:p>
        </w:tc>
      </w:tr>
      <w:tr w:rsidR="00E30B9C" w:rsidRPr="00326D42" w14:paraId="2BF98873"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3C19BF54"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Town of Sewall's Point</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CDC006" w14:textId="3BFA9855"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A4C7D18" w14:textId="4335490F"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367F689" w14:textId="3D115091"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669A011" w14:textId="04B49D98"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D2E6BCA" w14:textId="65F66B52"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8EA0664" w14:textId="00619B9C"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0.14%</w:t>
            </w:r>
          </w:p>
        </w:tc>
        <w:tc>
          <w:tcPr>
            <w:tcW w:w="0" w:type="auto"/>
            <w:tcBorders>
              <w:top w:val="nil"/>
              <w:left w:val="nil"/>
              <w:bottom w:val="single" w:sz="4" w:space="0" w:color="auto"/>
              <w:right w:val="single" w:sz="4" w:space="0" w:color="auto"/>
            </w:tcBorders>
            <w:shd w:val="clear" w:color="auto" w:fill="auto"/>
            <w:noWrap/>
            <w:vAlign w:val="bottom"/>
            <w:hideMark/>
          </w:tcPr>
          <w:p w14:paraId="3503F449" w14:textId="54962AB3"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3BF52B5" w14:textId="7A83FB3F"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DD4E0D1" w14:textId="2CD2B0C7"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AC17D87" w14:textId="5AB90A11"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0.14%</w:t>
            </w:r>
          </w:p>
        </w:tc>
      </w:tr>
      <w:tr w:rsidR="00E30B9C" w:rsidRPr="00326D42" w14:paraId="7335BEA3"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EF4668A"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Tradition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0E8FE8" w14:textId="0A2048D7"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6B36D9B" w14:textId="250AF5FC"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0.00%</w:t>
            </w:r>
          </w:p>
        </w:tc>
        <w:tc>
          <w:tcPr>
            <w:tcW w:w="0" w:type="auto"/>
            <w:tcBorders>
              <w:top w:val="nil"/>
              <w:left w:val="nil"/>
              <w:bottom w:val="single" w:sz="4" w:space="0" w:color="auto"/>
              <w:right w:val="single" w:sz="4" w:space="0" w:color="auto"/>
            </w:tcBorders>
            <w:shd w:val="clear" w:color="auto" w:fill="auto"/>
            <w:noWrap/>
            <w:vAlign w:val="bottom"/>
            <w:hideMark/>
          </w:tcPr>
          <w:p w14:paraId="6C80A13B" w14:textId="7511C71C"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0.43%</w:t>
            </w:r>
          </w:p>
        </w:tc>
        <w:tc>
          <w:tcPr>
            <w:tcW w:w="0" w:type="auto"/>
            <w:tcBorders>
              <w:top w:val="nil"/>
              <w:left w:val="nil"/>
              <w:bottom w:val="single" w:sz="4" w:space="0" w:color="auto"/>
              <w:right w:val="single" w:sz="4" w:space="0" w:color="auto"/>
            </w:tcBorders>
            <w:shd w:val="clear" w:color="auto" w:fill="auto"/>
            <w:noWrap/>
            <w:vAlign w:val="bottom"/>
            <w:hideMark/>
          </w:tcPr>
          <w:p w14:paraId="1DB6510B" w14:textId="0283F398"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64FC92B" w14:textId="6A86CE17"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0.01%</w:t>
            </w:r>
          </w:p>
        </w:tc>
        <w:tc>
          <w:tcPr>
            <w:tcW w:w="0" w:type="auto"/>
            <w:tcBorders>
              <w:top w:val="nil"/>
              <w:left w:val="nil"/>
              <w:bottom w:val="single" w:sz="4" w:space="0" w:color="auto"/>
              <w:right w:val="single" w:sz="4" w:space="0" w:color="auto"/>
            </w:tcBorders>
            <w:shd w:val="clear" w:color="auto" w:fill="auto"/>
            <w:noWrap/>
            <w:vAlign w:val="bottom"/>
            <w:hideMark/>
          </w:tcPr>
          <w:p w14:paraId="6DE55CF8" w14:textId="38271EF9"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32C9B18" w14:textId="4836479C"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146AB15" w14:textId="157B497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F1E036A" w14:textId="3086270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D7601F4" w14:textId="5AEACF06"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0.43%</w:t>
            </w:r>
          </w:p>
        </w:tc>
      </w:tr>
      <w:tr w:rsidR="00E30B9C" w:rsidRPr="00326D42" w14:paraId="14893F37"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6FDF5A9D"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Turnpike</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6A42C59" w14:textId="290F093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0.05%</w:t>
            </w:r>
          </w:p>
        </w:tc>
        <w:tc>
          <w:tcPr>
            <w:tcW w:w="0" w:type="auto"/>
            <w:tcBorders>
              <w:top w:val="nil"/>
              <w:left w:val="nil"/>
              <w:bottom w:val="single" w:sz="4" w:space="0" w:color="auto"/>
              <w:right w:val="single" w:sz="4" w:space="0" w:color="auto"/>
            </w:tcBorders>
            <w:shd w:val="clear" w:color="auto" w:fill="auto"/>
            <w:noWrap/>
            <w:vAlign w:val="bottom"/>
            <w:hideMark/>
          </w:tcPr>
          <w:p w14:paraId="43464127" w14:textId="33BDDAA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0.00%</w:t>
            </w:r>
          </w:p>
        </w:tc>
        <w:tc>
          <w:tcPr>
            <w:tcW w:w="0" w:type="auto"/>
            <w:tcBorders>
              <w:top w:val="nil"/>
              <w:left w:val="nil"/>
              <w:bottom w:val="single" w:sz="4" w:space="0" w:color="auto"/>
              <w:right w:val="single" w:sz="4" w:space="0" w:color="auto"/>
            </w:tcBorders>
            <w:shd w:val="clear" w:color="auto" w:fill="auto"/>
            <w:noWrap/>
            <w:vAlign w:val="bottom"/>
            <w:hideMark/>
          </w:tcPr>
          <w:p w14:paraId="793E4171" w14:textId="5DC17398"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46188CE" w14:textId="7C605CB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CCA3150" w14:textId="0AEB364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0.28%</w:t>
            </w:r>
          </w:p>
        </w:tc>
        <w:tc>
          <w:tcPr>
            <w:tcW w:w="0" w:type="auto"/>
            <w:tcBorders>
              <w:top w:val="nil"/>
              <w:left w:val="nil"/>
              <w:bottom w:val="single" w:sz="4" w:space="0" w:color="auto"/>
              <w:right w:val="single" w:sz="4" w:space="0" w:color="auto"/>
            </w:tcBorders>
            <w:shd w:val="clear" w:color="auto" w:fill="auto"/>
            <w:noWrap/>
            <w:vAlign w:val="bottom"/>
            <w:hideMark/>
          </w:tcPr>
          <w:p w14:paraId="43D281CF" w14:textId="063C6768"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DCAC16E" w14:textId="7CAE2507"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0.07%</w:t>
            </w:r>
          </w:p>
        </w:tc>
        <w:tc>
          <w:tcPr>
            <w:tcW w:w="0" w:type="auto"/>
            <w:tcBorders>
              <w:top w:val="nil"/>
              <w:left w:val="nil"/>
              <w:bottom w:val="single" w:sz="4" w:space="0" w:color="auto"/>
              <w:right w:val="single" w:sz="4" w:space="0" w:color="auto"/>
            </w:tcBorders>
            <w:shd w:val="clear" w:color="auto" w:fill="auto"/>
            <w:noWrap/>
            <w:vAlign w:val="bottom"/>
            <w:hideMark/>
          </w:tcPr>
          <w:p w14:paraId="666B93FE" w14:textId="12E1BF2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8195B01" w14:textId="06E9B83C"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0.00%</w:t>
            </w:r>
          </w:p>
        </w:tc>
        <w:tc>
          <w:tcPr>
            <w:tcW w:w="0" w:type="auto"/>
            <w:tcBorders>
              <w:top w:val="nil"/>
              <w:left w:val="nil"/>
              <w:bottom w:val="single" w:sz="4" w:space="0" w:color="auto"/>
              <w:right w:val="single" w:sz="4" w:space="0" w:color="auto"/>
            </w:tcBorders>
            <w:shd w:val="clear" w:color="auto" w:fill="auto"/>
            <w:noWrap/>
            <w:vAlign w:val="bottom"/>
            <w:hideMark/>
          </w:tcPr>
          <w:p w14:paraId="0FC50624" w14:textId="6C029AD3"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0.41%</w:t>
            </w:r>
          </w:p>
        </w:tc>
      </w:tr>
      <w:tr w:rsidR="00E30B9C" w:rsidRPr="00326D42" w14:paraId="1E5BDC8C"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704AD3EE"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Veranda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B13F16" w14:textId="37214F8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7CDD895" w14:textId="06084592"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EFA7856" w14:textId="691AC183"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9E77284" w14:textId="136D234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F21299C" w14:textId="7052DDC4"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0.02%</w:t>
            </w:r>
          </w:p>
        </w:tc>
        <w:tc>
          <w:tcPr>
            <w:tcW w:w="0" w:type="auto"/>
            <w:tcBorders>
              <w:top w:val="nil"/>
              <w:left w:val="nil"/>
              <w:bottom w:val="single" w:sz="4" w:space="0" w:color="auto"/>
              <w:right w:val="single" w:sz="4" w:space="0" w:color="auto"/>
            </w:tcBorders>
            <w:shd w:val="clear" w:color="auto" w:fill="auto"/>
            <w:noWrap/>
            <w:vAlign w:val="bottom"/>
            <w:hideMark/>
          </w:tcPr>
          <w:p w14:paraId="664648F2" w14:textId="022FEDD9"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1694EBF" w14:textId="1EC625FC"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FFEBF44" w14:textId="0C90EE99"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AFC714A" w14:textId="31EFCA78"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192F8B4" w14:textId="7B552A91"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0.02%</w:t>
            </w:r>
          </w:p>
        </w:tc>
      </w:tr>
      <w:tr w:rsidR="00E30B9C" w:rsidRPr="00326D42" w14:paraId="022D10ED"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4528A174"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Verano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2C6BAA1" w14:textId="2AE06E8F"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CF28402" w14:textId="76878EB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EBF328B" w14:textId="304E074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0.05%</w:t>
            </w:r>
          </w:p>
        </w:tc>
        <w:tc>
          <w:tcPr>
            <w:tcW w:w="0" w:type="auto"/>
            <w:tcBorders>
              <w:top w:val="nil"/>
              <w:left w:val="nil"/>
              <w:bottom w:val="single" w:sz="4" w:space="0" w:color="auto"/>
              <w:right w:val="single" w:sz="4" w:space="0" w:color="auto"/>
            </w:tcBorders>
            <w:shd w:val="clear" w:color="auto" w:fill="auto"/>
            <w:noWrap/>
            <w:vAlign w:val="bottom"/>
            <w:hideMark/>
          </w:tcPr>
          <w:p w14:paraId="6802D4F6" w14:textId="46C5E1E1"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FB0D2BC" w14:textId="6EC8D602"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D914951" w14:textId="535185C3"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9B68C27" w14:textId="0F2DE64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B2BAB4E" w14:textId="62DD4FBB"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557A1D4" w14:textId="7F52FAA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DE841B1" w14:textId="70441DD1"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0.05%</w:t>
            </w:r>
          </w:p>
        </w:tc>
      </w:tr>
      <w:tr w:rsidR="00E30B9C" w:rsidRPr="00326D42" w14:paraId="62D46CFA" w14:textId="77777777" w:rsidTr="00F84830">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center"/>
            <w:hideMark/>
          </w:tcPr>
          <w:p w14:paraId="15EEFDB0" w14:textId="77777777" w:rsidR="00E30B9C" w:rsidRPr="00326D42" w:rsidRDefault="00E30B9C" w:rsidP="00E30B9C">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Villa Vizcaya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86F527" w14:textId="1E21CAD9"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07783BB" w14:textId="01EFC3B8"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4055700" w14:textId="76759A0F"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BE79270" w14:textId="6B5A04B6"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DE99AD8" w14:textId="28F444AF"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0.01%</w:t>
            </w:r>
          </w:p>
        </w:tc>
        <w:tc>
          <w:tcPr>
            <w:tcW w:w="0" w:type="auto"/>
            <w:tcBorders>
              <w:top w:val="nil"/>
              <w:left w:val="nil"/>
              <w:bottom w:val="single" w:sz="4" w:space="0" w:color="auto"/>
              <w:right w:val="single" w:sz="4" w:space="0" w:color="auto"/>
            </w:tcBorders>
            <w:shd w:val="clear" w:color="auto" w:fill="auto"/>
            <w:noWrap/>
            <w:vAlign w:val="bottom"/>
            <w:hideMark/>
          </w:tcPr>
          <w:p w14:paraId="15E6273D" w14:textId="7E4F087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97C0FAD" w14:textId="26CA6226"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7722262" w14:textId="2B7502C4"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09DEED5" w14:textId="3B597402"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5E02410" w14:textId="10C6E15D"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0.01%</w:t>
            </w:r>
          </w:p>
        </w:tc>
      </w:tr>
      <w:tr w:rsidR="00E30B9C" w:rsidRPr="00326D42" w14:paraId="37B4190F" w14:textId="77777777" w:rsidTr="00E30B9C">
        <w:trPr>
          <w:trHeight w:val="280"/>
          <w:tblHeader/>
        </w:trPr>
        <w:tc>
          <w:tcPr>
            <w:tcW w:w="0" w:type="auto"/>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center"/>
            <w:hideMark/>
          </w:tcPr>
          <w:p w14:paraId="0A6593A2" w14:textId="77777777" w:rsidR="00E30B9C" w:rsidRPr="00B949C5" w:rsidRDefault="00E30B9C" w:rsidP="00E30B9C">
            <w:pPr>
              <w:spacing w:after="0" w:line="240" w:lineRule="auto"/>
              <w:jc w:val="center"/>
              <w:rPr>
                <w:rFonts w:eastAsia="Times New Roman" w:cs="Times New Roman"/>
                <w:b/>
                <w:color w:val="000000"/>
                <w:sz w:val="22"/>
                <w:szCs w:val="22"/>
              </w:rPr>
            </w:pPr>
            <w:r w:rsidRPr="00B949C5">
              <w:rPr>
                <w:rFonts w:eastAsia="Times New Roman" w:cs="Times New Roman"/>
                <w:b/>
                <w:color w:val="000000"/>
                <w:sz w:val="22"/>
                <w:szCs w:val="22"/>
              </w:rPr>
              <w:t>Total</w:t>
            </w:r>
          </w:p>
        </w:tc>
        <w:tc>
          <w:tcPr>
            <w:tcW w:w="0" w:type="auto"/>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75DD5509" w14:textId="45F7CA7F"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3.46%</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47143A66" w14:textId="46F95E33"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18.84%</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6E1125E8" w14:textId="71F30182"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17.09%</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22E820BB" w14:textId="65111896"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19.20%</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3E3C6BB1" w14:textId="1B73120A"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20.46%</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2EFC4343" w14:textId="7AB0C9DE"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0.99%</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1EAD32A4" w14:textId="268101D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9.37%</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757C741F" w14:textId="38217AA5"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3.00%</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427FD275" w14:textId="5C232E23"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7.60%</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3CB99C75" w14:textId="4307ED30" w:rsidR="00E30B9C" w:rsidRPr="00326D42" w:rsidRDefault="00E30B9C" w:rsidP="00E30B9C">
            <w:pPr>
              <w:spacing w:after="0" w:line="240" w:lineRule="auto"/>
              <w:jc w:val="center"/>
              <w:rPr>
                <w:rFonts w:eastAsia="Times New Roman" w:cs="Times New Roman"/>
                <w:color w:val="000000"/>
                <w:sz w:val="22"/>
                <w:szCs w:val="22"/>
              </w:rPr>
            </w:pPr>
            <w:r>
              <w:rPr>
                <w:color w:val="000000"/>
                <w:sz w:val="22"/>
                <w:szCs w:val="22"/>
              </w:rPr>
              <w:t>100.00%</w:t>
            </w:r>
          </w:p>
        </w:tc>
      </w:tr>
    </w:tbl>
    <w:p w14:paraId="469C5F66" w14:textId="54E5717B" w:rsidR="00326D42" w:rsidRDefault="00326D42" w:rsidP="00907E6D">
      <w:pPr>
        <w:pStyle w:val="Table"/>
      </w:pPr>
      <w:bookmarkStart w:id="162" w:name="_Toc512245039"/>
      <w:r>
        <w:lastRenderedPageBreak/>
        <w:t xml:space="preserve">Table </w:t>
      </w:r>
      <w:fldSimple w:instr=" SEQ Table \* ARABIC ">
        <w:r w:rsidR="00D44E6D">
          <w:rPr>
            <w:noProof/>
          </w:rPr>
          <w:t>14</w:t>
        </w:r>
      </w:fldSimple>
      <w:r>
        <w:t>. Percent of total TP load per subbasin by entity</w:t>
      </w:r>
      <w:bookmarkEnd w:id="162"/>
    </w:p>
    <w:tbl>
      <w:tblPr>
        <w:tblW w:w="0" w:type="auto"/>
        <w:tblLook w:val="04A0" w:firstRow="1" w:lastRow="0" w:firstColumn="1" w:lastColumn="0" w:noHBand="0" w:noVBand="1"/>
      </w:tblPr>
      <w:tblGrid>
        <w:gridCol w:w="2947"/>
        <w:gridCol w:w="909"/>
        <w:gridCol w:w="895"/>
        <w:gridCol w:w="895"/>
        <w:gridCol w:w="962"/>
        <w:gridCol w:w="962"/>
        <w:gridCol w:w="1141"/>
        <w:gridCol w:w="868"/>
        <w:gridCol w:w="1426"/>
        <w:gridCol w:w="940"/>
        <w:gridCol w:w="1005"/>
      </w:tblGrid>
      <w:tr w:rsidR="00326D42" w:rsidRPr="00326D42" w14:paraId="504731B5" w14:textId="77777777" w:rsidTr="00907E6D">
        <w:trPr>
          <w:trHeight w:val="840"/>
          <w:tblHeader/>
        </w:trPr>
        <w:tc>
          <w:tcPr>
            <w:tcW w:w="0" w:type="auto"/>
            <w:tcBorders>
              <w:top w:val="single" w:sz="4" w:space="0" w:color="auto"/>
              <w:left w:val="single" w:sz="4" w:space="0" w:color="auto"/>
              <w:bottom w:val="single" w:sz="4" w:space="0" w:color="auto"/>
              <w:right w:val="single" w:sz="4" w:space="0" w:color="auto"/>
            </w:tcBorders>
            <w:shd w:val="clear" w:color="000000" w:fill="BDD7EE"/>
            <w:vAlign w:val="bottom"/>
            <w:hideMark/>
          </w:tcPr>
          <w:p w14:paraId="23D4D93C" w14:textId="77777777" w:rsidR="00326D42" w:rsidRPr="00326D42" w:rsidRDefault="00326D42" w:rsidP="00326D42">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Entity</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379EA0A6"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Basins 4,5,6</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5B85CF94"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C-23</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37794159"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C-24</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41CCD257"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C-44, S-153</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69AE39BB"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North Fork</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5BE9AAE0"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North Mid-Estuary</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2E4D3B74"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South Fork</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63EE9014"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South Mid-Estuary/ South Coastal</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521A3F48"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Ten Mile Creek</w:t>
            </w:r>
          </w:p>
        </w:tc>
        <w:tc>
          <w:tcPr>
            <w:tcW w:w="0" w:type="auto"/>
            <w:tcBorders>
              <w:top w:val="single" w:sz="4" w:space="0" w:color="auto"/>
              <w:left w:val="nil"/>
              <w:bottom w:val="single" w:sz="4" w:space="0" w:color="auto"/>
              <w:right w:val="single" w:sz="4" w:space="0" w:color="auto"/>
            </w:tcBorders>
            <w:shd w:val="clear" w:color="000000" w:fill="BDD7EE"/>
            <w:vAlign w:val="bottom"/>
            <w:hideMark/>
          </w:tcPr>
          <w:p w14:paraId="53FA9C33" w14:textId="77777777" w:rsidR="00326D42" w:rsidRPr="00326D42" w:rsidRDefault="00326D42" w:rsidP="00907E6D">
            <w:pPr>
              <w:spacing w:after="0" w:line="240" w:lineRule="auto"/>
              <w:jc w:val="center"/>
              <w:rPr>
                <w:rFonts w:eastAsia="Times New Roman" w:cs="Times New Roman"/>
                <w:b/>
                <w:bCs/>
                <w:color w:val="000000"/>
                <w:sz w:val="22"/>
                <w:szCs w:val="22"/>
              </w:rPr>
            </w:pPr>
            <w:r w:rsidRPr="00326D42">
              <w:rPr>
                <w:rFonts w:eastAsia="Times New Roman" w:cs="Times New Roman"/>
                <w:b/>
                <w:bCs/>
                <w:color w:val="000000"/>
                <w:sz w:val="22"/>
                <w:szCs w:val="22"/>
              </w:rPr>
              <w:t>Total</w:t>
            </w:r>
          </w:p>
        </w:tc>
      </w:tr>
      <w:tr w:rsidR="000A0868" w:rsidRPr="00326D42" w14:paraId="2ED12BD2"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64ADD25"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Agriculture</w:t>
            </w:r>
          </w:p>
        </w:tc>
        <w:tc>
          <w:tcPr>
            <w:tcW w:w="0" w:type="auto"/>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12BFF7" w14:textId="099826B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0.69%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175B334F" w14:textId="7FCC0153"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17.39%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20CC299B" w14:textId="6E465DC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14.79%</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364D2DC" w14:textId="2DA5999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17.57%</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DFA1A8F" w14:textId="50B7F9CD"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1.56%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5ED9DB94" w14:textId="6A454C3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6C9B1BA" w14:textId="7406132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4.88%</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2B41B2A" w14:textId="0EAFFA65"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0.01%</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3282F7FF" w14:textId="1146991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6.46%</w:t>
            </w:r>
          </w:p>
        </w:tc>
        <w:tc>
          <w:tcPr>
            <w:tcW w:w="0" w:type="auto"/>
            <w:tcBorders>
              <w:top w:val="single" w:sz="4" w:space="0" w:color="auto"/>
              <w:left w:val="nil"/>
              <w:bottom w:val="single" w:sz="4" w:space="0" w:color="auto"/>
              <w:right w:val="single" w:sz="4" w:space="0" w:color="auto"/>
            </w:tcBorders>
            <w:shd w:val="clear" w:color="auto" w:fill="auto"/>
            <w:noWrap/>
            <w:vAlign w:val="bottom"/>
            <w:hideMark/>
          </w:tcPr>
          <w:p w14:paraId="6570AE07" w14:textId="02C44909"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63.35%</w:t>
            </w:r>
          </w:p>
        </w:tc>
      </w:tr>
      <w:tr w:rsidR="000A0868" w:rsidRPr="00326D42" w14:paraId="0A84046E"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98AD2A2"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City of Fort Pierce</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DBF654C" w14:textId="104512A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29DE349" w14:textId="1F80F46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E2536B8" w14:textId="0E07C6F5"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4B10A76" w14:textId="4E75E89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6EB0DA3" w14:textId="681646BD"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1.33%</w:t>
            </w:r>
          </w:p>
        </w:tc>
        <w:tc>
          <w:tcPr>
            <w:tcW w:w="0" w:type="auto"/>
            <w:tcBorders>
              <w:top w:val="nil"/>
              <w:left w:val="nil"/>
              <w:bottom w:val="single" w:sz="4" w:space="0" w:color="auto"/>
              <w:right w:val="single" w:sz="4" w:space="0" w:color="auto"/>
            </w:tcBorders>
            <w:shd w:val="clear" w:color="auto" w:fill="auto"/>
            <w:noWrap/>
            <w:vAlign w:val="bottom"/>
            <w:hideMark/>
          </w:tcPr>
          <w:p w14:paraId="0276E59C" w14:textId="7D461575"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6533869" w14:textId="42C5CD3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1A7EA76" w14:textId="56296CA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1DAAB4E" w14:textId="3E57263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0.00%</w:t>
            </w:r>
          </w:p>
        </w:tc>
        <w:tc>
          <w:tcPr>
            <w:tcW w:w="0" w:type="auto"/>
            <w:tcBorders>
              <w:top w:val="nil"/>
              <w:left w:val="nil"/>
              <w:bottom w:val="single" w:sz="4" w:space="0" w:color="auto"/>
              <w:right w:val="single" w:sz="4" w:space="0" w:color="auto"/>
            </w:tcBorders>
            <w:shd w:val="clear" w:color="auto" w:fill="auto"/>
            <w:noWrap/>
            <w:vAlign w:val="bottom"/>
            <w:hideMark/>
          </w:tcPr>
          <w:p w14:paraId="3CEA7B2B" w14:textId="2669D6E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1.33%</w:t>
            </w:r>
          </w:p>
        </w:tc>
      </w:tr>
      <w:tr w:rsidR="000A0868" w:rsidRPr="00326D42" w14:paraId="3D0A5B91"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AAB858"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City of Port St. Lucie</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16ECD48" w14:textId="4F959215"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2C5F74F" w14:textId="2716315D"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0.23%</w:t>
            </w:r>
          </w:p>
        </w:tc>
        <w:tc>
          <w:tcPr>
            <w:tcW w:w="0" w:type="auto"/>
            <w:tcBorders>
              <w:top w:val="nil"/>
              <w:left w:val="nil"/>
              <w:bottom w:val="single" w:sz="4" w:space="0" w:color="auto"/>
              <w:right w:val="single" w:sz="4" w:space="0" w:color="auto"/>
            </w:tcBorders>
            <w:shd w:val="clear" w:color="auto" w:fill="auto"/>
            <w:noWrap/>
            <w:vAlign w:val="bottom"/>
            <w:hideMark/>
          </w:tcPr>
          <w:p w14:paraId="4FAD555C" w14:textId="0AEB5C5E"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0.52%</w:t>
            </w:r>
          </w:p>
        </w:tc>
        <w:tc>
          <w:tcPr>
            <w:tcW w:w="0" w:type="auto"/>
            <w:tcBorders>
              <w:top w:val="nil"/>
              <w:left w:val="nil"/>
              <w:bottom w:val="single" w:sz="4" w:space="0" w:color="auto"/>
              <w:right w:val="single" w:sz="4" w:space="0" w:color="auto"/>
            </w:tcBorders>
            <w:shd w:val="clear" w:color="auto" w:fill="auto"/>
            <w:noWrap/>
            <w:vAlign w:val="bottom"/>
            <w:hideMark/>
          </w:tcPr>
          <w:p w14:paraId="47B09096" w14:textId="675EAD7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BA7AAB3" w14:textId="05C4CDB8"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11.17%</w:t>
            </w:r>
          </w:p>
        </w:tc>
        <w:tc>
          <w:tcPr>
            <w:tcW w:w="0" w:type="auto"/>
            <w:tcBorders>
              <w:top w:val="nil"/>
              <w:left w:val="nil"/>
              <w:bottom w:val="single" w:sz="4" w:space="0" w:color="auto"/>
              <w:right w:val="single" w:sz="4" w:space="0" w:color="auto"/>
            </w:tcBorders>
            <w:shd w:val="clear" w:color="auto" w:fill="auto"/>
            <w:noWrap/>
            <w:vAlign w:val="bottom"/>
            <w:hideMark/>
          </w:tcPr>
          <w:p w14:paraId="4A4C778F" w14:textId="3827C808"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2937D51" w14:textId="3293D933"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F3B7A7F" w14:textId="3D3DF4D8"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7D72D88" w14:textId="0D2630D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0.02%</w:t>
            </w:r>
          </w:p>
        </w:tc>
        <w:tc>
          <w:tcPr>
            <w:tcW w:w="0" w:type="auto"/>
            <w:tcBorders>
              <w:top w:val="nil"/>
              <w:left w:val="nil"/>
              <w:bottom w:val="single" w:sz="4" w:space="0" w:color="auto"/>
              <w:right w:val="single" w:sz="4" w:space="0" w:color="auto"/>
            </w:tcBorders>
            <w:shd w:val="clear" w:color="auto" w:fill="auto"/>
            <w:noWrap/>
            <w:vAlign w:val="bottom"/>
            <w:hideMark/>
          </w:tcPr>
          <w:p w14:paraId="24FA9A9E" w14:textId="66555488"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11.94%</w:t>
            </w:r>
          </w:p>
        </w:tc>
      </w:tr>
      <w:tr w:rsidR="000A0868" w:rsidRPr="00326D42" w14:paraId="1317A064"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679E0B"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City of Stuart</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F26FA12" w14:textId="6DB06EB9"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554317E" w14:textId="73E9C59E"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9FBAE60" w14:textId="7B47211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75D7F86" w14:textId="5FECE715"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8F23209" w14:textId="61464467"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0.03%</w:t>
            </w:r>
          </w:p>
        </w:tc>
        <w:tc>
          <w:tcPr>
            <w:tcW w:w="0" w:type="auto"/>
            <w:tcBorders>
              <w:top w:val="nil"/>
              <w:left w:val="nil"/>
              <w:bottom w:val="single" w:sz="4" w:space="0" w:color="auto"/>
              <w:right w:val="single" w:sz="4" w:space="0" w:color="auto"/>
            </w:tcBorders>
            <w:shd w:val="clear" w:color="auto" w:fill="auto"/>
            <w:noWrap/>
            <w:vAlign w:val="bottom"/>
            <w:hideMark/>
          </w:tcPr>
          <w:p w14:paraId="5E7674EF" w14:textId="235EE0F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0.08%</w:t>
            </w:r>
          </w:p>
        </w:tc>
        <w:tc>
          <w:tcPr>
            <w:tcW w:w="0" w:type="auto"/>
            <w:tcBorders>
              <w:top w:val="nil"/>
              <w:left w:val="nil"/>
              <w:bottom w:val="single" w:sz="4" w:space="0" w:color="auto"/>
              <w:right w:val="single" w:sz="4" w:space="0" w:color="auto"/>
            </w:tcBorders>
            <w:shd w:val="clear" w:color="auto" w:fill="auto"/>
            <w:noWrap/>
            <w:vAlign w:val="bottom"/>
            <w:hideMark/>
          </w:tcPr>
          <w:p w14:paraId="0170E3B9" w14:textId="64B81A3D"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0.55%</w:t>
            </w:r>
          </w:p>
        </w:tc>
        <w:tc>
          <w:tcPr>
            <w:tcW w:w="0" w:type="auto"/>
            <w:tcBorders>
              <w:top w:val="nil"/>
              <w:left w:val="nil"/>
              <w:bottom w:val="single" w:sz="4" w:space="0" w:color="auto"/>
              <w:right w:val="single" w:sz="4" w:space="0" w:color="auto"/>
            </w:tcBorders>
            <w:shd w:val="clear" w:color="auto" w:fill="auto"/>
            <w:noWrap/>
            <w:vAlign w:val="bottom"/>
            <w:hideMark/>
          </w:tcPr>
          <w:p w14:paraId="62DCDD16" w14:textId="1D202ECB"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0.43%</w:t>
            </w:r>
          </w:p>
        </w:tc>
        <w:tc>
          <w:tcPr>
            <w:tcW w:w="0" w:type="auto"/>
            <w:tcBorders>
              <w:top w:val="nil"/>
              <w:left w:val="nil"/>
              <w:bottom w:val="single" w:sz="4" w:space="0" w:color="auto"/>
              <w:right w:val="single" w:sz="4" w:space="0" w:color="auto"/>
            </w:tcBorders>
            <w:shd w:val="clear" w:color="auto" w:fill="auto"/>
            <w:noWrap/>
            <w:vAlign w:val="bottom"/>
            <w:hideMark/>
          </w:tcPr>
          <w:p w14:paraId="4E1A8DA1" w14:textId="5454293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BB8295C" w14:textId="72B28D15"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1.09%</w:t>
            </w:r>
          </w:p>
        </w:tc>
      </w:tr>
      <w:tr w:rsidR="000A0868" w:rsidRPr="00326D42" w14:paraId="30BBF189"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C70DA72"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Copper Creek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0791124" w14:textId="69619CA8"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F938818" w14:textId="534991C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9D8B76A" w14:textId="447714E3"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0.08%</w:t>
            </w:r>
          </w:p>
        </w:tc>
        <w:tc>
          <w:tcPr>
            <w:tcW w:w="0" w:type="auto"/>
            <w:tcBorders>
              <w:top w:val="nil"/>
              <w:left w:val="nil"/>
              <w:bottom w:val="single" w:sz="4" w:space="0" w:color="auto"/>
              <w:right w:val="single" w:sz="4" w:space="0" w:color="auto"/>
            </w:tcBorders>
            <w:shd w:val="clear" w:color="auto" w:fill="auto"/>
            <w:noWrap/>
            <w:vAlign w:val="bottom"/>
            <w:hideMark/>
          </w:tcPr>
          <w:p w14:paraId="0A014E47" w14:textId="07D7363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F24BB81" w14:textId="40BBF04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F3A292A" w14:textId="67DFC20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54A2047" w14:textId="5DE77558"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7C50C8D" w14:textId="384F5628"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D7F3F02" w14:textId="2E423DE7"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5A11C00" w14:textId="416AF7AD"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0.08%</w:t>
            </w:r>
          </w:p>
        </w:tc>
      </w:tr>
      <w:tr w:rsidR="000A0868" w:rsidRPr="00326D42" w14:paraId="0695EC8A"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2DDDD3"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Creekside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BA3C550" w14:textId="592BA0C5"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4D569DA" w14:textId="5ED2C9BB"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A4A973A" w14:textId="17AE1BCE"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A986D66" w14:textId="39F5B7D2"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4A9E062" w14:textId="7E2EE163"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411F308" w14:textId="20FA0BBC"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FA5552A" w14:textId="42A5490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4C1359B" w14:textId="41983152"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3322CD7" w14:textId="1A6BFEEE"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0.05%</w:t>
            </w:r>
          </w:p>
        </w:tc>
        <w:tc>
          <w:tcPr>
            <w:tcW w:w="0" w:type="auto"/>
            <w:tcBorders>
              <w:top w:val="nil"/>
              <w:left w:val="nil"/>
              <w:bottom w:val="single" w:sz="4" w:space="0" w:color="auto"/>
              <w:right w:val="single" w:sz="4" w:space="0" w:color="auto"/>
            </w:tcBorders>
            <w:shd w:val="clear" w:color="auto" w:fill="auto"/>
            <w:noWrap/>
            <w:vAlign w:val="bottom"/>
            <w:hideMark/>
          </w:tcPr>
          <w:p w14:paraId="36EEEA0E" w14:textId="269E8BD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0.05%</w:t>
            </w:r>
          </w:p>
        </w:tc>
      </w:tr>
      <w:tr w:rsidR="000A0868" w:rsidRPr="00326D42" w14:paraId="635F9207"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0A01F42"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FDOT District 4</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DBF87F" w14:textId="18E37EB8"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0.09%</w:t>
            </w:r>
          </w:p>
        </w:tc>
        <w:tc>
          <w:tcPr>
            <w:tcW w:w="0" w:type="auto"/>
            <w:tcBorders>
              <w:top w:val="nil"/>
              <w:left w:val="nil"/>
              <w:bottom w:val="single" w:sz="4" w:space="0" w:color="auto"/>
              <w:right w:val="single" w:sz="4" w:space="0" w:color="auto"/>
            </w:tcBorders>
            <w:shd w:val="clear" w:color="auto" w:fill="auto"/>
            <w:noWrap/>
            <w:vAlign w:val="bottom"/>
            <w:hideMark/>
          </w:tcPr>
          <w:p w14:paraId="66D911F3" w14:textId="76157CB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0.24%</w:t>
            </w:r>
          </w:p>
        </w:tc>
        <w:tc>
          <w:tcPr>
            <w:tcW w:w="0" w:type="auto"/>
            <w:tcBorders>
              <w:top w:val="nil"/>
              <w:left w:val="nil"/>
              <w:bottom w:val="single" w:sz="4" w:space="0" w:color="auto"/>
              <w:right w:val="single" w:sz="4" w:space="0" w:color="auto"/>
            </w:tcBorders>
            <w:shd w:val="clear" w:color="auto" w:fill="auto"/>
            <w:noWrap/>
            <w:vAlign w:val="bottom"/>
            <w:hideMark/>
          </w:tcPr>
          <w:p w14:paraId="3092941C" w14:textId="669D632C"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0.11%</w:t>
            </w:r>
          </w:p>
        </w:tc>
        <w:tc>
          <w:tcPr>
            <w:tcW w:w="0" w:type="auto"/>
            <w:tcBorders>
              <w:top w:val="nil"/>
              <w:left w:val="nil"/>
              <w:bottom w:val="single" w:sz="4" w:space="0" w:color="auto"/>
              <w:right w:val="single" w:sz="4" w:space="0" w:color="auto"/>
            </w:tcBorders>
            <w:shd w:val="clear" w:color="auto" w:fill="auto"/>
            <w:noWrap/>
            <w:vAlign w:val="bottom"/>
            <w:hideMark/>
          </w:tcPr>
          <w:p w14:paraId="0248C12E" w14:textId="784CAE8C"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0.21%</w:t>
            </w:r>
          </w:p>
        </w:tc>
        <w:tc>
          <w:tcPr>
            <w:tcW w:w="0" w:type="auto"/>
            <w:tcBorders>
              <w:top w:val="nil"/>
              <w:left w:val="nil"/>
              <w:bottom w:val="single" w:sz="4" w:space="0" w:color="auto"/>
              <w:right w:val="single" w:sz="4" w:space="0" w:color="auto"/>
            </w:tcBorders>
            <w:shd w:val="clear" w:color="auto" w:fill="auto"/>
            <w:noWrap/>
            <w:vAlign w:val="bottom"/>
            <w:hideMark/>
          </w:tcPr>
          <w:p w14:paraId="3C27AE5E" w14:textId="66005136"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0.37%</w:t>
            </w:r>
          </w:p>
        </w:tc>
        <w:tc>
          <w:tcPr>
            <w:tcW w:w="0" w:type="auto"/>
            <w:tcBorders>
              <w:top w:val="nil"/>
              <w:left w:val="nil"/>
              <w:bottom w:val="single" w:sz="4" w:space="0" w:color="auto"/>
              <w:right w:val="single" w:sz="4" w:space="0" w:color="auto"/>
            </w:tcBorders>
            <w:shd w:val="clear" w:color="auto" w:fill="auto"/>
            <w:noWrap/>
            <w:vAlign w:val="bottom"/>
            <w:hideMark/>
          </w:tcPr>
          <w:p w14:paraId="59592FE1" w14:textId="54325F2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0.02%</w:t>
            </w:r>
          </w:p>
        </w:tc>
        <w:tc>
          <w:tcPr>
            <w:tcW w:w="0" w:type="auto"/>
            <w:tcBorders>
              <w:top w:val="nil"/>
              <w:left w:val="nil"/>
              <w:bottom w:val="single" w:sz="4" w:space="0" w:color="auto"/>
              <w:right w:val="single" w:sz="4" w:space="0" w:color="auto"/>
            </w:tcBorders>
            <w:shd w:val="clear" w:color="auto" w:fill="auto"/>
            <w:noWrap/>
            <w:vAlign w:val="bottom"/>
            <w:hideMark/>
          </w:tcPr>
          <w:p w14:paraId="4D8EB283" w14:textId="3B7311E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0.22%</w:t>
            </w:r>
          </w:p>
        </w:tc>
        <w:tc>
          <w:tcPr>
            <w:tcW w:w="0" w:type="auto"/>
            <w:tcBorders>
              <w:top w:val="nil"/>
              <w:left w:val="nil"/>
              <w:bottom w:val="single" w:sz="4" w:space="0" w:color="auto"/>
              <w:right w:val="single" w:sz="4" w:space="0" w:color="auto"/>
            </w:tcBorders>
            <w:shd w:val="clear" w:color="auto" w:fill="auto"/>
            <w:noWrap/>
            <w:vAlign w:val="bottom"/>
            <w:hideMark/>
          </w:tcPr>
          <w:p w14:paraId="76633B61" w14:textId="315CC943"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0.01%</w:t>
            </w:r>
          </w:p>
        </w:tc>
        <w:tc>
          <w:tcPr>
            <w:tcW w:w="0" w:type="auto"/>
            <w:tcBorders>
              <w:top w:val="nil"/>
              <w:left w:val="nil"/>
              <w:bottom w:val="single" w:sz="4" w:space="0" w:color="auto"/>
              <w:right w:val="single" w:sz="4" w:space="0" w:color="auto"/>
            </w:tcBorders>
            <w:shd w:val="clear" w:color="auto" w:fill="auto"/>
            <w:noWrap/>
            <w:vAlign w:val="bottom"/>
            <w:hideMark/>
          </w:tcPr>
          <w:p w14:paraId="57E9F8BD" w14:textId="1002CC5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0.07%</w:t>
            </w:r>
          </w:p>
        </w:tc>
        <w:tc>
          <w:tcPr>
            <w:tcW w:w="0" w:type="auto"/>
            <w:tcBorders>
              <w:top w:val="nil"/>
              <w:left w:val="nil"/>
              <w:bottom w:val="single" w:sz="4" w:space="0" w:color="auto"/>
              <w:right w:val="single" w:sz="4" w:space="0" w:color="auto"/>
            </w:tcBorders>
            <w:shd w:val="clear" w:color="auto" w:fill="auto"/>
            <w:noWrap/>
            <w:vAlign w:val="bottom"/>
            <w:hideMark/>
          </w:tcPr>
          <w:p w14:paraId="45F85848" w14:textId="0B5FAEF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1.34%</w:t>
            </w:r>
          </w:p>
        </w:tc>
      </w:tr>
      <w:tr w:rsidR="000A0868" w:rsidRPr="00326D42" w14:paraId="58987FAD"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720882"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FDOT District 5</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5BD47A2" w14:textId="1C6E5FD9"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971D49D" w14:textId="652AE31F"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0.03%</w:t>
            </w:r>
          </w:p>
        </w:tc>
        <w:tc>
          <w:tcPr>
            <w:tcW w:w="0" w:type="auto"/>
            <w:tcBorders>
              <w:top w:val="nil"/>
              <w:left w:val="nil"/>
              <w:bottom w:val="single" w:sz="4" w:space="0" w:color="auto"/>
              <w:right w:val="single" w:sz="4" w:space="0" w:color="auto"/>
            </w:tcBorders>
            <w:shd w:val="clear" w:color="auto" w:fill="auto"/>
            <w:noWrap/>
            <w:vAlign w:val="bottom"/>
            <w:hideMark/>
          </w:tcPr>
          <w:p w14:paraId="2EF65ECE" w14:textId="01ED2E1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C9FE186" w14:textId="209DF759"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C9B9F9B" w14:textId="58471B1C"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946D38D" w14:textId="6E3997B2"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D2EA4B0" w14:textId="12F7D6D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170ACF5" w14:textId="051D754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AA8159B" w14:textId="659654B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D51DD02" w14:textId="4D38E09D"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0.03%</w:t>
            </w:r>
          </w:p>
        </w:tc>
      </w:tr>
      <w:tr w:rsidR="000A0868" w:rsidRPr="00326D42" w14:paraId="617F1DC5"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D66E38A"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Martin County</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342137" w14:textId="1D2E7D3B"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2.62%</w:t>
            </w:r>
          </w:p>
        </w:tc>
        <w:tc>
          <w:tcPr>
            <w:tcW w:w="0" w:type="auto"/>
            <w:tcBorders>
              <w:top w:val="nil"/>
              <w:left w:val="nil"/>
              <w:bottom w:val="single" w:sz="4" w:space="0" w:color="auto"/>
              <w:right w:val="single" w:sz="4" w:space="0" w:color="auto"/>
            </w:tcBorders>
            <w:shd w:val="clear" w:color="auto" w:fill="auto"/>
            <w:noWrap/>
            <w:vAlign w:val="bottom"/>
            <w:hideMark/>
          </w:tcPr>
          <w:p w14:paraId="2DEB0D07" w14:textId="242B191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0.46%</w:t>
            </w:r>
          </w:p>
        </w:tc>
        <w:tc>
          <w:tcPr>
            <w:tcW w:w="0" w:type="auto"/>
            <w:tcBorders>
              <w:top w:val="nil"/>
              <w:left w:val="nil"/>
              <w:bottom w:val="single" w:sz="4" w:space="0" w:color="auto"/>
              <w:right w:val="single" w:sz="4" w:space="0" w:color="auto"/>
            </w:tcBorders>
            <w:shd w:val="clear" w:color="auto" w:fill="auto"/>
            <w:noWrap/>
            <w:vAlign w:val="bottom"/>
            <w:hideMark/>
          </w:tcPr>
          <w:p w14:paraId="2D5F9B6A" w14:textId="47F5C72B"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7D9EB21" w14:textId="3D578552"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1.41%</w:t>
            </w:r>
          </w:p>
        </w:tc>
        <w:tc>
          <w:tcPr>
            <w:tcW w:w="0" w:type="auto"/>
            <w:tcBorders>
              <w:top w:val="nil"/>
              <w:left w:val="nil"/>
              <w:bottom w:val="single" w:sz="4" w:space="0" w:color="auto"/>
              <w:right w:val="single" w:sz="4" w:space="0" w:color="auto"/>
            </w:tcBorders>
            <w:shd w:val="clear" w:color="auto" w:fill="auto"/>
            <w:noWrap/>
            <w:vAlign w:val="bottom"/>
            <w:hideMark/>
          </w:tcPr>
          <w:p w14:paraId="0E1E1E9E" w14:textId="309D7372"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0.76%</w:t>
            </w:r>
          </w:p>
        </w:tc>
        <w:tc>
          <w:tcPr>
            <w:tcW w:w="0" w:type="auto"/>
            <w:tcBorders>
              <w:top w:val="nil"/>
              <w:left w:val="nil"/>
              <w:bottom w:val="single" w:sz="4" w:space="0" w:color="auto"/>
              <w:right w:val="single" w:sz="4" w:space="0" w:color="auto"/>
            </w:tcBorders>
            <w:shd w:val="clear" w:color="auto" w:fill="auto"/>
            <w:noWrap/>
            <w:vAlign w:val="bottom"/>
            <w:hideMark/>
          </w:tcPr>
          <w:p w14:paraId="34894DC5" w14:textId="1B6CDF0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0.74%</w:t>
            </w:r>
          </w:p>
        </w:tc>
        <w:tc>
          <w:tcPr>
            <w:tcW w:w="0" w:type="auto"/>
            <w:tcBorders>
              <w:top w:val="nil"/>
              <w:left w:val="nil"/>
              <w:bottom w:val="single" w:sz="4" w:space="0" w:color="auto"/>
              <w:right w:val="single" w:sz="4" w:space="0" w:color="auto"/>
            </w:tcBorders>
            <w:shd w:val="clear" w:color="auto" w:fill="auto"/>
            <w:noWrap/>
            <w:vAlign w:val="bottom"/>
            <w:hideMark/>
          </w:tcPr>
          <w:p w14:paraId="12794527" w14:textId="2539A718"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3.66%</w:t>
            </w:r>
          </w:p>
        </w:tc>
        <w:tc>
          <w:tcPr>
            <w:tcW w:w="0" w:type="auto"/>
            <w:tcBorders>
              <w:top w:val="nil"/>
              <w:left w:val="nil"/>
              <w:bottom w:val="single" w:sz="4" w:space="0" w:color="auto"/>
              <w:right w:val="single" w:sz="4" w:space="0" w:color="auto"/>
            </w:tcBorders>
            <w:shd w:val="clear" w:color="auto" w:fill="auto"/>
            <w:noWrap/>
            <w:vAlign w:val="bottom"/>
            <w:hideMark/>
          </w:tcPr>
          <w:p w14:paraId="515EA0B0" w14:textId="400A9D0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2.55%</w:t>
            </w:r>
          </w:p>
        </w:tc>
        <w:tc>
          <w:tcPr>
            <w:tcW w:w="0" w:type="auto"/>
            <w:tcBorders>
              <w:top w:val="nil"/>
              <w:left w:val="nil"/>
              <w:bottom w:val="single" w:sz="4" w:space="0" w:color="auto"/>
              <w:right w:val="single" w:sz="4" w:space="0" w:color="auto"/>
            </w:tcBorders>
            <w:shd w:val="clear" w:color="auto" w:fill="auto"/>
            <w:noWrap/>
            <w:vAlign w:val="bottom"/>
            <w:hideMark/>
          </w:tcPr>
          <w:p w14:paraId="364770A1" w14:textId="1563A547"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DB8B185" w14:textId="5F755D27"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12.20%</w:t>
            </w:r>
          </w:p>
        </w:tc>
      </w:tr>
      <w:tr w:rsidR="000A0868" w:rsidRPr="00326D42" w14:paraId="42B02CCB"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4A6027B"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Okeechobee County</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4FBA0272" w14:textId="34CD797C"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DFCC07B" w14:textId="0B6671DE"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0.23%</w:t>
            </w:r>
          </w:p>
        </w:tc>
        <w:tc>
          <w:tcPr>
            <w:tcW w:w="0" w:type="auto"/>
            <w:tcBorders>
              <w:top w:val="nil"/>
              <w:left w:val="nil"/>
              <w:bottom w:val="single" w:sz="4" w:space="0" w:color="auto"/>
              <w:right w:val="single" w:sz="4" w:space="0" w:color="auto"/>
            </w:tcBorders>
            <w:shd w:val="clear" w:color="auto" w:fill="auto"/>
            <w:noWrap/>
            <w:vAlign w:val="bottom"/>
            <w:hideMark/>
          </w:tcPr>
          <w:p w14:paraId="54710C31" w14:textId="344A8D73"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0.18%</w:t>
            </w:r>
          </w:p>
        </w:tc>
        <w:tc>
          <w:tcPr>
            <w:tcW w:w="0" w:type="auto"/>
            <w:tcBorders>
              <w:top w:val="nil"/>
              <w:left w:val="nil"/>
              <w:bottom w:val="single" w:sz="4" w:space="0" w:color="auto"/>
              <w:right w:val="single" w:sz="4" w:space="0" w:color="auto"/>
            </w:tcBorders>
            <w:shd w:val="clear" w:color="auto" w:fill="auto"/>
            <w:noWrap/>
            <w:vAlign w:val="bottom"/>
            <w:hideMark/>
          </w:tcPr>
          <w:p w14:paraId="0FEDA805" w14:textId="361CE8BB"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B5370BB" w14:textId="722995DD"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B187027" w14:textId="519A0B93"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393672E" w14:textId="24E61FF3"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8EA0F7A" w14:textId="4578F6EE"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66084E7" w14:textId="1499821F"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FD753A1" w14:textId="01B11DB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0.40%</w:t>
            </w:r>
          </w:p>
        </w:tc>
      </w:tr>
      <w:tr w:rsidR="000A0868" w:rsidRPr="00326D42" w14:paraId="45390C74"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BB33166"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Portofino Isles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47B051A" w14:textId="36C6792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E7F716B" w14:textId="1992CA68"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0.06%</w:t>
            </w:r>
          </w:p>
        </w:tc>
        <w:tc>
          <w:tcPr>
            <w:tcW w:w="0" w:type="auto"/>
            <w:tcBorders>
              <w:top w:val="nil"/>
              <w:left w:val="nil"/>
              <w:bottom w:val="single" w:sz="4" w:space="0" w:color="auto"/>
              <w:right w:val="single" w:sz="4" w:space="0" w:color="auto"/>
            </w:tcBorders>
            <w:shd w:val="clear" w:color="auto" w:fill="auto"/>
            <w:noWrap/>
            <w:vAlign w:val="bottom"/>
            <w:hideMark/>
          </w:tcPr>
          <w:p w14:paraId="1A2EC77A" w14:textId="4FD25D7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FA7503E" w14:textId="4033D61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0BE017D" w14:textId="43803378"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0.00%</w:t>
            </w:r>
          </w:p>
        </w:tc>
        <w:tc>
          <w:tcPr>
            <w:tcW w:w="0" w:type="auto"/>
            <w:tcBorders>
              <w:top w:val="nil"/>
              <w:left w:val="nil"/>
              <w:bottom w:val="single" w:sz="4" w:space="0" w:color="auto"/>
              <w:right w:val="single" w:sz="4" w:space="0" w:color="auto"/>
            </w:tcBorders>
            <w:shd w:val="clear" w:color="auto" w:fill="auto"/>
            <w:noWrap/>
            <w:vAlign w:val="bottom"/>
            <w:hideMark/>
          </w:tcPr>
          <w:p w14:paraId="344BDD45" w14:textId="3A74A90D"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D747722" w14:textId="3C53D393"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80B2FBD" w14:textId="5215C05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0333E13" w14:textId="6933BAE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8E145A2" w14:textId="0ACF759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0.06%</w:t>
            </w:r>
          </w:p>
        </w:tc>
      </w:tr>
      <w:tr w:rsidR="000A0868" w:rsidRPr="00326D42" w14:paraId="068E9278"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9F8540"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River Place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AC7AA30" w14:textId="35E4CBB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8D8C748" w14:textId="78B0AF7D"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F61F8CF" w14:textId="718D410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C930D5F" w14:textId="62DFC64B"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074A5D7" w14:textId="183781DD"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0.03%</w:t>
            </w:r>
          </w:p>
        </w:tc>
        <w:tc>
          <w:tcPr>
            <w:tcW w:w="0" w:type="auto"/>
            <w:tcBorders>
              <w:top w:val="nil"/>
              <w:left w:val="nil"/>
              <w:bottom w:val="single" w:sz="4" w:space="0" w:color="auto"/>
              <w:right w:val="single" w:sz="4" w:space="0" w:color="auto"/>
            </w:tcBorders>
            <w:shd w:val="clear" w:color="auto" w:fill="auto"/>
            <w:noWrap/>
            <w:vAlign w:val="bottom"/>
            <w:hideMark/>
          </w:tcPr>
          <w:p w14:paraId="260B0904" w14:textId="06AE891C"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065A51D" w14:textId="40D7B21C"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67C0807" w14:textId="6DE82177"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F4CBABF" w14:textId="530F43C3"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DA53928" w14:textId="2FF8909C"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0.03%</w:t>
            </w:r>
          </w:p>
        </w:tc>
      </w:tr>
      <w:tr w:rsidR="000A0868" w:rsidRPr="00326D42" w14:paraId="4CCDEA42"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695BE64"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St. Lucie County</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9B5D007" w14:textId="71EBF17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EFA843F" w14:textId="6672FC07"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0.19%</w:t>
            </w:r>
          </w:p>
        </w:tc>
        <w:tc>
          <w:tcPr>
            <w:tcW w:w="0" w:type="auto"/>
            <w:tcBorders>
              <w:top w:val="nil"/>
              <w:left w:val="nil"/>
              <w:bottom w:val="single" w:sz="4" w:space="0" w:color="auto"/>
              <w:right w:val="single" w:sz="4" w:space="0" w:color="auto"/>
            </w:tcBorders>
            <w:shd w:val="clear" w:color="auto" w:fill="auto"/>
            <w:noWrap/>
            <w:vAlign w:val="bottom"/>
            <w:hideMark/>
          </w:tcPr>
          <w:p w14:paraId="5BB02759" w14:textId="5C5FD49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0.94%</w:t>
            </w:r>
          </w:p>
        </w:tc>
        <w:tc>
          <w:tcPr>
            <w:tcW w:w="0" w:type="auto"/>
            <w:tcBorders>
              <w:top w:val="nil"/>
              <w:left w:val="nil"/>
              <w:bottom w:val="single" w:sz="4" w:space="0" w:color="auto"/>
              <w:right w:val="single" w:sz="4" w:space="0" w:color="auto"/>
            </w:tcBorders>
            <w:shd w:val="clear" w:color="auto" w:fill="auto"/>
            <w:noWrap/>
            <w:vAlign w:val="bottom"/>
            <w:hideMark/>
          </w:tcPr>
          <w:p w14:paraId="0FE25F98" w14:textId="0E918D4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A7A1106" w14:textId="11F95F29"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3.46%</w:t>
            </w:r>
          </w:p>
        </w:tc>
        <w:tc>
          <w:tcPr>
            <w:tcW w:w="0" w:type="auto"/>
            <w:tcBorders>
              <w:top w:val="nil"/>
              <w:left w:val="nil"/>
              <w:bottom w:val="single" w:sz="4" w:space="0" w:color="auto"/>
              <w:right w:val="single" w:sz="4" w:space="0" w:color="auto"/>
            </w:tcBorders>
            <w:shd w:val="clear" w:color="auto" w:fill="auto"/>
            <w:noWrap/>
            <w:vAlign w:val="bottom"/>
            <w:hideMark/>
          </w:tcPr>
          <w:p w14:paraId="37EC05F8" w14:textId="5503936B"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4ADDF6B" w14:textId="502CB9CE"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D611464" w14:textId="76F68CE9"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058185F" w14:textId="7A49B8AD"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1.00%</w:t>
            </w:r>
          </w:p>
        </w:tc>
        <w:tc>
          <w:tcPr>
            <w:tcW w:w="0" w:type="auto"/>
            <w:tcBorders>
              <w:top w:val="nil"/>
              <w:left w:val="nil"/>
              <w:bottom w:val="single" w:sz="4" w:space="0" w:color="auto"/>
              <w:right w:val="single" w:sz="4" w:space="0" w:color="auto"/>
            </w:tcBorders>
            <w:shd w:val="clear" w:color="auto" w:fill="auto"/>
            <w:noWrap/>
            <w:vAlign w:val="bottom"/>
            <w:hideMark/>
          </w:tcPr>
          <w:p w14:paraId="6EABB865" w14:textId="79C3C253"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5.59%</w:t>
            </w:r>
          </w:p>
        </w:tc>
      </w:tr>
      <w:tr w:rsidR="000A0868" w:rsidRPr="00326D42" w14:paraId="0E451912"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2A0D1A7"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St. Lucie West Service District</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E97A7D2" w14:textId="1A77E4B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B0DE6F3" w14:textId="44562DA8"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F61D2F1" w14:textId="75912D85"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6E63926" w14:textId="66A6CD68"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92B3939" w14:textId="62F7573F"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1.20%</w:t>
            </w:r>
          </w:p>
        </w:tc>
        <w:tc>
          <w:tcPr>
            <w:tcW w:w="0" w:type="auto"/>
            <w:tcBorders>
              <w:top w:val="nil"/>
              <w:left w:val="nil"/>
              <w:bottom w:val="single" w:sz="4" w:space="0" w:color="auto"/>
              <w:right w:val="single" w:sz="4" w:space="0" w:color="auto"/>
            </w:tcBorders>
            <w:shd w:val="clear" w:color="auto" w:fill="auto"/>
            <w:noWrap/>
            <w:vAlign w:val="bottom"/>
            <w:hideMark/>
          </w:tcPr>
          <w:p w14:paraId="3A3F386B" w14:textId="798C43A9"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6642C40" w14:textId="22F39628"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C0262BF" w14:textId="684B2E02"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2932EE0" w14:textId="1C618C1F"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37A1A05" w14:textId="45E8F7C7"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1.20%</w:t>
            </w:r>
          </w:p>
        </w:tc>
      </w:tr>
      <w:tr w:rsidR="000A0868" w:rsidRPr="00326D42" w14:paraId="534A11CA"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0BDF868F"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Tesoro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939C636" w14:textId="7BBE053E"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875CA2D" w14:textId="6D740813"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9DA01E8" w14:textId="59D4B41B"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B87E7C9" w14:textId="522034F7"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bookmarkStart w:id="163" w:name="_GoBack"/>
            <w:bookmarkEnd w:id="163"/>
          </w:p>
        </w:tc>
        <w:tc>
          <w:tcPr>
            <w:tcW w:w="0" w:type="auto"/>
            <w:tcBorders>
              <w:top w:val="nil"/>
              <w:left w:val="nil"/>
              <w:bottom w:val="single" w:sz="4" w:space="0" w:color="auto"/>
              <w:right w:val="single" w:sz="4" w:space="0" w:color="auto"/>
            </w:tcBorders>
            <w:shd w:val="clear" w:color="auto" w:fill="auto"/>
            <w:noWrap/>
            <w:vAlign w:val="bottom"/>
            <w:hideMark/>
          </w:tcPr>
          <w:p w14:paraId="27D4074D" w14:textId="6F36C12B"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0.23%</w:t>
            </w:r>
          </w:p>
        </w:tc>
        <w:tc>
          <w:tcPr>
            <w:tcW w:w="0" w:type="auto"/>
            <w:tcBorders>
              <w:top w:val="nil"/>
              <w:left w:val="nil"/>
              <w:bottom w:val="single" w:sz="4" w:space="0" w:color="auto"/>
              <w:right w:val="single" w:sz="4" w:space="0" w:color="auto"/>
            </w:tcBorders>
            <w:shd w:val="clear" w:color="auto" w:fill="auto"/>
            <w:noWrap/>
            <w:vAlign w:val="bottom"/>
            <w:hideMark/>
          </w:tcPr>
          <w:p w14:paraId="0C28E36D" w14:textId="0E8EC83B"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7A986E5" w14:textId="367DEC95"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DA8BECE" w14:textId="01859A8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DACC6D8" w14:textId="739E3517"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855166C" w14:textId="018B394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0.23%</w:t>
            </w:r>
          </w:p>
        </w:tc>
      </w:tr>
      <w:tr w:rsidR="000A0868" w:rsidRPr="00326D42" w14:paraId="7C9241F4"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B994314"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Town of Sewall's Point</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21AF4829" w14:textId="479F745F"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C7003F7" w14:textId="7C50063D"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05507FA" w14:textId="6669F86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91FD537" w14:textId="44CF475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5437F31" w14:textId="303606A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97336F9" w14:textId="25025ACF"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0.14%</w:t>
            </w:r>
          </w:p>
        </w:tc>
        <w:tc>
          <w:tcPr>
            <w:tcW w:w="0" w:type="auto"/>
            <w:tcBorders>
              <w:top w:val="nil"/>
              <w:left w:val="nil"/>
              <w:bottom w:val="single" w:sz="4" w:space="0" w:color="auto"/>
              <w:right w:val="single" w:sz="4" w:space="0" w:color="auto"/>
            </w:tcBorders>
            <w:shd w:val="clear" w:color="auto" w:fill="auto"/>
            <w:noWrap/>
            <w:vAlign w:val="bottom"/>
            <w:hideMark/>
          </w:tcPr>
          <w:p w14:paraId="24109C77" w14:textId="6E37E03E"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C4F48F0" w14:textId="292F2DE8"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8ADF281" w14:textId="467D5B5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43D3E77" w14:textId="746B065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0.14%</w:t>
            </w:r>
          </w:p>
        </w:tc>
      </w:tr>
      <w:tr w:rsidR="000A0868" w:rsidRPr="00326D42" w14:paraId="339A3158"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1F92EF8"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Tradition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F8BA75A" w14:textId="13F9DEB9"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B9FF792" w14:textId="41754672"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0.00%</w:t>
            </w:r>
          </w:p>
        </w:tc>
        <w:tc>
          <w:tcPr>
            <w:tcW w:w="0" w:type="auto"/>
            <w:tcBorders>
              <w:top w:val="nil"/>
              <w:left w:val="nil"/>
              <w:bottom w:val="single" w:sz="4" w:space="0" w:color="auto"/>
              <w:right w:val="single" w:sz="4" w:space="0" w:color="auto"/>
            </w:tcBorders>
            <w:shd w:val="clear" w:color="auto" w:fill="auto"/>
            <w:noWrap/>
            <w:vAlign w:val="bottom"/>
            <w:hideMark/>
          </w:tcPr>
          <w:p w14:paraId="52E967A4" w14:textId="1BCA85EC"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0.43%</w:t>
            </w:r>
          </w:p>
        </w:tc>
        <w:tc>
          <w:tcPr>
            <w:tcW w:w="0" w:type="auto"/>
            <w:tcBorders>
              <w:top w:val="nil"/>
              <w:left w:val="nil"/>
              <w:bottom w:val="single" w:sz="4" w:space="0" w:color="auto"/>
              <w:right w:val="single" w:sz="4" w:space="0" w:color="auto"/>
            </w:tcBorders>
            <w:shd w:val="clear" w:color="auto" w:fill="auto"/>
            <w:noWrap/>
            <w:vAlign w:val="bottom"/>
            <w:hideMark/>
          </w:tcPr>
          <w:p w14:paraId="5F39E2FB" w14:textId="337D52A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AC5A04F" w14:textId="470122E5"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0.01%</w:t>
            </w:r>
          </w:p>
        </w:tc>
        <w:tc>
          <w:tcPr>
            <w:tcW w:w="0" w:type="auto"/>
            <w:tcBorders>
              <w:top w:val="nil"/>
              <w:left w:val="nil"/>
              <w:bottom w:val="single" w:sz="4" w:space="0" w:color="auto"/>
              <w:right w:val="single" w:sz="4" w:space="0" w:color="auto"/>
            </w:tcBorders>
            <w:shd w:val="clear" w:color="auto" w:fill="auto"/>
            <w:noWrap/>
            <w:vAlign w:val="bottom"/>
            <w:hideMark/>
          </w:tcPr>
          <w:p w14:paraId="1AA3CA79" w14:textId="703CCDD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89B3A48" w14:textId="01CCE10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1617AA16" w14:textId="5E0B15B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4E4BDE0" w14:textId="7F3C661C"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654F078" w14:textId="16E4E497"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0.43%</w:t>
            </w:r>
          </w:p>
        </w:tc>
      </w:tr>
      <w:tr w:rsidR="000A0868" w:rsidRPr="00326D42" w14:paraId="7359A543"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D63B949"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Turnpike</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5C807D4" w14:textId="4694C082"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0.05%</w:t>
            </w:r>
          </w:p>
        </w:tc>
        <w:tc>
          <w:tcPr>
            <w:tcW w:w="0" w:type="auto"/>
            <w:tcBorders>
              <w:top w:val="nil"/>
              <w:left w:val="nil"/>
              <w:bottom w:val="single" w:sz="4" w:space="0" w:color="auto"/>
              <w:right w:val="single" w:sz="4" w:space="0" w:color="auto"/>
            </w:tcBorders>
            <w:shd w:val="clear" w:color="auto" w:fill="auto"/>
            <w:noWrap/>
            <w:vAlign w:val="bottom"/>
            <w:hideMark/>
          </w:tcPr>
          <w:p w14:paraId="55E10F7B" w14:textId="40754DA6"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0.00%</w:t>
            </w:r>
          </w:p>
        </w:tc>
        <w:tc>
          <w:tcPr>
            <w:tcW w:w="0" w:type="auto"/>
            <w:tcBorders>
              <w:top w:val="nil"/>
              <w:left w:val="nil"/>
              <w:bottom w:val="single" w:sz="4" w:space="0" w:color="auto"/>
              <w:right w:val="single" w:sz="4" w:space="0" w:color="auto"/>
            </w:tcBorders>
            <w:shd w:val="clear" w:color="auto" w:fill="auto"/>
            <w:noWrap/>
            <w:vAlign w:val="bottom"/>
            <w:hideMark/>
          </w:tcPr>
          <w:p w14:paraId="361BB5C1" w14:textId="389D97E7"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0187F4F" w14:textId="78FB942B"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6D8DD81" w14:textId="77554DD9"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0.28%</w:t>
            </w:r>
          </w:p>
        </w:tc>
        <w:tc>
          <w:tcPr>
            <w:tcW w:w="0" w:type="auto"/>
            <w:tcBorders>
              <w:top w:val="nil"/>
              <w:left w:val="nil"/>
              <w:bottom w:val="single" w:sz="4" w:space="0" w:color="auto"/>
              <w:right w:val="single" w:sz="4" w:space="0" w:color="auto"/>
            </w:tcBorders>
            <w:shd w:val="clear" w:color="auto" w:fill="auto"/>
            <w:noWrap/>
            <w:vAlign w:val="bottom"/>
            <w:hideMark/>
          </w:tcPr>
          <w:p w14:paraId="68B6759A" w14:textId="5A059E27"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ACA89AF" w14:textId="6E7AE913"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0.07%</w:t>
            </w:r>
          </w:p>
        </w:tc>
        <w:tc>
          <w:tcPr>
            <w:tcW w:w="0" w:type="auto"/>
            <w:tcBorders>
              <w:top w:val="nil"/>
              <w:left w:val="nil"/>
              <w:bottom w:val="single" w:sz="4" w:space="0" w:color="auto"/>
              <w:right w:val="single" w:sz="4" w:space="0" w:color="auto"/>
            </w:tcBorders>
            <w:shd w:val="clear" w:color="auto" w:fill="auto"/>
            <w:noWrap/>
            <w:vAlign w:val="bottom"/>
            <w:hideMark/>
          </w:tcPr>
          <w:p w14:paraId="0710D844" w14:textId="1D1E8887"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C456C71" w14:textId="39D47217"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0.00%</w:t>
            </w:r>
          </w:p>
        </w:tc>
        <w:tc>
          <w:tcPr>
            <w:tcW w:w="0" w:type="auto"/>
            <w:tcBorders>
              <w:top w:val="nil"/>
              <w:left w:val="nil"/>
              <w:bottom w:val="single" w:sz="4" w:space="0" w:color="auto"/>
              <w:right w:val="single" w:sz="4" w:space="0" w:color="auto"/>
            </w:tcBorders>
            <w:shd w:val="clear" w:color="auto" w:fill="auto"/>
            <w:noWrap/>
            <w:vAlign w:val="bottom"/>
            <w:hideMark/>
          </w:tcPr>
          <w:p w14:paraId="7E5DE651" w14:textId="29DAA6DB"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0.41%</w:t>
            </w:r>
          </w:p>
        </w:tc>
      </w:tr>
      <w:tr w:rsidR="000A0868" w:rsidRPr="00326D42" w14:paraId="3F703F89"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125F4A6"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Veranda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38276124" w14:textId="60A3C586"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9C67DF0" w14:textId="2154763E"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EDA548D" w14:textId="4AE4075B"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8EA8270" w14:textId="40AD1CC3"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279AB4AB" w14:textId="322565B6"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0.02%</w:t>
            </w:r>
          </w:p>
        </w:tc>
        <w:tc>
          <w:tcPr>
            <w:tcW w:w="0" w:type="auto"/>
            <w:tcBorders>
              <w:top w:val="nil"/>
              <w:left w:val="nil"/>
              <w:bottom w:val="single" w:sz="4" w:space="0" w:color="auto"/>
              <w:right w:val="single" w:sz="4" w:space="0" w:color="auto"/>
            </w:tcBorders>
            <w:shd w:val="clear" w:color="auto" w:fill="auto"/>
            <w:noWrap/>
            <w:vAlign w:val="bottom"/>
            <w:hideMark/>
          </w:tcPr>
          <w:p w14:paraId="7511BD83" w14:textId="4185ED1C"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4A0500A" w14:textId="1CED385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52B5670" w14:textId="7819089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A9FF979" w14:textId="0DA732BB"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632A1A6" w14:textId="7CCCEAF3"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0.02%</w:t>
            </w:r>
          </w:p>
        </w:tc>
      </w:tr>
      <w:tr w:rsidR="000A0868" w:rsidRPr="00326D42" w14:paraId="0A547A07" w14:textId="77777777" w:rsidTr="00A91C03">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504249A1"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Verano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1A0F7DAE" w14:textId="2A9A5D48"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F554E08" w14:textId="3EB5486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669F703B" w14:textId="60380BE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0.05%</w:t>
            </w:r>
          </w:p>
        </w:tc>
        <w:tc>
          <w:tcPr>
            <w:tcW w:w="0" w:type="auto"/>
            <w:tcBorders>
              <w:top w:val="nil"/>
              <w:left w:val="nil"/>
              <w:bottom w:val="single" w:sz="4" w:space="0" w:color="auto"/>
              <w:right w:val="single" w:sz="4" w:space="0" w:color="auto"/>
            </w:tcBorders>
            <w:shd w:val="clear" w:color="auto" w:fill="auto"/>
            <w:noWrap/>
            <w:vAlign w:val="bottom"/>
            <w:hideMark/>
          </w:tcPr>
          <w:p w14:paraId="0DA173C9" w14:textId="067C8663"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5E38C29" w14:textId="0DD99CB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0584C5D5" w14:textId="325E8937"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1A6340D" w14:textId="1E1D5E5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7027AEFC" w14:textId="15999C2F"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D70F8B3" w14:textId="219FB10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201CE4F" w14:textId="47C2DE7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0.05%</w:t>
            </w:r>
          </w:p>
        </w:tc>
      </w:tr>
      <w:tr w:rsidR="000A0868" w:rsidRPr="00326D42" w14:paraId="0CD8147B" w14:textId="77777777" w:rsidTr="00714D0C">
        <w:trPr>
          <w:trHeight w:val="280"/>
          <w:tblHeader/>
        </w:trPr>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65DA2366" w14:textId="77777777" w:rsidR="000A0868" w:rsidRPr="00326D42" w:rsidRDefault="000A0868" w:rsidP="000A0868">
            <w:pPr>
              <w:spacing w:after="0" w:line="240" w:lineRule="auto"/>
              <w:rPr>
                <w:rFonts w:eastAsia="Times New Roman" w:cs="Times New Roman"/>
                <w:color w:val="000000"/>
                <w:sz w:val="22"/>
                <w:szCs w:val="22"/>
              </w:rPr>
            </w:pPr>
            <w:r w:rsidRPr="00326D42">
              <w:rPr>
                <w:rFonts w:eastAsia="Times New Roman" w:cs="Times New Roman"/>
                <w:color w:val="000000"/>
                <w:sz w:val="22"/>
                <w:szCs w:val="22"/>
              </w:rPr>
              <w:t>Villa Vizcaya CDD</w:t>
            </w:r>
          </w:p>
        </w:tc>
        <w:tc>
          <w:tcPr>
            <w:tcW w:w="0" w:type="auto"/>
            <w:tcBorders>
              <w:top w:val="nil"/>
              <w:left w:val="single" w:sz="4" w:space="0" w:color="auto"/>
              <w:bottom w:val="single" w:sz="4" w:space="0" w:color="auto"/>
              <w:right w:val="single" w:sz="4" w:space="0" w:color="auto"/>
            </w:tcBorders>
            <w:shd w:val="clear" w:color="auto" w:fill="auto"/>
            <w:noWrap/>
            <w:vAlign w:val="bottom"/>
            <w:hideMark/>
          </w:tcPr>
          <w:p w14:paraId="7C8CFD7B" w14:textId="3224FCBC"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7E55A6F" w14:textId="3EEDB1A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4CB2CD1" w14:textId="1D8C09C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1831542" w14:textId="2817E840"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CD35BD1" w14:textId="7C8F611D"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0.01%</w:t>
            </w:r>
          </w:p>
        </w:tc>
        <w:tc>
          <w:tcPr>
            <w:tcW w:w="0" w:type="auto"/>
            <w:tcBorders>
              <w:top w:val="nil"/>
              <w:left w:val="nil"/>
              <w:bottom w:val="single" w:sz="4" w:space="0" w:color="auto"/>
              <w:right w:val="single" w:sz="4" w:space="0" w:color="auto"/>
            </w:tcBorders>
            <w:shd w:val="clear" w:color="auto" w:fill="auto"/>
            <w:noWrap/>
            <w:vAlign w:val="bottom"/>
            <w:hideMark/>
          </w:tcPr>
          <w:p w14:paraId="33764EC6" w14:textId="0B5FB245"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5CB8C058" w14:textId="4218983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6B7D593" w14:textId="669EC65E"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45892791" w14:textId="7CB3D1E2"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 xml:space="preserve"> </w:t>
            </w:r>
          </w:p>
        </w:tc>
        <w:tc>
          <w:tcPr>
            <w:tcW w:w="0" w:type="auto"/>
            <w:tcBorders>
              <w:top w:val="nil"/>
              <w:left w:val="nil"/>
              <w:bottom w:val="single" w:sz="4" w:space="0" w:color="auto"/>
              <w:right w:val="single" w:sz="4" w:space="0" w:color="auto"/>
            </w:tcBorders>
            <w:shd w:val="clear" w:color="auto" w:fill="auto"/>
            <w:noWrap/>
            <w:vAlign w:val="bottom"/>
            <w:hideMark/>
          </w:tcPr>
          <w:p w14:paraId="39BFC43C" w14:textId="08E2C8D9"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0.01%</w:t>
            </w:r>
          </w:p>
        </w:tc>
      </w:tr>
      <w:tr w:rsidR="000A0868" w:rsidRPr="00326D42" w14:paraId="6CB93720" w14:textId="77777777" w:rsidTr="000A0868">
        <w:trPr>
          <w:trHeight w:val="280"/>
          <w:tblHeader/>
        </w:trPr>
        <w:tc>
          <w:tcPr>
            <w:tcW w:w="0" w:type="auto"/>
            <w:tcBorders>
              <w:top w:val="nil"/>
              <w:left w:val="single" w:sz="4" w:space="0" w:color="auto"/>
              <w:bottom w:val="single" w:sz="4" w:space="0" w:color="auto"/>
              <w:right w:val="single" w:sz="4" w:space="0" w:color="auto"/>
            </w:tcBorders>
            <w:shd w:val="clear" w:color="auto" w:fill="FFF2CC" w:themeFill="accent4" w:themeFillTint="33"/>
            <w:noWrap/>
            <w:vAlign w:val="center"/>
            <w:hideMark/>
          </w:tcPr>
          <w:p w14:paraId="58966EA0" w14:textId="77777777" w:rsidR="000A0868" w:rsidRPr="00B949C5" w:rsidRDefault="000A0868" w:rsidP="000A0868">
            <w:pPr>
              <w:spacing w:after="0" w:line="240" w:lineRule="auto"/>
              <w:jc w:val="center"/>
              <w:rPr>
                <w:rFonts w:eastAsia="Times New Roman" w:cs="Times New Roman"/>
                <w:b/>
                <w:color w:val="000000"/>
                <w:sz w:val="22"/>
                <w:szCs w:val="22"/>
              </w:rPr>
            </w:pPr>
            <w:r w:rsidRPr="00B949C5">
              <w:rPr>
                <w:rFonts w:eastAsia="Times New Roman" w:cs="Times New Roman"/>
                <w:b/>
                <w:color w:val="000000"/>
                <w:sz w:val="22"/>
                <w:szCs w:val="22"/>
              </w:rPr>
              <w:t>Total</w:t>
            </w:r>
          </w:p>
        </w:tc>
        <w:tc>
          <w:tcPr>
            <w:tcW w:w="0" w:type="auto"/>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1E1ED5F4" w14:textId="4E56C1D9"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3.46%</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2002C5B6" w14:textId="45107D12"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18.84%</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2567A951" w14:textId="658575C6"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17.09%</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14D745DF" w14:textId="543C25F1"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19.20%</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21A02D64" w14:textId="660E1684"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20.46%</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18FA23B5" w14:textId="41A024BE"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0.99%</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4F388A14" w14:textId="38ACFDF5"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9.37%</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47160B5D" w14:textId="5118E5E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3.00%</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33BED06B" w14:textId="04917B9B"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7.60%</w:t>
            </w:r>
          </w:p>
        </w:tc>
        <w:tc>
          <w:tcPr>
            <w:tcW w:w="0" w:type="auto"/>
            <w:tcBorders>
              <w:top w:val="nil"/>
              <w:left w:val="nil"/>
              <w:bottom w:val="single" w:sz="4" w:space="0" w:color="auto"/>
              <w:right w:val="single" w:sz="4" w:space="0" w:color="auto"/>
            </w:tcBorders>
            <w:shd w:val="clear" w:color="auto" w:fill="FFF2CC" w:themeFill="accent4" w:themeFillTint="33"/>
            <w:noWrap/>
            <w:vAlign w:val="bottom"/>
            <w:hideMark/>
          </w:tcPr>
          <w:p w14:paraId="3A4E6659" w14:textId="107CD08A" w:rsidR="000A0868" w:rsidRPr="00326D42" w:rsidRDefault="000A0868" w:rsidP="000A0868">
            <w:pPr>
              <w:spacing w:after="0" w:line="240" w:lineRule="auto"/>
              <w:jc w:val="center"/>
              <w:rPr>
                <w:rFonts w:eastAsia="Times New Roman" w:cs="Times New Roman"/>
                <w:color w:val="000000"/>
                <w:sz w:val="22"/>
                <w:szCs w:val="22"/>
              </w:rPr>
            </w:pPr>
            <w:r>
              <w:rPr>
                <w:color w:val="000000"/>
                <w:sz w:val="22"/>
                <w:szCs w:val="22"/>
              </w:rPr>
              <w:t>100.00%</w:t>
            </w:r>
          </w:p>
        </w:tc>
      </w:tr>
    </w:tbl>
    <w:p w14:paraId="233C15AA" w14:textId="77777777" w:rsidR="00907E6D" w:rsidRDefault="00907E6D" w:rsidP="00441819">
      <w:pPr>
        <w:rPr>
          <w:sz w:val="24"/>
          <w:szCs w:val="24"/>
        </w:rPr>
        <w:sectPr w:rsidR="00907E6D" w:rsidSect="00907E6D">
          <w:pgSz w:w="15840" w:h="12240" w:orient="landscape"/>
          <w:pgMar w:top="1440" w:right="1440" w:bottom="1440" w:left="1440" w:header="720" w:footer="720" w:gutter="0"/>
          <w:cols w:space="720"/>
          <w:docGrid w:linePitch="360"/>
        </w:sectPr>
      </w:pPr>
    </w:p>
    <w:p w14:paraId="75B150C3" w14:textId="14FD4B2B" w:rsidR="00435519" w:rsidRDefault="006A25C5" w:rsidP="00441819">
      <w:pPr>
        <w:rPr>
          <w:sz w:val="24"/>
          <w:szCs w:val="24"/>
        </w:rPr>
      </w:pPr>
      <w:r>
        <w:rPr>
          <w:sz w:val="24"/>
          <w:szCs w:val="24"/>
        </w:rPr>
        <w:lastRenderedPageBreak/>
        <w:t xml:space="preserve">10-year average (2007 to 2016) </w:t>
      </w:r>
      <w:r w:rsidR="00C44906">
        <w:rPr>
          <w:sz w:val="24"/>
          <w:szCs w:val="24"/>
        </w:rPr>
        <w:t>TN and TP concentrations were calculated fr</w:t>
      </w:r>
      <w:r>
        <w:rPr>
          <w:sz w:val="24"/>
          <w:szCs w:val="24"/>
        </w:rPr>
        <w:t>om</w:t>
      </w:r>
      <w:r w:rsidR="00C44906">
        <w:rPr>
          <w:sz w:val="24"/>
          <w:szCs w:val="24"/>
        </w:rPr>
        <w:t xml:space="preserve"> model reach outputs corresponding to subbasin discharge points. </w:t>
      </w:r>
      <w:r>
        <w:rPr>
          <w:sz w:val="24"/>
          <w:szCs w:val="24"/>
        </w:rPr>
        <w:t>Following the same process used during BMAP development, t</w:t>
      </w:r>
      <w:r w:rsidR="00C44906">
        <w:rPr>
          <w:sz w:val="24"/>
          <w:szCs w:val="24"/>
        </w:rPr>
        <w:t xml:space="preserve">hese concentrations were compared to the target concentrations at SE 03 to </w:t>
      </w:r>
      <w:r>
        <w:rPr>
          <w:sz w:val="24"/>
          <w:szCs w:val="24"/>
        </w:rPr>
        <w:t>determine</w:t>
      </w:r>
      <w:r w:rsidR="00C44906">
        <w:rPr>
          <w:sz w:val="24"/>
          <w:szCs w:val="24"/>
        </w:rPr>
        <w:t xml:space="preserve"> required percent reductions </w:t>
      </w:r>
      <w:r>
        <w:rPr>
          <w:sz w:val="24"/>
          <w:szCs w:val="24"/>
        </w:rPr>
        <w:t>for</w:t>
      </w:r>
      <w:r w:rsidR="00C44906">
        <w:rPr>
          <w:sz w:val="24"/>
          <w:szCs w:val="24"/>
        </w:rPr>
        <w:t xml:space="preserve"> TN and TP </w:t>
      </w:r>
      <w:r>
        <w:rPr>
          <w:sz w:val="24"/>
          <w:szCs w:val="24"/>
        </w:rPr>
        <w:t xml:space="preserve">in </w:t>
      </w:r>
      <w:r w:rsidR="00C44906">
        <w:rPr>
          <w:sz w:val="24"/>
          <w:szCs w:val="24"/>
        </w:rPr>
        <w:t>each sub-basin</w:t>
      </w:r>
      <w:r>
        <w:rPr>
          <w:sz w:val="24"/>
          <w:szCs w:val="24"/>
        </w:rPr>
        <w:t xml:space="preserve"> (</w:t>
      </w:r>
      <w:r w:rsidRPr="004D186B">
        <w:rPr>
          <w:b/>
          <w:sz w:val="24"/>
          <w:szCs w:val="24"/>
        </w:rPr>
        <w:t xml:space="preserve">Table </w:t>
      </w:r>
      <w:r w:rsidR="00D44E6D">
        <w:rPr>
          <w:b/>
          <w:sz w:val="24"/>
          <w:szCs w:val="24"/>
        </w:rPr>
        <w:t>15</w:t>
      </w:r>
      <w:r>
        <w:rPr>
          <w:sz w:val="24"/>
          <w:szCs w:val="24"/>
        </w:rPr>
        <w:t>)</w:t>
      </w:r>
      <w:r w:rsidR="00C44906">
        <w:rPr>
          <w:sz w:val="24"/>
          <w:szCs w:val="24"/>
        </w:rPr>
        <w:t xml:space="preserve">. These percent reductions </w:t>
      </w:r>
      <w:r w:rsidR="007A156C">
        <w:rPr>
          <w:sz w:val="24"/>
          <w:szCs w:val="24"/>
        </w:rPr>
        <w:t xml:space="preserve">will be </w:t>
      </w:r>
      <w:r w:rsidR="00C44906">
        <w:rPr>
          <w:sz w:val="24"/>
          <w:szCs w:val="24"/>
        </w:rPr>
        <w:t xml:space="preserve">applied to each entity’s starting load by subbasin, and </w:t>
      </w:r>
      <w:r>
        <w:rPr>
          <w:sz w:val="24"/>
          <w:szCs w:val="24"/>
        </w:rPr>
        <w:t>the results for each</w:t>
      </w:r>
      <w:r w:rsidR="00C44906">
        <w:rPr>
          <w:sz w:val="24"/>
          <w:szCs w:val="24"/>
        </w:rPr>
        <w:t xml:space="preserve"> entity </w:t>
      </w:r>
      <w:r w:rsidR="007A156C">
        <w:rPr>
          <w:sz w:val="24"/>
          <w:szCs w:val="24"/>
        </w:rPr>
        <w:t xml:space="preserve">will be </w:t>
      </w:r>
      <w:r>
        <w:rPr>
          <w:sz w:val="24"/>
          <w:szCs w:val="24"/>
        </w:rPr>
        <w:t>summed</w:t>
      </w:r>
      <w:r w:rsidR="007A156C">
        <w:rPr>
          <w:sz w:val="24"/>
          <w:szCs w:val="24"/>
        </w:rPr>
        <w:t xml:space="preserve"> to obtain total required reductions</w:t>
      </w:r>
      <w:r w:rsidR="00C44906">
        <w:rPr>
          <w:sz w:val="24"/>
          <w:szCs w:val="24"/>
        </w:rPr>
        <w:t>.</w:t>
      </w:r>
    </w:p>
    <w:p w14:paraId="39BA6080" w14:textId="4EBCBBAB" w:rsidR="00D44E6D" w:rsidRDefault="00D44E6D" w:rsidP="00B00449">
      <w:pPr>
        <w:pStyle w:val="Table"/>
      </w:pPr>
      <w:bookmarkStart w:id="164" w:name="_Toc512245040"/>
      <w:r>
        <w:t xml:space="preserve">Table </w:t>
      </w:r>
      <w:fldSimple w:instr=" SEQ Table \* ARABIC ">
        <w:r>
          <w:rPr>
            <w:noProof/>
          </w:rPr>
          <w:t>15</w:t>
        </w:r>
      </w:fldSimple>
      <w:r>
        <w:t xml:space="preserve">. Percent </w:t>
      </w:r>
      <w:r w:rsidR="00B00449">
        <w:t>r</w:t>
      </w:r>
      <w:r>
        <w:t xml:space="preserve">equired </w:t>
      </w:r>
      <w:r w:rsidR="00B00449">
        <w:t>r</w:t>
      </w:r>
      <w:r>
        <w:t>eduction</w:t>
      </w:r>
      <w:r w:rsidR="00B00449">
        <w:t>s</w:t>
      </w:r>
      <w:r>
        <w:t xml:space="preserve"> for TN </w:t>
      </w:r>
      <w:r w:rsidR="00B00449">
        <w:t>and TP</w:t>
      </w:r>
      <w:r>
        <w:t xml:space="preserve"> </w:t>
      </w:r>
      <w:r w:rsidR="00B00449">
        <w:t>l</w:t>
      </w:r>
      <w:r>
        <w:t>oad</w:t>
      </w:r>
      <w:r w:rsidR="00B00449">
        <w:t xml:space="preserve"> per subbasin</w:t>
      </w:r>
      <w:bookmarkEnd w:id="164"/>
    </w:p>
    <w:tbl>
      <w:tblPr>
        <w:tblW w:w="0" w:type="auto"/>
        <w:tblLayout w:type="fixed"/>
        <w:tblLook w:val="04A0" w:firstRow="1" w:lastRow="0" w:firstColumn="1" w:lastColumn="0" w:noHBand="0" w:noVBand="1"/>
      </w:tblPr>
      <w:tblGrid>
        <w:gridCol w:w="1475"/>
        <w:gridCol w:w="875"/>
        <w:gridCol w:w="795"/>
        <w:gridCol w:w="720"/>
        <w:gridCol w:w="900"/>
        <w:gridCol w:w="810"/>
        <w:gridCol w:w="990"/>
        <w:gridCol w:w="810"/>
        <w:gridCol w:w="1170"/>
        <w:gridCol w:w="805"/>
      </w:tblGrid>
      <w:tr w:rsidR="00D44E6D" w:rsidRPr="00D44E6D" w14:paraId="576057E5" w14:textId="77777777" w:rsidTr="007A156C">
        <w:trPr>
          <w:trHeight w:val="850"/>
          <w:tblHeader/>
        </w:trPr>
        <w:tc>
          <w:tcPr>
            <w:tcW w:w="1475" w:type="dxa"/>
            <w:tcBorders>
              <w:top w:val="single" w:sz="4" w:space="0" w:color="auto"/>
              <w:left w:val="single" w:sz="4" w:space="0" w:color="auto"/>
              <w:bottom w:val="single" w:sz="4" w:space="0" w:color="auto"/>
              <w:right w:val="single" w:sz="4" w:space="0" w:color="auto"/>
            </w:tcBorders>
            <w:shd w:val="clear" w:color="000000" w:fill="BDD7EE"/>
            <w:vAlign w:val="bottom"/>
            <w:hideMark/>
          </w:tcPr>
          <w:p w14:paraId="5EA879B3" w14:textId="77777777" w:rsidR="00D44E6D" w:rsidRPr="00D44E6D" w:rsidRDefault="00D44E6D" w:rsidP="00D44E6D">
            <w:pPr>
              <w:spacing w:after="0" w:line="240" w:lineRule="auto"/>
              <w:jc w:val="center"/>
              <w:rPr>
                <w:rFonts w:eastAsia="Times New Roman" w:cs="Times New Roman"/>
                <w:b/>
                <w:bCs/>
                <w:color w:val="000000"/>
                <w:sz w:val="22"/>
                <w:szCs w:val="22"/>
              </w:rPr>
            </w:pPr>
            <w:r w:rsidRPr="00D44E6D">
              <w:rPr>
                <w:rFonts w:eastAsia="Times New Roman" w:cs="Times New Roman"/>
                <w:b/>
                <w:bCs/>
                <w:color w:val="000000"/>
                <w:sz w:val="22"/>
                <w:szCs w:val="22"/>
              </w:rPr>
              <w:t>Category</w:t>
            </w:r>
          </w:p>
        </w:tc>
        <w:tc>
          <w:tcPr>
            <w:tcW w:w="875" w:type="dxa"/>
            <w:tcBorders>
              <w:top w:val="single" w:sz="4" w:space="0" w:color="auto"/>
              <w:left w:val="nil"/>
              <w:bottom w:val="single" w:sz="4" w:space="0" w:color="auto"/>
              <w:right w:val="single" w:sz="4" w:space="0" w:color="auto"/>
            </w:tcBorders>
            <w:shd w:val="clear" w:color="000000" w:fill="BDD7EE"/>
            <w:vAlign w:val="bottom"/>
            <w:hideMark/>
          </w:tcPr>
          <w:p w14:paraId="0051B6B3" w14:textId="77777777" w:rsidR="00D44E6D" w:rsidRPr="00D44E6D" w:rsidRDefault="00D44E6D" w:rsidP="00D44E6D">
            <w:pPr>
              <w:spacing w:after="0" w:line="240" w:lineRule="auto"/>
              <w:jc w:val="center"/>
              <w:rPr>
                <w:rFonts w:eastAsia="Times New Roman" w:cs="Times New Roman"/>
                <w:b/>
                <w:bCs/>
                <w:color w:val="000000"/>
                <w:sz w:val="22"/>
                <w:szCs w:val="22"/>
              </w:rPr>
            </w:pPr>
            <w:r w:rsidRPr="00D44E6D">
              <w:rPr>
                <w:rFonts w:eastAsia="Times New Roman" w:cs="Times New Roman"/>
                <w:b/>
                <w:bCs/>
                <w:color w:val="000000"/>
                <w:sz w:val="22"/>
                <w:szCs w:val="22"/>
              </w:rPr>
              <w:t>Basins 4,5,6</w:t>
            </w:r>
          </w:p>
        </w:tc>
        <w:tc>
          <w:tcPr>
            <w:tcW w:w="795" w:type="dxa"/>
            <w:tcBorders>
              <w:top w:val="single" w:sz="4" w:space="0" w:color="auto"/>
              <w:left w:val="nil"/>
              <w:bottom w:val="single" w:sz="4" w:space="0" w:color="auto"/>
              <w:right w:val="single" w:sz="4" w:space="0" w:color="auto"/>
            </w:tcBorders>
            <w:shd w:val="clear" w:color="000000" w:fill="BDD7EE"/>
            <w:vAlign w:val="bottom"/>
            <w:hideMark/>
          </w:tcPr>
          <w:p w14:paraId="59DAAF5E" w14:textId="77777777" w:rsidR="00D44E6D" w:rsidRPr="00D44E6D" w:rsidRDefault="00D44E6D" w:rsidP="00D44E6D">
            <w:pPr>
              <w:spacing w:after="0" w:line="240" w:lineRule="auto"/>
              <w:jc w:val="center"/>
              <w:rPr>
                <w:rFonts w:eastAsia="Times New Roman" w:cs="Times New Roman"/>
                <w:b/>
                <w:bCs/>
                <w:color w:val="000000"/>
                <w:sz w:val="22"/>
                <w:szCs w:val="22"/>
              </w:rPr>
            </w:pPr>
            <w:r w:rsidRPr="00D44E6D">
              <w:rPr>
                <w:rFonts w:eastAsia="Times New Roman" w:cs="Times New Roman"/>
                <w:b/>
                <w:bCs/>
                <w:color w:val="000000"/>
                <w:sz w:val="22"/>
                <w:szCs w:val="22"/>
              </w:rPr>
              <w:t>C-23</w:t>
            </w:r>
          </w:p>
        </w:tc>
        <w:tc>
          <w:tcPr>
            <w:tcW w:w="720" w:type="dxa"/>
            <w:tcBorders>
              <w:top w:val="single" w:sz="4" w:space="0" w:color="auto"/>
              <w:left w:val="nil"/>
              <w:bottom w:val="single" w:sz="4" w:space="0" w:color="auto"/>
              <w:right w:val="single" w:sz="4" w:space="0" w:color="auto"/>
            </w:tcBorders>
            <w:shd w:val="clear" w:color="000000" w:fill="BDD7EE"/>
            <w:vAlign w:val="bottom"/>
            <w:hideMark/>
          </w:tcPr>
          <w:p w14:paraId="358687C9" w14:textId="77777777" w:rsidR="00D44E6D" w:rsidRPr="00D44E6D" w:rsidRDefault="00D44E6D" w:rsidP="00D44E6D">
            <w:pPr>
              <w:spacing w:after="0" w:line="240" w:lineRule="auto"/>
              <w:jc w:val="center"/>
              <w:rPr>
                <w:rFonts w:eastAsia="Times New Roman" w:cs="Times New Roman"/>
                <w:b/>
                <w:bCs/>
                <w:color w:val="000000"/>
                <w:sz w:val="22"/>
                <w:szCs w:val="22"/>
              </w:rPr>
            </w:pPr>
            <w:r w:rsidRPr="00D44E6D">
              <w:rPr>
                <w:rFonts w:eastAsia="Times New Roman" w:cs="Times New Roman"/>
                <w:b/>
                <w:bCs/>
                <w:color w:val="000000"/>
                <w:sz w:val="22"/>
                <w:szCs w:val="22"/>
              </w:rPr>
              <w:t>C-24</w:t>
            </w:r>
          </w:p>
        </w:tc>
        <w:tc>
          <w:tcPr>
            <w:tcW w:w="900" w:type="dxa"/>
            <w:tcBorders>
              <w:top w:val="single" w:sz="4" w:space="0" w:color="auto"/>
              <w:left w:val="nil"/>
              <w:bottom w:val="single" w:sz="4" w:space="0" w:color="auto"/>
              <w:right w:val="single" w:sz="4" w:space="0" w:color="auto"/>
            </w:tcBorders>
            <w:shd w:val="clear" w:color="000000" w:fill="BDD7EE"/>
            <w:vAlign w:val="bottom"/>
            <w:hideMark/>
          </w:tcPr>
          <w:p w14:paraId="0513FBB2" w14:textId="77777777" w:rsidR="00D44E6D" w:rsidRPr="00D44E6D" w:rsidRDefault="00D44E6D" w:rsidP="00D44E6D">
            <w:pPr>
              <w:spacing w:after="0" w:line="240" w:lineRule="auto"/>
              <w:jc w:val="center"/>
              <w:rPr>
                <w:rFonts w:eastAsia="Times New Roman" w:cs="Times New Roman"/>
                <w:b/>
                <w:bCs/>
                <w:color w:val="000000"/>
                <w:sz w:val="22"/>
                <w:szCs w:val="22"/>
              </w:rPr>
            </w:pPr>
            <w:r w:rsidRPr="00D44E6D">
              <w:rPr>
                <w:rFonts w:eastAsia="Times New Roman" w:cs="Times New Roman"/>
                <w:b/>
                <w:bCs/>
                <w:color w:val="000000"/>
                <w:sz w:val="22"/>
                <w:szCs w:val="22"/>
              </w:rPr>
              <w:t>C-44, S-153</w:t>
            </w:r>
          </w:p>
        </w:tc>
        <w:tc>
          <w:tcPr>
            <w:tcW w:w="810" w:type="dxa"/>
            <w:tcBorders>
              <w:top w:val="single" w:sz="4" w:space="0" w:color="auto"/>
              <w:left w:val="nil"/>
              <w:bottom w:val="single" w:sz="4" w:space="0" w:color="auto"/>
              <w:right w:val="single" w:sz="4" w:space="0" w:color="auto"/>
            </w:tcBorders>
            <w:shd w:val="clear" w:color="000000" w:fill="BDD7EE"/>
            <w:vAlign w:val="bottom"/>
            <w:hideMark/>
          </w:tcPr>
          <w:p w14:paraId="6AAB8EB0" w14:textId="77777777" w:rsidR="00D44E6D" w:rsidRPr="00D44E6D" w:rsidRDefault="00D44E6D" w:rsidP="00D44E6D">
            <w:pPr>
              <w:spacing w:after="0" w:line="240" w:lineRule="auto"/>
              <w:jc w:val="center"/>
              <w:rPr>
                <w:rFonts w:eastAsia="Times New Roman" w:cs="Times New Roman"/>
                <w:b/>
                <w:bCs/>
                <w:color w:val="000000"/>
                <w:sz w:val="22"/>
                <w:szCs w:val="22"/>
              </w:rPr>
            </w:pPr>
            <w:r w:rsidRPr="00D44E6D">
              <w:rPr>
                <w:rFonts w:eastAsia="Times New Roman" w:cs="Times New Roman"/>
                <w:b/>
                <w:bCs/>
                <w:color w:val="000000"/>
                <w:sz w:val="22"/>
                <w:szCs w:val="22"/>
              </w:rPr>
              <w:t>North Fork</w:t>
            </w:r>
          </w:p>
        </w:tc>
        <w:tc>
          <w:tcPr>
            <w:tcW w:w="990" w:type="dxa"/>
            <w:tcBorders>
              <w:top w:val="single" w:sz="4" w:space="0" w:color="auto"/>
              <w:left w:val="nil"/>
              <w:bottom w:val="single" w:sz="4" w:space="0" w:color="auto"/>
              <w:right w:val="single" w:sz="4" w:space="0" w:color="auto"/>
            </w:tcBorders>
            <w:shd w:val="clear" w:color="000000" w:fill="BDD7EE"/>
            <w:vAlign w:val="bottom"/>
            <w:hideMark/>
          </w:tcPr>
          <w:p w14:paraId="528DEA86" w14:textId="77777777" w:rsidR="00D44E6D" w:rsidRPr="00D44E6D" w:rsidRDefault="00D44E6D" w:rsidP="00D44E6D">
            <w:pPr>
              <w:spacing w:after="0" w:line="240" w:lineRule="auto"/>
              <w:jc w:val="center"/>
              <w:rPr>
                <w:rFonts w:eastAsia="Times New Roman" w:cs="Times New Roman"/>
                <w:b/>
                <w:bCs/>
                <w:color w:val="000000"/>
                <w:sz w:val="22"/>
                <w:szCs w:val="22"/>
              </w:rPr>
            </w:pPr>
            <w:r w:rsidRPr="00D44E6D">
              <w:rPr>
                <w:rFonts w:eastAsia="Times New Roman" w:cs="Times New Roman"/>
                <w:b/>
                <w:bCs/>
                <w:color w:val="000000"/>
                <w:sz w:val="22"/>
                <w:szCs w:val="22"/>
              </w:rPr>
              <w:t>North Mid-Estuary</w:t>
            </w:r>
          </w:p>
        </w:tc>
        <w:tc>
          <w:tcPr>
            <w:tcW w:w="810" w:type="dxa"/>
            <w:tcBorders>
              <w:top w:val="single" w:sz="4" w:space="0" w:color="auto"/>
              <w:left w:val="nil"/>
              <w:bottom w:val="single" w:sz="4" w:space="0" w:color="auto"/>
              <w:right w:val="single" w:sz="4" w:space="0" w:color="auto"/>
            </w:tcBorders>
            <w:shd w:val="clear" w:color="000000" w:fill="BDD7EE"/>
            <w:vAlign w:val="bottom"/>
            <w:hideMark/>
          </w:tcPr>
          <w:p w14:paraId="296B08CC" w14:textId="77777777" w:rsidR="00D44E6D" w:rsidRPr="00D44E6D" w:rsidRDefault="00D44E6D" w:rsidP="00D44E6D">
            <w:pPr>
              <w:spacing w:after="0" w:line="240" w:lineRule="auto"/>
              <w:jc w:val="center"/>
              <w:rPr>
                <w:rFonts w:eastAsia="Times New Roman" w:cs="Times New Roman"/>
                <w:b/>
                <w:bCs/>
                <w:color w:val="000000"/>
                <w:sz w:val="22"/>
                <w:szCs w:val="22"/>
              </w:rPr>
            </w:pPr>
            <w:r w:rsidRPr="00D44E6D">
              <w:rPr>
                <w:rFonts w:eastAsia="Times New Roman" w:cs="Times New Roman"/>
                <w:b/>
                <w:bCs/>
                <w:color w:val="000000"/>
                <w:sz w:val="22"/>
                <w:szCs w:val="22"/>
              </w:rPr>
              <w:t>South Fork</w:t>
            </w:r>
          </w:p>
        </w:tc>
        <w:tc>
          <w:tcPr>
            <w:tcW w:w="1170" w:type="dxa"/>
            <w:tcBorders>
              <w:top w:val="single" w:sz="4" w:space="0" w:color="auto"/>
              <w:left w:val="nil"/>
              <w:bottom w:val="single" w:sz="4" w:space="0" w:color="auto"/>
              <w:right w:val="single" w:sz="4" w:space="0" w:color="auto"/>
            </w:tcBorders>
            <w:shd w:val="clear" w:color="000000" w:fill="BDD7EE"/>
            <w:vAlign w:val="bottom"/>
            <w:hideMark/>
          </w:tcPr>
          <w:p w14:paraId="0A3D4617" w14:textId="77777777" w:rsidR="00D44E6D" w:rsidRPr="00D44E6D" w:rsidRDefault="00D44E6D" w:rsidP="00D44E6D">
            <w:pPr>
              <w:spacing w:after="0" w:line="240" w:lineRule="auto"/>
              <w:jc w:val="center"/>
              <w:rPr>
                <w:rFonts w:eastAsia="Times New Roman" w:cs="Times New Roman"/>
                <w:b/>
                <w:bCs/>
                <w:color w:val="000000"/>
                <w:sz w:val="22"/>
                <w:szCs w:val="22"/>
              </w:rPr>
            </w:pPr>
            <w:r w:rsidRPr="00D44E6D">
              <w:rPr>
                <w:rFonts w:eastAsia="Times New Roman" w:cs="Times New Roman"/>
                <w:b/>
                <w:bCs/>
                <w:color w:val="000000"/>
                <w:sz w:val="22"/>
                <w:szCs w:val="22"/>
              </w:rPr>
              <w:t>South Mid-Estuary/ South Coastal</w:t>
            </w:r>
          </w:p>
        </w:tc>
        <w:tc>
          <w:tcPr>
            <w:tcW w:w="805" w:type="dxa"/>
            <w:tcBorders>
              <w:top w:val="single" w:sz="4" w:space="0" w:color="auto"/>
              <w:left w:val="nil"/>
              <w:bottom w:val="single" w:sz="4" w:space="0" w:color="auto"/>
              <w:right w:val="single" w:sz="4" w:space="0" w:color="auto"/>
            </w:tcBorders>
            <w:shd w:val="clear" w:color="000000" w:fill="BDD7EE"/>
            <w:vAlign w:val="bottom"/>
            <w:hideMark/>
          </w:tcPr>
          <w:p w14:paraId="6BB69ADF" w14:textId="77777777" w:rsidR="00D44E6D" w:rsidRPr="00D44E6D" w:rsidRDefault="00D44E6D" w:rsidP="00D44E6D">
            <w:pPr>
              <w:spacing w:after="0" w:line="240" w:lineRule="auto"/>
              <w:jc w:val="center"/>
              <w:rPr>
                <w:rFonts w:eastAsia="Times New Roman" w:cs="Times New Roman"/>
                <w:b/>
                <w:bCs/>
                <w:color w:val="000000"/>
                <w:sz w:val="22"/>
                <w:szCs w:val="22"/>
              </w:rPr>
            </w:pPr>
            <w:r w:rsidRPr="00D44E6D">
              <w:rPr>
                <w:rFonts w:eastAsia="Times New Roman" w:cs="Times New Roman"/>
                <w:b/>
                <w:bCs/>
                <w:color w:val="000000"/>
                <w:sz w:val="22"/>
                <w:szCs w:val="22"/>
              </w:rPr>
              <w:t>Ten Mile Creek</w:t>
            </w:r>
          </w:p>
        </w:tc>
      </w:tr>
      <w:tr w:rsidR="00D44E6D" w:rsidRPr="00D44E6D" w14:paraId="3A4D83A5" w14:textId="77777777" w:rsidTr="007A156C">
        <w:trPr>
          <w:trHeight w:val="290"/>
          <w:tblHeader/>
        </w:trPr>
        <w:tc>
          <w:tcPr>
            <w:tcW w:w="1475" w:type="dxa"/>
            <w:tcBorders>
              <w:top w:val="nil"/>
              <w:left w:val="single" w:sz="4" w:space="0" w:color="auto"/>
              <w:bottom w:val="single" w:sz="4" w:space="0" w:color="auto"/>
              <w:right w:val="single" w:sz="4" w:space="0" w:color="auto"/>
            </w:tcBorders>
            <w:shd w:val="clear" w:color="auto" w:fill="auto"/>
            <w:noWrap/>
            <w:vAlign w:val="bottom"/>
            <w:hideMark/>
          </w:tcPr>
          <w:p w14:paraId="2618C1D6" w14:textId="77777777"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TN Current Concentration (mg/L)</w:t>
            </w:r>
          </w:p>
        </w:tc>
        <w:tc>
          <w:tcPr>
            <w:tcW w:w="875" w:type="dxa"/>
            <w:tcBorders>
              <w:top w:val="nil"/>
              <w:left w:val="nil"/>
              <w:bottom w:val="single" w:sz="4" w:space="0" w:color="auto"/>
              <w:right w:val="single" w:sz="4" w:space="0" w:color="auto"/>
            </w:tcBorders>
            <w:shd w:val="clear" w:color="auto" w:fill="auto"/>
            <w:noWrap/>
            <w:vAlign w:val="center"/>
            <w:hideMark/>
          </w:tcPr>
          <w:p w14:paraId="1ED0F9D3" w14:textId="2D78E436"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0.92</w:t>
            </w:r>
          </w:p>
        </w:tc>
        <w:tc>
          <w:tcPr>
            <w:tcW w:w="795" w:type="dxa"/>
            <w:tcBorders>
              <w:top w:val="nil"/>
              <w:left w:val="nil"/>
              <w:bottom w:val="single" w:sz="4" w:space="0" w:color="auto"/>
              <w:right w:val="single" w:sz="4" w:space="0" w:color="auto"/>
            </w:tcBorders>
            <w:shd w:val="clear" w:color="auto" w:fill="auto"/>
            <w:noWrap/>
            <w:vAlign w:val="center"/>
            <w:hideMark/>
          </w:tcPr>
          <w:p w14:paraId="520CC747" w14:textId="1B690614"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1.71</w:t>
            </w:r>
          </w:p>
        </w:tc>
        <w:tc>
          <w:tcPr>
            <w:tcW w:w="720" w:type="dxa"/>
            <w:tcBorders>
              <w:top w:val="nil"/>
              <w:left w:val="nil"/>
              <w:bottom w:val="single" w:sz="4" w:space="0" w:color="auto"/>
              <w:right w:val="single" w:sz="4" w:space="0" w:color="auto"/>
            </w:tcBorders>
            <w:shd w:val="clear" w:color="auto" w:fill="auto"/>
            <w:noWrap/>
            <w:vAlign w:val="center"/>
            <w:hideMark/>
          </w:tcPr>
          <w:p w14:paraId="4F45CE67" w14:textId="4F1554B6"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1.69</w:t>
            </w:r>
          </w:p>
        </w:tc>
        <w:tc>
          <w:tcPr>
            <w:tcW w:w="900" w:type="dxa"/>
            <w:tcBorders>
              <w:top w:val="nil"/>
              <w:left w:val="nil"/>
              <w:bottom w:val="single" w:sz="4" w:space="0" w:color="auto"/>
              <w:right w:val="single" w:sz="4" w:space="0" w:color="auto"/>
            </w:tcBorders>
            <w:shd w:val="clear" w:color="auto" w:fill="auto"/>
            <w:noWrap/>
            <w:vAlign w:val="center"/>
            <w:hideMark/>
          </w:tcPr>
          <w:p w14:paraId="440C1691" w14:textId="6E8F51C7"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1.08</w:t>
            </w:r>
          </w:p>
        </w:tc>
        <w:tc>
          <w:tcPr>
            <w:tcW w:w="810" w:type="dxa"/>
            <w:tcBorders>
              <w:top w:val="nil"/>
              <w:left w:val="nil"/>
              <w:bottom w:val="single" w:sz="4" w:space="0" w:color="auto"/>
              <w:right w:val="single" w:sz="4" w:space="0" w:color="auto"/>
            </w:tcBorders>
            <w:shd w:val="clear" w:color="auto" w:fill="auto"/>
            <w:noWrap/>
            <w:vAlign w:val="center"/>
            <w:hideMark/>
          </w:tcPr>
          <w:p w14:paraId="1ECA87A7" w14:textId="61560975"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1.18</w:t>
            </w:r>
          </w:p>
        </w:tc>
        <w:tc>
          <w:tcPr>
            <w:tcW w:w="990" w:type="dxa"/>
            <w:tcBorders>
              <w:top w:val="nil"/>
              <w:left w:val="nil"/>
              <w:bottom w:val="single" w:sz="4" w:space="0" w:color="auto"/>
              <w:right w:val="single" w:sz="4" w:space="0" w:color="auto"/>
            </w:tcBorders>
            <w:shd w:val="clear" w:color="auto" w:fill="auto"/>
            <w:noWrap/>
            <w:vAlign w:val="center"/>
            <w:hideMark/>
          </w:tcPr>
          <w:p w14:paraId="5AC2D660" w14:textId="22FDE8D2"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0.95</w:t>
            </w:r>
          </w:p>
        </w:tc>
        <w:tc>
          <w:tcPr>
            <w:tcW w:w="810" w:type="dxa"/>
            <w:tcBorders>
              <w:top w:val="nil"/>
              <w:left w:val="nil"/>
              <w:bottom w:val="single" w:sz="4" w:space="0" w:color="auto"/>
              <w:right w:val="single" w:sz="4" w:space="0" w:color="auto"/>
            </w:tcBorders>
            <w:shd w:val="clear" w:color="auto" w:fill="auto"/>
            <w:noWrap/>
            <w:vAlign w:val="center"/>
            <w:hideMark/>
          </w:tcPr>
          <w:p w14:paraId="7FA7105D" w14:textId="0F91087D"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1.06</w:t>
            </w:r>
          </w:p>
        </w:tc>
        <w:tc>
          <w:tcPr>
            <w:tcW w:w="1170" w:type="dxa"/>
            <w:tcBorders>
              <w:top w:val="nil"/>
              <w:left w:val="nil"/>
              <w:bottom w:val="single" w:sz="4" w:space="0" w:color="auto"/>
              <w:right w:val="single" w:sz="4" w:space="0" w:color="auto"/>
            </w:tcBorders>
            <w:shd w:val="clear" w:color="auto" w:fill="auto"/>
            <w:noWrap/>
            <w:vAlign w:val="center"/>
            <w:hideMark/>
          </w:tcPr>
          <w:p w14:paraId="472BCAC7" w14:textId="64E2FD8F"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0.69</w:t>
            </w:r>
          </w:p>
        </w:tc>
        <w:tc>
          <w:tcPr>
            <w:tcW w:w="805" w:type="dxa"/>
            <w:tcBorders>
              <w:top w:val="nil"/>
              <w:left w:val="nil"/>
              <w:bottom w:val="single" w:sz="4" w:space="0" w:color="auto"/>
              <w:right w:val="single" w:sz="4" w:space="0" w:color="auto"/>
            </w:tcBorders>
            <w:shd w:val="clear" w:color="auto" w:fill="auto"/>
            <w:noWrap/>
            <w:vAlign w:val="center"/>
            <w:hideMark/>
          </w:tcPr>
          <w:p w14:paraId="760F0C08" w14:textId="1DE227C3"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1.00</w:t>
            </w:r>
          </w:p>
        </w:tc>
      </w:tr>
      <w:tr w:rsidR="00D44E6D" w:rsidRPr="00D44E6D" w14:paraId="5A125D9B" w14:textId="77777777" w:rsidTr="007A156C">
        <w:trPr>
          <w:trHeight w:val="290"/>
          <w:tblHeader/>
        </w:trPr>
        <w:tc>
          <w:tcPr>
            <w:tcW w:w="1475" w:type="dxa"/>
            <w:tcBorders>
              <w:top w:val="nil"/>
              <w:left w:val="single" w:sz="4" w:space="0" w:color="auto"/>
              <w:bottom w:val="single" w:sz="4" w:space="0" w:color="auto"/>
              <w:right w:val="single" w:sz="4" w:space="0" w:color="auto"/>
            </w:tcBorders>
            <w:shd w:val="clear" w:color="auto" w:fill="auto"/>
            <w:noWrap/>
            <w:vAlign w:val="bottom"/>
            <w:hideMark/>
          </w:tcPr>
          <w:p w14:paraId="4AC02AC8" w14:textId="77777777"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TN Target Concentration (mg/L)</w:t>
            </w:r>
          </w:p>
        </w:tc>
        <w:tc>
          <w:tcPr>
            <w:tcW w:w="875" w:type="dxa"/>
            <w:tcBorders>
              <w:top w:val="nil"/>
              <w:left w:val="nil"/>
              <w:bottom w:val="single" w:sz="4" w:space="0" w:color="auto"/>
              <w:right w:val="single" w:sz="4" w:space="0" w:color="auto"/>
            </w:tcBorders>
            <w:shd w:val="clear" w:color="auto" w:fill="auto"/>
            <w:noWrap/>
            <w:vAlign w:val="center"/>
            <w:hideMark/>
          </w:tcPr>
          <w:p w14:paraId="49360C54" w14:textId="38ABD09E"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0.72</w:t>
            </w:r>
          </w:p>
        </w:tc>
        <w:tc>
          <w:tcPr>
            <w:tcW w:w="795" w:type="dxa"/>
            <w:tcBorders>
              <w:top w:val="nil"/>
              <w:left w:val="nil"/>
              <w:bottom w:val="single" w:sz="4" w:space="0" w:color="auto"/>
              <w:right w:val="single" w:sz="4" w:space="0" w:color="auto"/>
            </w:tcBorders>
            <w:shd w:val="clear" w:color="auto" w:fill="auto"/>
            <w:noWrap/>
            <w:vAlign w:val="center"/>
            <w:hideMark/>
          </w:tcPr>
          <w:p w14:paraId="3983CBE8" w14:textId="6782B75E"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0.72</w:t>
            </w:r>
          </w:p>
        </w:tc>
        <w:tc>
          <w:tcPr>
            <w:tcW w:w="720" w:type="dxa"/>
            <w:tcBorders>
              <w:top w:val="nil"/>
              <w:left w:val="nil"/>
              <w:bottom w:val="single" w:sz="4" w:space="0" w:color="auto"/>
              <w:right w:val="single" w:sz="4" w:space="0" w:color="auto"/>
            </w:tcBorders>
            <w:shd w:val="clear" w:color="auto" w:fill="auto"/>
            <w:noWrap/>
            <w:vAlign w:val="center"/>
            <w:hideMark/>
          </w:tcPr>
          <w:p w14:paraId="10325182" w14:textId="48F1FB5E"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0.72</w:t>
            </w:r>
          </w:p>
        </w:tc>
        <w:tc>
          <w:tcPr>
            <w:tcW w:w="900" w:type="dxa"/>
            <w:tcBorders>
              <w:top w:val="nil"/>
              <w:left w:val="nil"/>
              <w:bottom w:val="single" w:sz="4" w:space="0" w:color="auto"/>
              <w:right w:val="single" w:sz="4" w:space="0" w:color="auto"/>
            </w:tcBorders>
            <w:shd w:val="clear" w:color="auto" w:fill="auto"/>
            <w:noWrap/>
            <w:vAlign w:val="center"/>
            <w:hideMark/>
          </w:tcPr>
          <w:p w14:paraId="756DB3FA" w14:textId="24B1625C"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0.72</w:t>
            </w:r>
          </w:p>
        </w:tc>
        <w:tc>
          <w:tcPr>
            <w:tcW w:w="810" w:type="dxa"/>
            <w:tcBorders>
              <w:top w:val="nil"/>
              <w:left w:val="nil"/>
              <w:bottom w:val="single" w:sz="4" w:space="0" w:color="auto"/>
              <w:right w:val="single" w:sz="4" w:space="0" w:color="auto"/>
            </w:tcBorders>
            <w:shd w:val="clear" w:color="auto" w:fill="auto"/>
            <w:noWrap/>
            <w:vAlign w:val="center"/>
            <w:hideMark/>
          </w:tcPr>
          <w:p w14:paraId="0C9E702A" w14:textId="48799D53"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0.72</w:t>
            </w:r>
          </w:p>
        </w:tc>
        <w:tc>
          <w:tcPr>
            <w:tcW w:w="990" w:type="dxa"/>
            <w:tcBorders>
              <w:top w:val="nil"/>
              <w:left w:val="nil"/>
              <w:bottom w:val="single" w:sz="4" w:space="0" w:color="auto"/>
              <w:right w:val="single" w:sz="4" w:space="0" w:color="auto"/>
            </w:tcBorders>
            <w:shd w:val="clear" w:color="auto" w:fill="auto"/>
            <w:noWrap/>
            <w:vAlign w:val="center"/>
            <w:hideMark/>
          </w:tcPr>
          <w:p w14:paraId="3541B5ED" w14:textId="08ABDFCB"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0.72</w:t>
            </w:r>
          </w:p>
        </w:tc>
        <w:tc>
          <w:tcPr>
            <w:tcW w:w="810" w:type="dxa"/>
            <w:tcBorders>
              <w:top w:val="nil"/>
              <w:left w:val="nil"/>
              <w:bottom w:val="single" w:sz="4" w:space="0" w:color="auto"/>
              <w:right w:val="single" w:sz="4" w:space="0" w:color="auto"/>
            </w:tcBorders>
            <w:shd w:val="clear" w:color="auto" w:fill="auto"/>
            <w:noWrap/>
            <w:vAlign w:val="center"/>
            <w:hideMark/>
          </w:tcPr>
          <w:p w14:paraId="34ED278E" w14:textId="734DBD9E"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0.72</w:t>
            </w:r>
          </w:p>
        </w:tc>
        <w:tc>
          <w:tcPr>
            <w:tcW w:w="1170" w:type="dxa"/>
            <w:tcBorders>
              <w:top w:val="nil"/>
              <w:left w:val="nil"/>
              <w:bottom w:val="single" w:sz="4" w:space="0" w:color="auto"/>
              <w:right w:val="single" w:sz="4" w:space="0" w:color="auto"/>
            </w:tcBorders>
            <w:shd w:val="clear" w:color="auto" w:fill="auto"/>
            <w:noWrap/>
            <w:vAlign w:val="center"/>
            <w:hideMark/>
          </w:tcPr>
          <w:p w14:paraId="09133FFE" w14:textId="58BCE36F"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0.72</w:t>
            </w:r>
          </w:p>
        </w:tc>
        <w:tc>
          <w:tcPr>
            <w:tcW w:w="805" w:type="dxa"/>
            <w:tcBorders>
              <w:top w:val="nil"/>
              <w:left w:val="nil"/>
              <w:bottom w:val="single" w:sz="4" w:space="0" w:color="auto"/>
              <w:right w:val="single" w:sz="4" w:space="0" w:color="auto"/>
            </w:tcBorders>
            <w:shd w:val="clear" w:color="auto" w:fill="auto"/>
            <w:noWrap/>
            <w:vAlign w:val="center"/>
            <w:hideMark/>
          </w:tcPr>
          <w:p w14:paraId="428A98BD" w14:textId="51D446E7"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0.72</w:t>
            </w:r>
          </w:p>
        </w:tc>
      </w:tr>
      <w:tr w:rsidR="00D44E6D" w:rsidRPr="00D44E6D" w14:paraId="4D7D2679" w14:textId="77777777" w:rsidTr="007A156C">
        <w:trPr>
          <w:trHeight w:val="290"/>
          <w:tblHeader/>
        </w:trPr>
        <w:tc>
          <w:tcPr>
            <w:tcW w:w="1475" w:type="dxa"/>
            <w:tcBorders>
              <w:top w:val="nil"/>
              <w:left w:val="single" w:sz="4" w:space="0" w:color="auto"/>
              <w:bottom w:val="single" w:sz="4" w:space="0" w:color="auto"/>
              <w:right w:val="single" w:sz="4" w:space="0" w:color="auto"/>
            </w:tcBorders>
            <w:shd w:val="clear" w:color="auto" w:fill="FFF2CC" w:themeFill="accent4" w:themeFillTint="33"/>
            <w:noWrap/>
            <w:vAlign w:val="bottom"/>
            <w:hideMark/>
          </w:tcPr>
          <w:p w14:paraId="0D9DE013" w14:textId="77777777"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TN Reduction Required (%)</w:t>
            </w:r>
          </w:p>
        </w:tc>
        <w:tc>
          <w:tcPr>
            <w:tcW w:w="875" w:type="dxa"/>
            <w:tcBorders>
              <w:top w:val="nil"/>
              <w:left w:val="nil"/>
              <w:bottom w:val="single" w:sz="4" w:space="0" w:color="auto"/>
              <w:right w:val="single" w:sz="4" w:space="0" w:color="auto"/>
            </w:tcBorders>
            <w:shd w:val="clear" w:color="auto" w:fill="FFF2CC" w:themeFill="accent4" w:themeFillTint="33"/>
            <w:noWrap/>
            <w:vAlign w:val="center"/>
            <w:hideMark/>
          </w:tcPr>
          <w:p w14:paraId="7CA9E76E" w14:textId="77777777"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22%</w:t>
            </w:r>
          </w:p>
        </w:tc>
        <w:tc>
          <w:tcPr>
            <w:tcW w:w="795" w:type="dxa"/>
            <w:tcBorders>
              <w:top w:val="nil"/>
              <w:left w:val="nil"/>
              <w:bottom w:val="single" w:sz="4" w:space="0" w:color="auto"/>
              <w:right w:val="single" w:sz="4" w:space="0" w:color="auto"/>
            </w:tcBorders>
            <w:shd w:val="clear" w:color="auto" w:fill="FFF2CC" w:themeFill="accent4" w:themeFillTint="33"/>
            <w:noWrap/>
            <w:vAlign w:val="center"/>
            <w:hideMark/>
          </w:tcPr>
          <w:p w14:paraId="1D205F73" w14:textId="77777777"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58%</w:t>
            </w:r>
          </w:p>
        </w:tc>
        <w:tc>
          <w:tcPr>
            <w:tcW w:w="720" w:type="dxa"/>
            <w:tcBorders>
              <w:top w:val="nil"/>
              <w:left w:val="nil"/>
              <w:bottom w:val="single" w:sz="4" w:space="0" w:color="auto"/>
              <w:right w:val="single" w:sz="4" w:space="0" w:color="auto"/>
            </w:tcBorders>
            <w:shd w:val="clear" w:color="auto" w:fill="FFF2CC" w:themeFill="accent4" w:themeFillTint="33"/>
            <w:noWrap/>
            <w:vAlign w:val="center"/>
            <w:hideMark/>
          </w:tcPr>
          <w:p w14:paraId="7DFA753F" w14:textId="77777777"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57%</w:t>
            </w:r>
          </w:p>
        </w:tc>
        <w:tc>
          <w:tcPr>
            <w:tcW w:w="900" w:type="dxa"/>
            <w:tcBorders>
              <w:top w:val="nil"/>
              <w:left w:val="nil"/>
              <w:bottom w:val="single" w:sz="4" w:space="0" w:color="auto"/>
              <w:right w:val="single" w:sz="4" w:space="0" w:color="auto"/>
            </w:tcBorders>
            <w:shd w:val="clear" w:color="auto" w:fill="FFF2CC" w:themeFill="accent4" w:themeFillTint="33"/>
            <w:noWrap/>
            <w:vAlign w:val="center"/>
            <w:hideMark/>
          </w:tcPr>
          <w:p w14:paraId="0C70F41E" w14:textId="77777777"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33%</w:t>
            </w:r>
          </w:p>
        </w:tc>
        <w:tc>
          <w:tcPr>
            <w:tcW w:w="810" w:type="dxa"/>
            <w:tcBorders>
              <w:top w:val="nil"/>
              <w:left w:val="nil"/>
              <w:bottom w:val="single" w:sz="4" w:space="0" w:color="auto"/>
              <w:right w:val="single" w:sz="4" w:space="0" w:color="auto"/>
            </w:tcBorders>
            <w:shd w:val="clear" w:color="auto" w:fill="FFF2CC" w:themeFill="accent4" w:themeFillTint="33"/>
            <w:noWrap/>
            <w:vAlign w:val="center"/>
            <w:hideMark/>
          </w:tcPr>
          <w:p w14:paraId="6451CAAF" w14:textId="77777777"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39%</w:t>
            </w:r>
          </w:p>
        </w:tc>
        <w:tc>
          <w:tcPr>
            <w:tcW w:w="990" w:type="dxa"/>
            <w:tcBorders>
              <w:top w:val="nil"/>
              <w:left w:val="nil"/>
              <w:bottom w:val="single" w:sz="4" w:space="0" w:color="auto"/>
              <w:right w:val="single" w:sz="4" w:space="0" w:color="auto"/>
            </w:tcBorders>
            <w:shd w:val="clear" w:color="auto" w:fill="FFF2CC" w:themeFill="accent4" w:themeFillTint="33"/>
            <w:noWrap/>
            <w:vAlign w:val="center"/>
            <w:hideMark/>
          </w:tcPr>
          <w:p w14:paraId="30D986B9" w14:textId="77777777"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24%</w:t>
            </w:r>
          </w:p>
        </w:tc>
        <w:tc>
          <w:tcPr>
            <w:tcW w:w="810" w:type="dxa"/>
            <w:tcBorders>
              <w:top w:val="nil"/>
              <w:left w:val="nil"/>
              <w:bottom w:val="single" w:sz="4" w:space="0" w:color="auto"/>
              <w:right w:val="single" w:sz="4" w:space="0" w:color="auto"/>
            </w:tcBorders>
            <w:shd w:val="clear" w:color="auto" w:fill="FFF2CC" w:themeFill="accent4" w:themeFillTint="33"/>
            <w:noWrap/>
            <w:vAlign w:val="center"/>
            <w:hideMark/>
          </w:tcPr>
          <w:p w14:paraId="2412374F" w14:textId="77777777"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32%</w:t>
            </w:r>
          </w:p>
        </w:tc>
        <w:tc>
          <w:tcPr>
            <w:tcW w:w="1170" w:type="dxa"/>
            <w:tcBorders>
              <w:top w:val="nil"/>
              <w:left w:val="nil"/>
              <w:bottom w:val="single" w:sz="4" w:space="0" w:color="auto"/>
              <w:right w:val="single" w:sz="4" w:space="0" w:color="auto"/>
            </w:tcBorders>
            <w:shd w:val="clear" w:color="auto" w:fill="FFF2CC" w:themeFill="accent4" w:themeFillTint="33"/>
            <w:noWrap/>
            <w:vAlign w:val="center"/>
            <w:hideMark/>
          </w:tcPr>
          <w:p w14:paraId="69E08BD7" w14:textId="77777777"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0%</w:t>
            </w:r>
          </w:p>
        </w:tc>
        <w:tc>
          <w:tcPr>
            <w:tcW w:w="805" w:type="dxa"/>
            <w:tcBorders>
              <w:top w:val="nil"/>
              <w:left w:val="nil"/>
              <w:bottom w:val="single" w:sz="4" w:space="0" w:color="auto"/>
              <w:right w:val="single" w:sz="4" w:space="0" w:color="auto"/>
            </w:tcBorders>
            <w:shd w:val="clear" w:color="auto" w:fill="FFF2CC" w:themeFill="accent4" w:themeFillTint="33"/>
            <w:noWrap/>
            <w:vAlign w:val="center"/>
            <w:hideMark/>
          </w:tcPr>
          <w:p w14:paraId="6661B582" w14:textId="77777777" w:rsidR="00D44E6D" w:rsidRPr="00D44E6D" w:rsidRDefault="00D44E6D" w:rsidP="00D44E6D">
            <w:pPr>
              <w:spacing w:after="0" w:line="240" w:lineRule="auto"/>
              <w:jc w:val="center"/>
              <w:rPr>
                <w:rFonts w:eastAsia="Times New Roman" w:cs="Times New Roman"/>
                <w:color w:val="000000"/>
                <w:sz w:val="22"/>
                <w:szCs w:val="22"/>
              </w:rPr>
            </w:pPr>
            <w:r w:rsidRPr="00D44E6D">
              <w:rPr>
                <w:rFonts w:eastAsia="Times New Roman" w:cs="Times New Roman"/>
                <w:color w:val="000000"/>
                <w:sz w:val="22"/>
                <w:szCs w:val="22"/>
              </w:rPr>
              <w:t>28%</w:t>
            </w:r>
          </w:p>
        </w:tc>
      </w:tr>
      <w:tr w:rsidR="00B00449" w:rsidRPr="00D44E6D" w14:paraId="71447F81" w14:textId="77777777" w:rsidTr="007A156C">
        <w:trPr>
          <w:trHeight w:val="290"/>
          <w:tblHeader/>
        </w:trPr>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2A3FBEF" w14:textId="462E8B5D"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TP Current Concentration (mg/L)</w:t>
            </w:r>
          </w:p>
        </w:tc>
        <w:tc>
          <w:tcPr>
            <w:tcW w:w="875" w:type="dxa"/>
            <w:tcBorders>
              <w:top w:val="single" w:sz="4" w:space="0" w:color="auto"/>
              <w:left w:val="nil"/>
              <w:bottom w:val="single" w:sz="4" w:space="0" w:color="auto"/>
              <w:right w:val="single" w:sz="4" w:space="0" w:color="auto"/>
            </w:tcBorders>
            <w:shd w:val="clear" w:color="auto" w:fill="auto"/>
            <w:noWrap/>
            <w:vAlign w:val="center"/>
          </w:tcPr>
          <w:p w14:paraId="3804BEFD" w14:textId="02A54E8C"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0.192 </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291FCE79" w14:textId="1AC30995"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0.350 </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4440B446" w14:textId="47535FDD"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0.279 </w:t>
            </w:r>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0150C3BD" w14:textId="64917DBF"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0.153 </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1271E921" w14:textId="3C91E7C5"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0.231 </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370944B2" w14:textId="4475532C"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0.187 </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799D3E5C" w14:textId="64049A52"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0.195 </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206E41EA" w14:textId="1FA125BD"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0.120 </w:t>
            </w:r>
          </w:p>
        </w:tc>
        <w:tc>
          <w:tcPr>
            <w:tcW w:w="805" w:type="dxa"/>
            <w:tcBorders>
              <w:top w:val="single" w:sz="4" w:space="0" w:color="auto"/>
              <w:left w:val="nil"/>
              <w:bottom w:val="single" w:sz="4" w:space="0" w:color="auto"/>
              <w:right w:val="single" w:sz="4" w:space="0" w:color="auto"/>
            </w:tcBorders>
            <w:shd w:val="clear" w:color="auto" w:fill="auto"/>
            <w:noWrap/>
            <w:vAlign w:val="center"/>
          </w:tcPr>
          <w:p w14:paraId="40E37677" w14:textId="0431975C"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0.201 </w:t>
            </w:r>
          </w:p>
        </w:tc>
      </w:tr>
      <w:tr w:rsidR="00B00449" w:rsidRPr="00D44E6D" w14:paraId="1C9F1ECD" w14:textId="77777777" w:rsidTr="007A156C">
        <w:trPr>
          <w:trHeight w:val="290"/>
          <w:tblHeader/>
        </w:trPr>
        <w:tc>
          <w:tcPr>
            <w:tcW w:w="1475"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21F60F4" w14:textId="7D8853C6"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TP Target Concentration (mg/L)</w:t>
            </w:r>
          </w:p>
        </w:tc>
        <w:tc>
          <w:tcPr>
            <w:tcW w:w="875" w:type="dxa"/>
            <w:tcBorders>
              <w:top w:val="single" w:sz="4" w:space="0" w:color="auto"/>
              <w:left w:val="nil"/>
              <w:bottom w:val="single" w:sz="4" w:space="0" w:color="auto"/>
              <w:right w:val="single" w:sz="4" w:space="0" w:color="auto"/>
            </w:tcBorders>
            <w:shd w:val="clear" w:color="auto" w:fill="auto"/>
            <w:noWrap/>
            <w:vAlign w:val="center"/>
          </w:tcPr>
          <w:p w14:paraId="08D72971" w14:textId="7202CB56"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0.081 </w:t>
            </w:r>
          </w:p>
        </w:tc>
        <w:tc>
          <w:tcPr>
            <w:tcW w:w="795" w:type="dxa"/>
            <w:tcBorders>
              <w:top w:val="single" w:sz="4" w:space="0" w:color="auto"/>
              <w:left w:val="nil"/>
              <w:bottom w:val="single" w:sz="4" w:space="0" w:color="auto"/>
              <w:right w:val="single" w:sz="4" w:space="0" w:color="auto"/>
            </w:tcBorders>
            <w:shd w:val="clear" w:color="auto" w:fill="auto"/>
            <w:noWrap/>
            <w:vAlign w:val="center"/>
          </w:tcPr>
          <w:p w14:paraId="415D7B64" w14:textId="703F9E8C"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0.081 </w:t>
            </w:r>
          </w:p>
        </w:tc>
        <w:tc>
          <w:tcPr>
            <w:tcW w:w="720" w:type="dxa"/>
            <w:tcBorders>
              <w:top w:val="single" w:sz="4" w:space="0" w:color="auto"/>
              <w:left w:val="nil"/>
              <w:bottom w:val="single" w:sz="4" w:space="0" w:color="auto"/>
              <w:right w:val="single" w:sz="4" w:space="0" w:color="auto"/>
            </w:tcBorders>
            <w:shd w:val="clear" w:color="auto" w:fill="auto"/>
            <w:noWrap/>
            <w:vAlign w:val="center"/>
          </w:tcPr>
          <w:p w14:paraId="3A5383A9" w14:textId="53B247E3"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0.081 </w:t>
            </w:r>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30EEBADE" w14:textId="797CA002"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0.081 </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5183B3A2" w14:textId="3D13770B"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0.081 </w:t>
            </w:r>
          </w:p>
        </w:tc>
        <w:tc>
          <w:tcPr>
            <w:tcW w:w="990" w:type="dxa"/>
            <w:tcBorders>
              <w:top w:val="single" w:sz="4" w:space="0" w:color="auto"/>
              <w:left w:val="nil"/>
              <w:bottom w:val="single" w:sz="4" w:space="0" w:color="auto"/>
              <w:right w:val="single" w:sz="4" w:space="0" w:color="auto"/>
            </w:tcBorders>
            <w:shd w:val="clear" w:color="auto" w:fill="auto"/>
            <w:noWrap/>
            <w:vAlign w:val="center"/>
          </w:tcPr>
          <w:p w14:paraId="448F37A6" w14:textId="2ECAC6D3"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0.081 </w:t>
            </w:r>
          </w:p>
        </w:tc>
        <w:tc>
          <w:tcPr>
            <w:tcW w:w="810" w:type="dxa"/>
            <w:tcBorders>
              <w:top w:val="single" w:sz="4" w:space="0" w:color="auto"/>
              <w:left w:val="nil"/>
              <w:bottom w:val="single" w:sz="4" w:space="0" w:color="auto"/>
              <w:right w:val="single" w:sz="4" w:space="0" w:color="auto"/>
            </w:tcBorders>
            <w:shd w:val="clear" w:color="auto" w:fill="auto"/>
            <w:noWrap/>
            <w:vAlign w:val="center"/>
          </w:tcPr>
          <w:p w14:paraId="4556C76D" w14:textId="343A60B9"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0.081 </w:t>
            </w:r>
          </w:p>
        </w:tc>
        <w:tc>
          <w:tcPr>
            <w:tcW w:w="1170" w:type="dxa"/>
            <w:tcBorders>
              <w:top w:val="single" w:sz="4" w:space="0" w:color="auto"/>
              <w:left w:val="nil"/>
              <w:bottom w:val="single" w:sz="4" w:space="0" w:color="auto"/>
              <w:right w:val="single" w:sz="4" w:space="0" w:color="auto"/>
            </w:tcBorders>
            <w:shd w:val="clear" w:color="auto" w:fill="auto"/>
            <w:noWrap/>
            <w:vAlign w:val="center"/>
          </w:tcPr>
          <w:p w14:paraId="2D2D7E8F" w14:textId="3E9D6B67"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0.081 </w:t>
            </w:r>
          </w:p>
        </w:tc>
        <w:tc>
          <w:tcPr>
            <w:tcW w:w="805" w:type="dxa"/>
            <w:tcBorders>
              <w:top w:val="single" w:sz="4" w:space="0" w:color="auto"/>
              <w:left w:val="nil"/>
              <w:bottom w:val="single" w:sz="4" w:space="0" w:color="auto"/>
              <w:right w:val="single" w:sz="4" w:space="0" w:color="auto"/>
            </w:tcBorders>
            <w:shd w:val="clear" w:color="auto" w:fill="auto"/>
            <w:noWrap/>
            <w:vAlign w:val="center"/>
          </w:tcPr>
          <w:p w14:paraId="455D053F" w14:textId="382E3239"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 xml:space="preserve">           0.081 </w:t>
            </w:r>
          </w:p>
        </w:tc>
      </w:tr>
      <w:tr w:rsidR="00B00449" w:rsidRPr="00D44E6D" w14:paraId="4FF08FD3" w14:textId="77777777" w:rsidTr="007A156C">
        <w:trPr>
          <w:trHeight w:val="290"/>
          <w:tblHeader/>
        </w:trPr>
        <w:tc>
          <w:tcPr>
            <w:tcW w:w="1475" w:type="dxa"/>
            <w:tcBorders>
              <w:top w:val="single" w:sz="4" w:space="0" w:color="auto"/>
              <w:left w:val="single" w:sz="4" w:space="0" w:color="auto"/>
              <w:bottom w:val="single" w:sz="4" w:space="0" w:color="auto"/>
              <w:right w:val="single" w:sz="4" w:space="0" w:color="auto"/>
            </w:tcBorders>
            <w:shd w:val="clear" w:color="auto" w:fill="FFF2CC" w:themeFill="accent4" w:themeFillTint="33"/>
            <w:noWrap/>
            <w:vAlign w:val="bottom"/>
          </w:tcPr>
          <w:p w14:paraId="429D493E" w14:textId="5F498C72"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TP Reduction Required (%)</w:t>
            </w:r>
          </w:p>
        </w:tc>
        <w:tc>
          <w:tcPr>
            <w:tcW w:w="875"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270FA28C" w14:textId="239DE628"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58%</w:t>
            </w:r>
          </w:p>
        </w:tc>
        <w:tc>
          <w:tcPr>
            <w:tcW w:w="795"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1DDB923A" w14:textId="7B933FDB"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77%</w:t>
            </w:r>
          </w:p>
        </w:tc>
        <w:tc>
          <w:tcPr>
            <w:tcW w:w="720"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0B858BD9" w14:textId="5B059EA8"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71%</w:t>
            </w:r>
          </w:p>
        </w:tc>
        <w:tc>
          <w:tcPr>
            <w:tcW w:w="900"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1D52AFF8" w14:textId="01A474AB"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47%</w:t>
            </w:r>
          </w:p>
        </w:tc>
        <w:tc>
          <w:tcPr>
            <w:tcW w:w="810"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0835700C" w14:textId="1D1C6B3C"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65%</w:t>
            </w:r>
          </w:p>
        </w:tc>
        <w:tc>
          <w:tcPr>
            <w:tcW w:w="990"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0518439F" w14:textId="664AAF98"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57%</w:t>
            </w:r>
          </w:p>
        </w:tc>
        <w:tc>
          <w:tcPr>
            <w:tcW w:w="810"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0EE6D446" w14:textId="5A3F348B"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58%</w:t>
            </w:r>
          </w:p>
        </w:tc>
        <w:tc>
          <w:tcPr>
            <w:tcW w:w="1170"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486A4D08" w14:textId="45CFA43E"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33%</w:t>
            </w:r>
          </w:p>
        </w:tc>
        <w:tc>
          <w:tcPr>
            <w:tcW w:w="805" w:type="dxa"/>
            <w:tcBorders>
              <w:top w:val="single" w:sz="4" w:space="0" w:color="auto"/>
              <w:left w:val="nil"/>
              <w:bottom w:val="single" w:sz="4" w:space="0" w:color="auto"/>
              <w:right w:val="single" w:sz="4" w:space="0" w:color="auto"/>
            </w:tcBorders>
            <w:shd w:val="clear" w:color="auto" w:fill="FFF2CC" w:themeFill="accent4" w:themeFillTint="33"/>
            <w:noWrap/>
            <w:vAlign w:val="center"/>
          </w:tcPr>
          <w:p w14:paraId="311A1050" w14:textId="49DCC001" w:rsidR="00B00449" w:rsidRPr="00D44E6D" w:rsidRDefault="00B00449" w:rsidP="00B00449">
            <w:pPr>
              <w:spacing w:after="0" w:line="240" w:lineRule="auto"/>
              <w:jc w:val="center"/>
              <w:rPr>
                <w:rFonts w:eastAsia="Times New Roman" w:cs="Times New Roman"/>
                <w:color w:val="000000"/>
                <w:sz w:val="22"/>
                <w:szCs w:val="22"/>
              </w:rPr>
            </w:pPr>
            <w:r w:rsidRPr="00B00449">
              <w:rPr>
                <w:rFonts w:eastAsia="Times New Roman" w:cs="Times New Roman"/>
                <w:color w:val="000000"/>
                <w:sz w:val="22"/>
                <w:szCs w:val="22"/>
              </w:rPr>
              <w:t>60%</w:t>
            </w:r>
          </w:p>
        </w:tc>
      </w:tr>
    </w:tbl>
    <w:p w14:paraId="6C7B27B2" w14:textId="77777777" w:rsidR="00292130" w:rsidRDefault="00292130" w:rsidP="002253FD">
      <w:pPr>
        <w:rPr>
          <w:sz w:val="24"/>
          <w:szCs w:val="24"/>
        </w:rPr>
      </w:pPr>
    </w:p>
    <w:p w14:paraId="43B085BD" w14:textId="242E74B6" w:rsidR="00E50301" w:rsidRDefault="00E50301" w:rsidP="00732780">
      <w:pPr>
        <w:outlineLvl w:val="2"/>
        <w:rPr>
          <w:b/>
          <w:sz w:val="24"/>
          <w:szCs w:val="24"/>
        </w:rPr>
      </w:pPr>
      <w:bookmarkStart w:id="165" w:name="_Toc512244993"/>
      <w:r w:rsidRPr="00C96FC6">
        <w:rPr>
          <w:b/>
          <w:sz w:val="24"/>
          <w:szCs w:val="24"/>
        </w:rPr>
        <w:t>3.3.</w:t>
      </w:r>
      <w:r w:rsidR="0006771C" w:rsidRPr="00C96FC6">
        <w:rPr>
          <w:b/>
          <w:sz w:val="24"/>
          <w:szCs w:val="24"/>
        </w:rPr>
        <w:t>3</w:t>
      </w:r>
      <w:r w:rsidR="0006771C">
        <w:rPr>
          <w:b/>
          <w:sz w:val="24"/>
          <w:szCs w:val="24"/>
        </w:rPr>
        <w:tab/>
      </w:r>
      <w:r w:rsidRPr="00C96FC6">
        <w:rPr>
          <w:b/>
          <w:sz w:val="24"/>
          <w:szCs w:val="24"/>
        </w:rPr>
        <w:t>Entity Status Summary</w:t>
      </w:r>
      <w:bookmarkEnd w:id="165"/>
    </w:p>
    <w:p w14:paraId="150233A1" w14:textId="299F0C2A" w:rsidR="00435519" w:rsidRDefault="0099497E" w:rsidP="00CE5AC6">
      <w:pPr>
        <w:pStyle w:val="BodyText"/>
      </w:pPr>
      <w:r>
        <w:t>Using the output from the revised WaSh model, project reductions will also be recalculated to correspond with the updated allocations. Once this work is complete, each entity</w:t>
      </w:r>
      <w:r w:rsidR="003774A1">
        <w:t>'</w:t>
      </w:r>
      <w:r>
        <w:t xml:space="preserve">s progress towards meeting </w:t>
      </w:r>
      <w:r w:rsidR="00F63EED">
        <w:t xml:space="preserve">the </w:t>
      </w:r>
      <w:r>
        <w:t>required reductions will be re-evaluated.</w:t>
      </w:r>
    </w:p>
    <w:p w14:paraId="62EA7574" w14:textId="10CB06ED" w:rsidR="00572B8F" w:rsidRPr="00572B8F" w:rsidRDefault="00380047" w:rsidP="004605B3">
      <w:pPr>
        <w:pStyle w:val="ListParagraph"/>
        <w:keepNext/>
        <w:numPr>
          <w:ilvl w:val="1"/>
          <w:numId w:val="12"/>
        </w:numPr>
        <w:spacing w:before="120" w:after="120"/>
        <w:ind w:left="720" w:hanging="720"/>
        <w:contextualSpacing w:val="0"/>
        <w:outlineLvl w:val="1"/>
        <w:rPr>
          <w:rFonts w:eastAsia="Times New Roman" w:cs="Times New Roman"/>
          <w:b/>
          <w:sz w:val="28"/>
          <w:szCs w:val="28"/>
        </w:rPr>
      </w:pPr>
      <w:bookmarkStart w:id="166" w:name="_Toc511290122"/>
      <w:bookmarkStart w:id="167" w:name="_Toc511310844"/>
      <w:bookmarkStart w:id="168" w:name="_Toc511310888"/>
      <w:bookmarkStart w:id="169" w:name="_Toc511396356"/>
      <w:bookmarkStart w:id="170" w:name="_Toc511658882"/>
      <w:bookmarkStart w:id="171" w:name="_Toc511658993"/>
      <w:bookmarkStart w:id="172" w:name="_Toc511722457"/>
      <w:bookmarkStart w:id="173" w:name="_Toc495829627"/>
      <w:bookmarkStart w:id="174" w:name="_Toc495829758"/>
      <w:bookmarkStart w:id="175" w:name="_Toc495608789"/>
      <w:bookmarkStart w:id="176" w:name="_Toc495608873"/>
      <w:bookmarkStart w:id="177" w:name="_Toc495609181"/>
      <w:bookmarkStart w:id="178" w:name="_Toc512244994"/>
      <w:bookmarkEnd w:id="166"/>
      <w:bookmarkEnd w:id="167"/>
      <w:bookmarkEnd w:id="168"/>
      <w:bookmarkEnd w:id="169"/>
      <w:bookmarkEnd w:id="170"/>
      <w:bookmarkEnd w:id="171"/>
      <w:bookmarkEnd w:id="172"/>
      <w:bookmarkEnd w:id="173"/>
      <w:bookmarkEnd w:id="174"/>
      <w:bookmarkEnd w:id="175"/>
      <w:bookmarkEnd w:id="176"/>
      <w:bookmarkEnd w:id="177"/>
      <w:r>
        <w:rPr>
          <w:rFonts w:eastAsia="Times New Roman" w:cs="Times New Roman"/>
          <w:b/>
          <w:sz w:val="28"/>
          <w:szCs w:val="28"/>
        </w:rPr>
        <w:t>Water Quality Monitoring</w:t>
      </w:r>
      <w:r w:rsidR="003B36A0">
        <w:rPr>
          <w:rFonts w:eastAsia="Times New Roman" w:cs="Times New Roman"/>
          <w:b/>
          <w:sz w:val="28"/>
          <w:szCs w:val="28"/>
        </w:rPr>
        <w:t xml:space="preserve"> Revisions</w:t>
      </w:r>
      <w:bookmarkEnd w:id="178"/>
    </w:p>
    <w:p w14:paraId="25B6C079" w14:textId="1441C1F6" w:rsidR="00380047" w:rsidRDefault="00380047" w:rsidP="00014885">
      <w:pPr>
        <w:pStyle w:val="BodyText"/>
      </w:pPr>
      <w:bookmarkStart w:id="179" w:name="_Hlk485294967"/>
      <w:bookmarkEnd w:id="179"/>
      <w:r w:rsidRPr="00380047">
        <w:t>T</w:t>
      </w:r>
      <w:r w:rsidR="00594442">
        <w:t xml:space="preserve">he </w:t>
      </w:r>
      <w:r w:rsidR="00563092">
        <w:t>5-Year Review</w:t>
      </w:r>
      <w:r w:rsidR="009210F0" w:rsidRPr="00380047">
        <w:t xml:space="preserve"> </w:t>
      </w:r>
      <w:r w:rsidRPr="00380047">
        <w:t xml:space="preserve">of the </w:t>
      </w:r>
      <w:r w:rsidR="004E3837">
        <w:t>St. Lucie River and</w:t>
      </w:r>
      <w:r w:rsidRPr="00380047">
        <w:t xml:space="preserve"> Estuary BMAP provides an opportunity to improve key components of the plan and make further progress to achieve the TMDL</w:t>
      </w:r>
      <w:r w:rsidR="00CC7D97">
        <w:t>s</w:t>
      </w:r>
      <w:r w:rsidRPr="00380047">
        <w:t>. DEP and pa</w:t>
      </w:r>
      <w:r w:rsidR="00231231">
        <w:t xml:space="preserve">rticipating stakeholders </w:t>
      </w:r>
      <w:r w:rsidR="008227BC">
        <w:t>recommend</w:t>
      </w:r>
      <w:r w:rsidR="008227BC" w:rsidRPr="00380047">
        <w:t xml:space="preserve"> </w:t>
      </w:r>
      <w:r w:rsidRPr="00380047">
        <w:t>revisi</w:t>
      </w:r>
      <w:r w:rsidR="00FC514C">
        <w:t xml:space="preserve">ng </w:t>
      </w:r>
      <w:r w:rsidRPr="00380047">
        <w:t xml:space="preserve">the BMAP </w:t>
      </w:r>
      <w:r w:rsidR="00F15305">
        <w:t>m</w:t>
      </w:r>
      <w:r w:rsidR="00F15305" w:rsidRPr="00380047">
        <w:t xml:space="preserve">onitoring </w:t>
      </w:r>
      <w:r w:rsidR="00F15305">
        <w:t>n</w:t>
      </w:r>
      <w:r w:rsidR="00F15305" w:rsidRPr="00380047">
        <w:t xml:space="preserve">etwork </w:t>
      </w:r>
      <w:r w:rsidRPr="00380047">
        <w:t xml:space="preserve">to </w:t>
      </w:r>
      <w:r w:rsidR="008227BC" w:rsidRPr="008227BC">
        <w:t xml:space="preserve">help prioritize monitoring and </w:t>
      </w:r>
      <w:r w:rsidR="008227BC">
        <w:t>track BMAP progress</w:t>
      </w:r>
      <w:r w:rsidRPr="00380047">
        <w:t xml:space="preserve">. Recommendations for the </w:t>
      </w:r>
      <w:r w:rsidR="00F15305">
        <w:t>m</w:t>
      </w:r>
      <w:r w:rsidR="00F15305" w:rsidRPr="00380047">
        <w:t xml:space="preserve">onitoring </w:t>
      </w:r>
      <w:r w:rsidR="00F15305">
        <w:t>n</w:t>
      </w:r>
      <w:r w:rsidR="00F15305" w:rsidRPr="00380047">
        <w:t xml:space="preserve">etwork </w:t>
      </w:r>
      <w:r w:rsidRPr="00380047">
        <w:t>include implementing a new tier</w:t>
      </w:r>
      <w:r w:rsidR="00193194">
        <w:t>ed</w:t>
      </w:r>
      <w:r w:rsidRPr="00380047">
        <w:t xml:space="preserve"> system for the sampling stations and removing </w:t>
      </w:r>
      <w:r w:rsidR="008A3D16">
        <w:t>some</w:t>
      </w:r>
      <w:r w:rsidR="008A3D16" w:rsidRPr="00380047">
        <w:t xml:space="preserve"> </w:t>
      </w:r>
      <w:r w:rsidRPr="00380047">
        <w:t xml:space="preserve">stations from the network. The proposed changes </w:t>
      </w:r>
      <w:r w:rsidR="00E9215B">
        <w:t xml:space="preserve">will </w:t>
      </w:r>
      <w:r w:rsidRPr="00380047">
        <w:t>go into effect after BMAP revision and official adoption</w:t>
      </w:r>
      <w:r w:rsidR="004C4393">
        <w:t xml:space="preserve"> by the DEP Secretary</w:t>
      </w:r>
      <w:r w:rsidRPr="00380047">
        <w:t>.</w:t>
      </w:r>
    </w:p>
    <w:p w14:paraId="47B0A489" w14:textId="02F321E1" w:rsidR="00380047" w:rsidRDefault="00A84D17" w:rsidP="004605B3">
      <w:pPr>
        <w:pStyle w:val="ListParagraph"/>
        <w:numPr>
          <w:ilvl w:val="2"/>
          <w:numId w:val="12"/>
        </w:numPr>
        <w:outlineLvl w:val="2"/>
        <w:rPr>
          <w:b/>
          <w:sz w:val="24"/>
          <w:szCs w:val="24"/>
        </w:rPr>
      </w:pPr>
      <w:bookmarkStart w:id="180" w:name="_Toc512244995"/>
      <w:bookmarkStart w:id="181" w:name="_Hlk494718291"/>
      <w:r>
        <w:rPr>
          <w:b/>
          <w:sz w:val="24"/>
          <w:szCs w:val="24"/>
        </w:rPr>
        <w:t>Recommended Revisions</w:t>
      </w:r>
      <w:bookmarkEnd w:id="180"/>
    </w:p>
    <w:p w14:paraId="44676AC3" w14:textId="1A1C8617" w:rsidR="0075589A" w:rsidRPr="0075589A" w:rsidRDefault="008B7C77" w:rsidP="00E74BED">
      <w:pPr>
        <w:pStyle w:val="BodyText"/>
      </w:pPr>
      <w:r>
        <w:lastRenderedPageBreak/>
        <w:t>During the first phase of the BMAP, a</w:t>
      </w:r>
      <w:r w:rsidR="002604F3" w:rsidRPr="002604F3">
        <w:t xml:space="preserve">n initial scientific and </w:t>
      </w:r>
      <w:r w:rsidR="00193194" w:rsidRPr="002604F3">
        <w:t>statistically</w:t>
      </w:r>
      <w:r w:rsidR="00193194">
        <w:t>-</w:t>
      </w:r>
      <w:r w:rsidR="002604F3" w:rsidRPr="002604F3">
        <w:t xml:space="preserve">based evaluation was conducted to </w:t>
      </w:r>
      <w:r w:rsidR="00861009">
        <w:t>group</w:t>
      </w:r>
      <w:r w:rsidR="00861009" w:rsidRPr="002604F3">
        <w:t xml:space="preserve"> </w:t>
      </w:r>
      <w:r w:rsidR="00AC4B3D">
        <w:t xml:space="preserve">the </w:t>
      </w:r>
      <w:r w:rsidR="002604F3" w:rsidRPr="002604F3">
        <w:t>stations into tiers</w:t>
      </w:r>
      <w:r>
        <w:t xml:space="preserve">, and </w:t>
      </w:r>
      <w:r w:rsidRPr="00E74BED">
        <w:t>this</w:t>
      </w:r>
      <w:r>
        <w:t xml:space="preserve"> evaluation was</w:t>
      </w:r>
      <w:r w:rsidR="002604F3">
        <w:t xml:space="preserve"> </w:t>
      </w:r>
      <w:r>
        <w:t xml:space="preserve">recently </w:t>
      </w:r>
      <w:r w:rsidRPr="008B7C77">
        <w:t xml:space="preserve">refined </w:t>
      </w:r>
      <w:r>
        <w:t>based on</w:t>
      </w:r>
      <w:r w:rsidRPr="008B7C77">
        <w:t xml:space="preserve"> data quality to determine the final list of stations</w:t>
      </w:r>
      <w:r>
        <w:t xml:space="preserve">. If </w:t>
      </w:r>
      <w:r w:rsidR="00EF086A">
        <w:t xml:space="preserve">the recommended revisions to the BMAP monitoring network are implemented, </w:t>
      </w:r>
      <w:r>
        <w:t xml:space="preserve">sampling will be performed </w:t>
      </w:r>
      <w:r w:rsidR="00EF086A">
        <w:t xml:space="preserve">by </w:t>
      </w:r>
      <w:r w:rsidR="00CC7D97">
        <w:t xml:space="preserve">the </w:t>
      </w:r>
      <w:r w:rsidR="0075589A">
        <w:t>SFWMD</w:t>
      </w:r>
      <w:r w:rsidR="00916176">
        <w:t>,</w:t>
      </w:r>
      <w:r w:rsidR="0099497E">
        <w:t xml:space="preserve"> </w:t>
      </w:r>
      <w:r w:rsidR="0075589A">
        <w:t>City of Port St. Lucie</w:t>
      </w:r>
      <w:r w:rsidR="00916176">
        <w:t>, and USGS</w:t>
      </w:r>
      <w:r>
        <w:t xml:space="preserve"> </w:t>
      </w:r>
      <w:r w:rsidR="00EF086A">
        <w:t xml:space="preserve">at </w:t>
      </w:r>
      <w:r w:rsidR="0099497E">
        <w:t>61</w:t>
      </w:r>
      <w:r w:rsidR="00EF086A">
        <w:t xml:space="preserve"> </w:t>
      </w:r>
      <w:r>
        <w:t>stations</w:t>
      </w:r>
      <w:r w:rsidR="0075589A">
        <w:t xml:space="preserve">. </w:t>
      </w:r>
    </w:p>
    <w:p w14:paraId="2FAA8A30" w14:textId="77777777" w:rsidR="008E4002" w:rsidRPr="00583716" w:rsidRDefault="00A84D17" w:rsidP="00583716">
      <w:pPr>
        <w:pStyle w:val="BTBold"/>
        <w:rPr>
          <w:i/>
        </w:rPr>
      </w:pPr>
      <w:r w:rsidRPr="00583716">
        <w:rPr>
          <w:i/>
        </w:rPr>
        <w:t>Port St. Lucie Station Modification</w:t>
      </w:r>
    </w:p>
    <w:p w14:paraId="3AEA8E26" w14:textId="38F19A3D" w:rsidR="008E4002" w:rsidRPr="008E4002" w:rsidRDefault="00335B2F" w:rsidP="008A3D16">
      <w:pPr>
        <w:pStyle w:val="BodyText"/>
        <w:rPr>
          <w:b/>
        </w:rPr>
      </w:pPr>
      <w:r w:rsidRPr="008E4002">
        <w:t xml:space="preserve">The </w:t>
      </w:r>
      <w:r w:rsidR="008B7C77">
        <w:t xml:space="preserve">city has </w:t>
      </w:r>
      <w:r w:rsidR="008B7C77" w:rsidRPr="00E74BED">
        <w:t>worked</w:t>
      </w:r>
      <w:r w:rsidR="008B7C77">
        <w:t xml:space="preserve"> with DEP to </w:t>
      </w:r>
      <w:r w:rsidRPr="008E4002">
        <w:t xml:space="preserve">modify the </w:t>
      </w:r>
      <w:r w:rsidR="008B7C77">
        <w:t xml:space="preserve">location and frequency of </w:t>
      </w:r>
      <w:r w:rsidRPr="008E4002">
        <w:t>monitoring stations</w:t>
      </w:r>
      <w:r w:rsidR="00A75D9A">
        <w:t>,</w:t>
      </w:r>
      <w:r w:rsidR="008B7C77">
        <w:t xml:space="preserve"> with the </w:t>
      </w:r>
      <w:r w:rsidR="008B7C77" w:rsidRPr="008E4002">
        <w:t>goal of</w:t>
      </w:r>
      <w:r w:rsidRPr="008E4002">
        <w:t xml:space="preserve"> narrow</w:t>
      </w:r>
      <w:r w:rsidR="008B7C77">
        <w:t>ing</w:t>
      </w:r>
      <w:r w:rsidRPr="008E4002">
        <w:t xml:space="preserve"> down sample sites so that certain </w:t>
      </w:r>
      <w:r w:rsidR="00A75D9A">
        <w:t>locations</w:t>
      </w:r>
      <w:r w:rsidR="00A75D9A" w:rsidRPr="008E4002">
        <w:t xml:space="preserve"> </w:t>
      </w:r>
      <w:r w:rsidRPr="008E4002">
        <w:t>can be sampled more frequently</w:t>
      </w:r>
      <w:r w:rsidR="00407F0A">
        <w:t xml:space="preserve"> (</w:t>
      </w:r>
      <w:r w:rsidR="00407F0A" w:rsidRPr="00407F0A">
        <w:rPr>
          <w:b/>
        </w:rPr>
        <w:t>Table 1</w:t>
      </w:r>
      <w:r w:rsidR="00243DCC">
        <w:rPr>
          <w:b/>
        </w:rPr>
        <w:t>6</w:t>
      </w:r>
      <w:r w:rsidR="00407F0A">
        <w:t>)</w:t>
      </w:r>
      <w:r w:rsidRPr="008E4002">
        <w:t xml:space="preserve">. Both the Sagamore and Degan wastewater sites were removed </w:t>
      </w:r>
      <w:r w:rsidR="00A75D9A">
        <w:t>because</w:t>
      </w:r>
      <w:r w:rsidRPr="008E4002">
        <w:t xml:space="preserve"> low</w:t>
      </w:r>
      <w:r w:rsidR="00A75D9A">
        <w:t>-</w:t>
      </w:r>
      <w:r w:rsidRPr="008E4002">
        <w:t xml:space="preserve"> or </w:t>
      </w:r>
      <w:r w:rsidR="00A75D9A" w:rsidRPr="008E4002">
        <w:t>no</w:t>
      </w:r>
      <w:r w:rsidR="00A75D9A">
        <w:t>-</w:t>
      </w:r>
      <w:r w:rsidRPr="008E4002">
        <w:t xml:space="preserve">flow conditions </w:t>
      </w:r>
      <w:r w:rsidR="00A75D9A">
        <w:t>were</w:t>
      </w:r>
      <w:r w:rsidR="00A75D9A" w:rsidRPr="008E4002">
        <w:t xml:space="preserve"> </w:t>
      </w:r>
      <w:r w:rsidRPr="008E4002">
        <w:t>frequently observed throughout the year. The Burrow site was also removed</w:t>
      </w:r>
      <w:r w:rsidR="008B7C77">
        <w:t>,</w:t>
      </w:r>
      <w:r w:rsidRPr="008E4002">
        <w:t xml:space="preserve"> as it did not measure any flows into </w:t>
      </w:r>
      <w:r w:rsidR="00A75D9A">
        <w:t xml:space="preserve">the </w:t>
      </w:r>
      <w:r w:rsidRPr="008E4002">
        <w:t xml:space="preserve">Port St. Lucie MS4 system. The </w:t>
      </w:r>
      <w:r w:rsidR="008B7C77" w:rsidRPr="008E4002">
        <w:t>f</w:t>
      </w:r>
      <w:r w:rsidR="008B7C77">
        <w:t>a</w:t>
      </w:r>
      <w:r w:rsidR="008B7C77" w:rsidRPr="008E4002">
        <w:t xml:space="preserve">rthest </w:t>
      </w:r>
      <w:r w:rsidRPr="008E4002">
        <w:t>southwest subbasin contains Horseshoe Canal</w:t>
      </w:r>
      <w:r w:rsidR="00AC4B3D">
        <w:t>,</w:t>
      </w:r>
      <w:r w:rsidRPr="008E4002">
        <w:t xml:space="preserve"> which drains most of the basin and passes through </w:t>
      </w:r>
      <w:r w:rsidR="00AC4B3D">
        <w:t>S</w:t>
      </w:r>
      <w:r w:rsidR="00AC4B3D" w:rsidRPr="008E4002">
        <w:t xml:space="preserve">tructure </w:t>
      </w:r>
      <w:r w:rsidRPr="008E4002">
        <w:t>A18</w:t>
      </w:r>
      <w:r w:rsidR="00A75D9A">
        <w:t>; t</w:t>
      </w:r>
      <w:r w:rsidR="00AC4B3D">
        <w:t>hus</w:t>
      </w:r>
      <w:r w:rsidR="008B7C77">
        <w:t xml:space="preserve"> a </w:t>
      </w:r>
      <w:r w:rsidR="0099497E">
        <w:t>new station</w:t>
      </w:r>
      <w:r w:rsidR="008B7C77">
        <w:t xml:space="preserve"> located near the A18 structure</w:t>
      </w:r>
      <w:r w:rsidR="0099497E">
        <w:t xml:space="preserve"> will allow that portion of the drainage area to be monitored</w:t>
      </w:r>
      <w:r w:rsidRPr="008E4002">
        <w:t xml:space="preserve">. The </w:t>
      </w:r>
      <w:r w:rsidR="008B7C77" w:rsidRPr="008E4002">
        <w:t>f</w:t>
      </w:r>
      <w:r w:rsidR="008B7C77">
        <w:t>a</w:t>
      </w:r>
      <w:r w:rsidR="008B7C77" w:rsidRPr="008E4002">
        <w:t xml:space="preserve">rthest </w:t>
      </w:r>
      <w:r w:rsidRPr="008E4002">
        <w:t xml:space="preserve">southeast subbasin mostly drains to </w:t>
      </w:r>
      <w:r w:rsidR="00AC4B3D">
        <w:t>S</w:t>
      </w:r>
      <w:r w:rsidR="00AC4B3D" w:rsidRPr="008E4002">
        <w:t xml:space="preserve">tructure </w:t>
      </w:r>
      <w:r w:rsidRPr="008E4002">
        <w:t xml:space="preserve">A22, which will also be sampled </w:t>
      </w:r>
      <w:r w:rsidR="00B153C4">
        <w:t>as part of the recommended BMAP network</w:t>
      </w:r>
      <w:r w:rsidR="007B44A1" w:rsidRPr="008E4002">
        <w:t xml:space="preserve">. </w:t>
      </w:r>
      <w:r w:rsidR="00487D40">
        <w:t>In addition to the city</w:t>
      </w:r>
      <w:r w:rsidR="003774A1">
        <w:t>'</w:t>
      </w:r>
      <w:r w:rsidR="00487D40">
        <w:t xml:space="preserve">s stations in the monitoring network, </w:t>
      </w:r>
      <w:r w:rsidR="00AC4B3D">
        <w:t xml:space="preserve">Stations </w:t>
      </w:r>
      <w:r w:rsidR="00487D40">
        <w:t xml:space="preserve">A24, B-95-3, and B-33 will be sampled periodically if time and other resources allow. </w:t>
      </w:r>
      <w:r w:rsidR="007B44A1" w:rsidRPr="008E4002">
        <w:t>The new sampling plan began in January 2018.</w:t>
      </w:r>
    </w:p>
    <w:p w14:paraId="49C51E5B" w14:textId="6C00541D" w:rsidR="00407F0A" w:rsidRDefault="00407F0A" w:rsidP="00407F0A">
      <w:pPr>
        <w:pStyle w:val="Table"/>
      </w:pPr>
      <w:bookmarkStart w:id="182" w:name="_Toc512245041"/>
      <w:r>
        <w:t xml:space="preserve">Table </w:t>
      </w:r>
      <w:fldSimple w:instr=" SEQ Table \* ARABIC ">
        <w:r w:rsidR="00243DCC">
          <w:rPr>
            <w:noProof/>
          </w:rPr>
          <w:t>16</w:t>
        </w:r>
      </w:fldSimple>
      <w:r>
        <w:t xml:space="preserve">. City of Port St. Lucie </w:t>
      </w:r>
      <w:r w:rsidR="00CE56E8">
        <w:t>monitoring changes</w:t>
      </w:r>
      <w:bookmarkEnd w:id="182"/>
    </w:p>
    <w:tbl>
      <w:tblPr>
        <w:tblStyle w:val="TableGrid"/>
        <w:tblW w:w="0" w:type="auto"/>
        <w:jc w:val="center"/>
        <w:tblLook w:val="04A0" w:firstRow="1" w:lastRow="0" w:firstColumn="1" w:lastColumn="0" w:noHBand="0" w:noVBand="1"/>
      </w:tblPr>
      <w:tblGrid>
        <w:gridCol w:w="2761"/>
        <w:gridCol w:w="3117"/>
        <w:gridCol w:w="3117"/>
      </w:tblGrid>
      <w:tr w:rsidR="00335B2F" w:rsidRPr="006527CE" w14:paraId="3FBED4B7" w14:textId="77777777" w:rsidTr="00583716">
        <w:trPr>
          <w:trHeight w:val="332"/>
          <w:tblHeader/>
          <w:jc w:val="center"/>
        </w:trPr>
        <w:tc>
          <w:tcPr>
            <w:tcW w:w="2761" w:type="dxa"/>
            <w:shd w:val="clear" w:color="auto" w:fill="BDD6EE" w:themeFill="accent5" w:themeFillTint="66"/>
            <w:vAlign w:val="center"/>
          </w:tcPr>
          <w:p w14:paraId="2A412950" w14:textId="77777777" w:rsidR="00335B2F" w:rsidRPr="00583716" w:rsidRDefault="00335B2F" w:rsidP="00583716">
            <w:pPr>
              <w:pStyle w:val="TableText"/>
              <w:jc w:val="center"/>
              <w:rPr>
                <w:b/>
              </w:rPr>
            </w:pPr>
          </w:p>
        </w:tc>
        <w:tc>
          <w:tcPr>
            <w:tcW w:w="3117" w:type="dxa"/>
            <w:shd w:val="clear" w:color="auto" w:fill="BDD6EE" w:themeFill="accent5" w:themeFillTint="66"/>
            <w:vAlign w:val="center"/>
          </w:tcPr>
          <w:p w14:paraId="20DA9C0F" w14:textId="396E1439" w:rsidR="00335B2F" w:rsidRPr="00583716" w:rsidRDefault="0075589A" w:rsidP="00583716">
            <w:pPr>
              <w:pStyle w:val="TableText"/>
              <w:jc w:val="center"/>
              <w:rPr>
                <w:b/>
              </w:rPr>
            </w:pPr>
            <w:r w:rsidRPr="00583716">
              <w:rPr>
                <w:b/>
              </w:rPr>
              <w:t>Original</w:t>
            </w:r>
          </w:p>
        </w:tc>
        <w:tc>
          <w:tcPr>
            <w:tcW w:w="3117" w:type="dxa"/>
            <w:shd w:val="clear" w:color="auto" w:fill="BDD6EE" w:themeFill="accent5" w:themeFillTint="66"/>
            <w:vAlign w:val="center"/>
          </w:tcPr>
          <w:p w14:paraId="7DA1B58D" w14:textId="04F66DB3" w:rsidR="00335B2F" w:rsidRPr="00583716" w:rsidRDefault="00335B2F" w:rsidP="00583716">
            <w:pPr>
              <w:pStyle w:val="TableText"/>
              <w:jc w:val="center"/>
              <w:rPr>
                <w:b/>
              </w:rPr>
            </w:pPr>
            <w:r w:rsidRPr="00583716">
              <w:rPr>
                <w:b/>
              </w:rPr>
              <w:t>Revised</w:t>
            </w:r>
          </w:p>
        </w:tc>
      </w:tr>
      <w:tr w:rsidR="00335B2F" w:rsidRPr="006527CE" w14:paraId="776B1028" w14:textId="77777777" w:rsidTr="00583716">
        <w:trPr>
          <w:trHeight w:val="359"/>
          <w:jc w:val="center"/>
        </w:trPr>
        <w:tc>
          <w:tcPr>
            <w:tcW w:w="2761" w:type="dxa"/>
            <w:vAlign w:val="center"/>
          </w:tcPr>
          <w:p w14:paraId="16F338F0" w14:textId="77777777" w:rsidR="00335B2F" w:rsidRPr="00583716" w:rsidRDefault="00335B2F" w:rsidP="00583716">
            <w:pPr>
              <w:pStyle w:val="TableText"/>
              <w:jc w:val="center"/>
              <w:rPr>
                <w:b/>
              </w:rPr>
            </w:pPr>
            <w:r w:rsidRPr="00583716">
              <w:rPr>
                <w:b/>
              </w:rPr>
              <w:t>Sampling Frequency</w:t>
            </w:r>
          </w:p>
        </w:tc>
        <w:tc>
          <w:tcPr>
            <w:tcW w:w="3117" w:type="dxa"/>
            <w:vAlign w:val="center"/>
          </w:tcPr>
          <w:p w14:paraId="0BDC1B78" w14:textId="77777777" w:rsidR="00335B2F" w:rsidRPr="00E74BED" w:rsidRDefault="00335B2F" w:rsidP="00583716">
            <w:pPr>
              <w:pStyle w:val="TableText"/>
              <w:jc w:val="center"/>
            </w:pPr>
            <w:r w:rsidRPr="00E74BED">
              <w:t>1 or 2 times/year</w:t>
            </w:r>
          </w:p>
        </w:tc>
        <w:tc>
          <w:tcPr>
            <w:tcW w:w="3117" w:type="dxa"/>
            <w:vAlign w:val="center"/>
          </w:tcPr>
          <w:p w14:paraId="16167AA0" w14:textId="5EFF7A03" w:rsidR="00335B2F" w:rsidRPr="004E2718" w:rsidRDefault="007B44A1" w:rsidP="00583716">
            <w:pPr>
              <w:pStyle w:val="TableText"/>
              <w:jc w:val="center"/>
            </w:pPr>
            <w:r w:rsidRPr="004E2718">
              <w:t>Every other month</w:t>
            </w:r>
          </w:p>
        </w:tc>
      </w:tr>
      <w:tr w:rsidR="00335B2F" w:rsidRPr="006527CE" w14:paraId="02E647DE" w14:textId="77777777" w:rsidTr="00583716">
        <w:trPr>
          <w:jc w:val="center"/>
        </w:trPr>
        <w:tc>
          <w:tcPr>
            <w:tcW w:w="2761" w:type="dxa"/>
            <w:vAlign w:val="center"/>
          </w:tcPr>
          <w:p w14:paraId="6157CC09" w14:textId="77777777" w:rsidR="00335B2F" w:rsidRPr="00583716" w:rsidRDefault="00335B2F" w:rsidP="00583716">
            <w:pPr>
              <w:pStyle w:val="TableText"/>
              <w:jc w:val="center"/>
              <w:rPr>
                <w:b/>
              </w:rPr>
            </w:pPr>
            <w:r w:rsidRPr="00583716">
              <w:rPr>
                <w:b/>
              </w:rPr>
              <w:t>Number of Monitoring Stations</w:t>
            </w:r>
          </w:p>
        </w:tc>
        <w:tc>
          <w:tcPr>
            <w:tcW w:w="3117" w:type="dxa"/>
            <w:vAlign w:val="center"/>
          </w:tcPr>
          <w:p w14:paraId="003B58B4" w14:textId="77777777" w:rsidR="00335B2F" w:rsidRPr="00E74BED" w:rsidRDefault="00335B2F" w:rsidP="00583716">
            <w:pPr>
              <w:pStyle w:val="TableText"/>
              <w:jc w:val="center"/>
            </w:pPr>
            <w:r w:rsidRPr="00E74BED">
              <w:t>21</w:t>
            </w:r>
          </w:p>
        </w:tc>
        <w:tc>
          <w:tcPr>
            <w:tcW w:w="3117" w:type="dxa"/>
            <w:vAlign w:val="center"/>
          </w:tcPr>
          <w:p w14:paraId="7FC6A649" w14:textId="33E520A7" w:rsidR="00335B2F" w:rsidRPr="00960515" w:rsidRDefault="00487D40" w:rsidP="00583716">
            <w:pPr>
              <w:pStyle w:val="TableText"/>
              <w:jc w:val="center"/>
            </w:pPr>
            <w:r w:rsidRPr="004E2718">
              <w:t>9 core</w:t>
            </w:r>
            <w:r w:rsidRPr="001E7302">
              <w:t xml:space="preserve"> sites, 3</w:t>
            </w:r>
            <w:r w:rsidR="00335B2F" w:rsidRPr="00960515">
              <w:t xml:space="preserve"> optional sites</w:t>
            </w:r>
          </w:p>
        </w:tc>
      </w:tr>
      <w:tr w:rsidR="00335B2F" w:rsidRPr="006527CE" w14:paraId="55CB852E" w14:textId="77777777" w:rsidTr="00583716">
        <w:trPr>
          <w:jc w:val="center"/>
        </w:trPr>
        <w:tc>
          <w:tcPr>
            <w:tcW w:w="2761" w:type="dxa"/>
            <w:vAlign w:val="center"/>
          </w:tcPr>
          <w:p w14:paraId="575FCF90" w14:textId="77777777" w:rsidR="00335B2F" w:rsidRPr="00583716" w:rsidRDefault="00335B2F" w:rsidP="00583716">
            <w:pPr>
              <w:pStyle w:val="TableText"/>
              <w:jc w:val="center"/>
              <w:rPr>
                <w:b/>
              </w:rPr>
            </w:pPr>
            <w:r w:rsidRPr="00583716">
              <w:rPr>
                <w:b/>
              </w:rPr>
              <w:t>Parameters</w:t>
            </w:r>
          </w:p>
        </w:tc>
        <w:tc>
          <w:tcPr>
            <w:tcW w:w="3117" w:type="dxa"/>
            <w:vAlign w:val="center"/>
          </w:tcPr>
          <w:p w14:paraId="11AA9ED6" w14:textId="77777777" w:rsidR="00335B2F" w:rsidRPr="00E74BED" w:rsidRDefault="00335B2F" w:rsidP="00583716">
            <w:pPr>
              <w:pStyle w:val="TableText"/>
              <w:jc w:val="center"/>
            </w:pPr>
            <w:r w:rsidRPr="00E74BED">
              <w:t>TN, TP</w:t>
            </w:r>
          </w:p>
        </w:tc>
        <w:tc>
          <w:tcPr>
            <w:tcW w:w="3117" w:type="dxa"/>
            <w:vAlign w:val="center"/>
          </w:tcPr>
          <w:p w14:paraId="599C21DA" w14:textId="782264A1" w:rsidR="00335B2F" w:rsidRPr="00E74BED" w:rsidRDefault="007B44A1" w:rsidP="00583716">
            <w:pPr>
              <w:pStyle w:val="TableText"/>
              <w:jc w:val="center"/>
            </w:pPr>
            <w:r w:rsidRPr="004E2718">
              <w:t>TKN, TN, TP, DO, pH, conductivity, temperature, turbidity, N (ammonia), TSS, BOD, orthophosphate as P, alkalinity, and chlorophyll</w:t>
            </w:r>
            <w:r w:rsidR="006527CE">
              <w:t xml:space="preserve"> </w:t>
            </w:r>
            <w:r w:rsidRPr="00583716">
              <w:rPr>
                <w:i/>
              </w:rPr>
              <w:t>a</w:t>
            </w:r>
          </w:p>
        </w:tc>
      </w:tr>
    </w:tbl>
    <w:p w14:paraId="1BA12E42" w14:textId="2AB74D9A" w:rsidR="006527CE" w:rsidRDefault="006527CE">
      <w:pPr>
        <w:rPr>
          <w:rFonts w:eastAsia="Times New Roman" w:cs="Times New Roman"/>
          <w:sz w:val="24"/>
        </w:rPr>
      </w:pPr>
    </w:p>
    <w:p w14:paraId="5BD64EC0" w14:textId="4E778DC4" w:rsidR="000B24F5" w:rsidRPr="00583716" w:rsidRDefault="000B24F5" w:rsidP="00583716">
      <w:pPr>
        <w:pStyle w:val="BTSS"/>
        <w:spacing w:after="120"/>
        <w:rPr>
          <w:b/>
          <w:i/>
        </w:rPr>
      </w:pPr>
      <w:r w:rsidRPr="00583716">
        <w:rPr>
          <w:b/>
          <w:i/>
        </w:rPr>
        <w:t xml:space="preserve">Stations </w:t>
      </w:r>
      <w:r w:rsidR="00A75D9A" w:rsidRPr="00583716">
        <w:rPr>
          <w:b/>
          <w:i/>
        </w:rPr>
        <w:t>Recommended for Removal from the</w:t>
      </w:r>
      <w:r w:rsidRPr="00583716">
        <w:rPr>
          <w:b/>
          <w:i/>
        </w:rPr>
        <w:t xml:space="preserve"> Network</w:t>
      </w:r>
    </w:p>
    <w:p w14:paraId="406C8377" w14:textId="1807CC92" w:rsidR="000B24F5" w:rsidRDefault="000B24F5" w:rsidP="00583716">
      <w:pPr>
        <w:pStyle w:val="BodyText"/>
      </w:pPr>
      <w:r>
        <w:t xml:space="preserve">Based on </w:t>
      </w:r>
      <w:r w:rsidR="00A75D9A">
        <w:t xml:space="preserve">the </w:t>
      </w:r>
      <w:r w:rsidR="00B153C4">
        <w:t xml:space="preserve">low </w:t>
      </w:r>
      <w:r>
        <w:t xml:space="preserve">frequency of sampling and overall need for the BMAP, </w:t>
      </w:r>
      <w:r w:rsidR="00A75D9A">
        <w:t xml:space="preserve">the following </w:t>
      </w:r>
      <w:r>
        <w:t xml:space="preserve">stations are </w:t>
      </w:r>
      <w:r w:rsidRPr="00E74BED">
        <w:t>recommended</w:t>
      </w:r>
      <w:r>
        <w:t xml:space="preserve"> for removal from the BMAP monitoring network</w:t>
      </w:r>
      <w:r w:rsidR="00A97DE4">
        <w:t>:</w:t>
      </w:r>
    </w:p>
    <w:p w14:paraId="1C081123" w14:textId="60FD8E3D" w:rsidR="009D3ED4" w:rsidRPr="003F6789" w:rsidRDefault="000B24F5" w:rsidP="00583716">
      <w:pPr>
        <w:pStyle w:val="ListBullet"/>
      </w:pPr>
      <w:r w:rsidRPr="00583716">
        <w:rPr>
          <w:b/>
        </w:rPr>
        <w:t>Hobe St. Lucie Conservancy District</w:t>
      </w:r>
      <w:r w:rsidR="003F6789">
        <w:t xml:space="preserve">: </w:t>
      </w:r>
      <w:r w:rsidR="009D3ED4" w:rsidRPr="003F6789">
        <w:t xml:space="preserve">Data </w:t>
      </w:r>
      <w:r w:rsidR="005305FC">
        <w:t>at four stations are</w:t>
      </w:r>
      <w:r w:rsidR="005305FC" w:rsidRPr="003F6789">
        <w:t xml:space="preserve"> </w:t>
      </w:r>
      <w:r w:rsidR="009D3ED4" w:rsidRPr="003F6789">
        <w:t xml:space="preserve">collected too infrequently </w:t>
      </w:r>
      <w:r w:rsidR="009522A4" w:rsidRPr="003F6789">
        <w:t xml:space="preserve">to be used as a part of the dataset when conducting </w:t>
      </w:r>
      <w:r w:rsidR="009D3ED4" w:rsidRPr="003F6789">
        <w:t>trend analysis for BMAP purposes.</w:t>
      </w:r>
    </w:p>
    <w:p w14:paraId="3CA77728" w14:textId="14039AF6" w:rsidR="009D3ED4" w:rsidRPr="003F6789" w:rsidRDefault="0001167E" w:rsidP="00583716">
      <w:pPr>
        <w:pStyle w:val="ListBullet"/>
      </w:pPr>
      <w:r>
        <w:rPr>
          <w:b/>
        </w:rPr>
        <w:t xml:space="preserve">North St. Lucie River </w:t>
      </w:r>
      <w:r w:rsidR="00AC1E70">
        <w:rPr>
          <w:b/>
        </w:rPr>
        <w:t>WCD</w:t>
      </w:r>
      <w:r>
        <w:rPr>
          <w:b/>
        </w:rPr>
        <w:t xml:space="preserve"> (NSLRWCD)</w:t>
      </w:r>
      <w:r w:rsidR="003F6789">
        <w:t xml:space="preserve">: </w:t>
      </w:r>
      <w:r w:rsidR="00A97DE4">
        <w:t>Because of</w:t>
      </w:r>
      <w:r w:rsidR="009D3ED4" w:rsidRPr="003F6789">
        <w:t xml:space="preserve"> issues with uploading data </w:t>
      </w:r>
      <w:r w:rsidR="00A97DE4">
        <w:t>to</w:t>
      </w:r>
      <w:r w:rsidR="00A97DE4" w:rsidRPr="003F6789">
        <w:t xml:space="preserve"> </w:t>
      </w:r>
      <w:r w:rsidR="009D3ED4" w:rsidRPr="003F6789">
        <w:t xml:space="preserve">STORET, the </w:t>
      </w:r>
      <w:r w:rsidR="00A97DE4">
        <w:t>d</w:t>
      </w:r>
      <w:r w:rsidR="00A97DE4" w:rsidRPr="003F6789">
        <w:t xml:space="preserve">istrict </w:t>
      </w:r>
      <w:r w:rsidR="009D3ED4" w:rsidRPr="003F6789">
        <w:t>provide</w:t>
      </w:r>
      <w:r w:rsidR="00BC1964">
        <w:t>s</w:t>
      </w:r>
      <w:r w:rsidR="009D3ED4" w:rsidRPr="003F6789">
        <w:t xml:space="preserve"> data </w:t>
      </w:r>
      <w:r w:rsidR="005305FC">
        <w:t xml:space="preserve">for seven stations </w:t>
      </w:r>
      <w:r w:rsidR="009D3ED4" w:rsidRPr="003F6789">
        <w:t xml:space="preserve">by hand at annual meetings. </w:t>
      </w:r>
      <w:r w:rsidR="00A97DE4">
        <w:t>It</w:t>
      </w:r>
      <w:r w:rsidR="0099497E">
        <w:t xml:space="preserve"> will continue to submit data directly to the BMAP coordinator until </w:t>
      </w:r>
      <w:r w:rsidR="00A75D9A">
        <w:t>they can be</w:t>
      </w:r>
      <w:r w:rsidR="00BC1964">
        <w:t xml:space="preserve"> upload</w:t>
      </w:r>
      <w:r w:rsidR="00A75D9A">
        <w:t>ed</w:t>
      </w:r>
      <w:r w:rsidR="00BC1964">
        <w:t xml:space="preserve"> to</w:t>
      </w:r>
      <w:r w:rsidR="0099497E">
        <w:t xml:space="preserve"> WIN.</w:t>
      </w:r>
    </w:p>
    <w:p w14:paraId="03D37141" w14:textId="27E80EC5" w:rsidR="009D3ED4" w:rsidRPr="003F6789" w:rsidRDefault="000B24F5" w:rsidP="00583716">
      <w:pPr>
        <w:pStyle w:val="ListBullet"/>
      </w:pPr>
      <w:r w:rsidRPr="00583716">
        <w:rPr>
          <w:b/>
        </w:rPr>
        <w:lastRenderedPageBreak/>
        <w:t>St. Lucie County</w:t>
      </w:r>
      <w:r w:rsidR="0001167E">
        <w:rPr>
          <w:b/>
        </w:rPr>
        <w:t xml:space="preserve"> (SLC)</w:t>
      </w:r>
      <w:r w:rsidR="003F6789">
        <w:t xml:space="preserve">: </w:t>
      </w:r>
      <w:r w:rsidR="009D3ED4" w:rsidRPr="003F6789">
        <w:t>Data</w:t>
      </w:r>
      <w:r w:rsidR="009522A4" w:rsidRPr="003F6789">
        <w:t xml:space="preserve"> </w:t>
      </w:r>
      <w:r w:rsidR="00A75D9A">
        <w:t>are</w:t>
      </w:r>
      <w:r w:rsidR="00A75D9A" w:rsidRPr="003F6789">
        <w:t xml:space="preserve"> </w:t>
      </w:r>
      <w:r w:rsidR="009D3ED4" w:rsidRPr="003F6789">
        <w:t>collected at four stations</w:t>
      </w:r>
      <w:r w:rsidR="00A97DE4">
        <w:t>—</w:t>
      </w:r>
      <w:r w:rsidR="009D3ED4" w:rsidRPr="003F6789">
        <w:t xml:space="preserve">inflows and outflows </w:t>
      </w:r>
      <w:r w:rsidR="00A75D9A">
        <w:t>for</w:t>
      </w:r>
      <w:r w:rsidR="00A75D9A" w:rsidRPr="003F6789">
        <w:t xml:space="preserve"> </w:t>
      </w:r>
      <w:r w:rsidR="009D3ED4" w:rsidRPr="003F6789">
        <w:t>project areas</w:t>
      </w:r>
      <w:r w:rsidR="00A97DE4">
        <w:t>—</w:t>
      </w:r>
      <w:r w:rsidR="009D3ED4" w:rsidRPr="003F6789">
        <w:t xml:space="preserve">and </w:t>
      </w:r>
      <w:r w:rsidR="00A75D9A">
        <w:t>are</w:t>
      </w:r>
      <w:r w:rsidR="009D3ED4" w:rsidRPr="003F6789">
        <w:t xml:space="preserve"> not needed to </w:t>
      </w:r>
      <w:r w:rsidR="00A75D9A">
        <w:t>monitor</w:t>
      </w:r>
      <w:r w:rsidR="00A75D9A" w:rsidRPr="003F6789">
        <w:t xml:space="preserve"> </w:t>
      </w:r>
      <w:r w:rsidR="009522A4" w:rsidRPr="003F6789">
        <w:t>inflows into the estuary.</w:t>
      </w:r>
    </w:p>
    <w:p w14:paraId="020B907A" w14:textId="294E4E38" w:rsidR="009D3ED4" w:rsidRPr="003F6789" w:rsidRDefault="000B24F5" w:rsidP="00583716">
      <w:pPr>
        <w:pStyle w:val="ListBullet"/>
      </w:pPr>
      <w:r w:rsidRPr="00583716">
        <w:rPr>
          <w:b/>
        </w:rPr>
        <w:t>St. Lucie West Services District</w:t>
      </w:r>
      <w:r w:rsidR="00AC1E70">
        <w:rPr>
          <w:b/>
        </w:rPr>
        <w:t xml:space="preserve"> (SLWSD)</w:t>
      </w:r>
      <w:r w:rsidR="003F6789">
        <w:t xml:space="preserve">: </w:t>
      </w:r>
      <w:r w:rsidR="009522A4" w:rsidRPr="003F6789">
        <w:t xml:space="preserve">Data </w:t>
      </w:r>
      <w:r w:rsidR="005305FC">
        <w:t xml:space="preserve">at eight stations are </w:t>
      </w:r>
      <w:r w:rsidR="009522A4" w:rsidRPr="003F6789">
        <w:t>collected</w:t>
      </w:r>
      <w:r w:rsidR="008E7995" w:rsidRPr="003F6789">
        <w:t xml:space="preserve"> too infrequently to be used as a part of the dataset when conducting trend analyses for BMAP purposes. Additionally, the data </w:t>
      </w:r>
      <w:r w:rsidR="00A97DE4">
        <w:t>are</w:t>
      </w:r>
      <w:r w:rsidR="00A97DE4" w:rsidRPr="003F6789">
        <w:t xml:space="preserve"> </w:t>
      </w:r>
      <w:r w:rsidR="008E7995" w:rsidRPr="003F6789">
        <w:t xml:space="preserve">forwarded from the processing lab to the City of Port St. Lucie </w:t>
      </w:r>
      <w:r w:rsidR="00BC1964">
        <w:t xml:space="preserve">and </w:t>
      </w:r>
      <w:r w:rsidR="00A97DE4">
        <w:t xml:space="preserve">are </w:t>
      </w:r>
      <w:r w:rsidR="00BC1964">
        <w:t>not uploaded into WIN</w:t>
      </w:r>
      <w:r w:rsidR="008E7995" w:rsidRPr="003F6789">
        <w:t>.</w:t>
      </w:r>
    </w:p>
    <w:p w14:paraId="1DCE9F1C" w14:textId="77777777" w:rsidR="009D7577" w:rsidRPr="009D7577" w:rsidRDefault="009D7577" w:rsidP="00583716">
      <w:pPr>
        <w:pStyle w:val="Bodytextreduced"/>
      </w:pPr>
    </w:p>
    <w:p w14:paraId="48221B53" w14:textId="0425E5A1" w:rsidR="00A84D17" w:rsidRPr="009522A4" w:rsidRDefault="00A84D17" w:rsidP="004605B3">
      <w:pPr>
        <w:pStyle w:val="ListParagraph"/>
        <w:numPr>
          <w:ilvl w:val="2"/>
          <w:numId w:val="12"/>
        </w:numPr>
        <w:outlineLvl w:val="2"/>
        <w:rPr>
          <w:b/>
          <w:sz w:val="24"/>
          <w:szCs w:val="24"/>
        </w:rPr>
      </w:pPr>
      <w:bookmarkStart w:id="183" w:name="_Toc512244996"/>
      <w:r w:rsidRPr="009522A4">
        <w:rPr>
          <w:b/>
          <w:sz w:val="24"/>
          <w:szCs w:val="24"/>
        </w:rPr>
        <w:t xml:space="preserve">New Recommended </w:t>
      </w:r>
      <w:r w:rsidR="0067059C" w:rsidRPr="009522A4">
        <w:rPr>
          <w:b/>
          <w:sz w:val="24"/>
          <w:szCs w:val="24"/>
        </w:rPr>
        <w:t xml:space="preserve">Tiered Monitoring </w:t>
      </w:r>
      <w:r w:rsidRPr="009522A4">
        <w:rPr>
          <w:b/>
          <w:sz w:val="24"/>
          <w:szCs w:val="24"/>
        </w:rPr>
        <w:t>Network</w:t>
      </w:r>
      <w:bookmarkEnd w:id="183"/>
      <w:r w:rsidRPr="009522A4">
        <w:rPr>
          <w:b/>
          <w:sz w:val="24"/>
          <w:szCs w:val="24"/>
        </w:rPr>
        <w:t xml:space="preserve"> </w:t>
      </w:r>
    </w:p>
    <w:p w14:paraId="383A30AB" w14:textId="648B845C" w:rsidR="00707027" w:rsidRDefault="008B7C77" w:rsidP="00583716">
      <w:pPr>
        <w:pStyle w:val="BodyText"/>
      </w:pPr>
      <w:r>
        <w:t>T</w:t>
      </w:r>
      <w:r w:rsidRPr="008B7C77">
        <w:t>o help prioritize monitoring and track BMAP progress</w:t>
      </w:r>
      <w:r w:rsidR="00707027">
        <w:t xml:space="preserve"> </w:t>
      </w:r>
      <w:r w:rsidR="00A75D9A">
        <w:t xml:space="preserve">over </w:t>
      </w:r>
      <w:r w:rsidR="00707027">
        <w:t>the long term, DEP and stakeholders r</w:t>
      </w:r>
      <w:r w:rsidRPr="008B7C77">
        <w:t>ecommend</w:t>
      </w:r>
      <w:r w:rsidR="00707027">
        <w:t xml:space="preserve"> </w:t>
      </w:r>
      <w:r w:rsidRPr="008B7C77">
        <w:t>a new tier</w:t>
      </w:r>
      <w:r w:rsidR="00193194">
        <w:t>ed</w:t>
      </w:r>
      <w:r w:rsidRPr="008B7C77">
        <w:t xml:space="preserve"> system for the sampling stations</w:t>
      </w:r>
      <w:r w:rsidR="00A75D9A">
        <w:t>, as follows</w:t>
      </w:r>
      <w:r w:rsidR="00707027">
        <w:t>:</w:t>
      </w:r>
    </w:p>
    <w:p w14:paraId="375BBF52" w14:textId="1F136B14" w:rsidR="00707027" w:rsidRDefault="00707027" w:rsidP="00583716">
      <w:pPr>
        <w:pStyle w:val="ListBullet"/>
      </w:pPr>
      <w:r>
        <w:t>Tier 1 stations will be used in periodic water quality analyses to help track water quality trends in the basin.</w:t>
      </w:r>
      <w:r w:rsidR="008B7C77" w:rsidRPr="008B7C77">
        <w:t xml:space="preserve"> </w:t>
      </w:r>
      <w:r w:rsidR="0024784E" w:rsidRPr="0024784E">
        <w:t xml:space="preserve">Tier 1 stations include both estuary and structure </w:t>
      </w:r>
      <w:r w:rsidR="00897585">
        <w:t xml:space="preserve">ambient monitoring </w:t>
      </w:r>
      <w:r w:rsidR="0024784E" w:rsidRPr="0024784E">
        <w:t xml:space="preserve">stations, which are all sampled by </w:t>
      </w:r>
      <w:r w:rsidR="00CC7D97">
        <w:t xml:space="preserve">the </w:t>
      </w:r>
      <w:r w:rsidR="0024784E" w:rsidRPr="0024784E">
        <w:t>SFWMD at least monthly. Several of these stations have autosamplers with more frequent data collection, and the stations at the structures also have flow data.</w:t>
      </w:r>
    </w:p>
    <w:p w14:paraId="706B04B9" w14:textId="1ECCF058" w:rsidR="00707027" w:rsidRPr="009522A4" w:rsidRDefault="00707027" w:rsidP="00583716">
      <w:pPr>
        <w:pStyle w:val="ListBullet"/>
      </w:pPr>
      <w:r w:rsidRPr="00D26DD8">
        <w:t>Tier 2 stations will provide secondary information that can be used to help focus and adaptively manage implementation efforts.</w:t>
      </w:r>
    </w:p>
    <w:p w14:paraId="3DD57173" w14:textId="35BA1234" w:rsidR="009522A4" w:rsidRPr="00707027" w:rsidRDefault="009522A4" w:rsidP="00583716">
      <w:pPr>
        <w:pStyle w:val="ListBullet"/>
      </w:pPr>
      <w:r>
        <w:t>Tier 3</w:t>
      </w:r>
      <w:r w:rsidR="006527CE">
        <w:t xml:space="preserve"> consists of</w:t>
      </w:r>
      <w:r>
        <w:t xml:space="preserve"> </w:t>
      </w:r>
      <w:r w:rsidR="00916176" w:rsidRPr="00916176">
        <w:rPr>
          <w:szCs w:val="24"/>
        </w:rPr>
        <w:t xml:space="preserve">USGS gages where flow </w:t>
      </w:r>
      <w:r w:rsidR="00916176">
        <w:rPr>
          <w:szCs w:val="24"/>
        </w:rPr>
        <w:t>and/</w:t>
      </w:r>
      <w:r w:rsidR="00916176" w:rsidRPr="00916176">
        <w:rPr>
          <w:szCs w:val="24"/>
        </w:rPr>
        <w:t>or stage are monitored.</w:t>
      </w:r>
    </w:p>
    <w:p w14:paraId="296BEFB1" w14:textId="0DDED658" w:rsidR="0075589A" w:rsidRPr="006527CE" w:rsidRDefault="006527CE" w:rsidP="00583716">
      <w:pPr>
        <w:pStyle w:val="BodyText"/>
      </w:pPr>
      <w:r w:rsidRPr="00E74BED">
        <w:rPr>
          <w:b/>
        </w:rPr>
        <w:t>Appendix D</w:t>
      </w:r>
      <w:r w:rsidRPr="006527CE">
        <w:t xml:space="preserve"> </w:t>
      </w:r>
      <w:r w:rsidR="00A75D9A">
        <w:t>contains</w:t>
      </w:r>
      <w:r>
        <w:t xml:space="preserve"> a</w:t>
      </w:r>
      <w:r w:rsidR="009522A4" w:rsidRPr="006527CE">
        <w:t xml:space="preserve"> table </w:t>
      </w:r>
      <w:r>
        <w:t>listing</w:t>
      </w:r>
      <w:r w:rsidRPr="00E74BED">
        <w:t xml:space="preserve"> </w:t>
      </w:r>
      <w:r w:rsidR="009522A4" w:rsidRPr="006527CE">
        <w:t>the revised monitoring network</w:t>
      </w:r>
      <w:r w:rsidR="009522A4" w:rsidRPr="00E74BED">
        <w:t xml:space="preserve">. </w:t>
      </w:r>
    </w:p>
    <w:p w14:paraId="5C172B46" w14:textId="40E1380D" w:rsidR="00335B2F" w:rsidRDefault="00335B2F" w:rsidP="004605B3">
      <w:pPr>
        <w:pStyle w:val="ListParagraph"/>
        <w:numPr>
          <w:ilvl w:val="2"/>
          <w:numId w:val="12"/>
        </w:numPr>
        <w:outlineLvl w:val="2"/>
        <w:rPr>
          <w:b/>
          <w:sz w:val="24"/>
          <w:szCs w:val="24"/>
        </w:rPr>
      </w:pPr>
      <w:bookmarkStart w:id="184" w:name="_Toc512244997"/>
      <w:bookmarkEnd w:id="181"/>
      <w:r w:rsidRPr="00335B2F">
        <w:rPr>
          <w:b/>
          <w:sz w:val="24"/>
          <w:szCs w:val="24"/>
        </w:rPr>
        <w:t>TMDL Compliance Methodology</w:t>
      </w:r>
      <w:bookmarkEnd w:id="184"/>
    </w:p>
    <w:p w14:paraId="1E4012BB" w14:textId="746CD7DD" w:rsidR="00A97DE4" w:rsidRDefault="00897585" w:rsidP="00583716">
      <w:pPr>
        <w:pStyle w:val="BodyText"/>
        <w:rPr>
          <w:highlight w:val="yellow"/>
        </w:rPr>
      </w:pPr>
      <w:r w:rsidRPr="00897585">
        <w:t>The development of an appropriate compliance methodology for the TMDL targets in the BMAP is underway and will be discussed with stakeholders upon revision and re</w:t>
      </w:r>
      <w:r>
        <w:t>-</w:t>
      </w:r>
      <w:r w:rsidRPr="00897585">
        <w:t>adoption of the BMAP.</w:t>
      </w:r>
      <w:r w:rsidR="00A97DE4">
        <w:rPr>
          <w:highlight w:val="yellow"/>
        </w:rPr>
        <w:br w:type="page"/>
      </w:r>
    </w:p>
    <w:p w14:paraId="6DB415CF" w14:textId="0DB04D4C" w:rsidR="00FB225F" w:rsidRPr="00FB225F" w:rsidRDefault="00FB225F" w:rsidP="00583716">
      <w:pPr>
        <w:rPr>
          <w:b/>
          <w:sz w:val="24"/>
          <w:szCs w:val="24"/>
        </w:rPr>
      </w:pPr>
      <w:r w:rsidRPr="00FB225F">
        <w:rPr>
          <w:b/>
          <w:sz w:val="24"/>
          <w:szCs w:val="24"/>
        </w:rPr>
        <w:lastRenderedPageBreak/>
        <w:t>References</w:t>
      </w:r>
    </w:p>
    <w:p w14:paraId="0E68A1F9" w14:textId="77777777" w:rsidR="00897585" w:rsidRDefault="00897585" w:rsidP="00897585">
      <w:pPr>
        <w:keepNext/>
        <w:spacing w:after="0" w:line="240" w:lineRule="auto"/>
        <w:ind w:left="360" w:hanging="360"/>
        <w:rPr>
          <w:sz w:val="24"/>
          <w:szCs w:val="24"/>
        </w:rPr>
      </w:pPr>
      <w:bookmarkStart w:id="185" w:name="_Hlk494981443"/>
      <w:r w:rsidRPr="009D7577">
        <w:rPr>
          <w:sz w:val="24"/>
          <w:szCs w:val="24"/>
        </w:rPr>
        <w:t>SFWMD</w:t>
      </w:r>
      <w:r>
        <w:rPr>
          <w:sz w:val="24"/>
          <w:szCs w:val="24"/>
        </w:rPr>
        <w:t>, FDEP and Amec Foster Wheeler</w:t>
      </w:r>
      <w:r w:rsidRPr="009D7577">
        <w:rPr>
          <w:sz w:val="24"/>
          <w:szCs w:val="24"/>
        </w:rPr>
        <w:t xml:space="preserve">. 2018. </w:t>
      </w:r>
      <w:r>
        <w:rPr>
          <w:sz w:val="24"/>
          <w:szCs w:val="24"/>
        </w:rPr>
        <w:t xml:space="preserve">Draft Report: </w:t>
      </w:r>
      <w:r w:rsidRPr="009D7577">
        <w:rPr>
          <w:sz w:val="24"/>
          <w:szCs w:val="24"/>
        </w:rPr>
        <w:t>St. Lucie River and Estuary Watershed Water Quality Modeling for the St. Lucie River and Estuary Basin Management Action Plan. Prepared by South Florida Water Management District</w:t>
      </w:r>
      <w:r>
        <w:rPr>
          <w:sz w:val="24"/>
          <w:szCs w:val="24"/>
        </w:rPr>
        <w:t xml:space="preserve">, </w:t>
      </w:r>
      <w:r w:rsidRPr="009D7577">
        <w:rPr>
          <w:sz w:val="24"/>
          <w:szCs w:val="24"/>
        </w:rPr>
        <w:t>Florida Department of Environmental Protection</w:t>
      </w:r>
      <w:r>
        <w:rPr>
          <w:sz w:val="24"/>
          <w:szCs w:val="24"/>
        </w:rPr>
        <w:t>, and Amec Foster Wheeler.</w:t>
      </w:r>
      <w:r w:rsidRPr="009D7577">
        <w:rPr>
          <w:sz w:val="24"/>
          <w:szCs w:val="24"/>
        </w:rPr>
        <w:t xml:space="preserve"> </w:t>
      </w:r>
      <w:r>
        <w:rPr>
          <w:sz w:val="24"/>
          <w:szCs w:val="24"/>
        </w:rPr>
        <w:t>April</w:t>
      </w:r>
      <w:r w:rsidRPr="009D7577">
        <w:rPr>
          <w:sz w:val="24"/>
          <w:szCs w:val="24"/>
        </w:rPr>
        <w:t xml:space="preserve"> 2018.</w:t>
      </w:r>
    </w:p>
    <w:p w14:paraId="5F1A8F05" w14:textId="77777777" w:rsidR="00897585" w:rsidRDefault="00897585" w:rsidP="00897585">
      <w:pPr>
        <w:keepNext/>
        <w:spacing w:after="0" w:line="240" w:lineRule="auto"/>
        <w:ind w:left="360" w:hanging="360"/>
        <w:rPr>
          <w:sz w:val="24"/>
          <w:szCs w:val="24"/>
        </w:rPr>
      </w:pPr>
    </w:p>
    <w:p w14:paraId="18ED8A2F" w14:textId="77777777" w:rsidR="00897585" w:rsidRDefault="00897585" w:rsidP="00897585">
      <w:pPr>
        <w:keepNext/>
        <w:spacing w:after="0" w:line="240" w:lineRule="auto"/>
        <w:ind w:left="360" w:hanging="360"/>
        <w:rPr>
          <w:sz w:val="24"/>
          <w:szCs w:val="24"/>
        </w:rPr>
      </w:pPr>
      <w:r>
        <w:rPr>
          <w:sz w:val="24"/>
          <w:szCs w:val="24"/>
        </w:rPr>
        <w:t>SFWMD. 2017. Draft Report: St. Lucie River and Estuary Watershed Water Quality Modeling. Part I: Model Calibration and Verification of Baseline Scenario for the St. Lucie River and Estuary Basin Management Action Plan. Prepared by the South Florida Water Management District, West Palm Beach, FL. December 2017.</w:t>
      </w:r>
    </w:p>
    <w:p w14:paraId="6BDAFEF8" w14:textId="77777777" w:rsidR="00897585" w:rsidRDefault="00897585" w:rsidP="00897585">
      <w:pPr>
        <w:keepNext/>
        <w:spacing w:after="0" w:line="240" w:lineRule="auto"/>
        <w:ind w:left="360" w:hanging="360"/>
        <w:rPr>
          <w:sz w:val="24"/>
          <w:szCs w:val="24"/>
        </w:rPr>
      </w:pPr>
    </w:p>
    <w:p w14:paraId="4B745E63" w14:textId="77777777" w:rsidR="00897585" w:rsidRPr="00E815C2" w:rsidRDefault="00897585" w:rsidP="00897585">
      <w:pPr>
        <w:ind w:left="360" w:hanging="360"/>
        <w:jc w:val="both"/>
        <w:rPr>
          <w:rFonts w:cs="Times New Roman"/>
          <w:sz w:val="24"/>
          <w:szCs w:val="24"/>
        </w:rPr>
      </w:pPr>
      <w:r w:rsidRPr="00E815C2">
        <w:rPr>
          <w:rFonts w:cs="Times New Roman"/>
          <w:sz w:val="24"/>
          <w:szCs w:val="24"/>
        </w:rPr>
        <w:t>URS, Inc. 2008. WaSh model configuration, calibration, and validation for the St. Lucie Estuary Watershed</w:t>
      </w:r>
      <w:r w:rsidRPr="00E815C2">
        <w:rPr>
          <w:rFonts w:cs="Times New Roman"/>
          <w:i/>
          <w:sz w:val="24"/>
          <w:szCs w:val="24"/>
        </w:rPr>
        <w:t>.</w:t>
      </w:r>
      <w:r w:rsidRPr="00E815C2">
        <w:rPr>
          <w:rFonts w:cs="Times New Roman"/>
          <w:sz w:val="24"/>
          <w:szCs w:val="24"/>
        </w:rPr>
        <w:t xml:space="preserve"> Prepared for Florida Department of Environmental Protection. December 2008.</w:t>
      </w:r>
    </w:p>
    <w:p w14:paraId="0FB95F0B" w14:textId="77777777" w:rsidR="00897585" w:rsidRPr="00897585" w:rsidRDefault="00897585" w:rsidP="00897585"/>
    <w:p w14:paraId="7E7C78BC" w14:textId="77777777" w:rsidR="0012291E" w:rsidRPr="004E2718" w:rsidRDefault="0012291E" w:rsidP="00583716"/>
    <w:p w14:paraId="0A906C1B" w14:textId="0933EB68" w:rsidR="009D7577" w:rsidRPr="009D7577" w:rsidRDefault="009D7577" w:rsidP="009D7577">
      <w:pPr>
        <w:sectPr w:rsidR="009D7577" w:rsidRPr="009D7577" w:rsidSect="00907E6D">
          <w:pgSz w:w="12240" w:h="15840"/>
          <w:pgMar w:top="1440" w:right="1440" w:bottom="1440" w:left="1440" w:header="720" w:footer="720" w:gutter="0"/>
          <w:cols w:space="720"/>
          <w:docGrid w:linePitch="360"/>
        </w:sectPr>
      </w:pPr>
    </w:p>
    <w:p w14:paraId="08E8E0D6" w14:textId="2F46BE9B" w:rsidR="0081581C" w:rsidRPr="006E6D3B" w:rsidRDefault="00BB6850" w:rsidP="002F762C">
      <w:pPr>
        <w:pStyle w:val="Heading1A"/>
        <w:rPr>
          <w:smallCaps/>
        </w:rPr>
      </w:pPr>
      <w:bookmarkStart w:id="186" w:name="_Toc512244998"/>
      <w:bookmarkEnd w:id="185"/>
      <w:r w:rsidRPr="006E6D3B">
        <w:lastRenderedPageBreak/>
        <w:t>Appendices</w:t>
      </w:r>
      <w:bookmarkEnd w:id="186"/>
    </w:p>
    <w:p w14:paraId="139FCA2B" w14:textId="36165BCE" w:rsidR="00C90313" w:rsidRPr="006E6D3B" w:rsidRDefault="002273DC" w:rsidP="007A7E65">
      <w:pPr>
        <w:pStyle w:val="Heading2"/>
        <w:numPr>
          <w:ilvl w:val="0"/>
          <w:numId w:val="0"/>
        </w:numPr>
        <w:jc w:val="center"/>
      </w:pPr>
      <w:bookmarkStart w:id="187" w:name="_Toc512244999"/>
      <w:r w:rsidRPr="006E6D3B">
        <w:t>Appendix A</w:t>
      </w:r>
      <w:r w:rsidR="00C90313" w:rsidRPr="006E6D3B">
        <w:t>: BMAP Projects</w:t>
      </w:r>
      <w:bookmarkEnd w:id="187"/>
    </w:p>
    <w:p w14:paraId="2B590FDF" w14:textId="26C096B0" w:rsidR="00517EE2" w:rsidRDefault="00517EE2" w:rsidP="00517EE2">
      <w:pPr>
        <w:pStyle w:val="BodyText"/>
      </w:pPr>
      <w:bookmarkStart w:id="188" w:name="_Hlk498430569"/>
      <w:bookmarkStart w:id="189" w:name="_Hlk498434034"/>
      <w:bookmarkStart w:id="190" w:name="_Hlk483854253"/>
      <w:r w:rsidRPr="0091384C">
        <w:rPr>
          <w:rStyle w:val="BodyTextChar"/>
        </w:rPr>
        <w:t xml:space="preserve">The tables in this appendix </w:t>
      </w:r>
      <w:r>
        <w:rPr>
          <w:rStyle w:val="BodyTextChar"/>
        </w:rPr>
        <w:t>list</w:t>
      </w:r>
      <w:r w:rsidRPr="0091384C">
        <w:rPr>
          <w:rStyle w:val="BodyTextChar"/>
        </w:rPr>
        <w:t xml:space="preserve"> the implementation st</w:t>
      </w:r>
      <w:r>
        <w:rPr>
          <w:rStyle w:val="BodyTextChar"/>
        </w:rPr>
        <w:t xml:space="preserve">atus of the BMAP projects as of December </w:t>
      </w:r>
      <w:r w:rsidRPr="0091384C">
        <w:rPr>
          <w:rStyle w:val="BodyTextChar"/>
        </w:rPr>
        <w:t>31, 20</w:t>
      </w:r>
      <w:r>
        <w:rPr>
          <w:rStyle w:val="BodyTextChar"/>
        </w:rPr>
        <w:t>17. The tables list the nitrogen</w:t>
      </w:r>
      <w:r w:rsidRPr="0091384C">
        <w:rPr>
          <w:rStyle w:val="BodyTextChar"/>
        </w:rPr>
        <w:t xml:space="preserve"> </w:t>
      </w:r>
      <w:r w:rsidR="00BF3364">
        <w:rPr>
          <w:rStyle w:val="BodyTextChar"/>
        </w:rPr>
        <w:t xml:space="preserve">and phosphorus </w:t>
      </w:r>
      <w:r w:rsidRPr="0091384C">
        <w:rPr>
          <w:rStyle w:val="BodyTextChar"/>
        </w:rPr>
        <w:t>reduction (in lbs/yr) attributable to each individual project. These projects were submitted to provide reasonable assurance to DEP that each entity has a plan on how to meet its allocation. However, the list of projects is meant to be flexible enough to allow for changes that may occur over time</w:t>
      </w:r>
      <w:r>
        <w:t>.</w:t>
      </w:r>
      <w:bookmarkEnd w:id="188"/>
      <w:r w:rsidRPr="00D70A37">
        <w:t xml:space="preserve"> During the annual review of BMAP implementation efforts, project-specific information may be revised and updated, resulting in changes to the estimated reductions for those projects. The revisions may increase or decrease estimated reductions, and DEP will work with stakeholders to address revisions as they are identified.</w:t>
      </w:r>
    </w:p>
    <w:bookmarkEnd w:id="189"/>
    <w:p w14:paraId="12C2A6D8" w14:textId="4C7D5E4C" w:rsidR="00517EE2" w:rsidRPr="00FB69ED" w:rsidRDefault="00517EE2" w:rsidP="00517EE2">
      <w:r w:rsidRPr="000059D2">
        <w:rPr>
          <w:rStyle w:val="BodyTextChar"/>
          <w:rFonts w:eastAsiaTheme="minorHAnsi"/>
        </w:rPr>
        <w:t xml:space="preserve">The project status column is standardized into </w:t>
      </w:r>
      <w:r w:rsidR="00FF19B9">
        <w:rPr>
          <w:rStyle w:val="BodyTextChar"/>
          <w:rFonts w:eastAsiaTheme="minorHAnsi"/>
        </w:rPr>
        <w:t xml:space="preserve">the following </w:t>
      </w:r>
      <w:r w:rsidRPr="000059D2">
        <w:rPr>
          <w:rStyle w:val="BodyTextChar"/>
          <w:rFonts w:eastAsiaTheme="minorHAnsi"/>
        </w:rPr>
        <w:t xml:space="preserve">four </w:t>
      </w:r>
      <w:r>
        <w:rPr>
          <w:rStyle w:val="BodyTextChar"/>
          <w:rFonts w:eastAsiaTheme="minorHAnsi"/>
        </w:rPr>
        <w:t>categories</w:t>
      </w:r>
      <w:r w:rsidRPr="000059D2">
        <w:rPr>
          <w:rStyle w:val="BodyTextChar"/>
          <w:rFonts w:eastAsiaTheme="minorHAnsi"/>
        </w:rPr>
        <w:t>:</w:t>
      </w:r>
    </w:p>
    <w:p w14:paraId="50877539" w14:textId="77777777" w:rsidR="00517EE2" w:rsidRPr="00FB69ED" w:rsidRDefault="00517EE2" w:rsidP="004605B3">
      <w:pPr>
        <w:pStyle w:val="BodyText"/>
        <w:numPr>
          <w:ilvl w:val="0"/>
          <w:numId w:val="16"/>
        </w:numPr>
        <w:rPr>
          <w:rStyle w:val="BodyTextChar"/>
        </w:rPr>
      </w:pPr>
      <w:r w:rsidRPr="000059D2">
        <w:rPr>
          <w:rStyle w:val="BodyTextChar"/>
          <w:b/>
        </w:rPr>
        <w:t>Canceled</w:t>
      </w:r>
      <w:r w:rsidRPr="00FB69ED">
        <w:rPr>
          <w:rStyle w:val="BodyTextChar"/>
        </w:rPr>
        <w:t>: Project or activity that was planned but will no longer take place. This includes</w:t>
      </w:r>
      <w:r>
        <w:rPr>
          <w:rStyle w:val="BodyTextChar"/>
        </w:rPr>
        <w:t xml:space="preserve"> the</w:t>
      </w:r>
      <w:r w:rsidRPr="00FB69ED">
        <w:rPr>
          <w:rStyle w:val="BodyTextChar"/>
        </w:rPr>
        <w:t xml:space="preserve"> cessation of ongoing activities. </w:t>
      </w:r>
    </w:p>
    <w:p w14:paraId="77A8F3DB" w14:textId="77777777" w:rsidR="00517EE2" w:rsidRPr="00FB69ED" w:rsidRDefault="00517EE2" w:rsidP="004605B3">
      <w:pPr>
        <w:pStyle w:val="BodyText"/>
        <w:numPr>
          <w:ilvl w:val="0"/>
          <w:numId w:val="16"/>
        </w:numPr>
        <w:rPr>
          <w:rStyle w:val="BodyTextChar"/>
        </w:rPr>
      </w:pPr>
      <w:r w:rsidRPr="000059D2">
        <w:rPr>
          <w:rStyle w:val="BodyTextChar"/>
          <w:b/>
        </w:rPr>
        <w:t>Completed</w:t>
      </w:r>
      <w:r w:rsidRPr="00FB69ED">
        <w:rPr>
          <w:rStyle w:val="BodyTextChar"/>
        </w:rPr>
        <w:t xml:space="preserve">: Project, activity, or task that is finished. This includes fully implemented activities (i.e., ongoing activities) that must continue indefinitely to maintain assigned credits (such as street sweeping, BMP cleanout, catch basin cleanout, public education, fertilizer cessation/reduction, and vegetation harvesting). </w:t>
      </w:r>
    </w:p>
    <w:p w14:paraId="27A004D5" w14:textId="77777777" w:rsidR="00517EE2" w:rsidRPr="00FB69ED" w:rsidRDefault="00517EE2" w:rsidP="004605B3">
      <w:pPr>
        <w:pStyle w:val="BodyText"/>
        <w:numPr>
          <w:ilvl w:val="0"/>
          <w:numId w:val="16"/>
        </w:numPr>
        <w:rPr>
          <w:rStyle w:val="BodyTextChar"/>
        </w:rPr>
      </w:pPr>
      <w:r w:rsidRPr="000059D2">
        <w:rPr>
          <w:rStyle w:val="BodyTextChar"/>
          <w:b/>
        </w:rPr>
        <w:t>Planned</w:t>
      </w:r>
      <w:r w:rsidRPr="00FB69ED">
        <w:rPr>
          <w:rStyle w:val="BodyTextChar"/>
        </w:rPr>
        <w:t>: Project or activity that is conceptual or proposed.</w:t>
      </w:r>
    </w:p>
    <w:p w14:paraId="40E624FD" w14:textId="009765DA" w:rsidR="00517EE2" w:rsidRPr="00FB69ED" w:rsidRDefault="00517EE2" w:rsidP="004605B3">
      <w:pPr>
        <w:pStyle w:val="BodyText"/>
        <w:numPr>
          <w:ilvl w:val="0"/>
          <w:numId w:val="16"/>
        </w:numPr>
        <w:rPr>
          <w:rStyle w:val="BodyTextChar"/>
        </w:rPr>
      </w:pPr>
      <w:r w:rsidRPr="000059D2">
        <w:rPr>
          <w:rStyle w:val="BodyTextChar"/>
          <w:b/>
        </w:rPr>
        <w:t>Underway</w:t>
      </w:r>
      <w:r w:rsidRPr="00FB69ED">
        <w:rPr>
          <w:rStyle w:val="BodyTextChar"/>
        </w:rPr>
        <w:t>: Project or activity that has commenced or initiated but is not completed</w:t>
      </w:r>
      <w:r>
        <w:rPr>
          <w:rStyle w:val="BodyTextChar"/>
        </w:rPr>
        <w:t xml:space="preserve"> and is not yet reducing nutrient loads from the treated area</w:t>
      </w:r>
      <w:r w:rsidRPr="00FB69ED">
        <w:rPr>
          <w:rStyle w:val="BodyTextChar"/>
        </w:rPr>
        <w:t xml:space="preserve">. </w:t>
      </w:r>
    </w:p>
    <w:p w14:paraId="5825CDEF" w14:textId="77777777" w:rsidR="00517EE2" w:rsidRDefault="00517EE2" w:rsidP="00517EE2">
      <w:pPr>
        <w:pStyle w:val="BodyText"/>
        <w:rPr>
          <w:rStyle w:val="BodyTextChar"/>
        </w:rPr>
      </w:pPr>
      <w:r>
        <w:rPr>
          <w:rStyle w:val="BodyTextChar"/>
        </w:rPr>
        <w:t>Prior to reporting project information, DEP contacts each lead entity to gather new information on projects and confirm previously reported information. The terms used throughout the project tables are defined as follows:</w:t>
      </w:r>
    </w:p>
    <w:p w14:paraId="3D5A235D" w14:textId="4DB02547" w:rsidR="00517EE2" w:rsidRPr="000059D2" w:rsidRDefault="00BF3364" w:rsidP="004605B3">
      <w:pPr>
        <w:pStyle w:val="ListParagraph"/>
        <w:numPr>
          <w:ilvl w:val="0"/>
          <w:numId w:val="17"/>
        </w:numPr>
        <w:spacing w:after="240"/>
        <w:contextualSpacing w:val="0"/>
        <w:rPr>
          <w:rStyle w:val="BodyTextChar"/>
          <w:rFonts w:eastAsiaTheme="minorHAnsi"/>
        </w:rPr>
      </w:pPr>
      <w:r>
        <w:rPr>
          <w:rStyle w:val="BodyTextChar"/>
          <w:rFonts w:eastAsiaTheme="minorHAnsi"/>
          <w:b/>
        </w:rPr>
        <w:t>Not</w:t>
      </w:r>
      <w:r w:rsidR="00517EE2" w:rsidRPr="000059D2">
        <w:rPr>
          <w:rStyle w:val="BodyTextChar"/>
          <w:rFonts w:eastAsiaTheme="minorHAnsi"/>
          <w:b/>
        </w:rPr>
        <w:t xml:space="preserve"> </w:t>
      </w:r>
      <w:r w:rsidR="00517EE2">
        <w:rPr>
          <w:rStyle w:val="BodyTextChar"/>
          <w:rFonts w:eastAsiaTheme="minorHAnsi"/>
          <w:b/>
        </w:rPr>
        <w:t>p</w:t>
      </w:r>
      <w:r w:rsidR="00517EE2" w:rsidRPr="000059D2">
        <w:rPr>
          <w:rStyle w:val="BodyTextChar"/>
          <w:rFonts w:eastAsiaTheme="minorHAnsi"/>
          <w:b/>
        </w:rPr>
        <w:t>rovided</w:t>
      </w:r>
      <w:r w:rsidR="00517EE2" w:rsidRPr="000059D2">
        <w:rPr>
          <w:rStyle w:val="BodyTextChar"/>
          <w:rFonts w:eastAsiaTheme="minorHAnsi"/>
        </w:rPr>
        <w:t>:</w:t>
      </w:r>
      <w:r w:rsidR="00517EE2">
        <w:rPr>
          <w:rStyle w:val="BodyTextChar"/>
          <w:rFonts w:eastAsiaTheme="minorHAnsi"/>
        </w:rPr>
        <w:t xml:space="preserve"> </w:t>
      </w:r>
      <w:r w:rsidR="00517EE2" w:rsidRPr="000059D2">
        <w:rPr>
          <w:rStyle w:val="BodyTextChar"/>
          <w:rFonts w:eastAsiaTheme="minorHAnsi"/>
        </w:rPr>
        <w:t xml:space="preserve">Denotes that information was requested by DEP but was not provided by the lead entity. </w:t>
      </w:r>
    </w:p>
    <w:p w14:paraId="460B82F2" w14:textId="77777777" w:rsidR="00517EE2" w:rsidRPr="000059D2" w:rsidRDefault="00517EE2" w:rsidP="004605B3">
      <w:pPr>
        <w:pStyle w:val="ListParagraph"/>
        <w:numPr>
          <w:ilvl w:val="0"/>
          <w:numId w:val="17"/>
        </w:numPr>
        <w:spacing w:after="240"/>
        <w:contextualSpacing w:val="0"/>
        <w:rPr>
          <w:rStyle w:val="BodyTextChar"/>
          <w:rFonts w:eastAsiaTheme="minorHAnsi"/>
        </w:rPr>
      </w:pPr>
      <w:r w:rsidRPr="000059D2">
        <w:rPr>
          <w:rStyle w:val="BodyTextChar"/>
          <w:rFonts w:eastAsiaTheme="minorHAnsi"/>
          <w:b/>
        </w:rPr>
        <w:t>TBD</w:t>
      </w:r>
      <w:r w:rsidRPr="000059D2">
        <w:rPr>
          <w:rStyle w:val="BodyTextChar"/>
          <w:rFonts w:eastAsiaTheme="minorHAnsi"/>
        </w:rPr>
        <w:t>: To be determined. Denotes that information is not currently available but will be provided by the stakeholder when it is available.</w:t>
      </w:r>
    </w:p>
    <w:p w14:paraId="42AB67CA" w14:textId="77777777" w:rsidR="00517EE2" w:rsidRPr="000059D2" w:rsidRDefault="00517EE2" w:rsidP="004605B3">
      <w:pPr>
        <w:pStyle w:val="ListParagraph"/>
        <w:numPr>
          <w:ilvl w:val="0"/>
          <w:numId w:val="17"/>
        </w:numPr>
        <w:spacing w:after="240"/>
        <w:contextualSpacing w:val="0"/>
        <w:rPr>
          <w:rStyle w:val="BodyTextChar"/>
          <w:rFonts w:eastAsiaTheme="minorHAnsi"/>
        </w:rPr>
      </w:pPr>
      <w:r w:rsidRPr="000059D2">
        <w:rPr>
          <w:rStyle w:val="BodyTextChar"/>
          <w:rFonts w:eastAsiaTheme="minorHAnsi"/>
          <w:b/>
        </w:rPr>
        <w:t>N/A</w:t>
      </w:r>
      <w:r w:rsidRPr="000059D2">
        <w:rPr>
          <w:rStyle w:val="BodyTextChar"/>
          <w:rFonts w:eastAsiaTheme="minorHAnsi"/>
        </w:rPr>
        <w:t>: Not applicable. Denotes that information for that category is not relevant to that project.</w:t>
      </w:r>
    </w:p>
    <w:p w14:paraId="44B97D1C" w14:textId="026FDD32" w:rsidR="00517EE2" w:rsidRDefault="00517EE2" w:rsidP="004605B3">
      <w:pPr>
        <w:pStyle w:val="ListParagraph"/>
        <w:numPr>
          <w:ilvl w:val="0"/>
          <w:numId w:val="17"/>
        </w:numPr>
        <w:spacing w:after="240"/>
        <w:contextualSpacing w:val="0"/>
        <w:rPr>
          <w:rStyle w:val="BodyTextChar"/>
          <w:rFonts w:eastAsiaTheme="minorHAnsi"/>
        </w:rPr>
      </w:pPr>
      <w:r w:rsidRPr="000059D2">
        <w:rPr>
          <w:rStyle w:val="BodyTextChar"/>
          <w:rFonts w:eastAsiaTheme="minorHAnsi"/>
          <w:b/>
        </w:rPr>
        <w:t>0</w:t>
      </w:r>
      <w:r w:rsidRPr="000059D2">
        <w:rPr>
          <w:rStyle w:val="BodyTextChar"/>
          <w:rFonts w:eastAsiaTheme="minorHAnsi"/>
        </w:rPr>
        <w:t xml:space="preserve">: Zero. Denotes the numeric value for that category </w:t>
      </w:r>
      <w:r>
        <w:rPr>
          <w:rStyle w:val="BodyTextChar"/>
          <w:rFonts w:eastAsiaTheme="minorHAnsi"/>
        </w:rPr>
        <w:t>a</w:t>
      </w:r>
      <w:r w:rsidRPr="000059D2">
        <w:rPr>
          <w:rStyle w:val="BodyTextChar"/>
          <w:rFonts w:eastAsiaTheme="minorHAnsi"/>
        </w:rPr>
        <w:t>s zero.</w:t>
      </w:r>
    </w:p>
    <w:p w14:paraId="18857147" w14:textId="7327A150" w:rsidR="006A7824" w:rsidRPr="000059D2" w:rsidRDefault="006A7824" w:rsidP="004605B3">
      <w:pPr>
        <w:pStyle w:val="ListParagraph"/>
        <w:numPr>
          <w:ilvl w:val="0"/>
          <w:numId w:val="17"/>
        </w:numPr>
        <w:spacing w:after="240"/>
        <w:contextualSpacing w:val="0"/>
        <w:rPr>
          <w:rStyle w:val="BodyTextChar"/>
          <w:rFonts w:eastAsiaTheme="minorHAnsi"/>
        </w:rPr>
      </w:pPr>
      <w:r>
        <w:rPr>
          <w:rStyle w:val="BodyTextChar"/>
          <w:rFonts w:eastAsiaTheme="minorHAnsi"/>
          <w:b/>
        </w:rPr>
        <w:t>O&amp;M</w:t>
      </w:r>
      <w:r w:rsidRPr="005A4B65">
        <w:rPr>
          <w:rStyle w:val="BodyTextChar"/>
          <w:rFonts w:eastAsiaTheme="minorHAnsi"/>
        </w:rPr>
        <w:t>:</w:t>
      </w:r>
      <w:r>
        <w:rPr>
          <w:rStyle w:val="BodyTextChar"/>
          <w:rFonts w:eastAsiaTheme="minorHAnsi"/>
        </w:rPr>
        <w:t xml:space="preserve"> Operations and maintenance.</w:t>
      </w:r>
    </w:p>
    <w:p w14:paraId="23E6C2C1" w14:textId="4B2B004F" w:rsidR="001B275D" w:rsidRDefault="00517EE2" w:rsidP="005305FC">
      <w:pPr>
        <w:pStyle w:val="BodyText"/>
        <w:rPr>
          <w:rFonts w:ascii="Times New Roman Bold" w:hAnsi="Times New Roman Bold"/>
          <w:b/>
        </w:rPr>
      </w:pPr>
      <w:r w:rsidRPr="009A0C3C">
        <w:rPr>
          <w:rStyle w:val="BodyTextChar"/>
        </w:rPr>
        <w:t>These project tables are based on current information</w:t>
      </w:r>
      <w:r w:rsidR="00FF19B9">
        <w:rPr>
          <w:rStyle w:val="BodyTextChar"/>
        </w:rPr>
        <w:t>,</w:t>
      </w:r>
      <w:r w:rsidR="00BF3364">
        <w:rPr>
          <w:rStyle w:val="BodyTextChar"/>
        </w:rPr>
        <w:t xml:space="preserve"> and</w:t>
      </w:r>
      <w:r w:rsidRPr="009A0C3C">
        <w:rPr>
          <w:rStyle w:val="BodyTextChar"/>
        </w:rPr>
        <w:t xml:space="preserve"> project details may be updated</w:t>
      </w:r>
      <w:r w:rsidR="00BF3364">
        <w:rPr>
          <w:rStyle w:val="BodyTextChar"/>
        </w:rPr>
        <w:t xml:space="preserve"> </w:t>
      </w:r>
      <w:r w:rsidR="00BF3364" w:rsidRPr="009A0C3C">
        <w:rPr>
          <w:rStyle w:val="BodyTextChar"/>
        </w:rPr>
        <w:t>as further information becomes available</w:t>
      </w:r>
      <w:r w:rsidRPr="009A0C3C">
        <w:rPr>
          <w:rStyle w:val="BodyTextChar"/>
        </w:rPr>
        <w:t>.</w:t>
      </w:r>
      <w:bookmarkStart w:id="191" w:name="_Toc483903011"/>
      <w:bookmarkEnd w:id="190"/>
    </w:p>
    <w:p w14:paraId="72B93FA0" w14:textId="77777777" w:rsidR="006A7824" w:rsidRDefault="006A7824">
      <w:pPr>
        <w:rPr>
          <w:rFonts w:ascii="Times New Roman Bold" w:eastAsia="Times New Roman" w:hAnsi="Times New Roman Bold" w:cs="Times New Roman"/>
          <w:b/>
          <w:sz w:val="24"/>
        </w:rPr>
      </w:pPr>
      <w:r>
        <w:br w:type="page"/>
      </w:r>
    </w:p>
    <w:p w14:paraId="19F80B02" w14:textId="526473BF" w:rsidR="00432BE0" w:rsidRPr="003F6789" w:rsidRDefault="000D631F" w:rsidP="003F6789">
      <w:pPr>
        <w:pStyle w:val="Table"/>
        <w:keepNext/>
      </w:pPr>
      <w:bookmarkStart w:id="192" w:name="_Toc512245042"/>
      <w:r>
        <w:lastRenderedPageBreak/>
        <w:t>Table A-</w:t>
      </w:r>
      <w:fldSimple w:instr=" SEQ Table_A- \* ARABIC ">
        <w:r w:rsidR="00FE6C4E">
          <w:rPr>
            <w:noProof/>
          </w:rPr>
          <w:t>1</w:t>
        </w:r>
      </w:fldSimple>
      <w:r>
        <w:t xml:space="preserve">. </w:t>
      </w:r>
      <w:bookmarkEnd w:id="191"/>
      <w:r w:rsidR="00CA40B4">
        <w:t>City of Fort Pierce projects</w:t>
      </w:r>
      <w:bookmarkEnd w:id="192"/>
    </w:p>
    <w:p w14:paraId="6211E3B7" w14:textId="21777562" w:rsidR="000D631F" w:rsidRDefault="00F31CB7" w:rsidP="000D631F">
      <w:pPr>
        <w:spacing w:after="0" w:line="240" w:lineRule="auto"/>
        <w:jc w:val="both"/>
        <w:rPr>
          <w:rFonts w:eastAsia="Times New Roman" w:cs="Times New Roman"/>
          <w:sz w:val="16"/>
          <w:szCs w:val="24"/>
        </w:rPr>
      </w:pPr>
      <w:r>
        <w:rPr>
          <w:rFonts w:eastAsia="Times New Roman" w:cs="Times New Roman"/>
          <w:sz w:val="16"/>
          <w:szCs w:val="24"/>
          <w:vertAlign w:val="superscript"/>
        </w:rPr>
        <w:t>1</w:t>
      </w:r>
      <w:r>
        <w:rPr>
          <w:rFonts w:eastAsia="Times New Roman" w:cs="Times New Roman"/>
          <w:sz w:val="16"/>
          <w:szCs w:val="24"/>
        </w:rPr>
        <w:t xml:space="preserve">The City of Fort Pierce worked with DEP to determine how to best represent </w:t>
      </w:r>
      <w:r w:rsidR="006A7824">
        <w:rPr>
          <w:rFonts w:eastAsia="Times New Roman" w:cs="Times New Roman"/>
          <w:sz w:val="16"/>
          <w:szCs w:val="24"/>
        </w:rPr>
        <w:t xml:space="preserve">its </w:t>
      </w:r>
      <w:r>
        <w:rPr>
          <w:rFonts w:eastAsia="Times New Roman" w:cs="Times New Roman"/>
          <w:sz w:val="16"/>
          <w:szCs w:val="24"/>
        </w:rPr>
        <w:t xml:space="preserve">projects in the St. Lucie BMAP </w:t>
      </w:r>
      <w:r w:rsidR="006A7824">
        <w:rPr>
          <w:rFonts w:eastAsia="Times New Roman" w:cs="Times New Roman"/>
          <w:sz w:val="16"/>
          <w:szCs w:val="24"/>
        </w:rPr>
        <w:t xml:space="preserve">because </w:t>
      </w:r>
      <w:r>
        <w:rPr>
          <w:rFonts w:eastAsia="Times New Roman" w:cs="Times New Roman"/>
          <w:sz w:val="16"/>
          <w:szCs w:val="24"/>
        </w:rPr>
        <w:t>the city boundary also includ</w:t>
      </w:r>
      <w:r w:rsidR="006A7824">
        <w:rPr>
          <w:rFonts w:eastAsia="Times New Roman" w:cs="Times New Roman"/>
          <w:sz w:val="16"/>
          <w:szCs w:val="24"/>
        </w:rPr>
        <w:t>es</w:t>
      </w:r>
      <w:r>
        <w:rPr>
          <w:rFonts w:eastAsia="Times New Roman" w:cs="Times New Roman"/>
          <w:sz w:val="16"/>
          <w:szCs w:val="24"/>
        </w:rPr>
        <w:t xml:space="preserve"> the Central </w:t>
      </w:r>
      <w:r w:rsidR="006A7824">
        <w:rPr>
          <w:rFonts w:eastAsia="Times New Roman" w:cs="Times New Roman"/>
          <w:sz w:val="16"/>
          <w:szCs w:val="24"/>
        </w:rPr>
        <w:t>IRL</w:t>
      </w:r>
      <w:r>
        <w:rPr>
          <w:rFonts w:eastAsia="Times New Roman" w:cs="Times New Roman"/>
          <w:sz w:val="16"/>
          <w:szCs w:val="24"/>
        </w:rPr>
        <w:t xml:space="preserve"> BMAP and a portion of land outside any BMAP boundary. The changes resulting from that conversation are reflected </w:t>
      </w:r>
      <w:r w:rsidR="006A7824">
        <w:rPr>
          <w:rFonts w:eastAsia="Times New Roman" w:cs="Times New Roman"/>
          <w:sz w:val="16"/>
          <w:szCs w:val="24"/>
        </w:rPr>
        <w:t xml:space="preserve">in </w:t>
      </w:r>
      <w:r>
        <w:rPr>
          <w:rFonts w:eastAsia="Times New Roman" w:cs="Times New Roman"/>
          <w:sz w:val="16"/>
          <w:szCs w:val="24"/>
        </w:rPr>
        <w:t>this project table.</w:t>
      </w:r>
    </w:p>
    <w:tbl>
      <w:tblPr>
        <w:tblW w:w="22094" w:type="dxa"/>
        <w:jc w:val="center"/>
        <w:tblLayout w:type="fixed"/>
        <w:tblLook w:val="04A0" w:firstRow="1" w:lastRow="0" w:firstColumn="1" w:lastColumn="0" w:noHBand="0" w:noVBand="1"/>
      </w:tblPr>
      <w:tblGrid>
        <w:gridCol w:w="1270"/>
        <w:gridCol w:w="975"/>
        <w:gridCol w:w="1080"/>
        <w:gridCol w:w="2160"/>
        <w:gridCol w:w="2610"/>
        <w:gridCol w:w="1440"/>
        <w:gridCol w:w="1170"/>
        <w:gridCol w:w="1260"/>
        <w:gridCol w:w="1170"/>
        <w:gridCol w:w="1170"/>
        <w:gridCol w:w="1296"/>
        <w:gridCol w:w="1008"/>
        <w:gridCol w:w="1170"/>
        <w:gridCol w:w="990"/>
        <w:gridCol w:w="990"/>
        <w:gridCol w:w="1170"/>
        <w:gridCol w:w="1165"/>
      </w:tblGrid>
      <w:tr w:rsidR="004E2718" w:rsidRPr="009A0C3C" w14:paraId="3053485B" w14:textId="77777777" w:rsidTr="00615AB7">
        <w:trPr>
          <w:trHeight w:val="432"/>
          <w:tblHeader/>
          <w:jc w:val="center"/>
        </w:trPr>
        <w:tc>
          <w:tcPr>
            <w:tcW w:w="12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68E4D822" w14:textId="77777777" w:rsidR="001B275D" w:rsidRPr="009A0C3C" w:rsidRDefault="001B275D" w:rsidP="00E74BED">
            <w:pPr>
              <w:spacing w:after="0" w:line="240" w:lineRule="auto"/>
              <w:jc w:val="center"/>
              <w:rPr>
                <w:rFonts w:eastAsia="Times New Roman" w:cs="Times New Roman"/>
                <w:b/>
                <w:bCs/>
                <w:color w:val="000000"/>
              </w:rPr>
            </w:pPr>
            <w:r w:rsidRPr="009A0C3C">
              <w:rPr>
                <w:rFonts w:eastAsia="Times New Roman" w:cs="Times New Roman"/>
                <w:b/>
                <w:bCs/>
                <w:color w:val="000000"/>
              </w:rPr>
              <w:t>Lead Entity</w:t>
            </w:r>
          </w:p>
        </w:tc>
        <w:tc>
          <w:tcPr>
            <w:tcW w:w="975"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E4472BC" w14:textId="77777777" w:rsidR="001B275D" w:rsidRPr="009A0C3C" w:rsidRDefault="001B275D">
            <w:pPr>
              <w:spacing w:after="0" w:line="240" w:lineRule="auto"/>
              <w:jc w:val="center"/>
              <w:rPr>
                <w:rFonts w:eastAsia="Times New Roman" w:cs="Times New Roman"/>
                <w:b/>
                <w:bCs/>
                <w:color w:val="000000"/>
              </w:rPr>
            </w:pPr>
            <w:r w:rsidRPr="009A0C3C">
              <w:rPr>
                <w:rFonts w:eastAsia="Times New Roman" w:cs="Times New Roman"/>
                <w:b/>
                <w:bCs/>
                <w:color w:val="000000"/>
              </w:rPr>
              <w:t>Partners</w:t>
            </w:r>
          </w:p>
        </w:tc>
        <w:tc>
          <w:tcPr>
            <w:tcW w:w="108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2F25CBC" w14:textId="77777777" w:rsidR="001B275D" w:rsidRPr="009A0C3C" w:rsidRDefault="001B275D">
            <w:pPr>
              <w:spacing w:after="0" w:line="240" w:lineRule="auto"/>
              <w:jc w:val="center"/>
              <w:rPr>
                <w:rFonts w:eastAsia="Times New Roman" w:cs="Times New Roman"/>
                <w:b/>
                <w:bCs/>
                <w:color w:val="000000"/>
              </w:rPr>
            </w:pPr>
            <w:r w:rsidRPr="009A0C3C">
              <w:rPr>
                <w:rFonts w:eastAsia="Times New Roman" w:cs="Times New Roman"/>
                <w:b/>
                <w:bCs/>
                <w:color w:val="000000"/>
              </w:rPr>
              <w:t>Project Number</w:t>
            </w:r>
          </w:p>
        </w:tc>
        <w:tc>
          <w:tcPr>
            <w:tcW w:w="21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6DC41E1" w14:textId="77777777" w:rsidR="001B275D" w:rsidRPr="009A0C3C" w:rsidRDefault="001B275D">
            <w:pPr>
              <w:spacing w:after="0" w:line="240" w:lineRule="auto"/>
              <w:jc w:val="center"/>
              <w:rPr>
                <w:rFonts w:eastAsia="Times New Roman" w:cs="Times New Roman"/>
                <w:b/>
                <w:bCs/>
                <w:color w:val="000000"/>
              </w:rPr>
            </w:pPr>
            <w:r w:rsidRPr="009A0C3C">
              <w:rPr>
                <w:rFonts w:eastAsia="Times New Roman" w:cs="Times New Roman"/>
                <w:b/>
                <w:bCs/>
                <w:color w:val="000000"/>
              </w:rPr>
              <w:t>Project Name</w:t>
            </w:r>
          </w:p>
        </w:tc>
        <w:tc>
          <w:tcPr>
            <w:tcW w:w="261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7AD84DAB" w14:textId="77777777" w:rsidR="001B275D" w:rsidRPr="009A0C3C" w:rsidRDefault="001B275D">
            <w:pPr>
              <w:spacing w:after="0" w:line="240" w:lineRule="auto"/>
              <w:jc w:val="center"/>
              <w:rPr>
                <w:rFonts w:eastAsia="Times New Roman" w:cs="Times New Roman"/>
                <w:b/>
                <w:bCs/>
                <w:color w:val="000000"/>
              </w:rPr>
            </w:pPr>
            <w:r w:rsidRPr="009A0C3C">
              <w:rPr>
                <w:rFonts w:eastAsia="Times New Roman" w:cs="Times New Roman"/>
                <w:b/>
                <w:bCs/>
                <w:color w:val="000000"/>
              </w:rPr>
              <w:t>Project Description</w:t>
            </w:r>
          </w:p>
        </w:tc>
        <w:tc>
          <w:tcPr>
            <w:tcW w:w="144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7289FEA" w14:textId="77777777" w:rsidR="001B275D" w:rsidRPr="009A0C3C" w:rsidRDefault="001B275D">
            <w:pPr>
              <w:spacing w:after="0" w:line="240" w:lineRule="auto"/>
              <w:jc w:val="center"/>
              <w:rPr>
                <w:rFonts w:eastAsia="Times New Roman" w:cs="Times New Roman"/>
                <w:b/>
                <w:bCs/>
                <w:color w:val="000000"/>
              </w:rPr>
            </w:pPr>
            <w:r w:rsidRPr="009A0C3C">
              <w:rPr>
                <w:rFonts w:eastAsia="Times New Roman" w:cs="Times New Roman"/>
                <w:b/>
                <w:bCs/>
                <w:color w:val="000000"/>
              </w:rPr>
              <w:t>Project Type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C8BCB85" w14:textId="77777777" w:rsidR="001B275D" w:rsidRPr="009A0C3C" w:rsidRDefault="001B275D">
            <w:pPr>
              <w:spacing w:after="0" w:line="240" w:lineRule="auto"/>
              <w:jc w:val="center"/>
              <w:rPr>
                <w:rFonts w:eastAsia="Times New Roman" w:cs="Times New Roman"/>
                <w:b/>
                <w:bCs/>
                <w:color w:val="000000"/>
              </w:rPr>
            </w:pPr>
            <w:r w:rsidRPr="009A0C3C">
              <w:rPr>
                <w:rFonts w:eastAsia="Times New Roman" w:cs="Times New Roman"/>
                <w:b/>
                <w:bCs/>
                <w:color w:val="000000"/>
              </w:rPr>
              <w:t>Project Status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A0B7C4B" w14:textId="77777777" w:rsidR="001B275D" w:rsidRPr="009A0C3C" w:rsidRDefault="001B275D">
            <w:pPr>
              <w:spacing w:after="0" w:line="240" w:lineRule="auto"/>
              <w:jc w:val="center"/>
              <w:rPr>
                <w:rFonts w:eastAsia="Times New Roman" w:cs="Times New Roman"/>
                <w:b/>
                <w:bCs/>
                <w:color w:val="000000"/>
              </w:rPr>
            </w:pPr>
            <w:r w:rsidRPr="009A0C3C">
              <w:rPr>
                <w:rFonts w:eastAsia="Times New Roman" w:cs="Times New Roman"/>
                <w:b/>
                <w:bCs/>
                <w:color w:val="000000"/>
              </w:rPr>
              <w:t>Estimated Completion Date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5AC0DF5" w14:textId="77777777" w:rsidR="001B275D" w:rsidRPr="009A0C3C" w:rsidRDefault="001B275D">
            <w:pPr>
              <w:spacing w:after="0" w:line="240" w:lineRule="auto"/>
              <w:jc w:val="center"/>
              <w:rPr>
                <w:rFonts w:eastAsia="Times New Roman" w:cs="Times New Roman"/>
                <w:b/>
                <w:bCs/>
                <w:color w:val="000000"/>
              </w:rPr>
            </w:pPr>
            <w:r w:rsidRPr="009A0C3C">
              <w:rPr>
                <w:rFonts w:eastAsia="Times New Roman" w:cs="Times New Roman"/>
                <w:b/>
                <w:bCs/>
                <w:color w:val="000000"/>
              </w:rPr>
              <w:t>TN Reduction (lbs/yr)</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4A03923" w14:textId="77777777" w:rsidR="001B275D" w:rsidRPr="009A0C3C" w:rsidRDefault="001B275D">
            <w:pPr>
              <w:spacing w:after="0" w:line="240" w:lineRule="auto"/>
              <w:jc w:val="center"/>
              <w:rPr>
                <w:rFonts w:eastAsia="Times New Roman" w:cs="Times New Roman"/>
                <w:b/>
                <w:bCs/>
                <w:color w:val="000000"/>
              </w:rPr>
            </w:pPr>
            <w:r w:rsidRPr="009A0C3C">
              <w:rPr>
                <w:rFonts w:eastAsia="Times New Roman" w:cs="Times New Roman"/>
                <w:b/>
                <w:bCs/>
                <w:color w:val="000000"/>
              </w:rPr>
              <w:t>TP Reduction (lbs/yr)</w:t>
            </w:r>
          </w:p>
        </w:tc>
        <w:tc>
          <w:tcPr>
            <w:tcW w:w="1296"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1BCB1FC" w14:textId="77777777" w:rsidR="001B275D" w:rsidRPr="009A0C3C" w:rsidRDefault="001B275D">
            <w:pPr>
              <w:spacing w:after="0" w:line="240" w:lineRule="auto"/>
              <w:jc w:val="center"/>
              <w:rPr>
                <w:rFonts w:eastAsia="Times New Roman" w:cs="Times New Roman"/>
                <w:b/>
                <w:bCs/>
                <w:color w:val="000000"/>
              </w:rPr>
            </w:pPr>
            <w:r w:rsidRPr="009A0C3C">
              <w:rPr>
                <w:rFonts w:eastAsia="Times New Roman" w:cs="Times New Roman"/>
                <w:b/>
                <w:bCs/>
                <w:color w:val="000000"/>
              </w:rPr>
              <w:t>Location</w:t>
            </w:r>
          </w:p>
        </w:tc>
        <w:tc>
          <w:tcPr>
            <w:tcW w:w="1008"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F04C1DA" w14:textId="77777777" w:rsidR="001B275D" w:rsidRPr="009A0C3C" w:rsidRDefault="001B275D">
            <w:pPr>
              <w:spacing w:after="0" w:line="240" w:lineRule="auto"/>
              <w:jc w:val="center"/>
              <w:rPr>
                <w:rFonts w:eastAsia="Times New Roman" w:cs="Times New Roman"/>
                <w:b/>
                <w:bCs/>
                <w:color w:val="000000"/>
              </w:rPr>
            </w:pPr>
            <w:r w:rsidRPr="009A0C3C">
              <w:rPr>
                <w:rFonts w:eastAsia="Times New Roman" w:cs="Times New Roman"/>
                <w:b/>
                <w:bCs/>
                <w:color w:val="000000"/>
              </w:rPr>
              <w:t>Acres Treated</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48D8F9A" w14:textId="77777777" w:rsidR="001B275D" w:rsidRPr="009A0C3C" w:rsidRDefault="001B275D">
            <w:pPr>
              <w:spacing w:after="0" w:line="240" w:lineRule="auto"/>
              <w:jc w:val="center"/>
              <w:rPr>
                <w:rFonts w:eastAsia="Times New Roman" w:cs="Times New Roman"/>
                <w:b/>
                <w:bCs/>
                <w:color w:val="000000"/>
              </w:rPr>
            </w:pPr>
            <w:r w:rsidRPr="009A0C3C">
              <w:rPr>
                <w:rFonts w:eastAsia="Times New Roman" w:cs="Times New Roman"/>
                <w:b/>
                <w:bCs/>
                <w:color w:val="000000"/>
              </w:rPr>
              <w:t>Cost Estimate</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5CAE4C2" w14:textId="77777777" w:rsidR="001B275D" w:rsidRPr="009A0C3C" w:rsidRDefault="001B275D">
            <w:pPr>
              <w:spacing w:after="0" w:line="240" w:lineRule="auto"/>
              <w:jc w:val="center"/>
              <w:rPr>
                <w:rFonts w:eastAsia="Times New Roman" w:cs="Times New Roman"/>
                <w:b/>
                <w:bCs/>
                <w:color w:val="000000"/>
              </w:rPr>
            </w:pPr>
            <w:r w:rsidRPr="009A0C3C">
              <w:rPr>
                <w:rFonts w:eastAsia="Times New Roman" w:cs="Times New Roman"/>
                <w:b/>
                <w:bCs/>
                <w:color w:val="000000"/>
              </w:rPr>
              <w:t>Cost Annual O&amp;M</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3B6A9D6" w14:textId="77777777" w:rsidR="001B275D" w:rsidRPr="009A0C3C" w:rsidRDefault="001B275D">
            <w:pPr>
              <w:spacing w:after="0" w:line="240" w:lineRule="auto"/>
              <w:jc w:val="center"/>
              <w:rPr>
                <w:rFonts w:eastAsia="Times New Roman" w:cs="Times New Roman"/>
                <w:b/>
                <w:bCs/>
                <w:color w:val="000000"/>
              </w:rPr>
            </w:pPr>
            <w:r w:rsidRPr="009A0C3C">
              <w:rPr>
                <w:rFonts w:eastAsia="Times New Roman" w:cs="Times New Roman"/>
                <w:b/>
                <w:bCs/>
                <w:color w:val="000000"/>
              </w:rPr>
              <w:t>Funding Source</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219E5BE6" w14:textId="77777777" w:rsidR="001B275D" w:rsidRPr="009A0C3C" w:rsidRDefault="001B275D">
            <w:pPr>
              <w:spacing w:after="0" w:line="240" w:lineRule="auto"/>
              <w:jc w:val="center"/>
              <w:rPr>
                <w:rFonts w:eastAsia="Times New Roman" w:cs="Times New Roman"/>
                <w:b/>
                <w:bCs/>
                <w:color w:val="000000"/>
              </w:rPr>
            </w:pPr>
            <w:r w:rsidRPr="009A0C3C">
              <w:rPr>
                <w:rFonts w:eastAsia="Times New Roman" w:cs="Times New Roman"/>
                <w:b/>
                <w:bCs/>
                <w:color w:val="000000"/>
              </w:rPr>
              <w:t>Funding Amount</w:t>
            </w:r>
          </w:p>
        </w:tc>
        <w:tc>
          <w:tcPr>
            <w:tcW w:w="11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53384246" w14:textId="77777777" w:rsidR="001B275D" w:rsidRPr="009A0C3C" w:rsidRDefault="001B275D">
            <w:pPr>
              <w:spacing w:after="0" w:line="240" w:lineRule="auto"/>
              <w:jc w:val="center"/>
              <w:rPr>
                <w:rFonts w:eastAsia="Times New Roman" w:cs="Times New Roman"/>
                <w:b/>
                <w:bCs/>
                <w:color w:val="000000"/>
              </w:rPr>
            </w:pPr>
            <w:r w:rsidRPr="009A0C3C">
              <w:rPr>
                <w:rFonts w:eastAsia="Times New Roman" w:cs="Times New Roman"/>
                <w:b/>
                <w:bCs/>
                <w:color w:val="000000"/>
              </w:rPr>
              <w:t>DEP Contract Agreement Number</w:t>
            </w:r>
          </w:p>
        </w:tc>
      </w:tr>
      <w:tr w:rsidR="001B275D" w:rsidRPr="009A0C3C" w14:paraId="3CAB1DA0" w14:textId="77777777" w:rsidTr="005305FC">
        <w:trPr>
          <w:cantSplit/>
          <w:trHeight w:val="432"/>
          <w:jc w:val="center"/>
        </w:trPr>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060B8522" w14:textId="77777777" w:rsidR="001B275D" w:rsidRPr="009A0C3C" w:rsidRDefault="001B275D" w:rsidP="00EE5C9C">
            <w:pPr>
              <w:spacing w:after="0" w:line="240" w:lineRule="auto"/>
              <w:jc w:val="center"/>
              <w:rPr>
                <w:rFonts w:eastAsia="Times New Roman" w:cs="Times New Roman"/>
                <w:b/>
                <w:bCs/>
                <w:color w:val="000000"/>
              </w:rPr>
            </w:pPr>
            <w:r>
              <w:t>City of Fort Pierce</w:t>
            </w:r>
          </w:p>
        </w:tc>
        <w:tc>
          <w:tcPr>
            <w:tcW w:w="975" w:type="dxa"/>
            <w:tcBorders>
              <w:top w:val="single" w:sz="4" w:space="0" w:color="auto"/>
              <w:left w:val="nil"/>
              <w:bottom w:val="single" w:sz="4" w:space="0" w:color="auto"/>
              <w:right w:val="single" w:sz="4" w:space="0" w:color="auto"/>
            </w:tcBorders>
            <w:shd w:val="clear" w:color="auto" w:fill="auto"/>
            <w:vAlign w:val="center"/>
          </w:tcPr>
          <w:p w14:paraId="02FF1411" w14:textId="77777777" w:rsidR="001B275D" w:rsidRPr="009A0C3C" w:rsidRDefault="001B275D" w:rsidP="00EE5C9C">
            <w:pPr>
              <w:spacing w:after="0" w:line="240" w:lineRule="auto"/>
              <w:jc w:val="center"/>
              <w:rPr>
                <w:rFonts w:eastAsia="Times New Roman" w:cs="Times New Roman"/>
                <w:b/>
                <w:bCs/>
                <w:color w:val="000000"/>
              </w:rPr>
            </w:pPr>
            <w:r>
              <w:t>DEP</w:t>
            </w:r>
          </w:p>
        </w:tc>
        <w:tc>
          <w:tcPr>
            <w:tcW w:w="1080" w:type="dxa"/>
            <w:tcBorders>
              <w:top w:val="single" w:sz="4" w:space="0" w:color="auto"/>
              <w:left w:val="nil"/>
              <w:bottom w:val="single" w:sz="4" w:space="0" w:color="auto"/>
              <w:right w:val="single" w:sz="4" w:space="0" w:color="auto"/>
            </w:tcBorders>
            <w:shd w:val="clear" w:color="auto" w:fill="auto"/>
            <w:vAlign w:val="center"/>
          </w:tcPr>
          <w:p w14:paraId="0EB171D2" w14:textId="77777777" w:rsidR="001B275D" w:rsidRPr="009A0C3C" w:rsidRDefault="001B275D" w:rsidP="00EE5C9C">
            <w:pPr>
              <w:spacing w:after="0" w:line="240" w:lineRule="auto"/>
              <w:jc w:val="center"/>
              <w:rPr>
                <w:rFonts w:eastAsia="Times New Roman" w:cs="Times New Roman"/>
                <w:b/>
                <w:bCs/>
                <w:color w:val="000000"/>
              </w:rPr>
            </w:pPr>
            <w:r>
              <w:t>FP-01</w:t>
            </w:r>
          </w:p>
        </w:tc>
        <w:tc>
          <w:tcPr>
            <w:tcW w:w="2160" w:type="dxa"/>
            <w:tcBorders>
              <w:top w:val="single" w:sz="4" w:space="0" w:color="auto"/>
              <w:left w:val="nil"/>
              <w:bottom w:val="single" w:sz="4" w:space="0" w:color="auto"/>
              <w:right w:val="single" w:sz="4" w:space="0" w:color="auto"/>
            </w:tcBorders>
            <w:shd w:val="clear" w:color="auto" w:fill="auto"/>
            <w:vAlign w:val="center"/>
          </w:tcPr>
          <w:p w14:paraId="48684E1F" w14:textId="15C96E9F" w:rsidR="001B275D" w:rsidRPr="009A0C3C" w:rsidRDefault="001B275D" w:rsidP="00EE5C9C">
            <w:pPr>
              <w:spacing w:after="0" w:line="240" w:lineRule="auto"/>
              <w:jc w:val="center"/>
              <w:rPr>
                <w:rFonts w:eastAsia="Times New Roman" w:cs="Times New Roman"/>
                <w:b/>
                <w:bCs/>
                <w:color w:val="000000"/>
              </w:rPr>
            </w:pPr>
            <w:r>
              <w:t>Indian Hills Recreation Area Stormwater Improvements Phase I (a</w:t>
            </w:r>
            <w:r w:rsidR="00A75D9A">
              <w:t>lso known as</w:t>
            </w:r>
            <w:r>
              <w:t xml:space="preserve"> Heathcote Botanical Gardens Treatment Train)</w:t>
            </w:r>
          </w:p>
        </w:tc>
        <w:tc>
          <w:tcPr>
            <w:tcW w:w="2610" w:type="dxa"/>
            <w:tcBorders>
              <w:top w:val="single" w:sz="4" w:space="0" w:color="auto"/>
              <w:left w:val="nil"/>
              <w:bottom w:val="single" w:sz="4" w:space="0" w:color="auto"/>
              <w:right w:val="single" w:sz="4" w:space="0" w:color="auto"/>
            </w:tcBorders>
            <w:shd w:val="clear" w:color="auto" w:fill="auto"/>
            <w:noWrap/>
            <w:vAlign w:val="center"/>
          </w:tcPr>
          <w:p w14:paraId="6489DB05" w14:textId="24713F5C" w:rsidR="001B275D" w:rsidRPr="009A0C3C" w:rsidRDefault="00A75D9A" w:rsidP="00EE5C9C">
            <w:pPr>
              <w:spacing w:after="0" w:line="240" w:lineRule="auto"/>
              <w:jc w:val="center"/>
              <w:rPr>
                <w:rFonts w:eastAsia="Times New Roman" w:cs="Times New Roman"/>
                <w:b/>
                <w:bCs/>
                <w:color w:val="000000"/>
              </w:rPr>
            </w:pPr>
            <w:r>
              <w:t>T</w:t>
            </w:r>
            <w:r w:rsidR="001B275D">
              <w:t xml:space="preserve">reatment train of </w:t>
            </w:r>
            <w:r w:rsidR="00FF19B9">
              <w:t xml:space="preserve">6 </w:t>
            </w:r>
            <w:r w:rsidR="001B275D">
              <w:t>different BMPs are joined together to improve water quality of stormwater runoff discharg</w:t>
            </w:r>
            <w:r w:rsidR="006A7824">
              <w:t>ing</w:t>
            </w:r>
            <w:r w:rsidR="001B275D">
              <w:t xml:space="preserve"> into </w:t>
            </w:r>
            <w:r w:rsidR="006A7824">
              <w:t>IRL</w:t>
            </w:r>
          </w:p>
        </w:tc>
        <w:tc>
          <w:tcPr>
            <w:tcW w:w="1440" w:type="dxa"/>
            <w:tcBorders>
              <w:top w:val="single" w:sz="4" w:space="0" w:color="auto"/>
              <w:left w:val="nil"/>
              <w:bottom w:val="single" w:sz="4" w:space="0" w:color="auto"/>
              <w:right w:val="single" w:sz="4" w:space="0" w:color="auto"/>
            </w:tcBorders>
            <w:shd w:val="clear" w:color="auto" w:fill="auto"/>
            <w:vAlign w:val="center"/>
          </w:tcPr>
          <w:p w14:paraId="17A42DE7" w14:textId="77777777" w:rsidR="001B275D" w:rsidRPr="009A0C3C" w:rsidRDefault="001B275D" w:rsidP="00EE5C9C">
            <w:pPr>
              <w:spacing w:after="0" w:line="240" w:lineRule="auto"/>
              <w:jc w:val="center"/>
              <w:rPr>
                <w:rFonts w:eastAsia="Times New Roman" w:cs="Times New Roman"/>
                <w:b/>
                <w:bCs/>
                <w:color w:val="000000"/>
              </w:rPr>
            </w:pPr>
            <w:r>
              <w:t>BMP Treatment Train</w:t>
            </w:r>
          </w:p>
        </w:tc>
        <w:tc>
          <w:tcPr>
            <w:tcW w:w="1170" w:type="dxa"/>
            <w:tcBorders>
              <w:top w:val="single" w:sz="4" w:space="0" w:color="auto"/>
              <w:left w:val="nil"/>
              <w:bottom w:val="single" w:sz="4" w:space="0" w:color="auto"/>
              <w:right w:val="single" w:sz="4" w:space="0" w:color="auto"/>
            </w:tcBorders>
            <w:shd w:val="clear" w:color="auto" w:fill="auto"/>
            <w:vAlign w:val="center"/>
          </w:tcPr>
          <w:p w14:paraId="1081BDA7" w14:textId="77777777" w:rsidR="001B275D" w:rsidRPr="009A0C3C" w:rsidRDefault="001B275D" w:rsidP="00EE5C9C">
            <w:pPr>
              <w:spacing w:after="0" w:line="240" w:lineRule="auto"/>
              <w:jc w:val="center"/>
              <w:rPr>
                <w:rFonts w:eastAsia="Times New Roman" w:cs="Times New Roman"/>
                <w:b/>
                <w:bCs/>
                <w:color w:val="000000"/>
              </w:rPr>
            </w:pPr>
            <w:r>
              <w:t>Completed</w:t>
            </w:r>
          </w:p>
        </w:tc>
        <w:tc>
          <w:tcPr>
            <w:tcW w:w="1260" w:type="dxa"/>
            <w:tcBorders>
              <w:top w:val="single" w:sz="4" w:space="0" w:color="auto"/>
              <w:left w:val="nil"/>
              <w:bottom w:val="single" w:sz="4" w:space="0" w:color="auto"/>
              <w:right w:val="single" w:sz="4" w:space="0" w:color="auto"/>
            </w:tcBorders>
            <w:shd w:val="clear" w:color="auto" w:fill="auto"/>
            <w:vAlign w:val="center"/>
          </w:tcPr>
          <w:p w14:paraId="5C557520" w14:textId="77777777" w:rsidR="001B275D" w:rsidRPr="009A0C3C" w:rsidRDefault="001B275D" w:rsidP="00EE5C9C">
            <w:pPr>
              <w:spacing w:after="0" w:line="240" w:lineRule="auto"/>
              <w:jc w:val="center"/>
              <w:rPr>
                <w:rFonts w:eastAsia="Times New Roman" w:cs="Times New Roman"/>
                <w:b/>
                <w:bCs/>
                <w:color w:val="000000"/>
              </w:rPr>
            </w:pPr>
            <w:r>
              <w:t>2015</w:t>
            </w:r>
          </w:p>
        </w:tc>
        <w:tc>
          <w:tcPr>
            <w:tcW w:w="1170" w:type="dxa"/>
            <w:tcBorders>
              <w:top w:val="single" w:sz="4" w:space="0" w:color="auto"/>
              <w:left w:val="nil"/>
              <w:bottom w:val="single" w:sz="4" w:space="0" w:color="auto"/>
              <w:right w:val="single" w:sz="4" w:space="0" w:color="auto"/>
            </w:tcBorders>
            <w:shd w:val="clear" w:color="auto" w:fill="auto"/>
            <w:vAlign w:val="center"/>
          </w:tcPr>
          <w:p w14:paraId="557B3513" w14:textId="77777777" w:rsidR="001B275D" w:rsidRPr="009A0C3C" w:rsidRDefault="001B275D" w:rsidP="00EE5C9C">
            <w:pPr>
              <w:spacing w:after="0" w:line="240" w:lineRule="auto"/>
              <w:jc w:val="center"/>
              <w:rPr>
                <w:rFonts w:eastAsia="Times New Roman" w:cs="Times New Roman"/>
                <w:b/>
                <w:bCs/>
                <w:color w:val="000000"/>
              </w:rPr>
            </w:pPr>
            <w:r>
              <w:t>N/A</w:t>
            </w:r>
          </w:p>
        </w:tc>
        <w:tc>
          <w:tcPr>
            <w:tcW w:w="1170" w:type="dxa"/>
            <w:tcBorders>
              <w:top w:val="single" w:sz="4" w:space="0" w:color="auto"/>
              <w:left w:val="nil"/>
              <w:bottom w:val="single" w:sz="4" w:space="0" w:color="auto"/>
              <w:right w:val="single" w:sz="4" w:space="0" w:color="auto"/>
            </w:tcBorders>
            <w:shd w:val="clear" w:color="auto" w:fill="auto"/>
            <w:vAlign w:val="center"/>
          </w:tcPr>
          <w:p w14:paraId="72AFFBAE" w14:textId="77777777" w:rsidR="001B275D" w:rsidRPr="009A0C3C" w:rsidRDefault="001B275D" w:rsidP="00EE5C9C">
            <w:pPr>
              <w:spacing w:after="0" w:line="240" w:lineRule="auto"/>
              <w:jc w:val="center"/>
              <w:rPr>
                <w:rFonts w:eastAsia="Times New Roman" w:cs="Times New Roman"/>
                <w:b/>
                <w:bCs/>
                <w:color w:val="000000"/>
              </w:rPr>
            </w:pPr>
            <w:r>
              <w:t>N/A</w:t>
            </w:r>
          </w:p>
        </w:tc>
        <w:tc>
          <w:tcPr>
            <w:tcW w:w="1296" w:type="dxa"/>
            <w:tcBorders>
              <w:top w:val="single" w:sz="4" w:space="0" w:color="auto"/>
              <w:left w:val="nil"/>
              <w:bottom w:val="single" w:sz="4" w:space="0" w:color="auto"/>
              <w:right w:val="single" w:sz="4" w:space="0" w:color="auto"/>
            </w:tcBorders>
            <w:shd w:val="clear" w:color="auto" w:fill="auto"/>
            <w:vAlign w:val="center"/>
          </w:tcPr>
          <w:p w14:paraId="645743FC" w14:textId="77777777" w:rsidR="001B275D" w:rsidRPr="009A0C3C" w:rsidRDefault="001B275D" w:rsidP="00EE5C9C">
            <w:pPr>
              <w:spacing w:after="0" w:line="240" w:lineRule="auto"/>
              <w:jc w:val="center"/>
              <w:rPr>
                <w:rFonts w:eastAsia="Times New Roman" w:cs="Times New Roman"/>
                <w:b/>
                <w:bCs/>
                <w:color w:val="000000"/>
              </w:rPr>
            </w:pPr>
            <w:r>
              <w:t>Outside BMAP Boundary</w:t>
            </w:r>
          </w:p>
        </w:tc>
        <w:tc>
          <w:tcPr>
            <w:tcW w:w="1008" w:type="dxa"/>
            <w:tcBorders>
              <w:top w:val="single" w:sz="4" w:space="0" w:color="auto"/>
              <w:left w:val="nil"/>
              <w:bottom w:val="single" w:sz="4" w:space="0" w:color="auto"/>
              <w:right w:val="single" w:sz="4" w:space="0" w:color="auto"/>
            </w:tcBorders>
            <w:shd w:val="clear" w:color="auto" w:fill="auto"/>
            <w:vAlign w:val="center"/>
          </w:tcPr>
          <w:p w14:paraId="02D80B78" w14:textId="77777777" w:rsidR="001B275D" w:rsidRPr="009A0C3C" w:rsidRDefault="001B275D" w:rsidP="00EE5C9C">
            <w:pPr>
              <w:spacing w:after="0" w:line="240" w:lineRule="auto"/>
              <w:jc w:val="center"/>
              <w:rPr>
                <w:rFonts w:eastAsia="Times New Roman" w:cs="Times New Roman"/>
                <w:b/>
                <w:bCs/>
                <w:color w:val="000000"/>
              </w:rPr>
            </w:pPr>
            <w:r>
              <w:t>1,242</w:t>
            </w:r>
          </w:p>
        </w:tc>
        <w:tc>
          <w:tcPr>
            <w:tcW w:w="1170" w:type="dxa"/>
            <w:tcBorders>
              <w:top w:val="single" w:sz="4" w:space="0" w:color="auto"/>
              <w:left w:val="nil"/>
              <w:bottom w:val="single" w:sz="4" w:space="0" w:color="auto"/>
              <w:right w:val="single" w:sz="4" w:space="0" w:color="auto"/>
            </w:tcBorders>
            <w:shd w:val="clear" w:color="auto" w:fill="auto"/>
            <w:vAlign w:val="center"/>
          </w:tcPr>
          <w:p w14:paraId="353CA3CE" w14:textId="77777777" w:rsidR="001B275D" w:rsidRPr="009A0C3C" w:rsidRDefault="001B275D" w:rsidP="00EE5C9C">
            <w:pPr>
              <w:spacing w:after="0" w:line="240" w:lineRule="auto"/>
              <w:jc w:val="center"/>
              <w:rPr>
                <w:rFonts w:eastAsia="Times New Roman" w:cs="Times New Roman"/>
                <w:b/>
                <w:bCs/>
                <w:color w:val="000000"/>
              </w:rPr>
            </w:pPr>
            <w:r>
              <w:t>$3,000,000</w:t>
            </w:r>
          </w:p>
        </w:tc>
        <w:tc>
          <w:tcPr>
            <w:tcW w:w="990" w:type="dxa"/>
            <w:tcBorders>
              <w:top w:val="single" w:sz="4" w:space="0" w:color="auto"/>
              <w:left w:val="nil"/>
              <w:bottom w:val="single" w:sz="4" w:space="0" w:color="auto"/>
              <w:right w:val="single" w:sz="4" w:space="0" w:color="auto"/>
            </w:tcBorders>
            <w:shd w:val="clear" w:color="auto" w:fill="auto"/>
            <w:vAlign w:val="center"/>
          </w:tcPr>
          <w:p w14:paraId="7264EBEE" w14:textId="77777777" w:rsidR="001B275D" w:rsidRPr="009A0C3C" w:rsidRDefault="001B275D" w:rsidP="00EE5C9C">
            <w:pPr>
              <w:spacing w:after="0" w:line="240" w:lineRule="auto"/>
              <w:jc w:val="center"/>
              <w:rPr>
                <w:rFonts w:eastAsia="Times New Roman" w:cs="Times New Roman"/>
                <w:b/>
                <w:bCs/>
                <w:color w:val="000000"/>
              </w:rPr>
            </w:pPr>
            <w:r>
              <w:t>$113,000</w:t>
            </w:r>
          </w:p>
        </w:tc>
        <w:tc>
          <w:tcPr>
            <w:tcW w:w="990" w:type="dxa"/>
            <w:tcBorders>
              <w:top w:val="single" w:sz="4" w:space="0" w:color="auto"/>
              <w:left w:val="nil"/>
              <w:bottom w:val="single" w:sz="4" w:space="0" w:color="auto"/>
              <w:right w:val="single" w:sz="4" w:space="0" w:color="auto"/>
            </w:tcBorders>
            <w:shd w:val="clear" w:color="auto" w:fill="auto"/>
            <w:vAlign w:val="center"/>
          </w:tcPr>
          <w:p w14:paraId="24BBEEFE" w14:textId="77777777" w:rsidR="001B275D" w:rsidRPr="009A0C3C" w:rsidRDefault="001B275D" w:rsidP="00EE5C9C">
            <w:pPr>
              <w:spacing w:after="0" w:line="240" w:lineRule="auto"/>
              <w:jc w:val="center"/>
              <w:rPr>
                <w:rFonts w:eastAsia="Times New Roman" w:cs="Times New Roman"/>
                <w:b/>
                <w:bCs/>
                <w:color w:val="000000"/>
              </w:rPr>
            </w:pPr>
            <w:r>
              <w:t>DEP</w:t>
            </w:r>
          </w:p>
        </w:tc>
        <w:tc>
          <w:tcPr>
            <w:tcW w:w="1170" w:type="dxa"/>
            <w:tcBorders>
              <w:top w:val="single" w:sz="4" w:space="0" w:color="auto"/>
              <w:left w:val="nil"/>
              <w:bottom w:val="single" w:sz="4" w:space="0" w:color="auto"/>
              <w:right w:val="single" w:sz="4" w:space="0" w:color="auto"/>
            </w:tcBorders>
            <w:shd w:val="clear" w:color="auto" w:fill="auto"/>
            <w:vAlign w:val="center"/>
          </w:tcPr>
          <w:p w14:paraId="58CC3E8B" w14:textId="77777777" w:rsidR="001B275D" w:rsidRPr="009A0C3C" w:rsidRDefault="001B275D" w:rsidP="00EE5C9C">
            <w:pPr>
              <w:spacing w:after="0" w:line="240" w:lineRule="auto"/>
              <w:jc w:val="center"/>
              <w:rPr>
                <w:rFonts w:eastAsia="Times New Roman" w:cs="Times New Roman"/>
                <w:b/>
                <w:bCs/>
                <w:color w:val="000000"/>
              </w:rPr>
            </w:pPr>
            <w:r>
              <w:t>$1,410,000</w:t>
            </w:r>
          </w:p>
        </w:tc>
        <w:tc>
          <w:tcPr>
            <w:tcW w:w="1165" w:type="dxa"/>
            <w:tcBorders>
              <w:top w:val="single" w:sz="4" w:space="0" w:color="auto"/>
              <w:left w:val="nil"/>
              <w:bottom w:val="single" w:sz="4" w:space="0" w:color="auto"/>
              <w:right w:val="single" w:sz="4" w:space="0" w:color="auto"/>
            </w:tcBorders>
            <w:shd w:val="clear" w:color="auto" w:fill="auto"/>
            <w:vAlign w:val="center"/>
          </w:tcPr>
          <w:p w14:paraId="2E884425" w14:textId="77777777" w:rsidR="001B275D" w:rsidRPr="009A0C3C" w:rsidRDefault="001B275D" w:rsidP="00EE5C9C">
            <w:pPr>
              <w:spacing w:after="0" w:line="240" w:lineRule="auto"/>
              <w:jc w:val="center"/>
              <w:rPr>
                <w:rFonts w:eastAsia="Times New Roman" w:cs="Times New Roman"/>
                <w:b/>
                <w:bCs/>
                <w:color w:val="000000"/>
              </w:rPr>
            </w:pPr>
            <w:r>
              <w:t>SO579</w:t>
            </w:r>
          </w:p>
        </w:tc>
      </w:tr>
      <w:tr w:rsidR="001B275D" w:rsidRPr="009A0C3C" w14:paraId="5F244DAE" w14:textId="77777777" w:rsidTr="005305FC">
        <w:trPr>
          <w:cantSplit/>
          <w:trHeight w:val="432"/>
          <w:jc w:val="center"/>
        </w:trPr>
        <w:tc>
          <w:tcPr>
            <w:tcW w:w="1270" w:type="dxa"/>
            <w:tcBorders>
              <w:top w:val="nil"/>
              <w:left w:val="single" w:sz="4" w:space="0" w:color="auto"/>
              <w:bottom w:val="single" w:sz="4" w:space="0" w:color="auto"/>
              <w:right w:val="single" w:sz="4" w:space="0" w:color="auto"/>
            </w:tcBorders>
            <w:shd w:val="clear" w:color="auto" w:fill="auto"/>
            <w:vAlign w:val="center"/>
          </w:tcPr>
          <w:p w14:paraId="0B9C6955" w14:textId="77777777" w:rsidR="001B275D" w:rsidRPr="009A0C3C" w:rsidRDefault="001B275D" w:rsidP="00EE5C9C">
            <w:pPr>
              <w:spacing w:after="0" w:line="240" w:lineRule="auto"/>
              <w:jc w:val="center"/>
              <w:rPr>
                <w:rFonts w:eastAsia="Times New Roman" w:cs="Times New Roman"/>
                <w:b/>
                <w:bCs/>
                <w:color w:val="000000"/>
              </w:rPr>
            </w:pPr>
            <w:r>
              <w:t>City of Fort Pierce</w:t>
            </w:r>
          </w:p>
        </w:tc>
        <w:tc>
          <w:tcPr>
            <w:tcW w:w="975" w:type="dxa"/>
            <w:tcBorders>
              <w:top w:val="nil"/>
              <w:left w:val="nil"/>
              <w:bottom w:val="single" w:sz="4" w:space="0" w:color="auto"/>
              <w:right w:val="single" w:sz="4" w:space="0" w:color="auto"/>
            </w:tcBorders>
            <w:shd w:val="clear" w:color="auto" w:fill="auto"/>
            <w:vAlign w:val="center"/>
          </w:tcPr>
          <w:p w14:paraId="0A818C11" w14:textId="77777777" w:rsidR="001B275D" w:rsidRPr="009A0C3C" w:rsidRDefault="001B275D" w:rsidP="00EE5C9C">
            <w:pPr>
              <w:spacing w:after="0" w:line="240" w:lineRule="auto"/>
              <w:jc w:val="center"/>
              <w:rPr>
                <w:rFonts w:eastAsia="Times New Roman" w:cs="Times New Roman"/>
                <w:b/>
                <w:bCs/>
                <w:color w:val="000000"/>
              </w:rPr>
            </w:pPr>
            <w:r>
              <w:t>N/A</w:t>
            </w:r>
          </w:p>
        </w:tc>
        <w:tc>
          <w:tcPr>
            <w:tcW w:w="1080" w:type="dxa"/>
            <w:tcBorders>
              <w:top w:val="nil"/>
              <w:left w:val="nil"/>
              <w:bottom w:val="single" w:sz="4" w:space="0" w:color="auto"/>
              <w:right w:val="single" w:sz="4" w:space="0" w:color="auto"/>
            </w:tcBorders>
            <w:shd w:val="clear" w:color="auto" w:fill="auto"/>
            <w:vAlign w:val="center"/>
          </w:tcPr>
          <w:p w14:paraId="26E725C5" w14:textId="77777777" w:rsidR="001B275D" w:rsidRPr="009A0C3C" w:rsidRDefault="001B275D" w:rsidP="00EE5C9C">
            <w:pPr>
              <w:spacing w:after="0" w:line="240" w:lineRule="auto"/>
              <w:jc w:val="center"/>
              <w:rPr>
                <w:rFonts w:eastAsia="Times New Roman" w:cs="Times New Roman"/>
                <w:b/>
                <w:bCs/>
                <w:color w:val="000000"/>
              </w:rPr>
            </w:pPr>
            <w:r>
              <w:t>FP-02</w:t>
            </w:r>
          </w:p>
        </w:tc>
        <w:tc>
          <w:tcPr>
            <w:tcW w:w="2160" w:type="dxa"/>
            <w:tcBorders>
              <w:top w:val="nil"/>
              <w:left w:val="nil"/>
              <w:bottom w:val="single" w:sz="4" w:space="0" w:color="auto"/>
              <w:right w:val="single" w:sz="4" w:space="0" w:color="auto"/>
            </w:tcBorders>
            <w:shd w:val="clear" w:color="auto" w:fill="auto"/>
            <w:vAlign w:val="center"/>
          </w:tcPr>
          <w:p w14:paraId="0CA0B5E2" w14:textId="27987C5F" w:rsidR="001B275D" w:rsidRPr="009A0C3C" w:rsidRDefault="001B275D" w:rsidP="00EE5C9C">
            <w:pPr>
              <w:spacing w:after="0" w:line="240" w:lineRule="auto"/>
              <w:jc w:val="center"/>
              <w:rPr>
                <w:rFonts w:eastAsia="Times New Roman" w:cs="Times New Roman"/>
                <w:b/>
                <w:bCs/>
                <w:color w:val="000000"/>
              </w:rPr>
            </w:pPr>
            <w:r>
              <w:t>Moore</w:t>
            </w:r>
            <w:r w:rsidR="003774A1">
              <w:t>'</w:t>
            </w:r>
            <w:r>
              <w:t>s Creek Retrofit –</w:t>
            </w:r>
            <w:r w:rsidR="00FE7CDE">
              <w:t xml:space="preserve"> </w:t>
            </w:r>
            <w:r>
              <w:t>Phases 3 and 4</w:t>
            </w:r>
          </w:p>
        </w:tc>
        <w:tc>
          <w:tcPr>
            <w:tcW w:w="2610" w:type="dxa"/>
            <w:tcBorders>
              <w:top w:val="nil"/>
              <w:left w:val="nil"/>
              <w:bottom w:val="single" w:sz="4" w:space="0" w:color="auto"/>
              <w:right w:val="single" w:sz="4" w:space="0" w:color="auto"/>
            </w:tcBorders>
            <w:shd w:val="clear" w:color="auto" w:fill="auto"/>
            <w:noWrap/>
            <w:vAlign w:val="center"/>
          </w:tcPr>
          <w:p w14:paraId="0C6E653D" w14:textId="1FE81B16"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440" w:type="dxa"/>
            <w:tcBorders>
              <w:top w:val="nil"/>
              <w:left w:val="nil"/>
              <w:bottom w:val="single" w:sz="4" w:space="0" w:color="auto"/>
              <w:right w:val="single" w:sz="4" w:space="0" w:color="auto"/>
            </w:tcBorders>
            <w:shd w:val="clear" w:color="auto" w:fill="auto"/>
            <w:vAlign w:val="center"/>
          </w:tcPr>
          <w:p w14:paraId="022E893D" w14:textId="77777777" w:rsidR="001B275D" w:rsidRPr="009A0C3C" w:rsidRDefault="001B275D" w:rsidP="00EE5C9C">
            <w:pPr>
              <w:spacing w:after="0" w:line="240" w:lineRule="auto"/>
              <w:jc w:val="center"/>
              <w:rPr>
                <w:rFonts w:eastAsia="Times New Roman" w:cs="Times New Roman"/>
                <w:b/>
                <w:bCs/>
                <w:color w:val="000000"/>
              </w:rPr>
            </w:pPr>
            <w:r>
              <w:t>Wet Detention Pond</w:t>
            </w:r>
          </w:p>
        </w:tc>
        <w:tc>
          <w:tcPr>
            <w:tcW w:w="1170" w:type="dxa"/>
            <w:tcBorders>
              <w:top w:val="nil"/>
              <w:left w:val="nil"/>
              <w:bottom w:val="single" w:sz="4" w:space="0" w:color="auto"/>
              <w:right w:val="single" w:sz="4" w:space="0" w:color="auto"/>
            </w:tcBorders>
            <w:shd w:val="clear" w:color="auto" w:fill="auto"/>
            <w:vAlign w:val="center"/>
          </w:tcPr>
          <w:p w14:paraId="4E53A5DA" w14:textId="77777777" w:rsidR="001B275D" w:rsidRPr="009A0C3C" w:rsidRDefault="001B275D" w:rsidP="00EE5C9C">
            <w:pPr>
              <w:spacing w:after="0" w:line="240" w:lineRule="auto"/>
              <w:jc w:val="center"/>
              <w:rPr>
                <w:rFonts w:eastAsia="Times New Roman" w:cs="Times New Roman"/>
                <w:b/>
                <w:bCs/>
                <w:color w:val="000000"/>
              </w:rPr>
            </w:pPr>
            <w:r>
              <w:t>Completed</w:t>
            </w:r>
          </w:p>
        </w:tc>
        <w:tc>
          <w:tcPr>
            <w:tcW w:w="1260" w:type="dxa"/>
            <w:tcBorders>
              <w:top w:val="nil"/>
              <w:left w:val="nil"/>
              <w:bottom w:val="single" w:sz="4" w:space="0" w:color="auto"/>
              <w:right w:val="single" w:sz="4" w:space="0" w:color="auto"/>
            </w:tcBorders>
            <w:shd w:val="clear" w:color="auto" w:fill="auto"/>
            <w:vAlign w:val="center"/>
          </w:tcPr>
          <w:p w14:paraId="7A0E7AFB" w14:textId="77777777" w:rsidR="001B275D" w:rsidRPr="009A0C3C" w:rsidRDefault="001B275D" w:rsidP="00EE5C9C">
            <w:pPr>
              <w:spacing w:after="0" w:line="240" w:lineRule="auto"/>
              <w:jc w:val="center"/>
              <w:rPr>
                <w:rFonts w:eastAsia="Times New Roman" w:cs="Times New Roman"/>
                <w:b/>
                <w:bCs/>
                <w:color w:val="000000"/>
              </w:rPr>
            </w:pPr>
            <w:r>
              <w:t>2008</w:t>
            </w:r>
          </w:p>
        </w:tc>
        <w:tc>
          <w:tcPr>
            <w:tcW w:w="1170" w:type="dxa"/>
            <w:tcBorders>
              <w:top w:val="nil"/>
              <w:left w:val="nil"/>
              <w:bottom w:val="single" w:sz="4" w:space="0" w:color="auto"/>
              <w:right w:val="single" w:sz="4" w:space="0" w:color="auto"/>
            </w:tcBorders>
            <w:shd w:val="clear" w:color="auto" w:fill="auto"/>
            <w:vAlign w:val="center"/>
          </w:tcPr>
          <w:p w14:paraId="1890D769" w14:textId="77777777" w:rsidR="001B275D" w:rsidRPr="009A0C3C" w:rsidRDefault="001B275D" w:rsidP="00EE5C9C">
            <w:pPr>
              <w:spacing w:after="0" w:line="240" w:lineRule="auto"/>
              <w:jc w:val="center"/>
              <w:rPr>
                <w:rFonts w:eastAsia="Times New Roman" w:cs="Times New Roman"/>
                <w:b/>
                <w:bCs/>
                <w:color w:val="000000"/>
              </w:rPr>
            </w:pPr>
            <w:r>
              <w:t>N/A</w:t>
            </w:r>
          </w:p>
        </w:tc>
        <w:tc>
          <w:tcPr>
            <w:tcW w:w="1170" w:type="dxa"/>
            <w:tcBorders>
              <w:top w:val="nil"/>
              <w:left w:val="nil"/>
              <w:bottom w:val="single" w:sz="4" w:space="0" w:color="auto"/>
              <w:right w:val="single" w:sz="4" w:space="0" w:color="auto"/>
            </w:tcBorders>
            <w:shd w:val="clear" w:color="auto" w:fill="auto"/>
            <w:vAlign w:val="center"/>
          </w:tcPr>
          <w:p w14:paraId="07A4A41A" w14:textId="77777777" w:rsidR="001B275D" w:rsidRPr="009A0C3C" w:rsidRDefault="001B275D" w:rsidP="00EE5C9C">
            <w:pPr>
              <w:spacing w:after="0" w:line="240" w:lineRule="auto"/>
              <w:jc w:val="center"/>
              <w:rPr>
                <w:rFonts w:eastAsia="Times New Roman" w:cs="Times New Roman"/>
                <w:b/>
                <w:bCs/>
                <w:color w:val="000000"/>
              </w:rPr>
            </w:pPr>
            <w:r>
              <w:t>N/A</w:t>
            </w:r>
          </w:p>
        </w:tc>
        <w:tc>
          <w:tcPr>
            <w:tcW w:w="1296" w:type="dxa"/>
            <w:tcBorders>
              <w:top w:val="nil"/>
              <w:left w:val="nil"/>
              <w:bottom w:val="single" w:sz="4" w:space="0" w:color="auto"/>
              <w:right w:val="single" w:sz="4" w:space="0" w:color="auto"/>
            </w:tcBorders>
            <w:shd w:val="clear" w:color="auto" w:fill="auto"/>
            <w:vAlign w:val="center"/>
          </w:tcPr>
          <w:p w14:paraId="52381B76" w14:textId="77777777" w:rsidR="001B275D" w:rsidRPr="009A0C3C" w:rsidRDefault="001B275D" w:rsidP="00EE5C9C">
            <w:pPr>
              <w:spacing w:after="0" w:line="240" w:lineRule="auto"/>
              <w:jc w:val="center"/>
              <w:rPr>
                <w:rFonts w:eastAsia="Times New Roman" w:cs="Times New Roman"/>
                <w:b/>
                <w:bCs/>
                <w:color w:val="000000"/>
              </w:rPr>
            </w:pPr>
            <w:r>
              <w:t>Outside BMAP Boundary</w:t>
            </w:r>
          </w:p>
        </w:tc>
        <w:tc>
          <w:tcPr>
            <w:tcW w:w="1008" w:type="dxa"/>
            <w:tcBorders>
              <w:top w:val="nil"/>
              <w:left w:val="nil"/>
              <w:bottom w:val="single" w:sz="4" w:space="0" w:color="auto"/>
              <w:right w:val="single" w:sz="4" w:space="0" w:color="auto"/>
            </w:tcBorders>
            <w:shd w:val="clear" w:color="auto" w:fill="auto"/>
            <w:vAlign w:val="center"/>
          </w:tcPr>
          <w:p w14:paraId="4D82698A" w14:textId="77777777" w:rsidR="001B275D" w:rsidRPr="009A0C3C" w:rsidRDefault="001B275D" w:rsidP="00EE5C9C">
            <w:pPr>
              <w:spacing w:after="0" w:line="240" w:lineRule="auto"/>
              <w:jc w:val="center"/>
              <w:rPr>
                <w:rFonts w:eastAsia="Times New Roman" w:cs="Times New Roman"/>
                <w:b/>
                <w:bCs/>
                <w:color w:val="000000"/>
              </w:rPr>
            </w:pPr>
            <w:r>
              <w:t>72</w:t>
            </w:r>
          </w:p>
        </w:tc>
        <w:tc>
          <w:tcPr>
            <w:tcW w:w="1170" w:type="dxa"/>
            <w:tcBorders>
              <w:top w:val="nil"/>
              <w:left w:val="nil"/>
              <w:bottom w:val="single" w:sz="4" w:space="0" w:color="auto"/>
              <w:right w:val="single" w:sz="4" w:space="0" w:color="auto"/>
            </w:tcBorders>
            <w:shd w:val="clear" w:color="auto" w:fill="auto"/>
            <w:vAlign w:val="center"/>
          </w:tcPr>
          <w:p w14:paraId="1F17ADA6" w14:textId="77777777" w:rsidR="001B275D" w:rsidRPr="009A0C3C" w:rsidRDefault="001B275D" w:rsidP="00EE5C9C">
            <w:pPr>
              <w:spacing w:after="0" w:line="240" w:lineRule="auto"/>
              <w:jc w:val="center"/>
              <w:rPr>
                <w:rFonts w:eastAsia="Times New Roman" w:cs="Times New Roman"/>
                <w:b/>
                <w:bCs/>
                <w:color w:val="000000"/>
              </w:rPr>
            </w:pPr>
            <w:r>
              <w:t>$825,000</w:t>
            </w:r>
          </w:p>
        </w:tc>
        <w:tc>
          <w:tcPr>
            <w:tcW w:w="990" w:type="dxa"/>
            <w:tcBorders>
              <w:top w:val="nil"/>
              <w:left w:val="nil"/>
              <w:bottom w:val="single" w:sz="4" w:space="0" w:color="auto"/>
              <w:right w:val="single" w:sz="4" w:space="0" w:color="auto"/>
            </w:tcBorders>
            <w:shd w:val="clear" w:color="auto" w:fill="auto"/>
            <w:vAlign w:val="center"/>
          </w:tcPr>
          <w:p w14:paraId="6A6D7CF6" w14:textId="2663D4EA" w:rsidR="001B275D" w:rsidRPr="009A0C3C" w:rsidRDefault="001B275D" w:rsidP="00EE5C9C">
            <w:pPr>
              <w:spacing w:after="0" w:line="240" w:lineRule="auto"/>
              <w:jc w:val="center"/>
              <w:rPr>
                <w:rFonts w:eastAsia="Times New Roman" w:cs="Times New Roman"/>
                <w:b/>
                <w:bCs/>
                <w:color w:val="000000"/>
              </w:rPr>
            </w:pPr>
            <w:r>
              <w:rPr>
                <w:color w:val="000000"/>
              </w:rPr>
              <w:t xml:space="preserve">Not </w:t>
            </w:r>
            <w:r w:rsidR="00FF19B9">
              <w:rPr>
                <w:color w:val="000000"/>
              </w:rPr>
              <w:t>provided</w:t>
            </w:r>
          </w:p>
        </w:tc>
        <w:tc>
          <w:tcPr>
            <w:tcW w:w="990" w:type="dxa"/>
            <w:tcBorders>
              <w:top w:val="nil"/>
              <w:left w:val="nil"/>
              <w:bottom w:val="single" w:sz="4" w:space="0" w:color="auto"/>
              <w:right w:val="single" w:sz="4" w:space="0" w:color="auto"/>
            </w:tcBorders>
            <w:shd w:val="clear" w:color="auto" w:fill="auto"/>
            <w:vAlign w:val="center"/>
          </w:tcPr>
          <w:p w14:paraId="055FEA66" w14:textId="5EEBD824"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70" w:type="dxa"/>
            <w:tcBorders>
              <w:top w:val="nil"/>
              <w:left w:val="nil"/>
              <w:bottom w:val="single" w:sz="4" w:space="0" w:color="auto"/>
              <w:right w:val="single" w:sz="4" w:space="0" w:color="auto"/>
            </w:tcBorders>
            <w:shd w:val="clear" w:color="auto" w:fill="auto"/>
            <w:vAlign w:val="center"/>
          </w:tcPr>
          <w:p w14:paraId="4BAFF64A" w14:textId="18CFD3B1"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3888474E" w14:textId="77777777" w:rsidR="001B275D" w:rsidRPr="009A0C3C" w:rsidRDefault="001B275D" w:rsidP="00EE5C9C">
            <w:pPr>
              <w:spacing w:after="0" w:line="240" w:lineRule="auto"/>
              <w:jc w:val="center"/>
              <w:rPr>
                <w:rFonts w:eastAsia="Times New Roman" w:cs="Times New Roman"/>
                <w:b/>
                <w:bCs/>
                <w:color w:val="000000"/>
              </w:rPr>
            </w:pPr>
            <w:r>
              <w:rPr>
                <w:color w:val="000000"/>
              </w:rPr>
              <w:t>N/A</w:t>
            </w:r>
          </w:p>
        </w:tc>
      </w:tr>
      <w:tr w:rsidR="001B275D" w:rsidRPr="009A0C3C" w14:paraId="5287C211" w14:textId="77777777" w:rsidTr="005305FC">
        <w:trPr>
          <w:cantSplit/>
          <w:trHeight w:val="432"/>
          <w:jc w:val="center"/>
        </w:trPr>
        <w:tc>
          <w:tcPr>
            <w:tcW w:w="1270" w:type="dxa"/>
            <w:tcBorders>
              <w:top w:val="nil"/>
              <w:left w:val="single" w:sz="4" w:space="0" w:color="auto"/>
              <w:bottom w:val="single" w:sz="4" w:space="0" w:color="auto"/>
              <w:right w:val="single" w:sz="4" w:space="0" w:color="auto"/>
            </w:tcBorders>
            <w:shd w:val="clear" w:color="auto" w:fill="auto"/>
            <w:vAlign w:val="center"/>
          </w:tcPr>
          <w:p w14:paraId="0EC4FDF5" w14:textId="77777777" w:rsidR="001B275D" w:rsidRPr="009A0C3C" w:rsidRDefault="001B275D" w:rsidP="00EE5C9C">
            <w:pPr>
              <w:spacing w:after="0" w:line="240" w:lineRule="auto"/>
              <w:jc w:val="center"/>
              <w:rPr>
                <w:rFonts w:eastAsia="Times New Roman" w:cs="Times New Roman"/>
                <w:b/>
                <w:bCs/>
                <w:color w:val="000000"/>
              </w:rPr>
            </w:pPr>
            <w:r>
              <w:t>City of Fort Pierce</w:t>
            </w:r>
          </w:p>
        </w:tc>
        <w:tc>
          <w:tcPr>
            <w:tcW w:w="975" w:type="dxa"/>
            <w:tcBorders>
              <w:top w:val="nil"/>
              <w:left w:val="nil"/>
              <w:bottom w:val="single" w:sz="4" w:space="0" w:color="auto"/>
              <w:right w:val="single" w:sz="4" w:space="0" w:color="auto"/>
            </w:tcBorders>
            <w:shd w:val="clear" w:color="auto" w:fill="auto"/>
            <w:vAlign w:val="center"/>
          </w:tcPr>
          <w:p w14:paraId="364F4924" w14:textId="77777777" w:rsidR="001B275D" w:rsidRPr="009A0C3C" w:rsidRDefault="001B275D" w:rsidP="00EE5C9C">
            <w:pPr>
              <w:spacing w:after="0" w:line="240" w:lineRule="auto"/>
              <w:jc w:val="center"/>
              <w:rPr>
                <w:rFonts w:eastAsia="Times New Roman" w:cs="Times New Roman"/>
                <w:b/>
                <w:bCs/>
                <w:color w:val="000000"/>
              </w:rPr>
            </w:pPr>
            <w:r>
              <w:t>N/A</w:t>
            </w:r>
          </w:p>
        </w:tc>
        <w:tc>
          <w:tcPr>
            <w:tcW w:w="1080" w:type="dxa"/>
            <w:tcBorders>
              <w:top w:val="nil"/>
              <w:left w:val="nil"/>
              <w:bottom w:val="single" w:sz="4" w:space="0" w:color="auto"/>
              <w:right w:val="single" w:sz="4" w:space="0" w:color="auto"/>
            </w:tcBorders>
            <w:shd w:val="clear" w:color="auto" w:fill="auto"/>
            <w:vAlign w:val="center"/>
          </w:tcPr>
          <w:p w14:paraId="1AB5B934" w14:textId="77777777" w:rsidR="001B275D" w:rsidRPr="009A0C3C" w:rsidRDefault="001B275D" w:rsidP="00EE5C9C">
            <w:pPr>
              <w:spacing w:after="0" w:line="240" w:lineRule="auto"/>
              <w:jc w:val="center"/>
              <w:rPr>
                <w:rFonts w:eastAsia="Times New Roman" w:cs="Times New Roman"/>
                <w:b/>
                <w:bCs/>
                <w:color w:val="000000"/>
              </w:rPr>
            </w:pPr>
            <w:r>
              <w:t>FP-03</w:t>
            </w:r>
          </w:p>
        </w:tc>
        <w:tc>
          <w:tcPr>
            <w:tcW w:w="2160" w:type="dxa"/>
            <w:tcBorders>
              <w:top w:val="nil"/>
              <w:left w:val="nil"/>
              <w:bottom w:val="single" w:sz="4" w:space="0" w:color="auto"/>
              <w:right w:val="single" w:sz="4" w:space="0" w:color="auto"/>
            </w:tcBorders>
            <w:shd w:val="clear" w:color="auto" w:fill="auto"/>
            <w:vAlign w:val="center"/>
          </w:tcPr>
          <w:p w14:paraId="488ED289" w14:textId="77777777" w:rsidR="001B275D" w:rsidRPr="009A0C3C" w:rsidRDefault="001B275D" w:rsidP="00EE5C9C">
            <w:pPr>
              <w:spacing w:after="0" w:line="240" w:lineRule="auto"/>
              <w:jc w:val="center"/>
              <w:rPr>
                <w:rFonts w:eastAsia="Times New Roman" w:cs="Times New Roman"/>
                <w:b/>
                <w:bCs/>
                <w:color w:val="000000"/>
              </w:rPr>
            </w:pPr>
            <w:r>
              <w:t>Street Sweeping</w:t>
            </w:r>
          </w:p>
        </w:tc>
        <w:tc>
          <w:tcPr>
            <w:tcW w:w="2610" w:type="dxa"/>
            <w:tcBorders>
              <w:top w:val="nil"/>
              <w:left w:val="nil"/>
              <w:bottom w:val="single" w:sz="4" w:space="0" w:color="auto"/>
              <w:right w:val="single" w:sz="4" w:space="0" w:color="auto"/>
            </w:tcBorders>
            <w:shd w:val="clear" w:color="auto" w:fill="auto"/>
            <w:noWrap/>
            <w:vAlign w:val="center"/>
          </w:tcPr>
          <w:p w14:paraId="2A2FB906" w14:textId="77F8F561" w:rsidR="001B275D" w:rsidRPr="009A0C3C" w:rsidRDefault="001B275D" w:rsidP="00EE5C9C">
            <w:pPr>
              <w:spacing w:after="0" w:line="240" w:lineRule="auto"/>
              <w:jc w:val="center"/>
              <w:rPr>
                <w:rFonts w:eastAsia="Times New Roman" w:cs="Times New Roman"/>
                <w:b/>
                <w:bCs/>
                <w:color w:val="000000"/>
              </w:rPr>
            </w:pPr>
            <w:r>
              <w:t xml:space="preserve">City removed 6,599 cubic yards of debris. </w:t>
            </w:r>
          </w:p>
        </w:tc>
        <w:tc>
          <w:tcPr>
            <w:tcW w:w="1440" w:type="dxa"/>
            <w:tcBorders>
              <w:top w:val="nil"/>
              <w:left w:val="nil"/>
              <w:bottom w:val="single" w:sz="4" w:space="0" w:color="auto"/>
              <w:right w:val="single" w:sz="4" w:space="0" w:color="auto"/>
            </w:tcBorders>
            <w:shd w:val="clear" w:color="auto" w:fill="auto"/>
            <w:vAlign w:val="center"/>
          </w:tcPr>
          <w:p w14:paraId="03D9DA33" w14:textId="77777777" w:rsidR="001B275D" w:rsidRPr="009A0C3C" w:rsidRDefault="001B275D" w:rsidP="00EE5C9C">
            <w:pPr>
              <w:spacing w:after="0" w:line="240" w:lineRule="auto"/>
              <w:jc w:val="center"/>
              <w:rPr>
                <w:rFonts w:eastAsia="Times New Roman" w:cs="Times New Roman"/>
                <w:b/>
                <w:bCs/>
                <w:color w:val="000000"/>
              </w:rPr>
            </w:pPr>
            <w:r>
              <w:t>Street Sweeping</w:t>
            </w:r>
          </w:p>
        </w:tc>
        <w:tc>
          <w:tcPr>
            <w:tcW w:w="1170" w:type="dxa"/>
            <w:tcBorders>
              <w:top w:val="nil"/>
              <w:left w:val="nil"/>
              <w:bottom w:val="single" w:sz="4" w:space="0" w:color="auto"/>
              <w:right w:val="single" w:sz="4" w:space="0" w:color="auto"/>
            </w:tcBorders>
            <w:shd w:val="clear" w:color="auto" w:fill="auto"/>
            <w:vAlign w:val="center"/>
          </w:tcPr>
          <w:p w14:paraId="579480C9" w14:textId="77777777" w:rsidR="001B275D" w:rsidRPr="009A0C3C" w:rsidRDefault="001B275D" w:rsidP="00EE5C9C">
            <w:pPr>
              <w:spacing w:after="0" w:line="240" w:lineRule="auto"/>
              <w:jc w:val="center"/>
              <w:rPr>
                <w:rFonts w:eastAsia="Times New Roman" w:cs="Times New Roman"/>
                <w:b/>
                <w:bCs/>
                <w:color w:val="000000"/>
              </w:rPr>
            </w:pPr>
            <w:r>
              <w:t>Completed</w:t>
            </w:r>
          </w:p>
        </w:tc>
        <w:tc>
          <w:tcPr>
            <w:tcW w:w="1260" w:type="dxa"/>
            <w:tcBorders>
              <w:top w:val="nil"/>
              <w:left w:val="nil"/>
              <w:bottom w:val="single" w:sz="4" w:space="0" w:color="auto"/>
              <w:right w:val="single" w:sz="4" w:space="0" w:color="auto"/>
            </w:tcBorders>
            <w:shd w:val="clear" w:color="auto" w:fill="auto"/>
            <w:vAlign w:val="center"/>
          </w:tcPr>
          <w:p w14:paraId="771D89F0" w14:textId="77777777" w:rsidR="001B275D" w:rsidRPr="009A0C3C" w:rsidRDefault="001B275D" w:rsidP="00EE5C9C">
            <w:pPr>
              <w:spacing w:after="0" w:line="240" w:lineRule="auto"/>
              <w:jc w:val="center"/>
              <w:rPr>
                <w:rFonts w:eastAsia="Times New Roman" w:cs="Times New Roman"/>
                <w:b/>
                <w:bCs/>
                <w:color w:val="000000"/>
              </w:rPr>
            </w:pPr>
            <w:r>
              <w:t>2013</w:t>
            </w:r>
          </w:p>
        </w:tc>
        <w:tc>
          <w:tcPr>
            <w:tcW w:w="1170" w:type="dxa"/>
            <w:tcBorders>
              <w:top w:val="nil"/>
              <w:left w:val="nil"/>
              <w:bottom w:val="single" w:sz="4" w:space="0" w:color="auto"/>
              <w:right w:val="single" w:sz="4" w:space="0" w:color="auto"/>
            </w:tcBorders>
            <w:shd w:val="clear" w:color="auto" w:fill="auto"/>
            <w:vAlign w:val="center"/>
          </w:tcPr>
          <w:p w14:paraId="4341C41C" w14:textId="77777777" w:rsidR="001B275D" w:rsidRPr="009A0C3C" w:rsidRDefault="001B275D" w:rsidP="00EE5C9C">
            <w:pPr>
              <w:spacing w:after="0" w:line="240" w:lineRule="auto"/>
              <w:jc w:val="center"/>
              <w:rPr>
                <w:rFonts w:eastAsia="Times New Roman" w:cs="Times New Roman"/>
                <w:b/>
                <w:bCs/>
                <w:color w:val="000000"/>
              </w:rPr>
            </w:pPr>
            <w:r>
              <w:t>2,020</w:t>
            </w:r>
          </w:p>
        </w:tc>
        <w:tc>
          <w:tcPr>
            <w:tcW w:w="1170" w:type="dxa"/>
            <w:tcBorders>
              <w:top w:val="nil"/>
              <w:left w:val="nil"/>
              <w:bottom w:val="single" w:sz="4" w:space="0" w:color="auto"/>
              <w:right w:val="single" w:sz="4" w:space="0" w:color="auto"/>
            </w:tcBorders>
            <w:shd w:val="clear" w:color="auto" w:fill="auto"/>
            <w:vAlign w:val="center"/>
          </w:tcPr>
          <w:p w14:paraId="4D0D2CD4" w14:textId="77777777" w:rsidR="001B275D" w:rsidRPr="009A0C3C" w:rsidRDefault="001B275D" w:rsidP="00EE5C9C">
            <w:pPr>
              <w:spacing w:after="0" w:line="240" w:lineRule="auto"/>
              <w:jc w:val="center"/>
              <w:rPr>
                <w:rFonts w:eastAsia="Times New Roman" w:cs="Times New Roman"/>
                <w:b/>
                <w:bCs/>
                <w:color w:val="000000"/>
              </w:rPr>
            </w:pPr>
            <w:r>
              <w:t>1,295</w:t>
            </w:r>
          </w:p>
        </w:tc>
        <w:tc>
          <w:tcPr>
            <w:tcW w:w="1296" w:type="dxa"/>
            <w:tcBorders>
              <w:top w:val="nil"/>
              <w:left w:val="nil"/>
              <w:bottom w:val="single" w:sz="4" w:space="0" w:color="auto"/>
              <w:right w:val="single" w:sz="4" w:space="0" w:color="auto"/>
            </w:tcBorders>
            <w:shd w:val="clear" w:color="auto" w:fill="auto"/>
            <w:vAlign w:val="center"/>
          </w:tcPr>
          <w:p w14:paraId="0D7DA5DF" w14:textId="77777777" w:rsidR="001B275D" w:rsidRPr="009A0C3C" w:rsidRDefault="001B275D" w:rsidP="00EE5C9C">
            <w:pPr>
              <w:spacing w:after="0" w:line="240" w:lineRule="auto"/>
              <w:jc w:val="center"/>
              <w:rPr>
                <w:rFonts w:eastAsia="Times New Roman" w:cs="Times New Roman"/>
                <w:b/>
                <w:bCs/>
                <w:color w:val="000000"/>
              </w:rPr>
            </w:pPr>
            <w:r>
              <w:t xml:space="preserve">Primary BMAP Area </w:t>
            </w:r>
          </w:p>
        </w:tc>
        <w:tc>
          <w:tcPr>
            <w:tcW w:w="1008" w:type="dxa"/>
            <w:tcBorders>
              <w:top w:val="nil"/>
              <w:left w:val="nil"/>
              <w:bottom w:val="single" w:sz="4" w:space="0" w:color="auto"/>
              <w:right w:val="single" w:sz="4" w:space="0" w:color="auto"/>
            </w:tcBorders>
            <w:shd w:val="clear" w:color="auto" w:fill="auto"/>
            <w:vAlign w:val="center"/>
          </w:tcPr>
          <w:p w14:paraId="28512239" w14:textId="77777777" w:rsidR="001B275D" w:rsidRPr="009A0C3C" w:rsidRDefault="001B275D" w:rsidP="00EE5C9C">
            <w:pPr>
              <w:spacing w:after="0" w:line="240" w:lineRule="auto"/>
              <w:jc w:val="center"/>
              <w:rPr>
                <w:rFonts w:eastAsia="Times New Roman" w:cs="Times New Roman"/>
                <w:b/>
                <w:bCs/>
                <w:color w:val="000000"/>
              </w:rPr>
            </w:pPr>
            <w:r>
              <w:t>N/A</w:t>
            </w:r>
          </w:p>
        </w:tc>
        <w:tc>
          <w:tcPr>
            <w:tcW w:w="1170" w:type="dxa"/>
            <w:tcBorders>
              <w:top w:val="nil"/>
              <w:left w:val="nil"/>
              <w:bottom w:val="single" w:sz="4" w:space="0" w:color="auto"/>
              <w:right w:val="single" w:sz="4" w:space="0" w:color="auto"/>
            </w:tcBorders>
            <w:shd w:val="clear" w:color="auto" w:fill="auto"/>
            <w:vAlign w:val="center"/>
          </w:tcPr>
          <w:p w14:paraId="4B9A9FC0" w14:textId="24EA8067"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990" w:type="dxa"/>
            <w:tcBorders>
              <w:top w:val="nil"/>
              <w:left w:val="nil"/>
              <w:bottom w:val="single" w:sz="4" w:space="0" w:color="auto"/>
              <w:right w:val="single" w:sz="4" w:space="0" w:color="auto"/>
            </w:tcBorders>
            <w:shd w:val="clear" w:color="auto" w:fill="auto"/>
            <w:vAlign w:val="center"/>
          </w:tcPr>
          <w:p w14:paraId="05EF67B0" w14:textId="534CB420" w:rsidR="001B275D" w:rsidRPr="009A0C3C" w:rsidRDefault="001B275D" w:rsidP="00EE5C9C">
            <w:pPr>
              <w:spacing w:after="0" w:line="240" w:lineRule="auto"/>
              <w:jc w:val="center"/>
              <w:rPr>
                <w:rFonts w:eastAsia="Times New Roman" w:cs="Times New Roman"/>
                <w:b/>
                <w:bCs/>
                <w:color w:val="000000"/>
              </w:rPr>
            </w:pPr>
            <w:r>
              <w:rPr>
                <w:color w:val="000000"/>
              </w:rPr>
              <w:t xml:space="preserve">Not </w:t>
            </w:r>
            <w:r w:rsidR="00FF19B9">
              <w:rPr>
                <w:color w:val="000000"/>
              </w:rPr>
              <w:t>provided</w:t>
            </w:r>
          </w:p>
        </w:tc>
        <w:tc>
          <w:tcPr>
            <w:tcW w:w="990" w:type="dxa"/>
            <w:tcBorders>
              <w:top w:val="nil"/>
              <w:left w:val="nil"/>
              <w:bottom w:val="single" w:sz="4" w:space="0" w:color="auto"/>
              <w:right w:val="single" w:sz="4" w:space="0" w:color="auto"/>
            </w:tcBorders>
            <w:shd w:val="clear" w:color="auto" w:fill="auto"/>
            <w:vAlign w:val="center"/>
          </w:tcPr>
          <w:p w14:paraId="4C6983BC" w14:textId="40A71F1E"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70" w:type="dxa"/>
            <w:tcBorders>
              <w:top w:val="nil"/>
              <w:left w:val="nil"/>
              <w:bottom w:val="single" w:sz="4" w:space="0" w:color="auto"/>
              <w:right w:val="single" w:sz="4" w:space="0" w:color="auto"/>
            </w:tcBorders>
            <w:shd w:val="clear" w:color="auto" w:fill="auto"/>
            <w:vAlign w:val="center"/>
          </w:tcPr>
          <w:p w14:paraId="06EF9100" w14:textId="6661A686"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65" w:type="dxa"/>
            <w:tcBorders>
              <w:top w:val="nil"/>
              <w:left w:val="single" w:sz="4" w:space="0" w:color="auto"/>
              <w:bottom w:val="single" w:sz="4" w:space="0" w:color="auto"/>
              <w:right w:val="single" w:sz="4" w:space="0" w:color="auto"/>
            </w:tcBorders>
            <w:shd w:val="clear" w:color="auto" w:fill="auto"/>
            <w:vAlign w:val="center"/>
          </w:tcPr>
          <w:p w14:paraId="2F9A6E57" w14:textId="77777777" w:rsidR="001B275D" w:rsidRPr="009A0C3C" w:rsidRDefault="001B275D" w:rsidP="00EE5C9C">
            <w:pPr>
              <w:spacing w:after="0" w:line="240" w:lineRule="auto"/>
              <w:jc w:val="center"/>
              <w:rPr>
                <w:rFonts w:eastAsia="Times New Roman" w:cs="Times New Roman"/>
                <w:b/>
                <w:bCs/>
                <w:color w:val="000000"/>
              </w:rPr>
            </w:pPr>
            <w:r>
              <w:rPr>
                <w:color w:val="000000"/>
              </w:rPr>
              <w:t>N/A</w:t>
            </w:r>
          </w:p>
        </w:tc>
      </w:tr>
      <w:tr w:rsidR="001B275D" w:rsidRPr="009A0C3C" w14:paraId="4110BBFD" w14:textId="77777777" w:rsidTr="005305FC">
        <w:trPr>
          <w:cantSplit/>
          <w:trHeight w:val="432"/>
          <w:jc w:val="center"/>
        </w:trPr>
        <w:tc>
          <w:tcPr>
            <w:tcW w:w="1270" w:type="dxa"/>
            <w:tcBorders>
              <w:top w:val="nil"/>
              <w:left w:val="single" w:sz="4" w:space="0" w:color="auto"/>
              <w:bottom w:val="single" w:sz="4" w:space="0" w:color="auto"/>
              <w:right w:val="single" w:sz="4" w:space="0" w:color="auto"/>
            </w:tcBorders>
            <w:shd w:val="clear" w:color="auto" w:fill="auto"/>
            <w:vAlign w:val="center"/>
          </w:tcPr>
          <w:p w14:paraId="3D2CE470" w14:textId="77777777" w:rsidR="001B275D" w:rsidRPr="009A0C3C" w:rsidRDefault="001B275D" w:rsidP="00EE5C9C">
            <w:pPr>
              <w:spacing w:after="0" w:line="240" w:lineRule="auto"/>
              <w:jc w:val="center"/>
              <w:rPr>
                <w:rFonts w:eastAsia="Times New Roman" w:cs="Times New Roman"/>
                <w:b/>
                <w:bCs/>
                <w:color w:val="000000"/>
              </w:rPr>
            </w:pPr>
            <w:r>
              <w:t>City of Fort Pierce</w:t>
            </w:r>
          </w:p>
        </w:tc>
        <w:tc>
          <w:tcPr>
            <w:tcW w:w="975" w:type="dxa"/>
            <w:tcBorders>
              <w:top w:val="nil"/>
              <w:left w:val="nil"/>
              <w:bottom w:val="single" w:sz="4" w:space="0" w:color="auto"/>
              <w:right w:val="single" w:sz="4" w:space="0" w:color="auto"/>
            </w:tcBorders>
            <w:shd w:val="clear" w:color="auto" w:fill="auto"/>
            <w:vAlign w:val="center"/>
          </w:tcPr>
          <w:p w14:paraId="7E44637E" w14:textId="77777777" w:rsidR="001B275D" w:rsidRPr="009A0C3C" w:rsidRDefault="001B275D" w:rsidP="00EE5C9C">
            <w:pPr>
              <w:spacing w:after="0" w:line="240" w:lineRule="auto"/>
              <w:jc w:val="center"/>
              <w:rPr>
                <w:rFonts w:eastAsia="Times New Roman" w:cs="Times New Roman"/>
                <w:b/>
                <w:bCs/>
                <w:color w:val="000000"/>
              </w:rPr>
            </w:pPr>
            <w:r>
              <w:t>N/A</w:t>
            </w:r>
          </w:p>
        </w:tc>
        <w:tc>
          <w:tcPr>
            <w:tcW w:w="1080" w:type="dxa"/>
            <w:tcBorders>
              <w:top w:val="nil"/>
              <w:left w:val="nil"/>
              <w:bottom w:val="single" w:sz="4" w:space="0" w:color="auto"/>
              <w:right w:val="single" w:sz="4" w:space="0" w:color="auto"/>
            </w:tcBorders>
            <w:shd w:val="clear" w:color="auto" w:fill="auto"/>
            <w:vAlign w:val="center"/>
          </w:tcPr>
          <w:p w14:paraId="20A9CB91" w14:textId="77777777" w:rsidR="001B275D" w:rsidRPr="009A0C3C" w:rsidRDefault="001B275D" w:rsidP="00EE5C9C">
            <w:pPr>
              <w:spacing w:after="0" w:line="240" w:lineRule="auto"/>
              <w:jc w:val="center"/>
              <w:rPr>
                <w:rFonts w:eastAsia="Times New Roman" w:cs="Times New Roman"/>
                <w:b/>
                <w:bCs/>
                <w:color w:val="000000"/>
              </w:rPr>
            </w:pPr>
            <w:r>
              <w:t>FP-04</w:t>
            </w:r>
          </w:p>
        </w:tc>
        <w:tc>
          <w:tcPr>
            <w:tcW w:w="2160" w:type="dxa"/>
            <w:tcBorders>
              <w:top w:val="nil"/>
              <w:left w:val="nil"/>
              <w:bottom w:val="single" w:sz="4" w:space="0" w:color="auto"/>
              <w:right w:val="single" w:sz="4" w:space="0" w:color="auto"/>
            </w:tcBorders>
            <w:shd w:val="clear" w:color="auto" w:fill="auto"/>
            <w:vAlign w:val="center"/>
          </w:tcPr>
          <w:p w14:paraId="2CF337A5" w14:textId="77777777" w:rsidR="001B275D" w:rsidRPr="009A0C3C" w:rsidRDefault="001B275D" w:rsidP="00EE5C9C">
            <w:pPr>
              <w:spacing w:after="0" w:line="240" w:lineRule="auto"/>
              <w:jc w:val="center"/>
              <w:rPr>
                <w:rFonts w:eastAsia="Times New Roman" w:cs="Times New Roman"/>
                <w:b/>
                <w:bCs/>
                <w:color w:val="000000"/>
              </w:rPr>
            </w:pPr>
            <w:r>
              <w:t>Inlet Cleaning</w:t>
            </w:r>
          </w:p>
        </w:tc>
        <w:tc>
          <w:tcPr>
            <w:tcW w:w="2610" w:type="dxa"/>
            <w:tcBorders>
              <w:top w:val="nil"/>
              <w:left w:val="nil"/>
              <w:bottom w:val="single" w:sz="4" w:space="0" w:color="auto"/>
              <w:right w:val="single" w:sz="4" w:space="0" w:color="auto"/>
            </w:tcBorders>
            <w:shd w:val="clear" w:color="auto" w:fill="auto"/>
            <w:noWrap/>
            <w:vAlign w:val="center"/>
          </w:tcPr>
          <w:p w14:paraId="09AA70BD" w14:textId="2B750B7E" w:rsidR="001B275D" w:rsidRPr="009A0C3C" w:rsidRDefault="001B275D" w:rsidP="00EE5C9C">
            <w:pPr>
              <w:spacing w:after="0" w:line="240" w:lineRule="auto"/>
              <w:jc w:val="center"/>
              <w:rPr>
                <w:rFonts w:eastAsia="Times New Roman" w:cs="Times New Roman"/>
                <w:b/>
                <w:bCs/>
                <w:color w:val="000000"/>
              </w:rPr>
            </w:pPr>
            <w:r>
              <w:t>City cleans storm inlets city</w:t>
            </w:r>
            <w:r w:rsidR="006A7824">
              <w:t>wide</w:t>
            </w:r>
            <w:r>
              <w:t xml:space="preserve"> and disposes of waste (194 cubic yards).</w:t>
            </w:r>
          </w:p>
        </w:tc>
        <w:tc>
          <w:tcPr>
            <w:tcW w:w="1440" w:type="dxa"/>
            <w:tcBorders>
              <w:top w:val="nil"/>
              <w:left w:val="nil"/>
              <w:bottom w:val="single" w:sz="4" w:space="0" w:color="auto"/>
              <w:right w:val="single" w:sz="4" w:space="0" w:color="auto"/>
            </w:tcBorders>
            <w:shd w:val="clear" w:color="auto" w:fill="auto"/>
            <w:vAlign w:val="center"/>
          </w:tcPr>
          <w:p w14:paraId="6AB3B42F" w14:textId="77777777" w:rsidR="001B275D" w:rsidRPr="009A0C3C" w:rsidRDefault="001B275D" w:rsidP="00EE5C9C">
            <w:pPr>
              <w:spacing w:after="0" w:line="240" w:lineRule="auto"/>
              <w:jc w:val="center"/>
              <w:rPr>
                <w:rFonts w:eastAsia="Times New Roman" w:cs="Times New Roman"/>
                <w:b/>
                <w:bCs/>
                <w:color w:val="000000"/>
              </w:rPr>
            </w:pPr>
            <w:r>
              <w:t>Catch Basin Inserts/Inlet Filter Cleanout</w:t>
            </w:r>
          </w:p>
        </w:tc>
        <w:tc>
          <w:tcPr>
            <w:tcW w:w="1170" w:type="dxa"/>
            <w:tcBorders>
              <w:top w:val="nil"/>
              <w:left w:val="nil"/>
              <w:bottom w:val="single" w:sz="4" w:space="0" w:color="auto"/>
              <w:right w:val="single" w:sz="4" w:space="0" w:color="auto"/>
            </w:tcBorders>
            <w:shd w:val="clear" w:color="auto" w:fill="auto"/>
            <w:vAlign w:val="center"/>
          </w:tcPr>
          <w:p w14:paraId="0B1471C1" w14:textId="77777777" w:rsidR="001B275D" w:rsidRPr="009A0C3C" w:rsidRDefault="001B275D" w:rsidP="00EE5C9C">
            <w:pPr>
              <w:spacing w:after="0" w:line="240" w:lineRule="auto"/>
              <w:jc w:val="center"/>
              <w:rPr>
                <w:rFonts w:eastAsia="Times New Roman" w:cs="Times New Roman"/>
                <w:b/>
                <w:bCs/>
                <w:color w:val="000000"/>
              </w:rPr>
            </w:pPr>
            <w:r>
              <w:t>Completed</w:t>
            </w:r>
          </w:p>
        </w:tc>
        <w:tc>
          <w:tcPr>
            <w:tcW w:w="1260" w:type="dxa"/>
            <w:tcBorders>
              <w:top w:val="nil"/>
              <w:left w:val="nil"/>
              <w:bottom w:val="single" w:sz="4" w:space="0" w:color="auto"/>
              <w:right w:val="single" w:sz="4" w:space="0" w:color="auto"/>
            </w:tcBorders>
            <w:shd w:val="clear" w:color="auto" w:fill="auto"/>
            <w:vAlign w:val="center"/>
          </w:tcPr>
          <w:p w14:paraId="2A5CA433" w14:textId="77777777" w:rsidR="001B275D" w:rsidRPr="009A0C3C" w:rsidRDefault="001B275D" w:rsidP="00EE5C9C">
            <w:pPr>
              <w:spacing w:after="0" w:line="240" w:lineRule="auto"/>
              <w:jc w:val="center"/>
              <w:rPr>
                <w:rFonts w:eastAsia="Times New Roman" w:cs="Times New Roman"/>
                <w:b/>
                <w:bCs/>
                <w:color w:val="000000"/>
              </w:rPr>
            </w:pPr>
            <w:r>
              <w:t>2013</w:t>
            </w:r>
          </w:p>
        </w:tc>
        <w:tc>
          <w:tcPr>
            <w:tcW w:w="1170" w:type="dxa"/>
            <w:tcBorders>
              <w:top w:val="nil"/>
              <w:left w:val="nil"/>
              <w:bottom w:val="single" w:sz="4" w:space="0" w:color="auto"/>
              <w:right w:val="single" w:sz="4" w:space="0" w:color="auto"/>
            </w:tcBorders>
            <w:shd w:val="clear" w:color="auto" w:fill="auto"/>
            <w:vAlign w:val="center"/>
          </w:tcPr>
          <w:p w14:paraId="3F13FD03" w14:textId="77777777" w:rsidR="001B275D" w:rsidRPr="009A0C3C" w:rsidRDefault="001B275D" w:rsidP="00EE5C9C">
            <w:pPr>
              <w:spacing w:after="0" w:line="240" w:lineRule="auto"/>
              <w:jc w:val="center"/>
              <w:rPr>
                <w:rFonts w:eastAsia="Times New Roman" w:cs="Times New Roman"/>
                <w:b/>
                <w:bCs/>
                <w:color w:val="000000"/>
              </w:rPr>
            </w:pPr>
            <w:r>
              <w:t>65</w:t>
            </w:r>
          </w:p>
        </w:tc>
        <w:tc>
          <w:tcPr>
            <w:tcW w:w="1170" w:type="dxa"/>
            <w:tcBorders>
              <w:top w:val="nil"/>
              <w:left w:val="nil"/>
              <w:bottom w:val="single" w:sz="4" w:space="0" w:color="auto"/>
              <w:right w:val="single" w:sz="4" w:space="0" w:color="auto"/>
            </w:tcBorders>
            <w:shd w:val="clear" w:color="auto" w:fill="auto"/>
            <w:vAlign w:val="center"/>
          </w:tcPr>
          <w:p w14:paraId="7CDE36AD" w14:textId="77777777" w:rsidR="001B275D" w:rsidRPr="009A0C3C" w:rsidRDefault="001B275D" w:rsidP="00EE5C9C">
            <w:pPr>
              <w:spacing w:after="0" w:line="240" w:lineRule="auto"/>
              <w:jc w:val="center"/>
              <w:rPr>
                <w:rFonts w:eastAsia="Times New Roman" w:cs="Times New Roman"/>
                <w:b/>
                <w:bCs/>
                <w:color w:val="000000"/>
              </w:rPr>
            </w:pPr>
            <w:r>
              <w:t>40</w:t>
            </w:r>
          </w:p>
        </w:tc>
        <w:tc>
          <w:tcPr>
            <w:tcW w:w="1296" w:type="dxa"/>
            <w:tcBorders>
              <w:top w:val="nil"/>
              <w:left w:val="nil"/>
              <w:bottom w:val="single" w:sz="4" w:space="0" w:color="auto"/>
              <w:right w:val="single" w:sz="4" w:space="0" w:color="auto"/>
            </w:tcBorders>
            <w:shd w:val="clear" w:color="auto" w:fill="auto"/>
            <w:vAlign w:val="center"/>
          </w:tcPr>
          <w:p w14:paraId="73E47BD6" w14:textId="77777777" w:rsidR="001B275D" w:rsidRPr="009A0C3C" w:rsidRDefault="001B275D" w:rsidP="00EE5C9C">
            <w:pPr>
              <w:spacing w:after="0" w:line="240" w:lineRule="auto"/>
              <w:jc w:val="center"/>
              <w:rPr>
                <w:rFonts w:eastAsia="Times New Roman" w:cs="Times New Roman"/>
                <w:b/>
                <w:bCs/>
                <w:color w:val="000000"/>
              </w:rPr>
            </w:pPr>
            <w:r>
              <w:t xml:space="preserve">Primary BMAP Area </w:t>
            </w:r>
          </w:p>
        </w:tc>
        <w:tc>
          <w:tcPr>
            <w:tcW w:w="1008" w:type="dxa"/>
            <w:tcBorders>
              <w:top w:val="nil"/>
              <w:left w:val="nil"/>
              <w:bottom w:val="single" w:sz="4" w:space="0" w:color="auto"/>
              <w:right w:val="single" w:sz="4" w:space="0" w:color="auto"/>
            </w:tcBorders>
            <w:shd w:val="clear" w:color="auto" w:fill="auto"/>
            <w:vAlign w:val="center"/>
          </w:tcPr>
          <w:p w14:paraId="1F6FBDA6" w14:textId="77777777" w:rsidR="001B275D" w:rsidRPr="009A0C3C" w:rsidRDefault="001B275D" w:rsidP="00EE5C9C">
            <w:pPr>
              <w:spacing w:after="0" w:line="240" w:lineRule="auto"/>
              <w:jc w:val="center"/>
              <w:rPr>
                <w:rFonts w:eastAsia="Times New Roman" w:cs="Times New Roman"/>
                <w:b/>
                <w:bCs/>
                <w:color w:val="000000"/>
              </w:rPr>
            </w:pPr>
            <w:r>
              <w:t>N/A</w:t>
            </w:r>
          </w:p>
        </w:tc>
        <w:tc>
          <w:tcPr>
            <w:tcW w:w="1170" w:type="dxa"/>
            <w:tcBorders>
              <w:top w:val="nil"/>
              <w:left w:val="nil"/>
              <w:bottom w:val="single" w:sz="4" w:space="0" w:color="auto"/>
              <w:right w:val="single" w:sz="4" w:space="0" w:color="auto"/>
            </w:tcBorders>
            <w:shd w:val="clear" w:color="auto" w:fill="auto"/>
            <w:vAlign w:val="center"/>
          </w:tcPr>
          <w:p w14:paraId="1CCB5B5B" w14:textId="4446A422"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990" w:type="dxa"/>
            <w:tcBorders>
              <w:top w:val="nil"/>
              <w:left w:val="nil"/>
              <w:bottom w:val="single" w:sz="4" w:space="0" w:color="auto"/>
              <w:right w:val="single" w:sz="4" w:space="0" w:color="auto"/>
            </w:tcBorders>
            <w:shd w:val="clear" w:color="auto" w:fill="auto"/>
            <w:vAlign w:val="center"/>
          </w:tcPr>
          <w:p w14:paraId="407C6190" w14:textId="65139181" w:rsidR="001B275D" w:rsidRPr="009A0C3C" w:rsidRDefault="001B275D" w:rsidP="00EE5C9C">
            <w:pPr>
              <w:spacing w:after="0" w:line="240" w:lineRule="auto"/>
              <w:jc w:val="center"/>
              <w:rPr>
                <w:rFonts w:eastAsia="Times New Roman" w:cs="Times New Roman"/>
                <w:b/>
                <w:bCs/>
                <w:color w:val="000000"/>
              </w:rPr>
            </w:pPr>
            <w:r>
              <w:rPr>
                <w:color w:val="000000"/>
              </w:rPr>
              <w:t xml:space="preserve">Not </w:t>
            </w:r>
            <w:r w:rsidR="00FF19B9">
              <w:rPr>
                <w:color w:val="000000"/>
              </w:rPr>
              <w:t>provided</w:t>
            </w:r>
          </w:p>
        </w:tc>
        <w:tc>
          <w:tcPr>
            <w:tcW w:w="990" w:type="dxa"/>
            <w:tcBorders>
              <w:top w:val="nil"/>
              <w:left w:val="nil"/>
              <w:bottom w:val="single" w:sz="4" w:space="0" w:color="auto"/>
              <w:right w:val="single" w:sz="4" w:space="0" w:color="auto"/>
            </w:tcBorders>
            <w:shd w:val="clear" w:color="auto" w:fill="auto"/>
            <w:vAlign w:val="center"/>
          </w:tcPr>
          <w:p w14:paraId="7EB7B14B" w14:textId="3AC1E3F2"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70" w:type="dxa"/>
            <w:tcBorders>
              <w:top w:val="nil"/>
              <w:left w:val="nil"/>
              <w:bottom w:val="single" w:sz="4" w:space="0" w:color="auto"/>
              <w:right w:val="single" w:sz="4" w:space="0" w:color="auto"/>
            </w:tcBorders>
            <w:shd w:val="clear" w:color="auto" w:fill="auto"/>
            <w:vAlign w:val="center"/>
          </w:tcPr>
          <w:p w14:paraId="68197E3C" w14:textId="3B528BD6"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65" w:type="dxa"/>
            <w:tcBorders>
              <w:top w:val="nil"/>
              <w:left w:val="single" w:sz="4" w:space="0" w:color="auto"/>
              <w:bottom w:val="single" w:sz="4" w:space="0" w:color="auto"/>
              <w:right w:val="single" w:sz="4" w:space="0" w:color="auto"/>
            </w:tcBorders>
            <w:shd w:val="clear" w:color="auto" w:fill="auto"/>
            <w:vAlign w:val="center"/>
          </w:tcPr>
          <w:p w14:paraId="350CA488" w14:textId="77777777" w:rsidR="001B275D" w:rsidRPr="009A0C3C" w:rsidRDefault="001B275D" w:rsidP="00EE5C9C">
            <w:pPr>
              <w:spacing w:after="0" w:line="240" w:lineRule="auto"/>
              <w:jc w:val="center"/>
              <w:rPr>
                <w:rFonts w:eastAsia="Times New Roman" w:cs="Times New Roman"/>
                <w:b/>
                <w:bCs/>
                <w:color w:val="000000"/>
              </w:rPr>
            </w:pPr>
            <w:r>
              <w:rPr>
                <w:color w:val="000000"/>
              </w:rPr>
              <w:t>N/A</w:t>
            </w:r>
          </w:p>
        </w:tc>
      </w:tr>
      <w:tr w:rsidR="001B275D" w:rsidRPr="009A0C3C" w14:paraId="21489AA8" w14:textId="77777777" w:rsidTr="005305FC">
        <w:trPr>
          <w:cantSplit/>
          <w:trHeight w:val="432"/>
          <w:jc w:val="center"/>
        </w:trPr>
        <w:tc>
          <w:tcPr>
            <w:tcW w:w="1270" w:type="dxa"/>
            <w:tcBorders>
              <w:top w:val="nil"/>
              <w:left w:val="single" w:sz="4" w:space="0" w:color="auto"/>
              <w:bottom w:val="single" w:sz="4" w:space="0" w:color="auto"/>
              <w:right w:val="single" w:sz="4" w:space="0" w:color="auto"/>
            </w:tcBorders>
            <w:shd w:val="clear" w:color="auto" w:fill="auto"/>
            <w:vAlign w:val="center"/>
          </w:tcPr>
          <w:p w14:paraId="3A08B6CC" w14:textId="77777777" w:rsidR="001B275D" w:rsidRPr="009A0C3C" w:rsidRDefault="001B275D" w:rsidP="00EE5C9C">
            <w:pPr>
              <w:spacing w:after="0" w:line="240" w:lineRule="auto"/>
              <w:jc w:val="center"/>
              <w:rPr>
                <w:rFonts w:eastAsia="Times New Roman" w:cs="Times New Roman"/>
                <w:b/>
                <w:bCs/>
                <w:color w:val="000000"/>
              </w:rPr>
            </w:pPr>
            <w:r>
              <w:t>City of Fort Pierce</w:t>
            </w:r>
          </w:p>
        </w:tc>
        <w:tc>
          <w:tcPr>
            <w:tcW w:w="975" w:type="dxa"/>
            <w:tcBorders>
              <w:top w:val="nil"/>
              <w:left w:val="nil"/>
              <w:bottom w:val="single" w:sz="4" w:space="0" w:color="auto"/>
              <w:right w:val="single" w:sz="4" w:space="0" w:color="auto"/>
            </w:tcBorders>
            <w:shd w:val="clear" w:color="auto" w:fill="auto"/>
            <w:vAlign w:val="center"/>
          </w:tcPr>
          <w:p w14:paraId="7B597A6F" w14:textId="77777777" w:rsidR="001B275D" w:rsidRPr="009A0C3C" w:rsidRDefault="001B275D" w:rsidP="00EE5C9C">
            <w:pPr>
              <w:spacing w:after="0" w:line="240" w:lineRule="auto"/>
              <w:jc w:val="center"/>
              <w:rPr>
                <w:rFonts w:eastAsia="Times New Roman" w:cs="Times New Roman"/>
                <w:b/>
                <w:bCs/>
                <w:color w:val="000000"/>
              </w:rPr>
            </w:pPr>
            <w:r>
              <w:t>N/A</w:t>
            </w:r>
          </w:p>
        </w:tc>
        <w:tc>
          <w:tcPr>
            <w:tcW w:w="1080" w:type="dxa"/>
            <w:tcBorders>
              <w:top w:val="nil"/>
              <w:left w:val="nil"/>
              <w:bottom w:val="single" w:sz="4" w:space="0" w:color="auto"/>
              <w:right w:val="single" w:sz="4" w:space="0" w:color="auto"/>
            </w:tcBorders>
            <w:shd w:val="clear" w:color="auto" w:fill="auto"/>
            <w:vAlign w:val="center"/>
          </w:tcPr>
          <w:p w14:paraId="32BAFBB9" w14:textId="77777777" w:rsidR="001B275D" w:rsidRPr="009A0C3C" w:rsidRDefault="001B275D" w:rsidP="00EE5C9C">
            <w:pPr>
              <w:spacing w:after="0" w:line="240" w:lineRule="auto"/>
              <w:jc w:val="center"/>
              <w:rPr>
                <w:rFonts w:eastAsia="Times New Roman" w:cs="Times New Roman"/>
                <w:b/>
                <w:bCs/>
                <w:color w:val="000000"/>
              </w:rPr>
            </w:pPr>
            <w:r>
              <w:t>FP-05</w:t>
            </w:r>
          </w:p>
        </w:tc>
        <w:tc>
          <w:tcPr>
            <w:tcW w:w="2160" w:type="dxa"/>
            <w:tcBorders>
              <w:top w:val="nil"/>
              <w:left w:val="nil"/>
              <w:bottom w:val="single" w:sz="4" w:space="0" w:color="auto"/>
              <w:right w:val="single" w:sz="4" w:space="0" w:color="auto"/>
            </w:tcBorders>
            <w:shd w:val="clear" w:color="auto" w:fill="auto"/>
            <w:vAlign w:val="center"/>
          </w:tcPr>
          <w:p w14:paraId="4A57A460" w14:textId="77777777" w:rsidR="001B275D" w:rsidRPr="009A0C3C" w:rsidRDefault="001B275D" w:rsidP="00EE5C9C">
            <w:pPr>
              <w:spacing w:after="0" w:line="240" w:lineRule="auto"/>
              <w:jc w:val="center"/>
              <w:rPr>
                <w:rFonts w:eastAsia="Times New Roman" w:cs="Times New Roman"/>
                <w:b/>
                <w:bCs/>
                <w:color w:val="000000"/>
              </w:rPr>
            </w:pPr>
            <w:r>
              <w:t>Education Program</w:t>
            </w:r>
          </w:p>
        </w:tc>
        <w:tc>
          <w:tcPr>
            <w:tcW w:w="2610" w:type="dxa"/>
            <w:tcBorders>
              <w:top w:val="nil"/>
              <w:left w:val="nil"/>
              <w:bottom w:val="single" w:sz="4" w:space="0" w:color="auto"/>
              <w:right w:val="single" w:sz="4" w:space="0" w:color="auto"/>
            </w:tcBorders>
            <w:shd w:val="clear" w:color="auto" w:fill="auto"/>
            <w:noWrap/>
            <w:vAlign w:val="center"/>
          </w:tcPr>
          <w:p w14:paraId="1F49CB3F" w14:textId="70A56235" w:rsidR="001B275D" w:rsidRPr="009A0C3C" w:rsidRDefault="001B275D" w:rsidP="00EE5C9C">
            <w:pPr>
              <w:spacing w:after="0" w:line="240" w:lineRule="auto"/>
              <w:jc w:val="center"/>
              <w:rPr>
                <w:rFonts w:eastAsia="Times New Roman" w:cs="Times New Roman"/>
                <w:b/>
                <w:bCs/>
                <w:color w:val="000000"/>
              </w:rPr>
            </w:pPr>
            <w:r>
              <w:t>City delivers educational programs to public, either through trade association</w:t>
            </w:r>
            <w:r w:rsidR="006A7824">
              <w:t>s</w:t>
            </w:r>
            <w:r>
              <w:t xml:space="preserve">, </w:t>
            </w:r>
            <w:r w:rsidR="006A7824">
              <w:t>homeowner associations (HOAs)</w:t>
            </w:r>
            <w:r>
              <w:t>, or other means. City educates on hazards associated with illicit discharge, fertilizer</w:t>
            </w:r>
            <w:r w:rsidR="00FF19B9">
              <w:t xml:space="preserve"> use</w:t>
            </w:r>
            <w:r>
              <w:t>, importance of water quality, and stormwater pollution protection. City has web page devoted to NPDES</w:t>
            </w:r>
            <w:r w:rsidR="006A7824">
              <w:t xml:space="preserve"> permits</w:t>
            </w:r>
            <w:r>
              <w:t>, DEP, and stormwater education.</w:t>
            </w:r>
          </w:p>
        </w:tc>
        <w:tc>
          <w:tcPr>
            <w:tcW w:w="1440" w:type="dxa"/>
            <w:tcBorders>
              <w:top w:val="nil"/>
              <w:left w:val="nil"/>
              <w:bottom w:val="single" w:sz="4" w:space="0" w:color="auto"/>
              <w:right w:val="single" w:sz="4" w:space="0" w:color="auto"/>
            </w:tcBorders>
            <w:shd w:val="clear" w:color="auto" w:fill="auto"/>
            <w:vAlign w:val="center"/>
          </w:tcPr>
          <w:p w14:paraId="6D06F797" w14:textId="77777777" w:rsidR="001B275D" w:rsidRPr="009A0C3C" w:rsidRDefault="001B275D" w:rsidP="00EE5C9C">
            <w:pPr>
              <w:spacing w:after="0" w:line="240" w:lineRule="auto"/>
              <w:jc w:val="center"/>
              <w:rPr>
                <w:rFonts w:eastAsia="Times New Roman" w:cs="Times New Roman"/>
                <w:b/>
                <w:bCs/>
                <w:color w:val="000000"/>
              </w:rPr>
            </w:pPr>
            <w:r>
              <w:t>Education Efforts</w:t>
            </w:r>
          </w:p>
        </w:tc>
        <w:tc>
          <w:tcPr>
            <w:tcW w:w="1170" w:type="dxa"/>
            <w:tcBorders>
              <w:top w:val="nil"/>
              <w:left w:val="nil"/>
              <w:bottom w:val="single" w:sz="4" w:space="0" w:color="auto"/>
              <w:right w:val="single" w:sz="4" w:space="0" w:color="auto"/>
            </w:tcBorders>
            <w:shd w:val="clear" w:color="auto" w:fill="auto"/>
            <w:vAlign w:val="center"/>
          </w:tcPr>
          <w:p w14:paraId="3F55558A" w14:textId="77777777" w:rsidR="001B275D" w:rsidRPr="009A0C3C" w:rsidRDefault="001B275D" w:rsidP="00EE5C9C">
            <w:pPr>
              <w:spacing w:after="0" w:line="240" w:lineRule="auto"/>
              <w:jc w:val="center"/>
              <w:rPr>
                <w:rFonts w:eastAsia="Times New Roman" w:cs="Times New Roman"/>
                <w:b/>
                <w:bCs/>
                <w:color w:val="000000"/>
              </w:rPr>
            </w:pPr>
            <w:r>
              <w:t>Completed</w:t>
            </w:r>
          </w:p>
        </w:tc>
        <w:tc>
          <w:tcPr>
            <w:tcW w:w="1260" w:type="dxa"/>
            <w:tcBorders>
              <w:top w:val="nil"/>
              <w:left w:val="nil"/>
              <w:bottom w:val="single" w:sz="4" w:space="0" w:color="auto"/>
              <w:right w:val="single" w:sz="4" w:space="0" w:color="auto"/>
            </w:tcBorders>
            <w:shd w:val="clear" w:color="auto" w:fill="auto"/>
            <w:vAlign w:val="center"/>
          </w:tcPr>
          <w:p w14:paraId="47BF685F" w14:textId="77777777" w:rsidR="001B275D" w:rsidRPr="009A0C3C" w:rsidRDefault="001B275D" w:rsidP="00EE5C9C">
            <w:pPr>
              <w:spacing w:after="0" w:line="240" w:lineRule="auto"/>
              <w:jc w:val="center"/>
              <w:rPr>
                <w:rFonts w:eastAsia="Times New Roman" w:cs="Times New Roman"/>
                <w:b/>
                <w:bCs/>
                <w:color w:val="000000"/>
              </w:rPr>
            </w:pPr>
            <w:r>
              <w:t>2013</w:t>
            </w:r>
          </w:p>
        </w:tc>
        <w:tc>
          <w:tcPr>
            <w:tcW w:w="1170" w:type="dxa"/>
            <w:tcBorders>
              <w:top w:val="nil"/>
              <w:left w:val="nil"/>
              <w:bottom w:val="single" w:sz="4" w:space="0" w:color="auto"/>
              <w:right w:val="single" w:sz="4" w:space="0" w:color="auto"/>
            </w:tcBorders>
            <w:shd w:val="clear" w:color="auto" w:fill="auto"/>
            <w:vAlign w:val="center"/>
          </w:tcPr>
          <w:p w14:paraId="1513EB2B" w14:textId="77777777" w:rsidR="001B275D" w:rsidRPr="009A0C3C" w:rsidRDefault="001B275D" w:rsidP="00EE5C9C">
            <w:pPr>
              <w:spacing w:after="0" w:line="240" w:lineRule="auto"/>
              <w:jc w:val="center"/>
              <w:rPr>
                <w:rFonts w:eastAsia="Times New Roman" w:cs="Times New Roman"/>
                <w:b/>
                <w:bCs/>
                <w:color w:val="000000"/>
              </w:rPr>
            </w:pPr>
            <w:r>
              <w:t>215</w:t>
            </w:r>
          </w:p>
        </w:tc>
        <w:tc>
          <w:tcPr>
            <w:tcW w:w="1170" w:type="dxa"/>
            <w:tcBorders>
              <w:top w:val="nil"/>
              <w:left w:val="nil"/>
              <w:bottom w:val="single" w:sz="4" w:space="0" w:color="auto"/>
              <w:right w:val="single" w:sz="4" w:space="0" w:color="auto"/>
            </w:tcBorders>
            <w:shd w:val="clear" w:color="auto" w:fill="auto"/>
            <w:vAlign w:val="center"/>
          </w:tcPr>
          <w:p w14:paraId="38317E41" w14:textId="77777777" w:rsidR="001B275D" w:rsidRPr="009A0C3C" w:rsidRDefault="001B275D" w:rsidP="00EE5C9C">
            <w:pPr>
              <w:spacing w:after="0" w:line="240" w:lineRule="auto"/>
              <w:jc w:val="center"/>
              <w:rPr>
                <w:rFonts w:eastAsia="Times New Roman" w:cs="Times New Roman"/>
                <w:b/>
                <w:bCs/>
                <w:color w:val="000000"/>
              </w:rPr>
            </w:pPr>
            <w:r>
              <w:t>49</w:t>
            </w:r>
          </w:p>
        </w:tc>
        <w:tc>
          <w:tcPr>
            <w:tcW w:w="1296" w:type="dxa"/>
            <w:tcBorders>
              <w:top w:val="nil"/>
              <w:left w:val="nil"/>
              <w:bottom w:val="single" w:sz="4" w:space="0" w:color="auto"/>
              <w:right w:val="single" w:sz="4" w:space="0" w:color="auto"/>
            </w:tcBorders>
            <w:shd w:val="clear" w:color="auto" w:fill="auto"/>
            <w:vAlign w:val="center"/>
          </w:tcPr>
          <w:p w14:paraId="5DC54ED7" w14:textId="77777777" w:rsidR="001B275D" w:rsidRPr="009A0C3C" w:rsidRDefault="001B275D" w:rsidP="00EE5C9C">
            <w:pPr>
              <w:spacing w:after="0" w:line="240" w:lineRule="auto"/>
              <w:jc w:val="center"/>
              <w:rPr>
                <w:rFonts w:eastAsia="Times New Roman" w:cs="Times New Roman"/>
                <w:b/>
                <w:bCs/>
                <w:color w:val="000000"/>
              </w:rPr>
            </w:pPr>
            <w:r>
              <w:t xml:space="preserve">Primary BMAP Area </w:t>
            </w:r>
          </w:p>
        </w:tc>
        <w:tc>
          <w:tcPr>
            <w:tcW w:w="1008" w:type="dxa"/>
            <w:tcBorders>
              <w:top w:val="nil"/>
              <w:left w:val="nil"/>
              <w:bottom w:val="single" w:sz="4" w:space="0" w:color="auto"/>
              <w:right w:val="single" w:sz="4" w:space="0" w:color="auto"/>
            </w:tcBorders>
            <w:shd w:val="clear" w:color="auto" w:fill="auto"/>
            <w:vAlign w:val="center"/>
          </w:tcPr>
          <w:p w14:paraId="756E7607" w14:textId="77777777" w:rsidR="001B275D" w:rsidRPr="009A0C3C" w:rsidRDefault="001B275D" w:rsidP="00EE5C9C">
            <w:pPr>
              <w:spacing w:after="0" w:line="240" w:lineRule="auto"/>
              <w:jc w:val="center"/>
              <w:rPr>
                <w:rFonts w:eastAsia="Times New Roman" w:cs="Times New Roman"/>
                <w:b/>
                <w:bCs/>
                <w:color w:val="000000"/>
              </w:rPr>
            </w:pPr>
            <w:r>
              <w:t>N/A</w:t>
            </w:r>
          </w:p>
        </w:tc>
        <w:tc>
          <w:tcPr>
            <w:tcW w:w="1170" w:type="dxa"/>
            <w:tcBorders>
              <w:top w:val="nil"/>
              <w:left w:val="nil"/>
              <w:bottom w:val="single" w:sz="4" w:space="0" w:color="auto"/>
              <w:right w:val="single" w:sz="4" w:space="0" w:color="auto"/>
            </w:tcBorders>
            <w:shd w:val="clear" w:color="auto" w:fill="auto"/>
            <w:vAlign w:val="center"/>
          </w:tcPr>
          <w:p w14:paraId="29B2E846" w14:textId="13B58B29"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990" w:type="dxa"/>
            <w:tcBorders>
              <w:top w:val="nil"/>
              <w:left w:val="nil"/>
              <w:bottom w:val="single" w:sz="4" w:space="0" w:color="auto"/>
              <w:right w:val="single" w:sz="4" w:space="0" w:color="auto"/>
            </w:tcBorders>
            <w:shd w:val="clear" w:color="auto" w:fill="auto"/>
            <w:vAlign w:val="center"/>
          </w:tcPr>
          <w:p w14:paraId="4F85977A" w14:textId="36A859C5" w:rsidR="001B275D" w:rsidRPr="009A0C3C" w:rsidRDefault="001B275D" w:rsidP="00EE5C9C">
            <w:pPr>
              <w:spacing w:after="0" w:line="240" w:lineRule="auto"/>
              <w:jc w:val="center"/>
              <w:rPr>
                <w:rFonts w:eastAsia="Times New Roman" w:cs="Times New Roman"/>
                <w:b/>
                <w:bCs/>
                <w:color w:val="000000"/>
              </w:rPr>
            </w:pPr>
            <w:r>
              <w:rPr>
                <w:color w:val="000000"/>
              </w:rPr>
              <w:t xml:space="preserve">Not </w:t>
            </w:r>
            <w:r w:rsidR="00FF19B9">
              <w:rPr>
                <w:color w:val="000000"/>
              </w:rPr>
              <w:t>provided</w:t>
            </w:r>
          </w:p>
        </w:tc>
        <w:tc>
          <w:tcPr>
            <w:tcW w:w="990" w:type="dxa"/>
            <w:tcBorders>
              <w:top w:val="nil"/>
              <w:left w:val="nil"/>
              <w:bottom w:val="single" w:sz="4" w:space="0" w:color="auto"/>
              <w:right w:val="single" w:sz="4" w:space="0" w:color="auto"/>
            </w:tcBorders>
            <w:shd w:val="clear" w:color="auto" w:fill="auto"/>
            <w:vAlign w:val="center"/>
          </w:tcPr>
          <w:p w14:paraId="5310F930" w14:textId="7388A50B"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70" w:type="dxa"/>
            <w:tcBorders>
              <w:top w:val="nil"/>
              <w:left w:val="nil"/>
              <w:bottom w:val="single" w:sz="4" w:space="0" w:color="auto"/>
              <w:right w:val="single" w:sz="4" w:space="0" w:color="auto"/>
            </w:tcBorders>
            <w:shd w:val="clear" w:color="auto" w:fill="auto"/>
            <w:vAlign w:val="center"/>
          </w:tcPr>
          <w:p w14:paraId="4D34866C" w14:textId="5C3085F7"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65" w:type="dxa"/>
            <w:tcBorders>
              <w:top w:val="nil"/>
              <w:left w:val="single" w:sz="4" w:space="0" w:color="auto"/>
              <w:bottom w:val="single" w:sz="4" w:space="0" w:color="auto"/>
              <w:right w:val="single" w:sz="4" w:space="0" w:color="auto"/>
            </w:tcBorders>
            <w:shd w:val="clear" w:color="auto" w:fill="auto"/>
            <w:vAlign w:val="center"/>
          </w:tcPr>
          <w:p w14:paraId="7315AADB" w14:textId="77777777" w:rsidR="001B275D" w:rsidRPr="009A0C3C" w:rsidRDefault="001B275D" w:rsidP="00EE5C9C">
            <w:pPr>
              <w:spacing w:after="0" w:line="240" w:lineRule="auto"/>
              <w:jc w:val="center"/>
              <w:rPr>
                <w:rFonts w:eastAsia="Times New Roman" w:cs="Times New Roman"/>
                <w:b/>
                <w:bCs/>
                <w:color w:val="000000"/>
              </w:rPr>
            </w:pPr>
            <w:r>
              <w:rPr>
                <w:color w:val="000000"/>
              </w:rPr>
              <w:t>N/A</w:t>
            </w:r>
          </w:p>
        </w:tc>
      </w:tr>
      <w:tr w:rsidR="001B275D" w:rsidRPr="009A0C3C" w14:paraId="29AEF77B" w14:textId="77777777" w:rsidTr="005305FC">
        <w:trPr>
          <w:cantSplit/>
          <w:trHeight w:val="432"/>
          <w:jc w:val="center"/>
        </w:trPr>
        <w:tc>
          <w:tcPr>
            <w:tcW w:w="1270" w:type="dxa"/>
            <w:tcBorders>
              <w:top w:val="nil"/>
              <w:left w:val="single" w:sz="4" w:space="0" w:color="auto"/>
              <w:bottom w:val="single" w:sz="4" w:space="0" w:color="auto"/>
              <w:right w:val="single" w:sz="4" w:space="0" w:color="auto"/>
            </w:tcBorders>
            <w:shd w:val="clear" w:color="auto" w:fill="auto"/>
            <w:vAlign w:val="center"/>
          </w:tcPr>
          <w:p w14:paraId="7961E5AF" w14:textId="77777777" w:rsidR="001B275D" w:rsidRPr="009A0C3C" w:rsidRDefault="001B275D" w:rsidP="00EE5C9C">
            <w:pPr>
              <w:spacing w:after="0" w:line="240" w:lineRule="auto"/>
              <w:jc w:val="center"/>
              <w:rPr>
                <w:rFonts w:eastAsia="Times New Roman" w:cs="Times New Roman"/>
                <w:b/>
                <w:bCs/>
                <w:color w:val="000000"/>
              </w:rPr>
            </w:pPr>
            <w:r>
              <w:t>City of Fort Pierce</w:t>
            </w:r>
          </w:p>
        </w:tc>
        <w:tc>
          <w:tcPr>
            <w:tcW w:w="975" w:type="dxa"/>
            <w:tcBorders>
              <w:top w:val="nil"/>
              <w:left w:val="nil"/>
              <w:bottom w:val="single" w:sz="4" w:space="0" w:color="auto"/>
              <w:right w:val="single" w:sz="4" w:space="0" w:color="auto"/>
            </w:tcBorders>
            <w:shd w:val="clear" w:color="auto" w:fill="auto"/>
            <w:vAlign w:val="center"/>
          </w:tcPr>
          <w:p w14:paraId="3BB575CB" w14:textId="77777777" w:rsidR="001B275D" w:rsidRPr="009A0C3C" w:rsidRDefault="001B275D" w:rsidP="00EE5C9C">
            <w:pPr>
              <w:spacing w:after="0" w:line="240" w:lineRule="auto"/>
              <w:jc w:val="center"/>
              <w:rPr>
                <w:rFonts w:eastAsia="Times New Roman" w:cs="Times New Roman"/>
                <w:b/>
                <w:bCs/>
                <w:color w:val="000000"/>
              </w:rPr>
            </w:pPr>
            <w:r>
              <w:t>N/A</w:t>
            </w:r>
          </w:p>
        </w:tc>
        <w:tc>
          <w:tcPr>
            <w:tcW w:w="1080" w:type="dxa"/>
            <w:tcBorders>
              <w:top w:val="nil"/>
              <w:left w:val="nil"/>
              <w:bottom w:val="single" w:sz="4" w:space="0" w:color="auto"/>
              <w:right w:val="single" w:sz="4" w:space="0" w:color="auto"/>
            </w:tcBorders>
            <w:shd w:val="clear" w:color="auto" w:fill="auto"/>
            <w:vAlign w:val="center"/>
          </w:tcPr>
          <w:p w14:paraId="3B74B31B" w14:textId="77777777" w:rsidR="001B275D" w:rsidRPr="009A0C3C" w:rsidRDefault="001B275D" w:rsidP="00EE5C9C">
            <w:pPr>
              <w:spacing w:after="0" w:line="240" w:lineRule="auto"/>
              <w:jc w:val="center"/>
              <w:rPr>
                <w:rFonts w:eastAsia="Times New Roman" w:cs="Times New Roman"/>
                <w:b/>
                <w:bCs/>
                <w:color w:val="000000"/>
              </w:rPr>
            </w:pPr>
            <w:r>
              <w:t>FP-06</w:t>
            </w:r>
          </w:p>
        </w:tc>
        <w:tc>
          <w:tcPr>
            <w:tcW w:w="2160" w:type="dxa"/>
            <w:tcBorders>
              <w:top w:val="nil"/>
              <w:left w:val="nil"/>
              <w:bottom w:val="single" w:sz="4" w:space="0" w:color="auto"/>
              <w:right w:val="single" w:sz="4" w:space="0" w:color="auto"/>
            </w:tcBorders>
            <w:shd w:val="clear" w:color="auto" w:fill="auto"/>
            <w:vAlign w:val="center"/>
          </w:tcPr>
          <w:p w14:paraId="0707DBCB" w14:textId="4C902F05" w:rsidR="003774A1" w:rsidRPr="009A0C3C" w:rsidRDefault="001B275D">
            <w:pPr>
              <w:spacing w:after="0" w:line="240" w:lineRule="auto"/>
              <w:jc w:val="center"/>
              <w:rPr>
                <w:rFonts w:eastAsia="Times New Roman" w:cs="Times New Roman"/>
                <w:b/>
                <w:bCs/>
                <w:color w:val="000000"/>
              </w:rPr>
            </w:pPr>
            <w:r>
              <w:t>Virginia Ave</w:t>
            </w:r>
            <w:r w:rsidR="00813992">
              <w:t>.</w:t>
            </w:r>
            <w:r>
              <w:t xml:space="preserve"> Outfall Canal</w:t>
            </w:r>
          </w:p>
        </w:tc>
        <w:tc>
          <w:tcPr>
            <w:tcW w:w="2610" w:type="dxa"/>
            <w:tcBorders>
              <w:top w:val="nil"/>
              <w:left w:val="nil"/>
              <w:bottom w:val="single" w:sz="4" w:space="0" w:color="auto"/>
              <w:right w:val="single" w:sz="4" w:space="0" w:color="auto"/>
            </w:tcBorders>
            <w:shd w:val="clear" w:color="auto" w:fill="auto"/>
            <w:noWrap/>
            <w:vAlign w:val="center"/>
          </w:tcPr>
          <w:p w14:paraId="5387AB13" w14:textId="13FF62DB" w:rsidR="001B275D" w:rsidRPr="009A0C3C" w:rsidRDefault="001B275D" w:rsidP="00EE5C9C">
            <w:pPr>
              <w:spacing w:after="0" w:line="240" w:lineRule="auto"/>
              <w:jc w:val="center"/>
              <w:rPr>
                <w:rFonts w:eastAsia="Times New Roman" w:cs="Times New Roman"/>
                <w:b/>
                <w:bCs/>
                <w:color w:val="000000"/>
              </w:rPr>
            </w:pPr>
            <w:r>
              <w:t>Stabilization of eroded canal banks as result of Tropical Storm Fay u</w:t>
            </w:r>
            <w:r w:rsidR="006A7824">
              <w:t>s</w:t>
            </w:r>
            <w:r>
              <w:t>ing rock rip-rap and gabion basket wall construction.</w:t>
            </w:r>
          </w:p>
        </w:tc>
        <w:tc>
          <w:tcPr>
            <w:tcW w:w="1440" w:type="dxa"/>
            <w:tcBorders>
              <w:top w:val="nil"/>
              <w:left w:val="nil"/>
              <w:bottom w:val="single" w:sz="4" w:space="0" w:color="auto"/>
              <w:right w:val="single" w:sz="4" w:space="0" w:color="auto"/>
            </w:tcBorders>
            <w:shd w:val="clear" w:color="auto" w:fill="auto"/>
            <w:vAlign w:val="center"/>
          </w:tcPr>
          <w:p w14:paraId="16BAD7D0" w14:textId="77777777" w:rsidR="001B275D" w:rsidRPr="009A0C3C" w:rsidRDefault="001B275D" w:rsidP="00EE5C9C">
            <w:pPr>
              <w:spacing w:after="0" w:line="240" w:lineRule="auto"/>
              <w:jc w:val="center"/>
              <w:rPr>
                <w:rFonts w:eastAsia="Times New Roman" w:cs="Times New Roman"/>
                <w:b/>
                <w:bCs/>
                <w:color w:val="000000"/>
              </w:rPr>
            </w:pPr>
            <w:r>
              <w:t>Shoreline Stabilization</w:t>
            </w:r>
          </w:p>
        </w:tc>
        <w:tc>
          <w:tcPr>
            <w:tcW w:w="1170" w:type="dxa"/>
            <w:tcBorders>
              <w:top w:val="nil"/>
              <w:left w:val="nil"/>
              <w:bottom w:val="single" w:sz="4" w:space="0" w:color="auto"/>
              <w:right w:val="single" w:sz="4" w:space="0" w:color="auto"/>
            </w:tcBorders>
            <w:shd w:val="clear" w:color="auto" w:fill="auto"/>
            <w:vAlign w:val="center"/>
          </w:tcPr>
          <w:p w14:paraId="18F60D39" w14:textId="77777777" w:rsidR="001B275D" w:rsidRPr="009A0C3C" w:rsidRDefault="001B275D" w:rsidP="00EE5C9C">
            <w:pPr>
              <w:spacing w:after="0" w:line="240" w:lineRule="auto"/>
              <w:jc w:val="center"/>
              <w:rPr>
                <w:rFonts w:eastAsia="Times New Roman" w:cs="Times New Roman"/>
                <w:b/>
                <w:bCs/>
                <w:color w:val="000000"/>
              </w:rPr>
            </w:pPr>
            <w:r>
              <w:t>Completed</w:t>
            </w:r>
          </w:p>
        </w:tc>
        <w:tc>
          <w:tcPr>
            <w:tcW w:w="1260" w:type="dxa"/>
            <w:tcBorders>
              <w:top w:val="nil"/>
              <w:left w:val="nil"/>
              <w:bottom w:val="single" w:sz="4" w:space="0" w:color="auto"/>
              <w:right w:val="single" w:sz="4" w:space="0" w:color="auto"/>
            </w:tcBorders>
            <w:shd w:val="clear" w:color="auto" w:fill="auto"/>
            <w:vAlign w:val="center"/>
          </w:tcPr>
          <w:p w14:paraId="32660233" w14:textId="77777777" w:rsidR="001B275D" w:rsidRPr="009A0C3C" w:rsidRDefault="001B275D" w:rsidP="00EE5C9C">
            <w:pPr>
              <w:spacing w:after="0" w:line="240" w:lineRule="auto"/>
              <w:jc w:val="center"/>
              <w:rPr>
                <w:rFonts w:eastAsia="Times New Roman" w:cs="Times New Roman"/>
                <w:b/>
                <w:bCs/>
                <w:color w:val="000000"/>
              </w:rPr>
            </w:pPr>
            <w:r>
              <w:t>2008</w:t>
            </w:r>
          </w:p>
        </w:tc>
        <w:tc>
          <w:tcPr>
            <w:tcW w:w="1170" w:type="dxa"/>
            <w:tcBorders>
              <w:top w:val="nil"/>
              <w:left w:val="nil"/>
              <w:bottom w:val="single" w:sz="4" w:space="0" w:color="auto"/>
              <w:right w:val="single" w:sz="4" w:space="0" w:color="auto"/>
            </w:tcBorders>
            <w:shd w:val="clear" w:color="auto" w:fill="auto"/>
            <w:vAlign w:val="center"/>
          </w:tcPr>
          <w:p w14:paraId="0E6F24BD" w14:textId="77777777" w:rsidR="001B275D" w:rsidRPr="009A0C3C" w:rsidRDefault="001B275D" w:rsidP="00EE5C9C">
            <w:pPr>
              <w:spacing w:after="0" w:line="240" w:lineRule="auto"/>
              <w:jc w:val="center"/>
              <w:rPr>
                <w:rFonts w:eastAsia="Times New Roman" w:cs="Times New Roman"/>
                <w:b/>
                <w:bCs/>
                <w:color w:val="000000"/>
              </w:rPr>
            </w:pPr>
            <w:r>
              <w:t>N/A</w:t>
            </w:r>
          </w:p>
        </w:tc>
        <w:tc>
          <w:tcPr>
            <w:tcW w:w="1170" w:type="dxa"/>
            <w:tcBorders>
              <w:top w:val="nil"/>
              <w:left w:val="nil"/>
              <w:bottom w:val="single" w:sz="4" w:space="0" w:color="auto"/>
              <w:right w:val="single" w:sz="4" w:space="0" w:color="auto"/>
            </w:tcBorders>
            <w:shd w:val="clear" w:color="auto" w:fill="auto"/>
            <w:vAlign w:val="center"/>
          </w:tcPr>
          <w:p w14:paraId="58E121B4" w14:textId="77777777" w:rsidR="001B275D" w:rsidRPr="009A0C3C" w:rsidRDefault="001B275D" w:rsidP="00EE5C9C">
            <w:pPr>
              <w:spacing w:after="0" w:line="240" w:lineRule="auto"/>
              <w:jc w:val="center"/>
              <w:rPr>
                <w:rFonts w:eastAsia="Times New Roman" w:cs="Times New Roman"/>
                <w:b/>
                <w:bCs/>
                <w:color w:val="000000"/>
              </w:rPr>
            </w:pPr>
            <w:r>
              <w:t>N/A</w:t>
            </w:r>
          </w:p>
        </w:tc>
        <w:tc>
          <w:tcPr>
            <w:tcW w:w="1296" w:type="dxa"/>
            <w:tcBorders>
              <w:top w:val="nil"/>
              <w:left w:val="nil"/>
              <w:bottom w:val="single" w:sz="4" w:space="0" w:color="auto"/>
              <w:right w:val="single" w:sz="4" w:space="0" w:color="auto"/>
            </w:tcBorders>
            <w:shd w:val="clear" w:color="auto" w:fill="auto"/>
            <w:vAlign w:val="center"/>
          </w:tcPr>
          <w:p w14:paraId="4FD6D553" w14:textId="77777777" w:rsidR="001B275D" w:rsidRPr="009A0C3C" w:rsidRDefault="001B275D" w:rsidP="00EE5C9C">
            <w:pPr>
              <w:spacing w:after="0" w:line="240" w:lineRule="auto"/>
              <w:jc w:val="center"/>
              <w:rPr>
                <w:rFonts w:eastAsia="Times New Roman" w:cs="Times New Roman"/>
                <w:b/>
                <w:bCs/>
                <w:color w:val="000000"/>
              </w:rPr>
            </w:pPr>
            <w:r>
              <w:t>Outside BMAP Boundary</w:t>
            </w:r>
          </w:p>
        </w:tc>
        <w:tc>
          <w:tcPr>
            <w:tcW w:w="1008" w:type="dxa"/>
            <w:tcBorders>
              <w:top w:val="nil"/>
              <w:left w:val="nil"/>
              <w:bottom w:val="single" w:sz="4" w:space="0" w:color="auto"/>
              <w:right w:val="single" w:sz="4" w:space="0" w:color="auto"/>
            </w:tcBorders>
            <w:shd w:val="clear" w:color="auto" w:fill="auto"/>
            <w:vAlign w:val="center"/>
          </w:tcPr>
          <w:p w14:paraId="7FC2B04F" w14:textId="77777777" w:rsidR="001B275D" w:rsidRPr="009A0C3C" w:rsidRDefault="001B275D" w:rsidP="00EE5C9C">
            <w:pPr>
              <w:spacing w:after="0" w:line="240" w:lineRule="auto"/>
              <w:jc w:val="center"/>
              <w:rPr>
                <w:rFonts w:eastAsia="Times New Roman" w:cs="Times New Roman"/>
                <w:b/>
                <w:bCs/>
                <w:color w:val="000000"/>
              </w:rPr>
            </w:pPr>
            <w:r>
              <w:t>161</w:t>
            </w:r>
          </w:p>
        </w:tc>
        <w:tc>
          <w:tcPr>
            <w:tcW w:w="1170" w:type="dxa"/>
            <w:tcBorders>
              <w:top w:val="nil"/>
              <w:left w:val="nil"/>
              <w:bottom w:val="single" w:sz="4" w:space="0" w:color="auto"/>
              <w:right w:val="single" w:sz="4" w:space="0" w:color="auto"/>
            </w:tcBorders>
            <w:shd w:val="clear" w:color="auto" w:fill="auto"/>
            <w:vAlign w:val="center"/>
          </w:tcPr>
          <w:p w14:paraId="6AF2BAC3" w14:textId="77777777" w:rsidR="001B275D" w:rsidRPr="009A0C3C" w:rsidRDefault="001B275D" w:rsidP="00EE5C9C">
            <w:pPr>
              <w:spacing w:after="0" w:line="240" w:lineRule="auto"/>
              <w:jc w:val="center"/>
              <w:rPr>
                <w:rFonts w:eastAsia="Times New Roman" w:cs="Times New Roman"/>
                <w:b/>
                <w:bCs/>
                <w:color w:val="000000"/>
              </w:rPr>
            </w:pPr>
            <w:r>
              <w:t>$3,462,572</w:t>
            </w:r>
          </w:p>
        </w:tc>
        <w:tc>
          <w:tcPr>
            <w:tcW w:w="990" w:type="dxa"/>
            <w:tcBorders>
              <w:top w:val="nil"/>
              <w:left w:val="nil"/>
              <w:bottom w:val="single" w:sz="4" w:space="0" w:color="auto"/>
              <w:right w:val="single" w:sz="4" w:space="0" w:color="auto"/>
            </w:tcBorders>
            <w:shd w:val="clear" w:color="auto" w:fill="auto"/>
            <w:vAlign w:val="center"/>
          </w:tcPr>
          <w:p w14:paraId="7CF3B29D" w14:textId="77777777" w:rsidR="001B275D" w:rsidRPr="009A0C3C" w:rsidRDefault="001B275D" w:rsidP="00EE5C9C">
            <w:pPr>
              <w:spacing w:after="0" w:line="240" w:lineRule="auto"/>
              <w:jc w:val="center"/>
              <w:rPr>
                <w:rFonts w:eastAsia="Times New Roman" w:cs="Times New Roman"/>
                <w:b/>
                <w:bCs/>
                <w:color w:val="000000"/>
              </w:rPr>
            </w:pPr>
            <w:r>
              <w:t>$1,500</w:t>
            </w:r>
          </w:p>
        </w:tc>
        <w:tc>
          <w:tcPr>
            <w:tcW w:w="990" w:type="dxa"/>
            <w:tcBorders>
              <w:top w:val="nil"/>
              <w:left w:val="nil"/>
              <w:bottom w:val="single" w:sz="4" w:space="0" w:color="auto"/>
              <w:right w:val="single" w:sz="4" w:space="0" w:color="auto"/>
            </w:tcBorders>
            <w:shd w:val="clear" w:color="auto" w:fill="auto"/>
            <w:vAlign w:val="center"/>
          </w:tcPr>
          <w:p w14:paraId="2C1820E8" w14:textId="478015AB"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70" w:type="dxa"/>
            <w:tcBorders>
              <w:top w:val="nil"/>
              <w:left w:val="nil"/>
              <w:bottom w:val="single" w:sz="4" w:space="0" w:color="auto"/>
              <w:right w:val="single" w:sz="4" w:space="0" w:color="auto"/>
            </w:tcBorders>
            <w:shd w:val="clear" w:color="auto" w:fill="auto"/>
            <w:vAlign w:val="center"/>
          </w:tcPr>
          <w:p w14:paraId="34B31F1A" w14:textId="17CC1E1C"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65" w:type="dxa"/>
            <w:tcBorders>
              <w:top w:val="nil"/>
              <w:left w:val="single" w:sz="4" w:space="0" w:color="auto"/>
              <w:bottom w:val="single" w:sz="4" w:space="0" w:color="auto"/>
              <w:right w:val="single" w:sz="4" w:space="0" w:color="auto"/>
            </w:tcBorders>
            <w:shd w:val="clear" w:color="auto" w:fill="auto"/>
            <w:vAlign w:val="center"/>
          </w:tcPr>
          <w:p w14:paraId="56BCF279" w14:textId="77777777" w:rsidR="001B275D" w:rsidRPr="009A0C3C" w:rsidRDefault="001B275D" w:rsidP="00EE5C9C">
            <w:pPr>
              <w:spacing w:after="0" w:line="240" w:lineRule="auto"/>
              <w:jc w:val="center"/>
              <w:rPr>
                <w:rFonts w:eastAsia="Times New Roman" w:cs="Times New Roman"/>
                <w:b/>
                <w:bCs/>
                <w:color w:val="000000"/>
              </w:rPr>
            </w:pPr>
            <w:r>
              <w:rPr>
                <w:color w:val="000000"/>
              </w:rPr>
              <w:t>N/A</w:t>
            </w:r>
          </w:p>
        </w:tc>
      </w:tr>
      <w:tr w:rsidR="001B275D" w:rsidRPr="009A0C3C" w14:paraId="0E4B5DE1" w14:textId="77777777" w:rsidTr="005305FC">
        <w:trPr>
          <w:cantSplit/>
          <w:trHeight w:val="432"/>
          <w:jc w:val="center"/>
        </w:trPr>
        <w:tc>
          <w:tcPr>
            <w:tcW w:w="1270" w:type="dxa"/>
            <w:tcBorders>
              <w:top w:val="nil"/>
              <w:left w:val="single" w:sz="4" w:space="0" w:color="auto"/>
              <w:bottom w:val="single" w:sz="4" w:space="0" w:color="auto"/>
              <w:right w:val="single" w:sz="4" w:space="0" w:color="auto"/>
            </w:tcBorders>
            <w:shd w:val="clear" w:color="auto" w:fill="auto"/>
            <w:vAlign w:val="center"/>
          </w:tcPr>
          <w:p w14:paraId="3858F643" w14:textId="77777777" w:rsidR="001B275D" w:rsidRPr="009A0C3C" w:rsidRDefault="001B275D" w:rsidP="00EE5C9C">
            <w:pPr>
              <w:spacing w:after="0" w:line="240" w:lineRule="auto"/>
              <w:jc w:val="center"/>
              <w:rPr>
                <w:rFonts w:eastAsia="Times New Roman" w:cs="Times New Roman"/>
                <w:b/>
                <w:bCs/>
                <w:color w:val="000000"/>
              </w:rPr>
            </w:pPr>
            <w:r>
              <w:t>City of Fort Pierce</w:t>
            </w:r>
          </w:p>
        </w:tc>
        <w:tc>
          <w:tcPr>
            <w:tcW w:w="975" w:type="dxa"/>
            <w:tcBorders>
              <w:top w:val="nil"/>
              <w:left w:val="nil"/>
              <w:bottom w:val="single" w:sz="4" w:space="0" w:color="auto"/>
              <w:right w:val="single" w:sz="4" w:space="0" w:color="auto"/>
            </w:tcBorders>
            <w:shd w:val="clear" w:color="auto" w:fill="auto"/>
            <w:vAlign w:val="center"/>
          </w:tcPr>
          <w:p w14:paraId="47EC343E" w14:textId="77777777" w:rsidR="001B275D" w:rsidRPr="009A0C3C" w:rsidRDefault="001B275D" w:rsidP="00EE5C9C">
            <w:pPr>
              <w:spacing w:after="0" w:line="240" w:lineRule="auto"/>
              <w:jc w:val="center"/>
              <w:rPr>
                <w:rFonts w:eastAsia="Times New Roman" w:cs="Times New Roman"/>
                <w:b/>
                <w:bCs/>
                <w:color w:val="000000"/>
              </w:rPr>
            </w:pPr>
            <w:r>
              <w:t>N/A</w:t>
            </w:r>
          </w:p>
        </w:tc>
        <w:tc>
          <w:tcPr>
            <w:tcW w:w="1080" w:type="dxa"/>
            <w:tcBorders>
              <w:top w:val="nil"/>
              <w:left w:val="nil"/>
              <w:bottom w:val="single" w:sz="4" w:space="0" w:color="auto"/>
              <w:right w:val="single" w:sz="4" w:space="0" w:color="auto"/>
            </w:tcBorders>
            <w:shd w:val="clear" w:color="auto" w:fill="auto"/>
            <w:vAlign w:val="center"/>
          </w:tcPr>
          <w:p w14:paraId="4B9D0870" w14:textId="77777777" w:rsidR="001B275D" w:rsidRPr="009A0C3C" w:rsidRDefault="001B275D" w:rsidP="00EE5C9C">
            <w:pPr>
              <w:spacing w:after="0" w:line="240" w:lineRule="auto"/>
              <w:jc w:val="center"/>
              <w:rPr>
                <w:rFonts w:eastAsia="Times New Roman" w:cs="Times New Roman"/>
                <w:b/>
                <w:bCs/>
                <w:color w:val="000000"/>
              </w:rPr>
            </w:pPr>
            <w:r>
              <w:t>FP-07</w:t>
            </w:r>
          </w:p>
        </w:tc>
        <w:tc>
          <w:tcPr>
            <w:tcW w:w="2160" w:type="dxa"/>
            <w:tcBorders>
              <w:top w:val="nil"/>
              <w:left w:val="nil"/>
              <w:bottom w:val="single" w:sz="4" w:space="0" w:color="auto"/>
              <w:right w:val="single" w:sz="4" w:space="0" w:color="auto"/>
            </w:tcBorders>
            <w:shd w:val="clear" w:color="auto" w:fill="auto"/>
            <w:vAlign w:val="center"/>
          </w:tcPr>
          <w:p w14:paraId="62598953" w14:textId="0CABDB9C" w:rsidR="001B275D" w:rsidRPr="009A0C3C" w:rsidRDefault="001B275D" w:rsidP="00EE5C9C">
            <w:pPr>
              <w:spacing w:after="0" w:line="240" w:lineRule="auto"/>
              <w:jc w:val="center"/>
              <w:rPr>
                <w:rFonts w:eastAsia="Times New Roman" w:cs="Times New Roman"/>
                <w:b/>
                <w:bCs/>
                <w:color w:val="000000"/>
              </w:rPr>
            </w:pPr>
            <w:r>
              <w:t>Moore</w:t>
            </w:r>
            <w:r w:rsidR="003774A1">
              <w:t>'</w:t>
            </w:r>
            <w:r>
              <w:t>s Creek Retrofit Phase 2</w:t>
            </w:r>
          </w:p>
        </w:tc>
        <w:tc>
          <w:tcPr>
            <w:tcW w:w="2610" w:type="dxa"/>
            <w:tcBorders>
              <w:top w:val="nil"/>
              <w:left w:val="nil"/>
              <w:bottom w:val="single" w:sz="4" w:space="0" w:color="auto"/>
              <w:right w:val="single" w:sz="4" w:space="0" w:color="auto"/>
            </w:tcBorders>
            <w:shd w:val="clear" w:color="auto" w:fill="auto"/>
            <w:noWrap/>
            <w:vAlign w:val="center"/>
          </w:tcPr>
          <w:p w14:paraId="1FF630C9" w14:textId="3814B56E"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440" w:type="dxa"/>
            <w:tcBorders>
              <w:top w:val="nil"/>
              <w:left w:val="nil"/>
              <w:bottom w:val="single" w:sz="4" w:space="0" w:color="auto"/>
              <w:right w:val="single" w:sz="4" w:space="0" w:color="auto"/>
            </w:tcBorders>
            <w:shd w:val="clear" w:color="auto" w:fill="auto"/>
            <w:vAlign w:val="center"/>
          </w:tcPr>
          <w:p w14:paraId="42BA5D9F" w14:textId="0D811AED" w:rsidR="001B275D" w:rsidRPr="009A0C3C" w:rsidRDefault="001B275D" w:rsidP="00EE5C9C">
            <w:pPr>
              <w:spacing w:after="0" w:line="240" w:lineRule="auto"/>
              <w:jc w:val="center"/>
              <w:rPr>
                <w:rFonts w:eastAsia="Times New Roman" w:cs="Times New Roman"/>
                <w:b/>
                <w:bCs/>
                <w:color w:val="000000"/>
              </w:rPr>
            </w:pPr>
            <w:r>
              <w:t xml:space="preserve">Baffle Boxes </w:t>
            </w:r>
            <w:r w:rsidR="006A7824">
              <w:t>– 1st</w:t>
            </w:r>
            <w:r w:rsidR="006A7824" w:rsidDel="006A7824">
              <w:t xml:space="preserve"> </w:t>
            </w:r>
            <w:r>
              <w:t>Generation (hydrodynamic separator)</w:t>
            </w:r>
          </w:p>
        </w:tc>
        <w:tc>
          <w:tcPr>
            <w:tcW w:w="1170" w:type="dxa"/>
            <w:tcBorders>
              <w:top w:val="nil"/>
              <w:left w:val="nil"/>
              <w:bottom w:val="single" w:sz="4" w:space="0" w:color="auto"/>
              <w:right w:val="single" w:sz="4" w:space="0" w:color="auto"/>
            </w:tcBorders>
            <w:shd w:val="clear" w:color="auto" w:fill="auto"/>
            <w:vAlign w:val="center"/>
          </w:tcPr>
          <w:p w14:paraId="02A664FF" w14:textId="77777777" w:rsidR="001B275D" w:rsidRPr="009A0C3C" w:rsidRDefault="001B275D" w:rsidP="00EE5C9C">
            <w:pPr>
              <w:spacing w:after="0" w:line="240" w:lineRule="auto"/>
              <w:jc w:val="center"/>
              <w:rPr>
                <w:rFonts w:eastAsia="Times New Roman" w:cs="Times New Roman"/>
                <w:b/>
                <w:bCs/>
                <w:color w:val="000000"/>
              </w:rPr>
            </w:pPr>
            <w:r>
              <w:t>Completed</w:t>
            </w:r>
          </w:p>
        </w:tc>
        <w:tc>
          <w:tcPr>
            <w:tcW w:w="1260" w:type="dxa"/>
            <w:tcBorders>
              <w:top w:val="nil"/>
              <w:left w:val="nil"/>
              <w:bottom w:val="single" w:sz="4" w:space="0" w:color="auto"/>
              <w:right w:val="single" w:sz="4" w:space="0" w:color="auto"/>
            </w:tcBorders>
            <w:shd w:val="clear" w:color="auto" w:fill="auto"/>
            <w:vAlign w:val="center"/>
          </w:tcPr>
          <w:p w14:paraId="447D4202" w14:textId="77777777" w:rsidR="001B275D" w:rsidRPr="009A0C3C" w:rsidRDefault="001B275D" w:rsidP="00EE5C9C">
            <w:pPr>
              <w:spacing w:after="0" w:line="240" w:lineRule="auto"/>
              <w:jc w:val="center"/>
              <w:rPr>
                <w:rFonts w:eastAsia="Times New Roman" w:cs="Times New Roman"/>
                <w:b/>
                <w:bCs/>
                <w:color w:val="000000"/>
              </w:rPr>
            </w:pPr>
            <w:r>
              <w:t>2008</w:t>
            </w:r>
          </w:p>
        </w:tc>
        <w:tc>
          <w:tcPr>
            <w:tcW w:w="1170" w:type="dxa"/>
            <w:tcBorders>
              <w:top w:val="nil"/>
              <w:left w:val="nil"/>
              <w:bottom w:val="single" w:sz="4" w:space="0" w:color="auto"/>
              <w:right w:val="single" w:sz="4" w:space="0" w:color="auto"/>
            </w:tcBorders>
            <w:shd w:val="clear" w:color="auto" w:fill="auto"/>
            <w:vAlign w:val="center"/>
          </w:tcPr>
          <w:p w14:paraId="145A297D" w14:textId="77777777" w:rsidR="001B275D" w:rsidRPr="009A0C3C" w:rsidRDefault="001B275D" w:rsidP="00EE5C9C">
            <w:pPr>
              <w:spacing w:after="0" w:line="240" w:lineRule="auto"/>
              <w:jc w:val="center"/>
              <w:rPr>
                <w:rFonts w:eastAsia="Times New Roman" w:cs="Times New Roman"/>
                <w:b/>
                <w:bCs/>
                <w:color w:val="000000"/>
              </w:rPr>
            </w:pPr>
            <w:r>
              <w:t>N/A</w:t>
            </w:r>
          </w:p>
        </w:tc>
        <w:tc>
          <w:tcPr>
            <w:tcW w:w="1170" w:type="dxa"/>
            <w:tcBorders>
              <w:top w:val="nil"/>
              <w:left w:val="nil"/>
              <w:bottom w:val="single" w:sz="4" w:space="0" w:color="auto"/>
              <w:right w:val="single" w:sz="4" w:space="0" w:color="auto"/>
            </w:tcBorders>
            <w:shd w:val="clear" w:color="auto" w:fill="auto"/>
            <w:vAlign w:val="center"/>
          </w:tcPr>
          <w:p w14:paraId="61F653F6" w14:textId="77777777" w:rsidR="001B275D" w:rsidRPr="009A0C3C" w:rsidRDefault="001B275D" w:rsidP="00EE5C9C">
            <w:pPr>
              <w:spacing w:after="0" w:line="240" w:lineRule="auto"/>
              <w:jc w:val="center"/>
              <w:rPr>
                <w:rFonts w:eastAsia="Times New Roman" w:cs="Times New Roman"/>
                <w:b/>
                <w:bCs/>
                <w:color w:val="000000"/>
              </w:rPr>
            </w:pPr>
            <w:r>
              <w:t>N/A</w:t>
            </w:r>
          </w:p>
        </w:tc>
        <w:tc>
          <w:tcPr>
            <w:tcW w:w="1296" w:type="dxa"/>
            <w:tcBorders>
              <w:top w:val="nil"/>
              <w:left w:val="nil"/>
              <w:bottom w:val="single" w:sz="4" w:space="0" w:color="auto"/>
              <w:right w:val="single" w:sz="4" w:space="0" w:color="auto"/>
            </w:tcBorders>
            <w:shd w:val="clear" w:color="auto" w:fill="auto"/>
            <w:vAlign w:val="center"/>
          </w:tcPr>
          <w:p w14:paraId="41FFDD02" w14:textId="77777777" w:rsidR="001B275D" w:rsidRPr="009A0C3C" w:rsidRDefault="001B275D" w:rsidP="00EE5C9C">
            <w:pPr>
              <w:spacing w:after="0" w:line="240" w:lineRule="auto"/>
              <w:jc w:val="center"/>
              <w:rPr>
                <w:rFonts w:eastAsia="Times New Roman" w:cs="Times New Roman"/>
                <w:b/>
                <w:bCs/>
                <w:color w:val="000000"/>
              </w:rPr>
            </w:pPr>
            <w:r>
              <w:t>Outside BMAP Boundary</w:t>
            </w:r>
          </w:p>
        </w:tc>
        <w:tc>
          <w:tcPr>
            <w:tcW w:w="1008" w:type="dxa"/>
            <w:tcBorders>
              <w:top w:val="nil"/>
              <w:left w:val="nil"/>
              <w:bottom w:val="single" w:sz="4" w:space="0" w:color="auto"/>
              <w:right w:val="single" w:sz="4" w:space="0" w:color="auto"/>
            </w:tcBorders>
            <w:shd w:val="clear" w:color="auto" w:fill="auto"/>
            <w:vAlign w:val="center"/>
          </w:tcPr>
          <w:p w14:paraId="0FCE6B00" w14:textId="77777777" w:rsidR="001B275D" w:rsidRPr="009A0C3C" w:rsidRDefault="001B275D" w:rsidP="00EE5C9C">
            <w:pPr>
              <w:spacing w:after="0" w:line="240" w:lineRule="auto"/>
              <w:jc w:val="center"/>
              <w:rPr>
                <w:rFonts w:eastAsia="Times New Roman" w:cs="Times New Roman"/>
                <w:b/>
                <w:bCs/>
                <w:color w:val="000000"/>
              </w:rPr>
            </w:pPr>
            <w:r>
              <w:t>1,680</w:t>
            </w:r>
          </w:p>
        </w:tc>
        <w:tc>
          <w:tcPr>
            <w:tcW w:w="1170" w:type="dxa"/>
            <w:tcBorders>
              <w:top w:val="nil"/>
              <w:left w:val="nil"/>
              <w:bottom w:val="single" w:sz="4" w:space="0" w:color="auto"/>
              <w:right w:val="single" w:sz="4" w:space="0" w:color="auto"/>
            </w:tcBorders>
            <w:shd w:val="clear" w:color="auto" w:fill="auto"/>
            <w:vAlign w:val="center"/>
          </w:tcPr>
          <w:p w14:paraId="7CEB873C" w14:textId="77777777" w:rsidR="001B275D" w:rsidRPr="009A0C3C" w:rsidRDefault="001B275D" w:rsidP="00EE5C9C">
            <w:pPr>
              <w:spacing w:after="0" w:line="240" w:lineRule="auto"/>
              <w:jc w:val="center"/>
              <w:rPr>
                <w:rFonts w:eastAsia="Times New Roman" w:cs="Times New Roman"/>
                <w:b/>
                <w:bCs/>
                <w:color w:val="000000"/>
              </w:rPr>
            </w:pPr>
            <w:r>
              <w:t>$1,480,437</w:t>
            </w:r>
          </w:p>
        </w:tc>
        <w:tc>
          <w:tcPr>
            <w:tcW w:w="990" w:type="dxa"/>
            <w:tcBorders>
              <w:top w:val="nil"/>
              <w:left w:val="nil"/>
              <w:bottom w:val="single" w:sz="4" w:space="0" w:color="auto"/>
              <w:right w:val="single" w:sz="4" w:space="0" w:color="auto"/>
            </w:tcBorders>
            <w:shd w:val="clear" w:color="auto" w:fill="auto"/>
            <w:vAlign w:val="center"/>
          </w:tcPr>
          <w:p w14:paraId="72AFF763" w14:textId="2CF2A108" w:rsidR="001B275D" w:rsidRPr="009A0C3C" w:rsidRDefault="001B275D" w:rsidP="00EE5C9C">
            <w:pPr>
              <w:spacing w:after="0" w:line="240" w:lineRule="auto"/>
              <w:jc w:val="center"/>
              <w:rPr>
                <w:rFonts w:eastAsia="Times New Roman" w:cs="Times New Roman"/>
                <w:b/>
                <w:bCs/>
                <w:color w:val="000000"/>
              </w:rPr>
            </w:pPr>
            <w:r>
              <w:rPr>
                <w:color w:val="000000"/>
              </w:rPr>
              <w:t xml:space="preserve">Not </w:t>
            </w:r>
            <w:r w:rsidR="00FF19B9">
              <w:rPr>
                <w:color w:val="000000"/>
              </w:rPr>
              <w:t>provided</w:t>
            </w:r>
          </w:p>
        </w:tc>
        <w:tc>
          <w:tcPr>
            <w:tcW w:w="990" w:type="dxa"/>
            <w:tcBorders>
              <w:top w:val="nil"/>
              <w:left w:val="nil"/>
              <w:bottom w:val="single" w:sz="4" w:space="0" w:color="auto"/>
              <w:right w:val="single" w:sz="4" w:space="0" w:color="auto"/>
            </w:tcBorders>
            <w:shd w:val="clear" w:color="auto" w:fill="auto"/>
            <w:vAlign w:val="center"/>
          </w:tcPr>
          <w:p w14:paraId="63B29510" w14:textId="73188CD1"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70" w:type="dxa"/>
            <w:tcBorders>
              <w:top w:val="nil"/>
              <w:left w:val="nil"/>
              <w:bottom w:val="single" w:sz="4" w:space="0" w:color="auto"/>
              <w:right w:val="single" w:sz="4" w:space="0" w:color="auto"/>
            </w:tcBorders>
            <w:shd w:val="clear" w:color="auto" w:fill="auto"/>
            <w:vAlign w:val="center"/>
          </w:tcPr>
          <w:p w14:paraId="550D69A4" w14:textId="0FDF10C2"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65" w:type="dxa"/>
            <w:tcBorders>
              <w:top w:val="nil"/>
              <w:left w:val="single" w:sz="4" w:space="0" w:color="auto"/>
              <w:bottom w:val="single" w:sz="4" w:space="0" w:color="auto"/>
              <w:right w:val="single" w:sz="4" w:space="0" w:color="auto"/>
            </w:tcBorders>
            <w:shd w:val="clear" w:color="auto" w:fill="auto"/>
            <w:vAlign w:val="center"/>
          </w:tcPr>
          <w:p w14:paraId="7E9AA8D1" w14:textId="77777777" w:rsidR="001B275D" w:rsidRPr="009A0C3C" w:rsidRDefault="001B275D" w:rsidP="00EE5C9C">
            <w:pPr>
              <w:spacing w:after="0" w:line="240" w:lineRule="auto"/>
              <w:jc w:val="center"/>
              <w:rPr>
                <w:rFonts w:eastAsia="Times New Roman" w:cs="Times New Roman"/>
                <w:b/>
                <w:bCs/>
                <w:color w:val="000000"/>
              </w:rPr>
            </w:pPr>
            <w:r>
              <w:rPr>
                <w:color w:val="000000"/>
              </w:rPr>
              <w:t>N/A</w:t>
            </w:r>
          </w:p>
        </w:tc>
      </w:tr>
      <w:tr w:rsidR="001B275D" w:rsidRPr="009A0C3C" w14:paraId="1D67C71E" w14:textId="77777777" w:rsidTr="005305FC">
        <w:trPr>
          <w:cantSplit/>
          <w:trHeight w:val="432"/>
          <w:jc w:val="center"/>
        </w:trPr>
        <w:tc>
          <w:tcPr>
            <w:tcW w:w="1270" w:type="dxa"/>
            <w:tcBorders>
              <w:top w:val="nil"/>
              <w:left w:val="single" w:sz="4" w:space="0" w:color="auto"/>
              <w:bottom w:val="single" w:sz="4" w:space="0" w:color="auto"/>
              <w:right w:val="single" w:sz="4" w:space="0" w:color="auto"/>
            </w:tcBorders>
            <w:shd w:val="clear" w:color="auto" w:fill="auto"/>
            <w:vAlign w:val="center"/>
          </w:tcPr>
          <w:p w14:paraId="7C5D2F44" w14:textId="77777777" w:rsidR="001B275D" w:rsidRPr="009A0C3C" w:rsidRDefault="001B275D" w:rsidP="00EE5C9C">
            <w:pPr>
              <w:spacing w:after="0" w:line="240" w:lineRule="auto"/>
              <w:jc w:val="center"/>
              <w:rPr>
                <w:rFonts w:eastAsia="Times New Roman" w:cs="Times New Roman"/>
                <w:b/>
                <w:bCs/>
                <w:color w:val="000000"/>
              </w:rPr>
            </w:pPr>
            <w:r>
              <w:t>City of Fort Pierce</w:t>
            </w:r>
          </w:p>
        </w:tc>
        <w:tc>
          <w:tcPr>
            <w:tcW w:w="975" w:type="dxa"/>
            <w:tcBorders>
              <w:top w:val="nil"/>
              <w:left w:val="nil"/>
              <w:bottom w:val="single" w:sz="4" w:space="0" w:color="auto"/>
              <w:right w:val="single" w:sz="4" w:space="0" w:color="auto"/>
            </w:tcBorders>
            <w:shd w:val="clear" w:color="auto" w:fill="auto"/>
            <w:vAlign w:val="center"/>
          </w:tcPr>
          <w:p w14:paraId="1DEB3C31" w14:textId="77777777" w:rsidR="001B275D" w:rsidRPr="009A0C3C" w:rsidRDefault="001B275D" w:rsidP="00EE5C9C">
            <w:pPr>
              <w:spacing w:after="0" w:line="240" w:lineRule="auto"/>
              <w:jc w:val="center"/>
              <w:rPr>
                <w:rFonts w:eastAsia="Times New Roman" w:cs="Times New Roman"/>
                <w:b/>
                <w:bCs/>
                <w:color w:val="000000"/>
              </w:rPr>
            </w:pPr>
            <w:r>
              <w:t>N/A</w:t>
            </w:r>
          </w:p>
        </w:tc>
        <w:tc>
          <w:tcPr>
            <w:tcW w:w="1080" w:type="dxa"/>
            <w:tcBorders>
              <w:top w:val="nil"/>
              <w:left w:val="nil"/>
              <w:bottom w:val="single" w:sz="4" w:space="0" w:color="auto"/>
              <w:right w:val="single" w:sz="4" w:space="0" w:color="auto"/>
            </w:tcBorders>
            <w:shd w:val="clear" w:color="auto" w:fill="auto"/>
            <w:vAlign w:val="center"/>
          </w:tcPr>
          <w:p w14:paraId="6470DA46" w14:textId="77777777" w:rsidR="001B275D" w:rsidRPr="009A0C3C" w:rsidRDefault="001B275D" w:rsidP="00EE5C9C">
            <w:pPr>
              <w:spacing w:after="0" w:line="240" w:lineRule="auto"/>
              <w:jc w:val="center"/>
              <w:rPr>
                <w:rFonts w:eastAsia="Times New Roman" w:cs="Times New Roman"/>
                <w:b/>
                <w:bCs/>
                <w:color w:val="000000"/>
              </w:rPr>
            </w:pPr>
            <w:r>
              <w:t>FP-08</w:t>
            </w:r>
          </w:p>
        </w:tc>
        <w:tc>
          <w:tcPr>
            <w:tcW w:w="2160" w:type="dxa"/>
            <w:tcBorders>
              <w:top w:val="nil"/>
              <w:left w:val="nil"/>
              <w:bottom w:val="single" w:sz="4" w:space="0" w:color="auto"/>
              <w:right w:val="single" w:sz="4" w:space="0" w:color="auto"/>
            </w:tcBorders>
            <w:shd w:val="clear" w:color="auto" w:fill="auto"/>
            <w:vAlign w:val="center"/>
          </w:tcPr>
          <w:p w14:paraId="58728B4A" w14:textId="77777777" w:rsidR="001B275D" w:rsidRPr="009A0C3C" w:rsidRDefault="001B275D" w:rsidP="00EE5C9C">
            <w:pPr>
              <w:spacing w:after="0" w:line="240" w:lineRule="auto"/>
              <w:jc w:val="center"/>
              <w:rPr>
                <w:rFonts w:eastAsia="Times New Roman" w:cs="Times New Roman"/>
                <w:b/>
                <w:bCs/>
                <w:color w:val="000000"/>
              </w:rPr>
            </w:pPr>
            <w:r>
              <w:t>South Beach Baffle Boxes</w:t>
            </w:r>
          </w:p>
        </w:tc>
        <w:tc>
          <w:tcPr>
            <w:tcW w:w="2610" w:type="dxa"/>
            <w:tcBorders>
              <w:top w:val="nil"/>
              <w:left w:val="nil"/>
              <w:bottom w:val="single" w:sz="4" w:space="0" w:color="auto"/>
              <w:right w:val="single" w:sz="4" w:space="0" w:color="auto"/>
            </w:tcBorders>
            <w:shd w:val="clear" w:color="auto" w:fill="auto"/>
            <w:noWrap/>
            <w:vAlign w:val="center"/>
          </w:tcPr>
          <w:p w14:paraId="3D568A3F" w14:textId="44EDDC84"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440" w:type="dxa"/>
            <w:tcBorders>
              <w:top w:val="nil"/>
              <w:left w:val="nil"/>
              <w:bottom w:val="single" w:sz="4" w:space="0" w:color="auto"/>
              <w:right w:val="single" w:sz="4" w:space="0" w:color="auto"/>
            </w:tcBorders>
            <w:shd w:val="clear" w:color="auto" w:fill="auto"/>
            <w:vAlign w:val="center"/>
          </w:tcPr>
          <w:p w14:paraId="3C027019" w14:textId="2AC085F0" w:rsidR="001B275D" w:rsidRPr="009A0C3C" w:rsidRDefault="001B275D" w:rsidP="00EE5C9C">
            <w:pPr>
              <w:spacing w:after="0" w:line="240" w:lineRule="auto"/>
              <w:jc w:val="center"/>
              <w:rPr>
                <w:rFonts w:eastAsia="Times New Roman" w:cs="Times New Roman"/>
                <w:b/>
                <w:bCs/>
                <w:color w:val="000000"/>
              </w:rPr>
            </w:pPr>
            <w:r>
              <w:t xml:space="preserve">Baffle Boxes </w:t>
            </w:r>
            <w:r w:rsidR="006A7824">
              <w:t>–</w:t>
            </w:r>
            <w:r>
              <w:t xml:space="preserve"> </w:t>
            </w:r>
            <w:r w:rsidR="006A7824">
              <w:t xml:space="preserve">1st </w:t>
            </w:r>
            <w:r>
              <w:t>Generation (hydrodynamic separator)</w:t>
            </w:r>
          </w:p>
        </w:tc>
        <w:tc>
          <w:tcPr>
            <w:tcW w:w="1170" w:type="dxa"/>
            <w:tcBorders>
              <w:top w:val="nil"/>
              <w:left w:val="nil"/>
              <w:bottom w:val="single" w:sz="4" w:space="0" w:color="auto"/>
              <w:right w:val="single" w:sz="4" w:space="0" w:color="auto"/>
            </w:tcBorders>
            <w:shd w:val="clear" w:color="auto" w:fill="auto"/>
            <w:vAlign w:val="center"/>
          </w:tcPr>
          <w:p w14:paraId="4493476C" w14:textId="77777777" w:rsidR="001B275D" w:rsidRPr="009A0C3C" w:rsidRDefault="001B275D" w:rsidP="00EE5C9C">
            <w:pPr>
              <w:spacing w:after="0" w:line="240" w:lineRule="auto"/>
              <w:jc w:val="center"/>
              <w:rPr>
                <w:rFonts w:eastAsia="Times New Roman" w:cs="Times New Roman"/>
                <w:b/>
                <w:bCs/>
                <w:color w:val="000000"/>
              </w:rPr>
            </w:pPr>
            <w:r>
              <w:t>Completed</w:t>
            </w:r>
          </w:p>
        </w:tc>
        <w:tc>
          <w:tcPr>
            <w:tcW w:w="1260" w:type="dxa"/>
            <w:tcBorders>
              <w:top w:val="nil"/>
              <w:left w:val="nil"/>
              <w:bottom w:val="single" w:sz="4" w:space="0" w:color="auto"/>
              <w:right w:val="single" w:sz="4" w:space="0" w:color="auto"/>
            </w:tcBorders>
            <w:shd w:val="clear" w:color="auto" w:fill="auto"/>
            <w:vAlign w:val="center"/>
          </w:tcPr>
          <w:p w14:paraId="6127D9FE" w14:textId="77777777" w:rsidR="001B275D" w:rsidRPr="009A0C3C" w:rsidRDefault="001B275D" w:rsidP="00EE5C9C">
            <w:pPr>
              <w:spacing w:after="0" w:line="240" w:lineRule="auto"/>
              <w:jc w:val="center"/>
              <w:rPr>
                <w:rFonts w:eastAsia="Times New Roman" w:cs="Times New Roman"/>
                <w:b/>
                <w:bCs/>
                <w:color w:val="000000"/>
              </w:rPr>
            </w:pPr>
            <w:r>
              <w:t>2005</w:t>
            </w:r>
          </w:p>
        </w:tc>
        <w:tc>
          <w:tcPr>
            <w:tcW w:w="1170" w:type="dxa"/>
            <w:tcBorders>
              <w:top w:val="nil"/>
              <w:left w:val="nil"/>
              <w:bottom w:val="single" w:sz="4" w:space="0" w:color="auto"/>
              <w:right w:val="single" w:sz="4" w:space="0" w:color="auto"/>
            </w:tcBorders>
            <w:shd w:val="clear" w:color="auto" w:fill="auto"/>
            <w:vAlign w:val="center"/>
          </w:tcPr>
          <w:p w14:paraId="50E2C45B" w14:textId="77777777" w:rsidR="001B275D" w:rsidRPr="009A0C3C" w:rsidRDefault="001B275D" w:rsidP="00EE5C9C">
            <w:pPr>
              <w:spacing w:after="0" w:line="240" w:lineRule="auto"/>
              <w:jc w:val="center"/>
              <w:rPr>
                <w:rFonts w:eastAsia="Times New Roman" w:cs="Times New Roman"/>
                <w:b/>
                <w:bCs/>
                <w:color w:val="000000"/>
              </w:rPr>
            </w:pPr>
            <w:r>
              <w:t>N/A</w:t>
            </w:r>
          </w:p>
        </w:tc>
        <w:tc>
          <w:tcPr>
            <w:tcW w:w="1170" w:type="dxa"/>
            <w:tcBorders>
              <w:top w:val="nil"/>
              <w:left w:val="nil"/>
              <w:bottom w:val="single" w:sz="4" w:space="0" w:color="auto"/>
              <w:right w:val="single" w:sz="4" w:space="0" w:color="auto"/>
            </w:tcBorders>
            <w:shd w:val="clear" w:color="auto" w:fill="auto"/>
            <w:vAlign w:val="center"/>
          </w:tcPr>
          <w:p w14:paraId="2693C428" w14:textId="77777777" w:rsidR="001B275D" w:rsidRPr="009A0C3C" w:rsidRDefault="001B275D" w:rsidP="00EE5C9C">
            <w:pPr>
              <w:spacing w:after="0" w:line="240" w:lineRule="auto"/>
              <w:jc w:val="center"/>
              <w:rPr>
                <w:rFonts w:eastAsia="Times New Roman" w:cs="Times New Roman"/>
                <w:b/>
                <w:bCs/>
                <w:color w:val="000000"/>
              </w:rPr>
            </w:pPr>
            <w:r>
              <w:t>N/A</w:t>
            </w:r>
          </w:p>
        </w:tc>
        <w:tc>
          <w:tcPr>
            <w:tcW w:w="1296" w:type="dxa"/>
            <w:tcBorders>
              <w:top w:val="nil"/>
              <w:left w:val="nil"/>
              <w:bottom w:val="single" w:sz="4" w:space="0" w:color="auto"/>
              <w:right w:val="single" w:sz="4" w:space="0" w:color="auto"/>
            </w:tcBorders>
            <w:shd w:val="clear" w:color="auto" w:fill="auto"/>
            <w:vAlign w:val="center"/>
          </w:tcPr>
          <w:p w14:paraId="0DD8F7FE" w14:textId="77777777" w:rsidR="001B275D" w:rsidRPr="009A0C3C" w:rsidRDefault="001B275D" w:rsidP="00EE5C9C">
            <w:pPr>
              <w:spacing w:after="0" w:line="240" w:lineRule="auto"/>
              <w:jc w:val="center"/>
              <w:rPr>
                <w:rFonts w:eastAsia="Times New Roman" w:cs="Times New Roman"/>
                <w:b/>
                <w:bCs/>
                <w:color w:val="000000"/>
              </w:rPr>
            </w:pPr>
            <w:r>
              <w:t>Outside BMAP Boundary</w:t>
            </w:r>
          </w:p>
        </w:tc>
        <w:tc>
          <w:tcPr>
            <w:tcW w:w="1008" w:type="dxa"/>
            <w:tcBorders>
              <w:top w:val="nil"/>
              <w:left w:val="nil"/>
              <w:bottom w:val="single" w:sz="4" w:space="0" w:color="auto"/>
              <w:right w:val="single" w:sz="4" w:space="0" w:color="auto"/>
            </w:tcBorders>
            <w:shd w:val="clear" w:color="auto" w:fill="auto"/>
            <w:vAlign w:val="center"/>
          </w:tcPr>
          <w:p w14:paraId="57AE8D5C" w14:textId="77777777" w:rsidR="001B275D" w:rsidRPr="009A0C3C" w:rsidRDefault="001B275D" w:rsidP="00EE5C9C">
            <w:pPr>
              <w:spacing w:after="0" w:line="240" w:lineRule="auto"/>
              <w:jc w:val="center"/>
              <w:rPr>
                <w:rFonts w:eastAsia="Times New Roman" w:cs="Times New Roman"/>
                <w:b/>
                <w:bCs/>
                <w:color w:val="000000"/>
              </w:rPr>
            </w:pPr>
            <w:r>
              <w:t>128</w:t>
            </w:r>
          </w:p>
        </w:tc>
        <w:tc>
          <w:tcPr>
            <w:tcW w:w="1170" w:type="dxa"/>
            <w:tcBorders>
              <w:top w:val="nil"/>
              <w:left w:val="nil"/>
              <w:bottom w:val="single" w:sz="4" w:space="0" w:color="auto"/>
              <w:right w:val="single" w:sz="4" w:space="0" w:color="auto"/>
            </w:tcBorders>
            <w:shd w:val="clear" w:color="auto" w:fill="auto"/>
            <w:vAlign w:val="center"/>
          </w:tcPr>
          <w:p w14:paraId="5E71E434" w14:textId="77777777" w:rsidR="001B275D" w:rsidRPr="009A0C3C" w:rsidRDefault="001B275D" w:rsidP="00EE5C9C">
            <w:pPr>
              <w:spacing w:after="0" w:line="240" w:lineRule="auto"/>
              <w:jc w:val="center"/>
              <w:rPr>
                <w:rFonts w:eastAsia="Times New Roman" w:cs="Times New Roman"/>
                <w:b/>
                <w:bCs/>
                <w:color w:val="000000"/>
              </w:rPr>
            </w:pPr>
            <w:r>
              <w:t>$557,003</w:t>
            </w:r>
          </w:p>
        </w:tc>
        <w:tc>
          <w:tcPr>
            <w:tcW w:w="990" w:type="dxa"/>
            <w:tcBorders>
              <w:top w:val="nil"/>
              <w:left w:val="nil"/>
              <w:bottom w:val="single" w:sz="4" w:space="0" w:color="auto"/>
              <w:right w:val="single" w:sz="4" w:space="0" w:color="auto"/>
            </w:tcBorders>
            <w:shd w:val="clear" w:color="auto" w:fill="auto"/>
            <w:vAlign w:val="center"/>
          </w:tcPr>
          <w:p w14:paraId="524C7A4D" w14:textId="36DF1D88" w:rsidR="001B275D" w:rsidRPr="009A0C3C" w:rsidRDefault="001B275D" w:rsidP="00EE5C9C">
            <w:pPr>
              <w:spacing w:after="0" w:line="240" w:lineRule="auto"/>
              <w:jc w:val="center"/>
              <w:rPr>
                <w:rFonts w:eastAsia="Times New Roman" w:cs="Times New Roman"/>
                <w:b/>
                <w:bCs/>
                <w:color w:val="000000"/>
              </w:rPr>
            </w:pPr>
            <w:r>
              <w:rPr>
                <w:color w:val="000000"/>
              </w:rPr>
              <w:t xml:space="preserve">Not </w:t>
            </w:r>
            <w:r w:rsidR="00FF19B9">
              <w:rPr>
                <w:color w:val="000000"/>
              </w:rPr>
              <w:t>provided</w:t>
            </w:r>
          </w:p>
        </w:tc>
        <w:tc>
          <w:tcPr>
            <w:tcW w:w="990" w:type="dxa"/>
            <w:tcBorders>
              <w:top w:val="nil"/>
              <w:left w:val="nil"/>
              <w:bottom w:val="single" w:sz="4" w:space="0" w:color="auto"/>
              <w:right w:val="single" w:sz="4" w:space="0" w:color="auto"/>
            </w:tcBorders>
            <w:shd w:val="clear" w:color="auto" w:fill="auto"/>
            <w:vAlign w:val="center"/>
          </w:tcPr>
          <w:p w14:paraId="5AFCCCE3" w14:textId="287CBFFA"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70" w:type="dxa"/>
            <w:tcBorders>
              <w:top w:val="nil"/>
              <w:left w:val="nil"/>
              <w:bottom w:val="single" w:sz="4" w:space="0" w:color="auto"/>
              <w:right w:val="single" w:sz="4" w:space="0" w:color="auto"/>
            </w:tcBorders>
            <w:shd w:val="clear" w:color="auto" w:fill="auto"/>
            <w:vAlign w:val="center"/>
          </w:tcPr>
          <w:p w14:paraId="2F4D1667" w14:textId="54DD9DEE"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65" w:type="dxa"/>
            <w:tcBorders>
              <w:top w:val="nil"/>
              <w:left w:val="single" w:sz="4" w:space="0" w:color="auto"/>
              <w:bottom w:val="single" w:sz="4" w:space="0" w:color="auto"/>
              <w:right w:val="single" w:sz="4" w:space="0" w:color="auto"/>
            </w:tcBorders>
            <w:shd w:val="clear" w:color="auto" w:fill="auto"/>
            <w:vAlign w:val="center"/>
          </w:tcPr>
          <w:p w14:paraId="3B614383" w14:textId="77777777" w:rsidR="001B275D" w:rsidRPr="009A0C3C" w:rsidRDefault="001B275D" w:rsidP="00EE5C9C">
            <w:pPr>
              <w:spacing w:after="0" w:line="240" w:lineRule="auto"/>
              <w:jc w:val="center"/>
              <w:rPr>
                <w:rFonts w:eastAsia="Times New Roman" w:cs="Times New Roman"/>
                <w:b/>
                <w:bCs/>
                <w:color w:val="000000"/>
              </w:rPr>
            </w:pPr>
            <w:r>
              <w:rPr>
                <w:color w:val="000000"/>
              </w:rPr>
              <w:t>N/A</w:t>
            </w:r>
          </w:p>
        </w:tc>
      </w:tr>
      <w:tr w:rsidR="001B275D" w:rsidRPr="009A0C3C" w14:paraId="46DC91E7" w14:textId="77777777" w:rsidTr="005305FC">
        <w:trPr>
          <w:cantSplit/>
          <w:trHeight w:val="432"/>
          <w:jc w:val="center"/>
        </w:trPr>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314E8B2A" w14:textId="77777777" w:rsidR="001B275D" w:rsidRPr="009A0C3C" w:rsidRDefault="001B275D" w:rsidP="00EE5C9C">
            <w:pPr>
              <w:spacing w:after="0" w:line="240" w:lineRule="auto"/>
              <w:jc w:val="center"/>
              <w:rPr>
                <w:rFonts w:eastAsia="Times New Roman" w:cs="Times New Roman"/>
                <w:b/>
                <w:bCs/>
                <w:color w:val="000000"/>
              </w:rPr>
            </w:pPr>
            <w:r>
              <w:t>City of Fort Pierce</w:t>
            </w:r>
          </w:p>
        </w:tc>
        <w:tc>
          <w:tcPr>
            <w:tcW w:w="975" w:type="dxa"/>
            <w:tcBorders>
              <w:top w:val="single" w:sz="4" w:space="0" w:color="auto"/>
              <w:left w:val="nil"/>
              <w:bottom w:val="single" w:sz="4" w:space="0" w:color="auto"/>
              <w:right w:val="single" w:sz="4" w:space="0" w:color="auto"/>
            </w:tcBorders>
            <w:shd w:val="clear" w:color="auto" w:fill="auto"/>
            <w:vAlign w:val="center"/>
          </w:tcPr>
          <w:p w14:paraId="2D3D85C1" w14:textId="77777777" w:rsidR="001B275D" w:rsidRPr="009A0C3C" w:rsidRDefault="001B275D" w:rsidP="00EE5C9C">
            <w:pPr>
              <w:spacing w:after="0" w:line="240" w:lineRule="auto"/>
              <w:jc w:val="center"/>
              <w:rPr>
                <w:rFonts w:eastAsia="Times New Roman" w:cs="Times New Roman"/>
                <w:b/>
                <w:bCs/>
                <w:color w:val="000000"/>
              </w:rPr>
            </w:pPr>
            <w:r>
              <w:t>DEP</w:t>
            </w:r>
          </w:p>
        </w:tc>
        <w:tc>
          <w:tcPr>
            <w:tcW w:w="1080" w:type="dxa"/>
            <w:tcBorders>
              <w:top w:val="single" w:sz="4" w:space="0" w:color="auto"/>
              <w:left w:val="nil"/>
              <w:bottom w:val="single" w:sz="4" w:space="0" w:color="auto"/>
              <w:right w:val="single" w:sz="4" w:space="0" w:color="auto"/>
            </w:tcBorders>
            <w:shd w:val="clear" w:color="auto" w:fill="auto"/>
            <w:vAlign w:val="center"/>
          </w:tcPr>
          <w:p w14:paraId="2C40F922" w14:textId="77777777" w:rsidR="001B275D" w:rsidRPr="009A0C3C" w:rsidRDefault="001B275D" w:rsidP="00EE5C9C">
            <w:pPr>
              <w:spacing w:after="0" w:line="240" w:lineRule="auto"/>
              <w:jc w:val="center"/>
              <w:rPr>
                <w:rFonts w:eastAsia="Times New Roman" w:cs="Times New Roman"/>
                <w:b/>
                <w:bCs/>
                <w:color w:val="000000"/>
              </w:rPr>
            </w:pPr>
            <w:r>
              <w:t>FP-09</w:t>
            </w:r>
          </w:p>
        </w:tc>
        <w:tc>
          <w:tcPr>
            <w:tcW w:w="2160" w:type="dxa"/>
            <w:tcBorders>
              <w:top w:val="single" w:sz="4" w:space="0" w:color="auto"/>
              <w:left w:val="nil"/>
              <w:bottom w:val="single" w:sz="4" w:space="0" w:color="auto"/>
              <w:right w:val="single" w:sz="4" w:space="0" w:color="auto"/>
            </w:tcBorders>
            <w:shd w:val="clear" w:color="auto" w:fill="auto"/>
            <w:vAlign w:val="center"/>
          </w:tcPr>
          <w:p w14:paraId="53A253C9" w14:textId="77777777" w:rsidR="001B275D" w:rsidRPr="009A0C3C" w:rsidRDefault="001B275D" w:rsidP="00EE5C9C">
            <w:pPr>
              <w:spacing w:after="0" w:line="240" w:lineRule="auto"/>
              <w:jc w:val="center"/>
              <w:rPr>
                <w:rFonts w:eastAsia="Times New Roman" w:cs="Times New Roman"/>
                <w:b/>
                <w:bCs/>
                <w:color w:val="000000"/>
              </w:rPr>
            </w:pPr>
            <w:r>
              <w:t>Veterans Park Stormwater Improvements</w:t>
            </w:r>
          </w:p>
        </w:tc>
        <w:tc>
          <w:tcPr>
            <w:tcW w:w="2610" w:type="dxa"/>
            <w:tcBorders>
              <w:top w:val="single" w:sz="4" w:space="0" w:color="auto"/>
              <w:left w:val="nil"/>
              <w:bottom w:val="single" w:sz="4" w:space="0" w:color="auto"/>
              <w:right w:val="single" w:sz="4" w:space="0" w:color="auto"/>
            </w:tcBorders>
            <w:shd w:val="clear" w:color="auto" w:fill="auto"/>
            <w:noWrap/>
            <w:vAlign w:val="center"/>
          </w:tcPr>
          <w:p w14:paraId="157515F9" w14:textId="11DD6D47" w:rsidR="001B275D" w:rsidRPr="009A0C3C" w:rsidRDefault="001B275D" w:rsidP="00EE5C9C">
            <w:pPr>
              <w:spacing w:after="0" w:line="240" w:lineRule="auto"/>
              <w:jc w:val="center"/>
              <w:rPr>
                <w:rFonts w:eastAsia="Times New Roman" w:cs="Times New Roman"/>
                <w:b/>
                <w:bCs/>
                <w:color w:val="000000"/>
              </w:rPr>
            </w:pPr>
            <w:r>
              <w:t>Improvements to existing stormwater facility to incorporate BMPs along with pervious parking, lake construction, and bioswales.</w:t>
            </w:r>
          </w:p>
        </w:tc>
        <w:tc>
          <w:tcPr>
            <w:tcW w:w="1440" w:type="dxa"/>
            <w:tcBorders>
              <w:top w:val="single" w:sz="4" w:space="0" w:color="auto"/>
              <w:left w:val="nil"/>
              <w:bottom w:val="single" w:sz="4" w:space="0" w:color="auto"/>
              <w:right w:val="single" w:sz="4" w:space="0" w:color="auto"/>
            </w:tcBorders>
            <w:shd w:val="clear" w:color="auto" w:fill="auto"/>
            <w:vAlign w:val="center"/>
          </w:tcPr>
          <w:p w14:paraId="47D89DAA" w14:textId="77777777" w:rsidR="001B275D" w:rsidRPr="009A0C3C" w:rsidRDefault="001B275D" w:rsidP="00EE5C9C">
            <w:pPr>
              <w:spacing w:after="0" w:line="240" w:lineRule="auto"/>
              <w:jc w:val="center"/>
              <w:rPr>
                <w:rFonts w:eastAsia="Times New Roman" w:cs="Times New Roman"/>
                <w:b/>
                <w:bCs/>
                <w:color w:val="000000"/>
              </w:rPr>
            </w:pPr>
            <w:r>
              <w:t>BMP Treatment Train</w:t>
            </w:r>
          </w:p>
        </w:tc>
        <w:tc>
          <w:tcPr>
            <w:tcW w:w="1170" w:type="dxa"/>
            <w:tcBorders>
              <w:top w:val="single" w:sz="4" w:space="0" w:color="auto"/>
              <w:left w:val="nil"/>
              <w:bottom w:val="single" w:sz="4" w:space="0" w:color="auto"/>
              <w:right w:val="single" w:sz="4" w:space="0" w:color="auto"/>
            </w:tcBorders>
            <w:shd w:val="clear" w:color="auto" w:fill="auto"/>
            <w:vAlign w:val="center"/>
          </w:tcPr>
          <w:p w14:paraId="5C25630A" w14:textId="77777777" w:rsidR="001B275D" w:rsidRPr="009A0C3C" w:rsidRDefault="001B275D" w:rsidP="00EE5C9C">
            <w:pPr>
              <w:spacing w:after="0" w:line="240" w:lineRule="auto"/>
              <w:jc w:val="center"/>
              <w:rPr>
                <w:rFonts w:eastAsia="Times New Roman" w:cs="Times New Roman"/>
                <w:b/>
                <w:bCs/>
                <w:color w:val="000000"/>
              </w:rPr>
            </w:pPr>
            <w:r>
              <w:t>Completed</w:t>
            </w:r>
          </w:p>
        </w:tc>
        <w:tc>
          <w:tcPr>
            <w:tcW w:w="1260" w:type="dxa"/>
            <w:tcBorders>
              <w:top w:val="single" w:sz="4" w:space="0" w:color="auto"/>
              <w:left w:val="nil"/>
              <w:bottom w:val="single" w:sz="4" w:space="0" w:color="auto"/>
              <w:right w:val="single" w:sz="4" w:space="0" w:color="auto"/>
            </w:tcBorders>
            <w:shd w:val="clear" w:color="auto" w:fill="auto"/>
            <w:vAlign w:val="center"/>
          </w:tcPr>
          <w:p w14:paraId="21556022" w14:textId="77777777" w:rsidR="001B275D" w:rsidRPr="009A0C3C" w:rsidRDefault="001B275D" w:rsidP="00EE5C9C">
            <w:pPr>
              <w:spacing w:after="0" w:line="240" w:lineRule="auto"/>
              <w:jc w:val="center"/>
              <w:rPr>
                <w:rFonts w:eastAsia="Times New Roman" w:cs="Times New Roman"/>
                <w:b/>
                <w:bCs/>
                <w:color w:val="000000"/>
              </w:rPr>
            </w:pPr>
            <w:r>
              <w:t>2016</w:t>
            </w:r>
          </w:p>
        </w:tc>
        <w:tc>
          <w:tcPr>
            <w:tcW w:w="1170" w:type="dxa"/>
            <w:tcBorders>
              <w:top w:val="single" w:sz="4" w:space="0" w:color="auto"/>
              <w:left w:val="nil"/>
              <w:bottom w:val="single" w:sz="4" w:space="0" w:color="auto"/>
              <w:right w:val="single" w:sz="4" w:space="0" w:color="auto"/>
            </w:tcBorders>
            <w:shd w:val="clear" w:color="auto" w:fill="auto"/>
            <w:vAlign w:val="center"/>
          </w:tcPr>
          <w:p w14:paraId="6355C899" w14:textId="77777777" w:rsidR="001B275D" w:rsidRPr="009A0C3C" w:rsidRDefault="001B275D" w:rsidP="00EE5C9C">
            <w:pPr>
              <w:spacing w:after="0" w:line="240" w:lineRule="auto"/>
              <w:jc w:val="center"/>
              <w:rPr>
                <w:rFonts w:eastAsia="Times New Roman" w:cs="Times New Roman"/>
                <w:b/>
                <w:bCs/>
                <w:color w:val="000000"/>
              </w:rPr>
            </w:pPr>
            <w:r>
              <w:t>N/A</w:t>
            </w:r>
          </w:p>
        </w:tc>
        <w:tc>
          <w:tcPr>
            <w:tcW w:w="1170" w:type="dxa"/>
            <w:tcBorders>
              <w:top w:val="single" w:sz="4" w:space="0" w:color="auto"/>
              <w:left w:val="nil"/>
              <w:bottom w:val="single" w:sz="4" w:space="0" w:color="auto"/>
              <w:right w:val="single" w:sz="4" w:space="0" w:color="auto"/>
            </w:tcBorders>
            <w:shd w:val="clear" w:color="auto" w:fill="auto"/>
            <w:vAlign w:val="center"/>
          </w:tcPr>
          <w:p w14:paraId="6CFD8406" w14:textId="77777777" w:rsidR="001B275D" w:rsidRPr="009A0C3C" w:rsidRDefault="001B275D" w:rsidP="00EE5C9C">
            <w:pPr>
              <w:spacing w:after="0" w:line="240" w:lineRule="auto"/>
              <w:jc w:val="center"/>
              <w:rPr>
                <w:rFonts w:eastAsia="Times New Roman" w:cs="Times New Roman"/>
                <w:b/>
                <w:bCs/>
                <w:color w:val="000000"/>
              </w:rPr>
            </w:pPr>
            <w:r>
              <w:t>N/A</w:t>
            </w:r>
          </w:p>
        </w:tc>
        <w:tc>
          <w:tcPr>
            <w:tcW w:w="1296" w:type="dxa"/>
            <w:tcBorders>
              <w:top w:val="single" w:sz="4" w:space="0" w:color="auto"/>
              <w:left w:val="nil"/>
              <w:bottom w:val="single" w:sz="4" w:space="0" w:color="auto"/>
              <w:right w:val="single" w:sz="4" w:space="0" w:color="auto"/>
            </w:tcBorders>
            <w:shd w:val="clear" w:color="auto" w:fill="auto"/>
            <w:vAlign w:val="center"/>
          </w:tcPr>
          <w:p w14:paraId="54BED057" w14:textId="77777777" w:rsidR="001B275D" w:rsidRPr="009A0C3C" w:rsidRDefault="001B275D" w:rsidP="00EE5C9C">
            <w:pPr>
              <w:spacing w:after="0" w:line="240" w:lineRule="auto"/>
              <w:jc w:val="center"/>
              <w:rPr>
                <w:rFonts w:eastAsia="Times New Roman" w:cs="Times New Roman"/>
                <w:b/>
                <w:bCs/>
                <w:color w:val="000000"/>
              </w:rPr>
            </w:pPr>
            <w:r>
              <w:t>Outside BMAP Boundary</w:t>
            </w:r>
          </w:p>
        </w:tc>
        <w:tc>
          <w:tcPr>
            <w:tcW w:w="1008" w:type="dxa"/>
            <w:tcBorders>
              <w:top w:val="single" w:sz="4" w:space="0" w:color="auto"/>
              <w:left w:val="nil"/>
              <w:bottom w:val="single" w:sz="4" w:space="0" w:color="auto"/>
              <w:right w:val="single" w:sz="4" w:space="0" w:color="auto"/>
            </w:tcBorders>
            <w:shd w:val="clear" w:color="auto" w:fill="auto"/>
            <w:vAlign w:val="center"/>
          </w:tcPr>
          <w:p w14:paraId="374B84AE" w14:textId="77777777" w:rsidR="001B275D" w:rsidRPr="009A0C3C" w:rsidRDefault="001B275D" w:rsidP="00EE5C9C">
            <w:pPr>
              <w:spacing w:after="0" w:line="240" w:lineRule="auto"/>
              <w:jc w:val="center"/>
              <w:rPr>
                <w:rFonts w:eastAsia="Times New Roman" w:cs="Times New Roman"/>
                <w:b/>
                <w:bCs/>
                <w:color w:val="000000"/>
              </w:rPr>
            </w:pPr>
            <w:r>
              <w:t>44</w:t>
            </w:r>
          </w:p>
        </w:tc>
        <w:tc>
          <w:tcPr>
            <w:tcW w:w="1170" w:type="dxa"/>
            <w:tcBorders>
              <w:top w:val="single" w:sz="4" w:space="0" w:color="auto"/>
              <w:left w:val="nil"/>
              <w:bottom w:val="single" w:sz="4" w:space="0" w:color="auto"/>
              <w:right w:val="single" w:sz="4" w:space="0" w:color="auto"/>
            </w:tcBorders>
            <w:shd w:val="clear" w:color="auto" w:fill="auto"/>
            <w:vAlign w:val="center"/>
          </w:tcPr>
          <w:p w14:paraId="672DD057" w14:textId="77777777" w:rsidR="001B275D" w:rsidRPr="009A0C3C" w:rsidRDefault="001B275D" w:rsidP="00EE5C9C">
            <w:pPr>
              <w:spacing w:after="0" w:line="240" w:lineRule="auto"/>
              <w:jc w:val="center"/>
              <w:rPr>
                <w:rFonts w:eastAsia="Times New Roman" w:cs="Times New Roman"/>
                <w:b/>
                <w:bCs/>
                <w:color w:val="000000"/>
              </w:rPr>
            </w:pPr>
            <w:r>
              <w:t>$2,367,000</w:t>
            </w:r>
          </w:p>
        </w:tc>
        <w:tc>
          <w:tcPr>
            <w:tcW w:w="990" w:type="dxa"/>
            <w:tcBorders>
              <w:top w:val="single" w:sz="4" w:space="0" w:color="auto"/>
              <w:left w:val="nil"/>
              <w:bottom w:val="single" w:sz="4" w:space="0" w:color="auto"/>
              <w:right w:val="single" w:sz="4" w:space="0" w:color="auto"/>
            </w:tcBorders>
            <w:shd w:val="clear" w:color="auto" w:fill="auto"/>
            <w:vAlign w:val="center"/>
          </w:tcPr>
          <w:p w14:paraId="639E7E3B" w14:textId="76B5EB18" w:rsidR="001B275D" w:rsidRPr="009A0C3C" w:rsidRDefault="001B275D" w:rsidP="00EE5C9C">
            <w:pPr>
              <w:spacing w:after="0" w:line="240" w:lineRule="auto"/>
              <w:jc w:val="center"/>
              <w:rPr>
                <w:rFonts w:eastAsia="Times New Roman" w:cs="Times New Roman"/>
                <w:b/>
                <w:bCs/>
                <w:color w:val="000000"/>
              </w:rPr>
            </w:pPr>
            <w:r>
              <w:rPr>
                <w:color w:val="000000"/>
              </w:rPr>
              <w:t xml:space="preserve">Not </w:t>
            </w:r>
            <w:r w:rsidR="00FF19B9">
              <w:rPr>
                <w:color w:val="000000"/>
              </w:rPr>
              <w:t>provided</w:t>
            </w:r>
          </w:p>
        </w:tc>
        <w:tc>
          <w:tcPr>
            <w:tcW w:w="990" w:type="dxa"/>
            <w:tcBorders>
              <w:top w:val="single" w:sz="4" w:space="0" w:color="auto"/>
              <w:left w:val="nil"/>
              <w:bottom w:val="single" w:sz="4" w:space="0" w:color="auto"/>
              <w:right w:val="nil"/>
            </w:tcBorders>
            <w:shd w:val="clear" w:color="auto" w:fill="auto"/>
            <w:vAlign w:val="center"/>
          </w:tcPr>
          <w:p w14:paraId="525D9B76" w14:textId="77777777" w:rsidR="001B275D" w:rsidRPr="009A0C3C" w:rsidRDefault="001B275D" w:rsidP="00EE5C9C">
            <w:pPr>
              <w:spacing w:after="0" w:line="240" w:lineRule="auto"/>
              <w:jc w:val="center"/>
              <w:rPr>
                <w:rFonts w:eastAsia="Times New Roman" w:cs="Times New Roman"/>
                <w:b/>
                <w:bCs/>
                <w:color w:val="000000"/>
              </w:rPr>
            </w:pPr>
            <w:r>
              <w:t>DEP</w:t>
            </w:r>
          </w:p>
        </w:tc>
        <w:tc>
          <w:tcPr>
            <w:tcW w:w="1170" w:type="dxa"/>
            <w:tcBorders>
              <w:top w:val="single" w:sz="4" w:space="0" w:color="auto"/>
              <w:left w:val="single" w:sz="4" w:space="0" w:color="auto"/>
              <w:bottom w:val="single" w:sz="4" w:space="0" w:color="auto"/>
              <w:right w:val="single" w:sz="4" w:space="0" w:color="auto"/>
            </w:tcBorders>
            <w:shd w:val="clear" w:color="auto" w:fill="auto"/>
            <w:vAlign w:val="center"/>
          </w:tcPr>
          <w:p w14:paraId="6C21EBA2" w14:textId="77777777" w:rsidR="001B275D" w:rsidRPr="009A0C3C" w:rsidRDefault="001B275D" w:rsidP="00EE5C9C">
            <w:pPr>
              <w:spacing w:after="0" w:line="240" w:lineRule="auto"/>
              <w:jc w:val="center"/>
              <w:rPr>
                <w:rFonts w:eastAsia="Times New Roman" w:cs="Times New Roman"/>
                <w:b/>
                <w:bCs/>
                <w:color w:val="000000"/>
              </w:rPr>
            </w:pPr>
            <w:r>
              <w:t>$807,500</w:t>
            </w:r>
          </w:p>
        </w:tc>
        <w:tc>
          <w:tcPr>
            <w:tcW w:w="1165" w:type="dxa"/>
            <w:tcBorders>
              <w:top w:val="single" w:sz="4" w:space="0" w:color="auto"/>
              <w:left w:val="nil"/>
              <w:bottom w:val="single" w:sz="4" w:space="0" w:color="auto"/>
              <w:right w:val="single" w:sz="4" w:space="0" w:color="auto"/>
            </w:tcBorders>
            <w:shd w:val="clear" w:color="auto" w:fill="auto"/>
            <w:vAlign w:val="center"/>
          </w:tcPr>
          <w:p w14:paraId="6C59AA06" w14:textId="77777777" w:rsidR="001B275D" w:rsidRPr="009A0C3C" w:rsidRDefault="001B275D" w:rsidP="00EE5C9C">
            <w:pPr>
              <w:spacing w:after="0" w:line="240" w:lineRule="auto"/>
              <w:jc w:val="center"/>
              <w:rPr>
                <w:rFonts w:eastAsia="Times New Roman" w:cs="Times New Roman"/>
                <w:b/>
                <w:bCs/>
                <w:color w:val="000000"/>
              </w:rPr>
            </w:pPr>
            <w:r>
              <w:t>SO696</w:t>
            </w:r>
            <w:r>
              <w:br/>
              <w:t>G0417</w:t>
            </w:r>
          </w:p>
        </w:tc>
      </w:tr>
      <w:tr w:rsidR="001B275D" w:rsidRPr="009A0C3C" w14:paraId="380BC0CC" w14:textId="77777777" w:rsidTr="005305FC">
        <w:trPr>
          <w:cantSplit/>
          <w:trHeight w:val="432"/>
          <w:jc w:val="center"/>
        </w:trPr>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16D63026" w14:textId="77777777" w:rsidR="001B275D" w:rsidRPr="009A0C3C" w:rsidRDefault="001B275D" w:rsidP="00EE5C9C">
            <w:pPr>
              <w:spacing w:after="0" w:line="240" w:lineRule="auto"/>
              <w:jc w:val="center"/>
              <w:rPr>
                <w:rFonts w:eastAsia="Times New Roman" w:cs="Times New Roman"/>
                <w:b/>
                <w:bCs/>
                <w:color w:val="000000"/>
              </w:rPr>
            </w:pPr>
            <w:r>
              <w:lastRenderedPageBreak/>
              <w:t>City of Fort Pierce</w:t>
            </w:r>
          </w:p>
        </w:tc>
        <w:tc>
          <w:tcPr>
            <w:tcW w:w="975" w:type="dxa"/>
            <w:tcBorders>
              <w:top w:val="single" w:sz="4" w:space="0" w:color="auto"/>
              <w:left w:val="nil"/>
              <w:bottom w:val="single" w:sz="4" w:space="0" w:color="auto"/>
              <w:right w:val="single" w:sz="4" w:space="0" w:color="auto"/>
            </w:tcBorders>
            <w:shd w:val="clear" w:color="auto" w:fill="auto"/>
            <w:vAlign w:val="center"/>
          </w:tcPr>
          <w:p w14:paraId="3201E47E" w14:textId="77777777" w:rsidR="001B275D" w:rsidRPr="009A0C3C" w:rsidRDefault="001B275D" w:rsidP="00EE5C9C">
            <w:pPr>
              <w:spacing w:after="0" w:line="240" w:lineRule="auto"/>
              <w:jc w:val="center"/>
              <w:rPr>
                <w:rFonts w:eastAsia="Times New Roman" w:cs="Times New Roman"/>
                <w:b/>
                <w:bCs/>
                <w:color w:val="000000"/>
              </w:rPr>
            </w:pPr>
            <w:r>
              <w:t>N/A</w:t>
            </w:r>
          </w:p>
        </w:tc>
        <w:tc>
          <w:tcPr>
            <w:tcW w:w="1080" w:type="dxa"/>
            <w:tcBorders>
              <w:top w:val="single" w:sz="4" w:space="0" w:color="auto"/>
              <w:left w:val="nil"/>
              <w:bottom w:val="single" w:sz="4" w:space="0" w:color="auto"/>
              <w:right w:val="single" w:sz="4" w:space="0" w:color="auto"/>
            </w:tcBorders>
            <w:shd w:val="clear" w:color="auto" w:fill="auto"/>
            <w:vAlign w:val="center"/>
          </w:tcPr>
          <w:p w14:paraId="0DA78294" w14:textId="77777777" w:rsidR="001B275D" w:rsidRPr="009A0C3C" w:rsidRDefault="001B275D" w:rsidP="00EE5C9C">
            <w:pPr>
              <w:spacing w:after="0" w:line="240" w:lineRule="auto"/>
              <w:jc w:val="center"/>
              <w:rPr>
                <w:rFonts w:eastAsia="Times New Roman" w:cs="Times New Roman"/>
                <w:b/>
                <w:bCs/>
                <w:color w:val="000000"/>
              </w:rPr>
            </w:pPr>
            <w:r>
              <w:t>FP-10</w:t>
            </w:r>
          </w:p>
        </w:tc>
        <w:tc>
          <w:tcPr>
            <w:tcW w:w="2160" w:type="dxa"/>
            <w:tcBorders>
              <w:top w:val="single" w:sz="4" w:space="0" w:color="auto"/>
              <w:left w:val="nil"/>
              <w:bottom w:val="single" w:sz="4" w:space="0" w:color="auto"/>
              <w:right w:val="single" w:sz="4" w:space="0" w:color="auto"/>
            </w:tcBorders>
            <w:shd w:val="clear" w:color="auto" w:fill="auto"/>
            <w:vAlign w:val="center"/>
          </w:tcPr>
          <w:p w14:paraId="6E492235" w14:textId="409199AB" w:rsidR="001B275D" w:rsidRPr="009A0C3C" w:rsidRDefault="001B275D" w:rsidP="00EE5C9C">
            <w:pPr>
              <w:spacing w:after="0" w:line="240" w:lineRule="auto"/>
              <w:jc w:val="center"/>
              <w:rPr>
                <w:rFonts w:eastAsia="Times New Roman" w:cs="Times New Roman"/>
                <w:b/>
                <w:bCs/>
                <w:color w:val="000000"/>
              </w:rPr>
            </w:pPr>
            <w:r>
              <w:t>North 2nd St</w:t>
            </w:r>
            <w:r w:rsidR="006A7824">
              <w:t>.</w:t>
            </w:r>
            <w:r>
              <w:t xml:space="preserve"> (Seaway Dr</w:t>
            </w:r>
            <w:r w:rsidR="006A7824">
              <w:t>.</w:t>
            </w:r>
            <w:r>
              <w:t xml:space="preserve"> north to Taylor Creek Marina)</w:t>
            </w:r>
          </w:p>
        </w:tc>
        <w:tc>
          <w:tcPr>
            <w:tcW w:w="2610" w:type="dxa"/>
            <w:tcBorders>
              <w:top w:val="single" w:sz="4" w:space="0" w:color="auto"/>
              <w:left w:val="nil"/>
              <w:bottom w:val="single" w:sz="4" w:space="0" w:color="auto"/>
              <w:right w:val="single" w:sz="4" w:space="0" w:color="auto"/>
            </w:tcBorders>
            <w:shd w:val="clear" w:color="auto" w:fill="auto"/>
            <w:noWrap/>
            <w:vAlign w:val="center"/>
          </w:tcPr>
          <w:p w14:paraId="06B23F2C" w14:textId="33E0588B" w:rsidR="001B275D" w:rsidRPr="009A0C3C" w:rsidRDefault="001B275D" w:rsidP="00EE5C9C">
            <w:pPr>
              <w:spacing w:after="0" w:line="240" w:lineRule="auto"/>
              <w:jc w:val="center"/>
              <w:rPr>
                <w:rFonts w:eastAsia="Times New Roman" w:cs="Times New Roman"/>
                <w:b/>
                <w:bCs/>
                <w:color w:val="000000"/>
              </w:rPr>
            </w:pPr>
            <w:r>
              <w:t>Project entails complete reconstruction of 2nd St</w:t>
            </w:r>
            <w:r w:rsidR="006A7824">
              <w:t>.,</w:t>
            </w:r>
            <w:r>
              <w:t xml:space="preserve"> including drainage conveyance/storage, utility upgrades and replacement, roadway widening and reconstruction, sidewalk on west side, </w:t>
            </w:r>
            <w:r w:rsidR="006A7824">
              <w:t xml:space="preserve">and </w:t>
            </w:r>
            <w:r>
              <w:t>landscaping and lighting improvements.</w:t>
            </w:r>
          </w:p>
        </w:tc>
        <w:tc>
          <w:tcPr>
            <w:tcW w:w="1440" w:type="dxa"/>
            <w:tcBorders>
              <w:top w:val="single" w:sz="4" w:space="0" w:color="auto"/>
              <w:left w:val="nil"/>
              <w:bottom w:val="single" w:sz="4" w:space="0" w:color="auto"/>
              <w:right w:val="single" w:sz="4" w:space="0" w:color="auto"/>
            </w:tcBorders>
            <w:shd w:val="clear" w:color="auto" w:fill="auto"/>
            <w:vAlign w:val="center"/>
          </w:tcPr>
          <w:p w14:paraId="7F2E2E75" w14:textId="77777777" w:rsidR="001B275D" w:rsidRPr="009A0C3C" w:rsidRDefault="001B275D" w:rsidP="00EE5C9C">
            <w:pPr>
              <w:spacing w:after="0" w:line="240" w:lineRule="auto"/>
              <w:jc w:val="center"/>
              <w:rPr>
                <w:rFonts w:eastAsia="Times New Roman" w:cs="Times New Roman"/>
                <w:b/>
                <w:bCs/>
                <w:color w:val="000000"/>
              </w:rPr>
            </w:pPr>
            <w:r>
              <w:t>Wet Detention Pond</w:t>
            </w:r>
          </w:p>
        </w:tc>
        <w:tc>
          <w:tcPr>
            <w:tcW w:w="1170" w:type="dxa"/>
            <w:tcBorders>
              <w:top w:val="single" w:sz="4" w:space="0" w:color="auto"/>
              <w:left w:val="nil"/>
              <w:bottom w:val="single" w:sz="4" w:space="0" w:color="auto"/>
              <w:right w:val="single" w:sz="4" w:space="0" w:color="auto"/>
            </w:tcBorders>
            <w:shd w:val="clear" w:color="auto" w:fill="auto"/>
            <w:vAlign w:val="center"/>
          </w:tcPr>
          <w:p w14:paraId="29B9368A" w14:textId="77777777" w:rsidR="001B275D" w:rsidRPr="009A0C3C" w:rsidRDefault="001B275D" w:rsidP="00EE5C9C">
            <w:pPr>
              <w:spacing w:after="0" w:line="240" w:lineRule="auto"/>
              <w:jc w:val="center"/>
              <w:rPr>
                <w:rFonts w:eastAsia="Times New Roman" w:cs="Times New Roman"/>
                <w:b/>
                <w:bCs/>
                <w:color w:val="000000"/>
              </w:rPr>
            </w:pPr>
            <w:r>
              <w:t>Completed</w:t>
            </w:r>
          </w:p>
        </w:tc>
        <w:tc>
          <w:tcPr>
            <w:tcW w:w="1260" w:type="dxa"/>
            <w:tcBorders>
              <w:top w:val="single" w:sz="4" w:space="0" w:color="auto"/>
              <w:left w:val="nil"/>
              <w:bottom w:val="single" w:sz="4" w:space="0" w:color="auto"/>
              <w:right w:val="single" w:sz="4" w:space="0" w:color="auto"/>
            </w:tcBorders>
            <w:shd w:val="clear" w:color="auto" w:fill="auto"/>
            <w:vAlign w:val="center"/>
          </w:tcPr>
          <w:p w14:paraId="416E25AC" w14:textId="77777777" w:rsidR="001B275D" w:rsidRPr="009A0C3C" w:rsidRDefault="001B275D" w:rsidP="00EE5C9C">
            <w:pPr>
              <w:spacing w:after="0" w:line="240" w:lineRule="auto"/>
              <w:jc w:val="center"/>
              <w:rPr>
                <w:rFonts w:eastAsia="Times New Roman" w:cs="Times New Roman"/>
                <w:b/>
                <w:bCs/>
                <w:color w:val="000000"/>
              </w:rPr>
            </w:pPr>
            <w:r>
              <w:t>2017</w:t>
            </w:r>
          </w:p>
        </w:tc>
        <w:tc>
          <w:tcPr>
            <w:tcW w:w="1170" w:type="dxa"/>
            <w:tcBorders>
              <w:top w:val="single" w:sz="4" w:space="0" w:color="auto"/>
              <w:left w:val="nil"/>
              <w:bottom w:val="single" w:sz="4" w:space="0" w:color="auto"/>
              <w:right w:val="single" w:sz="4" w:space="0" w:color="auto"/>
            </w:tcBorders>
            <w:shd w:val="clear" w:color="auto" w:fill="auto"/>
            <w:vAlign w:val="center"/>
          </w:tcPr>
          <w:p w14:paraId="39A813A6" w14:textId="77777777" w:rsidR="001B275D" w:rsidRPr="009A0C3C" w:rsidRDefault="001B275D" w:rsidP="00EE5C9C">
            <w:pPr>
              <w:spacing w:after="0" w:line="240" w:lineRule="auto"/>
              <w:jc w:val="center"/>
              <w:rPr>
                <w:rFonts w:eastAsia="Times New Roman" w:cs="Times New Roman"/>
                <w:b/>
                <w:bCs/>
                <w:color w:val="000000"/>
              </w:rPr>
            </w:pPr>
            <w:r>
              <w:t>N/A</w:t>
            </w:r>
          </w:p>
        </w:tc>
        <w:tc>
          <w:tcPr>
            <w:tcW w:w="1170" w:type="dxa"/>
            <w:tcBorders>
              <w:top w:val="single" w:sz="4" w:space="0" w:color="auto"/>
              <w:left w:val="nil"/>
              <w:bottom w:val="single" w:sz="4" w:space="0" w:color="auto"/>
              <w:right w:val="single" w:sz="4" w:space="0" w:color="auto"/>
            </w:tcBorders>
            <w:shd w:val="clear" w:color="auto" w:fill="auto"/>
            <w:vAlign w:val="center"/>
          </w:tcPr>
          <w:p w14:paraId="00068AD2" w14:textId="77777777" w:rsidR="001B275D" w:rsidRPr="009A0C3C" w:rsidRDefault="001B275D" w:rsidP="00EE5C9C">
            <w:pPr>
              <w:spacing w:after="0" w:line="240" w:lineRule="auto"/>
              <w:jc w:val="center"/>
              <w:rPr>
                <w:rFonts w:eastAsia="Times New Roman" w:cs="Times New Roman"/>
                <w:b/>
                <w:bCs/>
                <w:color w:val="000000"/>
              </w:rPr>
            </w:pPr>
            <w:r>
              <w:t>N/A</w:t>
            </w:r>
          </w:p>
        </w:tc>
        <w:tc>
          <w:tcPr>
            <w:tcW w:w="1296" w:type="dxa"/>
            <w:tcBorders>
              <w:top w:val="single" w:sz="4" w:space="0" w:color="auto"/>
              <w:left w:val="nil"/>
              <w:bottom w:val="single" w:sz="4" w:space="0" w:color="auto"/>
              <w:right w:val="single" w:sz="4" w:space="0" w:color="auto"/>
            </w:tcBorders>
            <w:shd w:val="clear" w:color="auto" w:fill="auto"/>
            <w:vAlign w:val="center"/>
          </w:tcPr>
          <w:p w14:paraId="160840A8" w14:textId="77777777" w:rsidR="001B275D" w:rsidRPr="009A0C3C" w:rsidRDefault="001B275D" w:rsidP="00EE5C9C">
            <w:pPr>
              <w:spacing w:after="0" w:line="240" w:lineRule="auto"/>
              <w:jc w:val="center"/>
              <w:rPr>
                <w:rFonts w:eastAsia="Times New Roman" w:cs="Times New Roman"/>
                <w:b/>
                <w:bCs/>
                <w:color w:val="000000"/>
              </w:rPr>
            </w:pPr>
            <w:r>
              <w:t>Outside BMAP Boundary</w:t>
            </w:r>
          </w:p>
        </w:tc>
        <w:tc>
          <w:tcPr>
            <w:tcW w:w="1008" w:type="dxa"/>
            <w:tcBorders>
              <w:top w:val="single" w:sz="4" w:space="0" w:color="auto"/>
              <w:left w:val="nil"/>
              <w:bottom w:val="single" w:sz="4" w:space="0" w:color="auto"/>
              <w:right w:val="single" w:sz="4" w:space="0" w:color="auto"/>
            </w:tcBorders>
            <w:shd w:val="clear" w:color="auto" w:fill="auto"/>
            <w:vAlign w:val="center"/>
          </w:tcPr>
          <w:p w14:paraId="55A52082" w14:textId="40B19BB2"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70" w:type="dxa"/>
            <w:tcBorders>
              <w:top w:val="single" w:sz="4" w:space="0" w:color="auto"/>
              <w:left w:val="nil"/>
              <w:bottom w:val="single" w:sz="4" w:space="0" w:color="auto"/>
              <w:right w:val="single" w:sz="4" w:space="0" w:color="auto"/>
            </w:tcBorders>
            <w:shd w:val="clear" w:color="auto" w:fill="auto"/>
            <w:vAlign w:val="center"/>
          </w:tcPr>
          <w:p w14:paraId="3ADCFA8E" w14:textId="77777777" w:rsidR="001B275D" w:rsidRPr="009A0C3C" w:rsidRDefault="001B275D" w:rsidP="00EE5C9C">
            <w:pPr>
              <w:spacing w:after="0" w:line="240" w:lineRule="auto"/>
              <w:jc w:val="center"/>
              <w:rPr>
                <w:rFonts w:eastAsia="Times New Roman" w:cs="Times New Roman"/>
                <w:b/>
                <w:bCs/>
                <w:color w:val="000000"/>
              </w:rPr>
            </w:pPr>
            <w:r>
              <w:t>$1,909,176</w:t>
            </w:r>
          </w:p>
        </w:tc>
        <w:tc>
          <w:tcPr>
            <w:tcW w:w="990" w:type="dxa"/>
            <w:tcBorders>
              <w:top w:val="single" w:sz="4" w:space="0" w:color="auto"/>
              <w:left w:val="nil"/>
              <w:bottom w:val="single" w:sz="4" w:space="0" w:color="auto"/>
              <w:right w:val="single" w:sz="4" w:space="0" w:color="auto"/>
            </w:tcBorders>
            <w:shd w:val="clear" w:color="auto" w:fill="auto"/>
            <w:vAlign w:val="center"/>
          </w:tcPr>
          <w:p w14:paraId="4A84ED5B" w14:textId="78AED546" w:rsidR="001B275D" w:rsidRPr="009A0C3C" w:rsidRDefault="001B275D" w:rsidP="00EE5C9C">
            <w:pPr>
              <w:spacing w:after="0" w:line="240" w:lineRule="auto"/>
              <w:jc w:val="center"/>
              <w:rPr>
                <w:rFonts w:eastAsia="Times New Roman" w:cs="Times New Roman"/>
                <w:b/>
                <w:bCs/>
                <w:color w:val="000000"/>
              </w:rPr>
            </w:pPr>
            <w:r>
              <w:rPr>
                <w:color w:val="000000"/>
              </w:rPr>
              <w:t xml:space="preserve">Not </w:t>
            </w:r>
            <w:r w:rsidR="00FF19B9">
              <w:rPr>
                <w:color w:val="000000"/>
              </w:rPr>
              <w:t>provided</w:t>
            </w:r>
          </w:p>
        </w:tc>
        <w:tc>
          <w:tcPr>
            <w:tcW w:w="990" w:type="dxa"/>
            <w:tcBorders>
              <w:top w:val="single" w:sz="4" w:space="0" w:color="auto"/>
              <w:left w:val="nil"/>
              <w:bottom w:val="single" w:sz="4" w:space="0" w:color="auto"/>
              <w:right w:val="single" w:sz="4" w:space="0" w:color="auto"/>
            </w:tcBorders>
            <w:shd w:val="clear" w:color="auto" w:fill="auto"/>
            <w:vAlign w:val="center"/>
          </w:tcPr>
          <w:p w14:paraId="689298BE" w14:textId="6638E7EC"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70" w:type="dxa"/>
            <w:tcBorders>
              <w:top w:val="single" w:sz="4" w:space="0" w:color="auto"/>
              <w:left w:val="nil"/>
              <w:bottom w:val="single" w:sz="4" w:space="0" w:color="auto"/>
              <w:right w:val="single" w:sz="4" w:space="0" w:color="auto"/>
            </w:tcBorders>
            <w:shd w:val="clear" w:color="auto" w:fill="auto"/>
            <w:vAlign w:val="center"/>
          </w:tcPr>
          <w:p w14:paraId="5AFAA550" w14:textId="30262E90"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5CA4C44E" w14:textId="77777777" w:rsidR="001B275D" w:rsidRPr="009A0C3C" w:rsidRDefault="001B275D" w:rsidP="00EE5C9C">
            <w:pPr>
              <w:spacing w:after="0" w:line="240" w:lineRule="auto"/>
              <w:jc w:val="center"/>
              <w:rPr>
                <w:rFonts w:eastAsia="Times New Roman" w:cs="Times New Roman"/>
                <w:b/>
                <w:bCs/>
                <w:color w:val="000000"/>
              </w:rPr>
            </w:pPr>
            <w:r>
              <w:rPr>
                <w:color w:val="000000"/>
              </w:rPr>
              <w:t>N/A</w:t>
            </w:r>
          </w:p>
        </w:tc>
      </w:tr>
      <w:tr w:rsidR="001B275D" w:rsidRPr="009A0C3C" w14:paraId="1EE39E66" w14:textId="77777777" w:rsidTr="005305FC">
        <w:trPr>
          <w:cantSplit/>
          <w:trHeight w:val="432"/>
          <w:jc w:val="center"/>
        </w:trPr>
        <w:tc>
          <w:tcPr>
            <w:tcW w:w="1270" w:type="dxa"/>
            <w:tcBorders>
              <w:top w:val="nil"/>
              <w:left w:val="single" w:sz="4" w:space="0" w:color="auto"/>
              <w:bottom w:val="single" w:sz="4" w:space="0" w:color="auto"/>
              <w:right w:val="single" w:sz="4" w:space="0" w:color="auto"/>
            </w:tcBorders>
            <w:shd w:val="clear" w:color="auto" w:fill="auto"/>
            <w:vAlign w:val="center"/>
          </w:tcPr>
          <w:p w14:paraId="35F0317E" w14:textId="77777777" w:rsidR="001B275D" w:rsidRPr="009A0C3C" w:rsidRDefault="001B275D" w:rsidP="00EE5C9C">
            <w:pPr>
              <w:spacing w:after="0" w:line="240" w:lineRule="auto"/>
              <w:jc w:val="center"/>
              <w:rPr>
                <w:rFonts w:eastAsia="Times New Roman" w:cs="Times New Roman"/>
                <w:b/>
                <w:bCs/>
                <w:color w:val="000000"/>
              </w:rPr>
            </w:pPr>
            <w:r>
              <w:t>City of Fort Pierce</w:t>
            </w:r>
          </w:p>
        </w:tc>
        <w:tc>
          <w:tcPr>
            <w:tcW w:w="975" w:type="dxa"/>
            <w:tcBorders>
              <w:top w:val="nil"/>
              <w:left w:val="nil"/>
              <w:bottom w:val="single" w:sz="4" w:space="0" w:color="auto"/>
              <w:right w:val="single" w:sz="4" w:space="0" w:color="auto"/>
            </w:tcBorders>
            <w:shd w:val="clear" w:color="auto" w:fill="auto"/>
            <w:vAlign w:val="center"/>
          </w:tcPr>
          <w:p w14:paraId="5AA79161" w14:textId="77777777" w:rsidR="001B275D" w:rsidRPr="009A0C3C" w:rsidRDefault="001B275D" w:rsidP="00EE5C9C">
            <w:pPr>
              <w:spacing w:after="0" w:line="240" w:lineRule="auto"/>
              <w:jc w:val="center"/>
              <w:rPr>
                <w:rFonts w:eastAsia="Times New Roman" w:cs="Times New Roman"/>
                <w:b/>
                <w:bCs/>
                <w:color w:val="000000"/>
              </w:rPr>
            </w:pPr>
            <w:r>
              <w:t>DEP</w:t>
            </w:r>
          </w:p>
        </w:tc>
        <w:tc>
          <w:tcPr>
            <w:tcW w:w="1080" w:type="dxa"/>
            <w:tcBorders>
              <w:top w:val="nil"/>
              <w:left w:val="nil"/>
              <w:bottom w:val="single" w:sz="4" w:space="0" w:color="auto"/>
              <w:right w:val="single" w:sz="4" w:space="0" w:color="auto"/>
            </w:tcBorders>
            <w:shd w:val="clear" w:color="auto" w:fill="auto"/>
            <w:vAlign w:val="center"/>
          </w:tcPr>
          <w:p w14:paraId="69811193" w14:textId="77777777" w:rsidR="001B275D" w:rsidRPr="009A0C3C" w:rsidRDefault="001B275D" w:rsidP="00EE5C9C">
            <w:pPr>
              <w:spacing w:after="0" w:line="240" w:lineRule="auto"/>
              <w:jc w:val="center"/>
              <w:rPr>
                <w:rFonts w:eastAsia="Times New Roman" w:cs="Times New Roman"/>
                <w:b/>
                <w:bCs/>
                <w:color w:val="000000"/>
              </w:rPr>
            </w:pPr>
            <w:r>
              <w:t>FP-11</w:t>
            </w:r>
          </w:p>
        </w:tc>
        <w:tc>
          <w:tcPr>
            <w:tcW w:w="2160" w:type="dxa"/>
            <w:tcBorders>
              <w:top w:val="nil"/>
              <w:left w:val="nil"/>
              <w:bottom w:val="single" w:sz="4" w:space="0" w:color="auto"/>
              <w:right w:val="single" w:sz="4" w:space="0" w:color="auto"/>
            </w:tcBorders>
            <w:shd w:val="clear" w:color="auto" w:fill="auto"/>
            <w:vAlign w:val="center"/>
          </w:tcPr>
          <w:p w14:paraId="09F46557" w14:textId="77777777" w:rsidR="00C27D40" w:rsidRDefault="001B275D" w:rsidP="00EE5C9C">
            <w:pPr>
              <w:spacing w:after="0" w:line="240" w:lineRule="auto"/>
              <w:jc w:val="center"/>
            </w:pPr>
            <w:r>
              <w:t xml:space="preserve">Indian Hills Recreation Area Stormwater Improvements </w:t>
            </w:r>
          </w:p>
          <w:p w14:paraId="178C1E5B" w14:textId="41E504C2" w:rsidR="001B275D" w:rsidRPr="009A0C3C" w:rsidRDefault="001B275D" w:rsidP="00EE5C9C">
            <w:pPr>
              <w:spacing w:after="0" w:line="240" w:lineRule="auto"/>
              <w:jc w:val="center"/>
              <w:rPr>
                <w:rFonts w:eastAsia="Times New Roman" w:cs="Times New Roman"/>
                <w:b/>
                <w:bCs/>
                <w:color w:val="000000"/>
              </w:rPr>
            </w:pPr>
            <w:r>
              <w:t>Phase II</w:t>
            </w:r>
          </w:p>
        </w:tc>
        <w:tc>
          <w:tcPr>
            <w:tcW w:w="2610" w:type="dxa"/>
            <w:tcBorders>
              <w:top w:val="nil"/>
              <w:left w:val="nil"/>
              <w:bottom w:val="single" w:sz="4" w:space="0" w:color="auto"/>
              <w:right w:val="single" w:sz="4" w:space="0" w:color="auto"/>
            </w:tcBorders>
            <w:shd w:val="clear" w:color="auto" w:fill="auto"/>
            <w:noWrap/>
            <w:vAlign w:val="center"/>
          </w:tcPr>
          <w:p w14:paraId="75753663" w14:textId="43D51E62" w:rsidR="001B275D" w:rsidRPr="009A0C3C" w:rsidRDefault="001B275D" w:rsidP="00EE5C9C">
            <w:pPr>
              <w:spacing w:after="0" w:line="240" w:lineRule="auto"/>
              <w:jc w:val="center"/>
              <w:rPr>
                <w:rFonts w:eastAsia="Times New Roman" w:cs="Times New Roman"/>
                <w:b/>
                <w:bCs/>
                <w:color w:val="000000"/>
              </w:rPr>
            </w:pPr>
            <w:r>
              <w:t>Re-establishment of wetlands and pervious paver parking areas.</w:t>
            </w:r>
          </w:p>
        </w:tc>
        <w:tc>
          <w:tcPr>
            <w:tcW w:w="1440" w:type="dxa"/>
            <w:tcBorders>
              <w:top w:val="nil"/>
              <w:left w:val="nil"/>
              <w:bottom w:val="single" w:sz="4" w:space="0" w:color="auto"/>
              <w:right w:val="single" w:sz="4" w:space="0" w:color="auto"/>
            </w:tcBorders>
            <w:shd w:val="clear" w:color="auto" w:fill="auto"/>
            <w:vAlign w:val="center"/>
          </w:tcPr>
          <w:p w14:paraId="2CB4700C" w14:textId="77777777" w:rsidR="001B275D" w:rsidRPr="009A0C3C" w:rsidRDefault="001B275D" w:rsidP="00EE5C9C">
            <w:pPr>
              <w:spacing w:after="0" w:line="240" w:lineRule="auto"/>
              <w:jc w:val="center"/>
              <w:rPr>
                <w:rFonts w:eastAsia="Times New Roman" w:cs="Times New Roman"/>
                <w:b/>
                <w:bCs/>
                <w:color w:val="000000"/>
              </w:rPr>
            </w:pPr>
            <w:r>
              <w:t>Wetland Restoration</w:t>
            </w:r>
          </w:p>
        </w:tc>
        <w:tc>
          <w:tcPr>
            <w:tcW w:w="1170" w:type="dxa"/>
            <w:tcBorders>
              <w:top w:val="nil"/>
              <w:left w:val="nil"/>
              <w:bottom w:val="single" w:sz="4" w:space="0" w:color="auto"/>
              <w:right w:val="single" w:sz="4" w:space="0" w:color="auto"/>
            </w:tcBorders>
            <w:shd w:val="clear" w:color="auto" w:fill="auto"/>
            <w:vAlign w:val="center"/>
          </w:tcPr>
          <w:p w14:paraId="213B4E68" w14:textId="77777777" w:rsidR="001B275D" w:rsidRPr="009A0C3C" w:rsidRDefault="001B275D" w:rsidP="00EE5C9C">
            <w:pPr>
              <w:spacing w:after="0" w:line="240" w:lineRule="auto"/>
              <w:jc w:val="center"/>
              <w:rPr>
                <w:rFonts w:eastAsia="Times New Roman" w:cs="Times New Roman"/>
                <w:b/>
                <w:bCs/>
                <w:color w:val="000000"/>
              </w:rPr>
            </w:pPr>
            <w:r>
              <w:t>Completed</w:t>
            </w:r>
          </w:p>
        </w:tc>
        <w:tc>
          <w:tcPr>
            <w:tcW w:w="1260" w:type="dxa"/>
            <w:tcBorders>
              <w:top w:val="nil"/>
              <w:left w:val="nil"/>
              <w:bottom w:val="single" w:sz="4" w:space="0" w:color="auto"/>
              <w:right w:val="single" w:sz="4" w:space="0" w:color="auto"/>
            </w:tcBorders>
            <w:shd w:val="clear" w:color="auto" w:fill="auto"/>
            <w:vAlign w:val="center"/>
          </w:tcPr>
          <w:p w14:paraId="7B3BC1A5" w14:textId="77777777" w:rsidR="001B275D" w:rsidRPr="009A0C3C" w:rsidRDefault="001B275D" w:rsidP="00EE5C9C">
            <w:pPr>
              <w:spacing w:after="0" w:line="240" w:lineRule="auto"/>
              <w:jc w:val="center"/>
              <w:rPr>
                <w:rFonts w:eastAsia="Times New Roman" w:cs="Times New Roman"/>
                <w:b/>
                <w:bCs/>
                <w:color w:val="000000"/>
              </w:rPr>
            </w:pPr>
            <w:r>
              <w:t>2016</w:t>
            </w:r>
          </w:p>
        </w:tc>
        <w:tc>
          <w:tcPr>
            <w:tcW w:w="1170" w:type="dxa"/>
            <w:tcBorders>
              <w:top w:val="nil"/>
              <w:left w:val="nil"/>
              <w:bottom w:val="single" w:sz="4" w:space="0" w:color="auto"/>
              <w:right w:val="single" w:sz="4" w:space="0" w:color="auto"/>
            </w:tcBorders>
            <w:shd w:val="clear" w:color="auto" w:fill="auto"/>
            <w:vAlign w:val="center"/>
          </w:tcPr>
          <w:p w14:paraId="3E80DD4A" w14:textId="77777777" w:rsidR="001B275D" w:rsidRPr="009A0C3C" w:rsidRDefault="001B275D" w:rsidP="00EE5C9C">
            <w:pPr>
              <w:spacing w:after="0" w:line="240" w:lineRule="auto"/>
              <w:jc w:val="center"/>
              <w:rPr>
                <w:rFonts w:eastAsia="Times New Roman" w:cs="Times New Roman"/>
                <w:b/>
                <w:bCs/>
                <w:color w:val="000000"/>
              </w:rPr>
            </w:pPr>
            <w:r>
              <w:t>TBD</w:t>
            </w:r>
          </w:p>
        </w:tc>
        <w:tc>
          <w:tcPr>
            <w:tcW w:w="1170" w:type="dxa"/>
            <w:tcBorders>
              <w:top w:val="nil"/>
              <w:left w:val="nil"/>
              <w:bottom w:val="single" w:sz="4" w:space="0" w:color="auto"/>
              <w:right w:val="single" w:sz="4" w:space="0" w:color="auto"/>
            </w:tcBorders>
            <w:shd w:val="clear" w:color="auto" w:fill="auto"/>
            <w:vAlign w:val="center"/>
          </w:tcPr>
          <w:p w14:paraId="70B62D95" w14:textId="77777777" w:rsidR="001B275D" w:rsidRPr="009A0C3C" w:rsidRDefault="001B275D" w:rsidP="00EE5C9C">
            <w:pPr>
              <w:spacing w:after="0" w:line="240" w:lineRule="auto"/>
              <w:jc w:val="center"/>
              <w:rPr>
                <w:rFonts w:eastAsia="Times New Roman" w:cs="Times New Roman"/>
                <w:b/>
                <w:bCs/>
                <w:color w:val="000000"/>
              </w:rPr>
            </w:pPr>
            <w:r>
              <w:t>TBD</w:t>
            </w:r>
          </w:p>
        </w:tc>
        <w:tc>
          <w:tcPr>
            <w:tcW w:w="1296" w:type="dxa"/>
            <w:tcBorders>
              <w:top w:val="nil"/>
              <w:left w:val="nil"/>
              <w:bottom w:val="single" w:sz="4" w:space="0" w:color="auto"/>
              <w:right w:val="single" w:sz="4" w:space="0" w:color="auto"/>
            </w:tcBorders>
            <w:shd w:val="clear" w:color="auto" w:fill="auto"/>
            <w:vAlign w:val="center"/>
          </w:tcPr>
          <w:p w14:paraId="17FF94D5" w14:textId="77777777" w:rsidR="001B275D" w:rsidRPr="009A0C3C" w:rsidRDefault="001B275D" w:rsidP="00EE5C9C">
            <w:pPr>
              <w:spacing w:after="0" w:line="240" w:lineRule="auto"/>
              <w:jc w:val="center"/>
              <w:rPr>
                <w:rFonts w:eastAsia="Times New Roman" w:cs="Times New Roman"/>
                <w:b/>
                <w:bCs/>
                <w:color w:val="000000"/>
              </w:rPr>
            </w:pPr>
            <w:r>
              <w:t xml:space="preserve">Primary BMAP Area </w:t>
            </w:r>
          </w:p>
        </w:tc>
        <w:tc>
          <w:tcPr>
            <w:tcW w:w="1008" w:type="dxa"/>
            <w:tcBorders>
              <w:top w:val="nil"/>
              <w:left w:val="nil"/>
              <w:bottom w:val="single" w:sz="4" w:space="0" w:color="auto"/>
              <w:right w:val="single" w:sz="4" w:space="0" w:color="auto"/>
            </w:tcBorders>
            <w:shd w:val="clear" w:color="auto" w:fill="auto"/>
            <w:vAlign w:val="center"/>
          </w:tcPr>
          <w:p w14:paraId="42FD71D7" w14:textId="77777777" w:rsidR="001B275D" w:rsidRPr="009A0C3C" w:rsidRDefault="001B275D" w:rsidP="00EE5C9C">
            <w:pPr>
              <w:spacing w:after="0" w:line="240" w:lineRule="auto"/>
              <w:jc w:val="center"/>
              <w:rPr>
                <w:rFonts w:eastAsia="Times New Roman" w:cs="Times New Roman"/>
                <w:b/>
                <w:bCs/>
                <w:color w:val="000000"/>
              </w:rPr>
            </w:pPr>
            <w:r>
              <w:t>61</w:t>
            </w:r>
          </w:p>
        </w:tc>
        <w:tc>
          <w:tcPr>
            <w:tcW w:w="1170" w:type="dxa"/>
            <w:tcBorders>
              <w:top w:val="nil"/>
              <w:left w:val="nil"/>
              <w:bottom w:val="single" w:sz="4" w:space="0" w:color="auto"/>
              <w:right w:val="single" w:sz="4" w:space="0" w:color="auto"/>
            </w:tcBorders>
            <w:shd w:val="clear" w:color="auto" w:fill="auto"/>
            <w:vAlign w:val="center"/>
          </w:tcPr>
          <w:p w14:paraId="1005235E" w14:textId="77777777" w:rsidR="001B275D" w:rsidRPr="009A0C3C" w:rsidRDefault="001B275D" w:rsidP="00EE5C9C">
            <w:pPr>
              <w:spacing w:after="0" w:line="240" w:lineRule="auto"/>
              <w:jc w:val="center"/>
              <w:rPr>
                <w:rFonts w:eastAsia="Times New Roman" w:cs="Times New Roman"/>
                <w:b/>
                <w:bCs/>
                <w:color w:val="000000"/>
              </w:rPr>
            </w:pPr>
            <w:r>
              <w:t>$2,337,485</w:t>
            </w:r>
          </w:p>
        </w:tc>
        <w:tc>
          <w:tcPr>
            <w:tcW w:w="990" w:type="dxa"/>
            <w:tcBorders>
              <w:top w:val="nil"/>
              <w:left w:val="nil"/>
              <w:bottom w:val="single" w:sz="4" w:space="0" w:color="auto"/>
              <w:right w:val="single" w:sz="4" w:space="0" w:color="auto"/>
            </w:tcBorders>
            <w:shd w:val="clear" w:color="auto" w:fill="auto"/>
            <w:vAlign w:val="center"/>
          </w:tcPr>
          <w:p w14:paraId="302A93F5" w14:textId="61FB67CC" w:rsidR="001B275D" w:rsidRPr="009A0C3C" w:rsidRDefault="001B275D" w:rsidP="00EE5C9C">
            <w:pPr>
              <w:spacing w:after="0" w:line="240" w:lineRule="auto"/>
              <w:jc w:val="center"/>
              <w:rPr>
                <w:rFonts w:eastAsia="Times New Roman" w:cs="Times New Roman"/>
                <w:b/>
                <w:bCs/>
                <w:color w:val="000000"/>
              </w:rPr>
            </w:pPr>
            <w:r>
              <w:rPr>
                <w:color w:val="000000"/>
              </w:rPr>
              <w:t xml:space="preserve">Not </w:t>
            </w:r>
            <w:r w:rsidR="00FF19B9">
              <w:rPr>
                <w:color w:val="000000"/>
              </w:rPr>
              <w:t>provided</w:t>
            </w:r>
          </w:p>
        </w:tc>
        <w:tc>
          <w:tcPr>
            <w:tcW w:w="990" w:type="dxa"/>
            <w:tcBorders>
              <w:top w:val="nil"/>
              <w:left w:val="nil"/>
              <w:bottom w:val="nil"/>
              <w:right w:val="nil"/>
            </w:tcBorders>
            <w:shd w:val="clear" w:color="auto" w:fill="auto"/>
            <w:vAlign w:val="center"/>
          </w:tcPr>
          <w:p w14:paraId="6C7AEA6E" w14:textId="77777777" w:rsidR="001B275D" w:rsidRPr="009A0C3C" w:rsidRDefault="001B275D" w:rsidP="00EE5C9C">
            <w:pPr>
              <w:spacing w:after="0" w:line="240" w:lineRule="auto"/>
              <w:jc w:val="center"/>
              <w:rPr>
                <w:rFonts w:eastAsia="Times New Roman" w:cs="Times New Roman"/>
                <w:b/>
                <w:bCs/>
                <w:color w:val="000000"/>
              </w:rPr>
            </w:pPr>
            <w:r>
              <w:t>DEP</w:t>
            </w:r>
          </w:p>
        </w:tc>
        <w:tc>
          <w:tcPr>
            <w:tcW w:w="1170" w:type="dxa"/>
            <w:tcBorders>
              <w:top w:val="nil"/>
              <w:left w:val="single" w:sz="4" w:space="0" w:color="auto"/>
              <w:bottom w:val="single" w:sz="4" w:space="0" w:color="auto"/>
              <w:right w:val="single" w:sz="4" w:space="0" w:color="auto"/>
            </w:tcBorders>
            <w:shd w:val="clear" w:color="auto" w:fill="auto"/>
            <w:vAlign w:val="center"/>
          </w:tcPr>
          <w:p w14:paraId="4280624A" w14:textId="77777777" w:rsidR="001B275D" w:rsidRPr="009A0C3C" w:rsidRDefault="001B275D" w:rsidP="00EE5C9C">
            <w:pPr>
              <w:spacing w:after="0" w:line="240" w:lineRule="auto"/>
              <w:jc w:val="center"/>
              <w:rPr>
                <w:rFonts w:eastAsia="Times New Roman" w:cs="Times New Roman"/>
                <w:b/>
                <w:bCs/>
                <w:color w:val="000000"/>
              </w:rPr>
            </w:pPr>
            <w:r>
              <w:t>$1,410,000</w:t>
            </w:r>
          </w:p>
        </w:tc>
        <w:tc>
          <w:tcPr>
            <w:tcW w:w="1165" w:type="dxa"/>
            <w:tcBorders>
              <w:top w:val="single" w:sz="4" w:space="0" w:color="auto"/>
              <w:left w:val="nil"/>
              <w:bottom w:val="single" w:sz="4" w:space="0" w:color="auto"/>
              <w:right w:val="single" w:sz="4" w:space="0" w:color="auto"/>
            </w:tcBorders>
            <w:shd w:val="clear" w:color="auto" w:fill="auto"/>
            <w:vAlign w:val="center"/>
          </w:tcPr>
          <w:p w14:paraId="5247931D" w14:textId="77777777" w:rsidR="001B275D" w:rsidRPr="009A0C3C" w:rsidRDefault="001B275D" w:rsidP="00EE5C9C">
            <w:pPr>
              <w:spacing w:after="0" w:line="240" w:lineRule="auto"/>
              <w:jc w:val="center"/>
              <w:rPr>
                <w:rFonts w:eastAsia="Times New Roman" w:cs="Times New Roman"/>
                <w:b/>
                <w:bCs/>
                <w:color w:val="000000"/>
              </w:rPr>
            </w:pPr>
            <w:r>
              <w:t>S0579</w:t>
            </w:r>
          </w:p>
        </w:tc>
      </w:tr>
      <w:tr w:rsidR="001B275D" w:rsidRPr="009A0C3C" w14:paraId="397975E5" w14:textId="77777777" w:rsidTr="005305FC">
        <w:trPr>
          <w:cantSplit/>
          <w:trHeight w:val="432"/>
          <w:jc w:val="center"/>
        </w:trPr>
        <w:tc>
          <w:tcPr>
            <w:tcW w:w="1270" w:type="dxa"/>
            <w:tcBorders>
              <w:top w:val="nil"/>
              <w:left w:val="single" w:sz="4" w:space="0" w:color="auto"/>
              <w:bottom w:val="single" w:sz="4" w:space="0" w:color="auto"/>
              <w:right w:val="single" w:sz="4" w:space="0" w:color="auto"/>
            </w:tcBorders>
            <w:shd w:val="clear" w:color="auto" w:fill="auto"/>
            <w:vAlign w:val="center"/>
          </w:tcPr>
          <w:p w14:paraId="1D4060E2" w14:textId="77777777" w:rsidR="001B275D" w:rsidRPr="009A0C3C" w:rsidRDefault="001B275D" w:rsidP="00EE5C9C">
            <w:pPr>
              <w:spacing w:after="0" w:line="240" w:lineRule="auto"/>
              <w:jc w:val="center"/>
              <w:rPr>
                <w:rFonts w:eastAsia="Times New Roman" w:cs="Times New Roman"/>
                <w:b/>
                <w:bCs/>
                <w:color w:val="000000"/>
              </w:rPr>
            </w:pPr>
            <w:r>
              <w:t>City of Fort Pierce</w:t>
            </w:r>
          </w:p>
        </w:tc>
        <w:tc>
          <w:tcPr>
            <w:tcW w:w="975" w:type="dxa"/>
            <w:tcBorders>
              <w:top w:val="nil"/>
              <w:left w:val="nil"/>
              <w:bottom w:val="single" w:sz="4" w:space="0" w:color="auto"/>
              <w:right w:val="single" w:sz="4" w:space="0" w:color="auto"/>
            </w:tcBorders>
            <w:shd w:val="clear" w:color="auto" w:fill="auto"/>
            <w:vAlign w:val="center"/>
          </w:tcPr>
          <w:p w14:paraId="49D18FEC" w14:textId="77777777" w:rsidR="001B275D" w:rsidRPr="009A0C3C" w:rsidRDefault="001B275D" w:rsidP="00EE5C9C">
            <w:pPr>
              <w:spacing w:after="0" w:line="240" w:lineRule="auto"/>
              <w:jc w:val="center"/>
              <w:rPr>
                <w:rFonts w:eastAsia="Times New Roman" w:cs="Times New Roman"/>
                <w:b/>
                <w:bCs/>
                <w:color w:val="000000"/>
              </w:rPr>
            </w:pPr>
            <w:r>
              <w:t>N/A</w:t>
            </w:r>
          </w:p>
        </w:tc>
        <w:tc>
          <w:tcPr>
            <w:tcW w:w="1080" w:type="dxa"/>
            <w:tcBorders>
              <w:top w:val="nil"/>
              <w:left w:val="nil"/>
              <w:bottom w:val="single" w:sz="4" w:space="0" w:color="auto"/>
              <w:right w:val="single" w:sz="4" w:space="0" w:color="auto"/>
            </w:tcBorders>
            <w:shd w:val="clear" w:color="auto" w:fill="auto"/>
            <w:vAlign w:val="center"/>
          </w:tcPr>
          <w:p w14:paraId="078B3810" w14:textId="77777777" w:rsidR="001B275D" w:rsidRPr="009A0C3C" w:rsidRDefault="001B275D" w:rsidP="00EE5C9C">
            <w:pPr>
              <w:spacing w:after="0" w:line="240" w:lineRule="auto"/>
              <w:jc w:val="center"/>
              <w:rPr>
                <w:rFonts w:eastAsia="Times New Roman" w:cs="Times New Roman"/>
                <w:b/>
                <w:bCs/>
                <w:color w:val="000000"/>
              </w:rPr>
            </w:pPr>
            <w:r>
              <w:t>FP-12</w:t>
            </w:r>
          </w:p>
        </w:tc>
        <w:tc>
          <w:tcPr>
            <w:tcW w:w="2160" w:type="dxa"/>
            <w:tcBorders>
              <w:top w:val="nil"/>
              <w:left w:val="nil"/>
              <w:bottom w:val="single" w:sz="4" w:space="0" w:color="auto"/>
              <w:right w:val="single" w:sz="4" w:space="0" w:color="auto"/>
            </w:tcBorders>
            <w:shd w:val="clear" w:color="auto" w:fill="auto"/>
            <w:vAlign w:val="center"/>
          </w:tcPr>
          <w:p w14:paraId="02F283CD" w14:textId="4FC648C0" w:rsidR="001B275D" w:rsidRPr="009A0C3C" w:rsidRDefault="001B275D" w:rsidP="00EE5C9C">
            <w:pPr>
              <w:spacing w:after="0" w:line="240" w:lineRule="auto"/>
              <w:jc w:val="center"/>
              <w:rPr>
                <w:rFonts w:eastAsia="Times New Roman" w:cs="Times New Roman"/>
                <w:b/>
                <w:bCs/>
                <w:color w:val="000000"/>
              </w:rPr>
            </w:pPr>
            <w:r>
              <w:t>Ave</w:t>
            </w:r>
            <w:r w:rsidR="006A7824">
              <w:t>.</w:t>
            </w:r>
            <w:r>
              <w:t xml:space="preserve"> F (US 1 to 6th St</w:t>
            </w:r>
            <w:r w:rsidR="006A7824">
              <w:t>.</w:t>
            </w:r>
            <w:r>
              <w:t>)</w:t>
            </w:r>
          </w:p>
        </w:tc>
        <w:tc>
          <w:tcPr>
            <w:tcW w:w="2610" w:type="dxa"/>
            <w:tcBorders>
              <w:top w:val="nil"/>
              <w:left w:val="nil"/>
              <w:bottom w:val="single" w:sz="4" w:space="0" w:color="auto"/>
              <w:right w:val="single" w:sz="4" w:space="0" w:color="auto"/>
            </w:tcBorders>
            <w:shd w:val="clear" w:color="auto" w:fill="auto"/>
            <w:noWrap/>
            <w:vAlign w:val="center"/>
          </w:tcPr>
          <w:p w14:paraId="2CB6F59D" w14:textId="62FAF150" w:rsidR="001B275D" w:rsidRPr="009A0C3C" w:rsidRDefault="006A7824" w:rsidP="00EE5C9C">
            <w:pPr>
              <w:spacing w:after="0" w:line="240" w:lineRule="auto"/>
              <w:jc w:val="center"/>
              <w:rPr>
                <w:rFonts w:eastAsia="Times New Roman" w:cs="Times New Roman"/>
                <w:b/>
                <w:bCs/>
                <w:color w:val="000000"/>
              </w:rPr>
            </w:pPr>
            <w:r>
              <w:t>D</w:t>
            </w:r>
            <w:r w:rsidR="001B275D">
              <w:t>rainage improvements along Ave</w:t>
            </w:r>
            <w:r>
              <w:t>.</w:t>
            </w:r>
            <w:r w:rsidR="001B275D">
              <w:t xml:space="preserve"> F will include curb inlets, 100 </w:t>
            </w:r>
            <w:r>
              <w:t>linear feet (</w:t>
            </w:r>
            <w:r w:rsidR="001B275D">
              <w:t>LF</w:t>
            </w:r>
            <w:r>
              <w:t>)</w:t>
            </w:r>
            <w:r w:rsidR="001B275D">
              <w:t xml:space="preserve"> of exfiltration trench, complete curb replacement, and roadway resurfacing.</w:t>
            </w:r>
          </w:p>
        </w:tc>
        <w:tc>
          <w:tcPr>
            <w:tcW w:w="1440" w:type="dxa"/>
            <w:tcBorders>
              <w:top w:val="nil"/>
              <w:left w:val="nil"/>
              <w:bottom w:val="single" w:sz="4" w:space="0" w:color="auto"/>
              <w:right w:val="single" w:sz="4" w:space="0" w:color="auto"/>
            </w:tcBorders>
            <w:shd w:val="clear" w:color="auto" w:fill="auto"/>
            <w:vAlign w:val="center"/>
          </w:tcPr>
          <w:p w14:paraId="01F94CFA" w14:textId="77777777" w:rsidR="001B275D" w:rsidRPr="009A0C3C" w:rsidRDefault="001B275D" w:rsidP="00EE5C9C">
            <w:pPr>
              <w:spacing w:after="0" w:line="240" w:lineRule="auto"/>
              <w:jc w:val="center"/>
              <w:rPr>
                <w:rFonts w:eastAsia="Times New Roman" w:cs="Times New Roman"/>
                <w:b/>
                <w:bCs/>
                <w:color w:val="000000"/>
              </w:rPr>
            </w:pPr>
            <w:r>
              <w:t>Exfiltration Trench</w:t>
            </w:r>
          </w:p>
        </w:tc>
        <w:tc>
          <w:tcPr>
            <w:tcW w:w="1170" w:type="dxa"/>
            <w:tcBorders>
              <w:top w:val="nil"/>
              <w:left w:val="nil"/>
              <w:bottom w:val="single" w:sz="4" w:space="0" w:color="auto"/>
              <w:right w:val="single" w:sz="4" w:space="0" w:color="auto"/>
            </w:tcBorders>
            <w:shd w:val="clear" w:color="auto" w:fill="auto"/>
            <w:vAlign w:val="center"/>
          </w:tcPr>
          <w:p w14:paraId="540ABB21" w14:textId="77777777" w:rsidR="001B275D" w:rsidRPr="009A0C3C" w:rsidRDefault="001B275D" w:rsidP="00EE5C9C">
            <w:pPr>
              <w:spacing w:after="0" w:line="240" w:lineRule="auto"/>
              <w:jc w:val="center"/>
              <w:rPr>
                <w:rFonts w:eastAsia="Times New Roman" w:cs="Times New Roman"/>
                <w:b/>
                <w:bCs/>
                <w:color w:val="000000"/>
              </w:rPr>
            </w:pPr>
            <w:r>
              <w:t>Completed</w:t>
            </w:r>
          </w:p>
        </w:tc>
        <w:tc>
          <w:tcPr>
            <w:tcW w:w="1260" w:type="dxa"/>
            <w:tcBorders>
              <w:top w:val="nil"/>
              <w:left w:val="nil"/>
              <w:bottom w:val="single" w:sz="4" w:space="0" w:color="auto"/>
              <w:right w:val="single" w:sz="4" w:space="0" w:color="auto"/>
            </w:tcBorders>
            <w:shd w:val="clear" w:color="auto" w:fill="auto"/>
            <w:vAlign w:val="center"/>
          </w:tcPr>
          <w:p w14:paraId="3AB9D68E" w14:textId="77777777" w:rsidR="001B275D" w:rsidRPr="009A0C3C" w:rsidRDefault="001B275D" w:rsidP="00EE5C9C">
            <w:pPr>
              <w:spacing w:after="0" w:line="240" w:lineRule="auto"/>
              <w:jc w:val="center"/>
              <w:rPr>
                <w:rFonts w:eastAsia="Times New Roman" w:cs="Times New Roman"/>
                <w:b/>
                <w:bCs/>
                <w:color w:val="000000"/>
              </w:rPr>
            </w:pPr>
            <w:r>
              <w:t>2017</w:t>
            </w:r>
          </w:p>
        </w:tc>
        <w:tc>
          <w:tcPr>
            <w:tcW w:w="1170" w:type="dxa"/>
            <w:tcBorders>
              <w:top w:val="nil"/>
              <w:left w:val="nil"/>
              <w:bottom w:val="single" w:sz="4" w:space="0" w:color="auto"/>
              <w:right w:val="single" w:sz="4" w:space="0" w:color="auto"/>
            </w:tcBorders>
            <w:shd w:val="clear" w:color="auto" w:fill="auto"/>
            <w:vAlign w:val="center"/>
          </w:tcPr>
          <w:p w14:paraId="0668CFD8" w14:textId="77777777" w:rsidR="001B275D" w:rsidRPr="009A0C3C" w:rsidRDefault="001B275D" w:rsidP="00EE5C9C">
            <w:pPr>
              <w:spacing w:after="0" w:line="240" w:lineRule="auto"/>
              <w:jc w:val="center"/>
              <w:rPr>
                <w:rFonts w:eastAsia="Times New Roman" w:cs="Times New Roman"/>
                <w:b/>
                <w:bCs/>
                <w:color w:val="000000"/>
              </w:rPr>
            </w:pPr>
            <w:r>
              <w:t>N/A</w:t>
            </w:r>
          </w:p>
        </w:tc>
        <w:tc>
          <w:tcPr>
            <w:tcW w:w="1170" w:type="dxa"/>
            <w:tcBorders>
              <w:top w:val="nil"/>
              <w:left w:val="nil"/>
              <w:bottom w:val="single" w:sz="4" w:space="0" w:color="auto"/>
              <w:right w:val="single" w:sz="4" w:space="0" w:color="auto"/>
            </w:tcBorders>
            <w:shd w:val="clear" w:color="auto" w:fill="auto"/>
            <w:vAlign w:val="center"/>
          </w:tcPr>
          <w:p w14:paraId="7DFA452A" w14:textId="77777777" w:rsidR="001B275D" w:rsidRPr="009A0C3C" w:rsidRDefault="001B275D" w:rsidP="00EE5C9C">
            <w:pPr>
              <w:spacing w:after="0" w:line="240" w:lineRule="auto"/>
              <w:jc w:val="center"/>
              <w:rPr>
                <w:rFonts w:eastAsia="Times New Roman" w:cs="Times New Roman"/>
                <w:b/>
                <w:bCs/>
                <w:color w:val="000000"/>
              </w:rPr>
            </w:pPr>
            <w:r>
              <w:t>N/A</w:t>
            </w:r>
          </w:p>
        </w:tc>
        <w:tc>
          <w:tcPr>
            <w:tcW w:w="1296" w:type="dxa"/>
            <w:tcBorders>
              <w:top w:val="nil"/>
              <w:left w:val="nil"/>
              <w:bottom w:val="single" w:sz="4" w:space="0" w:color="auto"/>
              <w:right w:val="single" w:sz="4" w:space="0" w:color="auto"/>
            </w:tcBorders>
            <w:shd w:val="clear" w:color="auto" w:fill="auto"/>
            <w:vAlign w:val="center"/>
          </w:tcPr>
          <w:p w14:paraId="053C6934" w14:textId="77777777" w:rsidR="001B275D" w:rsidRPr="009A0C3C" w:rsidRDefault="001B275D" w:rsidP="00EE5C9C">
            <w:pPr>
              <w:spacing w:after="0" w:line="240" w:lineRule="auto"/>
              <w:jc w:val="center"/>
              <w:rPr>
                <w:rFonts w:eastAsia="Times New Roman" w:cs="Times New Roman"/>
                <w:b/>
                <w:bCs/>
                <w:color w:val="000000"/>
              </w:rPr>
            </w:pPr>
            <w:r>
              <w:t>Outside BMAP Boundary</w:t>
            </w:r>
          </w:p>
        </w:tc>
        <w:tc>
          <w:tcPr>
            <w:tcW w:w="1008" w:type="dxa"/>
            <w:tcBorders>
              <w:top w:val="nil"/>
              <w:left w:val="nil"/>
              <w:bottom w:val="single" w:sz="4" w:space="0" w:color="auto"/>
              <w:right w:val="single" w:sz="4" w:space="0" w:color="auto"/>
            </w:tcBorders>
            <w:shd w:val="clear" w:color="auto" w:fill="auto"/>
            <w:vAlign w:val="center"/>
          </w:tcPr>
          <w:p w14:paraId="799C96A0" w14:textId="50087429"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70" w:type="dxa"/>
            <w:tcBorders>
              <w:top w:val="nil"/>
              <w:left w:val="nil"/>
              <w:bottom w:val="single" w:sz="4" w:space="0" w:color="auto"/>
              <w:right w:val="single" w:sz="4" w:space="0" w:color="auto"/>
            </w:tcBorders>
            <w:shd w:val="clear" w:color="auto" w:fill="auto"/>
            <w:vAlign w:val="center"/>
          </w:tcPr>
          <w:p w14:paraId="074B74CF" w14:textId="77777777" w:rsidR="001B275D" w:rsidRPr="009A0C3C" w:rsidRDefault="001B275D" w:rsidP="00EE5C9C">
            <w:pPr>
              <w:spacing w:after="0" w:line="240" w:lineRule="auto"/>
              <w:jc w:val="center"/>
              <w:rPr>
                <w:rFonts w:eastAsia="Times New Roman" w:cs="Times New Roman"/>
                <w:b/>
                <w:bCs/>
                <w:color w:val="000000"/>
              </w:rPr>
            </w:pPr>
            <w:r>
              <w:t>$186,327</w:t>
            </w:r>
          </w:p>
        </w:tc>
        <w:tc>
          <w:tcPr>
            <w:tcW w:w="990" w:type="dxa"/>
            <w:tcBorders>
              <w:top w:val="nil"/>
              <w:left w:val="nil"/>
              <w:bottom w:val="single" w:sz="4" w:space="0" w:color="auto"/>
              <w:right w:val="single" w:sz="4" w:space="0" w:color="auto"/>
            </w:tcBorders>
            <w:shd w:val="clear" w:color="auto" w:fill="auto"/>
            <w:vAlign w:val="center"/>
          </w:tcPr>
          <w:p w14:paraId="74CCE643" w14:textId="6F5D2A86"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990" w:type="dxa"/>
            <w:tcBorders>
              <w:top w:val="single" w:sz="4" w:space="0" w:color="auto"/>
              <w:left w:val="nil"/>
              <w:bottom w:val="single" w:sz="4" w:space="0" w:color="auto"/>
              <w:right w:val="single" w:sz="4" w:space="0" w:color="auto"/>
            </w:tcBorders>
            <w:shd w:val="clear" w:color="auto" w:fill="auto"/>
            <w:vAlign w:val="center"/>
          </w:tcPr>
          <w:p w14:paraId="73AA99F7" w14:textId="64354A84"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70" w:type="dxa"/>
            <w:tcBorders>
              <w:top w:val="nil"/>
              <w:left w:val="nil"/>
              <w:bottom w:val="single" w:sz="4" w:space="0" w:color="auto"/>
              <w:right w:val="single" w:sz="4" w:space="0" w:color="auto"/>
            </w:tcBorders>
            <w:shd w:val="clear" w:color="auto" w:fill="auto"/>
            <w:vAlign w:val="center"/>
          </w:tcPr>
          <w:p w14:paraId="72E17BDC" w14:textId="6B78A342"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65" w:type="dxa"/>
            <w:tcBorders>
              <w:top w:val="single" w:sz="4" w:space="0" w:color="auto"/>
              <w:left w:val="single" w:sz="4" w:space="0" w:color="auto"/>
              <w:bottom w:val="single" w:sz="4" w:space="0" w:color="auto"/>
              <w:right w:val="single" w:sz="4" w:space="0" w:color="auto"/>
            </w:tcBorders>
            <w:shd w:val="clear" w:color="auto" w:fill="auto"/>
            <w:vAlign w:val="center"/>
          </w:tcPr>
          <w:p w14:paraId="4F598CC0" w14:textId="77777777" w:rsidR="001B275D" w:rsidRPr="009A0C3C" w:rsidRDefault="001B275D" w:rsidP="00EE5C9C">
            <w:pPr>
              <w:spacing w:after="0" w:line="240" w:lineRule="auto"/>
              <w:jc w:val="center"/>
              <w:rPr>
                <w:rFonts w:eastAsia="Times New Roman" w:cs="Times New Roman"/>
                <w:b/>
                <w:bCs/>
                <w:color w:val="000000"/>
              </w:rPr>
            </w:pPr>
            <w:r>
              <w:rPr>
                <w:color w:val="000000"/>
              </w:rPr>
              <w:t>N/A</w:t>
            </w:r>
          </w:p>
        </w:tc>
      </w:tr>
      <w:tr w:rsidR="001B275D" w:rsidRPr="009A0C3C" w14:paraId="1382746E" w14:textId="77777777" w:rsidTr="005305FC">
        <w:trPr>
          <w:cantSplit/>
          <w:trHeight w:val="432"/>
          <w:jc w:val="center"/>
        </w:trPr>
        <w:tc>
          <w:tcPr>
            <w:tcW w:w="1270" w:type="dxa"/>
            <w:tcBorders>
              <w:top w:val="nil"/>
              <w:left w:val="single" w:sz="4" w:space="0" w:color="auto"/>
              <w:bottom w:val="single" w:sz="4" w:space="0" w:color="auto"/>
              <w:right w:val="single" w:sz="4" w:space="0" w:color="auto"/>
            </w:tcBorders>
            <w:shd w:val="clear" w:color="auto" w:fill="auto"/>
            <w:vAlign w:val="center"/>
          </w:tcPr>
          <w:p w14:paraId="03ACAB5C" w14:textId="77777777" w:rsidR="001B275D" w:rsidRPr="009A0C3C" w:rsidRDefault="001B275D" w:rsidP="00EE5C9C">
            <w:pPr>
              <w:spacing w:after="0" w:line="240" w:lineRule="auto"/>
              <w:jc w:val="center"/>
              <w:rPr>
                <w:rFonts w:eastAsia="Times New Roman" w:cs="Times New Roman"/>
                <w:b/>
                <w:bCs/>
                <w:color w:val="000000"/>
              </w:rPr>
            </w:pPr>
            <w:r>
              <w:t>City of Fort Pierce</w:t>
            </w:r>
          </w:p>
        </w:tc>
        <w:tc>
          <w:tcPr>
            <w:tcW w:w="975" w:type="dxa"/>
            <w:tcBorders>
              <w:top w:val="nil"/>
              <w:left w:val="nil"/>
              <w:bottom w:val="single" w:sz="4" w:space="0" w:color="auto"/>
              <w:right w:val="single" w:sz="4" w:space="0" w:color="auto"/>
            </w:tcBorders>
            <w:shd w:val="clear" w:color="auto" w:fill="auto"/>
            <w:vAlign w:val="center"/>
          </w:tcPr>
          <w:p w14:paraId="1236A1BF" w14:textId="77777777" w:rsidR="001B275D" w:rsidRPr="009A0C3C" w:rsidRDefault="001B275D" w:rsidP="00EE5C9C">
            <w:pPr>
              <w:spacing w:after="0" w:line="240" w:lineRule="auto"/>
              <w:jc w:val="center"/>
              <w:rPr>
                <w:rFonts w:eastAsia="Times New Roman" w:cs="Times New Roman"/>
                <w:b/>
                <w:bCs/>
                <w:color w:val="000000"/>
              </w:rPr>
            </w:pPr>
            <w:r>
              <w:t>N/A</w:t>
            </w:r>
          </w:p>
        </w:tc>
        <w:tc>
          <w:tcPr>
            <w:tcW w:w="1080" w:type="dxa"/>
            <w:tcBorders>
              <w:top w:val="nil"/>
              <w:left w:val="nil"/>
              <w:bottom w:val="single" w:sz="4" w:space="0" w:color="auto"/>
              <w:right w:val="single" w:sz="4" w:space="0" w:color="auto"/>
            </w:tcBorders>
            <w:shd w:val="clear" w:color="auto" w:fill="auto"/>
            <w:vAlign w:val="center"/>
          </w:tcPr>
          <w:p w14:paraId="54E7CE23" w14:textId="77777777" w:rsidR="001B275D" w:rsidRPr="009A0C3C" w:rsidRDefault="001B275D" w:rsidP="00EE5C9C">
            <w:pPr>
              <w:spacing w:after="0" w:line="240" w:lineRule="auto"/>
              <w:jc w:val="center"/>
              <w:rPr>
                <w:rFonts w:eastAsia="Times New Roman" w:cs="Times New Roman"/>
                <w:b/>
                <w:bCs/>
                <w:color w:val="000000"/>
              </w:rPr>
            </w:pPr>
            <w:r>
              <w:t>FP-13</w:t>
            </w:r>
          </w:p>
        </w:tc>
        <w:tc>
          <w:tcPr>
            <w:tcW w:w="2160" w:type="dxa"/>
            <w:tcBorders>
              <w:top w:val="nil"/>
              <w:left w:val="nil"/>
              <w:bottom w:val="single" w:sz="4" w:space="0" w:color="auto"/>
              <w:right w:val="single" w:sz="4" w:space="0" w:color="auto"/>
            </w:tcBorders>
            <w:shd w:val="clear" w:color="auto" w:fill="auto"/>
            <w:vAlign w:val="center"/>
          </w:tcPr>
          <w:p w14:paraId="5BDC05EE" w14:textId="7E0CBF2F" w:rsidR="001B275D" w:rsidRPr="009A0C3C" w:rsidRDefault="001B275D" w:rsidP="00EE5C9C">
            <w:pPr>
              <w:spacing w:after="0" w:line="240" w:lineRule="auto"/>
              <w:jc w:val="center"/>
              <w:rPr>
                <w:rFonts w:eastAsia="Times New Roman" w:cs="Times New Roman"/>
                <w:b/>
                <w:bCs/>
                <w:color w:val="000000"/>
              </w:rPr>
            </w:pPr>
            <w:r>
              <w:t>Mechanical removal of water lettuce at Moore</w:t>
            </w:r>
            <w:r w:rsidR="003774A1">
              <w:t>'</w:t>
            </w:r>
            <w:r>
              <w:t>s Creek between N</w:t>
            </w:r>
            <w:r w:rsidR="00B70AF0">
              <w:t xml:space="preserve"> </w:t>
            </w:r>
            <w:r>
              <w:t>10th St</w:t>
            </w:r>
            <w:r w:rsidR="006A7824">
              <w:t>.</w:t>
            </w:r>
            <w:r>
              <w:t xml:space="preserve"> and N 13th St</w:t>
            </w:r>
            <w:r w:rsidR="006A7824">
              <w:t>.</w:t>
            </w:r>
          </w:p>
        </w:tc>
        <w:tc>
          <w:tcPr>
            <w:tcW w:w="2610" w:type="dxa"/>
            <w:tcBorders>
              <w:top w:val="nil"/>
              <w:left w:val="nil"/>
              <w:bottom w:val="single" w:sz="4" w:space="0" w:color="auto"/>
              <w:right w:val="single" w:sz="4" w:space="0" w:color="auto"/>
            </w:tcBorders>
            <w:shd w:val="clear" w:color="auto" w:fill="auto"/>
            <w:noWrap/>
            <w:vAlign w:val="center"/>
          </w:tcPr>
          <w:p w14:paraId="22DC66E9" w14:textId="34ADBC25" w:rsidR="001B275D" w:rsidRPr="009A0C3C" w:rsidRDefault="001B275D" w:rsidP="00EE5C9C">
            <w:pPr>
              <w:spacing w:after="0" w:line="240" w:lineRule="auto"/>
              <w:jc w:val="center"/>
              <w:rPr>
                <w:rFonts w:eastAsia="Times New Roman" w:cs="Times New Roman"/>
                <w:b/>
                <w:bCs/>
                <w:color w:val="000000"/>
              </w:rPr>
            </w:pPr>
            <w:r>
              <w:t>One</w:t>
            </w:r>
            <w:r w:rsidR="00FE7CDE">
              <w:t>-</w:t>
            </w:r>
            <w:r>
              <w:t>time mechanical removal of water lettuce at Moore</w:t>
            </w:r>
            <w:r w:rsidR="003774A1">
              <w:t>'</w:t>
            </w:r>
            <w:r>
              <w:t>s Creek between N 10th St</w:t>
            </w:r>
            <w:r w:rsidR="006A7824">
              <w:t>.</w:t>
            </w:r>
            <w:r>
              <w:t xml:space="preserve"> and N 13th St.</w:t>
            </w:r>
          </w:p>
        </w:tc>
        <w:tc>
          <w:tcPr>
            <w:tcW w:w="1440" w:type="dxa"/>
            <w:tcBorders>
              <w:top w:val="nil"/>
              <w:left w:val="nil"/>
              <w:bottom w:val="single" w:sz="4" w:space="0" w:color="auto"/>
              <w:right w:val="single" w:sz="4" w:space="0" w:color="auto"/>
            </w:tcBorders>
            <w:shd w:val="clear" w:color="auto" w:fill="auto"/>
            <w:vAlign w:val="center"/>
          </w:tcPr>
          <w:p w14:paraId="7C64BE40" w14:textId="77777777" w:rsidR="001B275D" w:rsidRPr="009A0C3C" w:rsidRDefault="001B275D" w:rsidP="00EE5C9C">
            <w:pPr>
              <w:spacing w:after="0" w:line="240" w:lineRule="auto"/>
              <w:jc w:val="center"/>
              <w:rPr>
                <w:rFonts w:eastAsia="Times New Roman" w:cs="Times New Roman"/>
                <w:b/>
                <w:bCs/>
                <w:color w:val="000000"/>
              </w:rPr>
            </w:pPr>
            <w:r>
              <w:t>Aquatic Vegetation Harvesting</w:t>
            </w:r>
          </w:p>
        </w:tc>
        <w:tc>
          <w:tcPr>
            <w:tcW w:w="1170" w:type="dxa"/>
            <w:tcBorders>
              <w:top w:val="nil"/>
              <w:left w:val="nil"/>
              <w:bottom w:val="single" w:sz="4" w:space="0" w:color="auto"/>
              <w:right w:val="single" w:sz="4" w:space="0" w:color="auto"/>
            </w:tcBorders>
            <w:shd w:val="clear" w:color="auto" w:fill="auto"/>
            <w:vAlign w:val="center"/>
          </w:tcPr>
          <w:p w14:paraId="3FE393A3" w14:textId="77777777" w:rsidR="001B275D" w:rsidRPr="009A0C3C" w:rsidRDefault="001B275D" w:rsidP="00EE5C9C">
            <w:pPr>
              <w:spacing w:after="0" w:line="240" w:lineRule="auto"/>
              <w:jc w:val="center"/>
              <w:rPr>
                <w:rFonts w:eastAsia="Times New Roman" w:cs="Times New Roman"/>
                <w:b/>
                <w:bCs/>
                <w:color w:val="000000"/>
              </w:rPr>
            </w:pPr>
            <w:r>
              <w:t>Completed</w:t>
            </w:r>
          </w:p>
        </w:tc>
        <w:tc>
          <w:tcPr>
            <w:tcW w:w="1260" w:type="dxa"/>
            <w:tcBorders>
              <w:top w:val="nil"/>
              <w:left w:val="nil"/>
              <w:bottom w:val="single" w:sz="4" w:space="0" w:color="auto"/>
              <w:right w:val="single" w:sz="4" w:space="0" w:color="auto"/>
            </w:tcBorders>
            <w:shd w:val="clear" w:color="auto" w:fill="auto"/>
            <w:vAlign w:val="center"/>
          </w:tcPr>
          <w:p w14:paraId="18A3ADC2" w14:textId="77777777" w:rsidR="001B275D" w:rsidRPr="009A0C3C" w:rsidRDefault="001B275D" w:rsidP="00EE5C9C">
            <w:pPr>
              <w:spacing w:after="0" w:line="240" w:lineRule="auto"/>
              <w:jc w:val="center"/>
              <w:rPr>
                <w:rFonts w:eastAsia="Times New Roman" w:cs="Times New Roman"/>
                <w:b/>
                <w:bCs/>
                <w:color w:val="000000"/>
              </w:rPr>
            </w:pPr>
            <w:r>
              <w:t>2016</w:t>
            </w:r>
          </w:p>
        </w:tc>
        <w:tc>
          <w:tcPr>
            <w:tcW w:w="1170" w:type="dxa"/>
            <w:tcBorders>
              <w:top w:val="nil"/>
              <w:left w:val="nil"/>
              <w:bottom w:val="single" w:sz="4" w:space="0" w:color="auto"/>
              <w:right w:val="single" w:sz="4" w:space="0" w:color="auto"/>
            </w:tcBorders>
            <w:shd w:val="clear" w:color="auto" w:fill="auto"/>
            <w:vAlign w:val="center"/>
          </w:tcPr>
          <w:p w14:paraId="5A4DA146" w14:textId="77777777" w:rsidR="001B275D" w:rsidRPr="009A0C3C" w:rsidRDefault="001B275D" w:rsidP="00EE5C9C">
            <w:pPr>
              <w:spacing w:after="0" w:line="240" w:lineRule="auto"/>
              <w:jc w:val="center"/>
              <w:rPr>
                <w:rFonts w:eastAsia="Times New Roman" w:cs="Times New Roman"/>
                <w:b/>
                <w:bCs/>
                <w:color w:val="000000"/>
              </w:rPr>
            </w:pPr>
            <w:r>
              <w:t>N/A</w:t>
            </w:r>
          </w:p>
        </w:tc>
        <w:tc>
          <w:tcPr>
            <w:tcW w:w="1170" w:type="dxa"/>
            <w:tcBorders>
              <w:top w:val="nil"/>
              <w:left w:val="nil"/>
              <w:bottom w:val="single" w:sz="4" w:space="0" w:color="auto"/>
              <w:right w:val="single" w:sz="4" w:space="0" w:color="auto"/>
            </w:tcBorders>
            <w:shd w:val="clear" w:color="auto" w:fill="auto"/>
            <w:vAlign w:val="center"/>
          </w:tcPr>
          <w:p w14:paraId="6F30E44D" w14:textId="77777777" w:rsidR="001B275D" w:rsidRPr="009A0C3C" w:rsidRDefault="001B275D" w:rsidP="00EE5C9C">
            <w:pPr>
              <w:spacing w:after="0" w:line="240" w:lineRule="auto"/>
              <w:jc w:val="center"/>
              <w:rPr>
                <w:rFonts w:eastAsia="Times New Roman" w:cs="Times New Roman"/>
                <w:b/>
                <w:bCs/>
                <w:color w:val="000000"/>
              </w:rPr>
            </w:pPr>
            <w:r>
              <w:t>N/A</w:t>
            </w:r>
          </w:p>
        </w:tc>
        <w:tc>
          <w:tcPr>
            <w:tcW w:w="1296" w:type="dxa"/>
            <w:tcBorders>
              <w:top w:val="nil"/>
              <w:left w:val="nil"/>
              <w:bottom w:val="single" w:sz="4" w:space="0" w:color="auto"/>
              <w:right w:val="single" w:sz="4" w:space="0" w:color="auto"/>
            </w:tcBorders>
            <w:shd w:val="clear" w:color="auto" w:fill="auto"/>
            <w:vAlign w:val="center"/>
          </w:tcPr>
          <w:p w14:paraId="41B35110" w14:textId="77777777" w:rsidR="001B275D" w:rsidRPr="009A0C3C" w:rsidRDefault="001B275D" w:rsidP="00EE5C9C">
            <w:pPr>
              <w:spacing w:after="0" w:line="240" w:lineRule="auto"/>
              <w:jc w:val="center"/>
              <w:rPr>
                <w:rFonts w:eastAsia="Times New Roman" w:cs="Times New Roman"/>
                <w:b/>
                <w:bCs/>
                <w:color w:val="000000"/>
              </w:rPr>
            </w:pPr>
            <w:r>
              <w:t>Outside BMAP Boundary</w:t>
            </w:r>
          </w:p>
        </w:tc>
        <w:tc>
          <w:tcPr>
            <w:tcW w:w="1008" w:type="dxa"/>
            <w:tcBorders>
              <w:top w:val="nil"/>
              <w:left w:val="nil"/>
              <w:bottom w:val="single" w:sz="4" w:space="0" w:color="auto"/>
              <w:right w:val="single" w:sz="4" w:space="0" w:color="auto"/>
            </w:tcBorders>
            <w:shd w:val="clear" w:color="auto" w:fill="auto"/>
            <w:vAlign w:val="center"/>
          </w:tcPr>
          <w:p w14:paraId="1739ACA8" w14:textId="77777777" w:rsidR="001B275D" w:rsidRPr="009A0C3C" w:rsidRDefault="001B275D" w:rsidP="00EE5C9C">
            <w:pPr>
              <w:spacing w:after="0" w:line="240" w:lineRule="auto"/>
              <w:jc w:val="center"/>
              <w:rPr>
                <w:rFonts w:eastAsia="Times New Roman" w:cs="Times New Roman"/>
                <w:b/>
                <w:bCs/>
                <w:color w:val="000000"/>
              </w:rPr>
            </w:pPr>
            <w:r>
              <w:t>0.04</w:t>
            </w:r>
          </w:p>
        </w:tc>
        <w:tc>
          <w:tcPr>
            <w:tcW w:w="1170" w:type="dxa"/>
            <w:tcBorders>
              <w:top w:val="nil"/>
              <w:left w:val="nil"/>
              <w:bottom w:val="single" w:sz="4" w:space="0" w:color="auto"/>
              <w:right w:val="single" w:sz="4" w:space="0" w:color="auto"/>
            </w:tcBorders>
            <w:shd w:val="clear" w:color="auto" w:fill="auto"/>
            <w:vAlign w:val="center"/>
          </w:tcPr>
          <w:p w14:paraId="1AA15458" w14:textId="77777777" w:rsidR="001B275D" w:rsidRPr="009A0C3C" w:rsidRDefault="001B275D" w:rsidP="00EE5C9C">
            <w:pPr>
              <w:spacing w:after="0" w:line="240" w:lineRule="auto"/>
              <w:jc w:val="center"/>
              <w:rPr>
                <w:rFonts w:eastAsia="Times New Roman" w:cs="Times New Roman"/>
                <w:b/>
                <w:bCs/>
                <w:color w:val="000000"/>
              </w:rPr>
            </w:pPr>
            <w:r>
              <w:t>$10,740</w:t>
            </w:r>
          </w:p>
        </w:tc>
        <w:tc>
          <w:tcPr>
            <w:tcW w:w="990" w:type="dxa"/>
            <w:tcBorders>
              <w:top w:val="nil"/>
              <w:left w:val="nil"/>
              <w:bottom w:val="single" w:sz="4" w:space="0" w:color="auto"/>
              <w:right w:val="single" w:sz="4" w:space="0" w:color="auto"/>
            </w:tcBorders>
            <w:shd w:val="clear" w:color="auto" w:fill="auto"/>
            <w:vAlign w:val="center"/>
          </w:tcPr>
          <w:p w14:paraId="3A2D66FF" w14:textId="77777777" w:rsidR="001B275D" w:rsidRPr="009A0C3C" w:rsidRDefault="001B275D" w:rsidP="00EE5C9C">
            <w:pPr>
              <w:spacing w:after="0" w:line="240" w:lineRule="auto"/>
              <w:jc w:val="center"/>
              <w:rPr>
                <w:rFonts w:eastAsia="Times New Roman" w:cs="Times New Roman"/>
                <w:b/>
                <w:bCs/>
                <w:color w:val="000000"/>
              </w:rPr>
            </w:pPr>
            <w:r>
              <w:t>N/A</w:t>
            </w:r>
          </w:p>
        </w:tc>
        <w:tc>
          <w:tcPr>
            <w:tcW w:w="990" w:type="dxa"/>
            <w:tcBorders>
              <w:top w:val="nil"/>
              <w:left w:val="nil"/>
              <w:bottom w:val="single" w:sz="4" w:space="0" w:color="auto"/>
              <w:right w:val="single" w:sz="4" w:space="0" w:color="auto"/>
            </w:tcBorders>
            <w:shd w:val="clear" w:color="auto" w:fill="auto"/>
            <w:vAlign w:val="center"/>
          </w:tcPr>
          <w:p w14:paraId="7AD512DC" w14:textId="0817ACCA"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70" w:type="dxa"/>
            <w:tcBorders>
              <w:top w:val="nil"/>
              <w:left w:val="nil"/>
              <w:bottom w:val="single" w:sz="4" w:space="0" w:color="auto"/>
              <w:right w:val="single" w:sz="4" w:space="0" w:color="auto"/>
            </w:tcBorders>
            <w:shd w:val="clear" w:color="auto" w:fill="auto"/>
            <w:vAlign w:val="center"/>
          </w:tcPr>
          <w:p w14:paraId="5B417409" w14:textId="028814F8" w:rsidR="001B275D" w:rsidRPr="009A0C3C" w:rsidRDefault="001B275D" w:rsidP="00EE5C9C">
            <w:pPr>
              <w:spacing w:after="0" w:line="240" w:lineRule="auto"/>
              <w:jc w:val="center"/>
              <w:rPr>
                <w:rFonts w:eastAsia="Times New Roman" w:cs="Times New Roman"/>
                <w:b/>
                <w:bCs/>
                <w:color w:val="000000"/>
              </w:rPr>
            </w:pPr>
            <w:r>
              <w:t xml:space="preserve">Not </w:t>
            </w:r>
            <w:r w:rsidR="00FF19B9">
              <w:t>provided</w:t>
            </w:r>
          </w:p>
        </w:tc>
        <w:tc>
          <w:tcPr>
            <w:tcW w:w="1165" w:type="dxa"/>
            <w:tcBorders>
              <w:top w:val="nil"/>
              <w:left w:val="single" w:sz="4" w:space="0" w:color="auto"/>
              <w:bottom w:val="single" w:sz="4" w:space="0" w:color="auto"/>
              <w:right w:val="single" w:sz="4" w:space="0" w:color="auto"/>
            </w:tcBorders>
            <w:shd w:val="clear" w:color="auto" w:fill="auto"/>
            <w:vAlign w:val="center"/>
          </w:tcPr>
          <w:p w14:paraId="790D6FAF" w14:textId="77777777" w:rsidR="001B275D" w:rsidRPr="009A0C3C" w:rsidRDefault="001B275D" w:rsidP="00EE5C9C">
            <w:pPr>
              <w:spacing w:after="0" w:line="240" w:lineRule="auto"/>
              <w:jc w:val="center"/>
              <w:rPr>
                <w:rFonts w:eastAsia="Times New Roman" w:cs="Times New Roman"/>
                <w:b/>
                <w:bCs/>
                <w:color w:val="000000"/>
              </w:rPr>
            </w:pPr>
            <w:r>
              <w:rPr>
                <w:color w:val="000000"/>
              </w:rPr>
              <w:t>N/A</w:t>
            </w:r>
          </w:p>
        </w:tc>
      </w:tr>
    </w:tbl>
    <w:p w14:paraId="24D72D93" w14:textId="77777777" w:rsidR="009A0C3C" w:rsidRPr="006E6D3B" w:rsidRDefault="009A0C3C" w:rsidP="000D631F">
      <w:pPr>
        <w:spacing w:after="0" w:line="240" w:lineRule="auto"/>
        <w:jc w:val="both"/>
        <w:rPr>
          <w:rFonts w:eastAsia="Times New Roman" w:cs="Times New Roman"/>
          <w:sz w:val="16"/>
          <w:szCs w:val="24"/>
        </w:rPr>
      </w:pPr>
    </w:p>
    <w:p w14:paraId="6E80C4EC" w14:textId="77777777" w:rsidR="005944AD" w:rsidRPr="006E6D3B" w:rsidRDefault="00E52C99" w:rsidP="005944AD">
      <w:pPr>
        <w:spacing w:before="120" w:after="0" w:line="240" w:lineRule="auto"/>
        <w:ind w:right="360"/>
        <w:jc w:val="right"/>
        <w:rPr>
          <w:rFonts w:eastAsia="Times New Roman" w:cs="Times New Roman"/>
          <w:b/>
          <w:sz w:val="24"/>
          <w:szCs w:val="24"/>
        </w:rPr>
      </w:pPr>
      <w:r>
        <w:rPr>
          <w:rFonts w:eastAsia="Times New Roman" w:cs="Times New Roman"/>
          <w:b/>
          <w:sz w:val="24"/>
          <w:szCs w:val="24"/>
        </w:rPr>
        <w:t>Total</w:t>
      </w:r>
      <w:r w:rsidR="00BF3364">
        <w:rPr>
          <w:rFonts w:eastAsia="Times New Roman" w:cs="Times New Roman"/>
          <w:b/>
          <w:sz w:val="24"/>
          <w:szCs w:val="24"/>
        </w:rPr>
        <w:t xml:space="preserve"> TN</w:t>
      </w:r>
      <w:r>
        <w:rPr>
          <w:rFonts w:eastAsia="Times New Roman" w:cs="Times New Roman"/>
          <w:b/>
          <w:sz w:val="24"/>
          <w:szCs w:val="24"/>
        </w:rPr>
        <w:t xml:space="preserve"> Project Reduction = </w:t>
      </w:r>
      <w:r w:rsidR="00BF3364">
        <w:rPr>
          <w:rFonts w:eastAsia="Times New Roman" w:cs="Times New Roman"/>
          <w:b/>
          <w:sz w:val="24"/>
          <w:szCs w:val="24"/>
        </w:rPr>
        <w:t>2,300</w:t>
      </w:r>
      <w:r w:rsidR="00936B1F" w:rsidRPr="006E6D3B">
        <w:rPr>
          <w:rFonts w:eastAsia="Times New Roman" w:cs="Times New Roman"/>
          <w:b/>
          <w:sz w:val="24"/>
          <w:szCs w:val="24"/>
        </w:rPr>
        <w:t xml:space="preserve"> lbs/yr</w:t>
      </w:r>
      <w:r w:rsidR="005944AD">
        <w:rPr>
          <w:rFonts w:eastAsia="Times New Roman" w:cs="Times New Roman"/>
          <w:b/>
          <w:sz w:val="24"/>
          <w:szCs w:val="24"/>
        </w:rPr>
        <w:tab/>
      </w:r>
      <w:r w:rsidR="005944AD">
        <w:rPr>
          <w:rFonts w:eastAsia="Times New Roman" w:cs="Times New Roman"/>
          <w:b/>
          <w:sz w:val="24"/>
          <w:szCs w:val="24"/>
        </w:rPr>
        <w:tab/>
        <w:t xml:space="preserve">Total TP Project Reduction = 1,384 </w:t>
      </w:r>
      <w:r w:rsidR="005944AD" w:rsidRPr="006E6D3B">
        <w:rPr>
          <w:rFonts w:eastAsia="Times New Roman" w:cs="Times New Roman"/>
          <w:b/>
          <w:sz w:val="24"/>
          <w:szCs w:val="24"/>
        </w:rPr>
        <w:t>lbs/yr</w:t>
      </w:r>
    </w:p>
    <w:p w14:paraId="24831171" w14:textId="5F173402" w:rsidR="00BF3364" w:rsidRPr="005944AD" w:rsidRDefault="005944AD" w:rsidP="002C3638">
      <w:pPr>
        <w:spacing w:before="120" w:after="0" w:line="240" w:lineRule="auto"/>
        <w:ind w:right="360"/>
        <w:jc w:val="right"/>
        <w:rPr>
          <w:rFonts w:eastAsia="Times New Roman" w:cs="Times New Roman"/>
          <w:b/>
          <w:sz w:val="24"/>
          <w:szCs w:val="24"/>
        </w:rPr>
      </w:pPr>
      <w:r w:rsidRPr="006E6D3B">
        <w:rPr>
          <w:rFonts w:eastAsia="Times New Roman" w:cs="Times New Roman"/>
          <w:b/>
          <w:sz w:val="24"/>
          <w:szCs w:val="24"/>
        </w:rPr>
        <w:t>T</w:t>
      </w:r>
      <w:r>
        <w:rPr>
          <w:rFonts w:eastAsia="Times New Roman" w:cs="Times New Roman"/>
          <w:b/>
          <w:sz w:val="24"/>
          <w:szCs w:val="24"/>
        </w:rPr>
        <w:t xml:space="preserve">otal TN Reduction Required = </w:t>
      </w:r>
      <w:r w:rsidR="00FC518F">
        <w:rPr>
          <w:rFonts w:eastAsia="Times New Roman" w:cs="Times New Roman"/>
          <w:b/>
          <w:sz w:val="24"/>
          <w:szCs w:val="24"/>
        </w:rPr>
        <w:t>6,479</w:t>
      </w:r>
      <w:r w:rsidRPr="006E6D3B">
        <w:rPr>
          <w:rFonts w:eastAsia="Times New Roman" w:cs="Times New Roman"/>
          <w:b/>
          <w:sz w:val="24"/>
          <w:szCs w:val="24"/>
        </w:rPr>
        <w:t xml:space="preserve"> lbs/yr</w:t>
      </w:r>
      <w:r>
        <w:rPr>
          <w:rFonts w:eastAsia="Times New Roman" w:cs="Times New Roman"/>
          <w:b/>
          <w:sz w:val="24"/>
          <w:szCs w:val="24"/>
        </w:rPr>
        <w:tab/>
      </w:r>
      <w:r w:rsidRPr="006E6D3B">
        <w:rPr>
          <w:rFonts w:eastAsia="Times New Roman" w:cs="Times New Roman"/>
          <w:b/>
          <w:sz w:val="24"/>
          <w:szCs w:val="24"/>
        </w:rPr>
        <w:t>T</w:t>
      </w:r>
      <w:r>
        <w:rPr>
          <w:rFonts w:eastAsia="Times New Roman" w:cs="Times New Roman"/>
          <w:b/>
          <w:sz w:val="24"/>
          <w:szCs w:val="24"/>
        </w:rPr>
        <w:t xml:space="preserve">otal TP Reduction Required = </w:t>
      </w:r>
      <w:r w:rsidR="00FC518F">
        <w:rPr>
          <w:rFonts w:eastAsia="Times New Roman" w:cs="Times New Roman"/>
          <w:b/>
          <w:sz w:val="24"/>
          <w:szCs w:val="24"/>
        </w:rPr>
        <w:t>2,693</w:t>
      </w:r>
      <w:r w:rsidRPr="006E6D3B">
        <w:rPr>
          <w:rFonts w:eastAsia="Times New Roman" w:cs="Times New Roman"/>
          <w:b/>
          <w:sz w:val="24"/>
          <w:szCs w:val="24"/>
        </w:rPr>
        <w:t xml:space="preserve"> lbs/yr</w:t>
      </w:r>
    </w:p>
    <w:p w14:paraId="653C5E90" w14:textId="1E513DA3" w:rsidR="00936B1F" w:rsidRPr="005944AD" w:rsidRDefault="00936B1F" w:rsidP="00936B1F">
      <w:pPr>
        <w:spacing w:after="0" w:line="240" w:lineRule="auto"/>
        <w:jc w:val="both"/>
        <w:rPr>
          <w:rFonts w:eastAsia="Times New Roman" w:cs="Times New Roman"/>
          <w:sz w:val="24"/>
          <w:szCs w:val="24"/>
        </w:rPr>
      </w:pPr>
    </w:p>
    <w:p w14:paraId="07FE10F4" w14:textId="77777777" w:rsidR="006A7824" w:rsidRDefault="006A7824">
      <w:pPr>
        <w:rPr>
          <w:rFonts w:ascii="Times New Roman Bold" w:eastAsia="Times New Roman" w:hAnsi="Times New Roman Bold" w:cs="Times New Roman"/>
          <w:b/>
          <w:sz w:val="24"/>
        </w:rPr>
      </w:pPr>
      <w:bookmarkStart w:id="193" w:name="_Toc483903012"/>
      <w:r>
        <w:br w:type="page"/>
      </w:r>
    </w:p>
    <w:p w14:paraId="50EDDFBE" w14:textId="1B4C5516" w:rsidR="000D631F" w:rsidRDefault="00F83E23" w:rsidP="005A4B65">
      <w:pPr>
        <w:pStyle w:val="Table"/>
        <w:keepNext/>
        <w:rPr>
          <w:sz w:val="16"/>
          <w:szCs w:val="24"/>
        </w:rPr>
      </w:pPr>
      <w:bookmarkStart w:id="194" w:name="_Toc512245043"/>
      <w:r>
        <w:lastRenderedPageBreak/>
        <w:t>Table A-</w:t>
      </w:r>
      <w:r w:rsidR="00955AF8">
        <w:fldChar w:fldCharType="begin"/>
      </w:r>
      <w:r w:rsidR="00955AF8">
        <w:rPr>
          <w:b w:val="0"/>
        </w:rPr>
        <w:instrText xml:space="preserve"> SEQ Table_A- \* ARABIC </w:instrText>
      </w:r>
      <w:r w:rsidR="00955AF8">
        <w:fldChar w:fldCharType="separate"/>
      </w:r>
      <w:r w:rsidR="00FE6C4E">
        <w:rPr>
          <w:noProof/>
        </w:rPr>
        <w:t>2</w:t>
      </w:r>
      <w:r w:rsidR="00955AF8">
        <w:rPr>
          <w:noProof/>
        </w:rPr>
        <w:fldChar w:fldCharType="end"/>
      </w:r>
      <w:r w:rsidR="000D631F">
        <w:t xml:space="preserve">. </w:t>
      </w:r>
      <w:r w:rsidR="000D631F" w:rsidRPr="0059624E">
        <w:t xml:space="preserve">City of </w:t>
      </w:r>
      <w:bookmarkEnd w:id="193"/>
      <w:r w:rsidR="00CA40B4">
        <w:t>Port St. Lucie projects</w:t>
      </w:r>
      <w:bookmarkEnd w:id="194"/>
    </w:p>
    <w:tbl>
      <w:tblPr>
        <w:tblW w:w="23243" w:type="dxa"/>
        <w:jc w:val="center"/>
        <w:tblLayout w:type="fixed"/>
        <w:tblLook w:val="04A0" w:firstRow="1" w:lastRow="0" w:firstColumn="1" w:lastColumn="0" w:noHBand="0" w:noVBand="1"/>
      </w:tblPr>
      <w:tblGrid>
        <w:gridCol w:w="1270"/>
        <w:gridCol w:w="1584"/>
        <w:gridCol w:w="990"/>
        <w:gridCol w:w="2070"/>
        <w:gridCol w:w="2430"/>
        <w:gridCol w:w="1440"/>
        <w:gridCol w:w="1170"/>
        <w:gridCol w:w="1296"/>
        <w:gridCol w:w="1260"/>
        <w:gridCol w:w="1170"/>
        <w:gridCol w:w="1152"/>
        <w:gridCol w:w="900"/>
        <w:gridCol w:w="1260"/>
        <w:gridCol w:w="1584"/>
        <w:gridCol w:w="1350"/>
        <w:gridCol w:w="1152"/>
        <w:gridCol w:w="1165"/>
      </w:tblGrid>
      <w:tr w:rsidR="004E2718" w:rsidRPr="009A0C3C" w14:paraId="24F8D326" w14:textId="77777777" w:rsidTr="0001167E">
        <w:trPr>
          <w:trHeight w:val="288"/>
          <w:tblHeader/>
          <w:jc w:val="center"/>
        </w:trPr>
        <w:tc>
          <w:tcPr>
            <w:tcW w:w="12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2658ED21" w14:textId="77777777" w:rsidR="00343B9A" w:rsidRPr="009A0C3C" w:rsidRDefault="00343B9A" w:rsidP="00E74BED">
            <w:pPr>
              <w:spacing w:after="0" w:line="240" w:lineRule="auto"/>
              <w:jc w:val="center"/>
              <w:rPr>
                <w:rFonts w:eastAsia="Times New Roman" w:cs="Times New Roman"/>
                <w:b/>
                <w:bCs/>
                <w:color w:val="000000"/>
              </w:rPr>
            </w:pPr>
            <w:r w:rsidRPr="009A0C3C">
              <w:rPr>
                <w:rFonts w:eastAsia="Times New Roman" w:cs="Times New Roman"/>
                <w:b/>
                <w:bCs/>
                <w:color w:val="000000"/>
              </w:rPr>
              <w:t>Lead Entity</w:t>
            </w:r>
          </w:p>
        </w:tc>
        <w:tc>
          <w:tcPr>
            <w:tcW w:w="1584"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C8DCECD" w14:textId="77777777" w:rsidR="00343B9A" w:rsidRPr="009A0C3C" w:rsidRDefault="00343B9A">
            <w:pPr>
              <w:spacing w:after="0" w:line="240" w:lineRule="auto"/>
              <w:jc w:val="center"/>
              <w:rPr>
                <w:rFonts w:eastAsia="Times New Roman" w:cs="Times New Roman"/>
                <w:b/>
                <w:bCs/>
                <w:color w:val="000000"/>
              </w:rPr>
            </w:pPr>
            <w:r w:rsidRPr="009A0C3C">
              <w:rPr>
                <w:rFonts w:eastAsia="Times New Roman" w:cs="Times New Roman"/>
                <w:b/>
                <w:bCs/>
                <w:color w:val="000000"/>
              </w:rPr>
              <w:t>Partners</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74350B6" w14:textId="77777777" w:rsidR="00343B9A" w:rsidRPr="009A0C3C" w:rsidRDefault="00343B9A">
            <w:pPr>
              <w:spacing w:after="0" w:line="240" w:lineRule="auto"/>
              <w:jc w:val="center"/>
              <w:rPr>
                <w:rFonts w:eastAsia="Times New Roman" w:cs="Times New Roman"/>
                <w:b/>
                <w:bCs/>
                <w:color w:val="000000"/>
              </w:rPr>
            </w:pPr>
            <w:r w:rsidRPr="009A0C3C">
              <w:rPr>
                <w:rFonts w:eastAsia="Times New Roman" w:cs="Times New Roman"/>
                <w:b/>
                <w:bCs/>
                <w:color w:val="000000"/>
              </w:rPr>
              <w:t>Project Number</w:t>
            </w:r>
          </w:p>
        </w:tc>
        <w:tc>
          <w:tcPr>
            <w:tcW w:w="20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C7C1F78" w14:textId="77777777" w:rsidR="00343B9A" w:rsidRPr="009A0C3C" w:rsidRDefault="00343B9A">
            <w:pPr>
              <w:spacing w:after="0" w:line="240" w:lineRule="auto"/>
              <w:jc w:val="center"/>
              <w:rPr>
                <w:rFonts w:eastAsia="Times New Roman" w:cs="Times New Roman"/>
                <w:b/>
                <w:bCs/>
                <w:color w:val="000000"/>
              </w:rPr>
            </w:pPr>
            <w:r w:rsidRPr="009A0C3C">
              <w:rPr>
                <w:rFonts w:eastAsia="Times New Roman" w:cs="Times New Roman"/>
                <w:b/>
                <w:bCs/>
                <w:color w:val="000000"/>
              </w:rPr>
              <w:t>Project Name</w:t>
            </w:r>
          </w:p>
        </w:tc>
        <w:tc>
          <w:tcPr>
            <w:tcW w:w="243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20D03821" w14:textId="77777777" w:rsidR="00343B9A" w:rsidRPr="009A0C3C" w:rsidRDefault="00343B9A">
            <w:pPr>
              <w:spacing w:after="0" w:line="240" w:lineRule="auto"/>
              <w:jc w:val="center"/>
              <w:rPr>
                <w:rFonts w:eastAsia="Times New Roman" w:cs="Times New Roman"/>
                <w:b/>
                <w:bCs/>
                <w:color w:val="000000"/>
              </w:rPr>
            </w:pPr>
            <w:r w:rsidRPr="009A0C3C">
              <w:rPr>
                <w:rFonts w:eastAsia="Times New Roman" w:cs="Times New Roman"/>
                <w:b/>
                <w:bCs/>
                <w:color w:val="000000"/>
              </w:rPr>
              <w:t>Project Description</w:t>
            </w:r>
          </w:p>
        </w:tc>
        <w:tc>
          <w:tcPr>
            <w:tcW w:w="144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F06154A" w14:textId="77777777" w:rsidR="00343B9A" w:rsidRPr="009A0C3C" w:rsidRDefault="00343B9A">
            <w:pPr>
              <w:spacing w:after="0" w:line="240" w:lineRule="auto"/>
              <w:jc w:val="center"/>
              <w:rPr>
                <w:rFonts w:eastAsia="Times New Roman" w:cs="Times New Roman"/>
                <w:b/>
                <w:bCs/>
                <w:color w:val="000000"/>
              </w:rPr>
            </w:pPr>
            <w:r w:rsidRPr="009A0C3C">
              <w:rPr>
                <w:rFonts w:eastAsia="Times New Roman" w:cs="Times New Roman"/>
                <w:b/>
                <w:bCs/>
                <w:color w:val="000000"/>
              </w:rPr>
              <w:t>Project Type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76BA6C7" w14:textId="77777777" w:rsidR="00343B9A" w:rsidRPr="009A0C3C" w:rsidRDefault="00343B9A">
            <w:pPr>
              <w:spacing w:after="0" w:line="240" w:lineRule="auto"/>
              <w:jc w:val="center"/>
              <w:rPr>
                <w:rFonts w:eastAsia="Times New Roman" w:cs="Times New Roman"/>
                <w:b/>
                <w:bCs/>
                <w:color w:val="000000"/>
              </w:rPr>
            </w:pPr>
            <w:r w:rsidRPr="009A0C3C">
              <w:rPr>
                <w:rFonts w:eastAsia="Times New Roman" w:cs="Times New Roman"/>
                <w:b/>
                <w:bCs/>
                <w:color w:val="000000"/>
              </w:rPr>
              <w:t>Project Status</w:t>
            </w:r>
          </w:p>
        </w:tc>
        <w:tc>
          <w:tcPr>
            <w:tcW w:w="1296"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7E9F38A" w14:textId="77777777" w:rsidR="00343B9A" w:rsidRPr="009A0C3C" w:rsidRDefault="00343B9A">
            <w:pPr>
              <w:spacing w:after="0" w:line="240" w:lineRule="auto"/>
              <w:jc w:val="center"/>
              <w:rPr>
                <w:rFonts w:eastAsia="Times New Roman" w:cs="Times New Roman"/>
                <w:b/>
                <w:bCs/>
                <w:color w:val="000000"/>
              </w:rPr>
            </w:pPr>
            <w:r w:rsidRPr="009A0C3C">
              <w:rPr>
                <w:rFonts w:eastAsia="Times New Roman" w:cs="Times New Roman"/>
                <w:b/>
                <w:bCs/>
                <w:color w:val="000000"/>
              </w:rPr>
              <w:t>Estimated Completion Date</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530C767" w14:textId="77777777" w:rsidR="00343B9A" w:rsidRPr="009A0C3C" w:rsidRDefault="00343B9A">
            <w:pPr>
              <w:spacing w:after="0" w:line="240" w:lineRule="auto"/>
              <w:jc w:val="center"/>
              <w:rPr>
                <w:rFonts w:eastAsia="Times New Roman" w:cs="Times New Roman"/>
                <w:b/>
                <w:bCs/>
                <w:color w:val="000000"/>
              </w:rPr>
            </w:pPr>
            <w:r w:rsidRPr="009A0C3C">
              <w:rPr>
                <w:rFonts w:eastAsia="Times New Roman" w:cs="Times New Roman"/>
                <w:b/>
                <w:bCs/>
                <w:color w:val="000000"/>
              </w:rPr>
              <w:t>TN Reduction (lbs/yr)</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B5EA530" w14:textId="77777777" w:rsidR="00343B9A" w:rsidRPr="009A0C3C" w:rsidRDefault="00343B9A">
            <w:pPr>
              <w:spacing w:after="0" w:line="240" w:lineRule="auto"/>
              <w:jc w:val="center"/>
              <w:rPr>
                <w:rFonts w:eastAsia="Times New Roman" w:cs="Times New Roman"/>
                <w:b/>
                <w:bCs/>
                <w:color w:val="000000"/>
              </w:rPr>
            </w:pPr>
            <w:r w:rsidRPr="009A0C3C">
              <w:rPr>
                <w:rFonts w:eastAsia="Times New Roman" w:cs="Times New Roman"/>
                <w:b/>
                <w:bCs/>
                <w:color w:val="000000"/>
              </w:rPr>
              <w:t>TP Reduction (lbs/yr)</w:t>
            </w:r>
          </w:p>
        </w:tc>
        <w:tc>
          <w:tcPr>
            <w:tcW w:w="1152"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8F41C6B" w14:textId="77777777" w:rsidR="00343B9A" w:rsidRPr="009A0C3C" w:rsidRDefault="00343B9A">
            <w:pPr>
              <w:spacing w:after="0" w:line="240" w:lineRule="auto"/>
              <w:jc w:val="center"/>
              <w:rPr>
                <w:rFonts w:eastAsia="Times New Roman" w:cs="Times New Roman"/>
                <w:b/>
                <w:bCs/>
                <w:color w:val="000000"/>
              </w:rPr>
            </w:pPr>
            <w:r w:rsidRPr="009A0C3C">
              <w:rPr>
                <w:rFonts w:eastAsia="Times New Roman" w:cs="Times New Roman"/>
                <w:b/>
                <w:bCs/>
                <w:color w:val="000000"/>
              </w:rPr>
              <w:t>Location</w:t>
            </w:r>
          </w:p>
        </w:tc>
        <w:tc>
          <w:tcPr>
            <w:tcW w:w="90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7F329FC" w14:textId="77777777" w:rsidR="00343B9A" w:rsidRPr="009A0C3C" w:rsidRDefault="00343B9A">
            <w:pPr>
              <w:spacing w:after="0" w:line="240" w:lineRule="auto"/>
              <w:jc w:val="center"/>
              <w:rPr>
                <w:rFonts w:eastAsia="Times New Roman" w:cs="Times New Roman"/>
                <w:b/>
                <w:bCs/>
                <w:color w:val="000000"/>
              </w:rPr>
            </w:pPr>
            <w:r w:rsidRPr="009A0C3C">
              <w:rPr>
                <w:rFonts w:eastAsia="Times New Roman" w:cs="Times New Roman"/>
                <w:b/>
                <w:bCs/>
                <w:color w:val="000000"/>
              </w:rPr>
              <w:t>Acres Treated</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69E7ECA" w14:textId="77777777" w:rsidR="00343B9A" w:rsidRPr="009A0C3C" w:rsidRDefault="00343B9A">
            <w:pPr>
              <w:spacing w:after="0" w:line="240" w:lineRule="auto"/>
              <w:jc w:val="center"/>
              <w:rPr>
                <w:rFonts w:eastAsia="Times New Roman" w:cs="Times New Roman"/>
                <w:b/>
                <w:bCs/>
                <w:color w:val="000000"/>
              </w:rPr>
            </w:pPr>
            <w:r w:rsidRPr="009A0C3C">
              <w:rPr>
                <w:rFonts w:eastAsia="Times New Roman" w:cs="Times New Roman"/>
                <w:b/>
                <w:bCs/>
                <w:color w:val="000000"/>
              </w:rPr>
              <w:t>Cost Estimate</w:t>
            </w:r>
          </w:p>
        </w:tc>
        <w:tc>
          <w:tcPr>
            <w:tcW w:w="1584"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972E7D9" w14:textId="77777777" w:rsidR="00343B9A" w:rsidRPr="009A0C3C" w:rsidRDefault="00343B9A">
            <w:pPr>
              <w:spacing w:after="0" w:line="240" w:lineRule="auto"/>
              <w:jc w:val="center"/>
              <w:rPr>
                <w:rFonts w:eastAsia="Times New Roman" w:cs="Times New Roman"/>
                <w:b/>
                <w:bCs/>
                <w:color w:val="000000"/>
              </w:rPr>
            </w:pPr>
            <w:r w:rsidRPr="009A0C3C">
              <w:rPr>
                <w:rFonts w:eastAsia="Times New Roman" w:cs="Times New Roman"/>
                <w:b/>
                <w:bCs/>
                <w:color w:val="000000"/>
              </w:rPr>
              <w:t>Cost Annual O&amp;M</w:t>
            </w:r>
          </w:p>
        </w:tc>
        <w:tc>
          <w:tcPr>
            <w:tcW w:w="135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83528DA" w14:textId="77777777" w:rsidR="00343B9A" w:rsidRPr="009A0C3C" w:rsidRDefault="00343B9A">
            <w:pPr>
              <w:spacing w:after="0" w:line="240" w:lineRule="auto"/>
              <w:jc w:val="center"/>
              <w:rPr>
                <w:rFonts w:eastAsia="Times New Roman" w:cs="Times New Roman"/>
                <w:b/>
                <w:bCs/>
                <w:color w:val="000000"/>
              </w:rPr>
            </w:pPr>
            <w:r w:rsidRPr="009A0C3C">
              <w:rPr>
                <w:rFonts w:eastAsia="Times New Roman" w:cs="Times New Roman"/>
                <w:b/>
                <w:bCs/>
                <w:color w:val="000000"/>
              </w:rPr>
              <w:t>Funding Source</w:t>
            </w:r>
          </w:p>
        </w:tc>
        <w:tc>
          <w:tcPr>
            <w:tcW w:w="1152"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5A6D15CD" w14:textId="77777777" w:rsidR="00343B9A" w:rsidRPr="009A0C3C" w:rsidRDefault="00343B9A">
            <w:pPr>
              <w:spacing w:after="0" w:line="240" w:lineRule="auto"/>
              <w:jc w:val="center"/>
              <w:rPr>
                <w:rFonts w:eastAsia="Times New Roman" w:cs="Times New Roman"/>
                <w:b/>
                <w:bCs/>
                <w:color w:val="000000"/>
              </w:rPr>
            </w:pPr>
            <w:r w:rsidRPr="009A0C3C">
              <w:rPr>
                <w:rFonts w:eastAsia="Times New Roman" w:cs="Times New Roman"/>
                <w:b/>
                <w:bCs/>
                <w:color w:val="000000"/>
              </w:rPr>
              <w:t>Funding Amount</w:t>
            </w:r>
          </w:p>
        </w:tc>
        <w:tc>
          <w:tcPr>
            <w:tcW w:w="11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25EA34D0" w14:textId="77777777" w:rsidR="00343B9A" w:rsidRPr="009A0C3C" w:rsidRDefault="00343B9A">
            <w:pPr>
              <w:spacing w:after="0" w:line="240" w:lineRule="auto"/>
              <w:jc w:val="center"/>
              <w:rPr>
                <w:rFonts w:eastAsia="Times New Roman" w:cs="Times New Roman"/>
                <w:b/>
                <w:bCs/>
                <w:color w:val="000000"/>
              </w:rPr>
            </w:pPr>
            <w:r w:rsidRPr="009A0C3C">
              <w:rPr>
                <w:rFonts w:eastAsia="Times New Roman" w:cs="Times New Roman"/>
                <w:b/>
                <w:bCs/>
                <w:color w:val="000000"/>
              </w:rPr>
              <w:t>DEP Contract Agreement Number</w:t>
            </w:r>
          </w:p>
        </w:tc>
      </w:tr>
      <w:tr w:rsidR="00432BE0" w:rsidRPr="009A0C3C" w14:paraId="43D4B62C"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78C92C7F" w14:textId="2BD6D3DA"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58BD0037" w14:textId="5A68FE96"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DEP/ SFWMD/ SLC/ American Greenways/ </w:t>
            </w:r>
            <w:r w:rsidR="00697546">
              <w:rPr>
                <w:rFonts w:eastAsia="Times New Roman" w:cs="Times New Roman"/>
                <w:color w:val="000000"/>
              </w:rPr>
              <w:t>Tax-increment financing (</w:t>
            </w:r>
            <w:r w:rsidRPr="00BE3686">
              <w:rPr>
                <w:rFonts w:eastAsia="Times New Roman" w:cs="Times New Roman"/>
                <w:color w:val="000000"/>
              </w:rPr>
              <w:t>TIF</w:t>
            </w:r>
            <w:r w:rsidR="00697546">
              <w:rPr>
                <w:rFonts w:eastAsia="Times New Roman" w:cs="Times New Roman"/>
                <w:color w:val="000000"/>
              </w:rPr>
              <w:t>)</w:t>
            </w:r>
          </w:p>
        </w:tc>
        <w:tc>
          <w:tcPr>
            <w:tcW w:w="990" w:type="dxa"/>
            <w:tcBorders>
              <w:top w:val="single" w:sz="4" w:space="0" w:color="auto"/>
              <w:left w:val="single" w:sz="4" w:space="0" w:color="auto"/>
              <w:bottom w:val="single" w:sz="4" w:space="0" w:color="auto"/>
              <w:right w:val="single" w:sz="4" w:space="0" w:color="auto"/>
            </w:tcBorders>
            <w:vAlign w:val="center"/>
          </w:tcPr>
          <w:p w14:paraId="65BE3663" w14:textId="777C4DAC"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PSL-01</w:t>
            </w:r>
          </w:p>
        </w:tc>
        <w:tc>
          <w:tcPr>
            <w:tcW w:w="2070" w:type="dxa"/>
            <w:tcBorders>
              <w:top w:val="single" w:sz="4" w:space="0" w:color="auto"/>
              <w:left w:val="single" w:sz="4" w:space="0" w:color="auto"/>
              <w:bottom w:val="single" w:sz="4" w:space="0" w:color="auto"/>
              <w:right w:val="single" w:sz="4" w:space="0" w:color="auto"/>
            </w:tcBorders>
            <w:vAlign w:val="center"/>
          </w:tcPr>
          <w:p w14:paraId="4D397032" w14:textId="3F2CF60D"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Woodstork Trail Design Districts 7, 8, and 9</w:t>
            </w:r>
          </w:p>
        </w:tc>
        <w:tc>
          <w:tcPr>
            <w:tcW w:w="2430" w:type="dxa"/>
            <w:tcBorders>
              <w:top w:val="single" w:sz="4" w:space="0" w:color="auto"/>
              <w:left w:val="single" w:sz="4" w:space="0" w:color="auto"/>
              <w:bottom w:val="single" w:sz="4" w:space="0" w:color="auto"/>
              <w:right w:val="single" w:sz="4" w:space="0" w:color="auto"/>
            </w:tcBorders>
            <w:noWrap/>
            <w:vAlign w:val="center"/>
          </w:tcPr>
          <w:p w14:paraId="2F920E26" w14:textId="770EEF7B"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4.6 acres of new filter marsh, 7.21 acres of new uplands, and installation of baffle box.</w:t>
            </w:r>
          </w:p>
        </w:tc>
        <w:tc>
          <w:tcPr>
            <w:tcW w:w="1440" w:type="dxa"/>
            <w:tcBorders>
              <w:top w:val="single" w:sz="4" w:space="0" w:color="auto"/>
              <w:left w:val="single" w:sz="4" w:space="0" w:color="auto"/>
              <w:bottom w:val="single" w:sz="4" w:space="0" w:color="auto"/>
              <w:right w:val="single" w:sz="4" w:space="0" w:color="auto"/>
            </w:tcBorders>
            <w:vAlign w:val="center"/>
          </w:tcPr>
          <w:p w14:paraId="1135956F" w14:textId="735C64B9"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4FB27DB1" w14:textId="6A885DC8"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0D8CDC40" w14:textId="0DBE98D5"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2007</w:t>
            </w:r>
          </w:p>
        </w:tc>
        <w:tc>
          <w:tcPr>
            <w:tcW w:w="1260" w:type="dxa"/>
            <w:tcBorders>
              <w:top w:val="single" w:sz="4" w:space="0" w:color="auto"/>
              <w:left w:val="single" w:sz="4" w:space="0" w:color="auto"/>
              <w:bottom w:val="single" w:sz="4" w:space="0" w:color="auto"/>
              <w:right w:val="single" w:sz="4" w:space="0" w:color="auto"/>
            </w:tcBorders>
            <w:vAlign w:val="center"/>
          </w:tcPr>
          <w:p w14:paraId="6FEA3AC5" w14:textId="037AB850"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4</w:t>
            </w:r>
          </w:p>
        </w:tc>
        <w:tc>
          <w:tcPr>
            <w:tcW w:w="1170" w:type="dxa"/>
            <w:tcBorders>
              <w:top w:val="single" w:sz="4" w:space="0" w:color="auto"/>
              <w:left w:val="single" w:sz="4" w:space="0" w:color="auto"/>
              <w:bottom w:val="single" w:sz="4" w:space="0" w:color="auto"/>
              <w:right w:val="single" w:sz="4" w:space="0" w:color="auto"/>
            </w:tcBorders>
            <w:vAlign w:val="center"/>
          </w:tcPr>
          <w:p w14:paraId="07DD8843" w14:textId="37FC23DF"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4</w:t>
            </w:r>
          </w:p>
        </w:tc>
        <w:tc>
          <w:tcPr>
            <w:tcW w:w="1152" w:type="dxa"/>
            <w:tcBorders>
              <w:top w:val="single" w:sz="4" w:space="0" w:color="auto"/>
              <w:left w:val="single" w:sz="4" w:space="0" w:color="auto"/>
              <w:bottom w:val="single" w:sz="4" w:space="0" w:color="auto"/>
              <w:right w:val="single" w:sz="4" w:space="0" w:color="auto"/>
            </w:tcBorders>
            <w:vAlign w:val="center"/>
          </w:tcPr>
          <w:p w14:paraId="58C12D02" w14:textId="0CDABA4C"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05E88830" w14:textId="6275FE10"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229</w:t>
            </w:r>
          </w:p>
        </w:tc>
        <w:tc>
          <w:tcPr>
            <w:tcW w:w="1260" w:type="dxa"/>
            <w:tcBorders>
              <w:top w:val="single" w:sz="4" w:space="0" w:color="auto"/>
              <w:left w:val="single" w:sz="4" w:space="0" w:color="auto"/>
              <w:bottom w:val="single" w:sz="4" w:space="0" w:color="auto"/>
              <w:right w:val="single" w:sz="4" w:space="0" w:color="auto"/>
            </w:tcBorders>
            <w:vAlign w:val="center"/>
          </w:tcPr>
          <w:p w14:paraId="44BD407A" w14:textId="2395626A"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$3,300,000</w:t>
            </w:r>
          </w:p>
        </w:tc>
        <w:tc>
          <w:tcPr>
            <w:tcW w:w="1584" w:type="dxa"/>
            <w:tcBorders>
              <w:top w:val="single" w:sz="4" w:space="0" w:color="auto"/>
              <w:left w:val="single" w:sz="4" w:space="0" w:color="auto"/>
              <w:bottom w:val="single" w:sz="4" w:space="0" w:color="auto"/>
              <w:right w:val="single" w:sz="4" w:space="0" w:color="auto"/>
            </w:tcBorders>
            <w:vAlign w:val="center"/>
          </w:tcPr>
          <w:p w14:paraId="2B5F5426" w14:textId="3BFFAB24"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rPr>
              <w:t xml:space="preserve">$386,000 (Annual budget to maintain drainage </w:t>
            </w:r>
            <w:r w:rsidR="002E53D6" w:rsidRPr="00BE3686">
              <w:rPr>
                <w:rFonts w:eastAsia="Times New Roman" w:cs="Times New Roman"/>
              </w:rPr>
              <w:t>rights</w:t>
            </w:r>
            <w:r w:rsidR="002E53D6">
              <w:rPr>
                <w:rFonts w:eastAsia="Times New Roman" w:cs="Times New Roman"/>
              </w:rPr>
              <w:t>-</w:t>
            </w:r>
            <w:r w:rsidR="002E53D6" w:rsidRPr="00BE3686">
              <w:rPr>
                <w:rFonts w:eastAsia="Times New Roman" w:cs="Times New Roman"/>
              </w:rPr>
              <w:t>of</w:t>
            </w:r>
            <w:r w:rsidR="002E53D6">
              <w:rPr>
                <w:rFonts w:eastAsia="Times New Roman" w:cs="Times New Roman"/>
              </w:rPr>
              <w:t>-</w:t>
            </w:r>
            <w:r w:rsidRPr="00BE3686">
              <w:rPr>
                <w:rFonts w:eastAsia="Times New Roman" w:cs="Times New Roman"/>
              </w:rPr>
              <w:t>way)</w:t>
            </w:r>
            <w:r w:rsidRPr="00BE3686">
              <w:rPr>
                <w:rFonts w:eastAsia="Times New Roman" w:cs="Times New Roman"/>
              </w:rPr>
              <w:br/>
              <w:t>$736,000 (Annual budget for aquatic spraying)</w:t>
            </w:r>
          </w:p>
        </w:tc>
        <w:tc>
          <w:tcPr>
            <w:tcW w:w="1350" w:type="dxa"/>
            <w:tcBorders>
              <w:top w:val="single" w:sz="4" w:space="0" w:color="auto"/>
              <w:left w:val="single" w:sz="4" w:space="0" w:color="auto"/>
              <w:bottom w:val="single" w:sz="4" w:space="0" w:color="auto"/>
              <w:right w:val="single" w:sz="4" w:space="0" w:color="auto"/>
            </w:tcBorders>
            <w:vAlign w:val="center"/>
          </w:tcPr>
          <w:p w14:paraId="032C08C1" w14:textId="59DCFF73"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DEP/ SFWMD/ SLC / American Greenways/ TIF</w:t>
            </w:r>
          </w:p>
        </w:tc>
        <w:tc>
          <w:tcPr>
            <w:tcW w:w="1152" w:type="dxa"/>
            <w:tcBorders>
              <w:top w:val="single" w:sz="4" w:space="0" w:color="auto"/>
              <w:left w:val="single" w:sz="4" w:space="0" w:color="auto"/>
              <w:bottom w:val="single" w:sz="4" w:space="0" w:color="auto"/>
              <w:right w:val="single" w:sz="4" w:space="0" w:color="auto"/>
            </w:tcBorders>
            <w:vAlign w:val="center"/>
          </w:tcPr>
          <w:p w14:paraId="4B588A83" w14:textId="5A554F74"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EC6987D" w14:textId="76B72A50"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G0140</w:t>
            </w:r>
          </w:p>
        </w:tc>
      </w:tr>
      <w:tr w:rsidR="00432BE0" w:rsidRPr="009A0C3C" w14:paraId="6273E380"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525D89C1" w14:textId="6FE0F622"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697A8DCC" w14:textId="150B93CA"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DEP/ City Center Special Assessments</w:t>
            </w:r>
          </w:p>
        </w:tc>
        <w:tc>
          <w:tcPr>
            <w:tcW w:w="990" w:type="dxa"/>
            <w:tcBorders>
              <w:top w:val="single" w:sz="4" w:space="0" w:color="auto"/>
              <w:left w:val="single" w:sz="4" w:space="0" w:color="auto"/>
              <w:bottom w:val="single" w:sz="4" w:space="0" w:color="auto"/>
              <w:right w:val="single" w:sz="4" w:space="0" w:color="auto"/>
            </w:tcBorders>
            <w:vAlign w:val="center"/>
          </w:tcPr>
          <w:p w14:paraId="1D9EBF67" w14:textId="1814F9A9"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PSL-02</w:t>
            </w:r>
          </w:p>
        </w:tc>
        <w:tc>
          <w:tcPr>
            <w:tcW w:w="2070" w:type="dxa"/>
            <w:tcBorders>
              <w:top w:val="single" w:sz="4" w:space="0" w:color="auto"/>
              <w:left w:val="single" w:sz="4" w:space="0" w:color="auto"/>
              <w:bottom w:val="single" w:sz="4" w:space="0" w:color="auto"/>
              <w:right w:val="single" w:sz="4" w:space="0" w:color="auto"/>
            </w:tcBorders>
            <w:vAlign w:val="center"/>
          </w:tcPr>
          <w:p w14:paraId="6E21824B" w14:textId="4743364A"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Wood Stork Trail Design District 6</w:t>
            </w:r>
          </w:p>
        </w:tc>
        <w:tc>
          <w:tcPr>
            <w:tcW w:w="2430" w:type="dxa"/>
            <w:tcBorders>
              <w:top w:val="single" w:sz="4" w:space="0" w:color="auto"/>
              <w:left w:val="single" w:sz="4" w:space="0" w:color="auto"/>
              <w:bottom w:val="single" w:sz="4" w:space="0" w:color="auto"/>
              <w:right w:val="single" w:sz="4" w:space="0" w:color="auto"/>
            </w:tcBorders>
            <w:noWrap/>
            <w:vAlign w:val="center"/>
          </w:tcPr>
          <w:p w14:paraId="16907A13" w14:textId="746D2A56"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7.74</w:t>
            </w:r>
            <w:r w:rsidR="006A7824">
              <w:rPr>
                <w:rFonts w:eastAsia="Times New Roman" w:cs="Times New Roman"/>
                <w:color w:val="000000"/>
              </w:rPr>
              <w:t>-</w:t>
            </w:r>
            <w:r w:rsidRPr="00BE3686">
              <w:rPr>
                <w:rFonts w:eastAsia="Times New Roman" w:cs="Times New Roman"/>
                <w:color w:val="000000"/>
              </w:rPr>
              <w:t>acre wet detention area, .62</w:t>
            </w:r>
            <w:r w:rsidR="00FE7CDE">
              <w:rPr>
                <w:rFonts w:eastAsia="Times New Roman" w:cs="Times New Roman"/>
                <w:color w:val="000000"/>
              </w:rPr>
              <w:t>-</w:t>
            </w:r>
            <w:r w:rsidRPr="00BE3686">
              <w:rPr>
                <w:rFonts w:eastAsia="Times New Roman" w:cs="Times New Roman"/>
                <w:color w:val="000000"/>
              </w:rPr>
              <w:t xml:space="preserve">acres </w:t>
            </w:r>
            <w:r w:rsidR="00FE7CDE">
              <w:rPr>
                <w:rFonts w:eastAsia="Times New Roman" w:cs="Times New Roman"/>
                <w:color w:val="000000"/>
              </w:rPr>
              <w:t>STA</w:t>
            </w:r>
            <w:r w:rsidRPr="00BE3686">
              <w:rPr>
                <w:rFonts w:eastAsia="Times New Roman" w:cs="Times New Roman"/>
                <w:color w:val="000000"/>
              </w:rPr>
              <w:t>, and 3 baffle boxes.</w:t>
            </w:r>
          </w:p>
        </w:tc>
        <w:tc>
          <w:tcPr>
            <w:tcW w:w="1440" w:type="dxa"/>
            <w:tcBorders>
              <w:top w:val="single" w:sz="4" w:space="0" w:color="auto"/>
              <w:left w:val="single" w:sz="4" w:space="0" w:color="auto"/>
              <w:bottom w:val="single" w:sz="4" w:space="0" w:color="auto"/>
              <w:right w:val="single" w:sz="4" w:space="0" w:color="auto"/>
            </w:tcBorders>
            <w:vAlign w:val="center"/>
          </w:tcPr>
          <w:p w14:paraId="3FA7E413" w14:textId="47CEB7DE"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26E57715" w14:textId="5A896469"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4C1633B9" w14:textId="52F33F64"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2008</w:t>
            </w:r>
          </w:p>
        </w:tc>
        <w:tc>
          <w:tcPr>
            <w:tcW w:w="1260" w:type="dxa"/>
            <w:tcBorders>
              <w:top w:val="single" w:sz="4" w:space="0" w:color="auto"/>
              <w:left w:val="single" w:sz="4" w:space="0" w:color="auto"/>
              <w:bottom w:val="single" w:sz="4" w:space="0" w:color="auto"/>
              <w:right w:val="single" w:sz="4" w:space="0" w:color="auto"/>
            </w:tcBorders>
            <w:vAlign w:val="center"/>
          </w:tcPr>
          <w:p w14:paraId="0ACB2AE9" w14:textId="4F172569"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3</w:t>
            </w:r>
          </w:p>
        </w:tc>
        <w:tc>
          <w:tcPr>
            <w:tcW w:w="1170" w:type="dxa"/>
            <w:tcBorders>
              <w:top w:val="single" w:sz="4" w:space="0" w:color="auto"/>
              <w:left w:val="single" w:sz="4" w:space="0" w:color="auto"/>
              <w:bottom w:val="single" w:sz="4" w:space="0" w:color="auto"/>
              <w:right w:val="single" w:sz="4" w:space="0" w:color="auto"/>
            </w:tcBorders>
            <w:vAlign w:val="center"/>
          </w:tcPr>
          <w:p w14:paraId="2F39D2EF" w14:textId="7EF02F0A"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2</w:t>
            </w:r>
          </w:p>
        </w:tc>
        <w:tc>
          <w:tcPr>
            <w:tcW w:w="1152" w:type="dxa"/>
            <w:tcBorders>
              <w:top w:val="single" w:sz="4" w:space="0" w:color="auto"/>
              <w:left w:val="single" w:sz="4" w:space="0" w:color="auto"/>
              <w:bottom w:val="single" w:sz="4" w:space="0" w:color="auto"/>
              <w:right w:val="single" w:sz="4" w:space="0" w:color="auto"/>
            </w:tcBorders>
            <w:vAlign w:val="center"/>
          </w:tcPr>
          <w:p w14:paraId="585DEDB2" w14:textId="25E61E3B"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26749B75" w14:textId="2F29AB99"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81</w:t>
            </w:r>
          </w:p>
        </w:tc>
        <w:tc>
          <w:tcPr>
            <w:tcW w:w="1260" w:type="dxa"/>
            <w:tcBorders>
              <w:top w:val="single" w:sz="4" w:space="0" w:color="auto"/>
              <w:left w:val="single" w:sz="4" w:space="0" w:color="auto"/>
              <w:bottom w:val="single" w:sz="4" w:space="0" w:color="auto"/>
              <w:right w:val="single" w:sz="4" w:space="0" w:color="auto"/>
            </w:tcBorders>
            <w:vAlign w:val="center"/>
          </w:tcPr>
          <w:p w14:paraId="627CB084" w14:textId="2585BB74"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$825,500</w:t>
            </w:r>
          </w:p>
        </w:tc>
        <w:tc>
          <w:tcPr>
            <w:tcW w:w="1584" w:type="dxa"/>
            <w:tcBorders>
              <w:top w:val="single" w:sz="4" w:space="0" w:color="auto"/>
              <w:left w:val="single" w:sz="4" w:space="0" w:color="auto"/>
              <w:bottom w:val="single" w:sz="4" w:space="0" w:color="auto"/>
              <w:right w:val="single" w:sz="4" w:space="0" w:color="auto"/>
            </w:tcBorders>
            <w:vAlign w:val="center"/>
          </w:tcPr>
          <w:p w14:paraId="648CB010" w14:textId="249A97EA"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rPr>
              <w:t>See PSL-01 and PSL-14</w:t>
            </w:r>
          </w:p>
        </w:tc>
        <w:tc>
          <w:tcPr>
            <w:tcW w:w="1350" w:type="dxa"/>
            <w:tcBorders>
              <w:top w:val="single" w:sz="4" w:space="0" w:color="auto"/>
              <w:left w:val="single" w:sz="4" w:space="0" w:color="auto"/>
              <w:bottom w:val="single" w:sz="4" w:space="0" w:color="auto"/>
              <w:right w:val="single" w:sz="4" w:space="0" w:color="auto"/>
            </w:tcBorders>
            <w:vAlign w:val="center"/>
          </w:tcPr>
          <w:p w14:paraId="044B362D" w14:textId="1CE58D45"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DEP/ City Center Special Assessments</w:t>
            </w:r>
          </w:p>
        </w:tc>
        <w:tc>
          <w:tcPr>
            <w:tcW w:w="1152" w:type="dxa"/>
            <w:tcBorders>
              <w:top w:val="single" w:sz="4" w:space="0" w:color="auto"/>
              <w:left w:val="single" w:sz="4" w:space="0" w:color="auto"/>
              <w:bottom w:val="single" w:sz="4" w:space="0" w:color="auto"/>
              <w:right w:val="single" w:sz="4" w:space="0" w:color="auto"/>
            </w:tcBorders>
            <w:vAlign w:val="center"/>
          </w:tcPr>
          <w:p w14:paraId="546A0016" w14:textId="1AFE0A9F"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1923E7D" w14:textId="7DD22A37"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G0178</w:t>
            </w:r>
          </w:p>
        </w:tc>
      </w:tr>
      <w:tr w:rsidR="00432BE0" w:rsidRPr="009A0C3C" w14:paraId="42392CD8"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12EB9825" w14:textId="619721BC"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73387EEF" w14:textId="63560DB4"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DEP/SFWMD</w:t>
            </w:r>
          </w:p>
        </w:tc>
        <w:tc>
          <w:tcPr>
            <w:tcW w:w="990" w:type="dxa"/>
            <w:tcBorders>
              <w:top w:val="single" w:sz="4" w:space="0" w:color="auto"/>
              <w:left w:val="single" w:sz="4" w:space="0" w:color="auto"/>
              <w:bottom w:val="single" w:sz="4" w:space="0" w:color="auto"/>
              <w:right w:val="single" w:sz="4" w:space="0" w:color="auto"/>
            </w:tcBorders>
            <w:vAlign w:val="center"/>
          </w:tcPr>
          <w:p w14:paraId="596A7934" w14:textId="2032C99E"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PSL-03</w:t>
            </w:r>
          </w:p>
        </w:tc>
        <w:tc>
          <w:tcPr>
            <w:tcW w:w="2070" w:type="dxa"/>
            <w:tcBorders>
              <w:top w:val="single" w:sz="4" w:space="0" w:color="auto"/>
              <w:left w:val="single" w:sz="4" w:space="0" w:color="auto"/>
              <w:bottom w:val="single" w:sz="4" w:space="0" w:color="auto"/>
              <w:right w:val="single" w:sz="4" w:space="0" w:color="auto"/>
            </w:tcBorders>
            <w:vAlign w:val="center"/>
          </w:tcPr>
          <w:p w14:paraId="64B8ACC2" w14:textId="1E3CEDC5"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Howard Creek STA</w:t>
            </w:r>
          </w:p>
        </w:tc>
        <w:tc>
          <w:tcPr>
            <w:tcW w:w="2430" w:type="dxa"/>
            <w:tcBorders>
              <w:top w:val="single" w:sz="4" w:space="0" w:color="auto"/>
              <w:left w:val="single" w:sz="4" w:space="0" w:color="auto"/>
              <w:bottom w:val="single" w:sz="4" w:space="0" w:color="auto"/>
              <w:right w:val="single" w:sz="4" w:space="0" w:color="auto"/>
            </w:tcBorders>
            <w:noWrap/>
            <w:vAlign w:val="center"/>
          </w:tcPr>
          <w:p w14:paraId="1BC88BC2" w14:textId="70E94820"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Construction of weir,  45-acre </w:t>
            </w:r>
            <w:r w:rsidR="00FE7CDE">
              <w:rPr>
                <w:rFonts w:eastAsia="Times New Roman" w:cs="Times New Roman"/>
                <w:color w:val="000000"/>
              </w:rPr>
              <w:t>STA</w:t>
            </w:r>
            <w:r w:rsidRPr="00BE3686">
              <w:rPr>
                <w:rFonts w:eastAsia="Times New Roman" w:cs="Times New Roman"/>
                <w:color w:val="000000"/>
              </w:rPr>
              <w:t>, littoral shelves, and new plantings.</w:t>
            </w:r>
          </w:p>
        </w:tc>
        <w:tc>
          <w:tcPr>
            <w:tcW w:w="1440" w:type="dxa"/>
            <w:tcBorders>
              <w:top w:val="single" w:sz="4" w:space="0" w:color="auto"/>
              <w:left w:val="single" w:sz="4" w:space="0" w:color="auto"/>
              <w:bottom w:val="single" w:sz="4" w:space="0" w:color="auto"/>
              <w:right w:val="single" w:sz="4" w:space="0" w:color="auto"/>
            </w:tcBorders>
            <w:vAlign w:val="center"/>
          </w:tcPr>
          <w:p w14:paraId="77A65FEC" w14:textId="78F121AF"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44BAE7C1" w14:textId="62799A18"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5159BD3D" w14:textId="6010E9A9"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2010</w:t>
            </w:r>
          </w:p>
        </w:tc>
        <w:tc>
          <w:tcPr>
            <w:tcW w:w="1260" w:type="dxa"/>
            <w:tcBorders>
              <w:top w:val="single" w:sz="4" w:space="0" w:color="auto"/>
              <w:left w:val="single" w:sz="4" w:space="0" w:color="auto"/>
              <w:bottom w:val="single" w:sz="4" w:space="0" w:color="auto"/>
              <w:right w:val="single" w:sz="4" w:space="0" w:color="auto"/>
            </w:tcBorders>
            <w:vAlign w:val="center"/>
          </w:tcPr>
          <w:p w14:paraId="7ABDBD1A" w14:textId="670FE9E0"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523</w:t>
            </w:r>
          </w:p>
        </w:tc>
        <w:tc>
          <w:tcPr>
            <w:tcW w:w="1170" w:type="dxa"/>
            <w:tcBorders>
              <w:top w:val="single" w:sz="4" w:space="0" w:color="auto"/>
              <w:left w:val="single" w:sz="4" w:space="0" w:color="auto"/>
              <w:bottom w:val="single" w:sz="4" w:space="0" w:color="auto"/>
              <w:right w:val="single" w:sz="4" w:space="0" w:color="auto"/>
            </w:tcBorders>
            <w:vAlign w:val="center"/>
          </w:tcPr>
          <w:p w14:paraId="5C0C7685" w14:textId="62F78163"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212</w:t>
            </w:r>
          </w:p>
        </w:tc>
        <w:tc>
          <w:tcPr>
            <w:tcW w:w="1152" w:type="dxa"/>
            <w:tcBorders>
              <w:top w:val="single" w:sz="4" w:space="0" w:color="auto"/>
              <w:left w:val="single" w:sz="4" w:space="0" w:color="auto"/>
              <w:bottom w:val="single" w:sz="4" w:space="0" w:color="auto"/>
              <w:right w:val="single" w:sz="4" w:space="0" w:color="auto"/>
            </w:tcBorders>
            <w:vAlign w:val="center"/>
          </w:tcPr>
          <w:p w14:paraId="652BB1B1" w14:textId="42AAD41F"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584CCA49" w14:textId="2CCA8408"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436</w:t>
            </w:r>
          </w:p>
        </w:tc>
        <w:tc>
          <w:tcPr>
            <w:tcW w:w="1260" w:type="dxa"/>
            <w:tcBorders>
              <w:top w:val="single" w:sz="4" w:space="0" w:color="auto"/>
              <w:left w:val="single" w:sz="4" w:space="0" w:color="auto"/>
              <w:bottom w:val="single" w:sz="4" w:space="0" w:color="auto"/>
              <w:right w:val="single" w:sz="4" w:space="0" w:color="auto"/>
            </w:tcBorders>
            <w:vAlign w:val="center"/>
          </w:tcPr>
          <w:p w14:paraId="14F93D72" w14:textId="2D428AED"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Included in PSL-4</w:t>
            </w:r>
          </w:p>
        </w:tc>
        <w:tc>
          <w:tcPr>
            <w:tcW w:w="1584" w:type="dxa"/>
            <w:tcBorders>
              <w:top w:val="single" w:sz="4" w:space="0" w:color="auto"/>
              <w:left w:val="single" w:sz="4" w:space="0" w:color="auto"/>
              <w:bottom w:val="single" w:sz="4" w:space="0" w:color="auto"/>
              <w:right w:val="single" w:sz="4" w:space="0" w:color="auto"/>
            </w:tcBorders>
            <w:vAlign w:val="center"/>
          </w:tcPr>
          <w:p w14:paraId="38B6F99C" w14:textId="45AE8E85"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rPr>
              <w:t>See PSL-01 and PSL-05</w:t>
            </w:r>
          </w:p>
        </w:tc>
        <w:tc>
          <w:tcPr>
            <w:tcW w:w="1350" w:type="dxa"/>
            <w:tcBorders>
              <w:top w:val="single" w:sz="4" w:space="0" w:color="auto"/>
              <w:left w:val="single" w:sz="4" w:space="0" w:color="auto"/>
              <w:bottom w:val="single" w:sz="4" w:space="0" w:color="auto"/>
              <w:right w:val="single" w:sz="4" w:space="0" w:color="auto"/>
            </w:tcBorders>
            <w:vAlign w:val="center"/>
          </w:tcPr>
          <w:p w14:paraId="5E34D299" w14:textId="77777777" w:rsidR="00FE7CDE"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DEP/</w:t>
            </w:r>
          </w:p>
          <w:p w14:paraId="5E929C2E" w14:textId="031F2E03"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SFWMD</w:t>
            </w:r>
          </w:p>
        </w:tc>
        <w:tc>
          <w:tcPr>
            <w:tcW w:w="1152" w:type="dxa"/>
            <w:tcBorders>
              <w:top w:val="single" w:sz="4" w:space="0" w:color="auto"/>
              <w:left w:val="single" w:sz="4" w:space="0" w:color="auto"/>
              <w:bottom w:val="single" w:sz="4" w:space="0" w:color="auto"/>
              <w:right w:val="single" w:sz="4" w:space="0" w:color="auto"/>
            </w:tcBorders>
            <w:vAlign w:val="center"/>
          </w:tcPr>
          <w:p w14:paraId="397E67A1" w14:textId="4080E0DF"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15A59F0" w14:textId="7B913A83"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S0507</w:t>
            </w:r>
          </w:p>
        </w:tc>
      </w:tr>
      <w:tr w:rsidR="00432BE0" w:rsidRPr="009A0C3C" w14:paraId="36E93120"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267A4073" w14:textId="4F209760"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3B07376C" w14:textId="572F02DA"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1EE5F431" w14:textId="62FA2AF7"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PSL-04</w:t>
            </w:r>
          </w:p>
        </w:tc>
        <w:tc>
          <w:tcPr>
            <w:tcW w:w="2070" w:type="dxa"/>
            <w:tcBorders>
              <w:top w:val="single" w:sz="4" w:space="0" w:color="auto"/>
              <w:left w:val="single" w:sz="4" w:space="0" w:color="auto"/>
              <w:bottom w:val="single" w:sz="4" w:space="0" w:color="auto"/>
              <w:right w:val="single" w:sz="4" w:space="0" w:color="auto"/>
            </w:tcBorders>
            <w:vAlign w:val="center"/>
          </w:tcPr>
          <w:p w14:paraId="76D5B9FD" w14:textId="2374B371"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Eastern Watershed Improvement Project</w:t>
            </w:r>
          </w:p>
        </w:tc>
        <w:tc>
          <w:tcPr>
            <w:tcW w:w="2430" w:type="dxa"/>
            <w:tcBorders>
              <w:top w:val="single" w:sz="4" w:space="0" w:color="auto"/>
              <w:left w:val="single" w:sz="4" w:space="0" w:color="auto"/>
              <w:bottom w:val="single" w:sz="4" w:space="0" w:color="auto"/>
              <w:right w:val="single" w:sz="4" w:space="0" w:color="auto"/>
            </w:tcBorders>
            <w:noWrap/>
            <w:vAlign w:val="center"/>
          </w:tcPr>
          <w:p w14:paraId="004D15FA" w14:textId="42B29BBB"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Flood control, water quality, environmental restoration project consisting of 27 acres of wet detention ponds, littoral shelves, and created wetlands.</w:t>
            </w:r>
          </w:p>
        </w:tc>
        <w:tc>
          <w:tcPr>
            <w:tcW w:w="1440" w:type="dxa"/>
            <w:tcBorders>
              <w:top w:val="single" w:sz="4" w:space="0" w:color="auto"/>
              <w:left w:val="single" w:sz="4" w:space="0" w:color="auto"/>
              <w:bottom w:val="single" w:sz="4" w:space="0" w:color="auto"/>
              <w:right w:val="single" w:sz="4" w:space="0" w:color="auto"/>
            </w:tcBorders>
            <w:vAlign w:val="center"/>
          </w:tcPr>
          <w:p w14:paraId="2850BD10" w14:textId="04E2A961"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3C71CCDB" w14:textId="4365D301"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74CCBEB4" w14:textId="62CC18F2"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2011</w:t>
            </w:r>
          </w:p>
        </w:tc>
        <w:tc>
          <w:tcPr>
            <w:tcW w:w="1260" w:type="dxa"/>
            <w:tcBorders>
              <w:top w:val="single" w:sz="4" w:space="0" w:color="auto"/>
              <w:left w:val="single" w:sz="4" w:space="0" w:color="auto"/>
              <w:bottom w:val="single" w:sz="4" w:space="0" w:color="auto"/>
              <w:right w:val="single" w:sz="4" w:space="0" w:color="auto"/>
            </w:tcBorders>
            <w:vAlign w:val="center"/>
          </w:tcPr>
          <w:p w14:paraId="6DBCF4BA" w14:textId="73288687"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618</w:t>
            </w:r>
          </w:p>
        </w:tc>
        <w:tc>
          <w:tcPr>
            <w:tcW w:w="1170" w:type="dxa"/>
            <w:tcBorders>
              <w:top w:val="single" w:sz="4" w:space="0" w:color="auto"/>
              <w:left w:val="single" w:sz="4" w:space="0" w:color="auto"/>
              <w:bottom w:val="single" w:sz="4" w:space="0" w:color="auto"/>
              <w:right w:val="single" w:sz="4" w:space="0" w:color="auto"/>
            </w:tcBorders>
            <w:vAlign w:val="center"/>
          </w:tcPr>
          <w:p w14:paraId="05056ECC" w14:textId="30687893"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361</w:t>
            </w:r>
          </w:p>
        </w:tc>
        <w:tc>
          <w:tcPr>
            <w:tcW w:w="1152" w:type="dxa"/>
            <w:tcBorders>
              <w:top w:val="single" w:sz="4" w:space="0" w:color="auto"/>
              <w:left w:val="single" w:sz="4" w:space="0" w:color="auto"/>
              <w:bottom w:val="single" w:sz="4" w:space="0" w:color="auto"/>
              <w:right w:val="single" w:sz="4" w:space="0" w:color="auto"/>
            </w:tcBorders>
            <w:vAlign w:val="center"/>
          </w:tcPr>
          <w:p w14:paraId="3C7838E3" w14:textId="4D1124DA"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6B2B3FD1" w14:textId="44306AFE"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850</w:t>
            </w:r>
          </w:p>
        </w:tc>
        <w:tc>
          <w:tcPr>
            <w:tcW w:w="1260" w:type="dxa"/>
            <w:tcBorders>
              <w:top w:val="single" w:sz="4" w:space="0" w:color="auto"/>
              <w:left w:val="single" w:sz="4" w:space="0" w:color="auto"/>
              <w:bottom w:val="single" w:sz="4" w:space="0" w:color="auto"/>
              <w:right w:val="single" w:sz="4" w:space="0" w:color="auto"/>
            </w:tcBorders>
            <w:vAlign w:val="center"/>
          </w:tcPr>
          <w:p w14:paraId="753C2F95" w14:textId="6730019F"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$36,000,000</w:t>
            </w:r>
          </w:p>
        </w:tc>
        <w:tc>
          <w:tcPr>
            <w:tcW w:w="1584" w:type="dxa"/>
            <w:tcBorders>
              <w:top w:val="single" w:sz="4" w:space="0" w:color="auto"/>
              <w:left w:val="single" w:sz="4" w:space="0" w:color="auto"/>
              <w:bottom w:val="single" w:sz="4" w:space="0" w:color="auto"/>
              <w:right w:val="single" w:sz="4" w:space="0" w:color="auto"/>
            </w:tcBorders>
            <w:vAlign w:val="center"/>
          </w:tcPr>
          <w:p w14:paraId="20FA4E4F" w14:textId="21F3952F"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rPr>
              <w:t>See PSL-01 (aquatic spraying) and PSL-05</w:t>
            </w:r>
          </w:p>
        </w:tc>
        <w:tc>
          <w:tcPr>
            <w:tcW w:w="1350" w:type="dxa"/>
            <w:tcBorders>
              <w:top w:val="single" w:sz="4" w:space="0" w:color="auto"/>
              <w:left w:val="single" w:sz="4" w:space="0" w:color="auto"/>
              <w:bottom w:val="single" w:sz="4" w:space="0" w:color="auto"/>
              <w:right w:val="single" w:sz="4" w:space="0" w:color="auto"/>
            </w:tcBorders>
            <w:vAlign w:val="center"/>
          </w:tcPr>
          <w:p w14:paraId="3D9AE4D2" w14:textId="084CEFB1"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7A492800" w14:textId="590D2F39"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3906E6D" w14:textId="756F021F"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432BE0" w:rsidRPr="009A0C3C" w14:paraId="38C63A5B"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2B0E7730" w14:textId="33FBDD53"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64FF28C1" w14:textId="5670367E"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NRCS/ SFWMD</w:t>
            </w:r>
          </w:p>
        </w:tc>
        <w:tc>
          <w:tcPr>
            <w:tcW w:w="990" w:type="dxa"/>
            <w:tcBorders>
              <w:top w:val="single" w:sz="4" w:space="0" w:color="auto"/>
              <w:left w:val="single" w:sz="4" w:space="0" w:color="auto"/>
              <w:bottom w:val="single" w:sz="4" w:space="0" w:color="auto"/>
              <w:right w:val="single" w:sz="4" w:space="0" w:color="auto"/>
            </w:tcBorders>
            <w:vAlign w:val="center"/>
          </w:tcPr>
          <w:p w14:paraId="2BCB566C" w14:textId="2D4B77DA"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PSL-05</w:t>
            </w:r>
          </w:p>
        </w:tc>
        <w:tc>
          <w:tcPr>
            <w:tcW w:w="2070" w:type="dxa"/>
            <w:tcBorders>
              <w:top w:val="single" w:sz="4" w:space="0" w:color="auto"/>
              <w:left w:val="single" w:sz="4" w:space="0" w:color="auto"/>
              <w:bottom w:val="single" w:sz="4" w:space="0" w:color="auto"/>
              <w:right w:val="single" w:sz="4" w:space="0" w:color="auto"/>
            </w:tcBorders>
            <w:vAlign w:val="center"/>
          </w:tcPr>
          <w:p w14:paraId="32BF2CB3" w14:textId="4B7C95EF"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B-1 and B-2 Water Control Structures (WCS)</w:t>
            </w:r>
          </w:p>
        </w:tc>
        <w:tc>
          <w:tcPr>
            <w:tcW w:w="2430" w:type="dxa"/>
            <w:tcBorders>
              <w:top w:val="single" w:sz="4" w:space="0" w:color="auto"/>
              <w:left w:val="single" w:sz="4" w:space="0" w:color="auto"/>
              <w:bottom w:val="single" w:sz="4" w:space="0" w:color="auto"/>
              <w:right w:val="single" w:sz="4" w:space="0" w:color="auto"/>
            </w:tcBorders>
            <w:noWrap/>
            <w:vAlign w:val="center"/>
          </w:tcPr>
          <w:p w14:paraId="6B22A318" w14:textId="0B77FA83"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WCS B-1, B-2, and B-3 protected NFSLR from receiving uncontrolled E-8 Canal discharges. </w:t>
            </w:r>
            <w:r w:rsidR="00FE7CDE">
              <w:rPr>
                <w:rFonts w:eastAsia="Times New Roman" w:cs="Times New Roman"/>
                <w:color w:val="000000"/>
              </w:rPr>
              <w:t>S</w:t>
            </w:r>
            <w:r w:rsidRPr="00BE3686">
              <w:rPr>
                <w:rFonts w:eastAsia="Times New Roman" w:cs="Times New Roman"/>
                <w:color w:val="000000"/>
              </w:rPr>
              <w:t xml:space="preserve">ystem will stage appropriate discharge levels based on volume, retaining </w:t>
            </w:r>
            <w:r w:rsidR="002E53D6">
              <w:rPr>
                <w:rFonts w:eastAsia="Times New Roman" w:cs="Times New Roman"/>
                <w:color w:val="000000"/>
              </w:rPr>
              <w:t xml:space="preserve">maximum </w:t>
            </w:r>
            <w:r w:rsidRPr="00BE3686">
              <w:rPr>
                <w:rFonts w:eastAsia="Times New Roman" w:cs="Times New Roman"/>
                <w:color w:val="000000"/>
              </w:rPr>
              <w:t>flows.</w:t>
            </w:r>
            <w:r w:rsidR="003774A1">
              <w:rPr>
                <w:rFonts w:eastAsia="Times New Roman" w:cs="Times New Roman"/>
                <w:color w:val="000000"/>
              </w:rPr>
              <w:t xml:space="preserve"> </w:t>
            </w:r>
          </w:p>
        </w:tc>
        <w:tc>
          <w:tcPr>
            <w:tcW w:w="1440" w:type="dxa"/>
            <w:tcBorders>
              <w:top w:val="single" w:sz="4" w:space="0" w:color="auto"/>
              <w:left w:val="single" w:sz="4" w:space="0" w:color="auto"/>
              <w:bottom w:val="single" w:sz="4" w:space="0" w:color="auto"/>
              <w:right w:val="single" w:sz="4" w:space="0" w:color="auto"/>
            </w:tcBorders>
            <w:vAlign w:val="center"/>
          </w:tcPr>
          <w:p w14:paraId="2AD7C848" w14:textId="2F6B224A"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Control Structure</w:t>
            </w:r>
          </w:p>
        </w:tc>
        <w:tc>
          <w:tcPr>
            <w:tcW w:w="1170" w:type="dxa"/>
            <w:tcBorders>
              <w:top w:val="single" w:sz="4" w:space="0" w:color="auto"/>
              <w:left w:val="single" w:sz="4" w:space="0" w:color="auto"/>
              <w:bottom w:val="single" w:sz="4" w:space="0" w:color="auto"/>
              <w:right w:val="single" w:sz="4" w:space="0" w:color="auto"/>
            </w:tcBorders>
            <w:vAlign w:val="center"/>
          </w:tcPr>
          <w:p w14:paraId="332B2FAC" w14:textId="31E34AAE"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1AD0B832" w14:textId="6F668CA8"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2007</w:t>
            </w:r>
          </w:p>
        </w:tc>
        <w:tc>
          <w:tcPr>
            <w:tcW w:w="1260" w:type="dxa"/>
            <w:tcBorders>
              <w:top w:val="single" w:sz="4" w:space="0" w:color="auto"/>
              <w:left w:val="single" w:sz="4" w:space="0" w:color="auto"/>
              <w:bottom w:val="single" w:sz="4" w:space="0" w:color="auto"/>
              <w:right w:val="single" w:sz="4" w:space="0" w:color="auto"/>
            </w:tcBorders>
            <w:vAlign w:val="center"/>
          </w:tcPr>
          <w:p w14:paraId="5437206B" w14:textId="43EF4FA1"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2,527</w:t>
            </w:r>
          </w:p>
        </w:tc>
        <w:tc>
          <w:tcPr>
            <w:tcW w:w="1170" w:type="dxa"/>
            <w:tcBorders>
              <w:top w:val="single" w:sz="4" w:space="0" w:color="auto"/>
              <w:left w:val="single" w:sz="4" w:space="0" w:color="auto"/>
              <w:bottom w:val="single" w:sz="4" w:space="0" w:color="auto"/>
              <w:right w:val="single" w:sz="4" w:space="0" w:color="auto"/>
            </w:tcBorders>
            <w:vAlign w:val="center"/>
          </w:tcPr>
          <w:p w14:paraId="61E382EF" w14:textId="6A5D9B5E"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994</w:t>
            </w:r>
          </w:p>
        </w:tc>
        <w:tc>
          <w:tcPr>
            <w:tcW w:w="1152" w:type="dxa"/>
            <w:tcBorders>
              <w:top w:val="single" w:sz="4" w:space="0" w:color="auto"/>
              <w:left w:val="single" w:sz="4" w:space="0" w:color="auto"/>
              <w:bottom w:val="single" w:sz="4" w:space="0" w:color="auto"/>
              <w:right w:val="single" w:sz="4" w:space="0" w:color="auto"/>
            </w:tcBorders>
            <w:vAlign w:val="center"/>
          </w:tcPr>
          <w:p w14:paraId="7022F166" w14:textId="3846575E"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0793C973" w14:textId="770DDE8F"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1,748</w:t>
            </w:r>
          </w:p>
        </w:tc>
        <w:tc>
          <w:tcPr>
            <w:tcW w:w="1260" w:type="dxa"/>
            <w:tcBorders>
              <w:top w:val="single" w:sz="4" w:space="0" w:color="auto"/>
              <w:left w:val="single" w:sz="4" w:space="0" w:color="auto"/>
              <w:bottom w:val="single" w:sz="4" w:space="0" w:color="auto"/>
              <w:right w:val="single" w:sz="4" w:space="0" w:color="auto"/>
            </w:tcBorders>
            <w:vAlign w:val="center"/>
          </w:tcPr>
          <w:p w14:paraId="4BA3E9C3" w14:textId="682596C8"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$1,800,000</w:t>
            </w:r>
          </w:p>
        </w:tc>
        <w:tc>
          <w:tcPr>
            <w:tcW w:w="1584" w:type="dxa"/>
            <w:tcBorders>
              <w:top w:val="single" w:sz="4" w:space="0" w:color="auto"/>
              <w:left w:val="single" w:sz="4" w:space="0" w:color="auto"/>
              <w:bottom w:val="single" w:sz="4" w:space="0" w:color="auto"/>
              <w:right w:val="single" w:sz="4" w:space="0" w:color="auto"/>
            </w:tcBorders>
            <w:vAlign w:val="center"/>
          </w:tcPr>
          <w:p w14:paraId="6A4BC563" w14:textId="5DCFA1BC"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rPr>
              <w:t xml:space="preserve">$621,000 (Annual </w:t>
            </w:r>
            <w:r w:rsidR="00830FD0">
              <w:rPr>
                <w:rFonts w:eastAsia="Times New Roman" w:cs="Times New Roman"/>
              </w:rPr>
              <w:t>r</w:t>
            </w:r>
            <w:r w:rsidR="00830FD0" w:rsidRPr="00BE3686">
              <w:rPr>
                <w:rFonts w:eastAsia="Times New Roman" w:cs="Times New Roman"/>
              </w:rPr>
              <w:t>ight</w:t>
            </w:r>
            <w:r w:rsidRPr="00BE3686">
              <w:rPr>
                <w:rFonts w:eastAsia="Times New Roman" w:cs="Times New Roman"/>
              </w:rPr>
              <w:t xml:space="preserve">-of-way, bridge, and </w:t>
            </w:r>
            <w:r w:rsidR="00830FD0">
              <w:rPr>
                <w:rFonts w:eastAsia="Times New Roman" w:cs="Times New Roman"/>
              </w:rPr>
              <w:t>WCS</w:t>
            </w:r>
            <w:r w:rsidRPr="00BE3686">
              <w:rPr>
                <w:rFonts w:eastAsia="Times New Roman" w:cs="Times New Roman"/>
              </w:rPr>
              <w:t xml:space="preserve"> maintenance)</w:t>
            </w:r>
          </w:p>
        </w:tc>
        <w:tc>
          <w:tcPr>
            <w:tcW w:w="1350" w:type="dxa"/>
            <w:tcBorders>
              <w:top w:val="single" w:sz="4" w:space="0" w:color="auto"/>
              <w:left w:val="single" w:sz="4" w:space="0" w:color="auto"/>
              <w:bottom w:val="single" w:sz="4" w:space="0" w:color="auto"/>
              <w:right w:val="single" w:sz="4" w:space="0" w:color="auto"/>
            </w:tcBorders>
            <w:vAlign w:val="center"/>
          </w:tcPr>
          <w:p w14:paraId="77E06837" w14:textId="6DC3820B"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City/ NRCS/ SFWMD</w:t>
            </w:r>
          </w:p>
        </w:tc>
        <w:tc>
          <w:tcPr>
            <w:tcW w:w="1152" w:type="dxa"/>
            <w:tcBorders>
              <w:top w:val="single" w:sz="4" w:space="0" w:color="auto"/>
              <w:left w:val="single" w:sz="4" w:space="0" w:color="auto"/>
              <w:bottom w:val="single" w:sz="4" w:space="0" w:color="auto"/>
              <w:right w:val="single" w:sz="4" w:space="0" w:color="auto"/>
            </w:tcBorders>
            <w:vAlign w:val="center"/>
          </w:tcPr>
          <w:p w14:paraId="770AEC7B" w14:textId="017C8636"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91F171A" w14:textId="6745B574"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432BE0" w:rsidRPr="009A0C3C" w14:paraId="0731B788"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27B97CEB" w14:textId="0B3D447C"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11F9FE45" w14:textId="66D25773"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NRCS/ SFWMD</w:t>
            </w:r>
          </w:p>
        </w:tc>
        <w:tc>
          <w:tcPr>
            <w:tcW w:w="990" w:type="dxa"/>
            <w:tcBorders>
              <w:top w:val="single" w:sz="4" w:space="0" w:color="auto"/>
              <w:left w:val="single" w:sz="4" w:space="0" w:color="auto"/>
              <w:bottom w:val="single" w:sz="4" w:space="0" w:color="auto"/>
              <w:right w:val="single" w:sz="4" w:space="0" w:color="auto"/>
            </w:tcBorders>
            <w:vAlign w:val="center"/>
          </w:tcPr>
          <w:p w14:paraId="3E9C47B3" w14:textId="5E460464"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PSL-06</w:t>
            </w:r>
          </w:p>
        </w:tc>
        <w:tc>
          <w:tcPr>
            <w:tcW w:w="2070" w:type="dxa"/>
            <w:tcBorders>
              <w:top w:val="single" w:sz="4" w:space="0" w:color="auto"/>
              <w:left w:val="single" w:sz="4" w:space="0" w:color="auto"/>
              <w:bottom w:val="single" w:sz="4" w:space="0" w:color="auto"/>
              <w:right w:val="single" w:sz="4" w:space="0" w:color="auto"/>
            </w:tcBorders>
            <w:vAlign w:val="center"/>
          </w:tcPr>
          <w:p w14:paraId="0C77856F" w14:textId="4AFA8199"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B-3 WCS</w:t>
            </w:r>
          </w:p>
        </w:tc>
        <w:tc>
          <w:tcPr>
            <w:tcW w:w="2430" w:type="dxa"/>
            <w:tcBorders>
              <w:top w:val="single" w:sz="4" w:space="0" w:color="auto"/>
              <w:left w:val="single" w:sz="4" w:space="0" w:color="auto"/>
              <w:bottom w:val="single" w:sz="4" w:space="0" w:color="auto"/>
              <w:right w:val="single" w:sz="4" w:space="0" w:color="auto"/>
            </w:tcBorders>
            <w:noWrap/>
            <w:vAlign w:val="center"/>
          </w:tcPr>
          <w:p w14:paraId="604699E9" w14:textId="21358216"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440" w:type="dxa"/>
            <w:tcBorders>
              <w:top w:val="single" w:sz="4" w:space="0" w:color="auto"/>
              <w:left w:val="single" w:sz="4" w:space="0" w:color="auto"/>
              <w:bottom w:val="single" w:sz="4" w:space="0" w:color="auto"/>
              <w:right w:val="single" w:sz="4" w:space="0" w:color="auto"/>
            </w:tcBorders>
            <w:vAlign w:val="center"/>
          </w:tcPr>
          <w:p w14:paraId="0F8B6E64" w14:textId="1DF954FE"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Control Structure</w:t>
            </w:r>
          </w:p>
        </w:tc>
        <w:tc>
          <w:tcPr>
            <w:tcW w:w="1170" w:type="dxa"/>
            <w:tcBorders>
              <w:top w:val="single" w:sz="4" w:space="0" w:color="auto"/>
              <w:left w:val="single" w:sz="4" w:space="0" w:color="auto"/>
              <w:bottom w:val="single" w:sz="4" w:space="0" w:color="auto"/>
              <w:right w:val="single" w:sz="4" w:space="0" w:color="auto"/>
            </w:tcBorders>
            <w:vAlign w:val="center"/>
          </w:tcPr>
          <w:p w14:paraId="7316B7A2" w14:textId="511EF6B5"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498FC2BA" w14:textId="0274925A"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2007</w:t>
            </w:r>
          </w:p>
        </w:tc>
        <w:tc>
          <w:tcPr>
            <w:tcW w:w="1260" w:type="dxa"/>
            <w:tcBorders>
              <w:top w:val="single" w:sz="4" w:space="0" w:color="auto"/>
              <w:left w:val="single" w:sz="4" w:space="0" w:color="auto"/>
              <w:bottom w:val="single" w:sz="4" w:space="0" w:color="auto"/>
              <w:right w:val="single" w:sz="4" w:space="0" w:color="auto"/>
            </w:tcBorders>
            <w:vAlign w:val="center"/>
          </w:tcPr>
          <w:p w14:paraId="2B2E4398" w14:textId="444F0168"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2,372</w:t>
            </w:r>
          </w:p>
        </w:tc>
        <w:tc>
          <w:tcPr>
            <w:tcW w:w="1170" w:type="dxa"/>
            <w:tcBorders>
              <w:top w:val="single" w:sz="4" w:space="0" w:color="auto"/>
              <w:left w:val="single" w:sz="4" w:space="0" w:color="auto"/>
              <w:bottom w:val="single" w:sz="4" w:space="0" w:color="auto"/>
              <w:right w:val="single" w:sz="4" w:space="0" w:color="auto"/>
            </w:tcBorders>
            <w:vAlign w:val="center"/>
          </w:tcPr>
          <w:p w14:paraId="28E3F8E2" w14:textId="6075CFEB"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932</w:t>
            </w:r>
          </w:p>
        </w:tc>
        <w:tc>
          <w:tcPr>
            <w:tcW w:w="1152" w:type="dxa"/>
            <w:tcBorders>
              <w:top w:val="single" w:sz="4" w:space="0" w:color="auto"/>
              <w:left w:val="single" w:sz="4" w:space="0" w:color="auto"/>
              <w:bottom w:val="single" w:sz="4" w:space="0" w:color="auto"/>
              <w:right w:val="single" w:sz="4" w:space="0" w:color="auto"/>
            </w:tcBorders>
            <w:vAlign w:val="center"/>
          </w:tcPr>
          <w:p w14:paraId="4CCFC7B3" w14:textId="45805BFF"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5A2CF072" w14:textId="4A83E2AF"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1,641</w:t>
            </w:r>
          </w:p>
        </w:tc>
        <w:tc>
          <w:tcPr>
            <w:tcW w:w="1260" w:type="dxa"/>
            <w:tcBorders>
              <w:top w:val="single" w:sz="4" w:space="0" w:color="auto"/>
              <w:left w:val="single" w:sz="4" w:space="0" w:color="auto"/>
              <w:bottom w:val="single" w:sz="4" w:space="0" w:color="auto"/>
              <w:right w:val="single" w:sz="4" w:space="0" w:color="auto"/>
            </w:tcBorders>
            <w:vAlign w:val="center"/>
          </w:tcPr>
          <w:p w14:paraId="09113E21" w14:textId="40E36010"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Included in PSL-5</w:t>
            </w:r>
          </w:p>
        </w:tc>
        <w:tc>
          <w:tcPr>
            <w:tcW w:w="1584" w:type="dxa"/>
            <w:tcBorders>
              <w:top w:val="single" w:sz="4" w:space="0" w:color="auto"/>
              <w:left w:val="single" w:sz="4" w:space="0" w:color="auto"/>
              <w:bottom w:val="single" w:sz="4" w:space="0" w:color="auto"/>
              <w:right w:val="single" w:sz="4" w:space="0" w:color="auto"/>
            </w:tcBorders>
            <w:vAlign w:val="center"/>
          </w:tcPr>
          <w:p w14:paraId="75891D00" w14:textId="218D3112"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rPr>
              <w:t>See PSL-05</w:t>
            </w:r>
          </w:p>
        </w:tc>
        <w:tc>
          <w:tcPr>
            <w:tcW w:w="1350" w:type="dxa"/>
            <w:tcBorders>
              <w:top w:val="single" w:sz="4" w:space="0" w:color="auto"/>
              <w:left w:val="single" w:sz="4" w:space="0" w:color="auto"/>
              <w:bottom w:val="single" w:sz="4" w:space="0" w:color="auto"/>
              <w:right w:val="single" w:sz="4" w:space="0" w:color="auto"/>
            </w:tcBorders>
            <w:vAlign w:val="center"/>
          </w:tcPr>
          <w:p w14:paraId="282A7EDD" w14:textId="5D0B6F89"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City/ NRCS/ SFWMD</w:t>
            </w:r>
          </w:p>
        </w:tc>
        <w:tc>
          <w:tcPr>
            <w:tcW w:w="1152" w:type="dxa"/>
            <w:tcBorders>
              <w:top w:val="single" w:sz="4" w:space="0" w:color="auto"/>
              <w:left w:val="single" w:sz="4" w:space="0" w:color="auto"/>
              <w:bottom w:val="single" w:sz="4" w:space="0" w:color="auto"/>
              <w:right w:val="single" w:sz="4" w:space="0" w:color="auto"/>
            </w:tcBorders>
            <w:vAlign w:val="center"/>
          </w:tcPr>
          <w:p w14:paraId="0151B37D" w14:textId="1CCC4FE0"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65F75A9" w14:textId="2FD759D6"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432BE0" w:rsidRPr="009A0C3C" w14:paraId="778E0B2D"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195A80E6" w14:textId="1A0C1B33"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400FBCA4" w14:textId="7FF99722"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DEP</w:t>
            </w:r>
          </w:p>
        </w:tc>
        <w:tc>
          <w:tcPr>
            <w:tcW w:w="990" w:type="dxa"/>
            <w:tcBorders>
              <w:top w:val="single" w:sz="4" w:space="0" w:color="auto"/>
              <w:left w:val="single" w:sz="4" w:space="0" w:color="auto"/>
              <w:bottom w:val="single" w:sz="4" w:space="0" w:color="auto"/>
              <w:right w:val="single" w:sz="4" w:space="0" w:color="auto"/>
            </w:tcBorders>
            <w:vAlign w:val="center"/>
          </w:tcPr>
          <w:p w14:paraId="36C4A530" w14:textId="0952995A"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PSL-07</w:t>
            </w:r>
          </w:p>
        </w:tc>
        <w:tc>
          <w:tcPr>
            <w:tcW w:w="2070" w:type="dxa"/>
            <w:tcBorders>
              <w:top w:val="single" w:sz="4" w:space="0" w:color="auto"/>
              <w:left w:val="single" w:sz="4" w:space="0" w:color="auto"/>
              <w:bottom w:val="single" w:sz="4" w:space="0" w:color="auto"/>
              <w:right w:val="single" w:sz="4" w:space="0" w:color="auto"/>
            </w:tcBorders>
            <w:vAlign w:val="center"/>
          </w:tcPr>
          <w:p w14:paraId="3101F276" w14:textId="4CA54237"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E-8 Waterway Phase 1 Water Quality Retrofit </w:t>
            </w:r>
          </w:p>
        </w:tc>
        <w:tc>
          <w:tcPr>
            <w:tcW w:w="2430" w:type="dxa"/>
            <w:tcBorders>
              <w:top w:val="single" w:sz="4" w:space="0" w:color="auto"/>
              <w:left w:val="single" w:sz="4" w:space="0" w:color="auto"/>
              <w:bottom w:val="single" w:sz="4" w:space="0" w:color="auto"/>
              <w:right w:val="single" w:sz="4" w:space="0" w:color="auto"/>
            </w:tcBorders>
            <w:noWrap/>
            <w:vAlign w:val="center"/>
          </w:tcPr>
          <w:p w14:paraId="32BF7268" w14:textId="3F1A2D8D"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Control structure improvements, weirs, sediment removal, and construct</w:t>
            </w:r>
            <w:r w:rsidR="00037AB9">
              <w:rPr>
                <w:rFonts w:eastAsia="Times New Roman" w:cs="Times New Roman"/>
                <w:color w:val="000000"/>
              </w:rPr>
              <w:t xml:space="preserve">ion of </w:t>
            </w:r>
            <w:r w:rsidR="00FE7CDE">
              <w:rPr>
                <w:rFonts w:eastAsia="Times New Roman" w:cs="Times New Roman"/>
                <w:color w:val="000000"/>
              </w:rPr>
              <w:t xml:space="preserve">2 </w:t>
            </w:r>
            <w:r w:rsidR="00037AB9">
              <w:rPr>
                <w:rFonts w:eastAsia="Times New Roman" w:cs="Times New Roman"/>
                <w:color w:val="000000"/>
              </w:rPr>
              <w:t>STAs tota</w:t>
            </w:r>
            <w:r w:rsidRPr="00BE3686">
              <w:rPr>
                <w:rFonts w:eastAsia="Times New Roman" w:cs="Times New Roman"/>
                <w:color w:val="000000"/>
              </w:rPr>
              <w:t xml:space="preserve">ling 24.36 acres. </w:t>
            </w:r>
            <w:r w:rsidR="00FE7CDE">
              <w:rPr>
                <w:rFonts w:eastAsia="Times New Roman" w:cs="Times New Roman"/>
                <w:color w:val="000000"/>
              </w:rPr>
              <w:t>I</w:t>
            </w:r>
            <w:r w:rsidRPr="00BE3686">
              <w:rPr>
                <w:rFonts w:eastAsia="Times New Roman" w:cs="Times New Roman"/>
                <w:color w:val="000000"/>
              </w:rPr>
              <w:t>mprovements will enhance stormwater drainage and flood protection capacity, improve water quality</w:t>
            </w:r>
            <w:r w:rsidR="00FE7CDE">
              <w:rPr>
                <w:rFonts w:eastAsia="Times New Roman" w:cs="Times New Roman"/>
                <w:color w:val="000000"/>
              </w:rPr>
              <w:t>,</w:t>
            </w:r>
            <w:r w:rsidRPr="00BE3686">
              <w:rPr>
                <w:rFonts w:eastAsia="Times New Roman" w:cs="Times New Roman"/>
                <w:color w:val="000000"/>
              </w:rPr>
              <w:t xml:space="preserve"> and restore native vegetation and habitat. </w:t>
            </w:r>
          </w:p>
        </w:tc>
        <w:tc>
          <w:tcPr>
            <w:tcW w:w="1440" w:type="dxa"/>
            <w:tcBorders>
              <w:top w:val="single" w:sz="4" w:space="0" w:color="auto"/>
              <w:left w:val="single" w:sz="4" w:space="0" w:color="auto"/>
              <w:bottom w:val="single" w:sz="4" w:space="0" w:color="auto"/>
              <w:right w:val="single" w:sz="4" w:space="0" w:color="auto"/>
            </w:tcBorders>
            <w:vAlign w:val="center"/>
          </w:tcPr>
          <w:p w14:paraId="7594DBF1" w14:textId="0FC61401"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6AC6966C" w14:textId="65235293"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5F85A066" w14:textId="4FCECB4A"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2010</w:t>
            </w:r>
          </w:p>
        </w:tc>
        <w:tc>
          <w:tcPr>
            <w:tcW w:w="1260" w:type="dxa"/>
            <w:tcBorders>
              <w:top w:val="single" w:sz="4" w:space="0" w:color="auto"/>
              <w:left w:val="single" w:sz="4" w:space="0" w:color="auto"/>
              <w:bottom w:val="single" w:sz="4" w:space="0" w:color="auto"/>
              <w:right w:val="single" w:sz="4" w:space="0" w:color="auto"/>
            </w:tcBorders>
            <w:vAlign w:val="center"/>
          </w:tcPr>
          <w:p w14:paraId="246749F0" w14:textId="496C8CC0"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764</w:t>
            </w:r>
          </w:p>
        </w:tc>
        <w:tc>
          <w:tcPr>
            <w:tcW w:w="1170" w:type="dxa"/>
            <w:tcBorders>
              <w:top w:val="single" w:sz="4" w:space="0" w:color="auto"/>
              <w:left w:val="single" w:sz="4" w:space="0" w:color="auto"/>
              <w:bottom w:val="single" w:sz="4" w:space="0" w:color="auto"/>
              <w:right w:val="single" w:sz="4" w:space="0" w:color="auto"/>
            </w:tcBorders>
            <w:vAlign w:val="center"/>
          </w:tcPr>
          <w:p w14:paraId="298C50B5" w14:textId="66692AE5"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664</w:t>
            </w:r>
          </w:p>
        </w:tc>
        <w:tc>
          <w:tcPr>
            <w:tcW w:w="1152" w:type="dxa"/>
            <w:tcBorders>
              <w:top w:val="single" w:sz="4" w:space="0" w:color="auto"/>
              <w:left w:val="single" w:sz="4" w:space="0" w:color="auto"/>
              <w:bottom w:val="single" w:sz="4" w:space="0" w:color="auto"/>
              <w:right w:val="single" w:sz="4" w:space="0" w:color="auto"/>
            </w:tcBorders>
            <w:vAlign w:val="center"/>
          </w:tcPr>
          <w:p w14:paraId="07010567" w14:textId="5F3D7108"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4D38E522" w14:textId="7AFDE04B"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1,610</w:t>
            </w:r>
          </w:p>
        </w:tc>
        <w:tc>
          <w:tcPr>
            <w:tcW w:w="1260" w:type="dxa"/>
            <w:tcBorders>
              <w:top w:val="single" w:sz="4" w:space="0" w:color="auto"/>
              <w:left w:val="single" w:sz="4" w:space="0" w:color="auto"/>
              <w:bottom w:val="single" w:sz="4" w:space="0" w:color="auto"/>
              <w:right w:val="single" w:sz="4" w:space="0" w:color="auto"/>
            </w:tcBorders>
            <w:vAlign w:val="center"/>
          </w:tcPr>
          <w:p w14:paraId="1ABB2358" w14:textId="29816F9D"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$400,000</w:t>
            </w:r>
          </w:p>
        </w:tc>
        <w:tc>
          <w:tcPr>
            <w:tcW w:w="1584" w:type="dxa"/>
            <w:tcBorders>
              <w:top w:val="single" w:sz="4" w:space="0" w:color="auto"/>
              <w:left w:val="single" w:sz="4" w:space="0" w:color="auto"/>
              <w:bottom w:val="single" w:sz="4" w:space="0" w:color="auto"/>
              <w:right w:val="single" w:sz="4" w:space="0" w:color="auto"/>
            </w:tcBorders>
            <w:vAlign w:val="center"/>
          </w:tcPr>
          <w:p w14:paraId="1847A037" w14:textId="5449A945"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rPr>
              <w:t>See PSL-01 and PSL-05</w:t>
            </w:r>
          </w:p>
        </w:tc>
        <w:tc>
          <w:tcPr>
            <w:tcW w:w="1350" w:type="dxa"/>
            <w:tcBorders>
              <w:top w:val="nil"/>
              <w:left w:val="nil"/>
              <w:bottom w:val="nil"/>
              <w:right w:val="nil"/>
            </w:tcBorders>
            <w:vAlign w:val="center"/>
          </w:tcPr>
          <w:p w14:paraId="0EDA2F22" w14:textId="0C50A032"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DEP</w:t>
            </w:r>
          </w:p>
        </w:tc>
        <w:tc>
          <w:tcPr>
            <w:tcW w:w="1152" w:type="dxa"/>
            <w:tcBorders>
              <w:top w:val="single" w:sz="4" w:space="0" w:color="auto"/>
              <w:left w:val="single" w:sz="4" w:space="0" w:color="auto"/>
              <w:bottom w:val="single" w:sz="4" w:space="0" w:color="auto"/>
              <w:right w:val="single" w:sz="4" w:space="0" w:color="auto"/>
            </w:tcBorders>
            <w:vAlign w:val="center"/>
          </w:tcPr>
          <w:p w14:paraId="634ED3F6" w14:textId="6A5245C0"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2266F70" w14:textId="473E1C52"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S0239</w:t>
            </w:r>
          </w:p>
        </w:tc>
      </w:tr>
      <w:tr w:rsidR="00432BE0" w:rsidRPr="009A0C3C" w14:paraId="5D0C097F"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1F4FC858" w14:textId="5F164C12"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52C58958" w14:textId="12015916"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SFWMD</w:t>
            </w:r>
          </w:p>
        </w:tc>
        <w:tc>
          <w:tcPr>
            <w:tcW w:w="990" w:type="dxa"/>
            <w:tcBorders>
              <w:top w:val="single" w:sz="4" w:space="0" w:color="auto"/>
              <w:left w:val="single" w:sz="4" w:space="0" w:color="auto"/>
              <w:bottom w:val="single" w:sz="4" w:space="0" w:color="auto"/>
              <w:right w:val="single" w:sz="4" w:space="0" w:color="auto"/>
            </w:tcBorders>
            <w:vAlign w:val="center"/>
          </w:tcPr>
          <w:p w14:paraId="7F32E9B4" w14:textId="578F5CA5"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PSL-08</w:t>
            </w:r>
          </w:p>
        </w:tc>
        <w:tc>
          <w:tcPr>
            <w:tcW w:w="2070" w:type="dxa"/>
            <w:tcBorders>
              <w:top w:val="single" w:sz="4" w:space="0" w:color="auto"/>
              <w:left w:val="single" w:sz="4" w:space="0" w:color="auto"/>
              <w:bottom w:val="single" w:sz="4" w:space="0" w:color="auto"/>
              <w:right w:val="single" w:sz="4" w:space="0" w:color="auto"/>
            </w:tcBorders>
            <w:vAlign w:val="center"/>
          </w:tcPr>
          <w:p w14:paraId="5F3C9E71" w14:textId="48A8101A"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E-17 Canal WCS</w:t>
            </w:r>
          </w:p>
        </w:tc>
        <w:tc>
          <w:tcPr>
            <w:tcW w:w="2430" w:type="dxa"/>
            <w:tcBorders>
              <w:top w:val="single" w:sz="4" w:space="0" w:color="auto"/>
              <w:left w:val="single" w:sz="4" w:space="0" w:color="auto"/>
              <w:bottom w:val="single" w:sz="4" w:space="0" w:color="auto"/>
              <w:right w:val="single" w:sz="4" w:space="0" w:color="auto"/>
            </w:tcBorders>
            <w:noWrap/>
            <w:vAlign w:val="center"/>
          </w:tcPr>
          <w:p w14:paraId="33973F3A" w14:textId="714AB42F"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New WCS added to retain maximum </w:t>
            </w:r>
            <w:r w:rsidR="002E53D6">
              <w:rPr>
                <w:rFonts w:eastAsia="Times New Roman" w:cs="Times New Roman"/>
                <w:color w:val="000000"/>
              </w:rPr>
              <w:t>flows</w:t>
            </w:r>
            <w:r w:rsidRPr="00BE3686">
              <w:rPr>
                <w:rFonts w:eastAsia="Times New Roman" w:cs="Times New Roman"/>
                <w:color w:val="000000"/>
              </w:rPr>
              <w:t>.</w:t>
            </w:r>
          </w:p>
        </w:tc>
        <w:tc>
          <w:tcPr>
            <w:tcW w:w="1440" w:type="dxa"/>
            <w:tcBorders>
              <w:top w:val="single" w:sz="4" w:space="0" w:color="auto"/>
              <w:left w:val="single" w:sz="4" w:space="0" w:color="auto"/>
              <w:bottom w:val="single" w:sz="4" w:space="0" w:color="auto"/>
              <w:right w:val="single" w:sz="4" w:space="0" w:color="auto"/>
            </w:tcBorders>
            <w:vAlign w:val="center"/>
          </w:tcPr>
          <w:p w14:paraId="4C61564E" w14:textId="0FA971D6"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Control Structure</w:t>
            </w:r>
          </w:p>
        </w:tc>
        <w:tc>
          <w:tcPr>
            <w:tcW w:w="1170" w:type="dxa"/>
            <w:tcBorders>
              <w:top w:val="single" w:sz="4" w:space="0" w:color="auto"/>
              <w:left w:val="single" w:sz="4" w:space="0" w:color="auto"/>
              <w:bottom w:val="single" w:sz="4" w:space="0" w:color="auto"/>
              <w:right w:val="single" w:sz="4" w:space="0" w:color="auto"/>
            </w:tcBorders>
            <w:vAlign w:val="center"/>
          </w:tcPr>
          <w:p w14:paraId="4D38DE0E" w14:textId="541E93BB"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19AB9242" w14:textId="5469B9D4"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2008</w:t>
            </w:r>
          </w:p>
        </w:tc>
        <w:tc>
          <w:tcPr>
            <w:tcW w:w="1260" w:type="dxa"/>
            <w:tcBorders>
              <w:top w:val="single" w:sz="4" w:space="0" w:color="auto"/>
              <w:left w:val="single" w:sz="4" w:space="0" w:color="auto"/>
              <w:bottom w:val="single" w:sz="4" w:space="0" w:color="auto"/>
              <w:right w:val="single" w:sz="4" w:space="0" w:color="auto"/>
            </w:tcBorders>
            <w:vAlign w:val="center"/>
          </w:tcPr>
          <w:p w14:paraId="6616B947" w14:textId="744ED729"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181</w:t>
            </w:r>
          </w:p>
        </w:tc>
        <w:tc>
          <w:tcPr>
            <w:tcW w:w="1170" w:type="dxa"/>
            <w:tcBorders>
              <w:top w:val="single" w:sz="4" w:space="0" w:color="auto"/>
              <w:left w:val="single" w:sz="4" w:space="0" w:color="auto"/>
              <w:bottom w:val="single" w:sz="4" w:space="0" w:color="auto"/>
              <w:right w:val="single" w:sz="4" w:space="0" w:color="auto"/>
            </w:tcBorders>
            <w:vAlign w:val="center"/>
          </w:tcPr>
          <w:p w14:paraId="10CEC7B1" w14:textId="369DE26B"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1152" w:type="dxa"/>
            <w:tcBorders>
              <w:top w:val="single" w:sz="4" w:space="0" w:color="auto"/>
              <w:left w:val="single" w:sz="4" w:space="0" w:color="auto"/>
              <w:bottom w:val="single" w:sz="4" w:space="0" w:color="auto"/>
              <w:right w:val="single" w:sz="4" w:space="0" w:color="auto"/>
            </w:tcBorders>
            <w:vAlign w:val="center"/>
          </w:tcPr>
          <w:p w14:paraId="67CF7E2E" w14:textId="4CBDD267"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1E28A359" w14:textId="3B01F43E"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984</w:t>
            </w:r>
          </w:p>
        </w:tc>
        <w:tc>
          <w:tcPr>
            <w:tcW w:w="1260" w:type="dxa"/>
            <w:tcBorders>
              <w:top w:val="single" w:sz="4" w:space="0" w:color="auto"/>
              <w:left w:val="single" w:sz="4" w:space="0" w:color="auto"/>
              <w:bottom w:val="single" w:sz="4" w:space="0" w:color="auto"/>
              <w:right w:val="single" w:sz="4" w:space="0" w:color="auto"/>
            </w:tcBorders>
            <w:vAlign w:val="center"/>
          </w:tcPr>
          <w:p w14:paraId="180F51BF" w14:textId="0D330913"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$437,000</w:t>
            </w:r>
          </w:p>
        </w:tc>
        <w:tc>
          <w:tcPr>
            <w:tcW w:w="1584" w:type="dxa"/>
            <w:tcBorders>
              <w:top w:val="single" w:sz="4" w:space="0" w:color="auto"/>
              <w:left w:val="single" w:sz="4" w:space="0" w:color="auto"/>
              <w:bottom w:val="single" w:sz="4" w:space="0" w:color="auto"/>
              <w:right w:val="single" w:sz="4" w:space="0" w:color="auto"/>
            </w:tcBorders>
            <w:vAlign w:val="center"/>
          </w:tcPr>
          <w:p w14:paraId="1EBFB9A5" w14:textId="7E54BE05"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rPr>
              <w:t>See PSL-05</w:t>
            </w:r>
          </w:p>
        </w:tc>
        <w:tc>
          <w:tcPr>
            <w:tcW w:w="1350" w:type="dxa"/>
            <w:tcBorders>
              <w:top w:val="single" w:sz="4" w:space="0" w:color="auto"/>
              <w:left w:val="single" w:sz="4" w:space="0" w:color="auto"/>
              <w:bottom w:val="single" w:sz="4" w:space="0" w:color="auto"/>
              <w:right w:val="single" w:sz="4" w:space="0" w:color="auto"/>
            </w:tcBorders>
            <w:vAlign w:val="center"/>
          </w:tcPr>
          <w:p w14:paraId="3C41BDB1" w14:textId="7E6C67C4"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41170578" w14:textId="59EF5C52"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B39A217" w14:textId="1DD4B592"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432BE0" w:rsidRPr="009A0C3C" w14:paraId="4F7FC0DC"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31D52F5E" w14:textId="1D08AF90" w:rsidR="0001013D" w:rsidRPr="009A0C3C" w:rsidRDefault="0001013D" w:rsidP="0001013D">
            <w:pPr>
              <w:spacing w:after="0" w:line="240" w:lineRule="auto"/>
              <w:jc w:val="center"/>
              <w:rPr>
                <w:rFonts w:eastAsia="Times New Roman" w:cs="Times New Roman"/>
                <w:b/>
                <w:bCs/>
                <w:color w:val="000000"/>
              </w:rPr>
            </w:pPr>
            <w:bookmarkStart w:id="195" w:name="_Hlk510626622"/>
            <w:r w:rsidRPr="00BE3686">
              <w:rPr>
                <w:rFonts w:eastAsia="Times New Roman" w:cs="Times New Roman"/>
                <w:color w:val="000000"/>
              </w:rPr>
              <w:lastRenderedPageBreak/>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5A870802" w14:textId="546C5AB3"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094B0CEC" w14:textId="4A05F7EC"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PSL-09</w:t>
            </w:r>
          </w:p>
        </w:tc>
        <w:tc>
          <w:tcPr>
            <w:tcW w:w="2070" w:type="dxa"/>
            <w:tcBorders>
              <w:top w:val="single" w:sz="4" w:space="0" w:color="auto"/>
              <w:left w:val="single" w:sz="4" w:space="0" w:color="auto"/>
              <w:bottom w:val="single" w:sz="4" w:space="0" w:color="auto"/>
              <w:right w:val="single" w:sz="4" w:space="0" w:color="auto"/>
            </w:tcBorders>
            <w:vAlign w:val="center"/>
          </w:tcPr>
          <w:p w14:paraId="1F3B6532" w14:textId="74C92CD4"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Water and Wastewater Expansion</w:t>
            </w:r>
          </w:p>
        </w:tc>
        <w:tc>
          <w:tcPr>
            <w:tcW w:w="2430" w:type="dxa"/>
            <w:tcBorders>
              <w:top w:val="single" w:sz="4" w:space="0" w:color="auto"/>
              <w:left w:val="single" w:sz="4" w:space="0" w:color="auto"/>
              <w:bottom w:val="single" w:sz="4" w:space="0" w:color="auto"/>
              <w:right w:val="single" w:sz="4" w:space="0" w:color="auto"/>
            </w:tcBorders>
            <w:noWrap/>
            <w:vAlign w:val="center"/>
          </w:tcPr>
          <w:p w14:paraId="44A5F020" w14:textId="4EB58955" w:rsidR="0001013D" w:rsidRPr="009A0C3C" w:rsidRDefault="00892832" w:rsidP="0001013D">
            <w:pPr>
              <w:spacing w:after="0" w:line="240" w:lineRule="auto"/>
              <w:jc w:val="center"/>
              <w:rPr>
                <w:rFonts w:eastAsia="Times New Roman" w:cs="Times New Roman"/>
                <w:b/>
                <w:bCs/>
                <w:color w:val="000000"/>
              </w:rPr>
            </w:pPr>
            <w:r>
              <w:rPr>
                <w:rFonts w:eastAsia="Times New Roman" w:cs="Times New Roman"/>
                <w:color w:val="000000"/>
              </w:rPr>
              <w:t>Multiple p</w:t>
            </w:r>
            <w:r w:rsidR="0001013D" w:rsidRPr="00BE3686">
              <w:rPr>
                <w:rFonts w:eastAsia="Times New Roman" w:cs="Times New Roman"/>
                <w:color w:val="000000"/>
              </w:rPr>
              <w:t>hase</w:t>
            </w:r>
            <w:r w:rsidR="00FE7CDE">
              <w:rPr>
                <w:rFonts w:eastAsia="Times New Roman" w:cs="Times New Roman"/>
                <w:color w:val="000000"/>
              </w:rPr>
              <w:t>-</w:t>
            </w:r>
            <w:r w:rsidR="0001013D" w:rsidRPr="00BE3686">
              <w:rPr>
                <w:rFonts w:eastAsia="Times New Roman" w:cs="Times New Roman"/>
                <w:color w:val="000000"/>
              </w:rPr>
              <w:t>out</w:t>
            </w:r>
            <w:r>
              <w:rPr>
                <w:rFonts w:eastAsia="Times New Roman" w:cs="Times New Roman"/>
                <w:color w:val="000000"/>
              </w:rPr>
              <w:t>s</w:t>
            </w:r>
            <w:r w:rsidR="0001013D" w:rsidRPr="00BE3686">
              <w:rPr>
                <w:rFonts w:eastAsia="Times New Roman" w:cs="Times New Roman"/>
                <w:color w:val="000000"/>
              </w:rPr>
              <w:t xml:space="preserve"> of septic tanks</w:t>
            </w:r>
            <w:r w:rsidR="007F649B">
              <w:rPr>
                <w:rFonts w:eastAsia="Times New Roman" w:cs="Times New Roman"/>
                <w:color w:val="000000"/>
              </w:rPr>
              <w:t xml:space="preserve"> from 2013 through 2017</w:t>
            </w:r>
            <w:r w:rsidR="0001013D" w:rsidRPr="00BE3686">
              <w:rPr>
                <w:rFonts w:eastAsia="Times New Roman" w:cs="Times New Roman"/>
                <w:color w:val="000000"/>
              </w:rPr>
              <w:t>.</w:t>
            </w:r>
          </w:p>
        </w:tc>
        <w:tc>
          <w:tcPr>
            <w:tcW w:w="1440" w:type="dxa"/>
            <w:tcBorders>
              <w:top w:val="single" w:sz="4" w:space="0" w:color="auto"/>
              <w:left w:val="single" w:sz="4" w:space="0" w:color="auto"/>
              <w:bottom w:val="single" w:sz="4" w:space="0" w:color="auto"/>
              <w:right w:val="single" w:sz="4" w:space="0" w:color="auto"/>
            </w:tcBorders>
            <w:vAlign w:val="center"/>
          </w:tcPr>
          <w:p w14:paraId="2CF9E7F9" w14:textId="03F9D8E6"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Septic Tank Phase Out</w:t>
            </w:r>
          </w:p>
        </w:tc>
        <w:tc>
          <w:tcPr>
            <w:tcW w:w="1170" w:type="dxa"/>
            <w:tcBorders>
              <w:top w:val="single" w:sz="4" w:space="0" w:color="auto"/>
              <w:left w:val="single" w:sz="4" w:space="0" w:color="auto"/>
              <w:bottom w:val="single" w:sz="4" w:space="0" w:color="auto"/>
              <w:right w:val="single" w:sz="4" w:space="0" w:color="auto"/>
            </w:tcBorders>
            <w:vAlign w:val="center"/>
          </w:tcPr>
          <w:p w14:paraId="0A4507F6" w14:textId="34DF567B"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154F2D4E" w14:textId="62A1C677"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201</w:t>
            </w:r>
            <w:r w:rsidR="007F649B">
              <w:rPr>
                <w:rFonts w:eastAsia="Times New Roman" w:cs="Times New Roman"/>
                <w:color w:val="000000"/>
              </w:rPr>
              <w:t>7</w:t>
            </w:r>
          </w:p>
        </w:tc>
        <w:tc>
          <w:tcPr>
            <w:tcW w:w="1260" w:type="dxa"/>
            <w:tcBorders>
              <w:top w:val="single" w:sz="4" w:space="0" w:color="auto"/>
              <w:left w:val="single" w:sz="4" w:space="0" w:color="auto"/>
              <w:bottom w:val="single" w:sz="4" w:space="0" w:color="auto"/>
              <w:right w:val="single" w:sz="4" w:space="0" w:color="auto"/>
            </w:tcBorders>
            <w:vAlign w:val="center"/>
          </w:tcPr>
          <w:p w14:paraId="1989C103" w14:textId="1EECEE7E" w:rsidR="0001013D" w:rsidRPr="009A0C3C" w:rsidRDefault="007F649B" w:rsidP="0001013D">
            <w:pPr>
              <w:spacing w:after="0" w:line="240" w:lineRule="auto"/>
              <w:jc w:val="center"/>
              <w:rPr>
                <w:rFonts w:eastAsia="Times New Roman" w:cs="Times New Roman"/>
                <w:b/>
                <w:bCs/>
                <w:color w:val="000000"/>
              </w:rPr>
            </w:pPr>
            <w:r>
              <w:rPr>
                <w:rFonts w:eastAsia="Times New Roman" w:cs="Times New Roman"/>
                <w:color w:val="000000"/>
              </w:rPr>
              <w:t>3</w:t>
            </w:r>
            <w:r w:rsidR="00892832">
              <w:rPr>
                <w:rFonts w:eastAsia="Times New Roman" w:cs="Times New Roman"/>
                <w:color w:val="000000"/>
              </w:rPr>
              <w:t>4,183</w:t>
            </w:r>
          </w:p>
        </w:tc>
        <w:tc>
          <w:tcPr>
            <w:tcW w:w="1170" w:type="dxa"/>
            <w:tcBorders>
              <w:top w:val="single" w:sz="4" w:space="0" w:color="auto"/>
              <w:left w:val="single" w:sz="4" w:space="0" w:color="auto"/>
              <w:bottom w:val="single" w:sz="4" w:space="0" w:color="auto"/>
              <w:right w:val="single" w:sz="4" w:space="0" w:color="auto"/>
            </w:tcBorders>
            <w:vAlign w:val="center"/>
          </w:tcPr>
          <w:p w14:paraId="54BE41FE" w14:textId="58BA850E"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52" w:type="dxa"/>
            <w:tcBorders>
              <w:top w:val="single" w:sz="4" w:space="0" w:color="auto"/>
              <w:left w:val="single" w:sz="4" w:space="0" w:color="auto"/>
              <w:bottom w:val="single" w:sz="4" w:space="0" w:color="auto"/>
              <w:right w:val="single" w:sz="4" w:space="0" w:color="auto"/>
            </w:tcBorders>
            <w:vAlign w:val="center"/>
          </w:tcPr>
          <w:p w14:paraId="21F68611" w14:textId="43F68CB2"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0981F705" w14:textId="2E4F6984"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59EE412C" w14:textId="2106B437"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$91,075,666</w:t>
            </w:r>
          </w:p>
        </w:tc>
        <w:tc>
          <w:tcPr>
            <w:tcW w:w="1584" w:type="dxa"/>
            <w:tcBorders>
              <w:top w:val="single" w:sz="4" w:space="0" w:color="auto"/>
              <w:left w:val="single" w:sz="4" w:space="0" w:color="auto"/>
              <w:bottom w:val="single" w:sz="4" w:space="0" w:color="auto"/>
              <w:right w:val="single" w:sz="4" w:space="0" w:color="auto"/>
            </w:tcBorders>
            <w:vAlign w:val="center"/>
          </w:tcPr>
          <w:p w14:paraId="24472454" w14:textId="3C5667C7"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rPr>
              <w:t>$3,700,000 Renewal and Replacement Fund (438)</w:t>
            </w:r>
          </w:p>
        </w:tc>
        <w:tc>
          <w:tcPr>
            <w:tcW w:w="1350" w:type="dxa"/>
            <w:tcBorders>
              <w:top w:val="single" w:sz="4" w:space="0" w:color="auto"/>
              <w:left w:val="single" w:sz="4" w:space="0" w:color="auto"/>
              <w:bottom w:val="single" w:sz="4" w:space="0" w:color="auto"/>
              <w:right w:val="single" w:sz="4" w:space="0" w:color="auto"/>
            </w:tcBorders>
            <w:vAlign w:val="center"/>
          </w:tcPr>
          <w:p w14:paraId="58498135" w14:textId="51444D4D"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16EEAE2A" w14:textId="3F6A324A"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65" w:type="dxa"/>
            <w:tcBorders>
              <w:top w:val="single" w:sz="4" w:space="0" w:color="auto"/>
              <w:left w:val="single" w:sz="4" w:space="0" w:color="auto"/>
              <w:bottom w:val="single" w:sz="4" w:space="0" w:color="auto"/>
              <w:right w:val="single" w:sz="4" w:space="0" w:color="auto"/>
            </w:tcBorders>
            <w:vAlign w:val="center"/>
          </w:tcPr>
          <w:p w14:paraId="5D9C47EA" w14:textId="7CF19D77" w:rsidR="0001013D" w:rsidRPr="009A0C3C" w:rsidRDefault="0001013D" w:rsidP="0001013D">
            <w:pPr>
              <w:spacing w:after="0" w:line="240" w:lineRule="auto"/>
              <w:jc w:val="center"/>
              <w:rPr>
                <w:rFonts w:eastAsia="Times New Roman" w:cs="Times New Roman"/>
                <w:b/>
                <w:bCs/>
                <w:color w:val="000000"/>
              </w:rPr>
            </w:pPr>
            <w:r w:rsidRPr="00BE3686">
              <w:rPr>
                <w:rFonts w:eastAsia="Times New Roman" w:cs="Times New Roman"/>
                <w:color w:val="000000"/>
              </w:rPr>
              <w:t>N/A</w:t>
            </w:r>
          </w:p>
        </w:tc>
      </w:tr>
      <w:bookmarkEnd w:id="195"/>
      <w:tr w:rsidR="00432BE0" w:rsidRPr="009A0C3C" w14:paraId="5188A983"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139116C2" w14:textId="7FE72234"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4022B9B0" w14:textId="6118149B"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0F3A6B09" w14:textId="73DB77EA" w:rsidR="0001013D" w:rsidRDefault="0001013D" w:rsidP="0001013D">
            <w:pPr>
              <w:spacing w:after="0" w:line="240" w:lineRule="auto"/>
              <w:jc w:val="center"/>
            </w:pPr>
            <w:r w:rsidRPr="00BE3686">
              <w:rPr>
                <w:rFonts w:eastAsia="Times New Roman" w:cs="Times New Roman"/>
                <w:color w:val="000000"/>
              </w:rPr>
              <w:t>PSL-10</w:t>
            </w:r>
          </w:p>
        </w:tc>
        <w:tc>
          <w:tcPr>
            <w:tcW w:w="2070" w:type="dxa"/>
            <w:tcBorders>
              <w:top w:val="single" w:sz="4" w:space="0" w:color="auto"/>
              <w:left w:val="single" w:sz="4" w:space="0" w:color="auto"/>
              <w:bottom w:val="single" w:sz="4" w:space="0" w:color="auto"/>
              <w:right w:val="single" w:sz="4" w:space="0" w:color="auto"/>
            </w:tcBorders>
            <w:vAlign w:val="center"/>
          </w:tcPr>
          <w:p w14:paraId="4F28E06E" w14:textId="459444A4" w:rsidR="0001013D" w:rsidRDefault="0001013D" w:rsidP="0001013D">
            <w:pPr>
              <w:spacing w:after="0" w:line="240" w:lineRule="auto"/>
              <w:jc w:val="center"/>
            </w:pPr>
            <w:r w:rsidRPr="00BE3686">
              <w:rPr>
                <w:rFonts w:eastAsia="Times New Roman" w:cs="Times New Roman"/>
                <w:color w:val="000000"/>
              </w:rPr>
              <w:t>Street Sweeping</w:t>
            </w:r>
          </w:p>
        </w:tc>
        <w:tc>
          <w:tcPr>
            <w:tcW w:w="2430" w:type="dxa"/>
            <w:tcBorders>
              <w:top w:val="single" w:sz="4" w:space="0" w:color="auto"/>
              <w:left w:val="single" w:sz="4" w:space="0" w:color="auto"/>
              <w:bottom w:val="single" w:sz="4" w:space="0" w:color="auto"/>
              <w:right w:val="single" w:sz="4" w:space="0" w:color="auto"/>
            </w:tcBorders>
            <w:noWrap/>
            <w:vAlign w:val="center"/>
          </w:tcPr>
          <w:p w14:paraId="6E36C396" w14:textId="1F31AD25"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440" w:type="dxa"/>
            <w:tcBorders>
              <w:top w:val="single" w:sz="4" w:space="0" w:color="auto"/>
              <w:left w:val="single" w:sz="4" w:space="0" w:color="auto"/>
              <w:bottom w:val="single" w:sz="4" w:space="0" w:color="auto"/>
              <w:right w:val="single" w:sz="4" w:space="0" w:color="auto"/>
            </w:tcBorders>
            <w:vAlign w:val="center"/>
          </w:tcPr>
          <w:p w14:paraId="45FA3359" w14:textId="5C103A0E" w:rsidR="0001013D" w:rsidRDefault="0001013D" w:rsidP="0001013D">
            <w:pPr>
              <w:spacing w:after="0" w:line="240" w:lineRule="auto"/>
              <w:jc w:val="center"/>
            </w:pPr>
            <w:r w:rsidRPr="00BE3686">
              <w:rPr>
                <w:rFonts w:eastAsia="Times New Roman" w:cs="Times New Roman"/>
                <w:color w:val="000000"/>
              </w:rPr>
              <w:t>Street Sweeping</w:t>
            </w:r>
          </w:p>
        </w:tc>
        <w:tc>
          <w:tcPr>
            <w:tcW w:w="1170" w:type="dxa"/>
            <w:tcBorders>
              <w:top w:val="single" w:sz="4" w:space="0" w:color="auto"/>
              <w:left w:val="single" w:sz="4" w:space="0" w:color="auto"/>
              <w:bottom w:val="single" w:sz="4" w:space="0" w:color="auto"/>
              <w:right w:val="single" w:sz="4" w:space="0" w:color="auto"/>
            </w:tcBorders>
            <w:vAlign w:val="center"/>
          </w:tcPr>
          <w:p w14:paraId="2A90BFDD" w14:textId="759017F4"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0E1D55A8" w14:textId="33F3E8EC" w:rsidR="0001013D" w:rsidRDefault="0001013D" w:rsidP="0001013D">
            <w:pPr>
              <w:spacing w:after="0" w:line="240" w:lineRule="auto"/>
              <w:jc w:val="center"/>
            </w:pPr>
            <w:r w:rsidRPr="00BE3686">
              <w:rPr>
                <w:rFonts w:eastAsia="Times New Roman" w:cs="Times New Roman"/>
                <w:color w:val="000000"/>
              </w:rPr>
              <w:t>Prior to 2013</w:t>
            </w:r>
          </w:p>
        </w:tc>
        <w:tc>
          <w:tcPr>
            <w:tcW w:w="1260" w:type="dxa"/>
            <w:tcBorders>
              <w:top w:val="single" w:sz="4" w:space="0" w:color="auto"/>
              <w:left w:val="single" w:sz="4" w:space="0" w:color="auto"/>
              <w:bottom w:val="single" w:sz="4" w:space="0" w:color="auto"/>
              <w:right w:val="single" w:sz="4" w:space="0" w:color="auto"/>
            </w:tcBorders>
            <w:vAlign w:val="center"/>
          </w:tcPr>
          <w:p w14:paraId="166BD5BE" w14:textId="2F3B7430" w:rsidR="0001013D" w:rsidRDefault="0001013D" w:rsidP="0001013D">
            <w:pPr>
              <w:spacing w:after="0" w:line="240" w:lineRule="auto"/>
              <w:jc w:val="center"/>
            </w:pPr>
            <w:r w:rsidRPr="00BE3686">
              <w:rPr>
                <w:rFonts w:eastAsia="Times New Roman" w:cs="Times New Roman"/>
                <w:color w:val="000000"/>
              </w:rPr>
              <w:t>676</w:t>
            </w:r>
          </w:p>
        </w:tc>
        <w:tc>
          <w:tcPr>
            <w:tcW w:w="1170" w:type="dxa"/>
            <w:tcBorders>
              <w:top w:val="single" w:sz="4" w:space="0" w:color="auto"/>
              <w:left w:val="single" w:sz="4" w:space="0" w:color="auto"/>
              <w:bottom w:val="single" w:sz="4" w:space="0" w:color="auto"/>
              <w:right w:val="single" w:sz="4" w:space="0" w:color="auto"/>
            </w:tcBorders>
            <w:vAlign w:val="center"/>
          </w:tcPr>
          <w:p w14:paraId="41F386FB" w14:textId="16E50FBC" w:rsidR="0001013D" w:rsidRDefault="0001013D" w:rsidP="0001013D">
            <w:pPr>
              <w:spacing w:after="0" w:line="240" w:lineRule="auto"/>
              <w:jc w:val="center"/>
            </w:pPr>
            <w:r w:rsidRPr="00BE3686">
              <w:rPr>
                <w:rFonts w:eastAsia="Times New Roman" w:cs="Times New Roman"/>
                <w:color w:val="000000"/>
              </w:rPr>
              <w:t>434</w:t>
            </w:r>
          </w:p>
        </w:tc>
        <w:tc>
          <w:tcPr>
            <w:tcW w:w="1152" w:type="dxa"/>
            <w:tcBorders>
              <w:top w:val="single" w:sz="4" w:space="0" w:color="auto"/>
              <w:left w:val="single" w:sz="4" w:space="0" w:color="auto"/>
              <w:bottom w:val="single" w:sz="4" w:space="0" w:color="auto"/>
              <w:right w:val="single" w:sz="4" w:space="0" w:color="auto"/>
            </w:tcBorders>
            <w:vAlign w:val="center"/>
          </w:tcPr>
          <w:p w14:paraId="368E246D" w14:textId="6C995EE9"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061829E4" w14:textId="52DAF2A6" w:rsidR="0001013D" w:rsidRDefault="0001013D" w:rsidP="0001013D">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680BBD75" w14:textId="4FCC34EA"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584" w:type="dxa"/>
            <w:tcBorders>
              <w:top w:val="nil"/>
              <w:left w:val="single" w:sz="4" w:space="0" w:color="auto"/>
              <w:bottom w:val="nil"/>
              <w:right w:val="single" w:sz="4" w:space="0" w:color="auto"/>
            </w:tcBorders>
            <w:vAlign w:val="center"/>
          </w:tcPr>
          <w:p w14:paraId="25702319" w14:textId="55534A51" w:rsidR="0001013D" w:rsidRDefault="0001013D" w:rsidP="0001013D">
            <w:pPr>
              <w:spacing w:after="0" w:line="240" w:lineRule="auto"/>
              <w:jc w:val="center"/>
            </w:pPr>
            <w:r w:rsidRPr="00BE3686">
              <w:rPr>
                <w:rFonts w:eastAsia="Times New Roman" w:cs="Times New Roman"/>
              </w:rPr>
              <w:t>$448,000 (Annual Street Division budget)</w:t>
            </w:r>
          </w:p>
        </w:tc>
        <w:tc>
          <w:tcPr>
            <w:tcW w:w="1350" w:type="dxa"/>
            <w:tcBorders>
              <w:top w:val="single" w:sz="4" w:space="0" w:color="auto"/>
              <w:left w:val="single" w:sz="4" w:space="0" w:color="auto"/>
              <w:bottom w:val="single" w:sz="4" w:space="0" w:color="auto"/>
              <w:right w:val="single" w:sz="4" w:space="0" w:color="auto"/>
            </w:tcBorders>
            <w:vAlign w:val="center"/>
          </w:tcPr>
          <w:p w14:paraId="59FF37A5" w14:textId="7756D61F"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2F068C4F" w14:textId="6816D1FE"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9418499" w14:textId="060C969B"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1918E3FD"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02DBEED2" w14:textId="2BFA7F31"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4A6594CD" w14:textId="43EE4E32"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360A6440" w14:textId="283AB460" w:rsidR="0001013D" w:rsidRDefault="0001013D" w:rsidP="0001013D">
            <w:pPr>
              <w:spacing w:after="0" w:line="240" w:lineRule="auto"/>
              <w:jc w:val="center"/>
            </w:pPr>
            <w:r w:rsidRPr="00BE3686">
              <w:rPr>
                <w:rFonts w:eastAsia="Times New Roman" w:cs="Times New Roman"/>
                <w:color w:val="000000"/>
              </w:rPr>
              <w:t>PSL-11</w:t>
            </w:r>
          </w:p>
        </w:tc>
        <w:tc>
          <w:tcPr>
            <w:tcW w:w="2070" w:type="dxa"/>
            <w:tcBorders>
              <w:top w:val="single" w:sz="4" w:space="0" w:color="auto"/>
              <w:left w:val="single" w:sz="4" w:space="0" w:color="auto"/>
              <w:bottom w:val="single" w:sz="4" w:space="0" w:color="auto"/>
              <w:right w:val="single" w:sz="4" w:space="0" w:color="auto"/>
            </w:tcBorders>
            <w:vAlign w:val="center"/>
          </w:tcPr>
          <w:p w14:paraId="47B4CBAF" w14:textId="6F26830A" w:rsidR="0001013D" w:rsidRDefault="0001013D" w:rsidP="0001013D">
            <w:pPr>
              <w:spacing w:after="0" w:line="240" w:lineRule="auto"/>
              <w:jc w:val="center"/>
            </w:pPr>
            <w:r w:rsidRPr="00BE3686">
              <w:rPr>
                <w:rFonts w:eastAsia="Times New Roman" w:cs="Times New Roman"/>
                <w:color w:val="000000"/>
              </w:rPr>
              <w:t>Swale Maintenance</w:t>
            </w:r>
          </w:p>
        </w:tc>
        <w:tc>
          <w:tcPr>
            <w:tcW w:w="2430" w:type="dxa"/>
            <w:tcBorders>
              <w:top w:val="single" w:sz="4" w:space="0" w:color="auto"/>
              <w:left w:val="single" w:sz="4" w:space="0" w:color="auto"/>
              <w:bottom w:val="single" w:sz="4" w:space="0" w:color="auto"/>
              <w:right w:val="single" w:sz="4" w:space="0" w:color="auto"/>
            </w:tcBorders>
            <w:noWrap/>
            <w:vAlign w:val="center"/>
          </w:tcPr>
          <w:p w14:paraId="7DF6C9A5" w14:textId="4E82E712"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440" w:type="dxa"/>
            <w:tcBorders>
              <w:top w:val="single" w:sz="4" w:space="0" w:color="auto"/>
              <w:left w:val="single" w:sz="4" w:space="0" w:color="auto"/>
              <w:bottom w:val="single" w:sz="4" w:space="0" w:color="auto"/>
              <w:right w:val="single" w:sz="4" w:space="0" w:color="auto"/>
            </w:tcBorders>
            <w:vAlign w:val="center"/>
          </w:tcPr>
          <w:p w14:paraId="7FA2AD4F" w14:textId="066D0B02" w:rsidR="0001013D" w:rsidRDefault="0001013D" w:rsidP="0001013D">
            <w:pPr>
              <w:spacing w:after="0" w:line="240" w:lineRule="auto"/>
              <w:jc w:val="center"/>
            </w:pPr>
            <w:r w:rsidRPr="00BE3686">
              <w:rPr>
                <w:rFonts w:eastAsia="Times New Roman" w:cs="Times New Roman"/>
                <w:color w:val="000000"/>
              </w:rPr>
              <w:t>BMP Cleanout</w:t>
            </w:r>
          </w:p>
        </w:tc>
        <w:tc>
          <w:tcPr>
            <w:tcW w:w="1170" w:type="dxa"/>
            <w:tcBorders>
              <w:top w:val="single" w:sz="4" w:space="0" w:color="auto"/>
              <w:left w:val="single" w:sz="4" w:space="0" w:color="auto"/>
              <w:bottom w:val="single" w:sz="4" w:space="0" w:color="auto"/>
              <w:right w:val="single" w:sz="4" w:space="0" w:color="auto"/>
            </w:tcBorders>
            <w:vAlign w:val="center"/>
          </w:tcPr>
          <w:p w14:paraId="1EDF9EF8" w14:textId="204C069F"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03E25FE5" w14:textId="1FA6D2C3" w:rsidR="0001013D" w:rsidRDefault="0001013D" w:rsidP="0001013D">
            <w:pPr>
              <w:spacing w:after="0" w:line="240" w:lineRule="auto"/>
              <w:jc w:val="center"/>
            </w:pPr>
            <w:r w:rsidRPr="00BE3686">
              <w:rPr>
                <w:rFonts w:eastAsia="Times New Roman" w:cs="Times New Roman"/>
                <w:color w:val="000000"/>
              </w:rPr>
              <w:t>Prior to 2013</w:t>
            </w:r>
          </w:p>
        </w:tc>
        <w:tc>
          <w:tcPr>
            <w:tcW w:w="1260" w:type="dxa"/>
            <w:tcBorders>
              <w:top w:val="single" w:sz="4" w:space="0" w:color="auto"/>
              <w:left w:val="single" w:sz="4" w:space="0" w:color="auto"/>
              <w:bottom w:val="single" w:sz="4" w:space="0" w:color="auto"/>
              <w:right w:val="single" w:sz="4" w:space="0" w:color="auto"/>
            </w:tcBorders>
            <w:vAlign w:val="center"/>
          </w:tcPr>
          <w:p w14:paraId="1E8598D4" w14:textId="5DF043E0" w:rsidR="0001013D" w:rsidRDefault="0001013D" w:rsidP="0001013D">
            <w:pPr>
              <w:spacing w:after="0" w:line="240" w:lineRule="auto"/>
              <w:jc w:val="center"/>
            </w:pPr>
            <w:r w:rsidRPr="00BE3686">
              <w:rPr>
                <w:rFonts w:eastAsia="Times New Roman" w:cs="Times New Roman"/>
                <w:color w:val="000000"/>
              </w:rPr>
              <w:t>7,649</w:t>
            </w:r>
          </w:p>
        </w:tc>
        <w:tc>
          <w:tcPr>
            <w:tcW w:w="1170" w:type="dxa"/>
            <w:tcBorders>
              <w:top w:val="single" w:sz="4" w:space="0" w:color="auto"/>
              <w:left w:val="single" w:sz="4" w:space="0" w:color="auto"/>
              <w:bottom w:val="single" w:sz="4" w:space="0" w:color="auto"/>
              <w:right w:val="single" w:sz="4" w:space="0" w:color="auto"/>
            </w:tcBorders>
            <w:vAlign w:val="center"/>
          </w:tcPr>
          <w:p w14:paraId="0644BF2E" w14:textId="6568DBB0" w:rsidR="0001013D" w:rsidRDefault="0001013D" w:rsidP="0001013D">
            <w:pPr>
              <w:spacing w:after="0" w:line="240" w:lineRule="auto"/>
              <w:jc w:val="center"/>
            </w:pPr>
            <w:r w:rsidRPr="00BE3686">
              <w:rPr>
                <w:rFonts w:eastAsia="Times New Roman" w:cs="Times New Roman"/>
                <w:color w:val="000000"/>
              </w:rPr>
              <w:t>3,097</w:t>
            </w:r>
          </w:p>
        </w:tc>
        <w:tc>
          <w:tcPr>
            <w:tcW w:w="1152" w:type="dxa"/>
            <w:tcBorders>
              <w:top w:val="single" w:sz="4" w:space="0" w:color="auto"/>
              <w:left w:val="single" w:sz="4" w:space="0" w:color="auto"/>
              <w:bottom w:val="single" w:sz="4" w:space="0" w:color="auto"/>
              <w:right w:val="single" w:sz="4" w:space="0" w:color="auto"/>
            </w:tcBorders>
            <w:vAlign w:val="center"/>
          </w:tcPr>
          <w:p w14:paraId="16670A1A" w14:textId="02C0DDB0"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09FB3861" w14:textId="3C0547E2" w:rsidR="0001013D" w:rsidRDefault="0001013D" w:rsidP="0001013D">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05AE85CF" w14:textId="0EE789AA"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584" w:type="dxa"/>
            <w:tcBorders>
              <w:top w:val="single" w:sz="4" w:space="0" w:color="auto"/>
              <w:left w:val="single" w:sz="4" w:space="0" w:color="auto"/>
              <w:bottom w:val="single" w:sz="4" w:space="0" w:color="auto"/>
              <w:right w:val="single" w:sz="4" w:space="0" w:color="auto"/>
            </w:tcBorders>
            <w:vAlign w:val="center"/>
          </w:tcPr>
          <w:p w14:paraId="134FFBE4" w14:textId="68FD1F0F" w:rsidR="0001013D" w:rsidRDefault="0001013D" w:rsidP="0001013D">
            <w:pPr>
              <w:spacing w:after="0" w:line="240" w:lineRule="auto"/>
              <w:jc w:val="center"/>
            </w:pPr>
            <w:r w:rsidRPr="00BE3686">
              <w:rPr>
                <w:rFonts w:eastAsia="Times New Roman" w:cs="Times New Roman"/>
              </w:rPr>
              <w:t>$780,000</w:t>
            </w:r>
          </w:p>
        </w:tc>
        <w:tc>
          <w:tcPr>
            <w:tcW w:w="1350" w:type="dxa"/>
            <w:tcBorders>
              <w:top w:val="single" w:sz="4" w:space="0" w:color="auto"/>
              <w:left w:val="single" w:sz="4" w:space="0" w:color="auto"/>
              <w:bottom w:val="single" w:sz="4" w:space="0" w:color="auto"/>
              <w:right w:val="single" w:sz="4" w:space="0" w:color="auto"/>
            </w:tcBorders>
            <w:vAlign w:val="center"/>
          </w:tcPr>
          <w:p w14:paraId="7E7F1B50" w14:textId="519D7A69"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6D47C2D2" w14:textId="6398F65A"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509EEBE" w14:textId="0F4CED06"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3B011E7D"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6AEF2937" w14:textId="152DCA8F"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740D07AE" w14:textId="18C09F73"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32ECA336" w14:textId="30B1CDE7" w:rsidR="0001013D" w:rsidRDefault="0001013D" w:rsidP="0001013D">
            <w:pPr>
              <w:spacing w:after="0" w:line="240" w:lineRule="auto"/>
              <w:jc w:val="center"/>
            </w:pPr>
            <w:r w:rsidRPr="00BE3686">
              <w:rPr>
                <w:rFonts w:eastAsia="Times New Roman" w:cs="Times New Roman"/>
                <w:color w:val="000000"/>
              </w:rPr>
              <w:t>PSL-12</w:t>
            </w:r>
          </w:p>
        </w:tc>
        <w:tc>
          <w:tcPr>
            <w:tcW w:w="2070" w:type="dxa"/>
            <w:tcBorders>
              <w:top w:val="single" w:sz="4" w:space="0" w:color="auto"/>
              <w:left w:val="single" w:sz="4" w:space="0" w:color="auto"/>
              <w:bottom w:val="single" w:sz="4" w:space="0" w:color="auto"/>
              <w:right w:val="single" w:sz="4" w:space="0" w:color="auto"/>
            </w:tcBorders>
            <w:vAlign w:val="center"/>
          </w:tcPr>
          <w:p w14:paraId="3B3E11FA" w14:textId="3034E991" w:rsidR="0001013D" w:rsidRDefault="0001013D" w:rsidP="0001013D">
            <w:pPr>
              <w:spacing w:after="0" w:line="240" w:lineRule="auto"/>
              <w:jc w:val="center"/>
            </w:pPr>
            <w:r w:rsidRPr="00BE3686">
              <w:rPr>
                <w:rFonts w:eastAsia="Times New Roman" w:cs="Times New Roman"/>
                <w:color w:val="000000"/>
              </w:rPr>
              <w:t>Catch Basin Cleaning</w:t>
            </w:r>
          </w:p>
        </w:tc>
        <w:tc>
          <w:tcPr>
            <w:tcW w:w="2430" w:type="dxa"/>
            <w:tcBorders>
              <w:top w:val="single" w:sz="4" w:space="0" w:color="auto"/>
              <w:left w:val="single" w:sz="4" w:space="0" w:color="auto"/>
              <w:bottom w:val="single" w:sz="4" w:space="0" w:color="auto"/>
              <w:right w:val="single" w:sz="4" w:space="0" w:color="auto"/>
            </w:tcBorders>
            <w:noWrap/>
            <w:vAlign w:val="center"/>
          </w:tcPr>
          <w:p w14:paraId="574488F9" w14:textId="7E2FD25A"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440" w:type="dxa"/>
            <w:tcBorders>
              <w:top w:val="single" w:sz="4" w:space="0" w:color="auto"/>
              <w:left w:val="single" w:sz="4" w:space="0" w:color="auto"/>
              <w:bottom w:val="single" w:sz="4" w:space="0" w:color="auto"/>
              <w:right w:val="single" w:sz="4" w:space="0" w:color="auto"/>
            </w:tcBorders>
            <w:vAlign w:val="center"/>
          </w:tcPr>
          <w:p w14:paraId="7B479A89" w14:textId="557B19B1" w:rsidR="0001013D" w:rsidRDefault="0001013D" w:rsidP="0001013D">
            <w:pPr>
              <w:spacing w:after="0" w:line="240" w:lineRule="auto"/>
              <w:jc w:val="center"/>
            </w:pPr>
            <w:r w:rsidRPr="00BE3686">
              <w:rPr>
                <w:rFonts w:eastAsia="Times New Roman" w:cs="Times New Roman"/>
                <w:color w:val="000000"/>
              </w:rPr>
              <w:t>Catch Basin Inserts/Inlet Filter Cleanout</w:t>
            </w:r>
          </w:p>
        </w:tc>
        <w:tc>
          <w:tcPr>
            <w:tcW w:w="1170" w:type="dxa"/>
            <w:tcBorders>
              <w:top w:val="single" w:sz="4" w:space="0" w:color="auto"/>
              <w:left w:val="single" w:sz="4" w:space="0" w:color="auto"/>
              <w:bottom w:val="single" w:sz="4" w:space="0" w:color="auto"/>
              <w:right w:val="single" w:sz="4" w:space="0" w:color="auto"/>
            </w:tcBorders>
            <w:vAlign w:val="center"/>
          </w:tcPr>
          <w:p w14:paraId="0500710F" w14:textId="6E956BFF"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7CFE0684" w14:textId="755D0786" w:rsidR="0001013D" w:rsidRDefault="0001013D" w:rsidP="0001013D">
            <w:pPr>
              <w:spacing w:after="0" w:line="240" w:lineRule="auto"/>
              <w:jc w:val="center"/>
            </w:pPr>
            <w:r w:rsidRPr="00BE3686">
              <w:rPr>
                <w:rFonts w:eastAsia="Times New Roman" w:cs="Times New Roman"/>
                <w:color w:val="000000"/>
              </w:rPr>
              <w:t>Prior to 2013</w:t>
            </w:r>
          </w:p>
        </w:tc>
        <w:tc>
          <w:tcPr>
            <w:tcW w:w="1260" w:type="dxa"/>
            <w:tcBorders>
              <w:top w:val="single" w:sz="4" w:space="0" w:color="auto"/>
              <w:left w:val="single" w:sz="4" w:space="0" w:color="auto"/>
              <w:bottom w:val="single" w:sz="4" w:space="0" w:color="auto"/>
              <w:right w:val="single" w:sz="4" w:space="0" w:color="auto"/>
            </w:tcBorders>
            <w:vAlign w:val="center"/>
          </w:tcPr>
          <w:p w14:paraId="384CED64" w14:textId="0CF6A37B" w:rsidR="0001013D" w:rsidRDefault="0001013D" w:rsidP="0001013D">
            <w:pPr>
              <w:spacing w:after="0" w:line="240" w:lineRule="auto"/>
              <w:jc w:val="center"/>
            </w:pPr>
            <w:r w:rsidRPr="00BE3686">
              <w:rPr>
                <w:rFonts w:eastAsia="Times New Roman" w:cs="Times New Roman"/>
                <w:color w:val="000000"/>
              </w:rPr>
              <w:t>21</w:t>
            </w:r>
          </w:p>
        </w:tc>
        <w:tc>
          <w:tcPr>
            <w:tcW w:w="1170" w:type="dxa"/>
            <w:tcBorders>
              <w:top w:val="single" w:sz="4" w:space="0" w:color="auto"/>
              <w:left w:val="single" w:sz="4" w:space="0" w:color="auto"/>
              <w:bottom w:val="single" w:sz="4" w:space="0" w:color="auto"/>
              <w:right w:val="single" w:sz="4" w:space="0" w:color="auto"/>
            </w:tcBorders>
            <w:vAlign w:val="center"/>
          </w:tcPr>
          <w:p w14:paraId="7A3BDD7B" w14:textId="6CEA6CA3" w:rsidR="0001013D" w:rsidRDefault="0001013D" w:rsidP="0001013D">
            <w:pPr>
              <w:spacing w:after="0" w:line="240" w:lineRule="auto"/>
              <w:jc w:val="center"/>
            </w:pPr>
            <w:r w:rsidRPr="00BE3686">
              <w:rPr>
                <w:rFonts w:eastAsia="Times New Roman" w:cs="Times New Roman"/>
                <w:color w:val="000000"/>
              </w:rPr>
              <w:t>13</w:t>
            </w:r>
          </w:p>
        </w:tc>
        <w:tc>
          <w:tcPr>
            <w:tcW w:w="1152" w:type="dxa"/>
            <w:tcBorders>
              <w:top w:val="single" w:sz="4" w:space="0" w:color="auto"/>
              <w:left w:val="single" w:sz="4" w:space="0" w:color="auto"/>
              <w:bottom w:val="single" w:sz="4" w:space="0" w:color="auto"/>
              <w:right w:val="single" w:sz="4" w:space="0" w:color="auto"/>
            </w:tcBorders>
            <w:vAlign w:val="center"/>
          </w:tcPr>
          <w:p w14:paraId="65ACB4D0" w14:textId="7856A9F0"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2DA17697" w14:textId="2FC25ECA" w:rsidR="0001013D" w:rsidRDefault="0001013D" w:rsidP="0001013D">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264F4F55" w14:textId="0BA5C9F9"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584" w:type="dxa"/>
            <w:tcBorders>
              <w:top w:val="single" w:sz="4" w:space="0" w:color="auto"/>
              <w:left w:val="single" w:sz="4" w:space="0" w:color="auto"/>
              <w:bottom w:val="single" w:sz="4" w:space="0" w:color="auto"/>
              <w:right w:val="single" w:sz="4" w:space="0" w:color="auto"/>
            </w:tcBorders>
            <w:vAlign w:val="center"/>
          </w:tcPr>
          <w:p w14:paraId="4BA32680" w14:textId="7F1107C2" w:rsidR="0001013D" w:rsidRDefault="0001013D" w:rsidP="0001013D">
            <w:pPr>
              <w:spacing w:after="0" w:line="240" w:lineRule="auto"/>
              <w:jc w:val="center"/>
            </w:pPr>
            <w:r w:rsidRPr="00BE3686">
              <w:rPr>
                <w:rFonts w:eastAsia="Times New Roman" w:cs="Times New Roman"/>
              </w:rPr>
              <w:t>See PSL-10</w:t>
            </w:r>
          </w:p>
        </w:tc>
        <w:tc>
          <w:tcPr>
            <w:tcW w:w="1350" w:type="dxa"/>
            <w:tcBorders>
              <w:top w:val="single" w:sz="4" w:space="0" w:color="auto"/>
              <w:left w:val="single" w:sz="4" w:space="0" w:color="auto"/>
              <w:bottom w:val="single" w:sz="4" w:space="0" w:color="auto"/>
              <w:right w:val="single" w:sz="4" w:space="0" w:color="auto"/>
            </w:tcBorders>
            <w:vAlign w:val="center"/>
          </w:tcPr>
          <w:p w14:paraId="4D08E64C" w14:textId="4B6399EF"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6977DDBB" w14:textId="724211EC"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6822CE5" w14:textId="138901D5"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4EFC20F7"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34FB7E52" w14:textId="0A17FFC1"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2F29F29F" w14:textId="55BB4B81"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774D87A3" w14:textId="0D4C7D24" w:rsidR="0001013D" w:rsidRDefault="0001013D" w:rsidP="0001013D">
            <w:pPr>
              <w:spacing w:after="0" w:line="240" w:lineRule="auto"/>
              <w:jc w:val="center"/>
            </w:pPr>
            <w:r w:rsidRPr="00BE3686">
              <w:rPr>
                <w:rFonts w:eastAsia="Times New Roman" w:cs="Times New Roman"/>
                <w:color w:val="000000"/>
              </w:rPr>
              <w:t>PSL-13</w:t>
            </w:r>
          </w:p>
        </w:tc>
        <w:tc>
          <w:tcPr>
            <w:tcW w:w="2070" w:type="dxa"/>
            <w:tcBorders>
              <w:top w:val="nil"/>
              <w:left w:val="nil"/>
              <w:bottom w:val="nil"/>
              <w:right w:val="nil"/>
            </w:tcBorders>
            <w:vAlign w:val="center"/>
          </w:tcPr>
          <w:p w14:paraId="74597C29" w14:textId="4A69896C" w:rsidR="0001013D" w:rsidRDefault="0001013D" w:rsidP="0001013D">
            <w:pPr>
              <w:spacing w:after="0" w:line="240" w:lineRule="auto"/>
              <w:jc w:val="center"/>
            </w:pPr>
            <w:r w:rsidRPr="00BE3686">
              <w:rPr>
                <w:rFonts w:eastAsia="Times New Roman" w:cs="Times New Roman"/>
                <w:color w:val="000000"/>
              </w:rPr>
              <w:t>Education Program</w:t>
            </w:r>
          </w:p>
        </w:tc>
        <w:tc>
          <w:tcPr>
            <w:tcW w:w="2430" w:type="dxa"/>
            <w:tcBorders>
              <w:top w:val="single" w:sz="4" w:space="0" w:color="auto"/>
              <w:left w:val="single" w:sz="4" w:space="0" w:color="auto"/>
              <w:bottom w:val="single" w:sz="4" w:space="0" w:color="auto"/>
              <w:right w:val="single" w:sz="4" w:space="0" w:color="auto"/>
            </w:tcBorders>
            <w:noWrap/>
            <w:vAlign w:val="center"/>
          </w:tcPr>
          <w:p w14:paraId="27FD2C27" w14:textId="12E3026D" w:rsidR="0001013D" w:rsidRDefault="00FE7CDE" w:rsidP="0001013D">
            <w:pPr>
              <w:spacing w:after="0" w:line="240" w:lineRule="auto"/>
              <w:jc w:val="center"/>
            </w:pPr>
            <w:r>
              <w:rPr>
                <w:rFonts w:eastAsia="Times New Roman" w:cs="Times New Roman"/>
                <w:color w:val="000000"/>
              </w:rPr>
              <w:t>Florida Yards and Neighborhoods (</w:t>
            </w:r>
            <w:r w:rsidR="0001013D" w:rsidRPr="00BE3686">
              <w:rPr>
                <w:rFonts w:eastAsia="Times New Roman" w:cs="Times New Roman"/>
                <w:color w:val="000000"/>
              </w:rPr>
              <w:t>FYN</w:t>
            </w:r>
            <w:r>
              <w:rPr>
                <w:rFonts w:eastAsia="Times New Roman" w:cs="Times New Roman"/>
                <w:color w:val="000000"/>
              </w:rPr>
              <w:t>) Program</w:t>
            </w:r>
            <w:r w:rsidR="0001013D" w:rsidRPr="00BE3686">
              <w:rPr>
                <w:rFonts w:eastAsia="Times New Roman" w:cs="Times New Roman"/>
                <w:color w:val="000000"/>
              </w:rPr>
              <w:t xml:space="preserve">; fertilizer, landscape, irrigation, and pet waste ordinances; </w:t>
            </w:r>
            <w:r>
              <w:rPr>
                <w:rFonts w:eastAsia="Times New Roman" w:cs="Times New Roman"/>
                <w:color w:val="000000"/>
              </w:rPr>
              <w:t>public service announcements (</w:t>
            </w:r>
            <w:r w:rsidR="0001013D" w:rsidRPr="00BE3686">
              <w:rPr>
                <w:rFonts w:eastAsia="Times New Roman" w:cs="Times New Roman"/>
                <w:color w:val="000000"/>
              </w:rPr>
              <w:t>PSAs</w:t>
            </w:r>
            <w:r>
              <w:rPr>
                <w:rFonts w:eastAsia="Times New Roman" w:cs="Times New Roman"/>
                <w:color w:val="000000"/>
              </w:rPr>
              <w:t>)</w:t>
            </w:r>
            <w:r w:rsidR="0001013D" w:rsidRPr="00BE3686">
              <w:rPr>
                <w:rFonts w:eastAsia="Times New Roman" w:cs="Times New Roman"/>
                <w:color w:val="000000"/>
              </w:rPr>
              <w:t>; stormwater educational shows; website; outreach programs; Stencil Program; and stormwater pollution hotline.</w:t>
            </w:r>
          </w:p>
        </w:tc>
        <w:tc>
          <w:tcPr>
            <w:tcW w:w="1440" w:type="dxa"/>
            <w:tcBorders>
              <w:top w:val="single" w:sz="4" w:space="0" w:color="auto"/>
              <w:left w:val="single" w:sz="4" w:space="0" w:color="auto"/>
              <w:bottom w:val="single" w:sz="4" w:space="0" w:color="auto"/>
              <w:right w:val="single" w:sz="4" w:space="0" w:color="auto"/>
            </w:tcBorders>
            <w:vAlign w:val="center"/>
          </w:tcPr>
          <w:p w14:paraId="3693A65D" w14:textId="512489E3" w:rsidR="0001013D" w:rsidRDefault="0001013D" w:rsidP="0001013D">
            <w:pPr>
              <w:spacing w:after="0" w:line="240" w:lineRule="auto"/>
              <w:jc w:val="center"/>
            </w:pPr>
            <w:r w:rsidRPr="00BE3686">
              <w:rPr>
                <w:rFonts w:eastAsia="Times New Roman" w:cs="Times New Roman"/>
                <w:color w:val="000000"/>
              </w:rPr>
              <w:t>Education Efforts</w:t>
            </w:r>
          </w:p>
        </w:tc>
        <w:tc>
          <w:tcPr>
            <w:tcW w:w="1170" w:type="dxa"/>
            <w:tcBorders>
              <w:top w:val="single" w:sz="4" w:space="0" w:color="auto"/>
              <w:left w:val="single" w:sz="4" w:space="0" w:color="auto"/>
              <w:bottom w:val="single" w:sz="4" w:space="0" w:color="auto"/>
              <w:right w:val="single" w:sz="4" w:space="0" w:color="auto"/>
            </w:tcBorders>
            <w:vAlign w:val="center"/>
          </w:tcPr>
          <w:p w14:paraId="59622197" w14:textId="01CA98AB"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24AF7599" w14:textId="544F8B5F" w:rsidR="0001013D" w:rsidRDefault="0001013D" w:rsidP="0001013D">
            <w:pPr>
              <w:spacing w:after="0" w:line="240" w:lineRule="auto"/>
              <w:jc w:val="center"/>
            </w:pPr>
            <w:r w:rsidRPr="00BE3686">
              <w:rPr>
                <w:rFonts w:eastAsia="Times New Roman" w:cs="Times New Roman"/>
                <w:color w:val="000000"/>
              </w:rPr>
              <w:t>Prior to 2013</w:t>
            </w:r>
          </w:p>
        </w:tc>
        <w:tc>
          <w:tcPr>
            <w:tcW w:w="1260" w:type="dxa"/>
            <w:tcBorders>
              <w:top w:val="single" w:sz="4" w:space="0" w:color="auto"/>
              <w:left w:val="single" w:sz="4" w:space="0" w:color="auto"/>
              <w:bottom w:val="single" w:sz="4" w:space="0" w:color="auto"/>
              <w:right w:val="single" w:sz="4" w:space="0" w:color="auto"/>
            </w:tcBorders>
            <w:vAlign w:val="center"/>
          </w:tcPr>
          <w:p w14:paraId="7A3F3CF4" w14:textId="0AA29EA6" w:rsidR="0001013D" w:rsidRDefault="0001013D" w:rsidP="0001013D">
            <w:pPr>
              <w:spacing w:after="0" w:line="240" w:lineRule="auto"/>
              <w:jc w:val="center"/>
            </w:pPr>
            <w:r w:rsidRPr="00BE3686">
              <w:rPr>
                <w:rFonts w:eastAsia="Times New Roman" w:cs="Times New Roman"/>
                <w:color w:val="000000"/>
              </w:rPr>
              <w:t>9,389</w:t>
            </w:r>
          </w:p>
        </w:tc>
        <w:tc>
          <w:tcPr>
            <w:tcW w:w="1170" w:type="dxa"/>
            <w:tcBorders>
              <w:top w:val="single" w:sz="4" w:space="0" w:color="auto"/>
              <w:left w:val="single" w:sz="4" w:space="0" w:color="auto"/>
              <w:bottom w:val="single" w:sz="4" w:space="0" w:color="auto"/>
              <w:right w:val="single" w:sz="4" w:space="0" w:color="auto"/>
            </w:tcBorders>
            <w:vAlign w:val="center"/>
          </w:tcPr>
          <w:p w14:paraId="67125CB1" w14:textId="1BACF656" w:rsidR="0001013D" w:rsidRDefault="0001013D" w:rsidP="0001013D">
            <w:pPr>
              <w:spacing w:after="0" w:line="240" w:lineRule="auto"/>
              <w:jc w:val="center"/>
            </w:pPr>
            <w:r w:rsidRPr="00BE3686">
              <w:rPr>
                <w:rFonts w:eastAsia="Times New Roman" w:cs="Times New Roman"/>
                <w:color w:val="000000"/>
              </w:rPr>
              <w:t>2,101</w:t>
            </w:r>
          </w:p>
        </w:tc>
        <w:tc>
          <w:tcPr>
            <w:tcW w:w="1152" w:type="dxa"/>
            <w:tcBorders>
              <w:top w:val="single" w:sz="4" w:space="0" w:color="auto"/>
              <w:left w:val="single" w:sz="4" w:space="0" w:color="auto"/>
              <w:bottom w:val="single" w:sz="4" w:space="0" w:color="auto"/>
              <w:right w:val="single" w:sz="4" w:space="0" w:color="auto"/>
            </w:tcBorders>
            <w:vAlign w:val="center"/>
          </w:tcPr>
          <w:p w14:paraId="467ADC79" w14:textId="55730547"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7268F68E" w14:textId="389E4BEF" w:rsidR="0001013D" w:rsidRDefault="0001013D" w:rsidP="0001013D">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3FC7954E" w14:textId="6BB67AFA"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584" w:type="dxa"/>
            <w:tcBorders>
              <w:top w:val="single" w:sz="4" w:space="0" w:color="auto"/>
              <w:left w:val="single" w:sz="4" w:space="0" w:color="auto"/>
              <w:bottom w:val="single" w:sz="4" w:space="0" w:color="auto"/>
              <w:right w:val="single" w:sz="4" w:space="0" w:color="auto"/>
            </w:tcBorders>
            <w:vAlign w:val="center"/>
          </w:tcPr>
          <w:p w14:paraId="66B7A494" w14:textId="5298A68E"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350" w:type="dxa"/>
            <w:tcBorders>
              <w:top w:val="single" w:sz="4" w:space="0" w:color="auto"/>
              <w:left w:val="single" w:sz="4" w:space="0" w:color="auto"/>
              <w:bottom w:val="single" w:sz="4" w:space="0" w:color="auto"/>
              <w:right w:val="single" w:sz="4" w:space="0" w:color="auto"/>
            </w:tcBorders>
            <w:vAlign w:val="center"/>
          </w:tcPr>
          <w:p w14:paraId="2E31BA67" w14:textId="0F7E0D78"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44C8C5D4" w14:textId="6F2A6ABF"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55A29A2" w14:textId="6F645059"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5970BAE4"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398979E6" w14:textId="766B50A7"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6A16420C" w14:textId="0E020D48"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72F0A9DD" w14:textId="7FC44B4F" w:rsidR="0001013D" w:rsidRDefault="0001013D" w:rsidP="0001013D">
            <w:pPr>
              <w:spacing w:after="0" w:line="240" w:lineRule="auto"/>
              <w:jc w:val="center"/>
            </w:pPr>
            <w:r w:rsidRPr="00BE3686">
              <w:rPr>
                <w:rFonts w:eastAsia="Times New Roman" w:cs="Times New Roman"/>
                <w:color w:val="000000"/>
              </w:rPr>
              <w:t>PSL-14</w:t>
            </w:r>
          </w:p>
        </w:tc>
        <w:tc>
          <w:tcPr>
            <w:tcW w:w="2070" w:type="dxa"/>
            <w:tcBorders>
              <w:top w:val="single" w:sz="4" w:space="0" w:color="auto"/>
              <w:left w:val="single" w:sz="4" w:space="0" w:color="auto"/>
              <w:bottom w:val="single" w:sz="4" w:space="0" w:color="auto"/>
              <w:right w:val="single" w:sz="4" w:space="0" w:color="auto"/>
            </w:tcBorders>
            <w:vAlign w:val="center"/>
          </w:tcPr>
          <w:p w14:paraId="15B16585" w14:textId="288A12D5" w:rsidR="0001013D" w:rsidRDefault="0001013D" w:rsidP="0001013D">
            <w:pPr>
              <w:spacing w:after="0" w:line="240" w:lineRule="auto"/>
              <w:jc w:val="center"/>
            </w:pPr>
            <w:r w:rsidRPr="00BE3686">
              <w:rPr>
                <w:rFonts w:eastAsia="Times New Roman" w:cs="Times New Roman"/>
                <w:color w:val="000000"/>
              </w:rPr>
              <w:t>Tiffany Channel</w:t>
            </w:r>
          </w:p>
        </w:tc>
        <w:tc>
          <w:tcPr>
            <w:tcW w:w="2430" w:type="dxa"/>
            <w:tcBorders>
              <w:top w:val="single" w:sz="4" w:space="0" w:color="auto"/>
              <w:left w:val="single" w:sz="4" w:space="0" w:color="auto"/>
              <w:bottom w:val="single" w:sz="4" w:space="0" w:color="auto"/>
              <w:right w:val="single" w:sz="4" w:space="0" w:color="auto"/>
            </w:tcBorders>
            <w:noWrap/>
            <w:vAlign w:val="center"/>
          </w:tcPr>
          <w:p w14:paraId="519057E3" w14:textId="55FB2923" w:rsidR="0001013D" w:rsidRDefault="0001013D" w:rsidP="0001013D">
            <w:pPr>
              <w:spacing w:after="0" w:line="240" w:lineRule="auto"/>
              <w:jc w:val="center"/>
            </w:pPr>
            <w:r w:rsidRPr="00BE3686">
              <w:rPr>
                <w:rFonts w:eastAsia="Times New Roman" w:cs="Times New Roman"/>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vAlign w:val="center"/>
          </w:tcPr>
          <w:p w14:paraId="29887EA0" w14:textId="4D831478" w:rsidR="0001013D" w:rsidRDefault="0001013D" w:rsidP="0001013D">
            <w:pPr>
              <w:spacing w:after="0" w:line="240" w:lineRule="auto"/>
              <w:jc w:val="center"/>
            </w:pPr>
            <w:r w:rsidRPr="00BE3686">
              <w:rPr>
                <w:rFonts w:eastAsia="Times New Roman" w:cs="Times New Roman"/>
                <w:color w:val="000000"/>
              </w:rPr>
              <w:t>Stormwater Reuse</w:t>
            </w:r>
          </w:p>
        </w:tc>
        <w:tc>
          <w:tcPr>
            <w:tcW w:w="1170" w:type="dxa"/>
            <w:tcBorders>
              <w:top w:val="single" w:sz="4" w:space="0" w:color="auto"/>
              <w:left w:val="single" w:sz="4" w:space="0" w:color="auto"/>
              <w:bottom w:val="single" w:sz="4" w:space="0" w:color="auto"/>
              <w:right w:val="single" w:sz="4" w:space="0" w:color="auto"/>
            </w:tcBorders>
            <w:vAlign w:val="center"/>
          </w:tcPr>
          <w:p w14:paraId="746E8DD3" w14:textId="38B51C95"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5043BF5A" w14:textId="17164391" w:rsidR="0001013D" w:rsidRDefault="0001013D" w:rsidP="0001013D">
            <w:pPr>
              <w:spacing w:after="0" w:line="240" w:lineRule="auto"/>
              <w:jc w:val="center"/>
            </w:pPr>
            <w:r w:rsidRPr="00BE3686">
              <w:rPr>
                <w:rFonts w:eastAsia="Times New Roman" w:cs="Times New Roman"/>
                <w:color w:val="000000"/>
              </w:rPr>
              <w:t>Prior to 2013</w:t>
            </w:r>
          </w:p>
        </w:tc>
        <w:tc>
          <w:tcPr>
            <w:tcW w:w="1260" w:type="dxa"/>
            <w:tcBorders>
              <w:top w:val="single" w:sz="4" w:space="0" w:color="auto"/>
              <w:left w:val="single" w:sz="4" w:space="0" w:color="auto"/>
              <w:bottom w:val="single" w:sz="4" w:space="0" w:color="auto"/>
              <w:right w:val="single" w:sz="4" w:space="0" w:color="auto"/>
            </w:tcBorders>
            <w:vAlign w:val="center"/>
          </w:tcPr>
          <w:p w14:paraId="5210C885" w14:textId="4C2AD76F" w:rsidR="0001013D" w:rsidRDefault="0001013D" w:rsidP="0001013D">
            <w:pPr>
              <w:spacing w:after="0" w:line="240" w:lineRule="auto"/>
              <w:jc w:val="center"/>
            </w:pPr>
            <w:r w:rsidRPr="00BE3686">
              <w:rPr>
                <w:rFonts w:eastAsia="Times New Roman" w:cs="Times New Roman"/>
                <w:color w:val="000000"/>
              </w:rPr>
              <w:t>33</w:t>
            </w:r>
          </w:p>
        </w:tc>
        <w:tc>
          <w:tcPr>
            <w:tcW w:w="1170" w:type="dxa"/>
            <w:tcBorders>
              <w:top w:val="single" w:sz="4" w:space="0" w:color="auto"/>
              <w:left w:val="single" w:sz="4" w:space="0" w:color="auto"/>
              <w:bottom w:val="single" w:sz="4" w:space="0" w:color="auto"/>
              <w:right w:val="single" w:sz="4" w:space="0" w:color="auto"/>
            </w:tcBorders>
            <w:vAlign w:val="center"/>
          </w:tcPr>
          <w:p w14:paraId="68E97493" w14:textId="22979B49" w:rsidR="0001013D" w:rsidRDefault="0001013D" w:rsidP="0001013D">
            <w:pPr>
              <w:spacing w:after="0" w:line="240" w:lineRule="auto"/>
              <w:jc w:val="center"/>
            </w:pPr>
            <w:r w:rsidRPr="00BE3686">
              <w:rPr>
                <w:rFonts w:eastAsia="Times New Roman" w:cs="Times New Roman"/>
                <w:color w:val="000000"/>
              </w:rPr>
              <w:t>8</w:t>
            </w:r>
          </w:p>
        </w:tc>
        <w:tc>
          <w:tcPr>
            <w:tcW w:w="1152" w:type="dxa"/>
            <w:tcBorders>
              <w:top w:val="single" w:sz="4" w:space="0" w:color="auto"/>
              <w:left w:val="single" w:sz="4" w:space="0" w:color="auto"/>
              <w:bottom w:val="single" w:sz="4" w:space="0" w:color="auto"/>
              <w:right w:val="single" w:sz="4" w:space="0" w:color="auto"/>
            </w:tcBorders>
            <w:vAlign w:val="center"/>
          </w:tcPr>
          <w:p w14:paraId="5F2A1892" w14:textId="2D2D10D1"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6CFD8BD4" w14:textId="34EAFED6" w:rsidR="0001013D" w:rsidRDefault="0001013D" w:rsidP="0001013D">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55EA2858" w14:textId="363F3A93" w:rsidR="0001013D" w:rsidRDefault="0001013D" w:rsidP="0001013D">
            <w:pPr>
              <w:spacing w:after="0" w:line="240" w:lineRule="auto"/>
              <w:jc w:val="center"/>
            </w:pPr>
            <w:r w:rsidRPr="00BE3686">
              <w:rPr>
                <w:rFonts w:eastAsia="Times New Roman" w:cs="Times New Roman"/>
              </w:rPr>
              <w:t>Included in PSL-003 and PSL-004 Costs</w:t>
            </w:r>
          </w:p>
        </w:tc>
        <w:tc>
          <w:tcPr>
            <w:tcW w:w="1584" w:type="dxa"/>
            <w:tcBorders>
              <w:top w:val="nil"/>
              <w:left w:val="single" w:sz="4" w:space="0" w:color="auto"/>
              <w:bottom w:val="nil"/>
              <w:right w:val="single" w:sz="4" w:space="0" w:color="auto"/>
            </w:tcBorders>
            <w:vAlign w:val="center"/>
          </w:tcPr>
          <w:p w14:paraId="131A9A34" w14:textId="32B6E348" w:rsidR="0001013D" w:rsidRDefault="0001013D" w:rsidP="0001013D">
            <w:pPr>
              <w:spacing w:after="0" w:line="240" w:lineRule="auto"/>
              <w:jc w:val="center"/>
            </w:pPr>
            <w:r w:rsidRPr="00BE3686">
              <w:rPr>
                <w:rFonts w:eastAsia="Times New Roman" w:cs="Times New Roman"/>
              </w:rPr>
              <w:t>$1,900,000 (Annual Drainage Division budget)</w:t>
            </w:r>
          </w:p>
        </w:tc>
        <w:tc>
          <w:tcPr>
            <w:tcW w:w="1350" w:type="dxa"/>
            <w:tcBorders>
              <w:top w:val="single" w:sz="4" w:space="0" w:color="auto"/>
              <w:left w:val="single" w:sz="4" w:space="0" w:color="auto"/>
              <w:bottom w:val="single" w:sz="4" w:space="0" w:color="auto"/>
              <w:right w:val="single" w:sz="4" w:space="0" w:color="auto"/>
            </w:tcBorders>
            <w:vAlign w:val="center"/>
          </w:tcPr>
          <w:p w14:paraId="7E9A7562" w14:textId="2D3A1EBE"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06962F29" w14:textId="1F65F5D7"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A9BE36D" w14:textId="6763B09F"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15402987"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54BEA50D" w14:textId="767BA4B7"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30CED6F7" w14:textId="006B0256"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0A198326" w14:textId="2445487A" w:rsidR="0001013D" w:rsidRDefault="0001013D" w:rsidP="0001013D">
            <w:pPr>
              <w:spacing w:after="0" w:line="240" w:lineRule="auto"/>
              <w:jc w:val="center"/>
            </w:pPr>
            <w:r w:rsidRPr="00BE3686">
              <w:rPr>
                <w:rFonts w:eastAsia="Times New Roman" w:cs="Times New Roman"/>
                <w:color w:val="000000"/>
              </w:rPr>
              <w:t>PSL-15</w:t>
            </w:r>
          </w:p>
        </w:tc>
        <w:tc>
          <w:tcPr>
            <w:tcW w:w="2070" w:type="dxa"/>
            <w:tcBorders>
              <w:top w:val="single" w:sz="4" w:space="0" w:color="auto"/>
              <w:left w:val="single" w:sz="4" w:space="0" w:color="auto"/>
              <w:bottom w:val="single" w:sz="4" w:space="0" w:color="auto"/>
              <w:right w:val="single" w:sz="4" w:space="0" w:color="auto"/>
            </w:tcBorders>
            <w:vAlign w:val="center"/>
          </w:tcPr>
          <w:p w14:paraId="0FC8EBE0" w14:textId="10FA42BF" w:rsidR="0001013D" w:rsidRDefault="0001013D" w:rsidP="0001013D">
            <w:pPr>
              <w:spacing w:after="0" w:line="240" w:lineRule="auto"/>
              <w:jc w:val="center"/>
            </w:pPr>
            <w:r w:rsidRPr="00BE3686">
              <w:rPr>
                <w:rFonts w:eastAsia="Times New Roman" w:cs="Times New Roman"/>
                <w:color w:val="000000"/>
              </w:rPr>
              <w:t>Patio STA</w:t>
            </w:r>
          </w:p>
        </w:tc>
        <w:tc>
          <w:tcPr>
            <w:tcW w:w="2430" w:type="dxa"/>
            <w:tcBorders>
              <w:top w:val="single" w:sz="4" w:space="0" w:color="auto"/>
              <w:left w:val="single" w:sz="4" w:space="0" w:color="auto"/>
              <w:bottom w:val="single" w:sz="4" w:space="0" w:color="auto"/>
              <w:right w:val="single" w:sz="4" w:space="0" w:color="auto"/>
            </w:tcBorders>
            <w:noWrap/>
            <w:vAlign w:val="center"/>
          </w:tcPr>
          <w:p w14:paraId="2A0DA427" w14:textId="5DB7DCA0" w:rsidR="0001013D" w:rsidRDefault="0001013D" w:rsidP="0001013D">
            <w:pPr>
              <w:spacing w:after="0" w:line="240" w:lineRule="auto"/>
              <w:jc w:val="center"/>
            </w:pPr>
            <w:r w:rsidRPr="00BE3686">
              <w:rPr>
                <w:rFonts w:eastAsia="Times New Roman" w:cs="Times New Roman"/>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vAlign w:val="center"/>
          </w:tcPr>
          <w:p w14:paraId="685F3359" w14:textId="712E5509" w:rsidR="0001013D" w:rsidRDefault="0001013D" w:rsidP="0001013D">
            <w:pPr>
              <w:spacing w:after="0" w:line="240" w:lineRule="auto"/>
              <w:jc w:val="center"/>
            </w:pPr>
            <w:r w:rsidRPr="00BE3686">
              <w:rPr>
                <w:rFonts w:eastAsia="Times New Roman" w:cs="Times New Roman"/>
                <w:color w:val="000000"/>
              </w:rPr>
              <w:t>Stormwater Reuse</w:t>
            </w:r>
          </w:p>
        </w:tc>
        <w:tc>
          <w:tcPr>
            <w:tcW w:w="1170" w:type="dxa"/>
            <w:tcBorders>
              <w:top w:val="single" w:sz="4" w:space="0" w:color="auto"/>
              <w:left w:val="single" w:sz="4" w:space="0" w:color="auto"/>
              <w:bottom w:val="single" w:sz="4" w:space="0" w:color="auto"/>
              <w:right w:val="single" w:sz="4" w:space="0" w:color="auto"/>
            </w:tcBorders>
            <w:vAlign w:val="center"/>
          </w:tcPr>
          <w:p w14:paraId="2741CC9A" w14:textId="19813095"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2252FFAC" w14:textId="0C3196C7" w:rsidR="0001013D" w:rsidRDefault="0001013D" w:rsidP="0001013D">
            <w:pPr>
              <w:spacing w:after="0" w:line="240" w:lineRule="auto"/>
              <w:jc w:val="center"/>
            </w:pPr>
            <w:r w:rsidRPr="00BE3686">
              <w:rPr>
                <w:rFonts w:eastAsia="Times New Roman" w:cs="Times New Roman"/>
                <w:color w:val="000000"/>
              </w:rPr>
              <w:t>Prior to 2013</w:t>
            </w:r>
          </w:p>
        </w:tc>
        <w:tc>
          <w:tcPr>
            <w:tcW w:w="1260" w:type="dxa"/>
            <w:tcBorders>
              <w:top w:val="single" w:sz="4" w:space="0" w:color="auto"/>
              <w:left w:val="single" w:sz="4" w:space="0" w:color="auto"/>
              <w:bottom w:val="single" w:sz="4" w:space="0" w:color="auto"/>
              <w:right w:val="single" w:sz="4" w:space="0" w:color="auto"/>
            </w:tcBorders>
            <w:vAlign w:val="center"/>
          </w:tcPr>
          <w:p w14:paraId="65272726" w14:textId="6572112E" w:rsidR="0001013D" w:rsidRDefault="0001013D" w:rsidP="0001013D">
            <w:pPr>
              <w:spacing w:after="0" w:line="240" w:lineRule="auto"/>
              <w:jc w:val="center"/>
            </w:pPr>
            <w:r w:rsidRPr="00BE3686">
              <w:rPr>
                <w:rFonts w:eastAsia="Times New Roman" w:cs="Times New Roman"/>
                <w:color w:val="000000"/>
              </w:rPr>
              <w:t>11</w:t>
            </w:r>
          </w:p>
        </w:tc>
        <w:tc>
          <w:tcPr>
            <w:tcW w:w="1170" w:type="dxa"/>
            <w:tcBorders>
              <w:top w:val="single" w:sz="4" w:space="0" w:color="auto"/>
              <w:left w:val="single" w:sz="4" w:space="0" w:color="auto"/>
              <w:bottom w:val="single" w:sz="4" w:space="0" w:color="auto"/>
              <w:right w:val="single" w:sz="4" w:space="0" w:color="auto"/>
            </w:tcBorders>
            <w:vAlign w:val="center"/>
          </w:tcPr>
          <w:p w14:paraId="2A15C974" w14:textId="6409F716" w:rsidR="0001013D" w:rsidRDefault="0001013D" w:rsidP="0001013D">
            <w:pPr>
              <w:spacing w:after="0" w:line="240" w:lineRule="auto"/>
              <w:jc w:val="center"/>
            </w:pPr>
            <w:r w:rsidRPr="00BE3686">
              <w:rPr>
                <w:rFonts w:eastAsia="Times New Roman" w:cs="Times New Roman"/>
                <w:color w:val="000000"/>
              </w:rPr>
              <w:t>3</w:t>
            </w:r>
          </w:p>
        </w:tc>
        <w:tc>
          <w:tcPr>
            <w:tcW w:w="1152" w:type="dxa"/>
            <w:tcBorders>
              <w:top w:val="single" w:sz="4" w:space="0" w:color="auto"/>
              <w:left w:val="single" w:sz="4" w:space="0" w:color="auto"/>
              <w:bottom w:val="single" w:sz="4" w:space="0" w:color="auto"/>
              <w:right w:val="single" w:sz="4" w:space="0" w:color="auto"/>
            </w:tcBorders>
            <w:vAlign w:val="center"/>
          </w:tcPr>
          <w:p w14:paraId="20DE2928" w14:textId="6D58FDFA"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05DD97FC" w14:textId="0A144ABF" w:rsidR="0001013D" w:rsidRDefault="0001013D" w:rsidP="0001013D">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211C57B8" w14:textId="47843CA8" w:rsidR="0001013D" w:rsidRDefault="0001013D" w:rsidP="0001013D">
            <w:pPr>
              <w:spacing w:after="0" w:line="240" w:lineRule="auto"/>
              <w:jc w:val="center"/>
            </w:pPr>
            <w:r w:rsidRPr="00BE3686">
              <w:rPr>
                <w:rFonts w:eastAsia="Times New Roman" w:cs="Times New Roman"/>
              </w:rPr>
              <w:t>Included in PSL-003 and PSL-004 Costs</w:t>
            </w:r>
          </w:p>
        </w:tc>
        <w:tc>
          <w:tcPr>
            <w:tcW w:w="1584" w:type="dxa"/>
            <w:tcBorders>
              <w:top w:val="single" w:sz="4" w:space="0" w:color="auto"/>
              <w:left w:val="single" w:sz="4" w:space="0" w:color="auto"/>
              <w:bottom w:val="single" w:sz="4" w:space="0" w:color="auto"/>
              <w:right w:val="single" w:sz="4" w:space="0" w:color="auto"/>
            </w:tcBorders>
            <w:vAlign w:val="center"/>
          </w:tcPr>
          <w:p w14:paraId="575DF806" w14:textId="3717C682" w:rsidR="0001013D" w:rsidRDefault="0001013D" w:rsidP="0001013D">
            <w:pPr>
              <w:spacing w:after="0" w:line="240" w:lineRule="auto"/>
              <w:jc w:val="center"/>
            </w:pPr>
            <w:r w:rsidRPr="00BE3686">
              <w:rPr>
                <w:rFonts w:eastAsia="Times New Roman" w:cs="Times New Roman"/>
              </w:rPr>
              <w:t>See PSL-14</w:t>
            </w:r>
          </w:p>
        </w:tc>
        <w:tc>
          <w:tcPr>
            <w:tcW w:w="1350" w:type="dxa"/>
            <w:tcBorders>
              <w:top w:val="single" w:sz="4" w:space="0" w:color="auto"/>
              <w:left w:val="single" w:sz="4" w:space="0" w:color="auto"/>
              <w:bottom w:val="single" w:sz="4" w:space="0" w:color="auto"/>
              <w:right w:val="single" w:sz="4" w:space="0" w:color="auto"/>
            </w:tcBorders>
            <w:vAlign w:val="center"/>
          </w:tcPr>
          <w:p w14:paraId="4B00D146" w14:textId="26273C06"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79695520" w14:textId="7197DA7C"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8F39FA4" w14:textId="27FFE080"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1F35DA4C"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5985D671" w14:textId="1E545FE0"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7E8081F1" w14:textId="25EED1E5"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2305F30A" w14:textId="55F6F689" w:rsidR="0001013D" w:rsidRDefault="0001013D" w:rsidP="0001013D">
            <w:pPr>
              <w:spacing w:after="0" w:line="240" w:lineRule="auto"/>
              <w:jc w:val="center"/>
            </w:pPr>
            <w:r w:rsidRPr="00BE3686">
              <w:rPr>
                <w:rFonts w:eastAsia="Times New Roman" w:cs="Times New Roman"/>
                <w:color w:val="000000"/>
              </w:rPr>
              <w:t>PSL-16</w:t>
            </w:r>
          </w:p>
        </w:tc>
        <w:tc>
          <w:tcPr>
            <w:tcW w:w="2070" w:type="dxa"/>
            <w:tcBorders>
              <w:top w:val="single" w:sz="4" w:space="0" w:color="auto"/>
              <w:left w:val="single" w:sz="4" w:space="0" w:color="auto"/>
              <w:bottom w:val="single" w:sz="4" w:space="0" w:color="auto"/>
              <w:right w:val="single" w:sz="4" w:space="0" w:color="auto"/>
            </w:tcBorders>
            <w:vAlign w:val="center"/>
          </w:tcPr>
          <w:p w14:paraId="36497D1B" w14:textId="7E5CD662" w:rsidR="0001013D" w:rsidRDefault="0001013D" w:rsidP="0001013D">
            <w:pPr>
              <w:spacing w:after="0" w:line="240" w:lineRule="auto"/>
              <w:jc w:val="center"/>
            </w:pPr>
            <w:r w:rsidRPr="00BE3686">
              <w:rPr>
                <w:rFonts w:eastAsia="Times New Roman" w:cs="Times New Roman"/>
                <w:color w:val="000000"/>
              </w:rPr>
              <w:t>Mary STA</w:t>
            </w:r>
          </w:p>
        </w:tc>
        <w:tc>
          <w:tcPr>
            <w:tcW w:w="2430" w:type="dxa"/>
            <w:tcBorders>
              <w:top w:val="single" w:sz="4" w:space="0" w:color="auto"/>
              <w:left w:val="single" w:sz="4" w:space="0" w:color="auto"/>
              <w:bottom w:val="single" w:sz="4" w:space="0" w:color="auto"/>
              <w:right w:val="single" w:sz="4" w:space="0" w:color="auto"/>
            </w:tcBorders>
            <w:noWrap/>
            <w:vAlign w:val="center"/>
          </w:tcPr>
          <w:p w14:paraId="3C5150AC" w14:textId="185B0E1B" w:rsidR="0001013D" w:rsidRDefault="0001013D" w:rsidP="0001013D">
            <w:pPr>
              <w:spacing w:after="0" w:line="240" w:lineRule="auto"/>
              <w:jc w:val="center"/>
            </w:pPr>
            <w:r w:rsidRPr="00BE3686">
              <w:rPr>
                <w:rFonts w:eastAsia="Times New Roman" w:cs="Times New Roman"/>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vAlign w:val="center"/>
          </w:tcPr>
          <w:p w14:paraId="1690A47D" w14:textId="7B1EE944" w:rsidR="0001013D" w:rsidRDefault="0001013D" w:rsidP="0001013D">
            <w:pPr>
              <w:spacing w:after="0" w:line="240" w:lineRule="auto"/>
              <w:jc w:val="center"/>
            </w:pPr>
            <w:r w:rsidRPr="00BE3686">
              <w:rPr>
                <w:rFonts w:eastAsia="Times New Roman" w:cs="Times New Roman"/>
                <w:color w:val="000000"/>
              </w:rPr>
              <w:t>Stormwater Reuse</w:t>
            </w:r>
          </w:p>
        </w:tc>
        <w:tc>
          <w:tcPr>
            <w:tcW w:w="1170" w:type="dxa"/>
            <w:tcBorders>
              <w:top w:val="single" w:sz="4" w:space="0" w:color="auto"/>
              <w:left w:val="single" w:sz="4" w:space="0" w:color="auto"/>
              <w:bottom w:val="single" w:sz="4" w:space="0" w:color="auto"/>
              <w:right w:val="single" w:sz="4" w:space="0" w:color="auto"/>
            </w:tcBorders>
            <w:vAlign w:val="center"/>
          </w:tcPr>
          <w:p w14:paraId="46030642" w14:textId="6BE7D707"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7D13EA50" w14:textId="3831152A" w:rsidR="0001013D" w:rsidRDefault="0001013D" w:rsidP="0001013D">
            <w:pPr>
              <w:spacing w:after="0" w:line="240" w:lineRule="auto"/>
              <w:jc w:val="center"/>
            </w:pPr>
            <w:r w:rsidRPr="00BE3686">
              <w:rPr>
                <w:rFonts w:eastAsia="Times New Roman" w:cs="Times New Roman"/>
                <w:color w:val="000000"/>
              </w:rPr>
              <w:t>Prior to 2013</w:t>
            </w:r>
          </w:p>
        </w:tc>
        <w:tc>
          <w:tcPr>
            <w:tcW w:w="1260" w:type="dxa"/>
            <w:tcBorders>
              <w:top w:val="single" w:sz="4" w:space="0" w:color="auto"/>
              <w:left w:val="single" w:sz="4" w:space="0" w:color="auto"/>
              <w:bottom w:val="single" w:sz="4" w:space="0" w:color="auto"/>
              <w:right w:val="single" w:sz="4" w:space="0" w:color="auto"/>
            </w:tcBorders>
            <w:vAlign w:val="center"/>
          </w:tcPr>
          <w:p w14:paraId="00110530" w14:textId="4E05BC35" w:rsidR="0001013D" w:rsidRDefault="0001013D" w:rsidP="0001013D">
            <w:pPr>
              <w:spacing w:after="0" w:line="240" w:lineRule="auto"/>
              <w:jc w:val="center"/>
            </w:pPr>
            <w:r w:rsidRPr="00BE3686">
              <w:rPr>
                <w:rFonts w:eastAsia="Times New Roman" w:cs="Times New Roman"/>
                <w:color w:val="000000"/>
              </w:rPr>
              <w:t>8</w:t>
            </w:r>
          </w:p>
        </w:tc>
        <w:tc>
          <w:tcPr>
            <w:tcW w:w="1170" w:type="dxa"/>
            <w:tcBorders>
              <w:top w:val="single" w:sz="4" w:space="0" w:color="auto"/>
              <w:left w:val="single" w:sz="4" w:space="0" w:color="auto"/>
              <w:bottom w:val="single" w:sz="4" w:space="0" w:color="auto"/>
              <w:right w:val="single" w:sz="4" w:space="0" w:color="auto"/>
            </w:tcBorders>
            <w:vAlign w:val="center"/>
          </w:tcPr>
          <w:p w14:paraId="2800BB4F" w14:textId="4D120FD3" w:rsidR="0001013D" w:rsidRDefault="0001013D" w:rsidP="0001013D">
            <w:pPr>
              <w:spacing w:after="0" w:line="240" w:lineRule="auto"/>
              <w:jc w:val="center"/>
            </w:pPr>
            <w:r w:rsidRPr="00BE3686">
              <w:rPr>
                <w:rFonts w:eastAsia="Times New Roman" w:cs="Times New Roman"/>
                <w:color w:val="000000"/>
              </w:rPr>
              <w:t>2</w:t>
            </w:r>
          </w:p>
        </w:tc>
        <w:tc>
          <w:tcPr>
            <w:tcW w:w="1152" w:type="dxa"/>
            <w:tcBorders>
              <w:top w:val="single" w:sz="4" w:space="0" w:color="auto"/>
              <w:left w:val="single" w:sz="4" w:space="0" w:color="auto"/>
              <w:bottom w:val="single" w:sz="4" w:space="0" w:color="auto"/>
              <w:right w:val="single" w:sz="4" w:space="0" w:color="auto"/>
            </w:tcBorders>
            <w:vAlign w:val="center"/>
          </w:tcPr>
          <w:p w14:paraId="3F1E9A5F" w14:textId="48F5F1EF"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1414F95E" w14:textId="1E4F4753" w:rsidR="0001013D" w:rsidRDefault="0001013D" w:rsidP="0001013D">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03AF503D" w14:textId="62700B66" w:rsidR="0001013D" w:rsidRDefault="0001013D" w:rsidP="0001013D">
            <w:pPr>
              <w:spacing w:after="0" w:line="240" w:lineRule="auto"/>
              <w:jc w:val="center"/>
            </w:pPr>
            <w:r w:rsidRPr="00BE3686">
              <w:rPr>
                <w:rFonts w:eastAsia="Times New Roman" w:cs="Times New Roman"/>
              </w:rPr>
              <w:t>Included in PSL-003 and PSL-004 Costs</w:t>
            </w:r>
          </w:p>
        </w:tc>
        <w:tc>
          <w:tcPr>
            <w:tcW w:w="1584" w:type="dxa"/>
            <w:tcBorders>
              <w:top w:val="single" w:sz="4" w:space="0" w:color="auto"/>
              <w:left w:val="single" w:sz="4" w:space="0" w:color="auto"/>
              <w:bottom w:val="single" w:sz="4" w:space="0" w:color="auto"/>
              <w:right w:val="single" w:sz="4" w:space="0" w:color="auto"/>
            </w:tcBorders>
            <w:vAlign w:val="center"/>
          </w:tcPr>
          <w:p w14:paraId="77A5D367" w14:textId="7F72367F" w:rsidR="0001013D" w:rsidRDefault="0001013D" w:rsidP="0001013D">
            <w:pPr>
              <w:spacing w:after="0" w:line="240" w:lineRule="auto"/>
              <w:jc w:val="center"/>
            </w:pPr>
            <w:r w:rsidRPr="00BE3686">
              <w:rPr>
                <w:rFonts w:eastAsia="Times New Roman" w:cs="Times New Roman"/>
              </w:rPr>
              <w:t>See PSL-14</w:t>
            </w:r>
          </w:p>
        </w:tc>
        <w:tc>
          <w:tcPr>
            <w:tcW w:w="1350" w:type="dxa"/>
            <w:tcBorders>
              <w:top w:val="single" w:sz="4" w:space="0" w:color="auto"/>
              <w:left w:val="single" w:sz="4" w:space="0" w:color="auto"/>
              <w:bottom w:val="single" w:sz="4" w:space="0" w:color="auto"/>
              <w:right w:val="single" w:sz="4" w:space="0" w:color="auto"/>
            </w:tcBorders>
            <w:vAlign w:val="center"/>
          </w:tcPr>
          <w:p w14:paraId="2FAC0CCE" w14:textId="5BA19C4C"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7674145F" w14:textId="7838DB33"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E3E8309" w14:textId="349ED4B5"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30500EB8"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700449E8" w14:textId="4C52E205"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6F94413D" w14:textId="22B5B17C"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2597BA05" w14:textId="2F66A974" w:rsidR="0001013D" w:rsidRDefault="0001013D" w:rsidP="0001013D">
            <w:pPr>
              <w:spacing w:after="0" w:line="240" w:lineRule="auto"/>
              <w:jc w:val="center"/>
            </w:pPr>
            <w:r w:rsidRPr="00BE3686">
              <w:rPr>
                <w:rFonts w:eastAsia="Times New Roman" w:cs="Times New Roman"/>
                <w:color w:val="000000"/>
              </w:rPr>
              <w:t>PSL-17</w:t>
            </w:r>
          </w:p>
        </w:tc>
        <w:tc>
          <w:tcPr>
            <w:tcW w:w="2070" w:type="dxa"/>
            <w:tcBorders>
              <w:top w:val="single" w:sz="4" w:space="0" w:color="auto"/>
              <w:left w:val="single" w:sz="4" w:space="0" w:color="auto"/>
              <w:bottom w:val="single" w:sz="4" w:space="0" w:color="auto"/>
              <w:right w:val="single" w:sz="4" w:space="0" w:color="auto"/>
            </w:tcBorders>
            <w:vAlign w:val="center"/>
          </w:tcPr>
          <w:p w14:paraId="48C82B35" w14:textId="107FA4F4" w:rsidR="0001013D" w:rsidRDefault="0001013D" w:rsidP="0001013D">
            <w:pPr>
              <w:spacing w:after="0" w:line="240" w:lineRule="auto"/>
              <w:jc w:val="center"/>
            </w:pPr>
            <w:r w:rsidRPr="00BE3686">
              <w:rPr>
                <w:rFonts w:eastAsia="Times New Roman" w:cs="Times New Roman"/>
                <w:color w:val="000000"/>
              </w:rPr>
              <w:t>Leithgow STA</w:t>
            </w:r>
          </w:p>
        </w:tc>
        <w:tc>
          <w:tcPr>
            <w:tcW w:w="2430" w:type="dxa"/>
            <w:tcBorders>
              <w:top w:val="single" w:sz="4" w:space="0" w:color="auto"/>
              <w:left w:val="single" w:sz="4" w:space="0" w:color="auto"/>
              <w:bottom w:val="single" w:sz="4" w:space="0" w:color="auto"/>
              <w:right w:val="single" w:sz="4" w:space="0" w:color="auto"/>
            </w:tcBorders>
            <w:noWrap/>
            <w:vAlign w:val="center"/>
          </w:tcPr>
          <w:p w14:paraId="422E5E7B" w14:textId="461C95A1" w:rsidR="0001013D" w:rsidRDefault="0001013D" w:rsidP="0001013D">
            <w:pPr>
              <w:spacing w:after="0" w:line="240" w:lineRule="auto"/>
              <w:jc w:val="center"/>
            </w:pPr>
            <w:r w:rsidRPr="00BE3686">
              <w:rPr>
                <w:rFonts w:eastAsia="Times New Roman" w:cs="Times New Roman"/>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vAlign w:val="center"/>
          </w:tcPr>
          <w:p w14:paraId="07EB6071" w14:textId="5ABC2D27" w:rsidR="0001013D" w:rsidRDefault="0001013D" w:rsidP="0001013D">
            <w:pPr>
              <w:spacing w:after="0" w:line="240" w:lineRule="auto"/>
              <w:jc w:val="center"/>
            </w:pPr>
            <w:r w:rsidRPr="00BE3686">
              <w:rPr>
                <w:rFonts w:eastAsia="Times New Roman" w:cs="Times New Roman"/>
                <w:color w:val="000000"/>
              </w:rPr>
              <w:t>Stormwater Reuse</w:t>
            </w:r>
          </w:p>
        </w:tc>
        <w:tc>
          <w:tcPr>
            <w:tcW w:w="1170" w:type="dxa"/>
            <w:tcBorders>
              <w:top w:val="single" w:sz="4" w:space="0" w:color="auto"/>
              <w:left w:val="single" w:sz="4" w:space="0" w:color="auto"/>
              <w:bottom w:val="single" w:sz="4" w:space="0" w:color="auto"/>
              <w:right w:val="single" w:sz="4" w:space="0" w:color="auto"/>
            </w:tcBorders>
            <w:vAlign w:val="center"/>
          </w:tcPr>
          <w:p w14:paraId="6BDF74AA" w14:textId="001D1341"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768B7EA3" w14:textId="76784F2B" w:rsidR="0001013D" w:rsidRDefault="0001013D" w:rsidP="0001013D">
            <w:pPr>
              <w:spacing w:after="0" w:line="240" w:lineRule="auto"/>
              <w:jc w:val="center"/>
            </w:pPr>
            <w:r w:rsidRPr="00BE3686">
              <w:rPr>
                <w:rFonts w:eastAsia="Times New Roman" w:cs="Times New Roman"/>
                <w:color w:val="000000"/>
              </w:rPr>
              <w:t>Prior to 2013</w:t>
            </w:r>
          </w:p>
        </w:tc>
        <w:tc>
          <w:tcPr>
            <w:tcW w:w="1260" w:type="dxa"/>
            <w:tcBorders>
              <w:top w:val="single" w:sz="4" w:space="0" w:color="auto"/>
              <w:left w:val="single" w:sz="4" w:space="0" w:color="auto"/>
              <w:bottom w:val="single" w:sz="4" w:space="0" w:color="auto"/>
              <w:right w:val="single" w:sz="4" w:space="0" w:color="auto"/>
            </w:tcBorders>
            <w:vAlign w:val="center"/>
          </w:tcPr>
          <w:p w14:paraId="60862E2C" w14:textId="00822B6C" w:rsidR="0001013D" w:rsidRDefault="0001013D" w:rsidP="0001013D">
            <w:pPr>
              <w:spacing w:after="0" w:line="240" w:lineRule="auto"/>
              <w:jc w:val="center"/>
            </w:pPr>
            <w:r w:rsidRPr="00BE3686">
              <w:rPr>
                <w:rFonts w:eastAsia="Times New Roman" w:cs="Times New Roman"/>
                <w:color w:val="000000"/>
              </w:rPr>
              <w:t>7</w:t>
            </w:r>
          </w:p>
        </w:tc>
        <w:tc>
          <w:tcPr>
            <w:tcW w:w="1170" w:type="dxa"/>
            <w:tcBorders>
              <w:top w:val="single" w:sz="4" w:space="0" w:color="auto"/>
              <w:left w:val="single" w:sz="4" w:space="0" w:color="auto"/>
              <w:bottom w:val="single" w:sz="4" w:space="0" w:color="auto"/>
              <w:right w:val="single" w:sz="4" w:space="0" w:color="auto"/>
            </w:tcBorders>
            <w:vAlign w:val="center"/>
          </w:tcPr>
          <w:p w14:paraId="16A62AAC" w14:textId="1CC88768" w:rsidR="0001013D" w:rsidRDefault="0001013D" w:rsidP="0001013D">
            <w:pPr>
              <w:spacing w:after="0" w:line="240" w:lineRule="auto"/>
              <w:jc w:val="center"/>
            </w:pPr>
            <w:r w:rsidRPr="00BE3686">
              <w:rPr>
                <w:rFonts w:eastAsia="Times New Roman" w:cs="Times New Roman"/>
                <w:color w:val="000000"/>
              </w:rPr>
              <w:t>2</w:t>
            </w:r>
          </w:p>
        </w:tc>
        <w:tc>
          <w:tcPr>
            <w:tcW w:w="1152" w:type="dxa"/>
            <w:tcBorders>
              <w:top w:val="single" w:sz="4" w:space="0" w:color="auto"/>
              <w:left w:val="single" w:sz="4" w:space="0" w:color="auto"/>
              <w:bottom w:val="single" w:sz="4" w:space="0" w:color="auto"/>
              <w:right w:val="single" w:sz="4" w:space="0" w:color="auto"/>
            </w:tcBorders>
            <w:vAlign w:val="center"/>
          </w:tcPr>
          <w:p w14:paraId="7FBFD668" w14:textId="53FF6AF6"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7D915062" w14:textId="08B73DF8" w:rsidR="0001013D" w:rsidRDefault="0001013D" w:rsidP="0001013D">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4AC5C280" w14:textId="78D0FFBF" w:rsidR="0001013D" w:rsidRDefault="0001013D" w:rsidP="0001013D">
            <w:pPr>
              <w:spacing w:after="0" w:line="240" w:lineRule="auto"/>
              <w:jc w:val="center"/>
            </w:pPr>
            <w:r w:rsidRPr="00BE3686">
              <w:rPr>
                <w:rFonts w:eastAsia="Times New Roman" w:cs="Times New Roman"/>
              </w:rPr>
              <w:t>Included in PSL-003 and PSL-004 Costs</w:t>
            </w:r>
          </w:p>
        </w:tc>
        <w:tc>
          <w:tcPr>
            <w:tcW w:w="1584" w:type="dxa"/>
            <w:tcBorders>
              <w:top w:val="single" w:sz="4" w:space="0" w:color="auto"/>
              <w:left w:val="single" w:sz="4" w:space="0" w:color="auto"/>
              <w:bottom w:val="single" w:sz="4" w:space="0" w:color="auto"/>
              <w:right w:val="single" w:sz="4" w:space="0" w:color="auto"/>
            </w:tcBorders>
            <w:vAlign w:val="center"/>
          </w:tcPr>
          <w:p w14:paraId="1FC38EEE" w14:textId="04F04C7C" w:rsidR="0001013D" w:rsidRDefault="0001013D" w:rsidP="0001013D">
            <w:pPr>
              <w:spacing w:after="0" w:line="240" w:lineRule="auto"/>
              <w:jc w:val="center"/>
            </w:pPr>
            <w:r w:rsidRPr="00BE3686">
              <w:rPr>
                <w:rFonts w:eastAsia="Times New Roman" w:cs="Times New Roman"/>
              </w:rPr>
              <w:t>See PSL-14</w:t>
            </w:r>
          </w:p>
        </w:tc>
        <w:tc>
          <w:tcPr>
            <w:tcW w:w="1350" w:type="dxa"/>
            <w:tcBorders>
              <w:top w:val="single" w:sz="4" w:space="0" w:color="auto"/>
              <w:left w:val="single" w:sz="4" w:space="0" w:color="auto"/>
              <w:bottom w:val="single" w:sz="4" w:space="0" w:color="auto"/>
              <w:right w:val="single" w:sz="4" w:space="0" w:color="auto"/>
            </w:tcBorders>
            <w:vAlign w:val="center"/>
          </w:tcPr>
          <w:p w14:paraId="2C4EFF8D" w14:textId="11B2DB89"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6DAE9BD0" w14:textId="51A50DEA"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E9C615D" w14:textId="3AF94535"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23E701D8"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0A516BD5" w14:textId="07E0C9E4"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70A28CB0" w14:textId="55ADD5D1"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26FC32A0" w14:textId="08F0904A" w:rsidR="0001013D" w:rsidRDefault="0001013D" w:rsidP="0001013D">
            <w:pPr>
              <w:spacing w:after="0" w:line="240" w:lineRule="auto"/>
              <w:jc w:val="center"/>
            </w:pPr>
            <w:r w:rsidRPr="00BE3686">
              <w:rPr>
                <w:rFonts w:eastAsia="Times New Roman" w:cs="Times New Roman"/>
                <w:color w:val="000000"/>
              </w:rPr>
              <w:t>PSL-18</w:t>
            </w:r>
          </w:p>
        </w:tc>
        <w:tc>
          <w:tcPr>
            <w:tcW w:w="2070" w:type="dxa"/>
            <w:tcBorders>
              <w:top w:val="single" w:sz="4" w:space="0" w:color="auto"/>
              <w:left w:val="single" w:sz="4" w:space="0" w:color="auto"/>
              <w:bottom w:val="single" w:sz="4" w:space="0" w:color="auto"/>
              <w:right w:val="single" w:sz="4" w:space="0" w:color="auto"/>
            </w:tcBorders>
            <w:vAlign w:val="center"/>
          </w:tcPr>
          <w:p w14:paraId="65AA4F0F" w14:textId="77777777" w:rsidR="00FE7CDE"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Cane Slough 1/</w:t>
            </w:r>
          </w:p>
          <w:p w14:paraId="342EF32D" w14:textId="741BB2E1" w:rsidR="0001013D" w:rsidRDefault="0001013D" w:rsidP="0001013D">
            <w:pPr>
              <w:spacing w:after="0" w:line="240" w:lineRule="auto"/>
              <w:jc w:val="center"/>
            </w:pPr>
            <w:r w:rsidRPr="00BE3686">
              <w:rPr>
                <w:rFonts w:eastAsia="Times New Roman" w:cs="Times New Roman"/>
                <w:color w:val="000000"/>
              </w:rPr>
              <w:t>Elks STA</w:t>
            </w:r>
          </w:p>
        </w:tc>
        <w:tc>
          <w:tcPr>
            <w:tcW w:w="2430" w:type="dxa"/>
            <w:tcBorders>
              <w:top w:val="single" w:sz="4" w:space="0" w:color="auto"/>
              <w:left w:val="single" w:sz="4" w:space="0" w:color="auto"/>
              <w:bottom w:val="single" w:sz="4" w:space="0" w:color="auto"/>
              <w:right w:val="single" w:sz="4" w:space="0" w:color="auto"/>
            </w:tcBorders>
            <w:noWrap/>
            <w:vAlign w:val="center"/>
          </w:tcPr>
          <w:p w14:paraId="0833D107" w14:textId="4213FB66" w:rsidR="0001013D" w:rsidRDefault="0001013D" w:rsidP="0001013D">
            <w:pPr>
              <w:spacing w:after="0" w:line="240" w:lineRule="auto"/>
              <w:jc w:val="center"/>
            </w:pPr>
            <w:r w:rsidRPr="00BE3686">
              <w:rPr>
                <w:rFonts w:eastAsia="Times New Roman" w:cs="Times New Roman"/>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vAlign w:val="center"/>
          </w:tcPr>
          <w:p w14:paraId="46E6BE8D" w14:textId="4167D4F5" w:rsidR="0001013D" w:rsidRDefault="0001013D" w:rsidP="0001013D">
            <w:pPr>
              <w:spacing w:after="0" w:line="240" w:lineRule="auto"/>
              <w:jc w:val="center"/>
            </w:pPr>
            <w:r w:rsidRPr="00BE3686">
              <w:rPr>
                <w:rFonts w:eastAsia="Times New Roman" w:cs="Times New Roman"/>
                <w:color w:val="000000"/>
              </w:rPr>
              <w:t>Stormwater Reuse</w:t>
            </w:r>
          </w:p>
        </w:tc>
        <w:tc>
          <w:tcPr>
            <w:tcW w:w="1170" w:type="dxa"/>
            <w:tcBorders>
              <w:top w:val="single" w:sz="4" w:space="0" w:color="auto"/>
              <w:left w:val="single" w:sz="4" w:space="0" w:color="auto"/>
              <w:bottom w:val="single" w:sz="4" w:space="0" w:color="auto"/>
              <w:right w:val="single" w:sz="4" w:space="0" w:color="auto"/>
            </w:tcBorders>
            <w:vAlign w:val="center"/>
          </w:tcPr>
          <w:p w14:paraId="1D290C3A" w14:textId="4761A10E"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4AC6E137" w14:textId="076C7F10" w:rsidR="0001013D" w:rsidRDefault="0001013D" w:rsidP="0001013D">
            <w:pPr>
              <w:spacing w:after="0" w:line="240" w:lineRule="auto"/>
              <w:jc w:val="center"/>
            </w:pPr>
            <w:r w:rsidRPr="00BE3686">
              <w:rPr>
                <w:rFonts w:eastAsia="Times New Roman" w:cs="Times New Roman"/>
                <w:color w:val="000000"/>
              </w:rPr>
              <w:t>Prior to 2013</w:t>
            </w:r>
          </w:p>
        </w:tc>
        <w:tc>
          <w:tcPr>
            <w:tcW w:w="1260" w:type="dxa"/>
            <w:tcBorders>
              <w:top w:val="single" w:sz="4" w:space="0" w:color="auto"/>
              <w:left w:val="single" w:sz="4" w:space="0" w:color="auto"/>
              <w:bottom w:val="single" w:sz="4" w:space="0" w:color="auto"/>
              <w:right w:val="single" w:sz="4" w:space="0" w:color="auto"/>
            </w:tcBorders>
            <w:vAlign w:val="center"/>
          </w:tcPr>
          <w:p w14:paraId="4ABAD425" w14:textId="68534EA5" w:rsidR="0001013D" w:rsidRDefault="0001013D" w:rsidP="0001013D">
            <w:pPr>
              <w:spacing w:after="0" w:line="240" w:lineRule="auto"/>
              <w:jc w:val="center"/>
            </w:pPr>
            <w:r w:rsidRPr="00BE3686">
              <w:rPr>
                <w:rFonts w:eastAsia="Times New Roman" w:cs="Times New Roman"/>
                <w:color w:val="000000"/>
              </w:rPr>
              <w:t>33</w:t>
            </w:r>
          </w:p>
        </w:tc>
        <w:tc>
          <w:tcPr>
            <w:tcW w:w="1170" w:type="dxa"/>
            <w:tcBorders>
              <w:top w:val="single" w:sz="4" w:space="0" w:color="auto"/>
              <w:left w:val="single" w:sz="4" w:space="0" w:color="auto"/>
              <w:bottom w:val="single" w:sz="4" w:space="0" w:color="auto"/>
              <w:right w:val="single" w:sz="4" w:space="0" w:color="auto"/>
            </w:tcBorders>
            <w:vAlign w:val="center"/>
          </w:tcPr>
          <w:p w14:paraId="7C696F1F" w14:textId="5EFCF4DE" w:rsidR="0001013D" w:rsidRDefault="0001013D" w:rsidP="0001013D">
            <w:pPr>
              <w:spacing w:after="0" w:line="240" w:lineRule="auto"/>
              <w:jc w:val="center"/>
            </w:pPr>
            <w:r w:rsidRPr="00BE3686">
              <w:rPr>
                <w:rFonts w:eastAsia="Times New Roman" w:cs="Times New Roman"/>
                <w:color w:val="000000"/>
              </w:rPr>
              <w:t>7</w:t>
            </w:r>
          </w:p>
        </w:tc>
        <w:tc>
          <w:tcPr>
            <w:tcW w:w="1152" w:type="dxa"/>
            <w:tcBorders>
              <w:top w:val="single" w:sz="4" w:space="0" w:color="auto"/>
              <w:left w:val="single" w:sz="4" w:space="0" w:color="auto"/>
              <w:bottom w:val="single" w:sz="4" w:space="0" w:color="auto"/>
              <w:right w:val="single" w:sz="4" w:space="0" w:color="auto"/>
            </w:tcBorders>
            <w:vAlign w:val="center"/>
          </w:tcPr>
          <w:p w14:paraId="73D8F6BD" w14:textId="294ADC31"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657EA1E0" w14:textId="37EDFAB9" w:rsidR="0001013D" w:rsidRDefault="0001013D" w:rsidP="0001013D">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4614F9E6" w14:textId="3FB86A84" w:rsidR="0001013D" w:rsidRDefault="0001013D" w:rsidP="0001013D">
            <w:pPr>
              <w:spacing w:after="0" w:line="240" w:lineRule="auto"/>
              <w:jc w:val="center"/>
            </w:pPr>
            <w:r w:rsidRPr="00BE3686">
              <w:rPr>
                <w:rFonts w:eastAsia="Times New Roman" w:cs="Times New Roman"/>
              </w:rPr>
              <w:t>Included in PSL-003 and PSL-004 Costs</w:t>
            </w:r>
          </w:p>
        </w:tc>
        <w:tc>
          <w:tcPr>
            <w:tcW w:w="1584" w:type="dxa"/>
            <w:tcBorders>
              <w:top w:val="single" w:sz="4" w:space="0" w:color="auto"/>
              <w:left w:val="single" w:sz="4" w:space="0" w:color="auto"/>
              <w:bottom w:val="single" w:sz="4" w:space="0" w:color="auto"/>
              <w:right w:val="single" w:sz="4" w:space="0" w:color="auto"/>
            </w:tcBorders>
            <w:vAlign w:val="center"/>
          </w:tcPr>
          <w:p w14:paraId="2DC3B922" w14:textId="20DB2598" w:rsidR="0001013D" w:rsidRDefault="0001013D" w:rsidP="0001013D">
            <w:pPr>
              <w:spacing w:after="0" w:line="240" w:lineRule="auto"/>
              <w:jc w:val="center"/>
            </w:pPr>
            <w:r w:rsidRPr="00BE3686">
              <w:rPr>
                <w:rFonts w:eastAsia="Times New Roman" w:cs="Times New Roman"/>
              </w:rPr>
              <w:t>See PSL-14</w:t>
            </w:r>
          </w:p>
        </w:tc>
        <w:tc>
          <w:tcPr>
            <w:tcW w:w="1350" w:type="dxa"/>
            <w:tcBorders>
              <w:top w:val="single" w:sz="4" w:space="0" w:color="auto"/>
              <w:left w:val="single" w:sz="4" w:space="0" w:color="auto"/>
              <w:bottom w:val="single" w:sz="4" w:space="0" w:color="auto"/>
              <w:right w:val="single" w:sz="4" w:space="0" w:color="auto"/>
            </w:tcBorders>
            <w:vAlign w:val="center"/>
          </w:tcPr>
          <w:p w14:paraId="48A21941" w14:textId="123DF151"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0DAFAC88" w14:textId="13A04FF3"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77A8FAF" w14:textId="01E40B6F"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46433710"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703E8A11" w14:textId="24976549"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2A439CC6" w14:textId="5F1571B2"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7EE20F4C" w14:textId="54B791C7" w:rsidR="0001013D" w:rsidRDefault="0001013D" w:rsidP="0001013D">
            <w:pPr>
              <w:spacing w:after="0" w:line="240" w:lineRule="auto"/>
              <w:jc w:val="center"/>
            </w:pPr>
            <w:r w:rsidRPr="00BE3686">
              <w:rPr>
                <w:rFonts w:eastAsia="Times New Roman" w:cs="Times New Roman"/>
                <w:color w:val="000000"/>
              </w:rPr>
              <w:t>PSL-19</w:t>
            </w:r>
          </w:p>
        </w:tc>
        <w:tc>
          <w:tcPr>
            <w:tcW w:w="2070" w:type="dxa"/>
            <w:tcBorders>
              <w:top w:val="single" w:sz="4" w:space="0" w:color="auto"/>
              <w:left w:val="single" w:sz="4" w:space="0" w:color="auto"/>
              <w:bottom w:val="single" w:sz="4" w:space="0" w:color="auto"/>
              <w:right w:val="single" w:sz="4" w:space="0" w:color="auto"/>
            </w:tcBorders>
            <w:vAlign w:val="center"/>
          </w:tcPr>
          <w:p w14:paraId="14AF14CA" w14:textId="77777777" w:rsidR="0012291E"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Cane Slough 2/</w:t>
            </w:r>
          </w:p>
          <w:p w14:paraId="4171DFBA" w14:textId="6DA2AC0B" w:rsidR="0001013D" w:rsidRDefault="0001013D" w:rsidP="0001013D">
            <w:pPr>
              <w:spacing w:after="0" w:line="240" w:lineRule="auto"/>
              <w:jc w:val="center"/>
            </w:pPr>
            <w:r w:rsidRPr="00BE3686">
              <w:rPr>
                <w:rFonts w:eastAsia="Times New Roman" w:cs="Times New Roman"/>
                <w:color w:val="000000"/>
              </w:rPr>
              <w:t>Azzi STA</w:t>
            </w:r>
          </w:p>
        </w:tc>
        <w:tc>
          <w:tcPr>
            <w:tcW w:w="2430" w:type="dxa"/>
            <w:tcBorders>
              <w:top w:val="single" w:sz="4" w:space="0" w:color="auto"/>
              <w:left w:val="single" w:sz="4" w:space="0" w:color="auto"/>
              <w:bottom w:val="single" w:sz="4" w:space="0" w:color="auto"/>
              <w:right w:val="single" w:sz="4" w:space="0" w:color="auto"/>
            </w:tcBorders>
            <w:noWrap/>
            <w:vAlign w:val="center"/>
          </w:tcPr>
          <w:p w14:paraId="48A0CBFF" w14:textId="7ADF2984" w:rsidR="0001013D" w:rsidRDefault="0001013D" w:rsidP="0001013D">
            <w:pPr>
              <w:spacing w:after="0" w:line="240" w:lineRule="auto"/>
              <w:jc w:val="center"/>
            </w:pPr>
            <w:r w:rsidRPr="00BE3686">
              <w:rPr>
                <w:rFonts w:eastAsia="Times New Roman" w:cs="Times New Roman"/>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vAlign w:val="center"/>
          </w:tcPr>
          <w:p w14:paraId="5BBEBEEA" w14:textId="3C77B075" w:rsidR="0001013D" w:rsidRDefault="0001013D" w:rsidP="0001013D">
            <w:pPr>
              <w:spacing w:after="0" w:line="240" w:lineRule="auto"/>
              <w:jc w:val="center"/>
            </w:pPr>
            <w:r w:rsidRPr="00BE3686">
              <w:rPr>
                <w:rFonts w:eastAsia="Times New Roman" w:cs="Times New Roman"/>
                <w:color w:val="000000"/>
              </w:rPr>
              <w:t>Stormwater Reuse</w:t>
            </w:r>
          </w:p>
        </w:tc>
        <w:tc>
          <w:tcPr>
            <w:tcW w:w="1170" w:type="dxa"/>
            <w:tcBorders>
              <w:top w:val="single" w:sz="4" w:space="0" w:color="auto"/>
              <w:left w:val="single" w:sz="4" w:space="0" w:color="auto"/>
              <w:bottom w:val="single" w:sz="4" w:space="0" w:color="auto"/>
              <w:right w:val="single" w:sz="4" w:space="0" w:color="auto"/>
            </w:tcBorders>
            <w:vAlign w:val="center"/>
          </w:tcPr>
          <w:p w14:paraId="3FAF0993" w14:textId="56B94887"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390F1BD4" w14:textId="1D203C96" w:rsidR="0001013D" w:rsidRDefault="0001013D" w:rsidP="0001013D">
            <w:pPr>
              <w:spacing w:after="0" w:line="240" w:lineRule="auto"/>
              <w:jc w:val="center"/>
            </w:pPr>
            <w:r w:rsidRPr="00BE3686">
              <w:rPr>
                <w:rFonts w:eastAsia="Times New Roman" w:cs="Times New Roman"/>
                <w:color w:val="000000"/>
              </w:rPr>
              <w:t>Prior to 2013</w:t>
            </w:r>
          </w:p>
        </w:tc>
        <w:tc>
          <w:tcPr>
            <w:tcW w:w="1260" w:type="dxa"/>
            <w:tcBorders>
              <w:top w:val="single" w:sz="4" w:space="0" w:color="auto"/>
              <w:left w:val="single" w:sz="4" w:space="0" w:color="auto"/>
              <w:bottom w:val="single" w:sz="4" w:space="0" w:color="auto"/>
              <w:right w:val="single" w:sz="4" w:space="0" w:color="auto"/>
            </w:tcBorders>
            <w:vAlign w:val="center"/>
          </w:tcPr>
          <w:p w14:paraId="13AB5C2D" w14:textId="78C0FC4A" w:rsidR="0001013D" w:rsidRDefault="0001013D" w:rsidP="0001013D">
            <w:pPr>
              <w:spacing w:after="0" w:line="240" w:lineRule="auto"/>
              <w:jc w:val="center"/>
            </w:pPr>
            <w:r w:rsidRPr="00BE3686">
              <w:rPr>
                <w:rFonts w:eastAsia="Times New Roman" w:cs="Times New Roman"/>
                <w:color w:val="000000"/>
              </w:rPr>
              <w:t>24</w:t>
            </w:r>
          </w:p>
        </w:tc>
        <w:tc>
          <w:tcPr>
            <w:tcW w:w="1170" w:type="dxa"/>
            <w:tcBorders>
              <w:top w:val="single" w:sz="4" w:space="0" w:color="auto"/>
              <w:left w:val="single" w:sz="4" w:space="0" w:color="auto"/>
              <w:bottom w:val="single" w:sz="4" w:space="0" w:color="auto"/>
              <w:right w:val="single" w:sz="4" w:space="0" w:color="auto"/>
            </w:tcBorders>
            <w:vAlign w:val="center"/>
          </w:tcPr>
          <w:p w14:paraId="2FFBDAC1" w14:textId="1E9B8CC2" w:rsidR="0001013D" w:rsidRDefault="0001013D" w:rsidP="0001013D">
            <w:pPr>
              <w:spacing w:after="0" w:line="240" w:lineRule="auto"/>
              <w:jc w:val="center"/>
            </w:pPr>
            <w:r w:rsidRPr="00BE3686">
              <w:rPr>
                <w:rFonts w:eastAsia="Times New Roman" w:cs="Times New Roman"/>
                <w:color w:val="000000"/>
              </w:rPr>
              <w:t>6</w:t>
            </w:r>
          </w:p>
        </w:tc>
        <w:tc>
          <w:tcPr>
            <w:tcW w:w="1152" w:type="dxa"/>
            <w:tcBorders>
              <w:top w:val="single" w:sz="4" w:space="0" w:color="auto"/>
              <w:left w:val="single" w:sz="4" w:space="0" w:color="auto"/>
              <w:bottom w:val="single" w:sz="4" w:space="0" w:color="auto"/>
              <w:right w:val="single" w:sz="4" w:space="0" w:color="auto"/>
            </w:tcBorders>
            <w:vAlign w:val="center"/>
          </w:tcPr>
          <w:p w14:paraId="6C03DEA0" w14:textId="5073BB47"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6B808906" w14:textId="02E4739B" w:rsidR="0001013D" w:rsidRDefault="0001013D" w:rsidP="0001013D">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3D159069" w14:textId="1133A880" w:rsidR="0001013D" w:rsidRDefault="0001013D" w:rsidP="0001013D">
            <w:pPr>
              <w:spacing w:after="0" w:line="240" w:lineRule="auto"/>
              <w:jc w:val="center"/>
            </w:pPr>
            <w:r w:rsidRPr="00BE3686">
              <w:rPr>
                <w:rFonts w:eastAsia="Times New Roman" w:cs="Times New Roman"/>
              </w:rPr>
              <w:t>Included in PSL-003 and PSL-004 Costs</w:t>
            </w:r>
          </w:p>
        </w:tc>
        <w:tc>
          <w:tcPr>
            <w:tcW w:w="1584" w:type="dxa"/>
            <w:tcBorders>
              <w:top w:val="single" w:sz="4" w:space="0" w:color="auto"/>
              <w:left w:val="single" w:sz="4" w:space="0" w:color="auto"/>
              <w:bottom w:val="single" w:sz="4" w:space="0" w:color="auto"/>
              <w:right w:val="single" w:sz="4" w:space="0" w:color="auto"/>
            </w:tcBorders>
            <w:vAlign w:val="center"/>
          </w:tcPr>
          <w:p w14:paraId="7F51CEE7" w14:textId="05D3E9E8" w:rsidR="0001013D" w:rsidRDefault="0001013D" w:rsidP="0001013D">
            <w:pPr>
              <w:spacing w:after="0" w:line="240" w:lineRule="auto"/>
              <w:jc w:val="center"/>
            </w:pPr>
            <w:r w:rsidRPr="00BE3686">
              <w:rPr>
                <w:rFonts w:eastAsia="Times New Roman" w:cs="Times New Roman"/>
              </w:rPr>
              <w:t>See PSL-14</w:t>
            </w:r>
          </w:p>
        </w:tc>
        <w:tc>
          <w:tcPr>
            <w:tcW w:w="1350" w:type="dxa"/>
            <w:tcBorders>
              <w:top w:val="single" w:sz="4" w:space="0" w:color="auto"/>
              <w:left w:val="single" w:sz="4" w:space="0" w:color="auto"/>
              <w:bottom w:val="single" w:sz="4" w:space="0" w:color="auto"/>
              <w:right w:val="single" w:sz="4" w:space="0" w:color="auto"/>
            </w:tcBorders>
            <w:vAlign w:val="center"/>
          </w:tcPr>
          <w:p w14:paraId="007B6E0E" w14:textId="2DC124A0"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1A39C590" w14:textId="5E4897CD"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55CDAD0" w14:textId="4E4EC9B7"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066EE3C5"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1BA44CAD" w14:textId="3F9D40AE" w:rsidR="0001013D" w:rsidRDefault="0001013D" w:rsidP="0001013D">
            <w:pPr>
              <w:spacing w:after="0" w:line="240" w:lineRule="auto"/>
              <w:jc w:val="center"/>
            </w:pPr>
            <w:r w:rsidRPr="00BE3686">
              <w:rPr>
                <w:rFonts w:eastAsia="Times New Roman" w:cs="Times New Roman"/>
                <w:color w:val="000000"/>
              </w:rPr>
              <w:lastRenderedPageBreak/>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091E3B34" w14:textId="0EC72CD4"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67D1EFC3" w14:textId="0A0F7DC9" w:rsidR="0001013D" w:rsidRDefault="0001013D" w:rsidP="0001013D">
            <w:pPr>
              <w:spacing w:after="0" w:line="240" w:lineRule="auto"/>
              <w:jc w:val="center"/>
            </w:pPr>
            <w:r w:rsidRPr="00BE3686">
              <w:rPr>
                <w:rFonts w:eastAsia="Times New Roman" w:cs="Times New Roman"/>
                <w:color w:val="000000"/>
              </w:rPr>
              <w:t>PSL-20</w:t>
            </w:r>
          </w:p>
        </w:tc>
        <w:tc>
          <w:tcPr>
            <w:tcW w:w="2070" w:type="dxa"/>
            <w:tcBorders>
              <w:top w:val="single" w:sz="4" w:space="0" w:color="auto"/>
              <w:left w:val="single" w:sz="4" w:space="0" w:color="auto"/>
              <w:bottom w:val="single" w:sz="4" w:space="0" w:color="auto"/>
              <w:right w:val="single" w:sz="4" w:space="0" w:color="auto"/>
            </w:tcBorders>
            <w:vAlign w:val="center"/>
          </w:tcPr>
          <w:p w14:paraId="7BE7FCAE" w14:textId="0F59476A" w:rsidR="0001013D" w:rsidRDefault="0001013D" w:rsidP="0001013D">
            <w:pPr>
              <w:spacing w:after="0" w:line="240" w:lineRule="auto"/>
              <w:jc w:val="center"/>
            </w:pPr>
            <w:r w:rsidRPr="00BE3686">
              <w:rPr>
                <w:rFonts w:eastAsia="Times New Roman" w:cs="Times New Roman"/>
                <w:color w:val="000000"/>
              </w:rPr>
              <w:t>Loutus STA</w:t>
            </w:r>
          </w:p>
        </w:tc>
        <w:tc>
          <w:tcPr>
            <w:tcW w:w="2430" w:type="dxa"/>
            <w:tcBorders>
              <w:top w:val="single" w:sz="4" w:space="0" w:color="auto"/>
              <w:left w:val="single" w:sz="4" w:space="0" w:color="auto"/>
              <w:bottom w:val="single" w:sz="4" w:space="0" w:color="auto"/>
              <w:right w:val="single" w:sz="4" w:space="0" w:color="auto"/>
            </w:tcBorders>
            <w:noWrap/>
            <w:vAlign w:val="center"/>
          </w:tcPr>
          <w:p w14:paraId="0DD58E2F" w14:textId="3934E62F" w:rsidR="0001013D" w:rsidRDefault="0001013D" w:rsidP="0001013D">
            <w:pPr>
              <w:spacing w:after="0" w:line="240" w:lineRule="auto"/>
              <w:jc w:val="center"/>
            </w:pPr>
            <w:r w:rsidRPr="00BE3686">
              <w:rPr>
                <w:rFonts w:eastAsia="Times New Roman" w:cs="Times New Roman"/>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vAlign w:val="center"/>
          </w:tcPr>
          <w:p w14:paraId="54BC5500" w14:textId="204DCB35" w:rsidR="0001013D" w:rsidRDefault="0001013D" w:rsidP="0001013D">
            <w:pPr>
              <w:spacing w:after="0" w:line="240" w:lineRule="auto"/>
              <w:jc w:val="center"/>
            </w:pPr>
            <w:r w:rsidRPr="00BE3686">
              <w:rPr>
                <w:rFonts w:eastAsia="Times New Roman" w:cs="Times New Roman"/>
                <w:color w:val="000000"/>
              </w:rPr>
              <w:t>Stormwater Reuse</w:t>
            </w:r>
          </w:p>
        </w:tc>
        <w:tc>
          <w:tcPr>
            <w:tcW w:w="1170" w:type="dxa"/>
            <w:tcBorders>
              <w:top w:val="single" w:sz="4" w:space="0" w:color="auto"/>
              <w:left w:val="single" w:sz="4" w:space="0" w:color="auto"/>
              <w:bottom w:val="single" w:sz="4" w:space="0" w:color="auto"/>
              <w:right w:val="single" w:sz="4" w:space="0" w:color="auto"/>
            </w:tcBorders>
            <w:vAlign w:val="center"/>
          </w:tcPr>
          <w:p w14:paraId="5815B61E" w14:textId="63796D52"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53F883ED" w14:textId="4463BE0D" w:rsidR="0001013D" w:rsidRDefault="0001013D" w:rsidP="0001013D">
            <w:pPr>
              <w:spacing w:after="0" w:line="240" w:lineRule="auto"/>
              <w:jc w:val="center"/>
            </w:pPr>
            <w:r w:rsidRPr="00BE3686">
              <w:rPr>
                <w:rFonts w:eastAsia="Times New Roman" w:cs="Times New Roman"/>
                <w:color w:val="000000"/>
              </w:rPr>
              <w:t>Prior to 2013</w:t>
            </w:r>
          </w:p>
        </w:tc>
        <w:tc>
          <w:tcPr>
            <w:tcW w:w="1260" w:type="dxa"/>
            <w:tcBorders>
              <w:top w:val="single" w:sz="4" w:space="0" w:color="auto"/>
              <w:left w:val="single" w:sz="4" w:space="0" w:color="auto"/>
              <w:bottom w:val="single" w:sz="4" w:space="0" w:color="auto"/>
              <w:right w:val="single" w:sz="4" w:space="0" w:color="auto"/>
            </w:tcBorders>
            <w:vAlign w:val="center"/>
          </w:tcPr>
          <w:p w14:paraId="7FE9EB91" w14:textId="417EDBB4" w:rsidR="0001013D" w:rsidRDefault="0001013D" w:rsidP="0001013D">
            <w:pPr>
              <w:spacing w:after="0" w:line="240" w:lineRule="auto"/>
              <w:jc w:val="center"/>
            </w:pPr>
            <w:r w:rsidRPr="00BE3686">
              <w:rPr>
                <w:rFonts w:eastAsia="Times New Roman" w:cs="Times New Roman"/>
                <w:color w:val="000000"/>
              </w:rPr>
              <w:t>23</w:t>
            </w:r>
          </w:p>
        </w:tc>
        <w:tc>
          <w:tcPr>
            <w:tcW w:w="1170" w:type="dxa"/>
            <w:tcBorders>
              <w:top w:val="single" w:sz="4" w:space="0" w:color="auto"/>
              <w:left w:val="single" w:sz="4" w:space="0" w:color="auto"/>
              <w:bottom w:val="single" w:sz="4" w:space="0" w:color="auto"/>
              <w:right w:val="single" w:sz="4" w:space="0" w:color="auto"/>
            </w:tcBorders>
            <w:vAlign w:val="center"/>
          </w:tcPr>
          <w:p w14:paraId="4BFF1D06" w14:textId="3ABF6035" w:rsidR="0001013D" w:rsidRDefault="0001013D" w:rsidP="0001013D">
            <w:pPr>
              <w:spacing w:after="0" w:line="240" w:lineRule="auto"/>
              <w:jc w:val="center"/>
            </w:pPr>
            <w:r w:rsidRPr="00BE3686">
              <w:rPr>
                <w:rFonts w:eastAsia="Times New Roman" w:cs="Times New Roman"/>
                <w:color w:val="000000"/>
              </w:rPr>
              <w:t>5</w:t>
            </w:r>
          </w:p>
        </w:tc>
        <w:tc>
          <w:tcPr>
            <w:tcW w:w="1152" w:type="dxa"/>
            <w:tcBorders>
              <w:top w:val="single" w:sz="4" w:space="0" w:color="auto"/>
              <w:left w:val="single" w:sz="4" w:space="0" w:color="auto"/>
              <w:bottom w:val="single" w:sz="4" w:space="0" w:color="auto"/>
              <w:right w:val="single" w:sz="4" w:space="0" w:color="auto"/>
            </w:tcBorders>
            <w:vAlign w:val="center"/>
          </w:tcPr>
          <w:p w14:paraId="1509590E" w14:textId="5ADAA699"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22AA3AD1" w14:textId="11361127" w:rsidR="0001013D" w:rsidRDefault="0001013D" w:rsidP="0001013D">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779F1766" w14:textId="623CC947" w:rsidR="0001013D" w:rsidRDefault="0001013D" w:rsidP="0001013D">
            <w:pPr>
              <w:spacing w:after="0" w:line="240" w:lineRule="auto"/>
              <w:jc w:val="center"/>
            </w:pPr>
            <w:r w:rsidRPr="00BE3686">
              <w:rPr>
                <w:rFonts w:eastAsia="Times New Roman" w:cs="Times New Roman"/>
              </w:rPr>
              <w:t>Included in PSL-003 and PSL-004 Costs</w:t>
            </w:r>
          </w:p>
        </w:tc>
        <w:tc>
          <w:tcPr>
            <w:tcW w:w="1584" w:type="dxa"/>
            <w:tcBorders>
              <w:top w:val="single" w:sz="4" w:space="0" w:color="auto"/>
              <w:left w:val="single" w:sz="4" w:space="0" w:color="auto"/>
              <w:bottom w:val="single" w:sz="4" w:space="0" w:color="auto"/>
              <w:right w:val="single" w:sz="4" w:space="0" w:color="auto"/>
            </w:tcBorders>
            <w:vAlign w:val="center"/>
          </w:tcPr>
          <w:p w14:paraId="2D519C17" w14:textId="510286E7" w:rsidR="0001013D" w:rsidRDefault="0001013D" w:rsidP="0001013D">
            <w:pPr>
              <w:spacing w:after="0" w:line="240" w:lineRule="auto"/>
              <w:jc w:val="center"/>
            </w:pPr>
            <w:r w:rsidRPr="00BE3686">
              <w:rPr>
                <w:rFonts w:eastAsia="Times New Roman" w:cs="Times New Roman"/>
              </w:rPr>
              <w:t>See PSL-14</w:t>
            </w:r>
          </w:p>
        </w:tc>
        <w:tc>
          <w:tcPr>
            <w:tcW w:w="1350" w:type="dxa"/>
            <w:tcBorders>
              <w:top w:val="single" w:sz="4" w:space="0" w:color="auto"/>
              <w:left w:val="single" w:sz="4" w:space="0" w:color="auto"/>
              <w:bottom w:val="single" w:sz="4" w:space="0" w:color="auto"/>
              <w:right w:val="single" w:sz="4" w:space="0" w:color="auto"/>
            </w:tcBorders>
            <w:vAlign w:val="center"/>
          </w:tcPr>
          <w:p w14:paraId="2EDDF7E5" w14:textId="68FE2B26"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147BE85B" w14:textId="3D6F6760"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08DAE91" w14:textId="60CC3452"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11C4DE3D"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6724B00A" w14:textId="15001711"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058267AC" w14:textId="3F81A285"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76CFE482" w14:textId="6B449CC2" w:rsidR="0001013D" w:rsidRDefault="0001013D" w:rsidP="0001013D">
            <w:pPr>
              <w:spacing w:after="0" w:line="240" w:lineRule="auto"/>
              <w:jc w:val="center"/>
            </w:pPr>
            <w:r w:rsidRPr="00BE3686">
              <w:rPr>
                <w:rFonts w:eastAsia="Times New Roman" w:cs="Times New Roman"/>
                <w:color w:val="000000"/>
              </w:rPr>
              <w:t>PSL-21</w:t>
            </w:r>
          </w:p>
        </w:tc>
        <w:tc>
          <w:tcPr>
            <w:tcW w:w="2070" w:type="dxa"/>
            <w:tcBorders>
              <w:top w:val="single" w:sz="4" w:space="0" w:color="auto"/>
              <w:left w:val="single" w:sz="4" w:space="0" w:color="auto"/>
              <w:bottom w:val="single" w:sz="4" w:space="0" w:color="auto"/>
              <w:right w:val="single" w:sz="4" w:space="0" w:color="auto"/>
            </w:tcBorders>
            <w:vAlign w:val="center"/>
          </w:tcPr>
          <w:p w14:paraId="207E43D1" w14:textId="423EB384" w:rsidR="0001013D" w:rsidRDefault="0001013D" w:rsidP="0001013D">
            <w:pPr>
              <w:spacing w:after="0" w:line="240" w:lineRule="auto"/>
              <w:jc w:val="center"/>
            </w:pPr>
            <w:r w:rsidRPr="00BE3686">
              <w:rPr>
                <w:rFonts w:eastAsia="Times New Roman" w:cs="Times New Roman"/>
                <w:color w:val="000000"/>
              </w:rPr>
              <w:t>Howard Creek STA</w:t>
            </w:r>
          </w:p>
        </w:tc>
        <w:tc>
          <w:tcPr>
            <w:tcW w:w="2430" w:type="dxa"/>
            <w:tcBorders>
              <w:top w:val="single" w:sz="4" w:space="0" w:color="auto"/>
              <w:left w:val="single" w:sz="4" w:space="0" w:color="auto"/>
              <w:bottom w:val="single" w:sz="4" w:space="0" w:color="auto"/>
              <w:right w:val="single" w:sz="4" w:space="0" w:color="auto"/>
            </w:tcBorders>
            <w:noWrap/>
            <w:vAlign w:val="center"/>
          </w:tcPr>
          <w:p w14:paraId="26FC74AE" w14:textId="5266D570" w:rsidR="0001013D" w:rsidRDefault="0001013D" w:rsidP="0001013D">
            <w:pPr>
              <w:spacing w:after="0" w:line="240" w:lineRule="auto"/>
              <w:jc w:val="center"/>
            </w:pPr>
            <w:r w:rsidRPr="00BE3686">
              <w:rPr>
                <w:rFonts w:eastAsia="Times New Roman" w:cs="Times New Roman"/>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vAlign w:val="center"/>
          </w:tcPr>
          <w:p w14:paraId="3E150330" w14:textId="26BAD787" w:rsidR="0001013D" w:rsidRDefault="0001013D" w:rsidP="0001013D">
            <w:pPr>
              <w:spacing w:after="0" w:line="240" w:lineRule="auto"/>
              <w:jc w:val="center"/>
            </w:pPr>
            <w:r w:rsidRPr="00BE3686">
              <w:rPr>
                <w:rFonts w:eastAsia="Times New Roman" w:cs="Times New Roman"/>
                <w:color w:val="000000"/>
              </w:rPr>
              <w:t>Stormwater Reuse</w:t>
            </w:r>
          </w:p>
        </w:tc>
        <w:tc>
          <w:tcPr>
            <w:tcW w:w="1170" w:type="dxa"/>
            <w:tcBorders>
              <w:top w:val="single" w:sz="4" w:space="0" w:color="auto"/>
              <w:left w:val="single" w:sz="4" w:space="0" w:color="auto"/>
              <w:bottom w:val="single" w:sz="4" w:space="0" w:color="auto"/>
              <w:right w:val="single" w:sz="4" w:space="0" w:color="auto"/>
            </w:tcBorders>
            <w:vAlign w:val="center"/>
          </w:tcPr>
          <w:p w14:paraId="47282952" w14:textId="68EB0AB7"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6AC6034E" w14:textId="1C0702EC" w:rsidR="0001013D" w:rsidRDefault="0001013D" w:rsidP="0001013D">
            <w:pPr>
              <w:spacing w:after="0" w:line="240" w:lineRule="auto"/>
              <w:jc w:val="center"/>
            </w:pPr>
            <w:r w:rsidRPr="00BE3686">
              <w:rPr>
                <w:rFonts w:eastAsia="Times New Roman" w:cs="Times New Roman"/>
                <w:color w:val="000000"/>
              </w:rPr>
              <w:t>Prior to 2013</w:t>
            </w:r>
          </w:p>
        </w:tc>
        <w:tc>
          <w:tcPr>
            <w:tcW w:w="1260" w:type="dxa"/>
            <w:tcBorders>
              <w:top w:val="single" w:sz="4" w:space="0" w:color="auto"/>
              <w:left w:val="single" w:sz="4" w:space="0" w:color="auto"/>
              <w:bottom w:val="single" w:sz="4" w:space="0" w:color="auto"/>
              <w:right w:val="single" w:sz="4" w:space="0" w:color="auto"/>
            </w:tcBorders>
            <w:vAlign w:val="center"/>
          </w:tcPr>
          <w:p w14:paraId="4979C358" w14:textId="5407D58D" w:rsidR="0001013D" w:rsidRDefault="0001013D" w:rsidP="0001013D">
            <w:pPr>
              <w:spacing w:after="0" w:line="240" w:lineRule="auto"/>
              <w:jc w:val="center"/>
            </w:pPr>
            <w:r w:rsidRPr="00BE3686">
              <w:rPr>
                <w:rFonts w:eastAsia="Times New Roman" w:cs="Times New Roman"/>
                <w:color w:val="000000"/>
              </w:rPr>
              <w:t>34</w:t>
            </w:r>
          </w:p>
        </w:tc>
        <w:tc>
          <w:tcPr>
            <w:tcW w:w="1170" w:type="dxa"/>
            <w:tcBorders>
              <w:top w:val="single" w:sz="4" w:space="0" w:color="auto"/>
              <w:left w:val="single" w:sz="4" w:space="0" w:color="auto"/>
              <w:bottom w:val="single" w:sz="4" w:space="0" w:color="auto"/>
              <w:right w:val="single" w:sz="4" w:space="0" w:color="auto"/>
            </w:tcBorders>
            <w:vAlign w:val="center"/>
          </w:tcPr>
          <w:p w14:paraId="5F47D21F" w14:textId="4B985671" w:rsidR="0001013D" w:rsidRDefault="0001013D" w:rsidP="0001013D">
            <w:pPr>
              <w:spacing w:after="0" w:line="240" w:lineRule="auto"/>
              <w:jc w:val="center"/>
            </w:pPr>
            <w:r w:rsidRPr="00BE3686">
              <w:rPr>
                <w:rFonts w:eastAsia="Times New Roman" w:cs="Times New Roman"/>
                <w:color w:val="000000"/>
              </w:rPr>
              <w:t>7</w:t>
            </w:r>
          </w:p>
        </w:tc>
        <w:tc>
          <w:tcPr>
            <w:tcW w:w="1152" w:type="dxa"/>
            <w:tcBorders>
              <w:top w:val="single" w:sz="4" w:space="0" w:color="auto"/>
              <w:left w:val="single" w:sz="4" w:space="0" w:color="auto"/>
              <w:bottom w:val="single" w:sz="4" w:space="0" w:color="auto"/>
              <w:right w:val="single" w:sz="4" w:space="0" w:color="auto"/>
            </w:tcBorders>
            <w:vAlign w:val="center"/>
          </w:tcPr>
          <w:p w14:paraId="6154D038" w14:textId="2E390D2F"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0DC4CFD6" w14:textId="5DBB9FA3" w:rsidR="0001013D" w:rsidRDefault="0001013D" w:rsidP="0001013D">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5265EFE6" w14:textId="01E808B6" w:rsidR="0001013D" w:rsidRDefault="0001013D" w:rsidP="0001013D">
            <w:pPr>
              <w:spacing w:after="0" w:line="240" w:lineRule="auto"/>
              <w:jc w:val="center"/>
            </w:pPr>
            <w:r w:rsidRPr="00BE3686">
              <w:rPr>
                <w:rFonts w:eastAsia="Times New Roman" w:cs="Times New Roman"/>
              </w:rPr>
              <w:t>Included in PSL-003 and PSL-004 Costs</w:t>
            </w:r>
          </w:p>
        </w:tc>
        <w:tc>
          <w:tcPr>
            <w:tcW w:w="1584" w:type="dxa"/>
            <w:tcBorders>
              <w:top w:val="single" w:sz="4" w:space="0" w:color="auto"/>
              <w:left w:val="single" w:sz="4" w:space="0" w:color="auto"/>
              <w:bottom w:val="single" w:sz="4" w:space="0" w:color="auto"/>
              <w:right w:val="single" w:sz="4" w:space="0" w:color="auto"/>
            </w:tcBorders>
            <w:vAlign w:val="center"/>
          </w:tcPr>
          <w:p w14:paraId="2BB13C5F" w14:textId="3DA2CF16" w:rsidR="0001013D" w:rsidRDefault="0001013D" w:rsidP="0001013D">
            <w:pPr>
              <w:spacing w:after="0" w:line="240" w:lineRule="auto"/>
              <w:jc w:val="center"/>
            </w:pPr>
            <w:r w:rsidRPr="00BE3686">
              <w:rPr>
                <w:rFonts w:eastAsia="Times New Roman" w:cs="Times New Roman"/>
              </w:rPr>
              <w:t>See PSL-14</w:t>
            </w:r>
          </w:p>
        </w:tc>
        <w:tc>
          <w:tcPr>
            <w:tcW w:w="1350" w:type="dxa"/>
            <w:tcBorders>
              <w:top w:val="single" w:sz="4" w:space="0" w:color="auto"/>
              <w:left w:val="single" w:sz="4" w:space="0" w:color="auto"/>
              <w:bottom w:val="single" w:sz="4" w:space="0" w:color="auto"/>
              <w:right w:val="single" w:sz="4" w:space="0" w:color="auto"/>
            </w:tcBorders>
            <w:vAlign w:val="center"/>
          </w:tcPr>
          <w:p w14:paraId="4965DEFB" w14:textId="29EF55D7"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64280E2F" w14:textId="4E170B05"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FB51A75" w14:textId="2FB379C9"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0E37F3CF"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70F18A75" w14:textId="1353D416"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7D59A7A1" w14:textId="11FC0F16"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7380D8E0" w14:textId="0DDB7039" w:rsidR="0001013D" w:rsidRDefault="0001013D" w:rsidP="0001013D">
            <w:pPr>
              <w:spacing w:after="0" w:line="240" w:lineRule="auto"/>
              <w:jc w:val="center"/>
            </w:pPr>
            <w:r w:rsidRPr="00BE3686">
              <w:rPr>
                <w:rFonts w:eastAsia="Times New Roman" w:cs="Times New Roman"/>
                <w:color w:val="000000"/>
              </w:rPr>
              <w:t>PSL-22</w:t>
            </w:r>
          </w:p>
        </w:tc>
        <w:tc>
          <w:tcPr>
            <w:tcW w:w="2070" w:type="dxa"/>
            <w:tcBorders>
              <w:top w:val="single" w:sz="4" w:space="0" w:color="auto"/>
              <w:left w:val="single" w:sz="4" w:space="0" w:color="auto"/>
              <w:bottom w:val="single" w:sz="4" w:space="0" w:color="auto"/>
              <w:right w:val="single" w:sz="4" w:space="0" w:color="auto"/>
            </w:tcBorders>
            <w:vAlign w:val="center"/>
          </w:tcPr>
          <w:p w14:paraId="310D004A" w14:textId="366CFB25" w:rsidR="0001013D" w:rsidRDefault="0001013D" w:rsidP="0001013D">
            <w:pPr>
              <w:spacing w:after="0" w:line="240" w:lineRule="auto"/>
              <w:jc w:val="center"/>
            </w:pPr>
            <w:r w:rsidRPr="00BE3686">
              <w:rPr>
                <w:rFonts w:eastAsia="Times New Roman" w:cs="Times New Roman"/>
                <w:color w:val="000000"/>
              </w:rPr>
              <w:t>Bur St, STA</w:t>
            </w:r>
          </w:p>
        </w:tc>
        <w:tc>
          <w:tcPr>
            <w:tcW w:w="2430" w:type="dxa"/>
            <w:tcBorders>
              <w:top w:val="single" w:sz="4" w:space="0" w:color="auto"/>
              <w:left w:val="single" w:sz="4" w:space="0" w:color="auto"/>
              <w:bottom w:val="single" w:sz="4" w:space="0" w:color="auto"/>
              <w:right w:val="single" w:sz="4" w:space="0" w:color="auto"/>
            </w:tcBorders>
            <w:noWrap/>
            <w:vAlign w:val="center"/>
          </w:tcPr>
          <w:p w14:paraId="5AD0D48C" w14:textId="7BBB59EF" w:rsidR="0001013D" w:rsidRDefault="0001013D" w:rsidP="0001013D">
            <w:pPr>
              <w:spacing w:after="0" w:line="240" w:lineRule="auto"/>
              <w:jc w:val="center"/>
            </w:pPr>
            <w:r w:rsidRPr="00BE3686">
              <w:rPr>
                <w:rFonts w:eastAsia="Times New Roman" w:cs="Times New Roman"/>
              </w:rPr>
              <w:t>Landscape irrigation is drawn from stormwater in channel.</w:t>
            </w:r>
          </w:p>
        </w:tc>
        <w:tc>
          <w:tcPr>
            <w:tcW w:w="1440" w:type="dxa"/>
            <w:tcBorders>
              <w:top w:val="single" w:sz="4" w:space="0" w:color="auto"/>
              <w:left w:val="single" w:sz="4" w:space="0" w:color="auto"/>
              <w:bottom w:val="single" w:sz="4" w:space="0" w:color="auto"/>
              <w:right w:val="single" w:sz="4" w:space="0" w:color="auto"/>
            </w:tcBorders>
            <w:vAlign w:val="center"/>
          </w:tcPr>
          <w:p w14:paraId="1876EB82" w14:textId="22DAD1DD" w:rsidR="0001013D" w:rsidRDefault="0001013D" w:rsidP="0001013D">
            <w:pPr>
              <w:spacing w:after="0" w:line="240" w:lineRule="auto"/>
              <w:jc w:val="center"/>
            </w:pPr>
            <w:r w:rsidRPr="00BE3686">
              <w:rPr>
                <w:rFonts w:eastAsia="Times New Roman" w:cs="Times New Roman"/>
                <w:color w:val="000000"/>
              </w:rPr>
              <w:t>Stormwater Reuse</w:t>
            </w:r>
          </w:p>
        </w:tc>
        <w:tc>
          <w:tcPr>
            <w:tcW w:w="1170" w:type="dxa"/>
            <w:tcBorders>
              <w:top w:val="single" w:sz="4" w:space="0" w:color="auto"/>
              <w:left w:val="single" w:sz="4" w:space="0" w:color="auto"/>
              <w:bottom w:val="single" w:sz="4" w:space="0" w:color="auto"/>
              <w:right w:val="single" w:sz="4" w:space="0" w:color="auto"/>
            </w:tcBorders>
            <w:vAlign w:val="center"/>
          </w:tcPr>
          <w:p w14:paraId="25359C3E" w14:textId="3FB1CD99"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14B7AAFA" w14:textId="232936E8" w:rsidR="0001013D" w:rsidRDefault="0001013D" w:rsidP="0001013D">
            <w:pPr>
              <w:spacing w:after="0" w:line="240" w:lineRule="auto"/>
              <w:jc w:val="center"/>
            </w:pPr>
            <w:r w:rsidRPr="00BE3686">
              <w:rPr>
                <w:rFonts w:eastAsia="Times New Roman" w:cs="Times New Roman"/>
                <w:color w:val="000000"/>
              </w:rPr>
              <w:t>Prior to 2013</w:t>
            </w:r>
          </w:p>
        </w:tc>
        <w:tc>
          <w:tcPr>
            <w:tcW w:w="1260" w:type="dxa"/>
            <w:tcBorders>
              <w:top w:val="single" w:sz="4" w:space="0" w:color="auto"/>
              <w:left w:val="single" w:sz="4" w:space="0" w:color="auto"/>
              <w:bottom w:val="single" w:sz="4" w:space="0" w:color="auto"/>
              <w:right w:val="single" w:sz="4" w:space="0" w:color="auto"/>
            </w:tcBorders>
            <w:vAlign w:val="center"/>
          </w:tcPr>
          <w:p w14:paraId="6526F1FD" w14:textId="7F2C3154" w:rsidR="0001013D" w:rsidRDefault="0001013D" w:rsidP="0001013D">
            <w:pPr>
              <w:spacing w:after="0" w:line="240" w:lineRule="auto"/>
              <w:jc w:val="center"/>
            </w:pPr>
            <w:r w:rsidRPr="00BE3686">
              <w:rPr>
                <w:rFonts w:eastAsia="Times New Roman" w:cs="Times New Roman"/>
                <w:color w:val="000000"/>
              </w:rPr>
              <w:t>1</w:t>
            </w:r>
          </w:p>
        </w:tc>
        <w:tc>
          <w:tcPr>
            <w:tcW w:w="1170" w:type="dxa"/>
            <w:tcBorders>
              <w:top w:val="single" w:sz="4" w:space="0" w:color="auto"/>
              <w:left w:val="single" w:sz="4" w:space="0" w:color="auto"/>
              <w:bottom w:val="single" w:sz="4" w:space="0" w:color="auto"/>
              <w:right w:val="single" w:sz="4" w:space="0" w:color="auto"/>
            </w:tcBorders>
            <w:vAlign w:val="center"/>
          </w:tcPr>
          <w:p w14:paraId="221E6774" w14:textId="5D6D558E" w:rsidR="0001013D" w:rsidRDefault="0001013D" w:rsidP="0001013D">
            <w:pPr>
              <w:spacing w:after="0" w:line="240" w:lineRule="auto"/>
              <w:jc w:val="center"/>
            </w:pPr>
            <w:r w:rsidRPr="00BE3686">
              <w:rPr>
                <w:rFonts w:eastAsia="Times New Roman" w:cs="Times New Roman"/>
                <w:color w:val="000000"/>
              </w:rPr>
              <w:t>0</w:t>
            </w:r>
          </w:p>
        </w:tc>
        <w:tc>
          <w:tcPr>
            <w:tcW w:w="1152" w:type="dxa"/>
            <w:tcBorders>
              <w:top w:val="single" w:sz="4" w:space="0" w:color="auto"/>
              <w:left w:val="single" w:sz="4" w:space="0" w:color="auto"/>
              <w:bottom w:val="single" w:sz="4" w:space="0" w:color="auto"/>
              <w:right w:val="single" w:sz="4" w:space="0" w:color="auto"/>
            </w:tcBorders>
            <w:vAlign w:val="center"/>
          </w:tcPr>
          <w:p w14:paraId="0373A03D" w14:textId="4678141C"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05D70880" w14:textId="07A842C1" w:rsidR="0001013D" w:rsidRDefault="0001013D" w:rsidP="0001013D">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256DBCCA" w14:textId="5D158BA7" w:rsidR="0001013D" w:rsidRDefault="0001013D" w:rsidP="0001013D">
            <w:pPr>
              <w:spacing w:after="0" w:line="240" w:lineRule="auto"/>
              <w:jc w:val="center"/>
            </w:pPr>
            <w:r w:rsidRPr="00BE3686">
              <w:rPr>
                <w:rFonts w:eastAsia="Times New Roman" w:cs="Times New Roman"/>
              </w:rPr>
              <w:t>Included in PSL-003 and PSL-004 Costs</w:t>
            </w:r>
          </w:p>
        </w:tc>
        <w:tc>
          <w:tcPr>
            <w:tcW w:w="1584" w:type="dxa"/>
            <w:tcBorders>
              <w:top w:val="single" w:sz="4" w:space="0" w:color="auto"/>
              <w:left w:val="single" w:sz="4" w:space="0" w:color="auto"/>
              <w:bottom w:val="single" w:sz="4" w:space="0" w:color="auto"/>
              <w:right w:val="single" w:sz="4" w:space="0" w:color="auto"/>
            </w:tcBorders>
            <w:vAlign w:val="center"/>
          </w:tcPr>
          <w:p w14:paraId="7DF06440" w14:textId="1E9B5F96" w:rsidR="0001013D" w:rsidRDefault="0001013D" w:rsidP="0001013D">
            <w:pPr>
              <w:spacing w:after="0" w:line="240" w:lineRule="auto"/>
              <w:jc w:val="center"/>
            </w:pPr>
            <w:r w:rsidRPr="00BE3686">
              <w:rPr>
                <w:rFonts w:eastAsia="Times New Roman" w:cs="Times New Roman"/>
              </w:rPr>
              <w:t>See PSL-14</w:t>
            </w:r>
          </w:p>
        </w:tc>
        <w:tc>
          <w:tcPr>
            <w:tcW w:w="1350" w:type="dxa"/>
            <w:tcBorders>
              <w:top w:val="single" w:sz="4" w:space="0" w:color="auto"/>
              <w:left w:val="single" w:sz="4" w:space="0" w:color="auto"/>
              <w:bottom w:val="single" w:sz="4" w:space="0" w:color="auto"/>
              <w:right w:val="single" w:sz="4" w:space="0" w:color="auto"/>
            </w:tcBorders>
            <w:vAlign w:val="center"/>
          </w:tcPr>
          <w:p w14:paraId="0A42E769" w14:textId="49AEAFC5"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43B459DF" w14:textId="5D761983"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8E898B9" w14:textId="2545F958"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03FF6624"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61F3A590" w14:textId="087B6D34"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5B23697E" w14:textId="02191B44"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7892DAFD" w14:textId="1837BC19" w:rsidR="0001013D" w:rsidRDefault="0001013D" w:rsidP="0001013D">
            <w:pPr>
              <w:spacing w:after="0" w:line="240" w:lineRule="auto"/>
              <w:jc w:val="center"/>
            </w:pPr>
            <w:r w:rsidRPr="00BE3686">
              <w:rPr>
                <w:rFonts w:eastAsia="Times New Roman" w:cs="Times New Roman"/>
                <w:color w:val="000000"/>
              </w:rPr>
              <w:t>PSL-23</w:t>
            </w:r>
          </w:p>
        </w:tc>
        <w:tc>
          <w:tcPr>
            <w:tcW w:w="2070" w:type="dxa"/>
            <w:tcBorders>
              <w:top w:val="single" w:sz="4" w:space="0" w:color="auto"/>
              <w:left w:val="single" w:sz="4" w:space="0" w:color="auto"/>
              <w:bottom w:val="single" w:sz="4" w:space="0" w:color="auto"/>
              <w:right w:val="single" w:sz="4" w:space="0" w:color="auto"/>
            </w:tcBorders>
            <w:vAlign w:val="center"/>
          </w:tcPr>
          <w:p w14:paraId="34E82268" w14:textId="16BDA1D1" w:rsidR="0001013D" w:rsidRDefault="0012291E" w:rsidP="0001013D">
            <w:pPr>
              <w:spacing w:after="0" w:line="240" w:lineRule="auto"/>
              <w:jc w:val="center"/>
            </w:pPr>
            <w:r>
              <w:rPr>
                <w:rFonts w:eastAsia="Times New Roman" w:cs="Times New Roman"/>
                <w:color w:val="000000"/>
              </w:rPr>
              <w:t>SLWSD</w:t>
            </w:r>
            <w:r w:rsidRPr="00BE3686">
              <w:rPr>
                <w:rFonts w:eastAsia="Times New Roman" w:cs="Times New Roman"/>
                <w:color w:val="000000"/>
              </w:rPr>
              <w:t xml:space="preserve"> </w:t>
            </w:r>
            <w:r w:rsidR="0001013D" w:rsidRPr="00BE3686">
              <w:rPr>
                <w:rFonts w:eastAsia="Times New Roman" w:cs="Times New Roman"/>
                <w:color w:val="000000"/>
              </w:rPr>
              <w:t>Aquatic Harvesting</w:t>
            </w:r>
          </w:p>
        </w:tc>
        <w:tc>
          <w:tcPr>
            <w:tcW w:w="2430" w:type="dxa"/>
            <w:tcBorders>
              <w:top w:val="single" w:sz="4" w:space="0" w:color="auto"/>
              <w:left w:val="single" w:sz="4" w:space="0" w:color="auto"/>
              <w:bottom w:val="single" w:sz="4" w:space="0" w:color="auto"/>
              <w:right w:val="single" w:sz="4" w:space="0" w:color="auto"/>
            </w:tcBorders>
            <w:noWrap/>
            <w:vAlign w:val="center"/>
          </w:tcPr>
          <w:p w14:paraId="487CCB6B" w14:textId="03F57FA2"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440" w:type="dxa"/>
            <w:tcBorders>
              <w:top w:val="single" w:sz="4" w:space="0" w:color="auto"/>
              <w:left w:val="single" w:sz="4" w:space="0" w:color="auto"/>
              <w:bottom w:val="single" w:sz="4" w:space="0" w:color="auto"/>
              <w:right w:val="single" w:sz="4" w:space="0" w:color="auto"/>
            </w:tcBorders>
            <w:vAlign w:val="center"/>
          </w:tcPr>
          <w:p w14:paraId="7694A754" w14:textId="36156BED" w:rsidR="0001013D" w:rsidRDefault="0001013D" w:rsidP="0001013D">
            <w:pPr>
              <w:spacing w:after="0" w:line="240" w:lineRule="auto"/>
              <w:jc w:val="center"/>
            </w:pPr>
            <w:r w:rsidRPr="00BE3686">
              <w:rPr>
                <w:rFonts w:eastAsia="Times New Roman" w:cs="Times New Roman"/>
                <w:color w:val="000000"/>
              </w:rPr>
              <w:t>Aquatic Vegetation Harvesting</w:t>
            </w:r>
          </w:p>
        </w:tc>
        <w:tc>
          <w:tcPr>
            <w:tcW w:w="1170" w:type="dxa"/>
            <w:tcBorders>
              <w:top w:val="single" w:sz="4" w:space="0" w:color="auto"/>
              <w:left w:val="single" w:sz="4" w:space="0" w:color="auto"/>
              <w:bottom w:val="single" w:sz="4" w:space="0" w:color="auto"/>
              <w:right w:val="single" w:sz="4" w:space="0" w:color="auto"/>
            </w:tcBorders>
            <w:vAlign w:val="center"/>
          </w:tcPr>
          <w:p w14:paraId="3FE42B17" w14:textId="6EDA3298" w:rsidR="0001013D" w:rsidRDefault="0001013D" w:rsidP="0001013D">
            <w:pPr>
              <w:spacing w:after="0" w:line="240" w:lineRule="auto"/>
              <w:jc w:val="center"/>
            </w:pPr>
            <w:r w:rsidRPr="00BE3686">
              <w:rPr>
                <w:rFonts w:eastAsia="Times New Roman" w:cs="Times New Roman"/>
                <w:color w:val="000000"/>
              </w:rPr>
              <w:t>Canceled</w:t>
            </w:r>
          </w:p>
        </w:tc>
        <w:tc>
          <w:tcPr>
            <w:tcW w:w="1296" w:type="dxa"/>
            <w:tcBorders>
              <w:top w:val="single" w:sz="4" w:space="0" w:color="auto"/>
              <w:left w:val="single" w:sz="4" w:space="0" w:color="auto"/>
              <w:bottom w:val="single" w:sz="4" w:space="0" w:color="auto"/>
              <w:right w:val="single" w:sz="4" w:space="0" w:color="auto"/>
            </w:tcBorders>
            <w:vAlign w:val="center"/>
          </w:tcPr>
          <w:p w14:paraId="2F55E8A6" w14:textId="43D3E6B5" w:rsidR="0001013D" w:rsidRDefault="0001013D" w:rsidP="0001013D">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0DCAF33D" w14:textId="33468067" w:rsidR="0001013D" w:rsidRDefault="0001013D" w:rsidP="0001013D">
            <w:pPr>
              <w:spacing w:after="0" w:line="240" w:lineRule="auto"/>
              <w:jc w:val="center"/>
            </w:pPr>
            <w:r w:rsidRPr="00BE3686">
              <w:rPr>
                <w:rFonts w:eastAsia="Times New Roman" w:cs="Times New Roman"/>
                <w:color w:val="000000"/>
              </w:rPr>
              <w:t>N/A</w:t>
            </w:r>
          </w:p>
        </w:tc>
        <w:tc>
          <w:tcPr>
            <w:tcW w:w="1170" w:type="dxa"/>
            <w:tcBorders>
              <w:top w:val="single" w:sz="4" w:space="0" w:color="auto"/>
              <w:left w:val="single" w:sz="4" w:space="0" w:color="auto"/>
              <w:bottom w:val="single" w:sz="4" w:space="0" w:color="auto"/>
              <w:right w:val="single" w:sz="4" w:space="0" w:color="auto"/>
            </w:tcBorders>
            <w:vAlign w:val="center"/>
          </w:tcPr>
          <w:p w14:paraId="3DE210D9" w14:textId="32B8B04F" w:rsidR="0001013D" w:rsidRDefault="0001013D" w:rsidP="0001013D">
            <w:pPr>
              <w:spacing w:after="0" w:line="240" w:lineRule="auto"/>
              <w:jc w:val="center"/>
            </w:pPr>
            <w:r w:rsidRPr="00BE3686">
              <w:rPr>
                <w:rFonts w:eastAsia="Times New Roman" w:cs="Times New Roman"/>
                <w:color w:val="000000"/>
              </w:rPr>
              <w:t>N/A</w:t>
            </w:r>
          </w:p>
        </w:tc>
        <w:tc>
          <w:tcPr>
            <w:tcW w:w="1152" w:type="dxa"/>
            <w:tcBorders>
              <w:top w:val="single" w:sz="4" w:space="0" w:color="auto"/>
              <w:left w:val="single" w:sz="4" w:space="0" w:color="auto"/>
              <w:bottom w:val="single" w:sz="4" w:space="0" w:color="auto"/>
              <w:right w:val="single" w:sz="4" w:space="0" w:color="auto"/>
            </w:tcBorders>
            <w:vAlign w:val="center"/>
          </w:tcPr>
          <w:p w14:paraId="24AD3CAF" w14:textId="725085B6" w:rsidR="0001013D" w:rsidRDefault="0001013D" w:rsidP="0001013D">
            <w:pPr>
              <w:spacing w:after="0" w:line="240" w:lineRule="auto"/>
              <w:jc w:val="center"/>
            </w:pPr>
            <w:r w:rsidRPr="00BE3686">
              <w:rPr>
                <w:rFonts w:eastAsia="Times New Roman" w:cs="Times New Roman"/>
                <w:color w:val="000000"/>
              </w:rPr>
              <w:t>N/A</w:t>
            </w:r>
          </w:p>
        </w:tc>
        <w:tc>
          <w:tcPr>
            <w:tcW w:w="900" w:type="dxa"/>
            <w:tcBorders>
              <w:top w:val="single" w:sz="4" w:space="0" w:color="auto"/>
              <w:left w:val="single" w:sz="4" w:space="0" w:color="auto"/>
              <w:bottom w:val="single" w:sz="4" w:space="0" w:color="auto"/>
              <w:right w:val="single" w:sz="4" w:space="0" w:color="auto"/>
            </w:tcBorders>
            <w:vAlign w:val="center"/>
          </w:tcPr>
          <w:p w14:paraId="24FDD5F9" w14:textId="16268E1B" w:rsidR="0001013D" w:rsidRDefault="0001013D" w:rsidP="0001013D">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3906877A" w14:textId="6026665E" w:rsidR="0001013D" w:rsidRDefault="0001013D" w:rsidP="0001013D">
            <w:pPr>
              <w:spacing w:after="0" w:line="240" w:lineRule="auto"/>
              <w:jc w:val="center"/>
            </w:pPr>
            <w:r w:rsidRPr="00BE3686">
              <w:rPr>
                <w:rFonts w:eastAsia="Times New Roman" w:cs="Times New Roman"/>
                <w:color w:val="000000"/>
              </w:rPr>
              <w:t>N/A</w:t>
            </w:r>
          </w:p>
        </w:tc>
        <w:tc>
          <w:tcPr>
            <w:tcW w:w="1584" w:type="dxa"/>
            <w:tcBorders>
              <w:top w:val="single" w:sz="4" w:space="0" w:color="auto"/>
              <w:left w:val="single" w:sz="4" w:space="0" w:color="auto"/>
              <w:bottom w:val="single" w:sz="4" w:space="0" w:color="auto"/>
              <w:right w:val="single" w:sz="4" w:space="0" w:color="auto"/>
            </w:tcBorders>
            <w:vAlign w:val="center"/>
          </w:tcPr>
          <w:p w14:paraId="4A881AE0" w14:textId="3C3205B5" w:rsidR="0001013D" w:rsidRDefault="0001013D" w:rsidP="0001013D">
            <w:pPr>
              <w:spacing w:after="0" w:line="240" w:lineRule="auto"/>
              <w:jc w:val="cente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627BEF1F" w14:textId="6611B742" w:rsidR="0001013D" w:rsidRDefault="0001013D" w:rsidP="0001013D">
            <w:pPr>
              <w:spacing w:after="0" w:line="240" w:lineRule="auto"/>
              <w:jc w:val="center"/>
            </w:pPr>
            <w:r w:rsidRPr="00BE3686">
              <w:rPr>
                <w:rFonts w:eastAsia="Times New Roman" w:cs="Times New Roman"/>
                <w:color w:val="000000"/>
              </w:rPr>
              <w:t>N/A</w:t>
            </w:r>
          </w:p>
        </w:tc>
        <w:tc>
          <w:tcPr>
            <w:tcW w:w="1152" w:type="dxa"/>
            <w:tcBorders>
              <w:top w:val="single" w:sz="4" w:space="0" w:color="auto"/>
              <w:left w:val="single" w:sz="4" w:space="0" w:color="auto"/>
              <w:bottom w:val="single" w:sz="4" w:space="0" w:color="auto"/>
              <w:right w:val="single" w:sz="4" w:space="0" w:color="auto"/>
            </w:tcBorders>
            <w:vAlign w:val="center"/>
          </w:tcPr>
          <w:p w14:paraId="479159BE" w14:textId="50B05C42" w:rsidR="0001013D" w:rsidRDefault="0001013D" w:rsidP="0001013D">
            <w:pPr>
              <w:spacing w:after="0" w:line="240" w:lineRule="auto"/>
              <w:jc w:val="center"/>
            </w:pPr>
            <w:r w:rsidRPr="00BE3686">
              <w:rPr>
                <w:rFonts w:eastAsia="Times New Roman" w:cs="Times New Roman"/>
                <w:color w:val="000000"/>
              </w:rPr>
              <w:t>N/A</w:t>
            </w:r>
          </w:p>
        </w:tc>
        <w:tc>
          <w:tcPr>
            <w:tcW w:w="1165" w:type="dxa"/>
            <w:tcBorders>
              <w:top w:val="single" w:sz="4" w:space="0" w:color="auto"/>
              <w:left w:val="single" w:sz="4" w:space="0" w:color="auto"/>
              <w:bottom w:val="single" w:sz="4" w:space="0" w:color="auto"/>
              <w:right w:val="single" w:sz="4" w:space="0" w:color="auto"/>
            </w:tcBorders>
            <w:vAlign w:val="center"/>
          </w:tcPr>
          <w:p w14:paraId="2E2CB3ED" w14:textId="18D01E6E"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0EB8BF27"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77FE1AC9" w14:textId="032C1C42"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6A569B8F" w14:textId="4E44CF97" w:rsidR="0001013D" w:rsidRDefault="0001013D" w:rsidP="0001013D">
            <w:pPr>
              <w:spacing w:after="0" w:line="240" w:lineRule="auto"/>
              <w:jc w:val="center"/>
            </w:pPr>
            <w:r w:rsidRPr="00BE3686">
              <w:rPr>
                <w:rFonts w:eastAsia="Times New Roman" w:cs="Times New Roman"/>
              </w:rPr>
              <w:t>SLWSD</w:t>
            </w:r>
          </w:p>
        </w:tc>
        <w:tc>
          <w:tcPr>
            <w:tcW w:w="990" w:type="dxa"/>
            <w:tcBorders>
              <w:top w:val="single" w:sz="4" w:space="0" w:color="auto"/>
              <w:left w:val="single" w:sz="4" w:space="0" w:color="auto"/>
              <w:bottom w:val="single" w:sz="4" w:space="0" w:color="auto"/>
              <w:right w:val="single" w:sz="4" w:space="0" w:color="auto"/>
            </w:tcBorders>
            <w:vAlign w:val="center"/>
          </w:tcPr>
          <w:p w14:paraId="179AB79C" w14:textId="40DCB5DD" w:rsidR="0001013D" w:rsidRDefault="0001013D" w:rsidP="0001013D">
            <w:pPr>
              <w:spacing w:after="0" w:line="240" w:lineRule="auto"/>
              <w:jc w:val="center"/>
            </w:pPr>
            <w:r w:rsidRPr="00BE3686">
              <w:rPr>
                <w:rFonts w:eastAsia="Times New Roman" w:cs="Times New Roman"/>
                <w:color w:val="000000"/>
              </w:rPr>
              <w:t>PSL-24</w:t>
            </w:r>
          </w:p>
        </w:tc>
        <w:tc>
          <w:tcPr>
            <w:tcW w:w="2070" w:type="dxa"/>
            <w:tcBorders>
              <w:top w:val="single" w:sz="4" w:space="0" w:color="auto"/>
              <w:left w:val="single" w:sz="4" w:space="0" w:color="auto"/>
              <w:bottom w:val="single" w:sz="4" w:space="0" w:color="auto"/>
              <w:right w:val="single" w:sz="4" w:space="0" w:color="auto"/>
            </w:tcBorders>
            <w:vAlign w:val="center"/>
          </w:tcPr>
          <w:p w14:paraId="25829C69" w14:textId="7C2E1FDF" w:rsidR="0001013D" w:rsidRDefault="0012291E" w:rsidP="0001013D">
            <w:pPr>
              <w:spacing w:after="0" w:line="240" w:lineRule="auto"/>
              <w:jc w:val="center"/>
            </w:pPr>
            <w:r>
              <w:rPr>
                <w:rFonts w:eastAsia="Times New Roman" w:cs="Times New Roman"/>
                <w:color w:val="000000"/>
              </w:rPr>
              <w:t>SLWSD</w:t>
            </w:r>
            <w:r w:rsidR="0001013D" w:rsidRPr="00BE3686">
              <w:rPr>
                <w:rFonts w:eastAsia="Times New Roman" w:cs="Times New Roman"/>
                <w:color w:val="000000"/>
              </w:rPr>
              <w:t xml:space="preserve"> Catch Basin Cleaning</w:t>
            </w:r>
          </w:p>
        </w:tc>
        <w:tc>
          <w:tcPr>
            <w:tcW w:w="2430" w:type="dxa"/>
            <w:tcBorders>
              <w:top w:val="single" w:sz="4" w:space="0" w:color="auto"/>
              <w:left w:val="single" w:sz="4" w:space="0" w:color="auto"/>
              <w:bottom w:val="single" w:sz="4" w:space="0" w:color="auto"/>
              <w:right w:val="single" w:sz="4" w:space="0" w:color="auto"/>
            </w:tcBorders>
            <w:noWrap/>
            <w:vAlign w:val="center"/>
          </w:tcPr>
          <w:p w14:paraId="1EB73F97" w14:textId="1089ACCB"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440" w:type="dxa"/>
            <w:tcBorders>
              <w:top w:val="single" w:sz="4" w:space="0" w:color="auto"/>
              <w:left w:val="single" w:sz="4" w:space="0" w:color="auto"/>
              <w:bottom w:val="single" w:sz="4" w:space="0" w:color="auto"/>
              <w:right w:val="single" w:sz="4" w:space="0" w:color="auto"/>
            </w:tcBorders>
            <w:vAlign w:val="center"/>
          </w:tcPr>
          <w:p w14:paraId="770F365B" w14:textId="29D4D2B0" w:rsidR="0001013D" w:rsidRDefault="0001013D" w:rsidP="0001013D">
            <w:pPr>
              <w:spacing w:after="0" w:line="240" w:lineRule="auto"/>
              <w:jc w:val="center"/>
            </w:pPr>
            <w:r w:rsidRPr="00BE3686">
              <w:rPr>
                <w:rFonts w:eastAsia="Times New Roman" w:cs="Times New Roman"/>
                <w:color w:val="000000"/>
              </w:rPr>
              <w:t>Catch Basin Inserts/Inlet Filter Cleanout</w:t>
            </w:r>
          </w:p>
        </w:tc>
        <w:tc>
          <w:tcPr>
            <w:tcW w:w="1170" w:type="dxa"/>
            <w:tcBorders>
              <w:top w:val="single" w:sz="4" w:space="0" w:color="auto"/>
              <w:left w:val="single" w:sz="4" w:space="0" w:color="auto"/>
              <w:bottom w:val="single" w:sz="4" w:space="0" w:color="auto"/>
              <w:right w:val="single" w:sz="4" w:space="0" w:color="auto"/>
            </w:tcBorders>
            <w:vAlign w:val="center"/>
          </w:tcPr>
          <w:p w14:paraId="1DA52B3C" w14:textId="64A37C5B"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64785F1B" w14:textId="6EE6A7C4" w:rsidR="0001013D" w:rsidRDefault="0001013D" w:rsidP="0001013D">
            <w:pPr>
              <w:spacing w:after="0" w:line="240" w:lineRule="auto"/>
              <w:jc w:val="center"/>
            </w:pPr>
            <w:r w:rsidRPr="00BE3686">
              <w:rPr>
                <w:rFonts w:eastAsia="Times New Roman" w:cs="Times New Roman"/>
                <w:color w:val="000000"/>
              </w:rPr>
              <w:t>Prior to 2013</w:t>
            </w:r>
          </w:p>
        </w:tc>
        <w:tc>
          <w:tcPr>
            <w:tcW w:w="1260" w:type="dxa"/>
            <w:tcBorders>
              <w:top w:val="single" w:sz="4" w:space="0" w:color="auto"/>
              <w:left w:val="single" w:sz="4" w:space="0" w:color="auto"/>
              <w:bottom w:val="single" w:sz="4" w:space="0" w:color="auto"/>
              <w:right w:val="single" w:sz="4" w:space="0" w:color="auto"/>
            </w:tcBorders>
            <w:vAlign w:val="center"/>
          </w:tcPr>
          <w:p w14:paraId="78E5857E" w14:textId="21BEFBF2" w:rsidR="0001013D" w:rsidRDefault="0001013D" w:rsidP="0001013D">
            <w:pPr>
              <w:spacing w:after="0" w:line="240" w:lineRule="auto"/>
              <w:jc w:val="center"/>
            </w:pPr>
            <w:r w:rsidRPr="00BE3686">
              <w:rPr>
                <w:rFonts w:eastAsia="Times New Roman" w:cs="Times New Roman"/>
                <w:color w:val="000000"/>
              </w:rPr>
              <w:t>84</w:t>
            </w:r>
          </w:p>
        </w:tc>
        <w:tc>
          <w:tcPr>
            <w:tcW w:w="1170" w:type="dxa"/>
            <w:tcBorders>
              <w:top w:val="single" w:sz="4" w:space="0" w:color="auto"/>
              <w:left w:val="single" w:sz="4" w:space="0" w:color="auto"/>
              <w:bottom w:val="single" w:sz="4" w:space="0" w:color="auto"/>
              <w:right w:val="single" w:sz="4" w:space="0" w:color="auto"/>
            </w:tcBorders>
            <w:vAlign w:val="center"/>
          </w:tcPr>
          <w:p w14:paraId="183F2830" w14:textId="36D44290" w:rsidR="0001013D" w:rsidRDefault="0001013D" w:rsidP="0001013D">
            <w:pPr>
              <w:spacing w:after="0" w:line="240" w:lineRule="auto"/>
              <w:jc w:val="center"/>
            </w:pPr>
            <w:r w:rsidRPr="00BE3686">
              <w:rPr>
                <w:rFonts w:eastAsia="Times New Roman" w:cs="Times New Roman"/>
                <w:color w:val="000000"/>
              </w:rPr>
              <w:t>52</w:t>
            </w:r>
          </w:p>
        </w:tc>
        <w:tc>
          <w:tcPr>
            <w:tcW w:w="1152" w:type="dxa"/>
            <w:tcBorders>
              <w:top w:val="single" w:sz="4" w:space="0" w:color="auto"/>
              <w:left w:val="single" w:sz="4" w:space="0" w:color="auto"/>
              <w:bottom w:val="single" w:sz="4" w:space="0" w:color="auto"/>
              <w:right w:val="single" w:sz="4" w:space="0" w:color="auto"/>
            </w:tcBorders>
            <w:vAlign w:val="center"/>
          </w:tcPr>
          <w:p w14:paraId="49F58531" w14:textId="080A6B61"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6B0374C7" w14:textId="12C60C48" w:rsidR="0001013D" w:rsidRDefault="0001013D" w:rsidP="0001013D">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7EA3D72C" w14:textId="52D1E7CB" w:rsidR="0001013D" w:rsidRDefault="0001013D" w:rsidP="0001013D">
            <w:pPr>
              <w:spacing w:after="0" w:line="240" w:lineRule="auto"/>
              <w:jc w:val="center"/>
            </w:pPr>
            <w:r w:rsidRPr="00BE3686">
              <w:rPr>
                <w:rFonts w:eastAsia="Times New Roman" w:cs="Times New Roman"/>
                <w:color w:val="000000"/>
              </w:rPr>
              <w:t>$185,600</w:t>
            </w:r>
          </w:p>
        </w:tc>
        <w:tc>
          <w:tcPr>
            <w:tcW w:w="1584" w:type="dxa"/>
            <w:tcBorders>
              <w:top w:val="single" w:sz="4" w:space="0" w:color="auto"/>
              <w:left w:val="single" w:sz="4" w:space="0" w:color="auto"/>
              <w:bottom w:val="single" w:sz="4" w:space="0" w:color="auto"/>
              <w:right w:val="single" w:sz="4" w:space="0" w:color="auto"/>
            </w:tcBorders>
            <w:vAlign w:val="center"/>
          </w:tcPr>
          <w:p w14:paraId="6E82ADF0" w14:textId="59B63514" w:rsidR="0001013D" w:rsidRDefault="0001013D" w:rsidP="0001013D">
            <w:pPr>
              <w:spacing w:after="0" w:line="240" w:lineRule="auto"/>
              <w:jc w:val="center"/>
            </w:pPr>
            <w:r w:rsidRPr="00BE3686">
              <w:rPr>
                <w:rFonts w:eastAsia="Times New Roman" w:cs="Times New Roman"/>
              </w:rPr>
              <w:t>$10,450</w:t>
            </w:r>
          </w:p>
        </w:tc>
        <w:tc>
          <w:tcPr>
            <w:tcW w:w="1350" w:type="dxa"/>
            <w:tcBorders>
              <w:top w:val="single" w:sz="4" w:space="0" w:color="auto"/>
              <w:left w:val="single" w:sz="4" w:space="0" w:color="auto"/>
              <w:bottom w:val="single" w:sz="4" w:space="0" w:color="auto"/>
              <w:right w:val="single" w:sz="4" w:space="0" w:color="auto"/>
            </w:tcBorders>
            <w:vAlign w:val="center"/>
          </w:tcPr>
          <w:p w14:paraId="2657D33D" w14:textId="3E1F3468" w:rsidR="0001013D" w:rsidRDefault="0001013D" w:rsidP="0001013D">
            <w:pPr>
              <w:spacing w:after="0" w:line="240" w:lineRule="auto"/>
              <w:jc w:val="center"/>
            </w:pPr>
            <w:r w:rsidRPr="00BE3686">
              <w:rPr>
                <w:rFonts w:eastAsia="Times New Roman" w:cs="Times New Roman"/>
              </w:rPr>
              <w:t>SLWSD</w:t>
            </w:r>
          </w:p>
        </w:tc>
        <w:tc>
          <w:tcPr>
            <w:tcW w:w="1152" w:type="dxa"/>
            <w:tcBorders>
              <w:top w:val="single" w:sz="4" w:space="0" w:color="auto"/>
              <w:left w:val="single" w:sz="4" w:space="0" w:color="auto"/>
              <w:bottom w:val="single" w:sz="4" w:space="0" w:color="auto"/>
              <w:right w:val="single" w:sz="4" w:space="0" w:color="auto"/>
            </w:tcBorders>
            <w:vAlign w:val="center"/>
          </w:tcPr>
          <w:p w14:paraId="124F992A" w14:textId="0CB6A81D"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2B3971C" w14:textId="46362AB2"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60FC8E3F"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6089F490" w14:textId="2710CD4D"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27781766" w14:textId="4AA0C642"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45266AC9" w14:textId="14E2B02A" w:rsidR="0001013D" w:rsidRDefault="0001013D" w:rsidP="0001013D">
            <w:pPr>
              <w:spacing w:after="0" w:line="240" w:lineRule="auto"/>
              <w:jc w:val="center"/>
            </w:pPr>
            <w:r w:rsidRPr="00BE3686">
              <w:rPr>
                <w:rFonts w:eastAsia="Times New Roman" w:cs="Times New Roman"/>
                <w:color w:val="000000"/>
              </w:rPr>
              <w:t>PSL-25</w:t>
            </w:r>
          </w:p>
        </w:tc>
        <w:tc>
          <w:tcPr>
            <w:tcW w:w="2070" w:type="dxa"/>
            <w:tcBorders>
              <w:top w:val="single" w:sz="4" w:space="0" w:color="auto"/>
              <w:left w:val="single" w:sz="4" w:space="0" w:color="auto"/>
              <w:bottom w:val="single" w:sz="4" w:space="0" w:color="auto"/>
              <w:right w:val="single" w:sz="4" w:space="0" w:color="auto"/>
            </w:tcBorders>
            <w:vAlign w:val="center"/>
          </w:tcPr>
          <w:p w14:paraId="6DDB8CD7" w14:textId="578CFB18" w:rsidR="0001013D" w:rsidRDefault="0001013D" w:rsidP="0001013D">
            <w:pPr>
              <w:spacing w:after="0" w:line="240" w:lineRule="auto"/>
              <w:jc w:val="center"/>
            </w:pPr>
            <w:r w:rsidRPr="00BE3686">
              <w:rPr>
                <w:rFonts w:eastAsia="Times New Roman" w:cs="Times New Roman"/>
                <w:color w:val="000000"/>
              </w:rPr>
              <w:t>Atlantis Basin</w:t>
            </w:r>
          </w:p>
        </w:tc>
        <w:tc>
          <w:tcPr>
            <w:tcW w:w="2430" w:type="dxa"/>
            <w:tcBorders>
              <w:top w:val="single" w:sz="4" w:space="0" w:color="auto"/>
              <w:left w:val="single" w:sz="4" w:space="0" w:color="auto"/>
              <w:bottom w:val="single" w:sz="4" w:space="0" w:color="auto"/>
              <w:right w:val="single" w:sz="4" w:space="0" w:color="auto"/>
            </w:tcBorders>
            <w:noWrap/>
            <w:vAlign w:val="center"/>
          </w:tcPr>
          <w:p w14:paraId="1AB6FC8F" w14:textId="565C1522" w:rsidR="0001013D" w:rsidRDefault="0001013D" w:rsidP="0001013D">
            <w:pPr>
              <w:spacing w:after="0" w:line="240" w:lineRule="auto"/>
              <w:jc w:val="center"/>
            </w:pPr>
            <w:r w:rsidRPr="00BE3686">
              <w:rPr>
                <w:rFonts w:eastAsia="Times New Roman" w:cs="Times New Roman"/>
              </w:rPr>
              <w:t xml:space="preserve">Installation of </w:t>
            </w:r>
            <w:r w:rsidR="00FE7CDE">
              <w:rPr>
                <w:rFonts w:eastAsia="Times New Roman" w:cs="Times New Roman"/>
              </w:rPr>
              <w:t>2nd-</w:t>
            </w:r>
            <w:r w:rsidRPr="00BE3686">
              <w:rPr>
                <w:rFonts w:eastAsia="Times New Roman" w:cs="Times New Roman"/>
              </w:rPr>
              <w:t>generation baffle box.</w:t>
            </w:r>
          </w:p>
        </w:tc>
        <w:tc>
          <w:tcPr>
            <w:tcW w:w="1440" w:type="dxa"/>
            <w:tcBorders>
              <w:top w:val="single" w:sz="4" w:space="0" w:color="auto"/>
              <w:left w:val="single" w:sz="4" w:space="0" w:color="auto"/>
              <w:bottom w:val="single" w:sz="4" w:space="0" w:color="auto"/>
              <w:right w:val="single" w:sz="4" w:space="0" w:color="auto"/>
            </w:tcBorders>
            <w:vAlign w:val="center"/>
          </w:tcPr>
          <w:p w14:paraId="7903B584" w14:textId="1243AE98" w:rsidR="0001013D" w:rsidRDefault="0001013D" w:rsidP="0001013D">
            <w:pPr>
              <w:spacing w:after="0" w:line="240" w:lineRule="auto"/>
              <w:jc w:val="center"/>
            </w:pPr>
            <w:r w:rsidRPr="00BE3686">
              <w:rPr>
                <w:rFonts w:eastAsia="Times New Roman" w:cs="Times New Roman"/>
                <w:color w:val="000000"/>
              </w:rPr>
              <w:t>Baffle Boxes</w:t>
            </w:r>
            <w:r w:rsidR="002E53D6">
              <w:rPr>
                <w:rFonts w:eastAsia="Times New Roman" w:cs="Times New Roman"/>
                <w:color w:val="000000"/>
              </w:rPr>
              <w:t xml:space="preserve"> – 2nd </w:t>
            </w:r>
            <w:r w:rsidRPr="00BE3686">
              <w:rPr>
                <w:rFonts w:eastAsia="Times New Roman" w:cs="Times New Roman"/>
                <w:color w:val="000000"/>
              </w:rPr>
              <w:t>Generation</w:t>
            </w:r>
          </w:p>
        </w:tc>
        <w:tc>
          <w:tcPr>
            <w:tcW w:w="1170" w:type="dxa"/>
            <w:tcBorders>
              <w:top w:val="single" w:sz="4" w:space="0" w:color="auto"/>
              <w:left w:val="single" w:sz="4" w:space="0" w:color="auto"/>
              <w:bottom w:val="single" w:sz="4" w:space="0" w:color="auto"/>
              <w:right w:val="single" w:sz="4" w:space="0" w:color="auto"/>
            </w:tcBorders>
            <w:vAlign w:val="center"/>
          </w:tcPr>
          <w:p w14:paraId="1E57724E" w14:textId="5B9476BA"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1BC8DCCD" w14:textId="699BAA24" w:rsidR="0001013D" w:rsidRDefault="0001013D" w:rsidP="0001013D">
            <w:pPr>
              <w:spacing w:after="0" w:line="240" w:lineRule="auto"/>
              <w:jc w:val="center"/>
            </w:pPr>
            <w:r w:rsidRPr="00BE3686">
              <w:rPr>
                <w:rFonts w:eastAsia="Times New Roman" w:cs="Times New Roman"/>
                <w:color w:val="000000"/>
              </w:rPr>
              <w:t>2015</w:t>
            </w:r>
          </w:p>
        </w:tc>
        <w:tc>
          <w:tcPr>
            <w:tcW w:w="1260" w:type="dxa"/>
            <w:tcBorders>
              <w:top w:val="single" w:sz="4" w:space="0" w:color="auto"/>
              <w:left w:val="single" w:sz="4" w:space="0" w:color="auto"/>
              <w:bottom w:val="single" w:sz="4" w:space="0" w:color="auto"/>
              <w:right w:val="single" w:sz="4" w:space="0" w:color="auto"/>
            </w:tcBorders>
            <w:vAlign w:val="center"/>
          </w:tcPr>
          <w:p w14:paraId="03CB5C60" w14:textId="13DB087D" w:rsidR="0001013D" w:rsidRDefault="0001013D" w:rsidP="0001013D">
            <w:pPr>
              <w:spacing w:after="0" w:line="240" w:lineRule="auto"/>
              <w:jc w:val="center"/>
            </w:pPr>
            <w:r w:rsidRPr="00BE3686">
              <w:rPr>
                <w:rFonts w:eastAsia="Times New Roman" w:cs="Times New Roman"/>
                <w:color w:val="000000"/>
              </w:rPr>
              <w:t>91</w:t>
            </w:r>
          </w:p>
        </w:tc>
        <w:tc>
          <w:tcPr>
            <w:tcW w:w="1170" w:type="dxa"/>
            <w:tcBorders>
              <w:top w:val="single" w:sz="4" w:space="0" w:color="auto"/>
              <w:left w:val="single" w:sz="4" w:space="0" w:color="auto"/>
              <w:bottom w:val="single" w:sz="4" w:space="0" w:color="auto"/>
              <w:right w:val="single" w:sz="4" w:space="0" w:color="auto"/>
            </w:tcBorders>
            <w:vAlign w:val="center"/>
          </w:tcPr>
          <w:p w14:paraId="2BA36F52" w14:textId="54E15BFB" w:rsidR="0001013D" w:rsidRDefault="0001013D" w:rsidP="0001013D">
            <w:pPr>
              <w:spacing w:after="0" w:line="240" w:lineRule="auto"/>
              <w:jc w:val="center"/>
            </w:pPr>
            <w:r w:rsidRPr="00BE3686">
              <w:rPr>
                <w:rFonts w:eastAsia="Times New Roman" w:cs="Times New Roman"/>
                <w:color w:val="000000"/>
              </w:rPr>
              <w:t>17</w:t>
            </w:r>
          </w:p>
        </w:tc>
        <w:tc>
          <w:tcPr>
            <w:tcW w:w="1152" w:type="dxa"/>
            <w:tcBorders>
              <w:top w:val="single" w:sz="4" w:space="0" w:color="auto"/>
              <w:left w:val="single" w:sz="4" w:space="0" w:color="auto"/>
              <w:bottom w:val="single" w:sz="4" w:space="0" w:color="auto"/>
              <w:right w:val="single" w:sz="4" w:space="0" w:color="auto"/>
            </w:tcBorders>
            <w:vAlign w:val="center"/>
          </w:tcPr>
          <w:p w14:paraId="37F26937" w14:textId="64928B57"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69BB474F" w14:textId="64F87CAB" w:rsidR="0001013D" w:rsidRDefault="0001013D" w:rsidP="0001013D">
            <w:pPr>
              <w:spacing w:after="0" w:line="240" w:lineRule="auto"/>
              <w:jc w:val="center"/>
            </w:pPr>
            <w:r w:rsidRPr="00BE3686">
              <w:rPr>
                <w:rFonts w:eastAsia="Times New Roman" w:cs="Times New Roman"/>
                <w:color w:val="000000"/>
              </w:rPr>
              <w:t>116</w:t>
            </w:r>
          </w:p>
        </w:tc>
        <w:tc>
          <w:tcPr>
            <w:tcW w:w="1260" w:type="dxa"/>
            <w:tcBorders>
              <w:top w:val="single" w:sz="4" w:space="0" w:color="auto"/>
              <w:left w:val="single" w:sz="4" w:space="0" w:color="auto"/>
              <w:bottom w:val="single" w:sz="4" w:space="0" w:color="auto"/>
              <w:right w:val="single" w:sz="4" w:space="0" w:color="auto"/>
            </w:tcBorders>
            <w:vAlign w:val="center"/>
          </w:tcPr>
          <w:p w14:paraId="50AB83DB" w14:textId="2BD393D3" w:rsidR="0001013D" w:rsidRDefault="0001013D" w:rsidP="0001013D">
            <w:pPr>
              <w:spacing w:after="0" w:line="240" w:lineRule="auto"/>
              <w:jc w:val="center"/>
            </w:pPr>
            <w:r w:rsidRPr="00BE3686">
              <w:rPr>
                <w:rFonts w:eastAsia="Times New Roman" w:cs="Times New Roman"/>
                <w:color w:val="000000"/>
              </w:rPr>
              <w:t>$628,000</w:t>
            </w:r>
          </w:p>
        </w:tc>
        <w:tc>
          <w:tcPr>
            <w:tcW w:w="1584" w:type="dxa"/>
            <w:tcBorders>
              <w:top w:val="single" w:sz="4" w:space="0" w:color="auto"/>
              <w:left w:val="single" w:sz="4" w:space="0" w:color="auto"/>
              <w:bottom w:val="single" w:sz="4" w:space="0" w:color="auto"/>
              <w:right w:val="single" w:sz="4" w:space="0" w:color="auto"/>
            </w:tcBorders>
            <w:vAlign w:val="center"/>
          </w:tcPr>
          <w:p w14:paraId="5EEE4073" w14:textId="6EDAC81C" w:rsidR="0001013D" w:rsidRDefault="0001013D" w:rsidP="0001013D">
            <w:pPr>
              <w:spacing w:after="0" w:line="240" w:lineRule="auto"/>
              <w:jc w:val="center"/>
            </w:pPr>
            <w:r w:rsidRPr="00BE3686">
              <w:rPr>
                <w:rFonts w:eastAsia="Times New Roman" w:cs="Times New Roman"/>
              </w:rPr>
              <w:t>See PSL-14</w:t>
            </w:r>
          </w:p>
        </w:tc>
        <w:tc>
          <w:tcPr>
            <w:tcW w:w="1350" w:type="dxa"/>
            <w:tcBorders>
              <w:top w:val="single" w:sz="4" w:space="0" w:color="auto"/>
              <w:left w:val="single" w:sz="4" w:space="0" w:color="auto"/>
              <w:bottom w:val="single" w:sz="4" w:space="0" w:color="auto"/>
              <w:right w:val="single" w:sz="4" w:space="0" w:color="auto"/>
            </w:tcBorders>
            <w:vAlign w:val="center"/>
          </w:tcPr>
          <w:p w14:paraId="752B5816" w14:textId="5A3BDECB"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1ADF3BCE" w14:textId="498DAAB3"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1061266" w14:textId="16EC098B"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38E9632C"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53E9F3C2" w14:textId="7836CF37"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51393BDB" w14:textId="69B87A3F"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1BBA2D5B" w14:textId="6536BA18" w:rsidR="0001013D" w:rsidRDefault="0001013D" w:rsidP="0001013D">
            <w:pPr>
              <w:spacing w:after="0" w:line="240" w:lineRule="auto"/>
              <w:jc w:val="center"/>
            </w:pPr>
            <w:r w:rsidRPr="00BE3686">
              <w:rPr>
                <w:rFonts w:eastAsia="Times New Roman" w:cs="Times New Roman"/>
                <w:color w:val="000000"/>
              </w:rPr>
              <w:t>PSL-26</w:t>
            </w:r>
          </w:p>
        </w:tc>
        <w:tc>
          <w:tcPr>
            <w:tcW w:w="2070" w:type="dxa"/>
            <w:tcBorders>
              <w:top w:val="single" w:sz="4" w:space="0" w:color="auto"/>
              <w:left w:val="single" w:sz="4" w:space="0" w:color="auto"/>
              <w:bottom w:val="single" w:sz="4" w:space="0" w:color="auto"/>
              <w:right w:val="single" w:sz="4" w:space="0" w:color="auto"/>
            </w:tcBorders>
            <w:vAlign w:val="center"/>
          </w:tcPr>
          <w:p w14:paraId="506ACC02" w14:textId="7F8E2A8B" w:rsidR="0001013D" w:rsidRDefault="0001013D" w:rsidP="0001013D">
            <w:pPr>
              <w:spacing w:after="0" w:line="240" w:lineRule="auto"/>
              <w:jc w:val="center"/>
            </w:pPr>
            <w:r w:rsidRPr="00BE3686">
              <w:rPr>
                <w:rFonts w:eastAsia="Times New Roman" w:cs="Times New Roman"/>
                <w:color w:val="000000"/>
              </w:rPr>
              <w:t>Evergreen Basin</w:t>
            </w:r>
          </w:p>
        </w:tc>
        <w:tc>
          <w:tcPr>
            <w:tcW w:w="2430" w:type="dxa"/>
            <w:tcBorders>
              <w:top w:val="single" w:sz="4" w:space="0" w:color="auto"/>
              <w:left w:val="single" w:sz="4" w:space="0" w:color="auto"/>
              <w:bottom w:val="single" w:sz="4" w:space="0" w:color="auto"/>
              <w:right w:val="single" w:sz="4" w:space="0" w:color="auto"/>
            </w:tcBorders>
            <w:noWrap/>
            <w:vAlign w:val="center"/>
          </w:tcPr>
          <w:p w14:paraId="2C213B4D" w14:textId="5ADA78AE" w:rsidR="0001013D" w:rsidRDefault="0001013D" w:rsidP="0001013D">
            <w:pPr>
              <w:spacing w:after="0" w:line="240" w:lineRule="auto"/>
              <w:jc w:val="center"/>
            </w:pPr>
            <w:r w:rsidRPr="00BE3686">
              <w:rPr>
                <w:rFonts w:eastAsia="Times New Roman" w:cs="Times New Roman"/>
              </w:rPr>
              <w:t xml:space="preserve">Installation of </w:t>
            </w:r>
            <w:r w:rsidR="00FE7CDE">
              <w:rPr>
                <w:rFonts w:eastAsia="Times New Roman" w:cs="Times New Roman"/>
              </w:rPr>
              <w:t>2nd-</w:t>
            </w:r>
            <w:r w:rsidRPr="00BE3686">
              <w:rPr>
                <w:rFonts w:eastAsia="Times New Roman" w:cs="Times New Roman"/>
              </w:rPr>
              <w:t>generation baffle box.</w:t>
            </w:r>
          </w:p>
        </w:tc>
        <w:tc>
          <w:tcPr>
            <w:tcW w:w="1440" w:type="dxa"/>
            <w:tcBorders>
              <w:top w:val="single" w:sz="4" w:space="0" w:color="auto"/>
              <w:left w:val="single" w:sz="4" w:space="0" w:color="auto"/>
              <w:bottom w:val="single" w:sz="4" w:space="0" w:color="auto"/>
              <w:right w:val="single" w:sz="4" w:space="0" w:color="auto"/>
            </w:tcBorders>
            <w:vAlign w:val="center"/>
          </w:tcPr>
          <w:p w14:paraId="11ECB2E5" w14:textId="6AD9AEDA" w:rsidR="0001013D" w:rsidRDefault="0001013D" w:rsidP="0001013D">
            <w:pPr>
              <w:spacing w:after="0" w:line="240" w:lineRule="auto"/>
              <w:jc w:val="center"/>
            </w:pPr>
            <w:r w:rsidRPr="00BE3686">
              <w:rPr>
                <w:rFonts w:eastAsia="Times New Roman" w:cs="Times New Roman"/>
                <w:color w:val="000000"/>
              </w:rPr>
              <w:t>Baffle Boxes</w:t>
            </w:r>
            <w:r w:rsidR="002E53D6">
              <w:rPr>
                <w:rFonts w:eastAsia="Times New Roman" w:cs="Times New Roman"/>
                <w:color w:val="000000"/>
              </w:rPr>
              <w:t xml:space="preserve"> </w:t>
            </w:r>
            <w:r w:rsidR="00FE7CDE">
              <w:rPr>
                <w:rFonts w:eastAsia="Times New Roman" w:cs="Times New Roman"/>
                <w:color w:val="000000"/>
              </w:rPr>
              <w:t>–2nd</w:t>
            </w:r>
            <w:r w:rsidR="00FE7CDE" w:rsidRPr="00BE3686">
              <w:rPr>
                <w:rFonts w:eastAsia="Times New Roman" w:cs="Times New Roman"/>
                <w:color w:val="000000"/>
              </w:rPr>
              <w:t xml:space="preserve"> </w:t>
            </w:r>
            <w:r w:rsidRPr="00BE3686">
              <w:rPr>
                <w:rFonts w:eastAsia="Times New Roman" w:cs="Times New Roman"/>
                <w:color w:val="000000"/>
              </w:rPr>
              <w:t>Generation</w:t>
            </w:r>
          </w:p>
        </w:tc>
        <w:tc>
          <w:tcPr>
            <w:tcW w:w="1170" w:type="dxa"/>
            <w:tcBorders>
              <w:top w:val="single" w:sz="4" w:space="0" w:color="auto"/>
              <w:left w:val="single" w:sz="4" w:space="0" w:color="auto"/>
              <w:bottom w:val="single" w:sz="4" w:space="0" w:color="auto"/>
              <w:right w:val="single" w:sz="4" w:space="0" w:color="auto"/>
            </w:tcBorders>
            <w:vAlign w:val="center"/>
          </w:tcPr>
          <w:p w14:paraId="4097BE54" w14:textId="4585C111"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186D6CC4" w14:textId="374C826B" w:rsidR="0001013D" w:rsidRDefault="0001013D" w:rsidP="0001013D">
            <w:pPr>
              <w:spacing w:after="0" w:line="240" w:lineRule="auto"/>
              <w:jc w:val="center"/>
            </w:pPr>
            <w:r w:rsidRPr="00BE3686">
              <w:rPr>
                <w:rFonts w:eastAsia="Times New Roman" w:cs="Times New Roman"/>
                <w:color w:val="000000"/>
              </w:rPr>
              <w:t>2015</w:t>
            </w:r>
          </w:p>
        </w:tc>
        <w:tc>
          <w:tcPr>
            <w:tcW w:w="1260" w:type="dxa"/>
            <w:tcBorders>
              <w:top w:val="single" w:sz="4" w:space="0" w:color="auto"/>
              <w:left w:val="single" w:sz="4" w:space="0" w:color="auto"/>
              <w:bottom w:val="single" w:sz="4" w:space="0" w:color="auto"/>
              <w:right w:val="single" w:sz="4" w:space="0" w:color="auto"/>
            </w:tcBorders>
            <w:vAlign w:val="center"/>
          </w:tcPr>
          <w:p w14:paraId="38F26349" w14:textId="0D34032A" w:rsidR="0001013D" w:rsidRDefault="0001013D" w:rsidP="0001013D">
            <w:pPr>
              <w:spacing w:after="0" w:line="240" w:lineRule="auto"/>
              <w:jc w:val="center"/>
            </w:pPr>
            <w:r w:rsidRPr="00BE3686">
              <w:rPr>
                <w:rFonts w:eastAsia="Times New Roman" w:cs="Times New Roman"/>
                <w:color w:val="000000"/>
              </w:rPr>
              <w:t>190</w:t>
            </w:r>
          </w:p>
        </w:tc>
        <w:tc>
          <w:tcPr>
            <w:tcW w:w="1170" w:type="dxa"/>
            <w:tcBorders>
              <w:top w:val="single" w:sz="4" w:space="0" w:color="auto"/>
              <w:left w:val="single" w:sz="4" w:space="0" w:color="auto"/>
              <w:bottom w:val="single" w:sz="4" w:space="0" w:color="auto"/>
              <w:right w:val="single" w:sz="4" w:space="0" w:color="auto"/>
            </w:tcBorders>
            <w:vAlign w:val="center"/>
          </w:tcPr>
          <w:p w14:paraId="45D7B751" w14:textId="1F6A0FE4" w:rsidR="0001013D" w:rsidRDefault="0001013D" w:rsidP="0001013D">
            <w:pPr>
              <w:spacing w:after="0" w:line="240" w:lineRule="auto"/>
              <w:jc w:val="center"/>
            </w:pPr>
            <w:r w:rsidRPr="00BE3686">
              <w:rPr>
                <w:rFonts w:eastAsia="Times New Roman" w:cs="Times New Roman"/>
                <w:color w:val="000000"/>
              </w:rPr>
              <w:t>35</w:t>
            </w:r>
          </w:p>
        </w:tc>
        <w:tc>
          <w:tcPr>
            <w:tcW w:w="1152" w:type="dxa"/>
            <w:tcBorders>
              <w:top w:val="single" w:sz="4" w:space="0" w:color="auto"/>
              <w:left w:val="single" w:sz="4" w:space="0" w:color="auto"/>
              <w:bottom w:val="single" w:sz="4" w:space="0" w:color="auto"/>
              <w:right w:val="single" w:sz="4" w:space="0" w:color="auto"/>
            </w:tcBorders>
            <w:vAlign w:val="center"/>
          </w:tcPr>
          <w:p w14:paraId="7FA0896B" w14:textId="42F0690E"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4CC4DCC2" w14:textId="1BFB2604" w:rsidR="0001013D" w:rsidRDefault="0001013D" w:rsidP="0001013D">
            <w:pPr>
              <w:spacing w:after="0" w:line="240" w:lineRule="auto"/>
              <w:jc w:val="center"/>
            </w:pPr>
            <w:r w:rsidRPr="00BE3686">
              <w:rPr>
                <w:rFonts w:eastAsia="Times New Roman" w:cs="Times New Roman"/>
                <w:color w:val="000000"/>
              </w:rPr>
              <w:t>241</w:t>
            </w:r>
          </w:p>
        </w:tc>
        <w:tc>
          <w:tcPr>
            <w:tcW w:w="1260" w:type="dxa"/>
            <w:tcBorders>
              <w:top w:val="single" w:sz="4" w:space="0" w:color="auto"/>
              <w:left w:val="single" w:sz="4" w:space="0" w:color="auto"/>
              <w:bottom w:val="single" w:sz="4" w:space="0" w:color="auto"/>
              <w:right w:val="single" w:sz="4" w:space="0" w:color="auto"/>
            </w:tcBorders>
            <w:vAlign w:val="center"/>
          </w:tcPr>
          <w:p w14:paraId="3755E74D" w14:textId="0CEE1876" w:rsidR="0001013D" w:rsidRDefault="0001013D" w:rsidP="0001013D">
            <w:pPr>
              <w:spacing w:after="0" w:line="240" w:lineRule="auto"/>
              <w:jc w:val="center"/>
            </w:pPr>
            <w:r w:rsidRPr="00BE3686">
              <w:rPr>
                <w:rFonts w:eastAsia="Times New Roman" w:cs="Times New Roman"/>
                <w:color w:val="000000"/>
              </w:rPr>
              <w:t xml:space="preserve">Included in PSL-25 cost </w:t>
            </w:r>
          </w:p>
        </w:tc>
        <w:tc>
          <w:tcPr>
            <w:tcW w:w="1584" w:type="dxa"/>
            <w:tcBorders>
              <w:top w:val="single" w:sz="4" w:space="0" w:color="auto"/>
              <w:left w:val="single" w:sz="4" w:space="0" w:color="auto"/>
              <w:bottom w:val="single" w:sz="4" w:space="0" w:color="auto"/>
              <w:right w:val="single" w:sz="4" w:space="0" w:color="auto"/>
            </w:tcBorders>
            <w:vAlign w:val="center"/>
          </w:tcPr>
          <w:p w14:paraId="7597533B" w14:textId="252D1267" w:rsidR="0001013D" w:rsidRDefault="0001013D" w:rsidP="0001013D">
            <w:pPr>
              <w:spacing w:after="0" w:line="240" w:lineRule="auto"/>
              <w:jc w:val="center"/>
            </w:pPr>
            <w:r w:rsidRPr="00BE3686">
              <w:rPr>
                <w:rFonts w:eastAsia="Times New Roman" w:cs="Times New Roman"/>
              </w:rPr>
              <w:t>See PSL-14</w:t>
            </w:r>
          </w:p>
        </w:tc>
        <w:tc>
          <w:tcPr>
            <w:tcW w:w="1350" w:type="dxa"/>
            <w:tcBorders>
              <w:top w:val="single" w:sz="4" w:space="0" w:color="auto"/>
              <w:left w:val="single" w:sz="4" w:space="0" w:color="auto"/>
              <w:bottom w:val="single" w:sz="4" w:space="0" w:color="auto"/>
              <w:right w:val="single" w:sz="4" w:space="0" w:color="auto"/>
            </w:tcBorders>
            <w:vAlign w:val="center"/>
          </w:tcPr>
          <w:p w14:paraId="4960EB9B" w14:textId="4D27C159"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263B65D0" w14:textId="3C15E080"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FBDA17F" w14:textId="459249D3"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7C842E8C"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6C8E673F" w14:textId="18270B6E"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2E1BDB0B" w14:textId="2CEE4464"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7DAEF1E9" w14:textId="4BC28A77" w:rsidR="0001013D" w:rsidRDefault="0001013D" w:rsidP="0001013D">
            <w:pPr>
              <w:spacing w:after="0" w:line="240" w:lineRule="auto"/>
              <w:jc w:val="center"/>
            </w:pPr>
            <w:r w:rsidRPr="00BE3686">
              <w:rPr>
                <w:rFonts w:eastAsia="Times New Roman" w:cs="Times New Roman"/>
                <w:color w:val="000000"/>
              </w:rPr>
              <w:t>PSL-27</w:t>
            </w:r>
          </w:p>
        </w:tc>
        <w:tc>
          <w:tcPr>
            <w:tcW w:w="2070" w:type="dxa"/>
            <w:tcBorders>
              <w:top w:val="single" w:sz="4" w:space="0" w:color="auto"/>
              <w:left w:val="single" w:sz="4" w:space="0" w:color="auto"/>
              <w:bottom w:val="single" w:sz="4" w:space="0" w:color="auto"/>
              <w:right w:val="single" w:sz="4" w:space="0" w:color="auto"/>
            </w:tcBorders>
            <w:vAlign w:val="center"/>
          </w:tcPr>
          <w:p w14:paraId="3B836B56" w14:textId="0146E4C8" w:rsidR="0001013D" w:rsidRDefault="0001013D" w:rsidP="0001013D">
            <w:pPr>
              <w:spacing w:after="0" w:line="240" w:lineRule="auto"/>
              <w:jc w:val="center"/>
            </w:pPr>
            <w:r w:rsidRPr="00BE3686">
              <w:rPr>
                <w:rFonts w:eastAsia="Times New Roman" w:cs="Times New Roman"/>
                <w:color w:val="000000"/>
              </w:rPr>
              <w:t>Lansdown Basin</w:t>
            </w:r>
          </w:p>
        </w:tc>
        <w:tc>
          <w:tcPr>
            <w:tcW w:w="2430" w:type="dxa"/>
            <w:tcBorders>
              <w:top w:val="single" w:sz="4" w:space="0" w:color="auto"/>
              <w:left w:val="single" w:sz="4" w:space="0" w:color="auto"/>
              <w:bottom w:val="single" w:sz="4" w:space="0" w:color="auto"/>
              <w:right w:val="single" w:sz="4" w:space="0" w:color="auto"/>
            </w:tcBorders>
            <w:noWrap/>
            <w:vAlign w:val="center"/>
          </w:tcPr>
          <w:p w14:paraId="3BB9871A" w14:textId="2E52595B" w:rsidR="0001013D" w:rsidRDefault="0001013D" w:rsidP="0001013D">
            <w:pPr>
              <w:spacing w:after="0" w:line="240" w:lineRule="auto"/>
              <w:jc w:val="center"/>
            </w:pPr>
            <w:r w:rsidRPr="00BE3686">
              <w:rPr>
                <w:rFonts w:eastAsia="Times New Roman" w:cs="Times New Roman"/>
              </w:rPr>
              <w:t xml:space="preserve">Installation of </w:t>
            </w:r>
            <w:r w:rsidR="00FE7CDE">
              <w:rPr>
                <w:rFonts w:eastAsia="Times New Roman" w:cs="Times New Roman"/>
              </w:rPr>
              <w:t>2nd-</w:t>
            </w:r>
            <w:r w:rsidRPr="00BE3686">
              <w:rPr>
                <w:rFonts w:eastAsia="Times New Roman" w:cs="Times New Roman"/>
              </w:rPr>
              <w:t>generation baffle box.</w:t>
            </w:r>
          </w:p>
        </w:tc>
        <w:tc>
          <w:tcPr>
            <w:tcW w:w="1440" w:type="dxa"/>
            <w:tcBorders>
              <w:top w:val="single" w:sz="4" w:space="0" w:color="auto"/>
              <w:left w:val="single" w:sz="4" w:space="0" w:color="auto"/>
              <w:bottom w:val="single" w:sz="4" w:space="0" w:color="auto"/>
              <w:right w:val="single" w:sz="4" w:space="0" w:color="auto"/>
            </w:tcBorders>
            <w:vAlign w:val="center"/>
          </w:tcPr>
          <w:p w14:paraId="5780C783" w14:textId="283ABD25" w:rsidR="0001013D" w:rsidRDefault="0001013D" w:rsidP="0001013D">
            <w:pPr>
              <w:spacing w:after="0" w:line="240" w:lineRule="auto"/>
              <w:jc w:val="center"/>
            </w:pPr>
            <w:r w:rsidRPr="00BE3686">
              <w:rPr>
                <w:rFonts w:eastAsia="Times New Roman" w:cs="Times New Roman"/>
                <w:color w:val="000000"/>
              </w:rPr>
              <w:t>Baffle Boxes</w:t>
            </w:r>
            <w:r w:rsidR="002E53D6">
              <w:rPr>
                <w:rFonts w:eastAsia="Times New Roman" w:cs="Times New Roman"/>
                <w:color w:val="000000"/>
              </w:rPr>
              <w:t xml:space="preserve"> </w:t>
            </w:r>
            <w:r w:rsidR="00FE7CDE">
              <w:rPr>
                <w:rFonts w:eastAsia="Times New Roman" w:cs="Times New Roman"/>
                <w:color w:val="000000"/>
              </w:rPr>
              <w:t>–</w:t>
            </w:r>
            <w:r w:rsidR="002E53D6">
              <w:rPr>
                <w:rFonts w:eastAsia="Times New Roman" w:cs="Times New Roman"/>
                <w:color w:val="000000"/>
              </w:rPr>
              <w:t xml:space="preserve"> </w:t>
            </w:r>
            <w:r w:rsidR="00FE7CDE">
              <w:rPr>
                <w:rFonts w:eastAsia="Times New Roman" w:cs="Times New Roman"/>
                <w:color w:val="000000"/>
              </w:rPr>
              <w:t>2nd</w:t>
            </w:r>
            <w:r w:rsidR="00FE7CDE" w:rsidRPr="00BE3686">
              <w:rPr>
                <w:rFonts w:eastAsia="Times New Roman" w:cs="Times New Roman"/>
                <w:color w:val="000000"/>
              </w:rPr>
              <w:t xml:space="preserve"> </w:t>
            </w:r>
            <w:r w:rsidRPr="00BE3686">
              <w:rPr>
                <w:rFonts w:eastAsia="Times New Roman" w:cs="Times New Roman"/>
                <w:color w:val="000000"/>
              </w:rPr>
              <w:t>Generation</w:t>
            </w:r>
          </w:p>
        </w:tc>
        <w:tc>
          <w:tcPr>
            <w:tcW w:w="1170" w:type="dxa"/>
            <w:tcBorders>
              <w:top w:val="single" w:sz="4" w:space="0" w:color="auto"/>
              <w:left w:val="single" w:sz="4" w:space="0" w:color="auto"/>
              <w:bottom w:val="single" w:sz="4" w:space="0" w:color="auto"/>
              <w:right w:val="single" w:sz="4" w:space="0" w:color="auto"/>
            </w:tcBorders>
            <w:vAlign w:val="center"/>
          </w:tcPr>
          <w:p w14:paraId="0272C8FB" w14:textId="3D21D1C8"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0894F73D" w14:textId="5579BAA0" w:rsidR="0001013D" w:rsidRDefault="0001013D" w:rsidP="0001013D">
            <w:pPr>
              <w:spacing w:after="0" w:line="240" w:lineRule="auto"/>
              <w:jc w:val="center"/>
            </w:pPr>
            <w:r w:rsidRPr="00BE3686">
              <w:rPr>
                <w:rFonts w:eastAsia="Times New Roman" w:cs="Times New Roman"/>
                <w:color w:val="000000"/>
              </w:rPr>
              <w:t>2015</w:t>
            </w:r>
          </w:p>
        </w:tc>
        <w:tc>
          <w:tcPr>
            <w:tcW w:w="1260" w:type="dxa"/>
            <w:tcBorders>
              <w:top w:val="single" w:sz="4" w:space="0" w:color="auto"/>
              <w:left w:val="single" w:sz="4" w:space="0" w:color="auto"/>
              <w:bottom w:val="single" w:sz="4" w:space="0" w:color="auto"/>
              <w:right w:val="single" w:sz="4" w:space="0" w:color="auto"/>
            </w:tcBorders>
            <w:vAlign w:val="center"/>
          </w:tcPr>
          <w:p w14:paraId="55DD9F86" w14:textId="39F96537" w:rsidR="0001013D" w:rsidRDefault="0001013D" w:rsidP="0001013D">
            <w:pPr>
              <w:spacing w:after="0" w:line="240" w:lineRule="auto"/>
              <w:jc w:val="center"/>
            </w:pPr>
            <w:r w:rsidRPr="00BE3686">
              <w:rPr>
                <w:rFonts w:eastAsia="Times New Roman" w:cs="Times New Roman"/>
                <w:color w:val="000000"/>
              </w:rPr>
              <w:t>90</w:t>
            </w:r>
          </w:p>
        </w:tc>
        <w:tc>
          <w:tcPr>
            <w:tcW w:w="1170" w:type="dxa"/>
            <w:tcBorders>
              <w:top w:val="single" w:sz="4" w:space="0" w:color="auto"/>
              <w:left w:val="single" w:sz="4" w:space="0" w:color="auto"/>
              <w:bottom w:val="single" w:sz="4" w:space="0" w:color="auto"/>
              <w:right w:val="single" w:sz="4" w:space="0" w:color="auto"/>
            </w:tcBorders>
            <w:vAlign w:val="center"/>
          </w:tcPr>
          <w:p w14:paraId="323DC9A3" w14:textId="2FACC7B2" w:rsidR="0001013D" w:rsidRDefault="0001013D" w:rsidP="0001013D">
            <w:pPr>
              <w:spacing w:after="0" w:line="240" w:lineRule="auto"/>
              <w:jc w:val="center"/>
            </w:pPr>
            <w:r w:rsidRPr="00BE3686">
              <w:rPr>
                <w:rFonts w:eastAsia="Times New Roman" w:cs="Times New Roman"/>
                <w:color w:val="000000"/>
              </w:rPr>
              <w:t>16</w:t>
            </w:r>
          </w:p>
        </w:tc>
        <w:tc>
          <w:tcPr>
            <w:tcW w:w="1152" w:type="dxa"/>
            <w:tcBorders>
              <w:top w:val="single" w:sz="4" w:space="0" w:color="auto"/>
              <w:left w:val="single" w:sz="4" w:space="0" w:color="auto"/>
              <w:bottom w:val="single" w:sz="4" w:space="0" w:color="auto"/>
              <w:right w:val="single" w:sz="4" w:space="0" w:color="auto"/>
            </w:tcBorders>
            <w:vAlign w:val="center"/>
          </w:tcPr>
          <w:p w14:paraId="076D4756" w14:textId="1275D3E7"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06566EE9" w14:textId="4D4F0F65" w:rsidR="0001013D" w:rsidRDefault="0001013D" w:rsidP="0001013D">
            <w:pPr>
              <w:spacing w:after="0" w:line="240" w:lineRule="auto"/>
              <w:jc w:val="center"/>
            </w:pPr>
            <w:r w:rsidRPr="00BE3686">
              <w:rPr>
                <w:rFonts w:eastAsia="Times New Roman" w:cs="Times New Roman"/>
                <w:color w:val="000000"/>
              </w:rPr>
              <w:t>189</w:t>
            </w:r>
          </w:p>
        </w:tc>
        <w:tc>
          <w:tcPr>
            <w:tcW w:w="1260" w:type="dxa"/>
            <w:tcBorders>
              <w:top w:val="single" w:sz="4" w:space="0" w:color="auto"/>
              <w:left w:val="single" w:sz="4" w:space="0" w:color="auto"/>
              <w:bottom w:val="single" w:sz="4" w:space="0" w:color="auto"/>
              <w:right w:val="single" w:sz="4" w:space="0" w:color="auto"/>
            </w:tcBorders>
            <w:vAlign w:val="center"/>
          </w:tcPr>
          <w:p w14:paraId="3CE98AC1" w14:textId="6D0E84A8" w:rsidR="0001013D" w:rsidRDefault="0001013D" w:rsidP="0001013D">
            <w:pPr>
              <w:spacing w:after="0" w:line="240" w:lineRule="auto"/>
              <w:jc w:val="center"/>
            </w:pPr>
            <w:r w:rsidRPr="00BE3686">
              <w:rPr>
                <w:rFonts w:eastAsia="Times New Roman" w:cs="Times New Roman"/>
                <w:color w:val="000000"/>
              </w:rPr>
              <w:t xml:space="preserve">Included in PSL-25 cost </w:t>
            </w:r>
          </w:p>
        </w:tc>
        <w:tc>
          <w:tcPr>
            <w:tcW w:w="1584" w:type="dxa"/>
            <w:tcBorders>
              <w:top w:val="single" w:sz="4" w:space="0" w:color="auto"/>
              <w:left w:val="single" w:sz="4" w:space="0" w:color="auto"/>
              <w:bottom w:val="single" w:sz="4" w:space="0" w:color="auto"/>
              <w:right w:val="single" w:sz="4" w:space="0" w:color="auto"/>
            </w:tcBorders>
            <w:vAlign w:val="center"/>
          </w:tcPr>
          <w:p w14:paraId="667CEB19" w14:textId="6104219B" w:rsidR="0001013D" w:rsidRDefault="0001013D" w:rsidP="0001013D">
            <w:pPr>
              <w:spacing w:after="0" w:line="240" w:lineRule="auto"/>
              <w:jc w:val="center"/>
            </w:pPr>
            <w:r w:rsidRPr="00BE3686">
              <w:rPr>
                <w:rFonts w:eastAsia="Times New Roman" w:cs="Times New Roman"/>
              </w:rPr>
              <w:t>See PSL-14</w:t>
            </w:r>
          </w:p>
        </w:tc>
        <w:tc>
          <w:tcPr>
            <w:tcW w:w="1350" w:type="dxa"/>
            <w:tcBorders>
              <w:top w:val="single" w:sz="4" w:space="0" w:color="auto"/>
              <w:left w:val="single" w:sz="4" w:space="0" w:color="auto"/>
              <w:bottom w:val="single" w:sz="4" w:space="0" w:color="auto"/>
              <w:right w:val="single" w:sz="4" w:space="0" w:color="auto"/>
            </w:tcBorders>
            <w:vAlign w:val="center"/>
          </w:tcPr>
          <w:p w14:paraId="615407E1" w14:textId="768A2BD2"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6FBF2EDB" w14:textId="7076FA0C"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4758BE3" w14:textId="3A2A52F0"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50DA1356"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75FA9BB4" w14:textId="04BC8946"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2A34497E" w14:textId="4FEAEBDD"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32F43F6A" w14:textId="02676849" w:rsidR="0001013D" w:rsidRDefault="0001013D" w:rsidP="0001013D">
            <w:pPr>
              <w:spacing w:after="0" w:line="240" w:lineRule="auto"/>
              <w:jc w:val="center"/>
            </w:pPr>
            <w:r w:rsidRPr="00BE3686">
              <w:rPr>
                <w:rFonts w:eastAsia="Times New Roman" w:cs="Times New Roman"/>
                <w:color w:val="000000"/>
              </w:rPr>
              <w:t>PSL-28</w:t>
            </w:r>
          </w:p>
        </w:tc>
        <w:tc>
          <w:tcPr>
            <w:tcW w:w="2070" w:type="dxa"/>
            <w:tcBorders>
              <w:top w:val="single" w:sz="4" w:space="0" w:color="auto"/>
              <w:left w:val="single" w:sz="4" w:space="0" w:color="auto"/>
              <w:bottom w:val="single" w:sz="4" w:space="0" w:color="auto"/>
              <w:right w:val="single" w:sz="4" w:space="0" w:color="auto"/>
            </w:tcBorders>
            <w:vAlign w:val="center"/>
          </w:tcPr>
          <w:p w14:paraId="5F319AC6" w14:textId="54187AAE" w:rsidR="0001013D" w:rsidRDefault="0001013D" w:rsidP="0001013D">
            <w:pPr>
              <w:spacing w:after="0" w:line="240" w:lineRule="auto"/>
              <w:jc w:val="center"/>
            </w:pPr>
            <w:r w:rsidRPr="00BE3686">
              <w:rPr>
                <w:rFonts w:eastAsia="Times New Roman" w:cs="Times New Roman"/>
                <w:color w:val="000000"/>
              </w:rPr>
              <w:t>Streamlet/Manth Basin</w:t>
            </w:r>
          </w:p>
        </w:tc>
        <w:tc>
          <w:tcPr>
            <w:tcW w:w="2430" w:type="dxa"/>
            <w:tcBorders>
              <w:top w:val="single" w:sz="4" w:space="0" w:color="auto"/>
              <w:left w:val="single" w:sz="4" w:space="0" w:color="auto"/>
              <w:bottom w:val="single" w:sz="4" w:space="0" w:color="auto"/>
              <w:right w:val="single" w:sz="4" w:space="0" w:color="auto"/>
            </w:tcBorders>
            <w:noWrap/>
            <w:vAlign w:val="center"/>
          </w:tcPr>
          <w:p w14:paraId="0D0B92E5" w14:textId="1F6394C0" w:rsidR="0001013D" w:rsidRDefault="0001013D" w:rsidP="0001013D">
            <w:pPr>
              <w:spacing w:after="0" w:line="240" w:lineRule="auto"/>
              <w:jc w:val="center"/>
            </w:pPr>
            <w:r w:rsidRPr="00BE3686">
              <w:rPr>
                <w:rFonts w:eastAsia="Times New Roman" w:cs="Times New Roman"/>
              </w:rPr>
              <w:t xml:space="preserve">Installation of </w:t>
            </w:r>
            <w:r w:rsidR="00FE7CDE">
              <w:rPr>
                <w:rFonts w:eastAsia="Times New Roman" w:cs="Times New Roman"/>
              </w:rPr>
              <w:t>2nd-</w:t>
            </w:r>
            <w:r w:rsidRPr="00BE3686">
              <w:rPr>
                <w:rFonts w:eastAsia="Times New Roman" w:cs="Times New Roman"/>
              </w:rPr>
              <w:t>generation baffle box.</w:t>
            </w:r>
          </w:p>
        </w:tc>
        <w:tc>
          <w:tcPr>
            <w:tcW w:w="1440" w:type="dxa"/>
            <w:tcBorders>
              <w:top w:val="single" w:sz="4" w:space="0" w:color="auto"/>
              <w:left w:val="single" w:sz="4" w:space="0" w:color="auto"/>
              <w:bottom w:val="single" w:sz="4" w:space="0" w:color="auto"/>
              <w:right w:val="single" w:sz="4" w:space="0" w:color="auto"/>
            </w:tcBorders>
            <w:vAlign w:val="center"/>
          </w:tcPr>
          <w:p w14:paraId="100F236D" w14:textId="4A4E3CED" w:rsidR="0001013D" w:rsidRDefault="0001013D" w:rsidP="0001013D">
            <w:pPr>
              <w:spacing w:after="0" w:line="240" w:lineRule="auto"/>
              <w:jc w:val="center"/>
            </w:pPr>
            <w:r w:rsidRPr="00BE3686">
              <w:rPr>
                <w:rFonts w:eastAsia="Times New Roman" w:cs="Times New Roman"/>
                <w:color w:val="000000"/>
              </w:rPr>
              <w:t>Baffle Boxes</w:t>
            </w:r>
            <w:r w:rsidR="002E53D6">
              <w:rPr>
                <w:rFonts w:eastAsia="Times New Roman" w:cs="Times New Roman"/>
                <w:color w:val="000000"/>
              </w:rPr>
              <w:t xml:space="preserve"> </w:t>
            </w:r>
            <w:r w:rsidR="00FE7CDE">
              <w:rPr>
                <w:rFonts w:eastAsia="Times New Roman" w:cs="Times New Roman"/>
                <w:color w:val="000000"/>
              </w:rPr>
              <w:t>–</w:t>
            </w:r>
            <w:r w:rsidR="002E53D6">
              <w:rPr>
                <w:rFonts w:eastAsia="Times New Roman" w:cs="Times New Roman"/>
                <w:color w:val="000000"/>
              </w:rPr>
              <w:t xml:space="preserve"> </w:t>
            </w:r>
            <w:r w:rsidR="00FE7CDE">
              <w:rPr>
                <w:rFonts w:eastAsia="Times New Roman" w:cs="Times New Roman"/>
                <w:color w:val="000000"/>
              </w:rPr>
              <w:t>2nd</w:t>
            </w:r>
            <w:r w:rsidR="00FE7CDE" w:rsidRPr="00BE3686">
              <w:rPr>
                <w:rFonts w:eastAsia="Times New Roman" w:cs="Times New Roman"/>
                <w:color w:val="000000"/>
              </w:rPr>
              <w:t xml:space="preserve"> </w:t>
            </w:r>
            <w:r w:rsidRPr="00BE3686">
              <w:rPr>
                <w:rFonts w:eastAsia="Times New Roman" w:cs="Times New Roman"/>
                <w:color w:val="000000"/>
              </w:rPr>
              <w:t>Generation</w:t>
            </w:r>
          </w:p>
        </w:tc>
        <w:tc>
          <w:tcPr>
            <w:tcW w:w="1170" w:type="dxa"/>
            <w:tcBorders>
              <w:top w:val="single" w:sz="4" w:space="0" w:color="auto"/>
              <w:left w:val="single" w:sz="4" w:space="0" w:color="auto"/>
              <w:bottom w:val="single" w:sz="4" w:space="0" w:color="auto"/>
              <w:right w:val="single" w:sz="4" w:space="0" w:color="auto"/>
            </w:tcBorders>
            <w:vAlign w:val="center"/>
          </w:tcPr>
          <w:p w14:paraId="2FCEC3F9" w14:textId="10136F9F"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2A40E3DA" w14:textId="54ADF3A3" w:rsidR="0001013D" w:rsidRDefault="0001013D" w:rsidP="0001013D">
            <w:pPr>
              <w:spacing w:after="0" w:line="240" w:lineRule="auto"/>
              <w:jc w:val="center"/>
            </w:pPr>
            <w:r w:rsidRPr="00BE3686">
              <w:rPr>
                <w:rFonts w:eastAsia="Times New Roman" w:cs="Times New Roman"/>
                <w:color w:val="000000"/>
              </w:rPr>
              <w:t>2015</w:t>
            </w:r>
          </w:p>
        </w:tc>
        <w:tc>
          <w:tcPr>
            <w:tcW w:w="1260" w:type="dxa"/>
            <w:tcBorders>
              <w:top w:val="single" w:sz="4" w:space="0" w:color="auto"/>
              <w:left w:val="single" w:sz="4" w:space="0" w:color="auto"/>
              <w:bottom w:val="single" w:sz="4" w:space="0" w:color="auto"/>
              <w:right w:val="single" w:sz="4" w:space="0" w:color="auto"/>
            </w:tcBorders>
            <w:vAlign w:val="center"/>
          </w:tcPr>
          <w:p w14:paraId="1671E51C" w14:textId="30689BFE" w:rsidR="0001013D" w:rsidRDefault="0001013D" w:rsidP="0001013D">
            <w:pPr>
              <w:spacing w:after="0" w:line="240" w:lineRule="auto"/>
              <w:jc w:val="center"/>
            </w:pPr>
            <w:r w:rsidRPr="00BE3686">
              <w:rPr>
                <w:rFonts w:eastAsia="Times New Roman" w:cs="Times New Roman"/>
                <w:color w:val="000000"/>
              </w:rPr>
              <w:t>33</w:t>
            </w:r>
          </w:p>
        </w:tc>
        <w:tc>
          <w:tcPr>
            <w:tcW w:w="1170" w:type="dxa"/>
            <w:tcBorders>
              <w:top w:val="single" w:sz="4" w:space="0" w:color="auto"/>
              <w:left w:val="single" w:sz="4" w:space="0" w:color="auto"/>
              <w:bottom w:val="single" w:sz="4" w:space="0" w:color="auto"/>
              <w:right w:val="single" w:sz="4" w:space="0" w:color="auto"/>
            </w:tcBorders>
            <w:vAlign w:val="center"/>
          </w:tcPr>
          <w:p w14:paraId="2A6F1E84" w14:textId="383528B4" w:rsidR="0001013D" w:rsidRDefault="0001013D" w:rsidP="0001013D">
            <w:pPr>
              <w:spacing w:after="0" w:line="240" w:lineRule="auto"/>
              <w:jc w:val="center"/>
            </w:pPr>
            <w:r w:rsidRPr="00BE3686">
              <w:rPr>
                <w:rFonts w:eastAsia="Times New Roman" w:cs="Times New Roman"/>
                <w:color w:val="000000"/>
              </w:rPr>
              <w:t>6</w:t>
            </w:r>
          </w:p>
        </w:tc>
        <w:tc>
          <w:tcPr>
            <w:tcW w:w="1152" w:type="dxa"/>
            <w:tcBorders>
              <w:top w:val="single" w:sz="4" w:space="0" w:color="auto"/>
              <w:left w:val="single" w:sz="4" w:space="0" w:color="auto"/>
              <w:bottom w:val="single" w:sz="4" w:space="0" w:color="auto"/>
              <w:right w:val="single" w:sz="4" w:space="0" w:color="auto"/>
            </w:tcBorders>
            <w:vAlign w:val="center"/>
          </w:tcPr>
          <w:p w14:paraId="03F28267" w14:textId="6A675B87"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098151BC" w14:textId="1A2F3797" w:rsidR="0001013D" w:rsidRDefault="0001013D" w:rsidP="0001013D">
            <w:pPr>
              <w:spacing w:after="0" w:line="240" w:lineRule="auto"/>
              <w:jc w:val="center"/>
            </w:pPr>
            <w:r w:rsidRPr="00BE3686">
              <w:rPr>
                <w:rFonts w:eastAsia="Times New Roman" w:cs="Times New Roman"/>
                <w:color w:val="000000"/>
              </w:rPr>
              <w:t>89</w:t>
            </w:r>
          </w:p>
        </w:tc>
        <w:tc>
          <w:tcPr>
            <w:tcW w:w="1260" w:type="dxa"/>
            <w:tcBorders>
              <w:top w:val="single" w:sz="4" w:space="0" w:color="auto"/>
              <w:left w:val="single" w:sz="4" w:space="0" w:color="auto"/>
              <w:bottom w:val="single" w:sz="4" w:space="0" w:color="auto"/>
              <w:right w:val="single" w:sz="4" w:space="0" w:color="auto"/>
            </w:tcBorders>
            <w:vAlign w:val="center"/>
          </w:tcPr>
          <w:p w14:paraId="41294222" w14:textId="207464C3" w:rsidR="0001013D" w:rsidRDefault="0001013D" w:rsidP="0001013D">
            <w:pPr>
              <w:spacing w:after="0" w:line="240" w:lineRule="auto"/>
              <w:jc w:val="center"/>
            </w:pPr>
            <w:r w:rsidRPr="00BE3686">
              <w:rPr>
                <w:rFonts w:eastAsia="Times New Roman" w:cs="Times New Roman"/>
                <w:color w:val="000000"/>
              </w:rPr>
              <w:t xml:space="preserve">Included in PSL-25 cost </w:t>
            </w:r>
          </w:p>
        </w:tc>
        <w:tc>
          <w:tcPr>
            <w:tcW w:w="1584" w:type="dxa"/>
            <w:tcBorders>
              <w:top w:val="single" w:sz="4" w:space="0" w:color="auto"/>
              <w:left w:val="single" w:sz="4" w:space="0" w:color="auto"/>
              <w:bottom w:val="single" w:sz="4" w:space="0" w:color="auto"/>
              <w:right w:val="single" w:sz="4" w:space="0" w:color="auto"/>
            </w:tcBorders>
            <w:vAlign w:val="center"/>
          </w:tcPr>
          <w:p w14:paraId="66DAEBF7" w14:textId="2C4A5C91" w:rsidR="0001013D" w:rsidRDefault="0001013D" w:rsidP="0001013D">
            <w:pPr>
              <w:spacing w:after="0" w:line="240" w:lineRule="auto"/>
              <w:jc w:val="center"/>
            </w:pPr>
            <w:r w:rsidRPr="00BE3686">
              <w:rPr>
                <w:rFonts w:eastAsia="Times New Roman" w:cs="Times New Roman"/>
              </w:rPr>
              <w:t>See PSL-14</w:t>
            </w:r>
          </w:p>
        </w:tc>
        <w:tc>
          <w:tcPr>
            <w:tcW w:w="1350" w:type="dxa"/>
            <w:tcBorders>
              <w:top w:val="single" w:sz="4" w:space="0" w:color="auto"/>
              <w:left w:val="single" w:sz="4" w:space="0" w:color="auto"/>
              <w:bottom w:val="single" w:sz="4" w:space="0" w:color="auto"/>
              <w:right w:val="single" w:sz="4" w:space="0" w:color="auto"/>
            </w:tcBorders>
            <w:vAlign w:val="center"/>
          </w:tcPr>
          <w:p w14:paraId="779B45DC" w14:textId="3BCDE458"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1AD3EEAD" w14:textId="36842C43"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F783019" w14:textId="6004E1A0"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1BF089DD"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5924A56E" w14:textId="365091F0"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6DEB48F8" w14:textId="4BFB83B8" w:rsidR="0001013D" w:rsidRDefault="0001013D" w:rsidP="0001013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765B5464" w14:textId="0AF91A64" w:rsidR="0001013D" w:rsidRDefault="0001013D" w:rsidP="0001013D">
            <w:pPr>
              <w:spacing w:after="0" w:line="240" w:lineRule="auto"/>
              <w:jc w:val="center"/>
            </w:pPr>
            <w:r w:rsidRPr="00BE3686">
              <w:rPr>
                <w:rFonts w:eastAsia="Times New Roman" w:cs="Times New Roman"/>
                <w:color w:val="000000"/>
              </w:rPr>
              <w:t>PSL-29</w:t>
            </w:r>
          </w:p>
        </w:tc>
        <w:tc>
          <w:tcPr>
            <w:tcW w:w="2070" w:type="dxa"/>
            <w:tcBorders>
              <w:top w:val="single" w:sz="4" w:space="0" w:color="auto"/>
              <w:left w:val="single" w:sz="4" w:space="0" w:color="auto"/>
              <w:bottom w:val="single" w:sz="4" w:space="0" w:color="auto"/>
              <w:right w:val="single" w:sz="4" w:space="0" w:color="auto"/>
            </w:tcBorders>
            <w:vAlign w:val="center"/>
          </w:tcPr>
          <w:p w14:paraId="28C17BBD" w14:textId="11761B10" w:rsidR="0001013D" w:rsidRDefault="0001013D" w:rsidP="0001013D">
            <w:pPr>
              <w:spacing w:after="0" w:line="240" w:lineRule="auto"/>
              <w:jc w:val="center"/>
            </w:pPr>
            <w:r w:rsidRPr="00BE3686">
              <w:rPr>
                <w:rFonts w:eastAsia="Times New Roman" w:cs="Times New Roman"/>
                <w:color w:val="000000"/>
              </w:rPr>
              <w:t>Walters Basin</w:t>
            </w:r>
          </w:p>
        </w:tc>
        <w:tc>
          <w:tcPr>
            <w:tcW w:w="2430" w:type="dxa"/>
            <w:tcBorders>
              <w:top w:val="single" w:sz="4" w:space="0" w:color="auto"/>
              <w:left w:val="single" w:sz="4" w:space="0" w:color="auto"/>
              <w:bottom w:val="single" w:sz="4" w:space="0" w:color="auto"/>
              <w:right w:val="single" w:sz="4" w:space="0" w:color="auto"/>
            </w:tcBorders>
            <w:noWrap/>
            <w:vAlign w:val="center"/>
          </w:tcPr>
          <w:p w14:paraId="21B4BB6F" w14:textId="07A2C9DB" w:rsidR="0001013D" w:rsidRDefault="0001013D" w:rsidP="0001013D">
            <w:pPr>
              <w:spacing w:after="0" w:line="240" w:lineRule="auto"/>
              <w:jc w:val="center"/>
            </w:pPr>
            <w:r w:rsidRPr="00BE3686">
              <w:rPr>
                <w:rFonts w:eastAsia="Times New Roman" w:cs="Times New Roman"/>
              </w:rPr>
              <w:t xml:space="preserve">Installation of </w:t>
            </w:r>
            <w:r w:rsidR="00FE7CDE">
              <w:rPr>
                <w:rFonts w:eastAsia="Times New Roman" w:cs="Times New Roman"/>
              </w:rPr>
              <w:t>2nd-</w:t>
            </w:r>
            <w:r w:rsidRPr="00BE3686">
              <w:rPr>
                <w:rFonts w:eastAsia="Times New Roman" w:cs="Times New Roman"/>
              </w:rPr>
              <w:t>generation baffle box.</w:t>
            </w:r>
          </w:p>
        </w:tc>
        <w:tc>
          <w:tcPr>
            <w:tcW w:w="1440" w:type="dxa"/>
            <w:tcBorders>
              <w:top w:val="single" w:sz="4" w:space="0" w:color="auto"/>
              <w:left w:val="single" w:sz="4" w:space="0" w:color="auto"/>
              <w:bottom w:val="single" w:sz="4" w:space="0" w:color="auto"/>
              <w:right w:val="single" w:sz="4" w:space="0" w:color="auto"/>
            </w:tcBorders>
            <w:vAlign w:val="center"/>
          </w:tcPr>
          <w:p w14:paraId="2D874686" w14:textId="0B267CED" w:rsidR="0001013D" w:rsidRDefault="0001013D" w:rsidP="0001013D">
            <w:pPr>
              <w:spacing w:after="0" w:line="240" w:lineRule="auto"/>
              <w:jc w:val="center"/>
            </w:pPr>
            <w:r w:rsidRPr="00BE3686">
              <w:rPr>
                <w:rFonts w:eastAsia="Times New Roman" w:cs="Times New Roman"/>
                <w:color w:val="000000"/>
              </w:rPr>
              <w:t>Baffle Boxes</w:t>
            </w:r>
            <w:r w:rsidR="002E53D6">
              <w:rPr>
                <w:rFonts w:eastAsia="Times New Roman" w:cs="Times New Roman"/>
                <w:color w:val="000000"/>
              </w:rPr>
              <w:t xml:space="preserve"> </w:t>
            </w:r>
            <w:r w:rsidR="00FE7CDE">
              <w:rPr>
                <w:rFonts w:eastAsia="Times New Roman" w:cs="Times New Roman"/>
                <w:color w:val="000000"/>
              </w:rPr>
              <w:t>–</w:t>
            </w:r>
            <w:r w:rsidR="002E53D6">
              <w:rPr>
                <w:rFonts w:eastAsia="Times New Roman" w:cs="Times New Roman"/>
                <w:color w:val="000000"/>
              </w:rPr>
              <w:t xml:space="preserve"> </w:t>
            </w:r>
            <w:r w:rsidR="00FE7CDE">
              <w:rPr>
                <w:rFonts w:eastAsia="Times New Roman" w:cs="Times New Roman"/>
                <w:color w:val="000000"/>
              </w:rPr>
              <w:t>2nd</w:t>
            </w:r>
            <w:r w:rsidR="00FE7CDE" w:rsidRPr="00BE3686">
              <w:rPr>
                <w:rFonts w:eastAsia="Times New Roman" w:cs="Times New Roman"/>
                <w:color w:val="000000"/>
              </w:rPr>
              <w:t xml:space="preserve"> </w:t>
            </w:r>
            <w:r w:rsidRPr="00BE3686">
              <w:rPr>
                <w:rFonts w:eastAsia="Times New Roman" w:cs="Times New Roman"/>
                <w:color w:val="000000"/>
              </w:rPr>
              <w:t>Generation</w:t>
            </w:r>
          </w:p>
        </w:tc>
        <w:tc>
          <w:tcPr>
            <w:tcW w:w="1170" w:type="dxa"/>
            <w:tcBorders>
              <w:top w:val="single" w:sz="4" w:space="0" w:color="auto"/>
              <w:left w:val="single" w:sz="4" w:space="0" w:color="auto"/>
              <w:bottom w:val="single" w:sz="4" w:space="0" w:color="auto"/>
              <w:right w:val="single" w:sz="4" w:space="0" w:color="auto"/>
            </w:tcBorders>
            <w:vAlign w:val="center"/>
          </w:tcPr>
          <w:p w14:paraId="39A95B2C" w14:textId="53DAA273"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311B6E51" w14:textId="0596F28B" w:rsidR="0001013D" w:rsidRDefault="0001013D" w:rsidP="0001013D">
            <w:pPr>
              <w:spacing w:after="0" w:line="240" w:lineRule="auto"/>
              <w:jc w:val="center"/>
            </w:pPr>
            <w:r w:rsidRPr="00BE3686">
              <w:rPr>
                <w:rFonts w:eastAsia="Times New Roman" w:cs="Times New Roman"/>
                <w:color w:val="000000"/>
              </w:rPr>
              <w:t>2015</w:t>
            </w:r>
          </w:p>
        </w:tc>
        <w:tc>
          <w:tcPr>
            <w:tcW w:w="1260" w:type="dxa"/>
            <w:tcBorders>
              <w:top w:val="single" w:sz="4" w:space="0" w:color="auto"/>
              <w:left w:val="single" w:sz="4" w:space="0" w:color="auto"/>
              <w:bottom w:val="single" w:sz="4" w:space="0" w:color="auto"/>
              <w:right w:val="single" w:sz="4" w:space="0" w:color="auto"/>
            </w:tcBorders>
            <w:vAlign w:val="center"/>
          </w:tcPr>
          <w:p w14:paraId="0463F046" w14:textId="0AE36D08" w:rsidR="0001013D" w:rsidRDefault="0001013D" w:rsidP="0001013D">
            <w:pPr>
              <w:spacing w:after="0" w:line="240" w:lineRule="auto"/>
              <w:jc w:val="center"/>
            </w:pPr>
            <w:r w:rsidRPr="00BE3686">
              <w:rPr>
                <w:rFonts w:eastAsia="Times New Roman" w:cs="Times New Roman"/>
                <w:color w:val="000000"/>
              </w:rPr>
              <w:t>140</w:t>
            </w:r>
          </w:p>
        </w:tc>
        <w:tc>
          <w:tcPr>
            <w:tcW w:w="1170" w:type="dxa"/>
            <w:tcBorders>
              <w:top w:val="single" w:sz="4" w:space="0" w:color="auto"/>
              <w:left w:val="single" w:sz="4" w:space="0" w:color="auto"/>
              <w:bottom w:val="single" w:sz="4" w:space="0" w:color="auto"/>
              <w:right w:val="single" w:sz="4" w:space="0" w:color="auto"/>
            </w:tcBorders>
            <w:vAlign w:val="center"/>
          </w:tcPr>
          <w:p w14:paraId="09054E8D" w14:textId="51DA77AA" w:rsidR="0001013D" w:rsidRDefault="0001013D" w:rsidP="0001013D">
            <w:pPr>
              <w:spacing w:after="0" w:line="240" w:lineRule="auto"/>
              <w:jc w:val="center"/>
            </w:pPr>
            <w:r w:rsidRPr="00BE3686">
              <w:rPr>
                <w:rFonts w:eastAsia="Times New Roman" w:cs="Times New Roman"/>
                <w:color w:val="000000"/>
              </w:rPr>
              <w:t>25</w:t>
            </w:r>
          </w:p>
        </w:tc>
        <w:tc>
          <w:tcPr>
            <w:tcW w:w="1152" w:type="dxa"/>
            <w:tcBorders>
              <w:top w:val="single" w:sz="4" w:space="0" w:color="auto"/>
              <w:left w:val="single" w:sz="4" w:space="0" w:color="auto"/>
              <w:bottom w:val="single" w:sz="4" w:space="0" w:color="auto"/>
              <w:right w:val="single" w:sz="4" w:space="0" w:color="auto"/>
            </w:tcBorders>
            <w:vAlign w:val="center"/>
          </w:tcPr>
          <w:p w14:paraId="2BA335A4" w14:textId="452D9198"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2F4D93D2" w14:textId="00375016" w:rsidR="0001013D" w:rsidRDefault="0001013D" w:rsidP="0001013D">
            <w:pPr>
              <w:spacing w:after="0" w:line="240" w:lineRule="auto"/>
              <w:jc w:val="center"/>
            </w:pPr>
            <w:r w:rsidRPr="00BE3686">
              <w:rPr>
                <w:rFonts w:eastAsia="Times New Roman" w:cs="Times New Roman"/>
                <w:color w:val="000000"/>
              </w:rPr>
              <w:t>32</w:t>
            </w:r>
          </w:p>
        </w:tc>
        <w:tc>
          <w:tcPr>
            <w:tcW w:w="1260" w:type="dxa"/>
            <w:tcBorders>
              <w:top w:val="single" w:sz="4" w:space="0" w:color="auto"/>
              <w:left w:val="single" w:sz="4" w:space="0" w:color="auto"/>
              <w:bottom w:val="single" w:sz="4" w:space="0" w:color="auto"/>
              <w:right w:val="single" w:sz="4" w:space="0" w:color="auto"/>
            </w:tcBorders>
            <w:vAlign w:val="center"/>
          </w:tcPr>
          <w:p w14:paraId="4E2C9E74" w14:textId="650803A1" w:rsidR="0001013D" w:rsidRDefault="0001013D" w:rsidP="0001013D">
            <w:pPr>
              <w:spacing w:after="0" w:line="240" w:lineRule="auto"/>
              <w:jc w:val="center"/>
            </w:pPr>
            <w:r w:rsidRPr="00BE3686">
              <w:rPr>
                <w:rFonts w:eastAsia="Times New Roman" w:cs="Times New Roman"/>
                <w:color w:val="000000"/>
              </w:rPr>
              <w:t xml:space="preserve">Included in PSL-25 cost </w:t>
            </w:r>
          </w:p>
        </w:tc>
        <w:tc>
          <w:tcPr>
            <w:tcW w:w="1584" w:type="dxa"/>
            <w:tcBorders>
              <w:top w:val="single" w:sz="4" w:space="0" w:color="auto"/>
              <w:left w:val="single" w:sz="4" w:space="0" w:color="auto"/>
              <w:bottom w:val="single" w:sz="4" w:space="0" w:color="auto"/>
              <w:right w:val="single" w:sz="4" w:space="0" w:color="auto"/>
            </w:tcBorders>
            <w:vAlign w:val="center"/>
          </w:tcPr>
          <w:p w14:paraId="20C7A6B4" w14:textId="7F8014B2" w:rsidR="0001013D" w:rsidRDefault="0001013D" w:rsidP="0001013D">
            <w:pPr>
              <w:spacing w:after="0" w:line="240" w:lineRule="auto"/>
              <w:jc w:val="center"/>
            </w:pPr>
            <w:r w:rsidRPr="00BE3686">
              <w:rPr>
                <w:rFonts w:eastAsia="Times New Roman" w:cs="Times New Roman"/>
              </w:rPr>
              <w:t>See PSL-14</w:t>
            </w:r>
          </w:p>
        </w:tc>
        <w:tc>
          <w:tcPr>
            <w:tcW w:w="1350" w:type="dxa"/>
            <w:tcBorders>
              <w:top w:val="single" w:sz="4" w:space="0" w:color="auto"/>
              <w:left w:val="single" w:sz="4" w:space="0" w:color="auto"/>
              <w:bottom w:val="single" w:sz="4" w:space="0" w:color="auto"/>
              <w:right w:val="single" w:sz="4" w:space="0" w:color="auto"/>
            </w:tcBorders>
            <w:vAlign w:val="center"/>
          </w:tcPr>
          <w:p w14:paraId="265303B6" w14:textId="6FA6FDC0" w:rsidR="0001013D" w:rsidRDefault="0001013D" w:rsidP="0001013D">
            <w:pPr>
              <w:spacing w:after="0" w:line="240" w:lineRule="auto"/>
              <w:jc w:val="center"/>
            </w:pPr>
            <w:r w:rsidRPr="00BE3686">
              <w:rPr>
                <w:rFonts w:eastAsia="Times New Roman" w:cs="Times New Roman"/>
              </w:rPr>
              <w:t>City</w:t>
            </w:r>
          </w:p>
        </w:tc>
        <w:tc>
          <w:tcPr>
            <w:tcW w:w="1152" w:type="dxa"/>
            <w:tcBorders>
              <w:top w:val="single" w:sz="4" w:space="0" w:color="auto"/>
              <w:left w:val="single" w:sz="4" w:space="0" w:color="auto"/>
              <w:bottom w:val="single" w:sz="4" w:space="0" w:color="auto"/>
              <w:right w:val="single" w:sz="4" w:space="0" w:color="auto"/>
            </w:tcBorders>
            <w:vAlign w:val="center"/>
          </w:tcPr>
          <w:p w14:paraId="59C2190F" w14:textId="52943013"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6483A48" w14:textId="62AF9651" w:rsidR="0001013D" w:rsidRDefault="0001013D" w:rsidP="0001013D">
            <w:pPr>
              <w:spacing w:after="0" w:line="240" w:lineRule="auto"/>
              <w:jc w:val="center"/>
              <w:rPr>
                <w:color w:val="000000"/>
              </w:rPr>
            </w:pPr>
            <w:r w:rsidRPr="00BE3686">
              <w:rPr>
                <w:rFonts w:eastAsia="Times New Roman" w:cs="Times New Roman"/>
                <w:color w:val="000000"/>
              </w:rPr>
              <w:t>N/A</w:t>
            </w:r>
          </w:p>
        </w:tc>
      </w:tr>
      <w:tr w:rsidR="00432BE0" w:rsidRPr="009A0C3C" w14:paraId="6C1BE308"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75E5B57B" w14:textId="05268CA7"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0870137E" w14:textId="32EE935F" w:rsidR="0001013D" w:rsidRDefault="0001013D" w:rsidP="0001013D">
            <w:pPr>
              <w:spacing w:after="0" w:line="240" w:lineRule="auto"/>
              <w:jc w:val="center"/>
            </w:pPr>
            <w:r w:rsidRPr="00BE3686">
              <w:rPr>
                <w:rFonts w:eastAsia="Times New Roman" w:cs="Times New Roman"/>
              </w:rPr>
              <w:t>DEP/SLWSD</w:t>
            </w:r>
          </w:p>
        </w:tc>
        <w:tc>
          <w:tcPr>
            <w:tcW w:w="990" w:type="dxa"/>
            <w:tcBorders>
              <w:top w:val="single" w:sz="4" w:space="0" w:color="auto"/>
              <w:left w:val="single" w:sz="4" w:space="0" w:color="auto"/>
              <w:bottom w:val="single" w:sz="4" w:space="0" w:color="auto"/>
              <w:right w:val="single" w:sz="4" w:space="0" w:color="auto"/>
            </w:tcBorders>
            <w:vAlign w:val="center"/>
          </w:tcPr>
          <w:p w14:paraId="4EA87A27" w14:textId="05987FE7" w:rsidR="0001013D" w:rsidRDefault="0001013D" w:rsidP="0001013D">
            <w:pPr>
              <w:spacing w:after="0" w:line="240" w:lineRule="auto"/>
              <w:jc w:val="center"/>
            </w:pPr>
            <w:r w:rsidRPr="00BE3686">
              <w:rPr>
                <w:rFonts w:eastAsia="Times New Roman" w:cs="Times New Roman"/>
                <w:color w:val="000000"/>
              </w:rPr>
              <w:t>PSL-30</w:t>
            </w:r>
          </w:p>
        </w:tc>
        <w:tc>
          <w:tcPr>
            <w:tcW w:w="2070" w:type="dxa"/>
            <w:tcBorders>
              <w:top w:val="single" w:sz="4" w:space="0" w:color="auto"/>
              <w:left w:val="single" w:sz="4" w:space="0" w:color="auto"/>
              <w:bottom w:val="single" w:sz="4" w:space="0" w:color="auto"/>
              <w:right w:val="single" w:sz="4" w:space="0" w:color="auto"/>
            </w:tcBorders>
            <w:vAlign w:val="center"/>
          </w:tcPr>
          <w:p w14:paraId="3062F88B" w14:textId="1A05224B" w:rsidR="0001013D" w:rsidRDefault="0012291E" w:rsidP="0001013D">
            <w:pPr>
              <w:spacing w:after="0" w:line="240" w:lineRule="auto"/>
              <w:jc w:val="center"/>
            </w:pPr>
            <w:r>
              <w:rPr>
                <w:rFonts w:eastAsia="Times New Roman" w:cs="Times New Roman"/>
                <w:color w:val="000000"/>
              </w:rPr>
              <w:t>SLWSD</w:t>
            </w:r>
            <w:r w:rsidRPr="00BE3686">
              <w:rPr>
                <w:rFonts w:eastAsia="Times New Roman" w:cs="Times New Roman"/>
                <w:color w:val="000000"/>
              </w:rPr>
              <w:t xml:space="preserve"> </w:t>
            </w:r>
            <w:r w:rsidR="0001013D" w:rsidRPr="00BE3686">
              <w:rPr>
                <w:rFonts w:eastAsia="Times New Roman" w:cs="Times New Roman"/>
                <w:color w:val="000000"/>
              </w:rPr>
              <w:t>Water Management Improvement Project</w:t>
            </w:r>
          </w:p>
        </w:tc>
        <w:tc>
          <w:tcPr>
            <w:tcW w:w="2430" w:type="dxa"/>
            <w:tcBorders>
              <w:top w:val="single" w:sz="4" w:space="0" w:color="auto"/>
              <w:left w:val="single" w:sz="4" w:space="0" w:color="auto"/>
              <w:bottom w:val="single" w:sz="4" w:space="0" w:color="auto"/>
              <w:right w:val="single" w:sz="4" w:space="0" w:color="auto"/>
            </w:tcBorders>
            <w:noWrap/>
            <w:vAlign w:val="center"/>
          </w:tcPr>
          <w:p w14:paraId="5FE5C62F" w14:textId="3C9A7AD2" w:rsidR="0001013D" w:rsidRDefault="0001013D" w:rsidP="0001013D">
            <w:pPr>
              <w:spacing w:after="0" w:line="240" w:lineRule="auto"/>
              <w:jc w:val="center"/>
            </w:pPr>
            <w:r w:rsidRPr="00BE3686">
              <w:rPr>
                <w:rFonts w:eastAsia="Times New Roman" w:cs="Times New Roman"/>
              </w:rPr>
              <w:t>Increase storage of existing wetland.</w:t>
            </w:r>
          </w:p>
        </w:tc>
        <w:tc>
          <w:tcPr>
            <w:tcW w:w="1440" w:type="dxa"/>
            <w:tcBorders>
              <w:top w:val="single" w:sz="4" w:space="0" w:color="auto"/>
              <w:left w:val="single" w:sz="4" w:space="0" w:color="auto"/>
              <w:bottom w:val="single" w:sz="4" w:space="0" w:color="auto"/>
              <w:right w:val="single" w:sz="4" w:space="0" w:color="auto"/>
            </w:tcBorders>
            <w:vAlign w:val="center"/>
          </w:tcPr>
          <w:p w14:paraId="0CF0E32D" w14:textId="0D66A541" w:rsidR="0001013D" w:rsidRDefault="0001013D" w:rsidP="0001013D">
            <w:pPr>
              <w:spacing w:after="0" w:line="240" w:lineRule="auto"/>
              <w:jc w:val="cente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1047F09F" w14:textId="35DE75B9" w:rsidR="0001013D" w:rsidRDefault="0001013D" w:rsidP="0001013D">
            <w:pPr>
              <w:spacing w:after="0" w:line="240" w:lineRule="auto"/>
              <w:jc w:val="cente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32E6AAE0" w14:textId="3256FC25" w:rsidR="0001013D" w:rsidRDefault="0001013D" w:rsidP="0001013D">
            <w:pPr>
              <w:spacing w:after="0" w:line="240" w:lineRule="auto"/>
              <w:jc w:val="center"/>
            </w:pPr>
            <w:r w:rsidRPr="00BE3686">
              <w:rPr>
                <w:rFonts w:eastAsia="Times New Roman" w:cs="Times New Roman"/>
                <w:color w:val="000000"/>
              </w:rPr>
              <w:t>2016</w:t>
            </w:r>
          </w:p>
        </w:tc>
        <w:tc>
          <w:tcPr>
            <w:tcW w:w="1260" w:type="dxa"/>
            <w:tcBorders>
              <w:top w:val="single" w:sz="4" w:space="0" w:color="auto"/>
              <w:left w:val="single" w:sz="4" w:space="0" w:color="auto"/>
              <w:bottom w:val="single" w:sz="4" w:space="0" w:color="auto"/>
              <w:right w:val="single" w:sz="4" w:space="0" w:color="auto"/>
            </w:tcBorders>
            <w:vAlign w:val="center"/>
          </w:tcPr>
          <w:p w14:paraId="5636262B" w14:textId="4E13EB49" w:rsidR="0001013D" w:rsidRDefault="0001013D" w:rsidP="0001013D">
            <w:pPr>
              <w:spacing w:after="0" w:line="240" w:lineRule="auto"/>
              <w:jc w:val="center"/>
            </w:pPr>
            <w:r w:rsidRPr="00BE3686">
              <w:rPr>
                <w:rFonts w:eastAsia="Times New Roman" w:cs="Times New Roman"/>
                <w:color w:val="000000"/>
              </w:rPr>
              <w:t>454</w:t>
            </w:r>
          </w:p>
        </w:tc>
        <w:tc>
          <w:tcPr>
            <w:tcW w:w="1170" w:type="dxa"/>
            <w:tcBorders>
              <w:top w:val="single" w:sz="4" w:space="0" w:color="auto"/>
              <w:left w:val="single" w:sz="4" w:space="0" w:color="auto"/>
              <w:bottom w:val="single" w:sz="4" w:space="0" w:color="auto"/>
              <w:right w:val="single" w:sz="4" w:space="0" w:color="auto"/>
            </w:tcBorders>
            <w:vAlign w:val="center"/>
          </w:tcPr>
          <w:p w14:paraId="766334CE" w14:textId="6D36332C" w:rsidR="0001013D" w:rsidRDefault="0001013D" w:rsidP="0001013D">
            <w:pPr>
              <w:spacing w:after="0" w:line="240" w:lineRule="auto"/>
              <w:jc w:val="center"/>
            </w:pPr>
            <w:r w:rsidRPr="00BE3686">
              <w:rPr>
                <w:rFonts w:eastAsia="Times New Roman" w:cs="Times New Roman"/>
                <w:color w:val="000000"/>
              </w:rPr>
              <w:t>326</w:t>
            </w:r>
          </w:p>
        </w:tc>
        <w:tc>
          <w:tcPr>
            <w:tcW w:w="1152" w:type="dxa"/>
            <w:tcBorders>
              <w:top w:val="single" w:sz="4" w:space="0" w:color="auto"/>
              <w:left w:val="single" w:sz="4" w:space="0" w:color="auto"/>
              <w:bottom w:val="single" w:sz="4" w:space="0" w:color="auto"/>
              <w:right w:val="single" w:sz="4" w:space="0" w:color="auto"/>
            </w:tcBorders>
            <w:vAlign w:val="center"/>
          </w:tcPr>
          <w:p w14:paraId="56EDC656" w14:textId="53560F27"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7ADEA2B0" w14:textId="279021DD" w:rsidR="0001013D" w:rsidRDefault="0001013D" w:rsidP="0001013D">
            <w:pPr>
              <w:spacing w:after="0" w:line="240" w:lineRule="auto"/>
              <w:jc w:val="center"/>
            </w:pPr>
            <w:r w:rsidRPr="00BE3686">
              <w:rPr>
                <w:rFonts w:eastAsia="Times New Roman" w:cs="Times New Roman"/>
                <w:color w:val="000000"/>
              </w:rPr>
              <w:t>140</w:t>
            </w:r>
          </w:p>
        </w:tc>
        <w:tc>
          <w:tcPr>
            <w:tcW w:w="1260" w:type="dxa"/>
            <w:tcBorders>
              <w:top w:val="single" w:sz="4" w:space="0" w:color="auto"/>
              <w:left w:val="single" w:sz="4" w:space="0" w:color="auto"/>
              <w:bottom w:val="single" w:sz="4" w:space="0" w:color="auto"/>
              <w:right w:val="single" w:sz="4" w:space="0" w:color="auto"/>
            </w:tcBorders>
            <w:vAlign w:val="center"/>
          </w:tcPr>
          <w:p w14:paraId="4A1424C9" w14:textId="5F6FD4D4" w:rsidR="0001013D" w:rsidRDefault="0001013D" w:rsidP="0001013D">
            <w:pPr>
              <w:spacing w:after="0" w:line="240" w:lineRule="auto"/>
              <w:jc w:val="center"/>
            </w:pPr>
            <w:r w:rsidRPr="00BE3686">
              <w:rPr>
                <w:rFonts w:eastAsia="Times New Roman" w:cs="Times New Roman"/>
              </w:rPr>
              <w:t>$360,704</w:t>
            </w:r>
          </w:p>
        </w:tc>
        <w:tc>
          <w:tcPr>
            <w:tcW w:w="1584" w:type="dxa"/>
            <w:tcBorders>
              <w:top w:val="single" w:sz="4" w:space="0" w:color="auto"/>
              <w:left w:val="single" w:sz="4" w:space="0" w:color="auto"/>
              <w:bottom w:val="single" w:sz="4" w:space="0" w:color="auto"/>
              <w:right w:val="single" w:sz="4" w:space="0" w:color="auto"/>
            </w:tcBorders>
            <w:vAlign w:val="center"/>
          </w:tcPr>
          <w:p w14:paraId="01D40DC3" w14:textId="6044B609" w:rsidR="0001013D" w:rsidRDefault="0001013D" w:rsidP="0001013D">
            <w:pPr>
              <w:spacing w:after="0" w:line="240" w:lineRule="auto"/>
              <w:jc w:val="center"/>
            </w:pPr>
            <w:r w:rsidRPr="00BE3686">
              <w:rPr>
                <w:rFonts w:eastAsia="Times New Roman" w:cs="Times New Roman"/>
              </w:rPr>
              <w:t>$8,200</w:t>
            </w:r>
          </w:p>
        </w:tc>
        <w:tc>
          <w:tcPr>
            <w:tcW w:w="1350" w:type="dxa"/>
            <w:tcBorders>
              <w:top w:val="single" w:sz="4" w:space="0" w:color="auto"/>
              <w:left w:val="single" w:sz="4" w:space="0" w:color="auto"/>
              <w:bottom w:val="single" w:sz="4" w:space="0" w:color="auto"/>
              <w:right w:val="single" w:sz="4" w:space="0" w:color="auto"/>
            </w:tcBorders>
            <w:vAlign w:val="center"/>
          </w:tcPr>
          <w:p w14:paraId="3F20A40B" w14:textId="47085C1F" w:rsidR="0001013D" w:rsidRDefault="0001013D" w:rsidP="0001013D">
            <w:pPr>
              <w:spacing w:after="0" w:line="240" w:lineRule="auto"/>
              <w:jc w:val="center"/>
            </w:pPr>
            <w:r w:rsidRPr="00BE3686">
              <w:rPr>
                <w:rFonts w:eastAsia="Times New Roman" w:cs="Times New Roman"/>
              </w:rPr>
              <w:t>DEP/SLWSD</w:t>
            </w:r>
          </w:p>
        </w:tc>
        <w:tc>
          <w:tcPr>
            <w:tcW w:w="1152" w:type="dxa"/>
            <w:tcBorders>
              <w:top w:val="single" w:sz="4" w:space="0" w:color="auto"/>
              <w:left w:val="single" w:sz="4" w:space="0" w:color="auto"/>
              <w:bottom w:val="single" w:sz="4" w:space="0" w:color="auto"/>
              <w:right w:val="single" w:sz="4" w:space="0" w:color="auto"/>
            </w:tcBorders>
            <w:vAlign w:val="center"/>
          </w:tcPr>
          <w:p w14:paraId="6242084C" w14:textId="26C2FDD6" w:rsidR="0001013D" w:rsidRDefault="0001013D" w:rsidP="0001013D">
            <w:pPr>
              <w:spacing w:after="0" w:line="240" w:lineRule="auto"/>
              <w:jc w:val="center"/>
            </w:pPr>
            <w:r w:rsidRPr="00BE3686">
              <w:rPr>
                <w:rFonts w:eastAsia="Times New Roman" w:cs="Times New Roman"/>
                <w:color w:val="000000"/>
              </w:rPr>
              <w:t>DEP: $159,658</w:t>
            </w:r>
            <w:r w:rsidRPr="00BE3686">
              <w:rPr>
                <w:rFonts w:eastAsia="Times New Roman" w:cs="Times New Roman"/>
                <w:color w:val="000000"/>
              </w:rPr>
              <w:br/>
              <w:t>SLWSD: $201,046</w:t>
            </w:r>
          </w:p>
        </w:tc>
        <w:tc>
          <w:tcPr>
            <w:tcW w:w="1165" w:type="dxa"/>
            <w:tcBorders>
              <w:top w:val="single" w:sz="4" w:space="0" w:color="auto"/>
              <w:left w:val="single" w:sz="4" w:space="0" w:color="auto"/>
              <w:bottom w:val="single" w:sz="4" w:space="0" w:color="auto"/>
              <w:right w:val="single" w:sz="4" w:space="0" w:color="auto"/>
            </w:tcBorders>
            <w:vAlign w:val="center"/>
          </w:tcPr>
          <w:p w14:paraId="1A453556" w14:textId="2190B5CA" w:rsidR="0001013D" w:rsidRDefault="0001013D" w:rsidP="0001013D">
            <w:pPr>
              <w:spacing w:after="0" w:line="240" w:lineRule="auto"/>
              <w:jc w:val="center"/>
              <w:rPr>
                <w:color w:val="000000"/>
              </w:rPr>
            </w:pPr>
            <w:r w:rsidRPr="00BE3686">
              <w:rPr>
                <w:rFonts w:eastAsia="Times New Roman" w:cs="Times New Roman"/>
              </w:rPr>
              <w:t>S0812</w:t>
            </w:r>
          </w:p>
        </w:tc>
      </w:tr>
      <w:tr w:rsidR="00432BE0" w:rsidRPr="009A0C3C" w14:paraId="113B48A1"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04E18BFE" w14:textId="479ABEF4" w:rsidR="0001013D" w:rsidRDefault="0001013D" w:rsidP="0001013D">
            <w:pPr>
              <w:spacing w:after="0" w:line="240" w:lineRule="auto"/>
              <w:jc w:val="cente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5BC439E8" w14:textId="169C75CD" w:rsidR="0001013D" w:rsidRDefault="0001013D" w:rsidP="0001013D">
            <w:pPr>
              <w:spacing w:after="0" w:line="240" w:lineRule="auto"/>
              <w:jc w:val="center"/>
            </w:pPr>
            <w:r w:rsidRPr="00BE3686">
              <w:rPr>
                <w:rFonts w:eastAsia="Times New Roman" w:cs="Times New Roman"/>
                <w:color w:val="000000"/>
              </w:rPr>
              <w:t>DEP/SFWMD</w:t>
            </w:r>
          </w:p>
        </w:tc>
        <w:tc>
          <w:tcPr>
            <w:tcW w:w="990" w:type="dxa"/>
            <w:tcBorders>
              <w:top w:val="single" w:sz="4" w:space="0" w:color="auto"/>
              <w:left w:val="single" w:sz="4" w:space="0" w:color="auto"/>
              <w:bottom w:val="single" w:sz="4" w:space="0" w:color="auto"/>
              <w:right w:val="single" w:sz="4" w:space="0" w:color="auto"/>
            </w:tcBorders>
            <w:vAlign w:val="center"/>
          </w:tcPr>
          <w:p w14:paraId="11EE60AF" w14:textId="0B60072D" w:rsidR="0001013D" w:rsidRDefault="0001013D" w:rsidP="0001013D">
            <w:pPr>
              <w:spacing w:after="0" w:line="240" w:lineRule="auto"/>
              <w:jc w:val="center"/>
            </w:pPr>
            <w:r w:rsidRPr="00BE3686">
              <w:rPr>
                <w:rFonts w:eastAsia="Times New Roman" w:cs="Times New Roman"/>
                <w:color w:val="000000"/>
              </w:rPr>
              <w:t>PSL-31</w:t>
            </w:r>
          </w:p>
        </w:tc>
        <w:tc>
          <w:tcPr>
            <w:tcW w:w="2070" w:type="dxa"/>
            <w:tcBorders>
              <w:top w:val="single" w:sz="4" w:space="0" w:color="auto"/>
              <w:left w:val="single" w:sz="4" w:space="0" w:color="auto"/>
              <w:bottom w:val="single" w:sz="4" w:space="0" w:color="auto"/>
              <w:right w:val="single" w:sz="4" w:space="0" w:color="auto"/>
            </w:tcBorders>
            <w:vAlign w:val="center"/>
          </w:tcPr>
          <w:p w14:paraId="00FFE688" w14:textId="52016578" w:rsidR="0001013D" w:rsidRDefault="0001013D" w:rsidP="0001013D">
            <w:pPr>
              <w:spacing w:after="0" w:line="240" w:lineRule="auto"/>
              <w:jc w:val="center"/>
            </w:pPr>
            <w:r w:rsidRPr="00BE3686">
              <w:rPr>
                <w:rFonts w:eastAsia="Times New Roman" w:cs="Times New Roman"/>
                <w:color w:val="000000"/>
              </w:rPr>
              <w:t>McCarty Ranch Extension Phase</w:t>
            </w:r>
            <w:r w:rsidR="00892832">
              <w:rPr>
                <w:rFonts w:eastAsia="Times New Roman" w:cs="Times New Roman"/>
                <w:color w:val="000000"/>
              </w:rPr>
              <w:t>s</w:t>
            </w:r>
            <w:r w:rsidRPr="00BE3686">
              <w:rPr>
                <w:rFonts w:eastAsia="Times New Roman" w:cs="Times New Roman"/>
                <w:color w:val="000000"/>
              </w:rPr>
              <w:t xml:space="preserve"> 1</w:t>
            </w:r>
            <w:r w:rsidR="00892832">
              <w:rPr>
                <w:rFonts w:eastAsia="Times New Roman" w:cs="Times New Roman"/>
                <w:color w:val="000000"/>
              </w:rPr>
              <w:t xml:space="preserve"> </w:t>
            </w:r>
            <w:r w:rsidR="00FE7CDE">
              <w:rPr>
                <w:rFonts w:eastAsia="Times New Roman" w:cs="Times New Roman"/>
                <w:color w:val="000000"/>
              </w:rPr>
              <w:t>–</w:t>
            </w:r>
            <w:r w:rsidR="00892832">
              <w:rPr>
                <w:rFonts w:eastAsia="Times New Roman" w:cs="Times New Roman"/>
                <w:color w:val="000000"/>
              </w:rPr>
              <w:t xml:space="preserve"> VI</w:t>
            </w:r>
          </w:p>
        </w:tc>
        <w:tc>
          <w:tcPr>
            <w:tcW w:w="2430" w:type="dxa"/>
            <w:tcBorders>
              <w:top w:val="single" w:sz="4" w:space="0" w:color="auto"/>
              <w:left w:val="single" w:sz="4" w:space="0" w:color="auto"/>
              <w:bottom w:val="single" w:sz="4" w:space="0" w:color="auto"/>
              <w:right w:val="single" w:sz="4" w:space="0" w:color="auto"/>
            </w:tcBorders>
            <w:noWrap/>
            <w:vAlign w:val="center"/>
          </w:tcPr>
          <w:p w14:paraId="743B916C" w14:textId="1A9E9EB6" w:rsidR="0001013D" w:rsidRDefault="0001013D" w:rsidP="0001013D">
            <w:pPr>
              <w:spacing w:after="0" w:line="240" w:lineRule="auto"/>
              <w:jc w:val="center"/>
            </w:pPr>
            <w:r w:rsidRPr="00BE3686">
              <w:rPr>
                <w:rFonts w:eastAsia="Times New Roman" w:cs="Times New Roman"/>
                <w:color w:val="000000"/>
              </w:rPr>
              <w:t xml:space="preserve">Water Farming Project - Pumps water from SFWMD C-23 </w:t>
            </w:r>
            <w:r w:rsidR="00FE7CDE">
              <w:rPr>
                <w:rFonts w:eastAsia="Times New Roman" w:cs="Times New Roman"/>
                <w:color w:val="000000"/>
              </w:rPr>
              <w:t>C</w:t>
            </w:r>
            <w:r w:rsidR="00FE7CDE" w:rsidRPr="00BE3686">
              <w:rPr>
                <w:rFonts w:eastAsia="Times New Roman" w:cs="Times New Roman"/>
                <w:color w:val="000000"/>
              </w:rPr>
              <w:t xml:space="preserve">anal </w:t>
            </w:r>
            <w:r w:rsidRPr="00BE3686">
              <w:rPr>
                <w:rFonts w:eastAsia="Times New Roman" w:cs="Times New Roman"/>
                <w:color w:val="000000"/>
              </w:rPr>
              <w:t xml:space="preserve">onto property for storage and retains rainfall on </w:t>
            </w:r>
            <w:r w:rsidR="00892832">
              <w:rPr>
                <w:rFonts w:eastAsia="Times New Roman" w:cs="Times New Roman"/>
                <w:color w:val="000000"/>
              </w:rPr>
              <w:t>multiple phases</w:t>
            </w:r>
            <w:r w:rsidRPr="00BE3686">
              <w:rPr>
                <w:rFonts w:eastAsia="Times New Roman" w:cs="Times New Roman"/>
                <w:color w:val="000000"/>
              </w:rPr>
              <w:t xml:space="preserve"> of project.</w:t>
            </w:r>
          </w:p>
        </w:tc>
        <w:tc>
          <w:tcPr>
            <w:tcW w:w="1440" w:type="dxa"/>
            <w:tcBorders>
              <w:top w:val="single" w:sz="4" w:space="0" w:color="auto"/>
              <w:left w:val="single" w:sz="4" w:space="0" w:color="auto"/>
              <w:bottom w:val="single" w:sz="4" w:space="0" w:color="auto"/>
              <w:right w:val="single" w:sz="4" w:space="0" w:color="auto"/>
            </w:tcBorders>
            <w:vAlign w:val="center"/>
          </w:tcPr>
          <w:p w14:paraId="2C46C7E9" w14:textId="32C95B64" w:rsidR="0001013D" w:rsidRDefault="0001013D" w:rsidP="0001013D">
            <w:pPr>
              <w:spacing w:after="0" w:line="240" w:lineRule="auto"/>
              <w:jc w:val="center"/>
            </w:pPr>
            <w:r w:rsidRPr="00BE3686">
              <w:rPr>
                <w:rFonts w:eastAsia="Times New Roman" w:cs="Times New Roman"/>
                <w:color w:val="000000"/>
              </w:rPr>
              <w:t>Dispersed Water Management</w:t>
            </w:r>
          </w:p>
        </w:tc>
        <w:tc>
          <w:tcPr>
            <w:tcW w:w="1170" w:type="dxa"/>
            <w:tcBorders>
              <w:top w:val="single" w:sz="4" w:space="0" w:color="auto"/>
              <w:left w:val="single" w:sz="4" w:space="0" w:color="auto"/>
              <w:bottom w:val="single" w:sz="4" w:space="0" w:color="auto"/>
              <w:right w:val="single" w:sz="4" w:space="0" w:color="auto"/>
            </w:tcBorders>
            <w:vAlign w:val="center"/>
          </w:tcPr>
          <w:p w14:paraId="326FF569" w14:textId="71C3D91A" w:rsidR="0001013D" w:rsidRDefault="0001013D" w:rsidP="0001013D">
            <w:pPr>
              <w:spacing w:after="0" w:line="240" w:lineRule="auto"/>
              <w:jc w:val="center"/>
            </w:pPr>
            <w:r w:rsidRPr="00BE3686">
              <w:rPr>
                <w:rFonts w:eastAsia="Times New Roman" w:cs="Times New Roman"/>
                <w:color w:val="000000"/>
              </w:rPr>
              <w:t>Underway</w:t>
            </w:r>
          </w:p>
        </w:tc>
        <w:tc>
          <w:tcPr>
            <w:tcW w:w="1296" w:type="dxa"/>
            <w:tcBorders>
              <w:top w:val="single" w:sz="4" w:space="0" w:color="auto"/>
              <w:left w:val="single" w:sz="4" w:space="0" w:color="auto"/>
              <w:bottom w:val="single" w:sz="4" w:space="0" w:color="auto"/>
              <w:right w:val="single" w:sz="4" w:space="0" w:color="auto"/>
            </w:tcBorders>
            <w:vAlign w:val="center"/>
          </w:tcPr>
          <w:p w14:paraId="0C2686BA" w14:textId="7008EAA5" w:rsidR="0001013D" w:rsidRDefault="0001013D" w:rsidP="0001013D">
            <w:pPr>
              <w:spacing w:after="0" w:line="240" w:lineRule="auto"/>
              <w:jc w:val="center"/>
            </w:pPr>
            <w:r w:rsidRPr="00BE3686">
              <w:rPr>
                <w:rFonts w:eastAsia="Times New Roman" w:cs="Times New Roman"/>
                <w:color w:val="000000"/>
              </w:rPr>
              <w:t>20</w:t>
            </w:r>
            <w:r w:rsidR="00892832">
              <w:rPr>
                <w:rFonts w:eastAsia="Times New Roman" w:cs="Times New Roman"/>
                <w:color w:val="000000"/>
              </w:rPr>
              <w:t>23</w:t>
            </w:r>
          </w:p>
        </w:tc>
        <w:tc>
          <w:tcPr>
            <w:tcW w:w="1260" w:type="dxa"/>
            <w:tcBorders>
              <w:top w:val="single" w:sz="4" w:space="0" w:color="auto"/>
              <w:left w:val="single" w:sz="4" w:space="0" w:color="auto"/>
              <w:bottom w:val="single" w:sz="4" w:space="0" w:color="auto"/>
              <w:right w:val="single" w:sz="4" w:space="0" w:color="auto"/>
            </w:tcBorders>
            <w:vAlign w:val="center"/>
          </w:tcPr>
          <w:p w14:paraId="3D0B4F48" w14:textId="40A0A250" w:rsidR="0001013D" w:rsidRDefault="0001013D" w:rsidP="0001013D">
            <w:pPr>
              <w:spacing w:after="0" w:line="240" w:lineRule="auto"/>
              <w:jc w:val="center"/>
            </w:pPr>
            <w:r w:rsidRPr="00BE3686">
              <w:rPr>
                <w:rFonts w:eastAsia="Times New Roman" w:cs="Times New Roman"/>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75ED6275" w14:textId="6D7FBCAA" w:rsidR="0001013D" w:rsidRDefault="0001013D" w:rsidP="0001013D">
            <w:pPr>
              <w:spacing w:after="0" w:line="240" w:lineRule="auto"/>
              <w:jc w:val="center"/>
            </w:pPr>
            <w:r w:rsidRPr="00BE3686">
              <w:rPr>
                <w:rFonts w:eastAsia="Times New Roman" w:cs="Times New Roman"/>
              </w:rPr>
              <w:t>TBD</w:t>
            </w:r>
          </w:p>
        </w:tc>
        <w:tc>
          <w:tcPr>
            <w:tcW w:w="1152" w:type="dxa"/>
            <w:tcBorders>
              <w:top w:val="single" w:sz="4" w:space="0" w:color="auto"/>
              <w:left w:val="single" w:sz="4" w:space="0" w:color="auto"/>
              <w:bottom w:val="single" w:sz="4" w:space="0" w:color="auto"/>
              <w:right w:val="single" w:sz="4" w:space="0" w:color="auto"/>
            </w:tcBorders>
            <w:vAlign w:val="center"/>
          </w:tcPr>
          <w:p w14:paraId="2EE71286" w14:textId="5875B6C0" w:rsidR="0001013D" w:rsidRDefault="0001013D" w:rsidP="0001013D">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71BE676F" w14:textId="36F0BA4B" w:rsidR="0001013D" w:rsidRDefault="0001013D" w:rsidP="0001013D">
            <w:pPr>
              <w:spacing w:after="0" w:line="240" w:lineRule="auto"/>
              <w:jc w:val="center"/>
            </w:pPr>
            <w:r w:rsidRPr="00BE3686">
              <w:rPr>
                <w:rFonts w:eastAsia="Times New Roman" w:cs="Times New Roman"/>
                <w:color w:val="000000"/>
              </w:rPr>
              <w:t>TBD</w:t>
            </w:r>
          </w:p>
        </w:tc>
        <w:tc>
          <w:tcPr>
            <w:tcW w:w="1260" w:type="dxa"/>
            <w:tcBorders>
              <w:top w:val="single" w:sz="4" w:space="0" w:color="auto"/>
              <w:left w:val="single" w:sz="4" w:space="0" w:color="auto"/>
              <w:bottom w:val="single" w:sz="4" w:space="0" w:color="auto"/>
              <w:right w:val="single" w:sz="4" w:space="0" w:color="auto"/>
            </w:tcBorders>
            <w:vAlign w:val="center"/>
          </w:tcPr>
          <w:p w14:paraId="3092F57A" w14:textId="43C459A5" w:rsidR="0001013D" w:rsidRDefault="0001013D" w:rsidP="0001013D">
            <w:pPr>
              <w:spacing w:after="0" w:line="240" w:lineRule="auto"/>
              <w:jc w:val="center"/>
            </w:pPr>
            <w:r w:rsidRPr="00BE3686">
              <w:rPr>
                <w:rFonts w:eastAsia="Times New Roman" w:cs="Times New Roman"/>
                <w:color w:val="000000"/>
              </w:rPr>
              <w:t>$</w:t>
            </w:r>
            <w:r w:rsidR="00892832">
              <w:rPr>
                <w:rFonts w:eastAsia="Times New Roman" w:cs="Times New Roman"/>
                <w:color w:val="000000"/>
              </w:rPr>
              <w:t>3,663,383</w:t>
            </w:r>
          </w:p>
        </w:tc>
        <w:tc>
          <w:tcPr>
            <w:tcW w:w="1584" w:type="dxa"/>
            <w:tcBorders>
              <w:top w:val="single" w:sz="4" w:space="0" w:color="auto"/>
              <w:left w:val="single" w:sz="4" w:space="0" w:color="auto"/>
              <w:bottom w:val="single" w:sz="4" w:space="0" w:color="auto"/>
              <w:right w:val="single" w:sz="4" w:space="0" w:color="auto"/>
            </w:tcBorders>
            <w:vAlign w:val="center"/>
          </w:tcPr>
          <w:p w14:paraId="10E00F62" w14:textId="523B7818" w:rsidR="0001013D" w:rsidRDefault="0001013D" w:rsidP="0001013D">
            <w:pPr>
              <w:spacing w:after="0" w:line="240" w:lineRule="auto"/>
              <w:jc w:val="center"/>
            </w:pPr>
            <w:r w:rsidRPr="00BE3686">
              <w:rPr>
                <w:rFonts w:eastAsia="Times New Roman" w:cs="Times New Roman"/>
              </w:rPr>
              <w:t>$147,640</w:t>
            </w:r>
            <w:r w:rsidR="00892832">
              <w:rPr>
                <w:rFonts w:eastAsia="Times New Roman" w:cs="Times New Roman"/>
              </w:rPr>
              <w:t>; Covered in final build</w:t>
            </w:r>
            <w:r w:rsidR="00AC1E70">
              <w:rPr>
                <w:rFonts w:eastAsia="Times New Roman" w:cs="Times New Roman"/>
              </w:rPr>
              <w:t>-</w:t>
            </w:r>
            <w:r w:rsidR="00892832">
              <w:rPr>
                <w:rFonts w:eastAsia="Times New Roman" w:cs="Times New Roman"/>
              </w:rPr>
              <w:t>out cost ($180,640)</w:t>
            </w:r>
          </w:p>
        </w:tc>
        <w:tc>
          <w:tcPr>
            <w:tcW w:w="1350" w:type="dxa"/>
            <w:tcBorders>
              <w:top w:val="single" w:sz="4" w:space="0" w:color="auto"/>
              <w:left w:val="single" w:sz="4" w:space="0" w:color="auto"/>
              <w:bottom w:val="single" w:sz="4" w:space="0" w:color="auto"/>
              <w:right w:val="single" w:sz="4" w:space="0" w:color="auto"/>
            </w:tcBorders>
            <w:vAlign w:val="center"/>
          </w:tcPr>
          <w:p w14:paraId="7EBACFB4" w14:textId="43561EA1" w:rsidR="0001013D" w:rsidRDefault="0001013D" w:rsidP="0001013D">
            <w:pPr>
              <w:spacing w:after="0" w:line="240" w:lineRule="auto"/>
              <w:jc w:val="center"/>
            </w:pPr>
            <w:r w:rsidRPr="00BE3686">
              <w:rPr>
                <w:rFonts w:eastAsia="Times New Roman" w:cs="Times New Roman"/>
                <w:color w:val="000000"/>
              </w:rPr>
              <w:t>City/ DEP/ SFWMD</w:t>
            </w:r>
          </w:p>
        </w:tc>
        <w:tc>
          <w:tcPr>
            <w:tcW w:w="1152" w:type="dxa"/>
            <w:tcBorders>
              <w:top w:val="single" w:sz="4" w:space="0" w:color="auto"/>
              <w:left w:val="single" w:sz="4" w:space="0" w:color="auto"/>
              <w:bottom w:val="single" w:sz="4" w:space="0" w:color="auto"/>
              <w:right w:val="single" w:sz="4" w:space="0" w:color="auto"/>
            </w:tcBorders>
            <w:vAlign w:val="center"/>
          </w:tcPr>
          <w:p w14:paraId="5FBF39EE" w14:textId="4E7B119A" w:rsidR="0001013D" w:rsidRDefault="0001013D" w:rsidP="0001013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61E3DF2" w14:textId="4784DDEA" w:rsidR="0001013D" w:rsidRDefault="0001013D" w:rsidP="0001013D">
            <w:pPr>
              <w:spacing w:after="0" w:line="240" w:lineRule="auto"/>
              <w:jc w:val="center"/>
              <w:rPr>
                <w:color w:val="000000"/>
              </w:rPr>
            </w:pPr>
            <w:r w:rsidRPr="00BE3686">
              <w:rPr>
                <w:rFonts w:eastAsia="Times New Roman" w:cs="Times New Roman"/>
              </w:rPr>
              <w:t>NF028</w:t>
            </w:r>
          </w:p>
        </w:tc>
      </w:tr>
      <w:tr w:rsidR="00432BE0" w:rsidRPr="009A0C3C" w14:paraId="021FDBB6"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30A401A3" w14:textId="52A09884"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1EDFA2B5" w14:textId="7607EC26"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0471C117" w14:textId="28FB52BC"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PSL-32</w:t>
            </w:r>
          </w:p>
        </w:tc>
        <w:tc>
          <w:tcPr>
            <w:tcW w:w="2070" w:type="dxa"/>
            <w:tcBorders>
              <w:top w:val="single" w:sz="4" w:space="0" w:color="auto"/>
              <w:left w:val="single" w:sz="4" w:space="0" w:color="auto"/>
              <w:bottom w:val="single" w:sz="4" w:space="0" w:color="auto"/>
              <w:right w:val="single" w:sz="4" w:space="0" w:color="auto"/>
            </w:tcBorders>
            <w:vAlign w:val="center"/>
          </w:tcPr>
          <w:p w14:paraId="1B093FD6" w14:textId="4CA1C38C"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Veterans Memorial Water Quality Retrofit</w:t>
            </w:r>
          </w:p>
        </w:tc>
        <w:tc>
          <w:tcPr>
            <w:tcW w:w="2430" w:type="dxa"/>
            <w:tcBorders>
              <w:top w:val="single" w:sz="4" w:space="0" w:color="auto"/>
              <w:left w:val="nil"/>
              <w:bottom w:val="single" w:sz="4" w:space="0" w:color="auto"/>
              <w:right w:val="single" w:sz="4" w:space="0" w:color="auto"/>
            </w:tcBorders>
            <w:noWrap/>
            <w:vAlign w:val="center"/>
          </w:tcPr>
          <w:p w14:paraId="4CE2BC39" w14:textId="74D7B61C"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Installing control structures, digging ponds, and increasing storage.</w:t>
            </w:r>
          </w:p>
        </w:tc>
        <w:tc>
          <w:tcPr>
            <w:tcW w:w="1440" w:type="dxa"/>
            <w:tcBorders>
              <w:top w:val="single" w:sz="4" w:space="0" w:color="auto"/>
              <w:left w:val="single" w:sz="4" w:space="0" w:color="auto"/>
              <w:bottom w:val="single" w:sz="4" w:space="0" w:color="auto"/>
              <w:right w:val="single" w:sz="4" w:space="0" w:color="auto"/>
            </w:tcBorders>
            <w:vAlign w:val="center"/>
          </w:tcPr>
          <w:p w14:paraId="315BBB7D" w14:textId="127251BA"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273469A7" w14:textId="46B6024B"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Underway</w:t>
            </w:r>
          </w:p>
        </w:tc>
        <w:tc>
          <w:tcPr>
            <w:tcW w:w="1296" w:type="dxa"/>
            <w:tcBorders>
              <w:top w:val="single" w:sz="4" w:space="0" w:color="auto"/>
              <w:left w:val="single" w:sz="4" w:space="0" w:color="auto"/>
              <w:bottom w:val="single" w:sz="4" w:space="0" w:color="auto"/>
              <w:right w:val="single" w:sz="4" w:space="0" w:color="auto"/>
            </w:tcBorders>
            <w:vAlign w:val="center"/>
          </w:tcPr>
          <w:p w14:paraId="20C5EAD6" w14:textId="4F82DA27"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rPr>
              <w:t>2022</w:t>
            </w:r>
          </w:p>
        </w:tc>
        <w:tc>
          <w:tcPr>
            <w:tcW w:w="1260" w:type="dxa"/>
            <w:tcBorders>
              <w:top w:val="single" w:sz="4" w:space="0" w:color="auto"/>
              <w:left w:val="single" w:sz="4" w:space="0" w:color="auto"/>
              <w:bottom w:val="single" w:sz="4" w:space="0" w:color="auto"/>
              <w:right w:val="single" w:sz="4" w:space="0" w:color="auto"/>
            </w:tcBorders>
            <w:vAlign w:val="center"/>
          </w:tcPr>
          <w:p w14:paraId="63CECBF0" w14:textId="69F7DB03" w:rsidR="0001013D" w:rsidRPr="00BE3686" w:rsidRDefault="0001013D" w:rsidP="0001013D">
            <w:pPr>
              <w:spacing w:after="0" w:line="240" w:lineRule="auto"/>
              <w:jc w:val="center"/>
              <w:rPr>
                <w:rFonts w:eastAsia="Times New Roman" w:cs="Times New Roman"/>
              </w:rPr>
            </w:pPr>
            <w:r w:rsidRPr="00BE3686">
              <w:rPr>
                <w:rFonts w:eastAsia="Times New Roman" w:cs="Times New Roman"/>
                <w:color w:val="000000"/>
              </w:rPr>
              <w:t>2,961</w:t>
            </w:r>
          </w:p>
        </w:tc>
        <w:tc>
          <w:tcPr>
            <w:tcW w:w="1170" w:type="dxa"/>
            <w:tcBorders>
              <w:top w:val="single" w:sz="4" w:space="0" w:color="auto"/>
              <w:left w:val="single" w:sz="4" w:space="0" w:color="auto"/>
              <w:bottom w:val="single" w:sz="4" w:space="0" w:color="auto"/>
              <w:right w:val="single" w:sz="4" w:space="0" w:color="auto"/>
            </w:tcBorders>
            <w:vAlign w:val="center"/>
          </w:tcPr>
          <w:p w14:paraId="0F7298DF" w14:textId="649A01EA" w:rsidR="0001013D" w:rsidRPr="00BE3686" w:rsidRDefault="0001013D" w:rsidP="0001013D">
            <w:pPr>
              <w:spacing w:after="0" w:line="240" w:lineRule="auto"/>
              <w:jc w:val="center"/>
              <w:rPr>
                <w:rFonts w:eastAsia="Times New Roman" w:cs="Times New Roman"/>
              </w:rPr>
            </w:pPr>
            <w:r w:rsidRPr="00BE3686">
              <w:rPr>
                <w:rFonts w:eastAsia="Times New Roman" w:cs="Times New Roman"/>
                <w:color w:val="000000"/>
              </w:rPr>
              <w:t>1,005</w:t>
            </w:r>
          </w:p>
        </w:tc>
        <w:tc>
          <w:tcPr>
            <w:tcW w:w="1152" w:type="dxa"/>
            <w:tcBorders>
              <w:top w:val="single" w:sz="4" w:space="0" w:color="auto"/>
              <w:left w:val="single" w:sz="4" w:space="0" w:color="auto"/>
              <w:bottom w:val="single" w:sz="4" w:space="0" w:color="auto"/>
              <w:right w:val="single" w:sz="4" w:space="0" w:color="auto"/>
            </w:tcBorders>
            <w:vAlign w:val="center"/>
          </w:tcPr>
          <w:p w14:paraId="3A5F5EF4" w14:textId="03486992"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77CA9C77" w14:textId="0C06A750"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1,065</w:t>
            </w:r>
          </w:p>
        </w:tc>
        <w:tc>
          <w:tcPr>
            <w:tcW w:w="1260" w:type="dxa"/>
            <w:tcBorders>
              <w:top w:val="single" w:sz="4" w:space="0" w:color="auto"/>
              <w:left w:val="single" w:sz="4" w:space="0" w:color="auto"/>
              <w:bottom w:val="single" w:sz="4" w:space="0" w:color="auto"/>
              <w:right w:val="single" w:sz="4" w:space="0" w:color="auto"/>
            </w:tcBorders>
            <w:vAlign w:val="center"/>
          </w:tcPr>
          <w:p w14:paraId="32E17BAA" w14:textId="223A0ACA" w:rsidR="0001013D" w:rsidRPr="00BE3686" w:rsidRDefault="007F649B" w:rsidP="0001013D">
            <w:pPr>
              <w:spacing w:after="0" w:line="240" w:lineRule="auto"/>
              <w:jc w:val="center"/>
              <w:rPr>
                <w:rFonts w:eastAsia="Times New Roman" w:cs="Times New Roman"/>
                <w:color w:val="000000"/>
              </w:rPr>
            </w:pPr>
            <w:r>
              <w:rPr>
                <w:rFonts w:eastAsia="Times New Roman" w:cs="Times New Roman"/>
              </w:rPr>
              <w:t>$3,834,193</w:t>
            </w:r>
          </w:p>
        </w:tc>
        <w:tc>
          <w:tcPr>
            <w:tcW w:w="1584" w:type="dxa"/>
            <w:tcBorders>
              <w:top w:val="single" w:sz="4" w:space="0" w:color="auto"/>
              <w:left w:val="single" w:sz="4" w:space="0" w:color="auto"/>
              <w:bottom w:val="single" w:sz="4" w:space="0" w:color="auto"/>
              <w:right w:val="single" w:sz="4" w:space="0" w:color="auto"/>
            </w:tcBorders>
            <w:vAlign w:val="center"/>
          </w:tcPr>
          <w:p w14:paraId="0F51FB1B" w14:textId="0EB83D15" w:rsidR="0001013D" w:rsidRPr="00BE3686" w:rsidRDefault="0001013D" w:rsidP="0001013D">
            <w:pPr>
              <w:spacing w:after="0" w:line="240" w:lineRule="auto"/>
              <w:jc w:val="center"/>
              <w:rPr>
                <w:rFonts w:eastAsia="Times New Roman" w:cs="Times New Roman"/>
              </w:rPr>
            </w:pPr>
            <w:r w:rsidRPr="00BE3686">
              <w:rPr>
                <w:rFonts w:eastAsia="Times New Roman" w:cs="Times New Roman"/>
              </w:rPr>
              <w:t>See PSL-01 and PSL-05</w:t>
            </w:r>
          </w:p>
        </w:tc>
        <w:tc>
          <w:tcPr>
            <w:tcW w:w="1350" w:type="dxa"/>
            <w:tcBorders>
              <w:top w:val="single" w:sz="4" w:space="0" w:color="auto"/>
              <w:left w:val="single" w:sz="4" w:space="0" w:color="auto"/>
              <w:bottom w:val="single" w:sz="4" w:space="0" w:color="auto"/>
              <w:right w:val="single" w:sz="4" w:space="0" w:color="auto"/>
            </w:tcBorders>
            <w:vAlign w:val="center"/>
          </w:tcPr>
          <w:p w14:paraId="571B062F" w14:textId="4D0BF644" w:rsidR="0001013D" w:rsidRPr="00BE3686" w:rsidRDefault="0001013D" w:rsidP="0001013D">
            <w:pPr>
              <w:spacing w:after="0" w:line="240" w:lineRule="auto"/>
              <w:jc w:val="center"/>
              <w:rPr>
                <w:rFonts w:eastAsia="Times New Roman" w:cs="Times New Roman"/>
              </w:rPr>
            </w:pPr>
            <w:r w:rsidRPr="00BE3686">
              <w:rPr>
                <w:rFonts w:eastAsia="Times New Roman" w:cs="Times New Roman"/>
              </w:rPr>
              <w:t>City/SFWMD</w:t>
            </w:r>
          </w:p>
        </w:tc>
        <w:tc>
          <w:tcPr>
            <w:tcW w:w="1152" w:type="dxa"/>
            <w:tcBorders>
              <w:top w:val="single" w:sz="4" w:space="0" w:color="auto"/>
              <w:left w:val="single" w:sz="4" w:space="0" w:color="auto"/>
              <w:bottom w:val="single" w:sz="4" w:space="0" w:color="auto"/>
              <w:right w:val="single" w:sz="4" w:space="0" w:color="auto"/>
            </w:tcBorders>
            <w:vAlign w:val="center"/>
          </w:tcPr>
          <w:p w14:paraId="42C92EF0" w14:textId="5EF36BEA"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SFWMD: $125,000</w:t>
            </w:r>
          </w:p>
        </w:tc>
        <w:tc>
          <w:tcPr>
            <w:tcW w:w="1165" w:type="dxa"/>
            <w:tcBorders>
              <w:top w:val="single" w:sz="4" w:space="0" w:color="auto"/>
              <w:left w:val="single" w:sz="4" w:space="0" w:color="auto"/>
              <w:bottom w:val="single" w:sz="4" w:space="0" w:color="auto"/>
              <w:right w:val="single" w:sz="4" w:space="0" w:color="auto"/>
            </w:tcBorders>
            <w:vAlign w:val="center"/>
          </w:tcPr>
          <w:p w14:paraId="3B1A7C50" w14:textId="3B7FC859"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432BE0" w:rsidRPr="009A0C3C" w14:paraId="6E993D4B" w14:textId="77777777" w:rsidTr="005305FC">
        <w:trPr>
          <w:cantSplit/>
          <w:trHeight w:val="288"/>
          <w:jc w:val="center"/>
        </w:trPr>
        <w:tc>
          <w:tcPr>
            <w:tcW w:w="1270" w:type="dxa"/>
            <w:tcBorders>
              <w:top w:val="single" w:sz="4" w:space="0" w:color="auto"/>
              <w:left w:val="single" w:sz="4" w:space="0" w:color="auto"/>
              <w:bottom w:val="single" w:sz="4" w:space="0" w:color="auto"/>
              <w:right w:val="single" w:sz="4" w:space="0" w:color="auto"/>
            </w:tcBorders>
            <w:vAlign w:val="center"/>
          </w:tcPr>
          <w:p w14:paraId="1B3C9602" w14:textId="3035DE17"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lastRenderedPageBreak/>
              <w:t>City of Port St. Lucie</w:t>
            </w:r>
          </w:p>
        </w:tc>
        <w:tc>
          <w:tcPr>
            <w:tcW w:w="1584" w:type="dxa"/>
            <w:tcBorders>
              <w:top w:val="single" w:sz="4" w:space="0" w:color="auto"/>
              <w:left w:val="single" w:sz="4" w:space="0" w:color="auto"/>
              <w:bottom w:val="single" w:sz="4" w:space="0" w:color="auto"/>
              <w:right w:val="single" w:sz="4" w:space="0" w:color="auto"/>
            </w:tcBorders>
            <w:vAlign w:val="center"/>
          </w:tcPr>
          <w:p w14:paraId="7E5389BD" w14:textId="1D95F771"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SLWSD</w:t>
            </w:r>
          </w:p>
        </w:tc>
        <w:tc>
          <w:tcPr>
            <w:tcW w:w="990" w:type="dxa"/>
            <w:tcBorders>
              <w:top w:val="single" w:sz="4" w:space="0" w:color="auto"/>
              <w:left w:val="single" w:sz="4" w:space="0" w:color="auto"/>
              <w:bottom w:val="single" w:sz="4" w:space="0" w:color="auto"/>
              <w:right w:val="single" w:sz="4" w:space="0" w:color="auto"/>
            </w:tcBorders>
            <w:vAlign w:val="center"/>
          </w:tcPr>
          <w:p w14:paraId="65D825A6" w14:textId="1D4270C9"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PSL-33</w:t>
            </w:r>
          </w:p>
        </w:tc>
        <w:tc>
          <w:tcPr>
            <w:tcW w:w="2070" w:type="dxa"/>
            <w:tcBorders>
              <w:top w:val="single" w:sz="4" w:space="0" w:color="auto"/>
              <w:left w:val="single" w:sz="4" w:space="0" w:color="auto"/>
              <w:bottom w:val="single" w:sz="4" w:space="0" w:color="auto"/>
              <w:right w:val="single" w:sz="4" w:space="0" w:color="auto"/>
            </w:tcBorders>
            <w:vAlign w:val="center"/>
          </w:tcPr>
          <w:p w14:paraId="3029333D" w14:textId="18ED947B"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Lake Harvey</w:t>
            </w:r>
          </w:p>
        </w:tc>
        <w:tc>
          <w:tcPr>
            <w:tcW w:w="2430" w:type="dxa"/>
            <w:tcBorders>
              <w:top w:val="single" w:sz="4" w:space="0" w:color="auto"/>
              <w:left w:val="single" w:sz="4" w:space="0" w:color="auto"/>
              <w:bottom w:val="single" w:sz="4" w:space="0" w:color="auto"/>
              <w:right w:val="single" w:sz="4" w:space="0" w:color="auto"/>
            </w:tcBorders>
            <w:noWrap/>
            <w:vAlign w:val="center"/>
          </w:tcPr>
          <w:p w14:paraId="379F6E26" w14:textId="1CB69B75"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Construction of 4.41-acre wetland area and 2.25-acre flow</w:t>
            </w:r>
            <w:r w:rsidR="00FE7CDE">
              <w:rPr>
                <w:rFonts w:eastAsia="Times New Roman" w:cs="Times New Roman"/>
                <w:color w:val="000000"/>
              </w:rPr>
              <w:t>-</w:t>
            </w:r>
            <w:r w:rsidRPr="00BE3686">
              <w:rPr>
                <w:rFonts w:eastAsia="Times New Roman" w:cs="Times New Roman"/>
                <w:color w:val="000000"/>
              </w:rPr>
              <w:t>way to enhance water quality, storage, and hydraulic connectivity in SLWSD Basin 4E.</w:t>
            </w:r>
          </w:p>
        </w:tc>
        <w:tc>
          <w:tcPr>
            <w:tcW w:w="1440" w:type="dxa"/>
            <w:tcBorders>
              <w:top w:val="single" w:sz="4" w:space="0" w:color="auto"/>
              <w:left w:val="single" w:sz="4" w:space="0" w:color="auto"/>
              <w:bottom w:val="single" w:sz="4" w:space="0" w:color="auto"/>
              <w:right w:val="single" w:sz="4" w:space="0" w:color="auto"/>
            </w:tcBorders>
            <w:vAlign w:val="center"/>
          </w:tcPr>
          <w:p w14:paraId="7A516A1D" w14:textId="7B6C0B58"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Hydrologic Restoration</w:t>
            </w:r>
          </w:p>
        </w:tc>
        <w:tc>
          <w:tcPr>
            <w:tcW w:w="1170" w:type="dxa"/>
            <w:tcBorders>
              <w:top w:val="single" w:sz="4" w:space="0" w:color="auto"/>
              <w:left w:val="single" w:sz="4" w:space="0" w:color="auto"/>
              <w:bottom w:val="single" w:sz="4" w:space="0" w:color="auto"/>
              <w:right w:val="single" w:sz="4" w:space="0" w:color="auto"/>
            </w:tcBorders>
            <w:vAlign w:val="center"/>
          </w:tcPr>
          <w:p w14:paraId="2060D139" w14:textId="7AFC30D1"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96" w:type="dxa"/>
            <w:tcBorders>
              <w:top w:val="single" w:sz="4" w:space="0" w:color="auto"/>
              <w:left w:val="single" w:sz="4" w:space="0" w:color="auto"/>
              <w:bottom w:val="single" w:sz="4" w:space="0" w:color="auto"/>
              <w:right w:val="single" w:sz="4" w:space="0" w:color="auto"/>
            </w:tcBorders>
            <w:vAlign w:val="center"/>
          </w:tcPr>
          <w:p w14:paraId="3D4746C2" w14:textId="37E9B9E3"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2017</w:t>
            </w:r>
          </w:p>
        </w:tc>
        <w:tc>
          <w:tcPr>
            <w:tcW w:w="1260" w:type="dxa"/>
            <w:tcBorders>
              <w:top w:val="single" w:sz="4" w:space="0" w:color="auto"/>
              <w:left w:val="single" w:sz="4" w:space="0" w:color="auto"/>
              <w:bottom w:val="single" w:sz="4" w:space="0" w:color="auto"/>
              <w:right w:val="single" w:sz="4" w:space="0" w:color="auto"/>
            </w:tcBorders>
            <w:vAlign w:val="center"/>
          </w:tcPr>
          <w:p w14:paraId="72724C27" w14:textId="1C8D0BF7" w:rsidR="0001013D" w:rsidRPr="00BE3686" w:rsidRDefault="0001013D" w:rsidP="0001013D">
            <w:pPr>
              <w:spacing w:after="0" w:line="240" w:lineRule="auto"/>
              <w:jc w:val="center"/>
              <w:rPr>
                <w:rFonts w:eastAsia="Times New Roman" w:cs="Times New Roman"/>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25E05F8B" w14:textId="6A10B5AE" w:rsidR="0001013D" w:rsidRPr="00BE3686" w:rsidRDefault="0001013D" w:rsidP="0001013D">
            <w:pPr>
              <w:spacing w:after="0" w:line="240" w:lineRule="auto"/>
              <w:jc w:val="center"/>
              <w:rPr>
                <w:rFonts w:eastAsia="Times New Roman" w:cs="Times New Roman"/>
              </w:rPr>
            </w:pPr>
            <w:r w:rsidRPr="00BE3686">
              <w:rPr>
                <w:rFonts w:eastAsia="Times New Roman" w:cs="Times New Roman"/>
                <w:color w:val="000000"/>
              </w:rPr>
              <w:t>TBD</w:t>
            </w:r>
          </w:p>
        </w:tc>
        <w:tc>
          <w:tcPr>
            <w:tcW w:w="1152" w:type="dxa"/>
            <w:tcBorders>
              <w:top w:val="single" w:sz="4" w:space="0" w:color="auto"/>
              <w:left w:val="single" w:sz="4" w:space="0" w:color="auto"/>
              <w:bottom w:val="single" w:sz="4" w:space="0" w:color="auto"/>
              <w:right w:val="single" w:sz="4" w:space="0" w:color="auto"/>
            </w:tcBorders>
            <w:vAlign w:val="center"/>
          </w:tcPr>
          <w:p w14:paraId="2BBE1636" w14:textId="1E16C1D5"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3666F0BB" w14:textId="6A16D840"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333</w:t>
            </w:r>
          </w:p>
        </w:tc>
        <w:tc>
          <w:tcPr>
            <w:tcW w:w="1260" w:type="dxa"/>
            <w:tcBorders>
              <w:top w:val="single" w:sz="4" w:space="0" w:color="auto"/>
              <w:left w:val="single" w:sz="4" w:space="0" w:color="auto"/>
              <w:bottom w:val="single" w:sz="4" w:space="0" w:color="auto"/>
              <w:right w:val="single" w:sz="4" w:space="0" w:color="auto"/>
            </w:tcBorders>
            <w:vAlign w:val="center"/>
          </w:tcPr>
          <w:p w14:paraId="262E0AFB" w14:textId="09730138"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rPr>
              <w:t>$534,000</w:t>
            </w:r>
          </w:p>
        </w:tc>
        <w:tc>
          <w:tcPr>
            <w:tcW w:w="1584" w:type="dxa"/>
            <w:tcBorders>
              <w:top w:val="single" w:sz="4" w:space="0" w:color="auto"/>
              <w:left w:val="single" w:sz="4" w:space="0" w:color="auto"/>
              <w:bottom w:val="single" w:sz="4" w:space="0" w:color="auto"/>
              <w:right w:val="single" w:sz="4" w:space="0" w:color="auto"/>
            </w:tcBorders>
            <w:vAlign w:val="center"/>
          </w:tcPr>
          <w:p w14:paraId="4F67F8E1" w14:textId="1C027F63" w:rsidR="0001013D" w:rsidRPr="00BE3686" w:rsidRDefault="0001013D" w:rsidP="0001013D">
            <w:pPr>
              <w:spacing w:after="0" w:line="240" w:lineRule="auto"/>
              <w:jc w:val="center"/>
              <w:rPr>
                <w:rFonts w:eastAsia="Times New Roman" w:cs="Times New Roman"/>
              </w:rPr>
            </w:pPr>
            <w:r w:rsidRPr="00BE3686">
              <w:rPr>
                <w:rFonts w:eastAsia="Times New Roman" w:cs="Times New Roman"/>
              </w:rPr>
              <w:t>$15,500</w:t>
            </w:r>
          </w:p>
        </w:tc>
        <w:tc>
          <w:tcPr>
            <w:tcW w:w="1350" w:type="dxa"/>
            <w:tcBorders>
              <w:top w:val="single" w:sz="4" w:space="0" w:color="auto"/>
              <w:left w:val="single" w:sz="4" w:space="0" w:color="auto"/>
              <w:bottom w:val="single" w:sz="4" w:space="0" w:color="auto"/>
              <w:right w:val="single" w:sz="4" w:space="0" w:color="auto"/>
            </w:tcBorders>
            <w:vAlign w:val="center"/>
          </w:tcPr>
          <w:p w14:paraId="62C3A455" w14:textId="26DDBBBA" w:rsidR="0001013D" w:rsidRPr="00BE3686" w:rsidRDefault="0001013D" w:rsidP="0001013D">
            <w:pPr>
              <w:spacing w:after="0" w:line="240" w:lineRule="auto"/>
              <w:jc w:val="center"/>
              <w:rPr>
                <w:rFonts w:eastAsia="Times New Roman" w:cs="Times New Roman"/>
              </w:rPr>
            </w:pPr>
            <w:r w:rsidRPr="00BE3686">
              <w:rPr>
                <w:rFonts w:eastAsia="Times New Roman" w:cs="Times New Roman"/>
                <w:color w:val="000000"/>
              </w:rPr>
              <w:t>SLWSD</w:t>
            </w:r>
          </w:p>
        </w:tc>
        <w:tc>
          <w:tcPr>
            <w:tcW w:w="1152" w:type="dxa"/>
            <w:tcBorders>
              <w:top w:val="single" w:sz="4" w:space="0" w:color="auto"/>
              <w:left w:val="single" w:sz="4" w:space="0" w:color="auto"/>
              <w:bottom w:val="single" w:sz="4" w:space="0" w:color="auto"/>
              <w:right w:val="single" w:sz="4" w:space="0" w:color="auto"/>
            </w:tcBorders>
            <w:vAlign w:val="center"/>
          </w:tcPr>
          <w:p w14:paraId="06842D7E" w14:textId="72CA1056"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7D201BC" w14:textId="3F9BC04B" w:rsidR="0001013D" w:rsidRPr="00BE3686" w:rsidRDefault="0001013D" w:rsidP="0001013D">
            <w:pPr>
              <w:spacing w:after="0" w:line="240" w:lineRule="auto"/>
              <w:jc w:val="center"/>
              <w:rPr>
                <w:rFonts w:eastAsia="Times New Roman" w:cs="Times New Roman"/>
                <w:color w:val="000000"/>
              </w:rPr>
            </w:pPr>
            <w:r w:rsidRPr="00BE3686">
              <w:rPr>
                <w:rFonts w:eastAsia="Times New Roman" w:cs="Times New Roman"/>
                <w:color w:val="000000"/>
              </w:rPr>
              <w:t>N/A</w:t>
            </w:r>
          </w:p>
        </w:tc>
      </w:tr>
    </w:tbl>
    <w:p w14:paraId="53DA7CDD" w14:textId="77777777" w:rsidR="009A0C3C" w:rsidRPr="006E6D3B" w:rsidRDefault="009A0C3C" w:rsidP="000D631F">
      <w:pPr>
        <w:spacing w:after="0" w:line="240" w:lineRule="auto"/>
        <w:jc w:val="both"/>
        <w:rPr>
          <w:rFonts w:eastAsia="Times New Roman" w:cs="Times New Roman"/>
          <w:sz w:val="16"/>
          <w:szCs w:val="24"/>
        </w:rPr>
      </w:pPr>
    </w:p>
    <w:p w14:paraId="693295CE" w14:textId="15424EE8" w:rsidR="00FC518F" w:rsidRPr="006E6D3B" w:rsidRDefault="00FC518F" w:rsidP="00FC518F">
      <w:pPr>
        <w:spacing w:before="120" w:after="0" w:line="240" w:lineRule="auto"/>
        <w:ind w:left="10080" w:right="360"/>
        <w:jc w:val="center"/>
        <w:rPr>
          <w:rFonts w:eastAsia="Times New Roman" w:cs="Times New Roman"/>
          <w:b/>
          <w:sz w:val="24"/>
          <w:szCs w:val="24"/>
        </w:rPr>
      </w:pPr>
      <w:r>
        <w:rPr>
          <w:rFonts w:eastAsia="Times New Roman" w:cs="Times New Roman"/>
          <w:b/>
          <w:sz w:val="24"/>
          <w:szCs w:val="24"/>
        </w:rPr>
        <w:t xml:space="preserve">             </w:t>
      </w:r>
      <w:r w:rsidR="00F31CB7">
        <w:rPr>
          <w:rFonts w:eastAsia="Times New Roman" w:cs="Times New Roman"/>
          <w:b/>
          <w:sz w:val="24"/>
          <w:szCs w:val="24"/>
        </w:rPr>
        <w:t xml:space="preserve">   </w:t>
      </w:r>
      <w:r>
        <w:rPr>
          <w:rFonts w:eastAsia="Times New Roman" w:cs="Times New Roman"/>
          <w:b/>
          <w:sz w:val="24"/>
          <w:szCs w:val="24"/>
        </w:rPr>
        <w:t>Total TN Project Reduction = 6</w:t>
      </w:r>
      <w:r w:rsidR="00F31CB7">
        <w:rPr>
          <w:rFonts w:eastAsia="Times New Roman" w:cs="Times New Roman"/>
          <w:b/>
          <w:sz w:val="24"/>
          <w:szCs w:val="24"/>
        </w:rPr>
        <w:t>0,180</w:t>
      </w:r>
      <w:r w:rsidRPr="006E6D3B">
        <w:rPr>
          <w:rFonts w:eastAsia="Times New Roman" w:cs="Times New Roman"/>
          <w:b/>
          <w:sz w:val="24"/>
          <w:szCs w:val="24"/>
        </w:rPr>
        <w:t xml:space="preserve"> lbs/yr</w:t>
      </w:r>
      <w:r>
        <w:rPr>
          <w:rFonts w:eastAsia="Times New Roman" w:cs="Times New Roman"/>
          <w:b/>
          <w:sz w:val="24"/>
          <w:szCs w:val="24"/>
        </w:rPr>
        <w:tab/>
      </w:r>
      <w:r>
        <w:rPr>
          <w:rFonts w:eastAsia="Times New Roman" w:cs="Times New Roman"/>
          <w:b/>
          <w:sz w:val="24"/>
          <w:szCs w:val="24"/>
        </w:rPr>
        <w:tab/>
        <w:t xml:space="preserve">    </w:t>
      </w:r>
      <w:r w:rsidR="00F31CB7">
        <w:rPr>
          <w:rFonts w:eastAsia="Times New Roman" w:cs="Times New Roman"/>
          <w:b/>
          <w:sz w:val="24"/>
          <w:szCs w:val="24"/>
        </w:rPr>
        <w:t xml:space="preserve">  </w:t>
      </w:r>
      <w:r>
        <w:rPr>
          <w:rFonts w:eastAsia="Times New Roman" w:cs="Times New Roman"/>
          <w:b/>
          <w:sz w:val="24"/>
          <w:szCs w:val="24"/>
        </w:rPr>
        <w:t xml:space="preserve">Total TP Project Reduction = 9,329 </w:t>
      </w:r>
      <w:r w:rsidRPr="006E6D3B">
        <w:rPr>
          <w:rFonts w:eastAsia="Times New Roman" w:cs="Times New Roman"/>
          <w:b/>
          <w:sz w:val="24"/>
          <w:szCs w:val="24"/>
        </w:rPr>
        <w:t>lbs/yr</w:t>
      </w:r>
    </w:p>
    <w:p w14:paraId="54A9EECE" w14:textId="14B242C1" w:rsidR="00FC518F" w:rsidRPr="006E6D3B" w:rsidRDefault="00FC518F" w:rsidP="00FC518F">
      <w:pPr>
        <w:spacing w:before="120" w:after="0" w:line="240" w:lineRule="auto"/>
        <w:ind w:right="360"/>
        <w:jc w:val="right"/>
        <w:rPr>
          <w:rFonts w:eastAsia="Times New Roman" w:cs="Times New Roman"/>
          <w:b/>
          <w:sz w:val="24"/>
          <w:szCs w:val="24"/>
        </w:rPr>
      </w:pPr>
      <w:r w:rsidRPr="006E6D3B">
        <w:rPr>
          <w:rFonts w:eastAsia="Times New Roman" w:cs="Times New Roman"/>
          <w:b/>
          <w:sz w:val="24"/>
          <w:szCs w:val="24"/>
        </w:rPr>
        <w:t>T</w:t>
      </w:r>
      <w:r>
        <w:rPr>
          <w:rFonts w:eastAsia="Times New Roman" w:cs="Times New Roman"/>
          <w:b/>
          <w:sz w:val="24"/>
          <w:szCs w:val="24"/>
        </w:rPr>
        <w:t>otal TN Reduction Required = 53,101</w:t>
      </w:r>
      <w:r w:rsidRPr="006E6D3B">
        <w:rPr>
          <w:rFonts w:eastAsia="Times New Roman" w:cs="Times New Roman"/>
          <w:b/>
          <w:sz w:val="24"/>
          <w:szCs w:val="24"/>
        </w:rPr>
        <w:t xml:space="preserve"> lbs/yr</w:t>
      </w:r>
      <w:r>
        <w:rPr>
          <w:rFonts w:eastAsia="Times New Roman" w:cs="Times New Roman"/>
          <w:b/>
          <w:sz w:val="24"/>
          <w:szCs w:val="24"/>
        </w:rPr>
        <w:tab/>
      </w:r>
      <w:r>
        <w:rPr>
          <w:rFonts w:eastAsia="Times New Roman" w:cs="Times New Roman"/>
          <w:b/>
          <w:sz w:val="24"/>
          <w:szCs w:val="24"/>
        </w:rPr>
        <w:tab/>
      </w:r>
      <w:r w:rsidRPr="006E6D3B">
        <w:rPr>
          <w:rFonts w:eastAsia="Times New Roman" w:cs="Times New Roman"/>
          <w:b/>
          <w:sz w:val="24"/>
          <w:szCs w:val="24"/>
        </w:rPr>
        <w:t>T</w:t>
      </w:r>
      <w:r>
        <w:rPr>
          <w:rFonts w:eastAsia="Times New Roman" w:cs="Times New Roman"/>
          <w:b/>
          <w:sz w:val="24"/>
          <w:szCs w:val="24"/>
        </w:rPr>
        <w:t>otal TP Reduction Required = 23,431</w:t>
      </w:r>
      <w:r w:rsidRPr="006E6D3B">
        <w:rPr>
          <w:rFonts w:eastAsia="Times New Roman" w:cs="Times New Roman"/>
          <w:b/>
          <w:sz w:val="24"/>
          <w:szCs w:val="24"/>
        </w:rPr>
        <w:t xml:space="preserve"> lbs/yr</w:t>
      </w:r>
    </w:p>
    <w:p w14:paraId="5FAAA9BB" w14:textId="03D8EFF7" w:rsidR="00140AA6" w:rsidRDefault="00140AA6" w:rsidP="002E53D6">
      <w:pPr>
        <w:pStyle w:val="Bodytextreduced"/>
      </w:pPr>
    </w:p>
    <w:p w14:paraId="347A79A6" w14:textId="77777777" w:rsidR="002E53D6" w:rsidRPr="002C3638" w:rsidRDefault="002E53D6" w:rsidP="005305FC">
      <w:pPr>
        <w:pStyle w:val="Bodytextreduced"/>
      </w:pPr>
    </w:p>
    <w:p w14:paraId="5B56D405" w14:textId="1D2F08E3" w:rsidR="002755AB" w:rsidRDefault="00F83E23" w:rsidP="005A4B65">
      <w:pPr>
        <w:pStyle w:val="Table"/>
        <w:keepNext/>
        <w:rPr>
          <w:sz w:val="16"/>
          <w:szCs w:val="24"/>
        </w:rPr>
      </w:pPr>
      <w:bookmarkStart w:id="196" w:name="_Toc483903013"/>
      <w:bookmarkStart w:id="197" w:name="_Toc512245044"/>
      <w:r>
        <w:t>Table A-</w:t>
      </w:r>
      <w:r w:rsidR="00955AF8">
        <w:fldChar w:fldCharType="begin"/>
      </w:r>
      <w:r w:rsidR="00955AF8">
        <w:rPr>
          <w:b w:val="0"/>
        </w:rPr>
        <w:instrText xml:space="preserve"> SEQ Table_A- \* ARABIC </w:instrText>
      </w:r>
      <w:r w:rsidR="00955AF8">
        <w:fldChar w:fldCharType="separate"/>
      </w:r>
      <w:r w:rsidR="00FE6C4E">
        <w:rPr>
          <w:noProof/>
        </w:rPr>
        <w:t>3</w:t>
      </w:r>
      <w:r w:rsidR="00955AF8">
        <w:rPr>
          <w:noProof/>
        </w:rPr>
        <w:fldChar w:fldCharType="end"/>
      </w:r>
      <w:r w:rsidR="009F720E">
        <w:t xml:space="preserve">. </w:t>
      </w:r>
      <w:r w:rsidR="009F720E" w:rsidRPr="00FD6440">
        <w:t xml:space="preserve">City of </w:t>
      </w:r>
      <w:r w:rsidR="009A0C3C">
        <w:t>Stuart</w:t>
      </w:r>
      <w:r w:rsidR="009F720E" w:rsidRPr="00FD6440">
        <w:t xml:space="preserve"> projects</w:t>
      </w:r>
      <w:bookmarkEnd w:id="196"/>
      <w:bookmarkEnd w:id="197"/>
    </w:p>
    <w:tbl>
      <w:tblPr>
        <w:tblW w:w="22310" w:type="dxa"/>
        <w:jc w:val="center"/>
        <w:tblLayout w:type="fixed"/>
        <w:tblLook w:val="04A0" w:firstRow="1" w:lastRow="0" w:firstColumn="1" w:lastColumn="0" w:noHBand="0" w:noVBand="1"/>
      </w:tblPr>
      <w:tblGrid>
        <w:gridCol w:w="985"/>
        <w:gridCol w:w="1296"/>
        <w:gridCol w:w="1080"/>
        <w:gridCol w:w="1890"/>
        <w:gridCol w:w="2880"/>
        <w:gridCol w:w="1584"/>
        <w:gridCol w:w="1170"/>
        <w:gridCol w:w="1260"/>
        <w:gridCol w:w="1170"/>
        <w:gridCol w:w="1170"/>
        <w:gridCol w:w="990"/>
        <w:gridCol w:w="900"/>
        <w:gridCol w:w="1440"/>
        <w:gridCol w:w="990"/>
        <w:gridCol w:w="1260"/>
        <w:gridCol w:w="1080"/>
        <w:gridCol w:w="1165"/>
      </w:tblGrid>
      <w:tr w:rsidR="004E2718" w:rsidRPr="009A0C3C" w14:paraId="70A95D7B" w14:textId="77777777" w:rsidTr="00615AB7">
        <w:trPr>
          <w:trHeight w:val="792"/>
          <w:tblHeader/>
          <w:jc w:val="center"/>
        </w:trPr>
        <w:tc>
          <w:tcPr>
            <w:tcW w:w="98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503ACD20" w14:textId="77777777" w:rsidR="00977972" w:rsidRPr="009A0C3C" w:rsidRDefault="00977972" w:rsidP="00E74BED">
            <w:pPr>
              <w:spacing w:after="0" w:line="240" w:lineRule="auto"/>
              <w:jc w:val="center"/>
              <w:rPr>
                <w:rFonts w:eastAsia="Times New Roman" w:cs="Times New Roman"/>
                <w:b/>
                <w:bCs/>
                <w:color w:val="000000"/>
              </w:rPr>
            </w:pPr>
            <w:r w:rsidRPr="009A0C3C">
              <w:rPr>
                <w:rFonts w:eastAsia="Times New Roman" w:cs="Times New Roman"/>
                <w:b/>
                <w:bCs/>
                <w:color w:val="000000"/>
              </w:rPr>
              <w:t>Lead Entity</w:t>
            </w:r>
          </w:p>
        </w:tc>
        <w:tc>
          <w:tcPr>
            <w:tcW w:w="1296"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ADC2C06" w14:textId="77777777" w:rsidR="00977972" w:rsidRPr="009A0C3C" w:rsidRDefault="00977972">
            <w:pPr>
              <w:spacing w:after="0" w:line="240" w:lineRule="auto"/>
              <w:jc w:val="center"/>
              <w:rPr>
                <w:rFonts w:eastAsia="Times New Roman" w:cs="Times New Roman"/>
                <w:b/>
                <w:bCs/>
                <w:color w:val="000000"/>
              </w:rPr>
            </w:pPr>
            <w:r w:rsidRPr="009A0C3C">
              <w:rPr>
                <w:rFonts w:eastAsia="Times New Roman" w:cs="Times New Roman"/>
                <w:b/>
                <w:bCs/>
                <w:color w:val="000000"/>
              </w:rPr>
              <w:t>Partners</w:t>
            </w:r>
          </w:p>
        </w:tc>
        <w:tc>
          <w:tcPr>
            <w:tcW w:w="108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B91D57E" w14:textId="77777777" w:rsidR="00977972" w:rsidRPr="009A0C3C" w:rsidRDefault="00977972">
            <w:pPr>
              <w:spacing w:after="0" w:line="240" w:lineRule="auto"/>
              <w:jc w:val="center"/>
              <w:rPr>
                <w:rFonts w:eastAsia="Times New Roman" w:cs="Times New Roman"/>
                <w:b/>
                <w:bCs/>
                <w:color w:val="000000"/>
              </w:rPr>
            </w:pPr>
            <w:r w:rsidRPr="009A0C3C">
              <w:rPr>
                <w:rFonts w:eastAsia="Times New Roman" w:cs="Times New Roman"/>
                <w:b/>
                <w:bCs/>
                <w:color w:val="000000"/>
              </w:rPr>
              <w:t>Project Number</w:t>
            </w:r>
          </w:p>
        </w:tc>
        <w:tc>
          <w:tcPr>
            <w:tcW w:w="18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4B83197" w14:textId="77777777" w:rsidR="00977972" w:rsidRPr="009A0C3C" w:rsidRDefault="00977972">
            <w:pPr>
              <w:spacing w:after="0" w:line="240" w:lineRule="auto"/>
              <w:jc w:val="center"/>
              <w:rPr>
                <w:rFonts w:eastAsia="Times New Roman" w:cs="Times New Roman"/>
                <w:b/>
                <w:bCs/>
                <w:color w:val="000000"/>
              </w:rPr>
            </w:pPr>
            <w:r w:rsidRPr="009A0C3C">
              <w:rPr>
                <w:rFonts w:eastAsia="Times New Roman" w:cs="Times New Roman"/>
                <w:b/>
                <w:bCs/>
                <w:color w:val="000000"/>
              </w:rPr>
              <w:t>Project Name</w:t>
            </w:r>
          </w:p>
        </w:tc>
        <w:tc>
          <w:tcPr>
            <w:tcW w:w="288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39536092" w14:textId="77777777" w:rsidR="00977972" w:rsidRPr="009A0C3C" w:rsidRDefault="00977972">
            <w:pPr>
              <w:spacing w:after="0" w:line="240" w:lineRule="auto"/>
              <w:jc w:val="center"/>
              <w:rPr>
                <w:rFonts w:eastAsia="Times New Roman" w:cs="Times New Roman"/>
                <w:b/>
                <w:bCs/>
                <w:color w:val="000000"/>
              </w:rPr>
            </w:pPr>
            <w:r w:rsidRPr="009A0C3C">
              <w:rPr>
                <w:rFonts w:eastAsia="Times New Roman" w:cs="Times New Roman"/>
                <w:b/>
                <w:bCs/>
                <w:color w:val="000000"/>
              </w:rPr>
              <w:t>Project Description</w:t>
            </w:r>
          </w:p>
        </w:tc>
        <w:tc>
          <w:tcPr>
            <w:tcW w:w="1584"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EAC9E66" w14:textId="77777777" w:rsidR="00977972" w:rsidRPr="009A0C3C" w:rsidRDefault="00977972">
            <w:pPr>
              <w:spacing w:after="0" w:line="240" w:lineRule="auto"/>
              <w:jc w:val="center"/>
              <w:rPr>
                <w:rFonts w:eastAsia="Times New Roman" w:cs="Times New Roman"/>
                <w:b/>
                <w:bCs/>
                <w:color w:val="000000"/>
              </w:rPr>
            </w:pPr>
            <w:r w:rsidRPr="009A0C3C">
              <w:rPr>
                <w:rFonts w:eastAsia="Times New Roman" w:cs="Times New Roman"/>
                <w:b/>
                <w:bCs/>
                <w:color w:val="000000"/>
              </w:rPr>
              <w:t>Project Type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F459555" w14:textId="77777777" w:rsidR="00977972" w:rsidRPr="009A0C3C" w:rsidRDefault="00977972">
            <w:pPr>
              <w:spacing w:after="0" w:line="240" w:lineRule="auto"/>
              <w:jc w:val="center"/>
              <w:rPr>
                <w:rFonts w:eastAsia="Times New Roman" w:cs="Times New Roman"/>
                <w:b/>
                <w:bCs/>
                <w:color w:val="000000"/>
              </w:rPr>
            </w:pPr>
            <w:r w:rsidRPr="009A0C3C">
              <w:rPr>
                <w:rFonts w:eastAsia="Times New Roman" w:cs="Times New Roman"/>
                <w:b/>
                <w:bCs/>
                <w:color w:val="000000"/>
              </w:rPr>
              <w:t>Project Status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B7EB565" w14:textId="77777777" w:rsidR="00977972" w:rsidRPr="009A0C3C" w:rsidRDefault="00977972">
            <w:pPr>
              <w:spacing w:after="0" w:line="240" w:lineRule="auto"/>
              <w:jc w:val="center"/>
              <w:rPr>
                <w:rFonts w:eastAsia="Times New Roman" w:cs="Times New Roman"/>
                <w:b/>
                <w:bCs/>
                <w:color w:val="000000"/>
              </w:rPr>
            </w:pPr>
            <w:r w:rsidRPr="009A0C3C">
              <w:rPr>
                <w:rFonts w:eastAsia="Times New Roman" w:cs="Times New Roman"/>
                <w:b/>
                <w:bCs/>
                <w:color w:val="000000"/>
              </w:rPr>
              <w:t>Estimated Completion Date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701C387" w14:textId="77777777" w:rsidR="00977972" w:rsidRPr="009A0C3C" w:rsidRDefault="00977972">
            <w:pPr>
              <w:spacing w:after="0" w:line="240" w:lineRule="auto"/>
              <w:jc w:val="center"/>
              <w:rPr>
                <w:rFonts w:eastAsia="Times New Roman" w:cs="Times New Roman"/>
                <w:b/>
                <w:bCs/>
                <w:color w:val="000000"/>
              </w:rPr>
            </w:pPr>
            <w:r w:rsidRPr="009A0C3C">
              <w:rPr>
                <w:rFonts w:eastAsia="Times New Roman" w:cs="Times New Roman"/>
                <w:b/>
                <w:bCs/>
                <w:color w:val="000000"/>
              </w:rPr>
              <w:t>TN Reduction (lbs/yr)</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9B6D1BB" w14:textId="77777777" w:rsidR="00977972" w:rsidRPr="009A0C3C" w:rsidRDefault="00977972">
            <w:pPr>
              <w:spacing w:after="0" w:line="240" w:lineRule="auto"/>
              <w:jc w:val="center"/>
              <w:rPr>
                <w:rFonts w:eastAsia="Times New Roman" w:cs="Times New Roman"/>
                <w:b/>
                <w:bCs/>
                <w:color w:val="000000"/>
              </w:rPr>
            </w:pPr>
            <w:r w:rsidRPr="009A0C3C">
              <w:rPr>
                <w:rFonts w:eastAsia="Times New Roman" w:cs="Times New Roman"/>
                <w:b/>
                <w:bCs/>
                <w:color w:val="000000"/>
              </w:rPr>
              <w:t>TP Reduction (lbs/yr)</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598DBE9" w14:textId="77777777" w:rsidR="00977972" w:rsidRPr="009A0C3C" w:rsidRDefault="00977972">
            <w:pPr>
              <w:spacing w:after="0" w:line="240" w:lineRule="auto"/>
              <w:jc w:val="center"/>
              <w:rPr>
                <w:rFonts w:eastAsia="Times New Roman" w:cs="Times New Roman"/>
                <w:b/>
                <w:bCs/>
                <w:color w:val="000000"/>
              </w:rPr>
            </w:pPr>
            <w:r w:rsidRPr="009A0C3C">
              <w:rPr>
                <w:rFonts w:eastAsia="Times New Roman" w:cs="Times New Roman"/>
                <w:b/>
                <w:bCs/>
                <w:color w:val="000000"/>
              </w:rPr>
              <w:t>Location</w:t>
            </w:r>
          </w:p>
        </w:tc>
        <w:tc>
          <w:tcPr>
            <w:tcW w:w="90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4393F7A" w14:textId="77777777" w:rsidR="00977972" w:rsidRPr="009A0C3C" w:rsidRDefault="00977972">
            <w:pPr>
              <w:spacing w:after="0" w:line="240" w:lineRule="auto"/>
              <w:jc w:val="center"/>
              <w:rPr>
                <w:rFonts w:eastAsia="Times New Roman" w:cs="Times New Roman"/>
                <w:b/>
                <w:bCs/>
                <w:color w:val="000000"/>
              </w:rPr>
            </w:pPr>
            <w:r w:rsidRPr="009A0C3C">
              <w:rPr>
                <w:rFonts w:eastAsia="Times New Roman" w:cs="Times New Roman"/>
                <w:b/>
                <w:bCs/>
                <w:color w:val="000000"/>
              </w:rPr>
              <w:t>Acres Treated</w:t>
            </w:r>
          </w:p>
        </w:tc>
        <w:tc>
          <w:tcPr>
            <w:tcW w:w="144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345103F" w14:textId="77777777" w:rsidR="00977972" w:rsidRPr="009A0C3C" w:rsidRDefault="00977972">
            <w:pPr>
              <w:spacing w:after="0" w:line="240" w:lineRule="auto"/>
              <w:jc w:val="center"/>
              <w:rPr>
                <w:rFonts w:eastAsia="Times New Roman" w:cs="Times New Roman"/>
                <w:b/>
                <w:bCs/>
                <w:color w:val="000000"/>
              </w:rPr>
            </w:pPr>
            <w:r w:rsidRPr="009A0C3C">
              <w:rPr>
                <w:rFonts w:eastAsia="Times New Roman" w:cs="Times New Roman"/>
                <w:b/>
                <w:bCs/>
                <w:color w:val="000000"/>
              </w:rPr>
              <w:t>Cost Estimate</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B8D3481" w14:textId="77777777" w:rsidR="00977972" w:rsidRPr="009A0C3C" w:rsidRDefault="00977972">
            <w:pPr>
              <w:spacing w:after="0" w:line="240" w:lineRule="auto"/>
              <w:jc w:val="center"/>
              <w:rPr>
                <w:rFonts w:eastAsia="Times New Roman" w:cs="Times New Roman"/>
                <w:b/>
                <w:bCs/>
                <w:color w:val="000000"/>
              </w:rPr>
            </w:pPr>
            <w:r w:rsidRPr="009A0C3C">
              <w:rPr>
                <w:rFonts w:eastAsia="Times New Roman" w:cs="Times New Roman"/>
                <w:b/>
                <w:bCs/>
                <w:color w:val="000000"/>
              </w:rPr>
              <w:t>Cost Annual O&amp;M</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323F6C2" w14:textId="77777777" w:rsidR="00977972" w:rsidRPr="009A0C3C" w:rsidRDefault="00977972">
            <w:pPr>
              <w:spacing w:after="0" w:line="240" w:lineRule="auto"/>
              <w:jc w:val="center"/>
              <w:rPr>
                <w:rFonts w:eastAsia="Times New Roman" w:cs="Times New Roman"/>
                <w:b/>
                <w:bCs/>
                <w:color w:val="000000"/>
              </w:rPr>
            </w:pPr>
            <w:r w:rsidRPr="009A0C3C">
              <w:rPr>
                <w:rFonts w:eastAsia="Times New Roman" w:cs="Times New Roman"/>
                <w:b/>
                <w:bCs/>
                <w:color w:val="000000"/>
              </w:rPr>
              <w:t>Funding Source</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65BE254D" w14:textId="77777777" w:rsidR="00977972" w:rsidRPr="009A0C3C" w:rsidRDefault="00977972">
            <w:pPr>
              <w:spacing w:after="0" w:line="240" w:lineRule="auto"/>
              <w:jc w:val="center"/>
              <w:rPr>
                <w:rFonts w:eastAsia="Times New Roman" w:cs="Times New Roman"/>
                <w:b/>
                <w:bCs/>
                <w:color w:val="000000"/>
              </w:rPr>
            </w:pPr>
            <w:r w:rsidRPr="009A0C3C">
              <w:rPr>
                <w:rFonts w:eastAsia="Times New Roman" w:cs="Times New Roman"/>
                <w:b/>
                <w:bCs/>
                <w:color w:val="000000"/>
              </w:rPr>
              <w:t>Funding Amount</w:t>
            </w:r>
          </w:p>
        </w:tc>
        <w:tc>
          <w:tcPr>
            <w:tcW w:w="11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4AA9D6FC" w14:textId="77777777" w:rsidR="00977972" w:rsidRPr="009A0C3C" w:rsidRDefault="00977972">
            <w:pPr>
              <w:spacing w:after="0" w:line="240" w:lineRule="auto"/>
              <w:jc w:val="center"/>
              <w:rPr>
                <w:rFonts w:eastAsia="Times New Roman" w:cs="Times New Roman"/>
                <w:b/>
                <w:bCs/>
                <w:color w:val="000000"/>
              </w:rPr>
            </w:pPr>
            <w:r w:rsidRPr="009A0C3C">
              <w:rPr>
                <w:rFonts w:eastAsia="Times New Roman" w:cs="Times New Roman"/>
                <w:b/>
                <w:bCs/>
                <w:color w:val="000000"/>
              </w:rPr>
              <w:t>DEP Contract Agreement Number</w:t>
            </w:r>
          </w:p>
        </w:tc>
      </w:tr>
      <w:tr w:rsidR="008C130B" w:rsidRPr="009A0C3C" w14:paraId="01DF4778"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2C743304" w14:textId="11E9556B"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00D5F9B2" w14:textId="4A4F335F" w:rsidR="008C130B" w:rsidRPr="009A0C3C" w:rsidRDefault="00533391" w:rsidP="008C130B">
            <w:pPr>
              <w:spacing w:after="0" w:line="240" w:lineRule="auto"/>
              <w:jc w:val="center"/>
              <w:rPr>
                <w:rFonts w:eastAsia="Times New Roman" w:cs="Times New Roman"/>
                <w:b/>
                <w:bCs/>
                <w:color w:val="000000"/>
              </w:rPr>
            </w:pPr>
            <w:r>
              <w:rPr>
                <w:rFonts w:eastAsia="Times New Roman" w:cs="Times New Roman"/>
                <w:color w:val="000000"/>
              </w:rPr>
              <w:t>DEP/ SFWMD/</w:t>
            </w:r>
            <w:r w:rsidR="00E70162">
              <w:rPr>
                <w:rFonts w:eastAsia="Times New Roman" w:cs="Times New Roman"/>
                <w:color w:val="000000"/>
              </w:rPr>
              <w:t xml:space="preserve"> </w:t>
            </w:r>
            <w:r w:rsidR="008C130B" w:rsidRPr="00BE3686">
              <w:rPr>
                <w:rFonts w:eastAsia="Times New Roman" w:cs="Times New Roman"/>
                <w:color w:val="000000"/>
              </w:rPr>
              <w:t>Healthy Rivers/ Florida C</w:t>
            </w:r>
            <w:r w:rsidR="002058A6">
              <w:rPr>
                <w:rFonts w:eastAsia="Times New Roman" w:cs="Times New Roman"/>
                <w:color w:val="000000"/>
              </w:rPr>
              <w:t>o</w:t>
            </w:r>
            <w:r w:rsidR="008C130B" w:rsidRPr="00BE3686">
              <w:rPr>
                <w:rFonts w:eastAsia="Times New Roman" w:cs="Times New Roman"/>
                <w:color w:val="000000"/>
              </w:rPr>
              <w:t>mmunity Trust</w:t>
            </w:r>
            <w:r w:rsidR="002E53D6">
              <w:rPr>
                <w:rFonts w:eastAsia="Times New Roman" w:cs="Times New Roman"/>
                <w:color w:val="000000"/>
              </w:rPr>
              <w:t xml:space="preserve"> (FCT)</w:t>
            </w:r>
          </w:p>
        </w:tc>
        <w:tc>
          <w:tcPr>
            <w:tcW w:w="1080" w:type="dxa"/>
            <w:tcBorders>
              <w:top w:val="single" w:sz="4" w:space="0" w:color="auto"/>
              <w:left w:val="single" w:sz="4" w:space="0" w:color="auto"/>
              <w:bottom w:val="single" w:sz="4" w:space="0" w:color="auto"/>
              <w:right w:val="single" w:sz="4" w:space="0" w:color="auto"/>
            </w:tcBorders>
            <w:vAlign w:val="center"/>
          </w:tcPr>
          <w:p w14:paraId="2BD8E1F4" w14:textId="073A919B"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S-01</w:t>
            </w:r>
          </w:p>
        </w:tc>
        <w:tc>
          <w:tcPr>
            <w:tcW w:w="1890" w:type="dxa"/>
            <w:tcBorders>
              <w:top w:val="single" w:sz="4" w:space="0" w:color="auto"/>
              <w:left w:val="single" w:sz="4" w:space="0" w:color="auto"/>
              <w:bottom w:val="single" w:sz="4" w:space="0" w:color="auto"/>
              <w:right w:val="single" w:sz="4" w:space="0" w:color="auto"/>
            </w:tcBorders>
            <w:vAlign w:val="center"/>
          </w:tcPr>
          <w:p w14:paraId="3A6121A3" w14:textId="6809C4B0"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Poppleton Creek – Phase II and III</w:t>
            </w:r>
          </w:p>
        </w:tc>
        <w:tc>
          <w:tcPr>
            <w:tcW w:w="2880" w:type="dxa"/>
            <w:tcBorders>
              <w:top w:val="single" w:sz="4" w:space="0" w:color="auto"/>
              <w:left w:val="single" w:sz="4" w:space="0" w:color="auto"/>
              <w:bottom w:val="single" w:sz="4" w:space="0" w:color="auto"/>
              <w:right w:val="single" w:sz="4" w:space="0" w:color="auto"/>
            </w:tcBorders>
            <w:noWrap/>
            <w:vAlign w:val="center"/>
          </w:tcPr>
          <w:p w14:paraId="3B5440F2" w14:textId="6D620EF1"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Muck sediment removal, creation of 6.5-acre retention pond and 160</w:t>
            </w:r>
            <w:r w:rsidR="00AC1E70">
              <w:rPr>
                <w:rFonts w:eastAsia="Times New Roman" w:cs="Times New Roman"/>
                <w:color w:val="000000"/>
              </w:rPr>
              <w:t>-foot</w:t>
            </w:r>
            <w:r w:rsidRPr="00BE3686">
              <w:rPr>
                <w:rFonts w:eastAsia="Times New Roman" w:cs="Times New Roman"/>
                <w:color w:val="000000"/>
              </w:rPr>
              <w:t xml:space="preserve"> weir to stage up groundwater in basin. Habitat reconstruction (removal of exotics and replanting of native vegetation); passive recreational improvements (nature trails, educational signage, public access/trailhead) north of Central Parkway. Additional BMPs include 4 </w:t>
            </w:r>
            <w:r w:rsidR="00AC1E70">
              <w:rPr>
                <w:rFonts w:eastAsia="Times New Roman" w:cs="Times New Roman"/>
                <w:color w:val="000000"/>
              </w:rPr>
              <w:t>continuous deflective separation (</w:t>
            </w:r>
            <w:r w:rsidRPr="00BE3686">
              <w:rPr>
                <w:rFonts w:eastAsia="Times New Roman" w:cs="Times New Roman"/>
                <w:color w:val="000000"/>
              </w:rPr>
              <w:t>CDS</w:t>
            </w:r>
            <w:r w:rsidR="00AC1E70">
              <w:rPr>
                <w:rFonts w:eastAsia="Times New Roman" w:cs="Times New Roman"/>
                <w:color w:val="000000"/>
              </w:rPr>
              <w:t>)</w:t>
            </w:r>
            <w:r w:rsidRPr="00BE3686">
              <w:rPr>
                <w:rFonts w:eastAsia="Times New Roman" w:cs="Times New Roman"/>
                <w:color w:val="000000"/>
              </w:rPr>
              <w:t xml:space="preserve"> baffle box units and street sweeping in basin.</w:t>
            </w:r>
          </w:p>
        </w:tc>
        <w:tc>
          <w:tcPr>
            <w:tcW w:w="1584" w:type="dxa"/>
            <w:tcBorders>
              <w:top w:val="single" w:sz="4" w:space="0" w:color="auto"/>
              <w:left w:val="single" w:sz="4" w:space="0" w:color="auto"/>
              <w:bottom w:val="single" w:sz="4" w:space="0" w:color="auto"/>
              <w:right w:val="single" w:sz="4" w:space="0" w:color="auto"/>
            </w:tcBorders>
            <w:vAlign w:val="center"/>
          </w:tcPr>
          <w:p w14:paraId="2A4C5417" w14:textId="66408A7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BMP Treatment Train, Education Efforts, Muck Removal/</w:t>
            </w:r>
            <w:r w:rsidR="002E53D6">
              <w:rPr>
                <w:rFonts w:eastAsia="Times New Roman" w:cs="Times New Roman"/>
                <w:color w:val="000000"/>
              </w:rPr>
              <w:t xml:space="preserve"> </w:t>
            </w:r>
            <w:r w:rsidRPr="00BE3686">
              <w:rPr>
                <w:rFonts w:eastAsia="Times New Roman" w:cs="Times New Roman"/>
                <w:color w:val="000000"/>
              </w:rPr>
              <w:t>Restoration Dredging, and Exotic Vegetation Removal</w:t>
            </w:r>
          </w:p>
        </w:tc>
        <w:tc>
          <w:tcPr>
            <w:tcW w:w="1170" w:type="dxa"/>
            <w:tcBorders>
              <w:top w:val="single" w:sz="4" w:space="0" w:color="auto"/>
              <w:left w:val="single" w:sz="4" w:space="0" w:color="auto"/>
              <w:bottom w:val="single" w:sz="4" w:space="0" w:color="auto"/>
              <w:right w:val="single" w:sz="4" w:space="0" w:color="auto"/>
            </w:tcBorders>
            <w:vAlign w:val="center"/>
          </w:tcPr>
          <w:p w14:paraId="4D42B778" w14:textId="24388CC2"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3854A84" w14:textId="55D8A033"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2008</w:t>
            </w:r>
          </w:p>
        </w:tc>
        <w:tc>
          <w:tcPr>
            <w:tcW w:w="1170" w:type="dxa"/>
            <w:tcBorders>
              <w:top w:val="single" w:sz="4" w:space="0" w:color="auto"/>
              <w:left w:val="single" w:sz="4" w:space="0" w:color="auto"/>
              <w:bottom w:val="single" w:sz="4" w:space="0" w:color="auto"/>
              <w:right w:val="single" w:sz="4" w:space="0" w:color="auto"/>
            </w:tcBorders>
            <w:vAlign w:val="center"/>
          </w:tcPr>
          <w:p w14:paraId="7B886E36" w14:textId="34B7E851"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1,299</w:t>
            </w:r>
          </w:p>
        </w:tc>
        <w:tc>
          <w:tcPr>
            <w:tcW w:w="1170" w:type="dxa"/>
            <w:tcBorders>
              <w:top w:val="single" w:sz="4" w:space="0" w:color="auto"/>
              <w:left w:val="single" w:sz="4" w:space="0" w:color="auto"/>
              <w:bottom w:val="single" w:sz="4" w:space="0" w:color="auto"/>
              <w:right w:val="single" w:sz="4" w:space="0" w:color="auto"/>
            </w:tcBorders>
            <w:vAlign w:val="center"/>
          </w:tcPr>
          <w:p w14:paraId="3BF8F9AA" w14:textId="6A749E3C"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576</w:t>
            </w:r>
          </w:p>
        </w:tc>
        <w:tc>
          <w:tcPr>
            <w:tcW w:w="990" w:type="dxa"/>
            <w:tcBorders>
              <w:top w:val="single" w:sz="4" w:space="0" w:color="auto"/>
              <w:left w:val="single" w:sz="4" w:space="0" w:color="auto"/>
              <w:bottom w:val="single" w:sz="4" w:space="0" w:color="auto"/>
              <w:right w:val="single" w:sz="4" w:space="0" w:color="auto"/>
            </w:tcBorders>
            <w:vAlign w:val="center"/>
          </w:tcPr>
          <w:p w14:paraId="598EC5E6" w14:textId="460564E5"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554AEBE9" w14:textId="0E9C10D2"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629</w:t>
            </w:r>
          </w:p>
        </w:tc>
        <w:tc>
          <w:tcPr>
            <w:tcW w:w="1440" w:type="dxa"/>
            <w:tcBorders>
              <w:top w:val="single" w:sz="4" w:space="0" w:color="auto"/>
              <w:left w:val="single" w:sz="4" w:space="0" w:color="auto"/>
              <w:bottom w:val="single" w:sz="4" w:space="0" w:color="auto"/>
              <w:right w:val="single" w:sz="4" w:space="0" w:color="auto"/>
            </w:tcBorders>
            <w:vAlign w:val="center"/>
          </w:tcPr>
          <w:p w14:paraId="36491DF1" w14:textId="29691A72"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$4,371,250</w:t>
            </w:r>
          </w:p>
        </w:tc>
        <w:tc>
          <w:tcPr>
            <w:tcW w:w="990" w:type="dxa"/>
            <w:tcBorders>
              <w:top w:val="single" w:sz="4" w:space="0" w:color="auto"/>
              <w:left w:val="single" w:sz="4" w:space="0" w:color="auto"/>
              <w:bottom w:val="single" w:sz="4" w:space="0" w:color="auto"/>
              <w:right w:val="single" w:sz="4" w:space="0" w:color="auto"/>
            </w:tcBorders>
            <w:vAlign w:val="center"/>
          </w:tcPr>
          <w:p w14:paraId="2E0E674A" w14:textId="65E42E4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799D5952" w14:textId="3BEDFB80"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DEP/ SFWMD</w:t>
            </w:r>
            <w:r w:rsidR="00E70162">
              <w:rPr>
                <w:rFonts w:eastAsia="Times New Roman" w:cs="Times New Roman"/>
                <w:color w:val="000000"/>
              </w:rPr>
              <w:t xml:space="preserve">/ </w:t>
            </w:r>
            <w:r w:rsidRPr="00BE3686">
              <w:rPr>
                <w:rFonts w:eastAsia="Times New Roman" w:cs="Times New Roman"/>
                <w:color w:val="000000"/>
              </w:rPr>
              <w:t>Healthy Rivers/ F</w:t>
            </w:r>
            <w:r w:rsidR="002E53D6">
              <w:rPr>
                <w:rFonts w:eastAsia="Times New Roman" w:cs="Times New Roman"/>
                <w:color w:val="000000"/>
              </w:rPr>
              <w:t>CT</w:t>
            </w:r>
          </w:p>
        </w:tc>
        <w:tc>
          <w:tcPr>
            <w:tcW w:w="1080" w:type="dxa"/>
            <w:tcBorders>
              <w:top w:val="single" w:sz="4" w:space="0" w:color="auto"/>
              <w:left w:val="single" w:sz="4" w:space="0" w:color="auto"/>
              <w:bottom w:val="single" w:sz="4" w:space="0" w:color="auto"/>
              <w:right w:val="single" w:sz="4" w:space="0" w:color="auto"/>
            </w:tcBorders>
            <w:vAlign w:val="center"/>
          </w:tcPr>
          <w:p w14:paraId="24789E05" w14:textId="33D62C7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252E9C7" w14:textId="085A2F5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S0278, G0083</w:t>
            </w:r>
          </w:p>
        </w:tc>
      </w:tr>
      <w:tr w:rsidR="008C130B" w:rsidRPr="009A0C3C" w14:paraId="22AE2E08"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6DC587B4" w14:textId="09055A02"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4DF3FEAD" w14:textId="1745D3D5" w:rsidR="008C130B" w:rsidRPr="009A0C3C" w:rsidRDefault="00533391" w:rsidP="008C130B">
            <w:pPr>
              <w:spacing w:after="0" w:line="240" w:lineRule="auto"/>
              <w:jc w:val="center"/>
              <w:rPr>
                <w:rFonts w:eastAsia="Times New Roman" w:cs="Times New Roman"/>
                <w:b/>
                <w:bCs/>
                <w:color w:val="000000"/>
              </w:rPr>
            </w:pPr>
            <w:r>
              <w:rPr>
                <w:rFonts w:eastAsia="Times New Roman" w:cs="Times New Roman"/>
                <w:color w:val="000000"/>
              </w:rPr>
              <w:t>SFWMD/</w:t>
            </w:r>
            <w:r w:rsidR="00E70162">
              <w:rPr>
                <w:rFonts w:eastAsia="Times New Roman" w:cs="Times New Roman"/>
                <w:color w:val="000000"/>
              </w:rPr>
              <w:t xml:space="preserve"> </w:t>
            </w:r>
            <w:r w:rsidR="00AC1E70">
              <w:rPr>
                <w:rFonts w:eastAsia="Times New Roman" w:cs="Times New Roman"/>
                <w:color w:val="000000"/>
              </w:rPr>
              <w:t>Federal Emergency Management Agency (</w:t>
            </w:r>
            <w:r w:rsidR="008C130B" w:rsidRPr="00BE3686">
              <w:rPr>
                <w:rFonts w:eastAsia="Times New Roman" w:cs="Times New Roman"/>
                <w:color w:val="000000"/>
              </w:rPr>
              <w:t>FEMA</w:t>
            </w:r>
            <w:r w:rsidR="00AC1E70">
              <w:rPr>
                <w:rFonts w:eastAsia="Times New Roman" w:cs="Times New Roman"/>
                <w:color w:val="000000"/>
              </w:rPr>
              <w:t>)</w:t>
            </w:r>
            <w:r w:rsidR="008C130B" w:rsidRPr="00BE3686">
              <w:rPr>
                <w:rFonts w:eastAsia="Times New Roman" w:cs="Times New Roman"/>
                <w:color w:val="000000"/>
              </w:rPr>
              <w:t>/</w:t>
            </w:r>
            <w:r w:rsidR="00E70162">
              <w:rPr>
                <w:rFonts w:eastAsia="Times New Roman" w:cs="Times New Roman"/>
                <w:color w:val="000000"/>
              </w:rPr>
              <w:t xml:space="preserve"> </w:t>
            </w:r>
            <w:r w:rsidR="008C130B" w:rsidRPr="00BE3686">
              <w:rPr>
                <w:rFonts w:eastAsia="Times New Roman" w:cs="Times New Roman"/>
                <w:color w:val="000000"/>
              </w:rPr>
              <w:t>Martin County</w:t>
            </w:r>
          </w:p>
        </w:tc>
        <w:tc>
          <w:tcPr>
            <w:tcW w:w="1080" w:type="dxa"/>
            <w:tcBorders>
              <w:top w:val="single" w:sz="4" w:space="0" w:color="auto"/>
              <w:left w:val="single" w:sz="4" w:space="0" w:color="auto"/>
              <w:bottom w:val="single" w:sz="4" w:space="0" w:color="auto"/>
              <w:right w:val="single" w:sz="4" w:space="0" w:color="auto"/>
            </w:tcBorders>
            <w:vAlign w:val="center"/>
          </w:tcPr>
          <w:p w14:paraId="247E0E30" w14:textId="2D963B14"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S-02</w:t>
            </w:r>
          </w:p>
        </w:tc>
        <w:tc>
          <w:tcPr>
            <w:tcW w:w="1890" w:type="dxa"/>
            <w:tcBorders>
              <w:top w:val="single" w:sz="4" w:space="0" w:color="auto"/>
              <w:left w:val="single" w:sz="4" w:space="0" w:color="auto"/>
              <w:bottom w:val="single" w:sz="4" w:space="0" w:color="auto"/>
              <w:right w:val="single" w:sz="4" w:space="0" w:color="auto"/>
            </w:tcBorders>
            <w:vAlign w:val="center"/>
          </w:tcPr>
          <w:p w14:paraId="12F30B07" w14:textId="0152DF17"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Airport Ditch Project</w:t>
            </w:r>
          </w:p>
        </w:tc>
        <w:tc>
          <w:tcPr>
            <w:tcW w:w="2880" w:type="dxa"/>
            <w:tcBorders>
              <w:top w:val="single" w:sz="4" w:space="0" w:color="auto"/>
              <w:left w:val="single" w:sz="4" w:space="0" w:color="auto"/>
              <w:bottom w:val="single" w:sz="4" w:space="0" w:color="auto"/>
              <w:right w:val="single" w:sz="4" w:space="0" w:color="auto"/>
            </w:tcBorders>
            <w:noWrap/>
            <w:vAlign w:val="center"/>
          </w:tcPr>
          <w:p w14:paraId="10FAB8E1" w14:textId="1FC1813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Conversion of </w:t>
            </w:r>
            <w:r w:rsidR="00AC1E70">
              <w:rPr>
                <w:rFonts w:eastAsia="Times New Roman" w:cs="Times New Roman"/>
                <w:color w:val="000000"/>
              </w:rPr>
              <w:t>2</w:t>
            </w:r>
            <w:r w:rsidR="00AC1E70" w:rsidRPr="00BE3686">
              <w:rPr>
                <w:rFonts w:eastAsia="Times New Roman" w:cs="Times New Roman"/>
                <w:color w:val="000000"/>
              </w:rPr>
              <w:t xml:space="preserve"> </w:t>
            </w:r>
            <w:r w:rsidRPr="00BE3686">
              <w:rPr>
                <w:rFonts w:eastAsia="Times New Roman" w:cs="Times New Roman"/>
                <w:color w:val="000000"/>
              </w:rPr>
              <w:t xml:space="preserve">uncontrolled drainage ditches to tie into retention/detention facilities controlled by </w:t>
            </w:r>
            <w:r w:rsidR="003774A1">
              <w:rPr>
                <w:rFonts w:eastAsia="Times New Roman" w:cs="Times New Roman"/>
                <w:color w:val="000000"/>
              </w:rPr>
              <w:t>"</w:t>
            </w:r>
            <w:r w:rsidRPr="00BE3686">
              <w:rPr>
                <w:rFonts w:eastAsia="Times New Roman" w:cs="Times New Roman"/>
                <w:color w:val="000000"/>
              </w:rPr>
              <w:t>v</w:t>
            </w:r>
            <w:r w:rsidR="003774A1">
              <w:rPr>
                <w:rFonts w:eastAsia="Times New Roman" w:cs="Times New Roman"/>
                <w:color w:val="000000"/>
              </w:rPr>
              <w:t>"</w:t>
            </w:r>
            <w:r w:rsidRPr="00BE3686">
              <w:rPr>
                <w:rFonts w:eastAsia="Times New Roman" w:cs="Times New Roman"/>
                <w:color w:val="000000"/>
              </w:rPr>
              <w:t xml:space="preserve"> notch weirs.</w:t>
            </w:r>
          </w:p>
        </w:tc>
        <w:tc>
          <w:tcPr>
            <w:tcW w:w="1584" w:type="dxa"/>
            <w:tcBorders>
              <w:top w:val="single" w:sz="4" w:space="0" w:color="auto"/>
              <w:left w:val="single" w:sz="4" w:space="0" w:color="auto"/>
              <w:bottom w:val="single" w:sz="4" w:space="0" w:color="auto"/>
              <w:right w:val="single" w:sz="4" w:space="0" w:color="auto"/>
            </w:tcBorders>
            <w:vAlign w:val="center"/>
          </w:tcPr>
          <w:p w14:paraId="7D933F17" w14:textId="5D872F1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Online Retention BMPs</w:t>
            </w:r>
          </w:p>
        </w:tc>
        <w:tc>
          <w:tcPr>
            <w:tcW w:w="1170" w:type="dxa"/>
            <w:tcBorders>
              <w:top w:val="single" w:sz="4" w:space="0" w:color="auto"/>
              <w:left w:val="single" w:sz="4" w:space="0" w:color="auto"/>
              <w:bottom w:val="single" w:sz="4" w:space="0" w:color="auto"/>
              <w:right w:val="single" w:sz="4" w:space="0" w:color="auto"/>
            </w:tcBorders>
            <w:vAlign w:val="center"/>
          </w:tcPr>
          <w:p w14:paraId="14E84DC5" w14:textId="0E0870A7"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EFC2E26" w14:textId="642B1726"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2003</w:t>
            </w:r>
          </w:p>
        </w:tc>
        <w:tc>
          <w:tcPr>
            <w:tcW w:w="1170" w:type="dxa"/>
            <w:tcBorders>
              <w:top w:val="single" w:sz="4" w:space="0" w:color="auto"/>
              <w:left w:val="single" w:sz="4" w:space="0" w:color="auto"/>
              <w:bottom w:val="single" w:sz="4" w:space="0" w:color="auto"/>
              <w:right w:val="single" w:sz="4" w:space="0" w:color="auto"/>
            </w:tcBorders>
            <w:vAlign w:val="center"/>
          </w:tcPr>
          <w:p w14:paraId="1B832865" w14:textId="54E8E4D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900</w:t>
            </w:r>
          </w:p>
        </w:tc>
        <w:tc>
          <w:tcPr>
            <w:tcW w:w="1170" w:type="dxa"/>
            <w:tcBorders>
              <w:top w:val="single" w:sz="4" w:space="0" w:color="auto"/>
              <w:left w:val="single" w:sz="4" w:space="0" w:color="auto"/>
              <w:bottom w:val="single" w:sz="4" w:space="0" w:color="auto"/>
              <w:right w:val="single" w:sz="4" w:space="0" w:color="auto"/>
            </w:tcBorders>
            <w:vAlign w:val="center"/>
          </w:tcPr>
          <w:p w14:paraId="11B17433" w14:textId="6EB0778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532</w:t>
            </w:r>
          </w:p>
        </w:tc>
        <w:tc>
          <w:tcPr>
            <w:tcW w:w="990" w:type="dxa"/>
            <w:tcBorders>
              <w:top w:val="single" w:sz="4" w:space="0" w:color="auto"/>
              <w:left w:val="single" w:sz="4" w:space="0" w:color="auto"/>
              <w:bottom w:val="single" w:sz="4" w:space="0" w:color="auto"/>
              <w:right w:val="single" w:sz="4" w:space="0" w:color="auto"/>
            </w:tcBorders>
            <w:vAlign w:val="center"/>
          </w:tcPr>
          <w:p w14:paraId="5FC38345" w14:textId="7C1A49A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6A8FD77D" w14:textId="73D11D8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894</w:t>
            </w:r>
          </w:p>
        </w:tc>
        <w:tc>
          <w:tcPr>
            <w:tcW w:w="1440" w:type="dxa"/>
            <w:tcBorders>
              <w:top w:val="single" w:sz="4" w:space="0" w:color="auto"/>
              <w:left w:val="single" w:sz="4" w:space="0" w:color="auto"/>
              <w:bottom w:val="single" w:sz="4" w:space="0" w:color="auto"/>
              <w:right w:val="single" w:sz="4" w:space="0" w:color="auto"/>
            </w:tcBorders>
            <w:vAlign w:val="center"/>
          </w:tcPr>
          <w:p w14:paraId="2B4AC60E" w14:textId="60150AE7"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$766,756</w:t>
            </w:r>
          </w:p>
        </w:tc>
        <w:tc>
          <w:tcPr>
            <w:tcW w:w="990" w:type="dxa"/>
            <w:tcBorders>
              <w:top w:val="single" w:sz="4" w:space="0" w:color="auto"/>
              <w:left w:val="single" w:sz="4" w:space="0" w:color="auto"/>
              <w:bottom w:val="single" w:sz="4" w:space="0" w:color="auto"/>
              <w:right w:val="single" w:sz="4" w:space="0" w:color="auto"/>
            </w:tcBorders>
            <w:vAlign w:val="center"/>
          </w:tcPr>
          <w:p w14:paraId="6E9CD349" w14:textId="2627495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11628D4F" w14:textId="23E55443"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SFWMD/ FEMA/</w:t>
            </w:r>
            <w:r w:rsidR="00E70162">
              <w:rPr>
                <w:rFonts w:eastAsia="Times New Roman" w:cs="Times New Roman"/>
                <w:color w:val="000000"/>
              </w:rPr>
              <w:t xml:space="preserve"> </w:t>
            </w:r>
            <w:r w:rsidRPr="00BE3686">
              <w:rPr>
                <w:rFonts w:eastAsia="Times New Roman" w:cs="Times New Roman"/>
                <w:color w:val="000000"/>
              </w:rPr>
              <w:t>Martin County</w:t>
            </w:r>
          </w:p>
        </w:tc>
        <w:tc>
          <w:tcPr>
            <w:tcW w:w="1080" w:type="dxa"/>
            <w:tcBorders>
              <w:top w:val="single" w:sz="4" w:space="0" w:color="auto"/>
              <w:left w:val="single" w:sz="4" w:space="0" w:color="auto"/>
              <w:bottom w:val="single" w:sz="4" w:space="0" w:color="auto"/>
              <w:right w:val="single" w:sz="4" w:space="0" w:color="auto"/>
            </w:tcBorders>
            <w:vAlign w:val="center"/>
          </w:tcPr>
          <w:p w14:paraId="0CD3D7DC" w14:textId="4C359EB1"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60CC354" w14:textId="530CD18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N/A</w:t>
            </w:r>
          </w:p>
        </w:tc>
      </w:tr>
      <w:tr w:rsidR="008C130B" w:rsidRPr="009A0C3C" w14:paraId="054227D7"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0F28AB72" w14:textId="1EC1000F"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2645F348" w14:textId="4F29652F"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6492D3D7" w14:textId="7935EDF3"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S-03</w:t>
            </w:r>
          </w:p>
        </w:tc>
        <w:tc>
          <w:tcPr>
            <w:tcW w:w="1890" w:type="dxa"/>
            <w:tcBorders>
              <w:top w:val="single" w:sz="4" w:space="0" w:color="auto"/>
              <w:left w:val="single" w:sz="4" w:space="0" w:color="auto"/>
              <w:bottom w:val="single" w:sz="4" w:space="0" w:color="auto"/>
              <w:right w:val="single" w:sz="4" w:space="0" w:color="auto"/>
            </w:tcBorders>
            <w:vAlign w:val="center"/>
          </w:tcPr>
          <w:p w14:paraId="6FD5D245" w14:textId="1FC8B23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Crescent Basin Project</w:t>
            </w:r>
          </w:p>
        </w:tc>
        <w:tc>
          <w:tcPr>
            <w:tcW w:w="2880" w:type="dxa"/>
            <w:tcBorders>
              <w:top w:val="single" w:sz="4" w:space="0" w:color="auto"/>
              <w:left w:val="single" w:sz="4" w:space="0" w:color="auto"/>
              <w:bottom w:val="single" w:sz="4" w:space="0" w:color="auto"/>
              <w:right w:val="single" w:sz="4" w:space="0" w:color="auto"/>
            </w:tcBorders>
            <w:noWrap/>
            <w:vAlign w:val="center"/>
          </w:tcPr>
          <w:p w14:paraId="78F081DF" w14:textId="2011313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Stormwater retention through </w:t>
            </w:r>
            <w:r w:rsidR="00AC1E70">
              <w:rPr>
                <w:rFonts w:eastAsia="Times New Roman" w:cs="Times New Roman"/>
                <w:color w:val="000000"/>
              </w:rPr>
              <w:t>3</w:t>
            </w:r>
            <w:r w:rsidR="00AC1E70" w:rsidRPr="00BE3686">
              <w:rPr>
                <w:rFonts w:eastAsia="Times New Roman" w:cs="Times New Roman"/>
                <w:color w:val="000000"/>
              </w:rPr>
              <w:t xml:space="preserve"> </w:t>
            </w:r>
            <w:r w:rsidR="00AC1E70">
              <w:rPr>
                <w:rFonts w:eastAsia="Times New Roman" w:cs="Times New Roman"/>
                <w:color w:val="000000"/>
              </w:rPr>
              <w:t>1st-</w:t>
            </w:r>
            <w:r w:rsidRPr="00BE3686">
              <w:rPr>
                <w:rFonts w:eastAsia="Times New Roman" w:cs="Times New Roman"/>
                <w:color w:val="000000"/>
              </w:rPr>
              <w:t>generation baffle boxes.</w:t>
            </w:r>
          </w:p>
        </w:tc>
        <w:tc>
          <w:tcPr>
            <w:tcW w:w="1584" w:type="dxa"/>
            <w:tcBorders>
              <w:top w:val="single" w:sz="4" w:space="0" w:color="auto"/>
              <w:left w:val="single" w:sz="4" w:space="0" w:color="auto"/>
              <w:bottom w:val="single" w:sz="4" w:space="0" w:color="auto"/>
              <w:right w:val="single" w:sz="4" w:space="0" w:color="auto"/>
            </w:tcBorders>
            <w:vAlign w:val="center"/>
          </w:tcPr>
          <w:p w14:paraId="3DB33BED" w14:textId="4E9A28A1"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Online Retention BMPs</w:t>
            </w:r>
          </w:p>
        </w:tc>
        <w:tc>
          <w:tcPr>
            <w:tcW w:w="1170" w:type="dxa"/>
            <w:tcBorders>
              <w:top w:val="single" w:sz="4" w:space="0" w:color="auto"/>
              <w:left w:val="single" w:sz="4" w:space="0" w:color="auto"/>
              <w:bottom w:val="single" w:sz="4" w:space="0" w:color="auto"/>
              <w:right w:val="single" w:sz="4" w:space="0" w:color="auto"/>
            </w:tcBorders>
            <w:vAlign w:val="center"/>
          </w:tcPr>
          <w:p w14:paraId="200ECCF0" w14:textId="3694676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2D8E4DB" w14:textId="0A227051"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2003</w:t>
            </w:r>
          </w:p>
        </w:tc>
        <w:tc>
          <w:tcPr>
            <w:tcW w:w="1170" w:type="dxa"/>
            <w:tcBorders>
              <w:top w:val="single" w:sz="4" w:space="0" w:color="auto"/>
              <w:left w:val="single" w:sz="4" w:space="0" w:color="auto"/>
              <w:bottom w:val="single" w:sz="4" w:space="0" w:color="auto"/>
              <w:right w:val="single" w:sz="4" w:space="0" w:color="auto"/>
            </w:tcBorders>
            <w:vAlign w:val="center"/>
          </w:tcPr>
          <w:p w14:paraId="05D0A551" w14:textId="13D8A76C"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198</w:t>
            </w:r>
          </w:p>
        </w:tc>
        <w:tc>
          <w:tcPr>
            <w:tcW w:w="1170" w:type="dxa"/>
            <w:tcBorders>
              <w:top w:val="single" w:sz="4" w:space="0" w:color="auto"/>
              <w:left w:val="single" w:sz="4" w:space="0" w:color="auto"/>
              <w:bottom w:val="single" w:sz="4" w:space="0" w:color="auto"/>
              <w:right w:val="single" w:sz="4" w:space="0" w:color="auto"/>
            </w:tcBorders>
            <w:vAlign w:val="center"/>
          </w:tcPr>
          <w:p w14:paraId="3062BC5D" w14:textId="607886B3"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42</w:t>
            </w:r>
          </w:p>
        </w:tc>
        <w:tc>
          <w:tcPr>
            <w:tcW w:w="990" w:type="dxa"/>
            <w:tcBorders>
              <w:top w:val="single" w:sz="4" w:space="0" w:color="auto"/>
              <w:left w:val="single" w:sz="4" w:space="0" w:color="auto"/>
              <w:bottom w:val="single" w:sz="4" w:space="0" w:color="auto"/>
              <w:right w:val="single" w:sz="4" w:space="0" w:color="auto"/>
            </w:tcBorders>
            <w:vAlign w:val="center"/>
          </w:tcPr>
          <w:p w14:paraId="56E10E81" w14:textId="132F9FF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12F65916" w14:textId="454C3133"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59</w:t>
            </w:r>
          </w:p>
        </w:tc>
        <w:tc>
          <w:tcPr>
            <w:tcW w:w="1440" w:type="dxa"/>
            <w:tcBorders>
              <w:top w:val="single" w:sz="4" w:space="0" w:color="auto"/>
              <w:left w:val="single" w:sz="4" w:space="0" w:color="auto"/>
              <w:bottom w:val="single" w:sz="4" w:space="0" w:color="auto"/>
              <w:right w:val="single" w:sz="4" w:space="0" w:color="auto"/>
            </w:tcBorders>
            <w:vAlign w:val="center"/>
          </w:tcPr>
          <w:p w14:paraId="0FC45BE4" w14:textId="3434A757"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$180,000</w:t>
            </w:r>
          </w:p>
        </w:tc>
        <w:tc>
          <w:tcPr>
            <w:tcW w:w="990" w:type="dxa"/>
            <w:tcBorders>
              <w:top w:val="single" w:sz="4" w:space="0" w:color="auto"/>
              <w:left w:val="single" w:sz="4" w:space="0" w:color="auto"/>
              <w:bottom w:val="single" w:sz="4" w:space="0" w:color="auto"/>
              <w:right w:val="single" w:sz="4" w:space="0" w:color="auto"/>
            </w:tcBorders>
            <w:vAlign w:val="center"/>
          </w:tcPr>
          <w:p w14:paraId="7B05E476" w14:textId="0B1588E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2C1A6A45" w14:textId="3DADB767"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City/ SFWMD</w:t>
            </w:r>
          </w:p>
        </w:tc>
        <w:tc>
          <w:tcPr>
            <w:tcW w:w="1080" w:type="dxa"/>
            <w:tcBorders>
              <w:top w:val="single" w:sz="4" w:space="0" w:color="auto"/>
              <w:left w:val="single" w:sz="4" w:space="0" w:color="auto"/>
              <w:bottom w:val="single" w:sz="4" w:space="0" w:color="auto"/>
              <w:right w:val="single" w:sz="4" w:space="0" w:color="auto"/>
            </w:tcBorders>
            <w:vAlign w:val="center"/>
          </w:tcPr>
          <w:p w14:paraId="0C6BA605" w14:textId="543296C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8CCD633" w14:textId="7C05BFAB"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N/A</w:t>
            </w:r>
          </w:p>
        </w:tc>
      </w:tr>
      <w:tr w:rsidR="008C130B" w:rsidRPr="009A0C3C" w14:paraId="03E41865"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55FF1741" w14:textId="54758CB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362C02A3" w14:textId="0DEBABF6"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DEP/</w:t>
            </w:r>
            <w:r w:rsidR="00E70162">
              <w:rPr>
                <w:rFonts w:eastAsia="Times New Roman" w:cs="Times New Roman"/>
                <w:color w:val="000000"/>
              </w:rPr>
              <w:t xml:space="preserve"> </w:t>
            </w: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516E01E1" w14:textId="0832656C"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S-04</w:t>
            </w:r>
          </w:p>
        </w:tc>
        <w:tc>
          <w:tcPr>
            <w:tcW w:w="1890" w:type="dxa"/>
            <w:tcBorders>
              <w:top w:val="single" w:sz="4" w:space="0" w:color="auto"/>
              <w:left w:val="single" w:sz="4" w:space="0" w:color="auto"/>
              <w:bottom w:val="single" w:sz="4" w:space="0" w:color="auto"/>
              <w:right w:val="single" w:sz="4" w:space="0" w:color="auto"/>
            </w:tcBorders>
            <w:vAlign w:val="center"/>
          </w:tcPr>
          <w:p w14:paraId="044AE657" w14:textId="3EB04F24"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Krueger Creek Project</w:t>
            </w:r>
          </w:p>
        </w:tc>
        <w:tc>
          <w:tcPr>
            <w:tcW w:w="2880" w:type="dxa"/>
            <w:tcBorders>
              <w:top w:val="single" w:sz="4" w:space="0" w:color="auto"/>
              <w:left w:val="single" w:sz="4" w:space="0" w:color="auto"/>
              <w:bottom w:val="single" w:sz="4" w:space="0" w:color="auto"/>
              <w:right w:val="single" w:sz="4" w:space="0" w:color="auto"/>
            </w:tcBorders>
            <w:noWrap/>
            <w:vAlign w:val="center"/>
          </w:tcPr>
          <w:p w14:paraId="487343AA" w14:textId="701D89BF"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Removal of </w:t>
            </w:r>
            <w:r w:rsidR="003774A1">
              <w:rPr>
                <w:rFonts w:eastAsia="Times New Roman" w:cs="Times New Roman"/>
                <w:color w:val="000000"/>
              </w:rPr>
              <w:t>"</w:t>
            </w:r>
            <w:r w:rsidRPr="00BE3686">
              <w:rPr>
                <w:rFonts w:eastAsia="Times New Roman" w:cs="Times New Roman"/>
                <w:color w:val="000000"/>
              </w:rPr>
              <w:t>ooze</w:t>
            </w:r>
            <w:r w:rsidR="003774A1">
              <w:rPr>
                <w:rFonts w:eastAsia="Times New Roman" w:cs="Times New Roman"/>
                <w:color w:val="000000"/>
              </w:rPr>
              <w:t>"</w:t>
            </w:r>
            <w:r w:rsidRPr="00BE3686">
              <w:rPr>
                <w:rFonts w:eastAsia="Times New Roman" w:cs="Times New Roman"/>
                <w:color w:val="000000"/>
              </w:rPr>
              <w:t xml:space="preserve"> sediments and installation of </w:t>
            </w:r>
            <w:r w:rsidR="00AC1E70">
              <w:rPr>
                <w:rFonts w:eastAsia="Times New Roman" w:cs="Times New Roman"/>
                <w:color w:val="000000"/>
              </w:rPr>
              <w:t>4</w:t>
            </w:r>
            <w:r w:rsidR="00AC1E70" w:rsidRPr="00BE3686">
              <w:rPr>
                <w:rFonts w:eastAsia="Times New Roman" w:cs="Times New Roman"/>
                <w:color w:val="000000"/>
              </w:rPr>
              <w:t xml:space="preserve"> </w:t>
            </w:r>
            <w:r w:rsidRPr="00BE3686">
              <w:rPr>
                <w:rFonts w:eastAsia="Times New Roman" w:cs="Times New Roman"/>
                <w:color w:val="000000"/>
              </w:rPr>
              <w:t>baffle boxes plus 2 CDS unit</w:t>
            </w:r>
            <w:r w:rsidR="002E53D6">
              <w:rPr>
                <w:rFonts w:eastAsia="Times New Roman" w:cs="Times New Roman"/>
                <w:color w:val="000000"/>
              </w:rPr>
              <w:t>s</w:t>
            </w:r>
            <w:r w:rsidRPr="00BE3686">
              <w:rPr>
                <w:rFonts w:eastAsia="Times New Roman" w:cs="Times New Roman"/>
                <w:color w:val="000000"/>
              </w:rPr>
              <w:t xml:space="preserve"> in 2010.</w:t>
            </w:r>
          </w:p>
        </w:tc>
        <w:tc>
          <w:tcPr>
            <w:tcW w:w="1584" w:type="dxa"/>
            <w:tcBorders>
              <w:top w:val="single" w:sz="4" w:space="0" w:color="auto"/>
              <w:left w:val="single" w:sz="4" w:space="0" w:color="auto"/>
              <w:bottom w:val="single" w:sz="4" w:space="0" w:color="auto"/>
              <w:right w:val="single" w:sz="4" w:space="0" w:color="auto"/>
            </w:tcBorders>
            <w:vAlign w:val="center"/>
          </w:tcPr>
          <w:p w14:paraId="08F7A31C" w14:textId="383A4C8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Baffle Boxes</w:t>
            </w:r>
            <w:r w:rsidR="00AC1E70">
              <w:rPr>
                <w:rFonts w:eastAsia="Times New Roman" w:cs="Times New Roman"/>
                <w:color w:val="000000"/>
              </w:rPr>
              <w:t>–1st</w:t>
            </w:r>
            <w:r w:rsidR="00AC1E70" w:rsidRPr="00BE3686">
              <w:rPr>
                <w:rFonts w:eastAsia="Times New Roman" w:cs="Times New Roman"/>
                <w:color w:val="000000"/>
              </w:rPr>
              <w:t xml:space="preserve"> </w:t>
            </w:r>
            <w:r w:rsidRPr="00BE3686">
              <w:rPr>
                <w:rFonts w:eastAsia="Times New Roman" w:cs="Times New Roman"/>
                <w:color w:val="000000"/>
              </w:rPr>
              <w:t>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1F390E30" w14:textId="4297312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AE216EF" w14:textId="58220950"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2001</w:t>
            </w:r>
          </w:p>
        </w:tc>
        <w:tc>
          <w:tcPr>
            <w:tcW w:w="1170" w:type="dxa"/>
            <w:tcBorders>
              <w:top w:val="single" w:sz="4" w:space="0" w:color="auto"/>
              <w:left w:val="single" w:sz="4" w:space="0" w:color="auto"/>
              <w:bottom w:val="single" w:sz="4" w:space="0" w:color="auto"/>
              <w:right w:val="single" w:sz="4" w:space="0" w:color="auto"/>
            </w:tcBorders>
            <w:vAlign w:val="center"/>
          </w:tcPr>
          <w:p w14:paraId="7E96C44F" w14:textId="2E14F60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7</w:t>
            </w:r>
          </w:p>
        </w:tc>
        <w:tc>
          <w:tcPr>
            <w:tcW w:w="1170" w:type="dxa"/>
            <w:tcBorders>
              <w:top w:val="single" w:sz="4" w:space="0" w:color="auto"/>
              <w:left w:val="single" w:sz="4" w:space="0" w:color="auto"/>
              <w:bottom w:val="single" w:sz="4" w:space="0" w:color="auto"/>
              <w:right w:val="single" w:sz="4" w:space="0" w:color="auto"/>
            </w:tcBorders>
            <w:vAlign w:val="center"/>
          </w:tcPr>
          <w:p w14:paraId="78F603B5" w14:textId="5907EC7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7</w:t>
            </w:r>
          </w:p>
        </w:tc>
        <w:tc>
          <w:tcPr>
            <w:tcW w:w="990" w:type="dxa"/>
            <w:tcBorders>
              <w:top w:val="single" w:sz="4" w:space="0" w:color="auto"/>
              <w:left w:val="single" w:sz="4" w:space="0" w:color="auto"/>
              <w:bottom w:val="single" w:sz="4" w:space="0" w:color="auto"/>
              <w:right w:val="single" w:sz="4" w:space="0" w:color="auto"/>
            </w:tcBorders>
            <w:vAlign w:val="center"/>
          </w:tcPr>
          <w:p w14:paraId="10F91E15" w14:textId="03346D6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4003D1B0" w14:textId="566DF5B0"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310</w:t>
            </w:r>
          </w:p>
        </w:tc>
        <w:tc>
          <w:tcPr>
            <w:tcW w:w="1440" w:type="dxa"/>
            <w:tcBorders>
              <w:top w:val="single" w:sz="4" w:space="0" w:color="auto"/>
              <w:left w:val="single" w:sz="4" w:space="0" w:color="auto"/>
              <w:bottom w:val="single" w:sz="4" w:space="0" w:color="auto"/>
              <w:right w:val="single" w:sz="4" w:space="0" w:color="auto"/>
            </w:tcBorders>
            <w:vAlign w:val="center"/>
          </w:tcPr>
          <w:p w14:paraId="6D902068" w14:textId="206F75F2"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$432,000</w:t>
            </w:r>
          </w:p>
        </w:tc>
        <w:tc>
          <w:tcPr>
            <w:tcW w:w="990" w:type="dxa"/>
            <w:tcBorders>
              <w:top w:val="single" w:sz="4" w:space="0" w:color="auto"/>
              <w:left w:val="single" w:sz="4" w:space="0" w:color="auto"/>
              <w:bottom w:val="single" w:sz="4" w:space="0" w:color="auto"/>
              <w:right w:val="single" w:sz="4" w:space="0" w:color="auto"/>
            </w:tcBorders>
            <w:vAlign w:val="center"/>
          </w:tcPr>
          <w:p w14:paraId="4D381CF5" w14:textId="5154FB45"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7CBBC17C" w14:textId="25056415"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City/ SFWMD/ DEP</w:t>
            </w:r>
          </w:p>
        </w:tc>
        <w:tc>
          <w:tcPr>
            <w:tcW w:w="1080" w:type="dxa"/>
            <w:tcBorders>
              <w:top w:val="single" w:sz="4" w:space="0" w:color="auto"/>
              <w:left w:val="single" w:sz="4" w:space="0" w:color="auto"/>
              <w:bottom w:val="single" w:sz="4" w:space="0" w:color="auto"/>
              <w:right w:val="single" w:sz="4" w:space="0" w:color="auto"/>
            </w:tcBorders>
            <w:vAlign w:val="center"/>
          </w:tcPr>
          <w:p w14:paraId="49FAB41F" w14:textId="44386D3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1DCEFB1" w14:textId="676EE5D4"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WAP015, G0083</w:t>
            </w:r>
          </w:p>
        </w:tc>
      </w:tr>
      <w:tr w:rsidR="008C130B" w:rsidRPr="009A0C3C" w14:paraId="3F78C5B8" w14:textId="77777777" w:rsidTr="005305FC">
        <w:trPr>
          <w:cantSplit/>
          <w:trHeight w:val="512"/>
          <w:jc w:val="center"/>
        </w:trPr>
        <w:tc>
          <w:tcPr>
            <w:tcW w:w="985" w:type="dxa"/>
            <w:tcBorders>
              <w:top w:val="single" w:sz="4" w:space="0" w:color="auto"/>
              <w:left w:val="single" w:sz="4" w:space="0" w:color="auto"/>
              <w:bottom w:val="single" w:sz="4" w:space="0" w:color="auto"/>
              <w:right w:val="single" w:sz="4" w:space="0" w:color="auto"/>
            </w:tcBorders>
            <w:vAlign w:val="center"/>
          </w:tcPr>
          <w:p w14:paraId="60888BEB" w14:textId="0BA3431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716C9D2C" w14:textId="0472C0E4"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ED682EA" w14:textId="6630E4E7"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S-05</w:t>
            </w:r>
          </w:p>
        </w:tc>
        <w:tc>
          <w:tcPr>
            <w:tcW w:w="1890" w:type="dxa"/>
            <w:tcBorders>
              <w:top w:val="single" w:sz="4" w:space="0" w:color="auto"/>
              <w:left w:val="single" w:sz="4" w:space="0" w:color="auto"/>
              <w:bottom w:val="single" w:sz="4" w:space="0" w:color="auto"/>
              <w:right w:val="single" w:sz="4" w:space="0" w:color="auto"/>
            </w:tcBorders>
            <w:vAlign w:val="center"/>
          </w:tcPr>
          <w:p w14:paraId="3669346F" w14:textId="7A24C7F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Street Sweeping</w:t>
            </w:r>
          </w:p>
        </w:tc>
        <w:tc>
          <w:tcPr>
            <w:tcW w:w="2880" w:type="dxa"/>
            <w:tcBorders>
              <w:top w:val="single" w:sz="4" w:space="0" w:color="auto"/>
              <w:left w:val="single" w:sz="4" w:space="0" w:color="auto"/>
              <w:bottom w:val="single" w:sz="4" w:space="0" w:color="auto"/>
              <w:right w:val="single" w:sz="4" w:space="0" w:color="auto"/>
            </w:tcBorders>
            <w:noWrap/>
            <w:vAlign w:val="center"/>
          </w:tcPr>
          <w:p w14:paraId="7D0D4FAD" w14:textId="0ED0110C"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Pavement cleaning by sweeping, vacuum, or washing.</w:t>
            </w:r>
          </w:p>
        </w:tc>
        <w:tc>
          <w:tcPr>
            <w:tcW w:w="1584" w:type="dxa"/>
            <w:tcBorders>
              <w:top w:val="single" w:sz="4" w:space="0" w:color="auto"/>
              <w:left w:val="single" w:sz="4" w:space="0" w:color="auto"/>
              <w:bottom w:val="single" w:sz="4" w:space="0" w:color="auto"/>
              <w:right w:val="single" w:sz="4" w:space="0" w:color="auto"/>
            </w:tcBorders>
            <w:vAlign w:val="center"/>
          </w:tcPr>
          <w:p w14:paraId="02B69963" w14:textId="064EBBB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Street Sweeping</w:t>
            </w:r>
          </w:p>
        </w:tc>
        <w:tc>
          <w:tcPr>
            <w:tcW w:w="1170" w:type="dxa"/>
            <w:tcBorders>
              <w:top w:val="single" w:sz="4" w:space="0" w:color="auto"/>
              <w:left w:val="single" w:sz="4" w:space="0" w:color="auto"/>
              <w:bottom w:val="single" w:sz="4" w:space="0" w:color="auto"/>
              <w:right w:val="single" w:sz="4" w:space="0" w:color="auto"/>
            </w:tcBorders>
            <w:vAlign w:val="center"/>
          </w:tcPr>
          <w:p w14:paraId="3227100E" w14:textId="13B243BF"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F9FBF8F" w14:textId="2C7F414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4E848C97" w14:textId="71ACD3BC"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111</w:t>
            </w:r>
          </w:p>
        </w:tc>
        <w:tc>
          <w:tcPr>
            <w:tcW w:w="1170" w:type="dxa"/>
            <w:tcBorders>
              <w:top w:val="single" w:sz="4" w:space="0" w:color="auto"/>
              <w:left w:val="single" w:sz="4" w:space="0" w:color="auto"/>
              <w:bottom w:val="single" w:sz="4" w:space="0" w:color="auto"/>
              <w:right w:val="single" w:sz="4" w:space="0" w:color="auto"/>
            </w:tcBorders>
            <w:vAlign w:val="center"/>
          </w:tcPr>
          <w:p w14:paraId="4E126D2C" w14:textId="593E3C74"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71</w:t>
            </w:r>
          </w:p>
        </w:tc>
        <w:tc>
          <w:tcPr>
            <w:tcW w:w="990" w:type="dxa"/>
            <w:tcBorders>
              <w:top w:val="single" w:sz="4" w:space="0" w:color="auto"/>
              <w:left w:val="single" w:sz="4" w:space="0" w:color="auto"/>
              <w:bottom w:val="single" w:sz="4" w:space="0" w:color="auto"/>
              <w:right w:val="single" w:sz="4" w:space="0" w:color="auto"/>
            </w:tcBorders>
            <w:vAlign w:val="center"/>
          </w:tcPr>
          <w:p w14:paraId="33F3158A" w14:textId="3E9F65B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0F8E1FD5" w14:textId="4796BD3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440" w:type="dxa"/>
            <w:tcBorders>
              <w:top w:val="single" w:sz="4" w:space="0" w:color="auto"/>
              <w:left w:val="single" w:sz="4" w:space="0" w:color="auto"/>
              <w:bottom w:val="single" w:sz="4" w:space="0" w:color="auto"/>
              <w:right w:val="single" w:sz="4" w:space="0" w:color="auto"/>
            </w:tcBorders>
            <w:vAlign w:val="center"/>
          </w:tcPr>
          <w:p w14:paraId="5A67F9E8" w14:textId="18CEFFA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$33,000</w:t>
            </w:r>
          </w:p>
        </w:tc>
        <w:tc>
          <w:tcPr>
            <w:tcW w:w="990" w:type="dxa"/>
            <w:tcBorders>
              <w:top w:val="single" w:sz="4" w:space="0" w:color="auto"/>
              <w:left w:val="single" w:sz="4" w:space="0" w:color="auto"/>
              <w:bottom w:val="single" w:sz="4" w:space="0" w:color="auto"/>
              <w:right w:val="single" w:sz="4" w:space="0" w:color="auto"/>
            </w:tcBorders>
            <w:vAlign w:val="center"/>
          </w:tcPr>
          <w:p w14:paraId="61EB16B7" w14:textId="43C3C1EF"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12D357BB" w14:textId="1651760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City</w:t>
            </w:r>
          </w:p>
        </w:tc>
        <w:tc>
          <w:tcPr>
            <w:tcW w:w="1080" w:type="dxa"/>
            <w:tcBorders>
              <w:top w:val="single" w:sz="4" w:space="0" w:color="auto"/>
              <w:left w:val="single" w:sz="4" w:space="0" w:color="auto"/>
              <w:bottom w:val="single" w:sz="4" w:space="0" w:color="auto"/>
              <w:right w:val="single" w:sz="4" w:space="0" w:color="auto"/>
            </w:tcBorders>
            <w:vAlign w:val="center"/>
          </w:tcPr>
          <w:p w14:paraId="50D94DF7" w14:textId="47F3C291"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B90DCF0" w14:textId="5622079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N/A</w:t>
            </w:r>
          </w:p>
        </w:tc>
      </w:tr>
      <w:tr w:rsidR="008C130B" w:rsidRPr="009A0C3C" w14:paraId="5DD86D81" w14:textId="77777777" w:rsidTr="005305FC">
        <w:trPr>
          <w:cantSplit/>
          <w:trHeight w:val="620"/>
          <w:jc w:val="center"/>
        </w:trPr>
        <w:tc>
          <w:tcPr>
            <w:tcW w:w="985" w:type="dxa"/>
            <w:tcBorders>
              <w:top w:val="single" w:sz="4" w:space="0" w:color="auto"/>
              <w:left w:val="single" w:sz="4" w:space="0" w:color="auto"/>
              <w:bottom w:val="single" w:sz="4" w:space="0" w:color="auto"/>
              <w:right w:val="single" w:sz="4" w:space="0" w:color="auto"/>
            </w:tcBorders>
            <w:vAlign w:val="center"/>
          </w:tcPr>
          <w:p w14:paraId="1745F837" w14:textId="3ED692E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lastRenderedPageBreak/>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72501DAF" w14:textId="55CDCB23"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068FBC43" w14:textId="64955EC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S-06</w:t>
            </w:r>
          </w:p>
        </w:tc>
        <w:tc>
          <w:tcPr>
            <w:tcW w:w="1890" w:type="dxa"/>
            <w:tcBorders>
              <w:top w:val="single" w:sz="4" w:space="0" w:color="auto"/>
              <w:left w:val="single" w:sz="4" w:space="0" w:color="auto"/>
              <w:bottom w:val="single" w:sz="4" w:space="0" w:color="auto"/>
              <w:right w:val="single" w:sz="4" w:space="0" w:color="auto"/>
            </w:tcBorders>
            <w:vAlign w:val="center"/>
          </w:tcPr>
          <w:p w14:paraId="53360937" w14:textId="42EC630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Sediment Removal from Storm Systems</w:t>
            </w:r>
          </w:p>
        </w:tc>
        <w:tc>
          <w:tcPr>
            <w:tcW w:w="2880" w:type="dxa"/>
            <w:tcBorders>
              <w:top w:val="single" w:sz="4" w:space="0" w:color="auto"/>
              <w:left w:val="single" w:sz="4" w:space="0" w:color="auto"/>
              <w:bottom w:val="single" w:sz="4" w:space="0" w:color="auto"/>
              <w:right w:val="single" w:sz="4" w:space="0" w:color="auto"/>
            </w:tcBorders>
            <w:noWrap/>
            <w:vAlign w:val="center"/>
          </w:tcPr>
          <w:p w14:paraId="5B0C69A2" w14:textId="75012DEF"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Removal and proper disposal of sediment captured by catch basin inserts.</w:t>
            </w:r>
          </w:p>
        </w:tc>
        <w:tc>
          <w:tcPr>
            <w:tcW w:w="1584" w:type="dxa"/>
            <w:tcBorders>
              <w:top w:val="single" w:sz="4" w:space="0" w:color="auto"/>
              <w:left w:val="single" w:sz="4" w:space="0" w:color="auto"/>
              <w:bottom w:val="single" w:sz="4" w:space="0" w:color="auto"/>
              <w:right w:val="single" w:sz="4" w:space="0" w:color="auto"/>
            </w:tcBorders>
            <w:vAlign w:val="center"/>
          </w:tcPr>
          <w:p w14:paraId="063D3FDA" w14:textId="05DEDAE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Catch Basin Inserts/Inlet Filter Cleanout</w:t>
            </w:r>
          </w:p>
        </w:tc>
        <w:tc>
          <w:tcPr>
            <w:tcW w:w="1170" w:type="dxa"/>
            <w:tcBorders>
              <w:top w:val="single" w:sz="4" w:space="0" w:color="auto"/>
              <w:left w:val="single" w:sz="4" w:space="0" w:color="auto"/>
              <w:bottom w:val="single" w:sz="4" w:space="0" w:color="auto"/>
              <w:right w:val="single" w:sz="4" w:space="0" w:color="auto"/>
            </w:tcBorders>
            <w:vAlign w:val="center"/>
          </w:tcPr>
          <w:p w14:paraId="76C7330F" w14:textId="516498FB"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2FEAE60" w14:textId="117945B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0F747052" w14:textId="4BEE40E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97</w:t>
            </w:r>
          </w:p>
        </w:tc>
        <w:tc>
          <w:tcPr>
            <w:tcW w:w="1170" w:type="dxa"/>
            <w:tcBorders>
              <w:top w:val="single" w:sz="4" w:space="0" w:color="auto"/>
              <w:left w:val="single" w:sz="4" w:space="0" w:color="auto"/>
              <w:bottom w:val="single" w:sz="4" w:space="0" w:color="auto"/>
              <w:right w:val="single" w:sz="4" w:space="0" w:color="auto"/>
            </w:tcBorders>
            <w:vAlign w:val="center"/>
          </w:tcPr>
          <w:p w14:paraId="0105AC4B" w14:textId="578B4794"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59</w:t>
            </w:r>
          </w:p>
        </w:tc>
        <w:tc>
          <w:tcPr>
            <w:tcW w:w="990" w:type="dxa"/>
            <w:tcBorders>
              <w:top w:val="single" w:sz="4" w:space="0" w:color="auto"/>
              <w:left w:val="single" w:sz="4" w:space="0" w:color="auto"/>
              <w:bottom w:val="single" w:sz="4" w:space="0" w:color="auto"/>
              <w:right w:val="single" w:sz="4" w:space="0" w:color="auto"/>
            </w:tcBorders>
            <w:vAlign w:val="center"/>
          </w:tcPr>
          <w:p w14:paraId="51AF7D0E" w14:textId="3331900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545D6AB0" w14:textId="3E8AD9F5"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440" w:type="dxa"/>
            <w:tcBorders>
              <w:top w:val="single" w:sz="4" w:space="0" w:color="auto"/>
              <w:left w:val="single" w:sz="4" w:space="0" w:color="auto"/>
              <w:bottom w:val="single" w:sz="4" w:space="0" w:color="auto"/>
              <w:right w:val="single" w:sz="4" w:space="0" w:color="auto"/>
            </w:tcBorders>
            <w:vAlign w:val="center"/>
          </w:tcPr>
          <w:p w14:paraId="1ED2B6C2" w14:textId="5863C832"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N/A</w:t>
            </w:r>
          </w:p>
        </w:tc>
        <w:tc>
          <w:tcPr>
            <w:tcW w:w="990" w:type="dxa"/>
            <w:tcBorders>
              <w:top w:val="single" w:sz="4" w:space="0" w:color="auto"/>
              <w:left w:val="single" w:sz="4" w:space="0" w:color="auto"/>
              <w:bottom w:val="single" w:sz="4" w:space="0" w:color="auto"/>
              <w:right w:val="single" w:sz="4" w:space="0" w:color="auto"/>
            </w:tcBorders>
            <w:vAlign w:val="center"/>
          </w:tcPr>
          <w:p w14:paraId="14B9FBA2" w14:textId="41F95B95"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$75,000</w:t>
            </w:r>
          </w:p>
        </w:tc>
        <w:tc>
          <w:tcPr>
            <w:tcW w:w="1260" w:type="dxa"/>
            <w:tcBorders>
              <w:top w:val="single" w:sz="4" w:space="0" w:color="auto"/>
              <w:left w:val="single" w:sz="4" w:space="0" w:color="auto"/>
              <w:bottom w:val="single" w:sz="4" w:space="0" w:color="auto"/>
              <w:right w:val="single" w:sz="4" w:space="0" w:color="auto"/>
            </w:tcBorders>
            <w:vAlign w:val="center"/>
          </w:tcPr>
          <w:p w14:paraId="3DF73072" w14:textId="7BA9F03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City</w:t>
            </w:r>
          </w:p>
        </w:tc>
        <w:tc>
          <w:tcPr>
            <w:tcW w:w="1080" w:type="dxa"/>
            <w:tcBorders>
              <w:top w:val="single" w:sz="4" w:space="0" w:color="auto"/>
              <w:left w:val="single" w:sz="4" w:space="0" w:color="auto"/>
              <w:bottom w:val="single" w:sz="4" w:space="0" w:color="auto"/>
              <w:right w:val="single" w:sz="4" w:space="0" w:color="auto"/>
            </w:tcBorders>
            <w:vAlign w:val="center"/>
          </w:tcPr>
          <w:p w14:paraId="4F0A60E7" w14:textId="6D7C1F3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C344F70" w14:textId="42838176"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N/A</w:t>
            </w:r>
          </w:p>
        </w:tc>
      </w:tr>
      <w:tr w:rsidR="008C130B" w:rsidRPr="009A0C3C" w14:paraId="5021A7DA"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52EDC454" w14:textId="0C627D20"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0691BBE3" w14:textId="3F3E7873"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1FE1A020" w14:textId="3A13C0BC"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S-07</w:t>
            </w:r>
          </w:p>
        </w:tc>
        <w:tc>
          <w:tcPr>
            <w:tcW w:w="1890" w:type="dxa"/>
            <w:tcBorders>
              <w:top w:val="single" w:sz="4" w:space="0" w:color="auto"/>
              <w:left w:val="single" w:sz="4" w:space="0" w:color="auto"/>
              <w:bottom w:val="single" w:sz="4" w:space="0" w:color="auto"/>
              <w:right w:val="single" w:sz="4" w:space="0" w:color="auto"/>
            </w:tcBorders>
            <w:vAlign w:val="center"/>
          </w:tcPr>
          <w:p w14:paraId="2DC8A8FE" w14:textId="7F30121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Education Program</w:t>
            </w:r>
          </w:p>
        </w:tc>
        <w:tc>
          <w:tcPr>
            <w:tcW w:w="2880" w:type="dxa"/>
            <w:tcBorders>
              <w:top w:val="single" w:sz="4" w:space="0" w:color="auto"/>
              <w:left w:val="single" w:sz="4" w:space="0" w:color="auto"/>
              <w:bottom w:val="single" w:sz="4" w:space="0" w:color="auto"/>
              <w:right w:val="single" w:sz="4" w:space="0" w:color="auto"/>
            </w:tcBorders>
            <w:noWrap/>
            <w:vAlign w:val="center"/>
          </w:tcPr>
          <w:p w14:paraId="0607E90D" w14:textId="4DC6B2C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FYN Program. City ordinances for landscaping, irrigation, fertilizer, and pet waste management. Doggie Pot Stations provided in all city parks. City stormwater website. Stormwater calendars mailed to residents and businesses every odd calendar year. Neighborhood Cleanup Program. Pollution prevention information posted on electronic billboards 365 days/year from 12 PM to 1 PM.</w:t>
            </w:r>
          </w:p>
        </w:tc>
        <w:tc>
          <w:tcPr>
            <w:tcW w:w="1584" w:type="dxa"/>
            <w:tcBorders>
              <w:top w:val="single" w:sz="4" w:space="0" w:color="auto"/>
              <w:left w:val="single" w:sz="4" w:space="0" w:color="auto"/>
              <w:bottom w:val="single" w:sz="4" w:space="0" w:color="auto"/>
              <w:right w:val="single" w:sz="4" w:space="0" w:color="auto"/>
            </w:tcBorders>
            <w:vAlign w:val="center"/>
          </w:tcPr>
          <w:p w14:paraId="788443DA" w14:textId="0785CB65"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Education Efforts</w:t>
            </w:r>
          </w:p>
        </w:tc>
        <w:tc>
          <w:tcPr>
            <w:tcW w:w="1170" w:type="dxa"/>
            <w:tcBorders>
              <w:top w:val="single" w:sz="4" w:space="0" w:color="auto"/>
              <w:left w:val="single" w:sz="4" w:space="0" w:color="auto"/>
              <w:bottom w:val="single" w:sz="4" w:space="0" w:color="auto"/>
              <w:right w:val="single" w:sz="4" w:space="0" w:color="auto"/>
            </w:tcBorders>
            <w:vAlign w:val="center"/>
          </w:tcPr>
          <w:p w14:paraId="052C01E1" w14:textId="383BB72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0450B5A3" w14:textId="1DDCFFD7"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2754D7BA" w14:textId="0151797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840</w:t>
            </w:r>
          </w:p>
        </w:tc>
        <w:tc>
          <w:tcPr>
            <w:tcW w:w="1170" w:type="dxa"/>
            <w:tcBorders>
              <w:top w:val="single" w:sz="4" w:space="0" w:color="auto"/>
              <w:left w:val="single" w:sz="4" w:space="0" w:color="auto"/>
              <w:bottom w:val="single" w:sz="4" w:space="0" w:color="auto"/>
              <w:right w:val="single" w:sz="4" w:space="0" w:color="auto"/>
            </w:tcBorders>
            <w:vAlign w:val="center"/>
          </w:tcPr>
          <w:p w14:paraId="7CE4C62B" w14:textId="054C102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186</w:t>
            </w:r>
          </w:p>
        </w:tc>
        <w:tc>
          <w:tcPr>
            <w:tcW w:w="990" w:type="dxa"/>
            <w:tcBorders>
              <w:top w:val="single" w:sz="4" w:space="0" w:color="auto"/>
              <w:left w:val="single" w:sz="4" w:space="0" w:color="auto"/>
              <w:bottom w:val="single" w:sz="4" w:space="0" w:color="auto"/>
              <w:right w:val="single" w:sz="4" w:space="0" w:color="auto"/>
            </w:tcBorders>
            <w:vAlign w:val="center"/>
          </w:tcPr>
          <w:p w14:paraId="6F936A63" w14:textId="04E8516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05654118" w14:textId="0051AA70"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440" w:type="dxa"/>
            <w:tcBorders>
              <w:top w:val="single" w:sz="4" w:space="0" w:color="auto"/>
              <w:left w:val="single" w:sz="4" w:space="0" w:color="auto"/>
              <w:bottom w:val="single" w:sz="4" w:space="0" w:color="auto"/>
              <w:right w:val="single" w:sz="4" w:space="0" w:color="auto"/>
            </w:tcBorders>
            <w:vAlign w:val="center"/>
          </w:tcPr>
          <w:p w14:paraId="187EE334" w14:textId="135549A5"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Total Cost: $30,150 (FYN agreement</w:t>
            </w:r>
            <w:r w:rsidR="003774A1">
              <w:rPr>
                <w:rFonts w:eastAsia="Times New Roman" w:cs="Times New Roman"/>
              </w:rPr>
              <w:t xml:space="preserve"> –</w:t>
            </w:r>
            <w:r w:rsidRPr="00BE3686">
              <w:rPr>
                <w:rFonts w:eastAsia="Times New Roman" w:cs="Times New Roman"/>
              </w:rPr>
              <w:t>$16,550; calendars</w:t>
            </w:r>
            <w:r w:rsidR="003774A1">
              <w:rPr>
                <w:rFonts w:eastAsia="Times New Roman" w:cs="Times New Roman"/>
              </w:rPr>
              <w:t xml:space="preserve"> –</w:t>
            </w:r>
            <w:r w:rsidRPr="00BE3686">
              <w:rPr>
                <w:rFonts w:eastAsia="Times New Roman" w:cs="Times New Roman"/>
              </w:rPr>
              <w:t>$8,400; dog stations</w:t>
            </w:r>
            <w:r w:rsidR="003774A1">
              <w:rPr>
                <w:rFonts w:eastAsia="Times New Roman" w:cs="Times New Roman"/>
              </w:rPr>
              <w:t xml:space="preserve"> –</w:t>
            </w:r>
            <w:r w:rsidRPr="00BE3686">
              <w:rPr>
                <w:rFonts w:eastAsia="Times New Roman" w:cs="Times New Roman"/>
              </w:rPr>
              <w:t xml:space="preserve"> $5,200)</w:t>
            </w:r>
          </w:p>
        </w:tc>
        <w:tc>
          <w:tcPr>
            <w:tcW w:w="990" w:type="dxa"/>
            <w:tcBorders>
              <w:top w:val="single" w:sz="4" w:space="0" w:color="auto"/>
              <w:left w:val="single" w:sz="4" w:space="0" w:color="auto"/>
              <w:bottom w:val="single" w:sz="4" w:space="0" w:color="auto"/>
              <w:right w:val="single" w:sz="4" w:space="0" w:color="auto"/>
            </w:tcBorders>
            <w:vAlign w:val="center"/>
          </w:tcPr>
          <w:p w14:paraId="56DEFF2E" w14:textId="49F6ED9F"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43F077E1" w14:textId="5584552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City</w:t>
            </w:r>
          </w:p>
        </w:tc>
        <w:tc>
          <w:tcPr>
            <w:tcW w:w="1080" w:type="dxa"/>
            <w:tcBorders>
              <w:top w:val="single" w:sz="4" w:space="0" w:color="auto"/>
              <w:left w:val="single" w:sz="4" w:space="0" w:color="auto"/>
              <w:bottom w:val="single" w:sz="4" w:space="0" w:color="auto"/>
              <w:right w:val="single" w:sz="4" w:space="0" w:color="auto"/>
            </w:tcBorders>
            <w:vAlign w:val="center"/>
          </w:tcPr>
          <w:p w14:paraId="7B33C95A" w14:textId="2106CCD2"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CC08100" w14:textId="192BE7C0"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N/A</w:t>
            </w:r>
          </w:p>
        </w:tc>
      </w:tr>
      <w:tr w:rsidR="008C130B" w:rsidRPr="009A0C3C" w14:paraId="78615BFB"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363141A5" w14:textId="28EEA1EC"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1AB01C8D" w14:textId="1146F162"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SFWMD/ Healthy Rivers</w:t>
            </w:r>
          </w:p>
        </w:tc>
        <w:tc>
          <w:tcPr>
            <w:tcW w:w="1080" w:type="dxa"/>
            <w:tcBorders>
              <w:top w:val="single" w:sz="4" w:space="0" w:color="auto"/>
              <w:left w:val="single" w:sz="4" w:space="0" w:color="auto"/>
              <w:bottom w:val="single" w:sz="4" w:space="0" w:color="auto"/>
              <w:right w:val="single" w:sz="4" w:space="0" w:color="auto"/>
            </w:tcBorders>
            <w:vAlign w:val="center"/>
          </w:tcPr>
          <w:p w14:paraId="71441D3E" w14:textId="437D6AA3"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S-08</w:t>
            </w:r>
          </w:p>
        </w:tc>
        <w:tc>
          <w:tcPr>
            <w:tcW w:w="1890" w:type="dxa"/>
            <w:tcBorders>
              <w:top w:val="single" w:sz="4" w:space="0" w:color="auto"/>
              <w:left w:val="single" w:sz="4" w:space="0" w:color="auto"/>
              <w:bottom w:val="single" w:sz="4" w:space="0" w:color="auto"/>
              <w:right w:val="single" w:sz="4" w:space="0" w:color="auto"/>
            </w:tcBorders>
            <w:vAlign w:val="center"/>
          </w:tcPr>
          <w:p w14:paraId="5D22D36D" w14:textId="2B200CC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North Point CRA Drainage Basin</w:t>
            </w:r>
          </w:p>
        </w:tc>
        <w:tc>
          <w:tcPr>
            <w:tcW w:w="2880" w:type="dxa"/>
            <w:tcBorders>
              <w:top w:val="single" w:sz="4" w:space="0" w:color="auto"/>
              <w:left w:val="single" w:sz="4" w:space="0" w:color="auto"/>
              <w:bottom w:val="single" w:sz="4" w:space="0" w:color="auto"/>
              <w:right w:val="single" w:sz="4" w:space="0" w:color="auto"/>
            </w:tcBorders>
            <w:noWrap/>
            <w:vAlign w:val="center"/>
          </w:tcPr>
          <w:p w14:paraId="1C15D8D6" w14:textId="3ABA097B" w:rsidR="008C130B" w:rsidRPr="009A0C3C" w:rsidRDefault="00037AB9" w:rsidP="008C130B">
            <w:pPr>
              <w:spacing w:after="0" w:line="240" w:lineRule="auto"/>
              <w:jc w:val="center"/>
              <w:rPr>
                <w:rFonts w:eastAsia="Times New Roman" w:cs="Times New Roman"/>
                <w:b/>
                <w:bCs/>
                <w:color w:val="000000"/>
              </w:rPr>
            </w:pPr>
            <w:r>
              <w:rPr>
                <w:rFonts w:eastAsia="Times New Roman" w:cs="Times New Roman"/>
                <w:color w:val="000000"/>
              </w:rPr>
              <w:t xml:space="preserve">There is </w:t>
            </w:r>
            <w:r w:rsidR="00AC1E70">
              <w:rPr>
                <w:rFonts w:eastAsia="Times New Roman" w:cs="Times New Roman"/>
                <w:color w:val="000000"/>
              </w:rPr>
              <w:t xml:space="preserve">1 </w:t>
            </w:r>
            <w:r>
              <w:rPr>
                <w:rFonts w:eastAsia="Times New Roman" w:cs="Times New Roman"/>
                <w:color w:val="000000"/>
              </w:rPr>
              <w:t xml:space="preserve">existing </w:t>
            </w:r>
            <w:r w:rsidR="00AC1E70">
              <w:rPr>
                <w:rFonts w:eastAsia="Times New Roman" w:cs="Times New Roman"/>
                <w:color w:val="000000"/>
              </w:rPr>
              <w:t>1st-</w:t>
            </w:r>
            <w:r w:rsidR="008C130B" w:rsidRPr="00BE3686">
              <w:rPr>
                <w:rFonts w:eastAsia="Times New Roman" w:cs="Times New Roman"/>
                <w:color w:val="000000"/>
              </w:rPr>
              <w:t>generation baffle box and street sweeping in basin</w:t>
            </w:r>
            <w:r w:rsidR="00AC1E70">
              <w:rPr>
                <w:rFonts w:eastAsia="Times New Roman" w:cs="Times New Roman"/>
                <w:color w:val="000000"/>
              </w:rPr>
              <w:t xml:space="preserve">, </w:t>
            </w:r>
            <w:r w:rsidR="008C130B" w:rsidRPr="00BE3686">
              <w:rPr>
                <w:rFonts w:eastAsia="Times New Roman" w:cs="Times New Roman"/>
                <w:color w:val="000000"/>
              </w:rPr>
              <w:t xml:space="preserve">existing FDOT swale along </w:t>
            </w:r>
            <w:r w:rsidR="00AC1E70">
              <w:rPr>
                <w:rFonts w:eastAsia="Times New Roman" w:cs="Times New Roman"/>
                <w:color w:val="000000"/>
              </w:rPr>
              <w:t>basin</w:t>
            </w:r>
            <w:r w:rsidR="003774A1">
              <w:rPr>
                <w:rFonts w:eastAsia="Times New Roman" w:cs="Times New Roman"/>
                <w:color w:val="000000"/>
              </w:rPr>
              <w:t>'</w:t>
            </w:r>
            <w:r w:rsidR="00AC1E70">
              <w:rPr>
                <w:rFonts w:eastAsia="Times New Roman" w:cs="Times New Roman"/>
                <w:color w:val="000000"/>
              </w:rPr>
              <w:t>s</w:t>
            </w:r>
            <w:r w:rsidR="00AC1E70" w:rsidRPr="00BE3686">
              <w:rPr>
                <w:rFonts w:eastAsia="Times New Roman" w:cs="Times New Roman"/>
                <w:color w:val="000000"/>
              </w:rPr>
              <w:t xml:space="preserve"> </w:t>
            </w:r>
            <w:r w:rsidR="008C130B" w:rsidRPr="00BE3686">
              <w:rPr>
                <w:rFonts w:eastAsia="Times New Roman" w:cs="Times New Roman"/>
                <w:color w:val="000000"/>
              </w:rPr>
              <w:t>east boundary</w:t>
            </w:r>
            <w:r w:rsidR="00AC1E70">
              <w:rPr>
                <w:rFonts w:eastAsia="Times New Roman" w:cs="Times New Roman"/>
                <w:color w:val="000000"/>
              </w:rPr>
              <w:t xml:space="preserve">, </w:t>
            </w:r>
            <w:r w:rsidR="008C130B" w:rsidRPr="00BE3686">
              <w:rPr>
                <w:rFonts w:eastAsia="Times New Roman" w:cs="Times New Roman"/>
                <w:color w:val="000000"/>
              </w:rPr>
              <w:t xml:space="preserve">and </w:t>
            </w:r>
            <w:r w:rsidR="00AC1E70">
              <w:rPr>
                <w:rFonts w:eastAsia="Times New Roman" w:cs="Times New Roman"/>
                <w:color w:val="000000"/>
              </w:rPr>
              <w:t>2</w:t>
            </w:r>
            <w:r w:rsidR="00AC1E70" w:rsidRPr="00BE3686">
              <w:rPr>
                <w:rFonts w:eastAsia="Times New Roman" w:cs="Times New Roman"/>
                <w:color w:val="000000"/>
              </w:rPr>
              <w:t xml:space="preserve"> </w:t>
            </w:r>
            <w:r w:rsidR="008C130B" w:rsidRPr="00BE3686">
              <w:rPr>
                <w:rFonts w:eastAsia="Times New Roman" w:cs="Times New Roman"/>
                <w:color w:val="000000"/>
              </w:rPr>
              <w:t>FDOT retention/detention ponds near Roosevelt Bridge.</w:t>
            </w:r>
          </w:p>
        </w:tc>
        <w:tc>
          <w:tcPr>
            <w:tcW w:w="1584" w:type="dxa"/>
            <w:tcBorders>
              <w:top w:val="single" w:sz="4" w:space="0" w:color="auto"/>
              <w:left w:val="single" w:sz="4" w:space="0" w:color="auto"/>
              <w:bottom w:val="single" w:sz="4" w:space="0" w:color="auto"/>
              <w:right w:val="single" w:sz="4" w:space="0" w:color="auto"/>
            </w:tcBorders>
            <w:vAlign w:val="center"/>
          </w:tcPr>
          <w:p w14:paraId="0D2C5439" w14:textId="51587D9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Baffle Boxes</w:t>
            </w:r>
            <w:r w:rsidR="002E53D6">
              <w:rPr>
                <w:rFonts w:eastAsia="Times New Roman" w:cs="Times New Roman"/>
                <w:color w:val="000000"/>
              </w:rPr>
              <w:t xml:space="preserve"> </w:t>
            </w:r>
            <w:r w:rsidR="00AC1E70">
              <w:rPr>
                <w:rFonts w:eastAsia="Times New Roman" w:cs="Times New Roman"/>
                <w:color w:val="000000"/>
              </w:rPr>
              <w:t>–</w:t>
            </w:r>
            <w:r w:rsidR="002E53D6">
              <w:rPr>
                <w:rFonts w:eastAsia="Times New Roman" w:cs="Times New Roman"/>
                <w:color w:val="000000"/>
              </w:rPr>
              <w:t xml:space="preserve"> </w:t>
            </w:r>
            <w:r w:rsidR="00AC1E70">
              <w:rPr>
                <w:rFonts w:eastAsia="Times New Roman" w:cs="Times New Roman"/>
                <w:color w:val="000000"/>
              </w:rPr>
              <w:t xml:space="preserve">1st </w:t>
            </w:r>
            <w:r w:rsidRPr="00BE3686">
              <w:rPr>
                <w:rFonts w:eastAsia="Times New Roman" w:cs="Times New Roman"/>
                <w:color w:val="000000"/>
              </w:rPr>
              <w:t>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78A7D74F" w14:textId="35A486C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9FBF246" w14:textId="6A6D0F51"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2002</w:t>
            </w:r>
          </w:p>
        </w:tc>
        <w:tc>
          <w:tcPr>
            <w:tcW w:w="1170" w:type="dxa"/>
            <w:tcBorders>
              <w:top w:val="single" w:sz="4" w:space="0" w:color="auto"/>
              <w:left w:val="single" w:sz="4" w:space="0" w:color="auto"/>
              <w:bottom w:val="single" w:sz="4" w:space="0" w:color="auto"/>
              <w:right w:val="single" w:sz="4" w:space="0" w:color="auto"/>
            </w:tcBorders>
            <w:vAlign w:val="center"/>
          </w:tcPr>
          <w:p w14:paraId="318A5BF2" w14:textId="6E136ADF"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24</w:t>
            </w:r>
          </w:p>
        </w:tc>
        <w:tc>
          <w:tcPr>
            <w:tcW w:w="1170" w:type="dxa"/>
            <w:tcBorders>
              <w:top w:val="single" w:sz="4" w:space="0" w:color="auto"/>
              <w:left w:val="single" w:sz="4" w:space="0" w:color="auto"/>
              <w:bottom w:val="single" w:sz="4" w:space="0" w:color="auto"/>
              <w:right w:val="single" w:sz="4" w:space="0" w:color="auto"/>
            </w:tcBorders>
            <w:vAlign w:val="center"/>
          </w:tcPr>
          <w:p w14:paraId="23F617B3" w14:textId="35EFB8C4"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23</w:t>
            </w:r>
          </w:p>
        </w:tc>
        <w:tc>
          <w:tcPr>
            <w:tcW w:w="990" w:type="dxa"/>
            <w:tcBorders>
              <w:top w:val="single" w:sz="4" w:space="0" w:color="auto"/>
              <w:left w:val="single" w:sz="4" w:space="0" w:color="auto"/>
              <w:bottom w:val="single" w:sz="4" w:space="0" w:color="auto"/>
              <w:right w:val="single" w:sz="4" w:space="0" w:color="auto"/>
            </w:tcBorders>
            <w:vAlign w:val="center"/>
          </w:tcPr>
          <w:p w14:paraId="32F7FE20" w14:textId="56FF464B"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6EDCF221" w14:textId="04DDB41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1,084</w:t>
            </w:r>
          </w:p>
        </w:tc>
        <w:tc>
          <w:tcPr>
            <w:tcW w:w="1440" w:type="dxa"/>
            <w:tcBorders>
              <w:top w:val="single" w:sz="4" w:space="0" w:color="auto"/>
              <w:left w:val="single" w:sz="4" w:space="0" w:color="auto"/>
              <w:bottom w:val="single" w:sz="4" w:space="0" w:color="auto"/>
              <w:right w:val="single" w:sz="4" w:space="0" w:color="auto"/>
            </w:tcBorders>
            <w:vAlign w:val="center"/>
          </w:tcPr>
          <w:p w14:paraId="2D41DA65" w14:textId="2FDDDC84"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$1,339,000</w:t>
            </w:r>
          </w:p>
        </w:tc>
        <w:tc>
          <w:tcPr>
            <w:tcW w:w="990" w:type="dxa"/>
            <w:tcBorders>
              <w:top w:val="single" w:sz="4" w:space="0" w:color="auto"/>
              <w:left w:val="single" w:sz="4" w:space="0" w:color="auto"/>
              <w:bottom w:val="single" w:sz="4" w:space="0" w:color="auto"/>
              <w:right w:val="single" w:sz="4" w:space="0" w:color="auto"/>
            </w:tcBorders>
            <w:vAlign w:val="center"/>
          </w:tcPr>
          <w:p w14:paraId="526418A7" w14:textId="4AD7D01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65128ED7" w14:textId="58CF56E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City/ SFWMD/</w:t>
            </w:r>
            <w:r w:rsidR="00E70162">
              <w:rPr>
                <w:rFonts w:eastAsia="Times New Roman" w:cs="Times New Roman"/>
              </w:rPr>
              <w:t xml:space="preserve"> </w:t>
            </w:r>
            <w:r w:rsidRPr="00BE3686">
              <w:rPr>
                <w:rFonts w:eastAsia="Times New Roman" w:cs="Times New Roman"/>
              </w:rPr>
              <w:t>Healthy Rivers</w:t>
            </w:r>
          </w:p>
        </w:tc>
        <w:tc>
          <w:tcPr>
            <w:tcW w:w="1080" w:type="dxa"/>
            <w:tcBorders>
              <w:top w:val="single" w:sz="4" w:space="0" w:color="auto"/>
              <w:left w:val="single" w:sz="4" w:space="0" w:color="auto"/>
              <w:bottom w:val="single" w:sz="4" w:space="0" w:color="auto"/>
              <w:right w:val="single" w:sz="4" w:space="0" w:color="auto"/>
            </w:tcBorders>
            <w:vAlign w:val="center"/>
          </w:tcPr>
          <w:p w14:paraId="13FEB596" w14:textId="5456FD50"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D88E90D" w14:textId="04277A36"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N/A</w:t>
            </w:r>
          </w:p>
        </w:tc>
      </w:tr>
      <w:tr w:rsidR="008C130B" w:rsidRPr="009A0C3C" w14:paraId="5BB4B6A5"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4A12983B" w14:textId="72F6D43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4666E693" w14:textId="0A3C10F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DEP</w:t>
            </w:r>
            <w:r w:rsidRPr="00E5746C">
              <w:rPr>
                <w:rFonts w:eastAsia="Times New Roman" w:cs="Times New Roman"/>
                <w:color w:val="000000"/>
              </w:rPr>
              <w:t xml:space="preserve">/ </w:t>
            </w:r>
            <w:r w:rsidR="005551CD" w:rsidRPr="005551CD">
              <w:rPr>
                <w:rFonts w:eastAsia="Times New Roman" w:cs="Times New Roman"/>
                <w:color w:val="000000"/>
              </w:rPr>
              <w:t>Florida Inland Navigation District</w:t>
            </w:r>
            <w:r w:rsidR="005551CD">
              <w:rPr>
                <w:rFonts w:eastAsia="Times New Roman" w:cs="Times New Roman"/>
                <w:color w:val="000000"/>
              </w:rPr>
              <w:t xml:space="preserve"> (</w:t>
            </w:r>
            <w:r w:rsidRPr="00E5746C">
              <w:rPr>
                <w:rFonts w:eastAsia="Times New Roman" w:cs="Times New Roman"/>
                <w:color w:val="000000"/>
              </w:rPr>
              <w:t>FIND</w:t>
            </w:r>
            <w:r w:rsidR="005551CD">
              <w:rPr>
                <w:rFonts w:eastAsia="Times New Roman" w:cs="Times New Roman"/>
                <w:color w:val="000000"/>
              </w:rPr>
              <w:t>)</w:t>
            </w:r>
            <w:r w:rsidRPr="00E5746C">
              <w:rPr>
                <w:rFonts w:eastAsia="Times New Roman" w:cs="Times New Roman"/>
                <w:color w:val="000000"/>
              </w:rPr>
              <w:t>/</w:t>
            </w:r>
            <w:r w:rsidRPr="00BE3686">
              <w:rPr>
                <w:rFonts w:eastAsia="Times New Roman" w:cs="Times New Roman"/>
                <w:color w:val="000000"/>
              </w:rPr>
              <w:t xml:space="preserve"> Healthy Rivers</w:t>
            </w:r>
          </w:p>
        </w:tc>
        <w:tc>
          <w:tcPr>
            <w:tcW w:w="1080" w:type="dxa"/>
            <w:tcBorders>
              <w:top w:val="single" w:sz="4" w:space="0" w:color="auto"/>
              <w:left w:val="single" w:sz="4" w:space="0" w:color="auto"/>
              <w:bottom w:val="single" w:sz="4" w:space="0" w:color="auto"/>
              <w:right w:val="single" w:sz="4" w:space="0" w:color="auto"/>
            </w:tcBorders>
            <w:vAlign w:val="center"/>
          </w:tcPr>
          <w:p w14:paraId="74A878C1" w14:textId="4CDCA2E1"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S-09</w:t>
            </w:r>
          </w:p>
        </w:tc>
        <w:tc>
          <w:tcPr>
            <w:tcW w:w="1890" w:type="dxa"/>
            <w:tcBorders>
              <w:top w:val="single" w:sz="4" w:space="0" w:color="auto"/>
              <w:left w:val="single" w:sz="4" w:space="0" w:color="auto"/>
              <w:bottom w:val="single" w:sz="4" w:space="0" w:color="auto"/>
              <w:right w:val="single" w:sz="4" w:space="0" w:color="auto"/>
            </w:tcBorders>
            <w:vAlign w:val="center"/>
          </w:tcPr>
          <w:p w14:paraId="7E2D7EC4" w14:textId="029939B7"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Anchorage Drainage Basin</w:t>
            </w:r>
          </w:p>
        </w:tc>
        <w:tc>
          <w:tcPr>
            <w:tcW w:w="2880" w:type="dxa"/>
            <w:tcBorders>
              <w:top w:val="single" w:sz="4" w:space="0" w:color="auto"/>
              <w:left w:val="single" w:sz="4" w:space="0" w:color="auto"/>
              <w:bottom w:val="single" w:sz="4" w:space="0" w:color="auto"/>
              <w:right w:val="single" w:sz="4" w:space="0" w:color="auto"/>
            </w:tcBorders>
            <w:noWrap/>
            <w:vAlign w:val="center"/>
          </w:tcPr>
          <w:p w14:paraId="326532BE" w14:textId="11EE22D0" w:rsidR="008C130B" w:rsidRPr="009A0C3C" w:rsidRDefault="00037AB9" w:rsidP="008C130B">
            <w:pPr>
              <w:spacing w:after="0" w:line="240" w:lineRule="auto"/>
              <w:jc w:val="center"/>
              <w:rPr>
                <w:rFonts w:eastAsia="Times New Roman" w:cs="Times New Roman"/>
                <w:b/>
                <w:bCs/>
                <w:color w:val="000000"/>
              </w:rPr>
            </w:pPr>
            <w:r>
              <w:rPr>
                <w:rFonts w:eastAsia="Times New Roman" w:cs="Times New Roman"/>
                <w:color w:val="000000"/>
              </w:rPr>
              <w:t xml:space="preserve">There is </w:t>
            </w:r>
            <w:r w:rsidR="00AC1E70">
              <w:rPr>
                <w:rFonts w:eastAsia="Times New Roman" w:cs="Times New Roman"/>
                <w:color w:val="000000"/>
              </w:rPr>
              <w:t xml:space="preserve">1 </w:t>
            </w:r>
            <w:r>
              <w:rPr>
                <w:rFonts w:eastAsia="Times New Roman" w:cs="Times New Roman"/>
                <w:color w:val="000000"/>
              </w:rPr>
              <w:t xml:space="preserve">existing </w:t>
            </w:r>
            <w:r w:rsidR="00AC1E70">
              <w:rPr>
                <w:rFonts w:eastAsia="Times New Roman" w:cs="Times New Roman"/>
                <w:color w:val="000000"/>
              </w:rPr>
              <w:t>1st-</w:t>
            </w:r>
            <w:r w:rsidR="008C130B" w:rsidRPr="00BE3686">
              <w:rPr>
                <w:rFonts w:eastAsia="Times New Roman" w:cs="Times New Roman"/>
                <w:color w:val="000000"/>
              </w:rPr>
              <w:t xml:space="preserve">generation baffle box and 3 FDOT dry detention ponds in basin. </w:t>
            </w:r>
            <w:r w:rsidR="00AC1E70">
              <w:rPr>
                <w:rFonts w:eastAsia="Times New Roman" w:cs="Times New Roman"/>
                <w:color w:val="000000"/>
              </w:rPr>
              <w:t>P</w:t>
            </w:r>
            <w:r w:rsidR="008C130B" w:rsidRPr="00BE3686">
              <w:rPr>
                <w:rFonts w:eastAsia="Times New Roman" w:cs="Times New Roman"/>
                <w:color w:val="000000"/>
              </w:rPr>
              <w:t>onds receive runoff from roadways and portion of Roosevelt Bridge. There is also street sweeping in basin.</w:t>
            </w:r>
          </w:p>
        </w:tc>
        <w:tc>
          <w:tcPr>
            <w:tcW w:w="1584" w:type="dxa"/>
            <w:tcBorders>
              <w:top w:val="single" w:sz="4" w:space="0" w:color="auto"/>
              <w:left w:val="single" w:sz="4" w:space="0" w:color="auto"/>
              <w:bottom w:val="single" w:sz="4" w:space="0" w:color="auto"/>
              <w:right w:val="single" w:sz="4" w:space="0" w:color="auto"/>
            </w:tcBorders>
            <w:vAlign w:val="center"/>
          </w:tcPr>
          <w:p w14:paraId="6F588181" w14:textId="400830D6"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Baffle Boxes</w:t>
            </w:r>
            <w:r w:rsidR="002E53D6">
              <w:rPr>
                <w:rFonts w:eastAsia="Times New Roman" w:cs="Times New Roman"/>
                <w:color w:val="000000"/>
              </w:rPr>
              <w:t xml:space="preserve"> </w:t>
            </w:r>
            <w:r w:rsidR="00AC1E70">
              <w:rPr>
                <w:rFonts w:eastAsia="Times New Roman" w:cs="Times New Roman"/>
                <w:color w:val="000000"/>
              </w:rPr>
              <w:t>–</w:t>
            </w:r>
            <w:r w:rsidR="002E53D6">
              <w:rPr>
                <w:rFonts w:eastAsia="Times New Roman" w:cs="Times New Roman"/>
                <w:color w:val="000000"/>
              </w:rPr>
              <w:t xml:space="preserve"> </w:t>
            </w:r>
            <w:r w:rsidR="00AC1E70">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316D33F1" w14:textId="7D08B0F4"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56E649D" w14:textId="3D64CF63"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2002</w:t>
            </w:r>
          </w:p>
        </w:tc>
        <w:tc>
          <w:tcPr>
            <w:tcW w:w="1170" w:type="dxa"/>
            <w:tcBorders>
              <w:top w:val="single" w:sz="4" w:space="0" w:color="auto"/>
              <w:left w:val="single" w:sz="4" w:space="0" w:color="auto"/>
              <w:bottom w:val="single" w:sz="4" w:space="0" w:color="auto"/>
              <w:right w:val="single" w:sz="4" w:space="0" w:color="auto"/>
            </w:tcBorders>
            <w:vAlign w:val="center"/>
          </w:tcPr>
          <w:p w14:paraId="3716C07D" w14:textId="1FE08506"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1</w:t>
            </w:r>
          </w:p>
        </w:tc>
        <w:tc>
          <w:tcPr>
            <w:tcW w:w="1170" w:type="dxa"/>
            <w:tcBorders>
              <w:top w:val="single" w:sz="4" w:space="0" w:color="auto"/>
              <w:left w:val="single" w:sz="4" w:space="0" w:color="auto"/>
              <w:bottom w:val="single" w:sz="4" w:space="0" w:color="auto"/>
              <w:right w:val="single" w:sz="4" w:space="0" w:color="auto"/>
            </w:tcBorders>
            <w:vAlign w:val="center"/>
          </w:tcPr>
          <w:p w14:paraId="7EE352FF" w14:textId="7854600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71F40DCD" w14:textId="0F41A20C"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3AC25368" w14:textId="6683B4D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21</w:t>
            </w:r>
          </w:p>
        </w:tc>
        <w:tc>
          <w:tcPr>
            <w:tcW w:w="1440" w:type="dxa"/>
            <w:tcBorders>
              <w:top w:val="single" w:sz="4" w:space="0" w:color="auto"/>
              <w:left w:val="single" w:sz="4" w:space="0" w:color="auto"/>
              <w:bottom w:val="single" w:sz="4" w:space="0" w:color="auto"/>
              <w:right w:val="single" w:sz="4" w:space="0" w:color="auto"/>
            </w:tcBorders>
            <w:vAlign w:val="center"/>
          </w:tcPr>
          <w:p w14:paraId="4C067FD7" w14:textId="3E74548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$766,500</w:t>
            </w:r>
          </w:p>
        </w:tc>
        <w:tc>
          <w:tcPr>
            <w:tcW w:w="990" w:type="dxa"/>
            <w:tcBorders>
              <w:top w:val="single" w:sz="4" w:space="0" w:color="auto"/>
              <w:left w:val="single" w:sz="4" w:space="0" w:color="auto"/>
              <w:bottom w:val="single" w:sz="4" w:space="0" w:color="auto"/>
              <w:right w:val="single" w:sz="4" w:space="0" w:color="auto"/>
            </w:tcBorders>
            <w:vAlign w:val="center"/>
          </w:tcPr>
          <w:p w14:paraId="30634AC0" w14:textId="15466194"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6C3773F3" w14:textId="296157D1"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City/ DEP/ FIND/ Healthy Rivers</w:t>
            </w:r>
          </w:p>
        </w:tc>
        <w:tc>
          <w:tcPr>
            <w:tcW w:w="1080" w:type="dxa"/>
            <w:tcBorders>
              <w:top w:val="single" w:sz="4" w:space="0" w:color="auto"/>
              <w:left w:val="single" w:sz="4" w:space="0" w:color="auto"/>
              <w:bottom w:val="single" w:sz="4" w:space="0" w:color="auto"/>
              <w:right w:val="single" w:sz="4" w:space="0" w:color="auto"/>
            </w:tcBorders>
            <w:vAlign w:val="center"/>
          </w:tcPr>
          <w:p w14:paraId="26682711" w14:textId="481A2A74"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4AF7F56" w14:textId="2EDB8D1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r>
      <w:tr w:rsidR="008C130B" w:rsidRPr="009A0C3C" w14:paraId="5A9B0F02"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3ECFBED1" w14:textId="62FAF7D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42D840D3" w14:textId="17CA6F7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DEP</w:t>
            </w:r>
          </w:p>
        </w:tc>
        <w:tc>
          <w:tcPr>
            <w:tcW w:w="1080" w:type="dxa"/>
            <w:tcBorders>
              <w:top w:val="single" w:sz="4" w:space="0" w:color="auto"/>
              <w:left w:val="single" w:sz="4" w:space="0" w:color="auto"/>
              <w:bottom w:val="single" w:sz="4" w:space="0" w:color="auto"/>
              <w:right w:val="single" w:sz="4" w:space="0" w:color="auto"/>
            </w:tcBorders>
            <w:vAlign w:val="center"/>
          </w:tcPr>
          <w:p w14:paraId="7D3BC3E1" w14:textId="058F2BE0"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S-10</w:t>
            </w:r>
          </w:p>
        </w:tc>
        <w:tc>
          <w:tcPr>
            <w:tcW w:w="1890" w:type="dxa"/>
            <w:tcBorders>
              <w:top w:val="single" w:sz="4" w:space="0" w:color="auto"/>
              <w:left w:val="single" w:sz="4" w:space="0" w:color="auto"/>
              <w:bottom w:val="single" w:sz="4" w:space="0" w:color="auto"/>
              <w:right w:val="single" w:sz="4" w:space="0" w:color="auto"/>
            </w:tcBorders>
            <w:vAlign w:val="center"/>
          </w:tcPr>
          <w:p w14:paraId="78D677C9" w14:textId="7D645D90"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Downtown Drainage Basin</w:t>
            </w:r>
          </w:p>
        </w:tc>
        <w:tc>
          <w:tcPr>
            <w:tcW w:w="2880" w:type="dxa"/>
            <w:tcBorders>
              <w:top w:val="single" w:sz="4" w:space="0" w:color="auto"/>
              <w:left w:val="single" w:sz="4" w:space="0" w:color="auto"/>
              <w:bottom w:val="single" w:sz="4" w:space="0" w:color="auto"/>
              <w:right w:val="single" w:sz="4" w:space="0" w:color="auto"/>
            </w:tcBorders>
            <w:noWrap/>
            <w:vAlign w:val="center"/>
          </w:tcPr>
          <w:p w14:paraId="56BE4D55" w14:textId="52A592B8" w:rsidR="008C130B" w:rsidRPr="009A0C3C" w:rsidRDefault="00AC1E70" w:rsidP="008C130B">
            <w:pPr>
              <w:spacing w:after="0" w:line="240" w:lineRule="auto"/>
              <w:jc w:val="center"/>
              <w:rPr>
                <w:rFonts w:eastAsia="Times New Roman" w:cs="Times New Roman"/>
                <w:b/>
                <w:bCs/>
                <w:color w:val="000000"/>
              </w:rPr>
            </w:pPr>
            <w:r>
              <w:rPr>
                <w:rFonts w:eastAsia="Times New Roman" w:cs="Times New Roman"/>
                <w:color w:val="000000"/>
              </w:rPr>
              <w:t>D</w:t>
            </w:r>
            <w:r w:rsidR="008C130B" w:rsidRPr="00BE3686">
              <w:rPr>
                <w:rFonts w:eastAsia="Times New Roman" w:cs="Times New Roman"/>
                <w:color w:val="000000"/>
              </w:rPr>
              <w:t xml:space="preserve">rainage basin contains 4 </w:t>
            </w:r>
            <w:r>
              <w:rPr>
                <w:rFonts w:eastAsia="Times New Roman" w:cs="Times New Roman"/>
                <w:color w:val="000000"/>
              </w:rPr>
              <w:t>1st-</w:t>
            </w:r>
            <w:r w:rsidR="008C130B" w:rsidRPr="00BE3686">
              <w:rPr>
                <w:rFonts w:eastAsia="Times New Roman" w:cs="Times New Roman"/>
                <w:color w:val="000000"/>
              </w:rPr>
              <w:t>generation baffle boxes and 4 CDS units installed between 2000 and 2012</w:t>
            </w:r>
            <w:r>
              <w:rPr>
                <w:rFonts w:eastAsia="Times New Roman" w:cs="Times New Roman"/>
                <w:color w:val="000000"/>
              </w:rPr>
              <w:t>;</w:t>
            </w:r>
            <w:r w:rsidR="008C130B" w:rsidRPr="00BE3686">
              <w:rPr>
                <w:rFonts w:eastAsia="Times New Roman" w:cs="Times New Roman"/>
                <w:color w:val="000000"/>
              </w:rPr>
              <w:t xml:space="preserve"> </w:t>
            </w:r>
            <w:r>
              <w:rPr>
                <w:rFonts w:eastAsia="Times New Roman" w:cs="Times New Roman"/>
                <w:color w:val="000000"/>
              </w:rPr>
              <w:t>3</w:t>
            </w:r>
            <w:r w:rsidRPr="00BE3686">
              <w:rPr>
                <w:rFonts w:eastAsia="Times New Roman" w:cs="Times New Roman"/>
                <w:color w:val="000000"/>
              </w:rPr>
              <w:t xml:space="preserve"> </w:t>
            </w:r>
            <w:r w:rsidR="008C130B" w:rsidRPr="00BE3686">
              <w:rPr>
                <w:rFonts w:eastAsia="Times New Roman" w:cs="Times New Roman"/>
                <w:color w:val="000000"/>
              </w:rPr>
              <w:t>catch basin filter baskets installed in 2010</w:t>
            </w:r>
            <w:r>
              <w:rPr>
                <w:rFonts w:eastAsia="Times New Roman" w:cs="Times New Roman"/>
                <w:color w:val="000000"/>
              </w:rPr>
              <w:t>–</w:t>
            </w:r>
            <w:r w:rsidR="008C130B" w:rsidRPr="00BE3686">
              <w:rPr>
                <w:rFonts w:eastAsia="Times New Roman" w:cs="Times New Roman"/>
                <w:color w:val="000000"/>
              </w:rPr>
              <w:t>11</w:t>
            </w:r>
            <w:r w:rsidR="00804643">
              <w:rPr>
                <w:rFonts w:eastAsia="Times New Roman" w:cs="Times New Roman"/>
                <w:color w:val="000000"/>
              </w:rPr>
              <w:t>. S</w:t>
            </w:r>
            <w:r w:rsidR="008C130B" w:rsidRPr="00BE3686">
              <w:rPr>
                <w:rFonts w:eastAsia="Times New Roman" w:cs="Times New Roman"/>
                <w:color w:val="000000"/>
              </w:rPr>
              <w:t>treet</w:t>
            </w:r>
            <w:r w:rsidR="002113F2">
              <w:rPr>
                <w:rFonts w:eastAsia="Times New Roman" w:cs="Times New Roman"/>
                <w:color w:val="000000"/>
              </w:rPr>
              <w:t>s swept</w:t>
            </w:r>
            <w:r w:rsidR="008C130B" w:rsidRPr="00BE3686">
              <w:rPr>
                <w:rFonts w:eastAsia="Times New Roman" w:cs="Times New Roman"/>
                <w:color w:val="000000"/>
              </w:rPr>
              <w:t xml:space="preserve"> 12 times per month.</w:t>
            </w:r>
          </w:p>
        </w:tc>
        <w:tc>
          <w:tcPr>
            <w:tcW w:w="1584" w:type="dxa"/>
            <w:tcBorders>
              <w:top w:val="single" w:sz="4" w:space="0" w:color="auto"/>
              <w:left w:val="single" w:sz="4" w:space="0" w:color="auto"/>
              <w:bottom w:val="single" w:sz="4" w:space="0" w:color="auto"/>
              <w:right w:val="single" w:sz="4" w:space="0" w:color="auto"/>
            </w:tcBorders>
            <w:vAlign w:val="center"/>
          </w:tcPr>
          <w:p w14:paraId="5DA9A4B2" w14:textId="34FA90D5" w:rsidR="008C130B" w:rsidRPr="009A0C3C" w:rsidRDefault="00AC1E70" w:rsidP="008C130B">
            <w:pPr>
              <w:spacing w:after="0" w:line="240" w:lineRule="auto"/>
              <w:jc w:val="center"/>
              <w:rPr>
                <w:rFonts w:eastAsia="Times New Roman" w:cs="Times New Roman"/>
                <w:b/>
                <w:bCs/>
                <w:color w:val="000000"/>
              </w:rPr>
            </w:pPr>
            <w:r w:rsidRPr="00BE3686">
              <w:rPr>
                <w:rFonts w:eastAsia="Times New Roman" w:cs="Times New Roman"/>
                <w:color w:val="000000"/>
              </w:rPr>
              <w:t>Baffle Boxes</w:t>
            </w:r>
            <w:r w:rsidR="002E53D6">
              <w:rPr>
                <w:rFonts w:eastAsia="Times New Roman" w:cs="Times New Roman"/>
                <w:color w:val="000000"/>
              </w:rPr>
              <w:t xml:space="preserve"> </w:t>
            </w:r>
            <w:r>
              <w:rPr>
                <w:rFonts w:eastAsia="Times New Roman" w:cs="Times New Roman"/>
                <w:color w:val="000000"/>
              </w:rPr>
              <w:t>–</w:t>
            </w:r>
            <w:r w:rsidR="002E53D6">
              <w:rPr>
                <w:rFonts w:eastAsia="Times New Roman" w:cs="Times New Roman"/>
                <w:color w:val="000000"/>
              </w:rPr>
              <w:t xml:space="preserve"> </w:t>
            </w:r>
            <w:r>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5020334E" w14:textId="00FA09AB"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E5D0DBA" w14:textId="3D1005F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2002</w:t>
            </w:r>
          </w:p>
        </w:tc>
        <w:tc>
          <w:tcPr>
            <w:tcW w:w="1170" w:type="dxa"/>
            <w:tcBorders>
              <w:top w:val="single" w:sz="4" w:space="0" w:color="auto"/>
              <w:left w:val="single" w:sz="4" w:space="0" w:color="auto"/>
              <w:bottom w:val="single" w:sz="4" w:space="0" w:color="auto"/>
              <w:right w:val="single" w:sz="4" w:space="0" w:color="auto"/>
            </w:tcBorders>
            <w:vAlign w:val="center"/>
          </w:tcPr>
          <w:p w14:paraId="52E482F8" w14:textId="70FF533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w:t>
            </w:r>
          </w:p>
        </w:tc>
        <w:tc>
          <w:tcPr>
            <w:tcW w:w="1170" w:type="dxa"/>
            <w:tcBorders>
              <w:top w:val="single" w:sz="4" w:space="0" w:color="auto"/>
              <w:left w:val="single" w:sz="4" w:space="0" w:color="auto"/>
              <w:bottom w:val="single" w:sz="4" w:space="0" w:color="auto"/>
              <w:right w:val="single" w:sz="4" w:space="0" w:color="auto"/>
            </w:tcBorders>
            <w:vAlign w:val="center"/>
          </w:tcPr>
          <w:p w14:paraId="23813B3D" w14:textId="6281D1D7"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w:t>
            </w:r>
          </w:p>
        </w:tc>
        <w:tc>
          <w:tcPr>
            <w:tcW w:w="990" w:type="dxa"/>
            <w:tcBorders>
              <w:top w:val="single" w:sz="4" w:space="0" w:color="auto"/>
              <w:left w:val="single" w:sz="4" w:space="0" w:color="auto"/>
              <w:bottom w:val="single" w:sz="4" w:space="0" w:color="auto"/>
              <w:right w:val="single" w:sz="4" w:space="0" w:color="auto"/>
            </w:tcBorders>
            <w:vAlign w:val="center"/>
          </w:tcPr>
          <w:p w14:paraId="2FCA5027" w14:textId="4E32C354"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7F71BC75" w14:textId="18488E8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117</w:t>
            </w:r>
          </w:p>
        </w:tc>
        <w:tc>
          <w:tcPr>
            <w:tcW w:w="1440" w:type="dxa"/>
            <w:tcBorders>
              <w:top w:val="single" w:sz="4" w:space="0" w:color="auto"/>
              <w:left w:val="single" w:sz="4" w:space="0" w:color="auto"/>
              <w:bottom w:val="single" w:sz="4" w:space="0" w:color="auto"/>
              <w:right w:val="single" w:sz="4" w:space="0" w:color="auto"/>
            </w:tcBorders>
            <w:vAlign w:val="center"/>
          </w:tcPr>
          <w:p w14:paraId="4957E1F8" w14:textId="7700635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$275,000</w:t>
            </w:r>
          </w:p>
        </w:tc>
        <w:tc>
          <w:tcPr>
            <w:tcW w:w="990" w:type="dxa"/>
            <w:tcBorders>
              <w:top w:val="single" w:sz="4" w:space="0" w:color="auto"/>
              <w:left w:val="single" w:sz="4" w:space="0" w:color="auto"/>
              <w:bottom w:val="single" w:sz="4" w:space="0" w:color="auto"/>
              <w:right w:val="single" w:sz="4" w:space="0" w:color="auto"/>
            </w:tcBorders>
            <w:vAlign w:val="center"/>
          </w:tcPr>
          <w:p w14:paraId="4B84BE89" w14:textId="0B931C1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3E8E66A3" w14:textId="79CBF3A4"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City/DEP</w:t>
            </w:r>
          </w:p>
        </w:tc>
        <w:tc>
          <w:tcPr>
            <w:tcW w:w="1080" w:type="dxa"/>
            <w:tcBorders>
              <w:top w:val="single" w:sz="4" w:space="0" w:color="auto"/>
              <w:left w:val="single" w:sz="4" w:space="0" w:color="auto"/>
              <w:bottom w:val="single" w:sz="4" w:space="0" w:color="auto"/>
              <w:right w:val="single" w:sz="4" w:space="0" w:color="auto"/>
            </w:tcBorders>
            <w:vAlign w:val="center"/>
          </w:tcPr>
          <w:p w14:paraId="78043F06" w14:textId="25AA4B1F"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5F2B1C7" w14:textId="60A9B3B3"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G0083</w:t>
            </w:r>
          </w:p>
        </w:tc>
      </w:tr>
      <w:tr w:rsidR="008C130B" w:rsidRPr="009A0C3C" w14:paraId="3117FE92"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099BB944" w14:textId="183EF4EB"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361F0AA5" w14:textId="27EB8C1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DEP</w:t>
            </w:r>
          </w:p>
        </w:tc>
        <w:tc>
          <w:tcPr>
            <w:tcW w:w="1080" w:type="dxa"/>
            <w:tcBorders>
              <w:top w:val="single" w:sz="4" w:space="0" w:color="auto"/>
              <w:left w:val="single" w:sz="4" w:space="0" w:color="auto"/>
              <w:bottom w:val="single" w:sz="4" w:space="0" w:color="auto"/>
              <w:right w:val="single" w:sz="4" w:space="0" w:color="auto"/>
            </w:tcBorders>
            <w:vAlign w:val="center"/>
          </w:tcPr>
          <w:p w14:paraId="5FE82478" w14:textId="33E77E73"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S-11</w:t>
            </w:r>
          </w:p>
        </w:tc>
        <w:tc>
          <w:tcPr>
            <w:tcW w:w="1890" w:type="dxa"/>
            <w:tcBorders>
              <w:top w:val="single" w:sz="4" w:space="0" w:color="auto"/>
              <w:left w:val="single" w:sz="4" w:space="0" w:color="auto"/>
              <w:bottom w:val="single" w:sz="4" w:space="0" w:color="auto"/>
              <w:right w:val="single" w:sz="4" w:space="0" w:color="auto"/>
            </w:tcBorders>
            <w:vAlign w:val="center"/>
          </w:tcPr>
          <w:p w14:paraId="67CC0933" w14:textId="1346589F"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Hildebrad Basin</w:t>
            </w:r>
          </w:p>
        </w:tc>
        <w:tc>
          <w:tcPr>
            <w:tcW w:w="2880" w:type="dxa"/>
            <w:tcBorders>
              <w:top w:val="single" w:sz="4" w:space="0" w:color="auto"/>
              <w:left w:val="single" w:sz="4" w:space="0" w:color="auto"/>
              <w:bottom w:val="single" w:sz="4" w:space="0" w:color="auto"/>
              <w:right w:val="single" w:sz="4" w:space="0" w:color="auto"/>
            </w:tcBorders>
            <w:noWrap/>
            <w:vAlign w:val="center"/>
          </w:tcPr>
          <w:p w14:paraId="1989E22A" w14:textId="2FFAA8ED" w:rsidR="008C130B" w:rsidRPr="009A0C3C" w:rsidRDefault="00AC1E70" w:rsidP="008C130B">
            <w:pPr>
              <w:spacing w:after="0" w:line="240" w:lineRule="auto"/>
              <w:jc w:val="center"/>
              <w:rPr>
                <w:rFonts w:eastAsia="Times New Roman" w:cs="Times New Roman"/>
                <w:b/>
                <w:bCs/>
                <w:color w:val="000000"/>
              </w:rPr>
            </w:pPr>
            <w:r>
              <w:rPr>
                <w:rFonts w:eastAsia="Times New Roman" w:cs="Times New Roman"/>
                <w:color w:val="000000"/>
              </w:rPr>
              <w:t>1</w:t>
            </w:r>
            <w:r w:rsidRPr="00BE3686">
              <w:rPr>
                <w:rFonts w:eastAsia="Times New Roman" w:cs="Times New Roman"/>
                <w:color w:val="000000"/>
              </w:rPr>
              <w:t xml:space="preserve"> </w:t>
            </w:r>
            <w:r w:rsidR="008C130B" w:rsidRPr="00BE3686">
              <w:rPr>
                <w:rFonts w:eastAsia="Times New Roman" w:cs="Times New Roman"/>
                <w:color w:val="000000"/>
              </w:rPr>
              <w:t>CDS unit and 7 catch basin filter baskets installed in 2010</w:t>
            </w:r>
            <w:r>
              <w:rPr>
                <w:rFonts w:eastAsia="Times New Roman" w:cs="Times New Roman"/>
                <w:color w:val="000000"/>
              </w:rPr>
              <w:t>–</w:t>
            </w:r>
            <w:r w:rsidR="008C130B" w:rsidRPr="00BE3686">
              <w:rPr>
                <w:rFonts w:eastAsia="Times New Roman" w:cs="Times New Roman"/>
                <w:color w:val="000000"/>
              </w:rPr>
              <w:t>11</w:t>
            </w:r>
            <w:r w:rsidR="00804643">
              <w:rPr>
                <w:rFonts w:eastAsia="Times New Roman" w:cs="Times New Roman"/>
                <w:color w:val="000000"/>
              </w:rPr>
              <w:t xml:space="preserve">; </w:t>
            </w:r>
            <w:r w:rsidR="008C130B" w:rsidRPr="00BE3686">
              <w:rPr>
                <w:rFonts w:eastAsia="Times New Roman" w:cs="Times New Roman"/>
                <w:color w:val="000000"/>
              </w:rPr>
              <w:t>includes street sweeping in basin.</w:t>
            </w:r>
          </w:p>
        </w:tc>
        <w:tc>
          <w:tcPr>
            <w:tcW w:w="1584" w:type="dxa"/>
            <w:tcBorders>
              <w:top w:val="single" w:sz="4" w:space="0" w:color="auto"/>
              <w:left w:val="single" w:sz="4" w:space="0" w:color="auto"/>
              <w:bottom w:val="single" w:sz="4" w:space="0" w:color="auto"/>
              <w:right w:val="single" w:sz="4" w:space="0" w:color="auto"/>
            </w:tcBorders>
            <w:vAlign w:val="center"/>
          </w:tcPr>
          <w:p w14:paraId="59B629AB" w14:textId="394CF20B"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CDS Unit</w:t>
            </w:r>
          </w:p>
        </w:tc>
        <w:tc>
          <w:tcPr>
            <w:tcW w:w="1170" w:type="dxa"/>
            <w:tcBorders>
              <w:top w:val="single" w:sz="4" w:space="0" w:color="auto"/>
              <w:left w:val="single" w:sz="4" w:space="0" w:color="auto"/>
              <w:bottom w:val="single" w:sz="4" w:space="0" w:color="auto"/>
              <w:right w:val="single" w:sz="4" w:space="0" w:color="auto"/>
            </w:tcBorders>
            <w:vAlign w:val="center"/>
          </w:tcPr>
          <w:p w14:paraId="3C6958BE" w14:textId="46D4B7A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07E3FC6" w14:textId="5C01986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2009</w:t>
            </w:r>
          </w:p>
        </w:tc>
        <w:tc>
          <w:tcPr>
            <w:tcW w:w="1170" w:type="dxa"/>
            <w:tcBorders>
              <w:top w:val="single" w:sz="4" w:space="0" w:color="auto"/>
              <w:left w:val="single" w:sz="4" w:space="0" w:color="auto"/>
              <w:bottom w:val="single" w:sz="4" w:space="0" w:color="auto"/>
              <w:right w:val="single" w:sz="4" w:space="0" w:color="auto"/>
            </w:tcBorders>
            <w:vAlign w:val="center"/>
          </w:tcPr>
          <w:p w14:paraId="76616518" w14:textId="0B1BA9CF"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1170" w:type="dxa"/>
            <w:tcBorders>
              <w:top w:val="single" w:sz="4" w:space="0" w:color="auto"/>
              <w:left w:val="single" w:sz="4" w:space="0" w:color="auto"/>
              <w:bottom w:val="single" w:sz="4" w:space="0" w:color="auto"/>
              <w:right w:val="single" w:sz="4" w:space="0" w:color="auto"/>
            </w:tcBorders>
            <w:vAlign w:val="center"/>
          </w:tcPr>
          <w:p w14:paraId="11704594" w14:textId="33C3DCC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6</w:t>
            </w:r>
          </w:p>
        </w:tc>
        <w:tc>
          <w:tcPr>
            <w:tcW w:w="990" w:type="dxa"/>
            <w:tcBorders>
              <w:top w:val="single" w:sz="4" w:space="0" w:color="auto"/>
              <w:left w:val="single" w:sz="4" w:space="0" w:color="auto"/>
              <w:bottom w:val="single" w:sz="4" w:space="0" w:color="auto"/>
              <w:right w:val="single" w:sz="4" w:space="0" w:color="auto"/>
            </w:tcBorders>
            <w:vAlign w:val="center"/>
          </w:tcPr>
          <w:p w14:paraId="1B29FBFC" w14:textId="3D37F8CF"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34B4B562" w14:textId="68390B45"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67</w:t>
            </w:r>
          </w:p>
        </w:tc>
        <w:tc>
          <w:tcPr>
            <w:tcW w:w="1440" w:type="dxa"/>
            <w:tcBorders>
              <w:top w:val="single" w:sz="4" w:space="0" w:color="auto"/>
              <w:left w:val="single" w:sz="4" w:space="0" w:color="auto"/>
              <w:bottom w:val="single" w:sz="4" w:space="0" w:color="auto"/>
              <w:right w:val="single" w:sz="4" w:space="0" w:color="auto"/>
            </w:tcBorders>
            <w:vAlign w:val="center"/>
          </w:tcPr>
          <w:p w14:paraId="139F4B58" w14:textId="0B62606C"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$388,480</w:t>
            </w:r>
          </w:p>
        </w:tc>
        <w:tc>
          <w:tcPr>
            <w:tcW w:w="990" w:type="dxa"/>
            <w:tcBorders>
              <w:top w:val="single" w:sz="4" w:space="0" w:color="auto"/>
              <w:left w:val="single" w:sz="4" w:space="0" w:color="auto"/>
              <w:bottom w:val="single" w:sz="4" w:space="0" w:color="auto"/>
              <w:right w:val="single" w:sz="4" w:space="0" w:color="auto"/>
            </w:tcBorders>
            <w:vAlign w:val="center"/>
          </w:tcPr>
          <w:p w14:paraId="611A212B" w14:textId="57EE6CC2"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42776349" w14:textId="074DEEB1"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City/DEP</w:t>
            </w:r>
          </w:p>
        </w:tc>
        <w:tc>
          <w:tcPr>
            <w:tcW w:w="1080" w:type="dxa"/>
            <w:tcBorders>
              <w:top w:val="single" w:sz="4" w:space="0" w:color="auto"/>
              <w:left w:val="single" w:sz="4" w:space="0" w:color="auto"/>
              <w:bottom w:val="single" w:sz="4" w:space="0" w:color="auto"/>
              <w:right w:val="single" w:sz="4" w:space="0" w:color="auto"/>
            </w:tcBorders>
            <w:vAlign w:val="center"/>
          </w:tcPr>
          <w:p w14:paraId="7928BA3D" w14:textId="70CF235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A7DA462" w14:textId="52E157E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G0083</w:t>
            </w:r>
          </w:p>
        </w:tc>
      </w:tr>
      <w:tr w:rsidR="008C130B" w:rsidRPr="009A0C3C" w14:paraId="60472C52"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008DFF02" w14:textId="6575F1E1"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627CACA4" w14:textId="757327E0"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3F80344" w14:textId="37F954D3"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S-12</w:t>
            </w:r>
          </w:p>
        </w:tc>
        <w:tc>
          <w:tcPr>
            <w:tcW w:w="1890" w:type="dxa"/>
            <w:tcBorders>
              <w:top w:val="single" w:sz="4" w:space="0" w:color="auto"/>
              <w:left w:val="single" w:sz="4" w:space="0" w:color="auto"/>
              <w:bottom w:val="single" w:sz="4" w:space="0" w:color="auto"/>
              <w:right w:val="single" w:sz="4" w:space="0" w:color="auto"/>
            </w:tcBorders>
            <w:vAlign w:val="center"/>
          </w:tcPr>
          <w:p w14:paraId="3CA23E64" w14:textId="455165C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Landfill Basin</w:t>
            </w:r>
          </w:p>
        </w:tc>
        <w:tc>
          <w:tcPr>
            <w:tcW w:w="2880" w:type="dxa"/>
            <w:tcBorders>
              <w:top w:val="single" w:sz="4" w:space="0" w:color="auto"/>
              <w:left w:val="single" w:sz="4" w:space="0" w:color="auto"/>
              <w:bottom w:val="single" w:sz="4" w:space="0" w:color="auto"/>
              <w:right w:val="single" w:sz="4" w:space="0" w:color="auto"/>
            </w:tcBorders>
            <w:noWrap/>
            <w:vAlign w:val="center"/>
          </w:tcPr>
          <w:p w14:paraId="37405161" w14:textId="0ECE9FC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Landfill closed, ongoing groundwater monitoring, zero discharge. </w:t>
            </w:r>
            <w:r w:rsidR="002E53D6">
              <w:rPr>
                <w:rFonts w:eastAsia="Times New Roman" w:cs="Times New Roman"/>
                <w:color w:val="000000"/>
              </w:rPr>
              <w:t>C</w:t>
            </w:r>
            <w:r w:rsidRPr="00BE3686">
              <w:rPr>
                <w:rFonts w:eastAsia="Times New Roman" w:cs="Times New Roman"/>
                <w:color w:val="000000"/>
              </w:rPr>
              <w:t>losed basin with no outfall.</w:t>
            </w:r>
          </w:p>
        </w:tc>
        <w:tc>
          <w:tcPr>
            <w:tcW w:w="1584" w:type="dxa"/>
            <w:tcBorders>
              <w:top w:val="single" w:sz="4" w:space="0" w:color="auto"/>
              <w:left w:val="single" w:sz="4" w:space="0" w:color="auto"/>
              <w:bottom w:val="single" w:sz="4" w:space="0" w:color="auto"/>
              <w:right w:val="single" w:sz="4" w:space="0" w:color="auto"/>
            </w:tcBorders>
            <w:vAlign w:val="center"/>
          </w:tcPr>
          <w:p w14:paraId="397EC1EB" w14:textId="27D5497A"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100% Onsite Retention</w:t>
            </w:r>
          </w:p>
        </w:tc>
        <w:tc>
          <w:tcPr>
            <w:tcW w:w="1170" w:type="dxa"/>
            <w:tcBorders>
              <w:top w:val="single" w:sz="4" w:space="0" w:color="auto"/>
              <w:left w:val="single" w:sz="4" w:space="0" w:color="auto"/>
              <w:bottom w:val="single" w:sz="4" w:space="0" w:color="auto"/>
              <w:right w:val="single" w:sz="4" w:space="0" w:color="auto"/>
            </w:tcBorders>
            <w:vAlign w:val="center"/>
          </w:tcPr>
          <w:p w14:paraId="4EE21961" w14:textId="6BDEAF2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2F4833E" w14:textId="68E5580C"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095BB5AC" w14:textId="7542579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167</w:t>
            </w:r>
          </w:p>
        </w:tc>
        <w:tc>
          <w:tcPr>
            <w:tcW w:w="1170" w:type="dxa"/>
            <w:tcBorders>
              <w:top w:val="single" w:sz="4" w:space="0" w:color="auto"/>
              <w:left w:val="single" w:sz="4" w:space="0" w:color="auto"/>
              <w:bottom w:val="single" w:sz="4" w:space="0" w:color="auto"/>
              <w:right w:val="single" w:sz="4" w:space="0" w:color="auto"/>
            </w:tcBorders>
            <w:vAlign w:val="center"/>
          </w:tcPr>
          <w:p w14:paraId="1E553A4A" w14:textId="3E58D3FB"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26</w:t>
            </w:r>
          </w:p>
        </w:tc>
        <w:tc>
          <w:tcPr>
            <w:tcW w:w="990" w:type="dxa"/>
            <w:tcBorders>
              <w:top w:val="single" w:sz="4" w:space="0" w:color="auto"/>
              <w:left w:val="single" w:sz="4" w:space="0" w:color="auto"/>
              <w:bottom w:val="single" w:sz="4" w:space="0" w:color="auto"/>
              <w:right w:val="single" w:sz="4" w:space="0" w:color="auto"/>
            </w:tcBorders>
            <w:vAlign w:val="center"/>
          </w:tcPr>
          <w:p w14:paraId="46A9E234" w14:textId="6C94D4B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7E57BD01" w14:textId="68C0EDC5"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71</w:t>
            </w:r>
          </w:p>
        </w:tc>
        <w:tc>
          <w:tcPr>
            <w:tcW w:w="1440" w:type="dxa"/>
            <w:tcBorders>
              <w:top w:val="single" w:sz="4" w:space="0" w:color="auto"/>
              <w:left w:val="single" w:sz="4" w:space="0" w:color="auto"/>
              <w:bottom w:val="single" w:sz="4" w:space="0" w:color="auto"/>
              <w:right w:val="single" w:sz="4" w:space="0" w:color="auto"/>
            </w:tcBorders>
            <w:vAlign w:val="center"/>
          </w:tcPr>
          <w:p w14:paraId="06FAC095" w14:textId="4A8BA036"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$29,144</w:t>
            </w:r>
          </w:p>
        </w:tc>
        <w:tc>
          <w:tcPr>
            <w:tcW w:w="990" w:type="dxa"/>
            <w:tcBorders>
              <w:top w:val="single" w:sz="4" w:space="0" w:color="auto"/>
              <w:left w:val="single" w:sz="4" w:space="0" w:color="auto"/>
              <w:bottom w:val="single" w:sz="4" w:space="0" w:color="auto"/>
              <w:right w:val="single" w:sz="4" w:space="0" w:color="auto"/>
            </w:tcBorders>
            <w:vAlign w:val="center"/>
          </w:tcPr>
          <w:p w14:paraId="5CBAD949" w14:textId="3C70842B"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72EB877" w14:textId="4A139A8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City</w:t>
            </w:r>
          </w:p>
        </w:tc>
        <w:tc>
          <w:tcPr>
            <w:tcW w:w="1080" w:type="dxa"/>
            <w:tcBorders>
              <w:top w:val="single" w:sz="4" w:space="0" w:color="auto"/>
              <w:left w:val="single" w:sz="4" w:space="0" w:color="auto"/>
              <w:bottom w:val="single" w:sz="4" w:space="0" w:color="auto"/>
              <w:right w:val="single" w:sz="4" w:space="0" w:color="auto"/>
            </w:tcBorders>
            <w:vAlign w:val="center"/>
          </w:tcPr>
          <w:p w14:paraId="266752C5" w14:textId="438B3DF6"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4DF297A" w14:textId="38E153E1"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N/A</w:t>
            </w:r>
          </w:p>
        </w:tc>
      </w:tr>
      <w:tr w:rsidR="008C130B" w:rsidRPr="009A0C3C" w14:paraId="2A4F5E1E"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257C416C" w14:textId="53F8C09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lastRenderedPageBreak/>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2AE69AD6" w14:textId="3AFD381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BCECBF9" w14:textId="6D0DF7A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S-13</w:t>
            </w:r>
          </w:p>
        </w:tc>
        <w:tc>
          <w:tcPr>
            <w:tcW w:w="1890" w:type="dxa"/>
            <w:tcBorders>
              <w:top w:val="single" w:sz="4" w:space="0" w:color="auto"/>
              <w:left w:val="single" w:sz="4" w:space="0" w:color="auto"/>
              <w:bottom w:val="single" w:sz="4" w:space="0" w:color="auto"/>
              <w:right w:val="single" w:sz="4" w:space="0" w:color="auto"/>
            </w:tcBorders>
            <w:vAlign w:val="center"/>
          </w:tcPr>
          <w:p w14:paraId="7773ED30" w14:textId="5F13082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South Fork Drainage Basin</w:t>
            </w:r>
          </w:p>
        </w:tc>
        <w:tc>
          <w:tcPr>
            <w:tcW w:w="2880" w:type="dxa"/>
            <w:tcBorders>
              <w:top w:val="single" w:sz="4" w:space="0" w:color="auto"/>
              <w:left w:val="single" w:sz="4" w:space="0" w:color="auto"/>
              <w:bottom w:val="single" w:sz="4" w:space="0" w:color="auto"/>
              <w:right w:val="single" w:sz="4" w:space="0" w:color="auto"/>
            </w:tcBorders>
            <w:noWrap/>
            <w:vAlign w:val="center"/>
          </w:tcPr>
          <w:p w14:paraId="355F53A2" w14:textId="41677611"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There are 2 </w:t>
            </w:r>
            <w:r w:rsidR="00804643">
              <w:rPr>
                <w:rFonts w:eastAsia="Times New Roman" w:cs="Times New Roman"/>
                <w:color w:val="000000"/>
              </w:rPr>
              <w:t>1st-</w:t>
            </w:r>
            <w:r w:rsidRPr="00BE3686">
              <w:rPr>
                <w:rFonts w:eastAsia="Times New Roman" w:cs="Times New Roman"/>
                <w:color w:val="000000"/>
              </w:rPr>
              <w:t xml:space="preserve">generation baffle boxes in northwest portion of basin and 1 unimproved ditch along south side of SE Ruhnkee St. </w:t>
            </w:r>
            <w:r w:rsidR="00A84F9C">
              <w:rPr>
                <w:rFonts w:eastAsia="Times New Roman" w:cs="Times New Roman"/>
                <w:color w:val="000000"/>
              </w:rPr>
              <w:t>that</w:t>
            </w:r>
            <w:r w:rsidR="00A84F9C" w:rsidRPr="00BE3686">
              <w:rPr>
                <w:rFonts w:eastAsia="Times New Roman" w:cs="Times New Roman"/>
                <w:color w:val="000000"/>
              </w:rPr>
              <w:t xml:space="preserve"> </w:t>
            </w:r>
            <w:r w:rsidRPr="00BE3686">
              <w:rPr>
                <w:rFonts w:eastAsia="Times New Roman" w:cs="Times New Roman"/>
                <w:color w:val="000000"/>
              </w:rPr>
              <w:t>flows to wooded area on west side of basin boundary within city jurisdiction.</w:t>
            </w:r>
            <w:r w:rsidR="003774A1">
              <w:rPr>
                <w:rFonts w:eastAsia="Times New Roman" w:cs="Times New Roman"/>
                <w:color w:val="000000"/>
              </w:rPr>
              <w:t xml:space="preserve"> </w:t>
            </w:r>
          </w:p>
        </w:tc>
        <w:tc>
          <w:tcPr>
            <w:tcW w:w="1584" w:type="dxa"/>
            <w:tcBorders>
              <w:top w:val="single" w:sz="4" w:space="0" w:color="auto"/>
              <w:left w:val="single" w:sz="4" w:space="0" w:color="auto"/>
              <w:bottom w:val="single" w:sz="4" w:space="0" w:color="auto"/>
              <w:right w:val="single" w:sz="4" w:space="0" w:color="auto"/>
            </w:tcBorders>
            <w:vAlign w:val="center"/>
          </w:tcPr>
          <w:p w14:paraId="251837CF" w14:textId="3929424B" w:rsidR="008C130B" w:rsidRPr="009A0C3C" w:rsidRDefault="00804643" w:rsidP="008C130B">
            <w:pPr>
              <w:spacing w:after="0" w:line="240" w:lineRule="auto"/>
              <w:jc w:val="center"/>
              <w:rPr>
                <w:rFonts w:eastAsia="Times New Roman" w:cs="Times New Roman"/>
                <w:b/>
                <w:bCs/>
                <w:color w:val="000000"/>
              </w:rPr>
            </w:pPr>
            <w:r w:rsidRPr="00BE3686">
              <w:rPr>
                <w:rFonts w:eastAsia="Times New Roman" w:cs="Times New Roman"/>
                <w:color w:val="000000"/>
              </w:rPr>
              <w:t>Baffle Boxes</w:t>
            </w:r>
            <w:r w:rsidR="002E53D6">
              <w:rPr>
                <w:rFonts w:eastAsia="Times New Roman" w:cs="Times New Roman"/>
                <w:color w:val="000000"/>
              </w:rPr>
              <w:t xml:space="preserve"> </w:t>
            </w:r>
            <w:r>
              <w:rPr>
                <w:rFonts w:eastAsia="Times New Roman" w:cs="Times New Roman"/>
                <w:color w:val="000000"/>
              </w:rPr>
              <w:t>–</w:t>
            </w:r>
            <w:r w:rsidR="002E53D6">
              <w:rPr>
                <w:rFonts w:eastAsia="Times New Roman" w:cs="Times New Roman"/>
                <w:color w:val="000000"/>
              </w:rPr>
              <w:t xml:space="preserve"> </w:t>
            </w:r>
            <w:r>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2D21BE64" w14:textId="6826759E"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0291D308" w14:textId="5A9B8AF3"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2002</w:t>
            </w:r>
          </w:p>
        </w:tc>
        <w:tc>
          <w:tcPr>
            <w:tcW w:w="1170" w:type="dxa"/>
            <w:tcBorders>
              <w:top w:val="single" w:sz="4" w:space="0" w:color="auto"/>
              <w:left w:val="single" w:sz="4" w:space="0" w:color="auto"/>
              <w:bottom w:val="single" w:sz="4" w:space="0" w:color="auto"/>
              <w:right w:val="single" w:sz="4" w:space="0" w:color="auto"/>
            </w:tcBorders>
            <w:vAlign w:val="center"/>
          </w:tcPr>
          <w:p w14:paraId="2F597F12" w14:textId="3CD0CA65"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16</w:t>
            </w:r>
          </w:p>
        </w:tc>
        <w:tc>
          <w:tcPr>
            <w:tcW w:w="1170" w:type="dxa"/>
            <w:tcBorders>
              <w:top w:val="single" w:sz="4" w:space="0" w:color="auto"/>
              <w:left w:val="single" w:sz="4" w:space="0" w:color="auto"/>
              <w:bottom w:val="single" w:sz="4" w:space="0" w:color="auto"/>
              <w:right w:val="single" w:sz="4" w:space="0" w:color="auto"/>
            </w:tcBorders>
            <w:vAlign w:val="center"/>
          </w:tcPr>
          <w:p w14:paraId="176CB2FB" w14:textId="381789D2"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16</w:t>
            </w:r>
          </w:p>
        </w:tc>
        <w:tc>
          <w:tcPr>
            <w:tcW w:w="990" w:type="dxa"/>
            <w:tcBorders>
              <w:top w:val="single" w:sz="4" w:space="0" w:color="auto"/>
              <w:left w:val="single" w:sz="4" w:space="0" w:color="auto"/>
              <w:bottom w:val="single" w:sz="4" w:space="0" w:color="auto"/>
              <w:right w:val="single" w:sz="4" w:space="0" w:color="auto"/>
            </w:tcBorders>
            <w:vAlign w:val="center"/>
          </w:tcPr>
          <w:p w14:paraId="401AFEB5" w14:textId="2C034C2F"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66AA3015" w14:textId="15D4EF9D"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663</w:t>
            </w:r>
          </w:p>
        </w:tc>
        <w:tc>
          <w:tcPr>
            <w:tcW w:w="1440" w:type="dxa"/>
            <w:tcBorders>
              <w:top w:val="single" w:sz="4" w:space="0" w:color="auto"/>
              <w:left w:val="single" w:sz="4" w:space="0" w:color="auto"/>
              <w:bottom w:val="single" w:sz="4" w:space="0" w:color="auto"/>
              <w:right w:val="single" w:sz="4" w:space="0" w:color="auto"/>
            </w:tcBorders>
            <w:vAlign w:val="center"/>
          </w:tcPr>
          <w:p w14:paraId="2A0376AA" w14:textId="7EE1021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61EC13D9" w14:textId="191A648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38C25F99" w14:textId="354F2A08"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City</w:t>
            </w:r>
          </w:p>
        </w:tc>
        <w:tc>
          <w:tcPr>
            <w:tcW w:w="1080" w:type="dxa"/>
            <w:tcBorders>
              <w:top w:val="single" w:sz="4" w:space="0" w:color="auto"/>
              <w:left w:val="single" w:sz="4" w:space="0" w:color="auto"/>
              <w:bottom w:val="single" w:sz="4" w:space="0" w:color="auto"/>
              <w:right w:val="single" w:sz="4" w:space="0" w:color="auto"/>
            </w:tcBorders>
            <w:vAlign w:val="center"/>
          </w:tcPr>
          <w:p w14:paraId="13DA3C6A" w14:textId="248F7B2B"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64C5B17" w14:textId="782295A9" w:rsidR="008C130B" w:rsidRPr="009A0C3C" w:rsidRDefault="008C130B" w:rsidP="008C130B">
            <w:pPr>
              <w:spacing w:after="0" w:line="240" w:lineRule="auto"/>
              <w:jc w:val="center"/>
              <w:rPr>
                <w:rFonts w:eastAsia="Times New Roman" w:cs="Times New Roman"/>
                <w:b/>
                <w:bCs/>
                <w:color w:val="000000"/>
              </w:rPr>
            </w:pPr>
            <w:r w:rsidRPr="00BE3686">
              <w:rPr>
                <w:rFonts w:eastAsia="Times New Roman" w:cs="Times New Roman"/>
              </w:rPr>
              <w:t>N/A</w:t>
            </w:r>
          </w:p>
        </w:tc>
      </w:tr>
      <w:tr w:rsidR="008C130B" w:rsidRPr="009A0C3C" w14:paraId="4EBA782D"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02454916" w14:textId="61D465E9" w:rsidR="008C130B" w:rsidRDefault="008C130B" w:rsidP="008C130B">
            <w:pPr>
              <w:spacing w:after="0" w:line="240" w:lineRule="auto"/>
              <w:jc w:val="cente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3711945B" w14:textId="2C567CAE" w:rsidR="008C130B" w:rsidRDefault="008C130B" w:rsidP="008C130B">
            <w:pPr>
              <w:spacing w:after="0" w:line="240" w:lineRule="auto"/>
              <w:jc w:val="center"/>
            </w:pPr>
            <w:r w:rsidRPr="00BE3686">
              <w:rPr>
                <w:rFonts w:eastAsia="Times New Roman" w:cs="Times New Roman"/>
                <w:color w:val="000000"/>
              </w:rPr>
              <w:t>DEP</w:t>
            </w:r>
          </w:p>
        </w:tc>
        <w:tc>
          <w:tcPr>
            <w:tcW w:w="1080" w:type="dxa"/>
            <w:tcBorders>
              <w:top w:val="single" w:sz="4" w:space="0" w:color="auto"/>
              <w:left w:val="single" w:sz="4" w:space="0" w:color="auto"/>
              <w:bottom w:val="single" w:sz="4" w:space="0" w:color="auto"/>
              <w:right w:val="single" w:sz="4" w:space="0" w:color="auto"/>
            </w:tcBorders>
            <w:vAlign w:val="center"/>
          </w:tcPr>
          <w:p w14:paraId="387525DA" w14:textId="0CF9DB4F" w:rsidR="008C130B" w:rsidRDefault="008C130B" w:rsidP="008C130B">
            <w:pPr>
              <w:spacing w:after="0" w:line="240" w:lineRule="auto"/>
              <w:jc w:val="center"/>
            </w:pPr>
            <w:r w:rsidRPr="00BE3686">
              <w:rPr>
                <w:rFonts w:eastAsia="Times New Roman" w:cs="Times New Roman"/>
                <w:color w:val="000000"/>
              </w:rPr>
              <w:t>S-14</w:t>
            </w:r>
          </w:p>
        </w:tc>
        <w:tc>
          <w:tcPr>
            <w:tcW w:w="1890" w:type="dxa"/>
            <w:tcBorders>
              <w:top w:val="single" w:sz="4" w:space="0" w:color="auto"/>
              <w:left w:val="single" w:sz="4" w:space="0" w:color="auto"/>
              <w:bottom w:val="single" w:sz="4" w:space="0" w:color="auto"/>
              <w:right w:val="single" w:sz="4" w:space="0" w:color="auto"/>
            </w:tcBorders>
            <w:vAlign w:val="center"/>
          </w:tcPr>
          <w:p w14:paraId="0139EEEC" w14:textId="685F0CBC" w:rsidR="008C130B" w:rsidRDefault="008C130B" w:rsidP="008C130B">
            <w:pPr>
              <w:spacing w:after="0" w:line="240" w:lineRule="auto"/>
              <w:jc w:val="center"/>
            </w:pPr>
            <w:r w:rsidRPr="00BE3686">
              <w:rPr>
                <w:rFonts w:eastAsia="Times New Roman" w:cs="Times New Roman"/>
                <w:color w:val="000000"/>
              </w:rPr>
              <w:t>Neighborhood Initiated Sewer Expansion Program</w:t>
            </w:r>
          </w:p>
        </w:tc>
        <w:tc>
          <w:tcPr>
            <w:tcW w:w="2880" w:type="dxa"/>
            <w:tcBorders>
              <w:top w:val="single" w:sz="4" w:space="0" w:color="auto"/>
              <w:left w:val="single" w:sz="4" w:space="0" w:color="auto"/>
              <w:bottom w:val="single" w:sz="4" w:space="0" w:color="auto"/>
              <w:right w:val="single" w:sz="4" w:space="0" w:color="auto"/>
            </w:tcBorders>
            <w:noWrap/>
            <w:vAlign w:val="center"/>
          </w:tcPr>
          <w:p w14:paraId="268F753B" w14:textId="3097ADA4" w:rsidR="008C130B" w:rsidRDefault="008C130B" w:rsidP="008C130B">
            <w:pPr>
              <w:spacing w:after="0" w:line="240" w:lineRule="auto"/>
              <w:jc w:val="center"/>
            </w:pPr>
            <w:r w:rsidRPr="00BE3686">
              <w:rPr>
                <w:rFonts w:eastAsia="Times New Roman" w:cs="Times New Roman"/>
              </w:rPr>
              <w:t>Sewer expansion program to phase out septic tanks by expanding sewer service into areas of city using low pressure sewer system piping along road rights-of-way and individual residential grinder pump station at each home.</w:t>
            </w:r>
          </w:p>
        </w:tc>
        <w:tc>
          <w:tcPr>
            <w:tcW w:w="1584" w:type="dxa"/>
            <w:tcBorders>
              <w:top w:val="single" w:sz="4" w:space="0" w:color="auto"/>
              <w:left w:val="single" w:sz="4" w:space="0" w:color="auto"/>
              <w:bottom w:val="single" w:sz="4" w:space="0" w:color="auto"/>
              <w:right w:val="single" w:sz="4" w:space="0" w:color="auto"/>
            </w:tcBorders>
            <w:vAlign w:val="center"/>
          </w:tcPr>
          <w:p w14:paraId="68911354" w14:textId="25FFE05C" w:rsidR="008C130B" w:rsidRDefault="008C130B" w:rsidP="008C130B">
            <w:pPr>
              <w:spacing w:after="0" w:line="240" w:lineRule="auto"/>
              <w:jc w:val="center"/>
            </w:pPr>
            <w:r w:rsidRPr="00BE3686">
              <w:rPr>
                <w:rFonts w:eastAsia="Times New Roman" w:cs="Times New Roman"/>
                <w:color w:val="000000"/>
              </w:rPr>
              <w:t>Septic Tank Phase Out</w:t>
            </w:r>
          </w:p>
        </w:tc>
        <w:tc>
          <w:tcPr>
            <w:tcW w:w="1170" w:type="dxa"/>
            <w:tcBorders>
              <w:top w:val="single" w:sz="4" w:space="0" w:color="auto"/>
              <w:left w:val="single" w:sz="4" w:space="0" w:color="auto"/>
              <w:bottom w:val="single" w:sz="4" w:space="0" w:color="auto"/>
              <w:right w:val="single" w:sz="4" w:space="0" w:color="auto"/>
            </w:tcBorders>
            <w:vAlign w:val="center"/>
          </w:tcPr>
          <w:p w14:paraId="209F5A04" w14:textId="644EDFD1" w:rsidR="008C130B" w:rsidRDefault="008C130B" w:rsidP="008C130B">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C4D1B2E" w14:textId="40ED502F" w:rsidR="008C130B" w:rsidRDefault="008C130B" w:rsidP="008C130B">
            <w:pPr>
              <w:spacing w:after="0" w:line="240" w:lineRule="auto"/>
              <w:jc w:val="cente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55187160" w14:textId="6B29ED31" w:rsidR="008C130B" w:rsidRDefault="008C130B" w:rsidP="008C130B">
            <w:pPr>
              <w:spacing w:after="0" w:line="240" w:lineRule="auto"/>
              <w:jc w:val="center"/>
            </w:pPr>
            <w:r w:rsidRPr="00BE3686">
              <w:rPr>
                <w:rFonts w:eastAsia="Times New Roman" w:cs="Times New Roman"/>
                <w:color w:val="000000"/>
              </w:rPr>
              <w:t>1,341</w:t>
            </w:r>
          </w:p>
        </w:tc>
        <w:tc>
          <w:tcPr>
            <w:tcW w:w="1170" w:type="dxa"/>
            <w:tcBorders>
              <w:top w:val="single" w:sz="4" w:space="0" w:color="auto"/>
              <w:left w:val="single" w:sz="4" w:space="0" w:color="auto"/>
              <w:bottom w:val="single" w:sz="4" w:space="0" w:color="auto"/>
              <w:right w:val="single" w:sz="4" w:space="0" w:color="auto"/>
            </w:tcBorders>
            <w:vAlign w:val="center"/>
          </w:tcPr>
          <w:p w14:paraId="25C25C86" w14:textId="427D7400" w:rsidR="008C130B" w:rsidRDefault="008C130B" w:rsidP="008C130B">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2C6442B1" w14:textId="61D7FFEF" w:rsidR="008C130B" w:rsidRDefault="008C130B" w:rsidP="008C130B">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1D5F5B1E" w14:textId="36826F28" w:rsidR="008C130B" w:rsidRDefault="008C130B" w:rsidP="008C130B">
            <w:pPr>
              <w:spacing w:after="0" w:line="240" w:lineRule="auto"/>
              <w:jc w:val="center"/>
            </w:pPr>
            <w:r w:rsidRPr="00BE3686">
              <w:rPr>
                <w:rFonts w:eastAsia="Times New Roman" w:cs="Times New Roman"/>
                <w:color w:val="000000"/>
              </w:rPr>
              <w:t>N/A</w:t>
            </w:r>
          </w:p>
        </w:tc>
        <w:tc>
          <w:tcPr>
            <w:tcW w:w="1440" w:type="dxa"/>
            <w:tcBorders>
              <w:top w:val="single" w:sz="4" w:space="0" w:color="auto"/>
              <w:left w:val="single" w:sz="4" w:space="0" w:color="auto"/>
              <w:bottom w:val="single" w:sz="4" w:space="0" w:color="auto"/>
              <w:right w:val="single" w:sz="4" w:space="0" w:color="auto"/>
            </w:tcBorders>
            <w:vAlign w:val="center"/>
          </w:tcPr>
          <w:p w14:paraId="6E374711" w14:textId="44EF2A9F" w:rsidR="008C130B" w:rsidRDefault="008C130B" w:rsidP="008C130B">
            <w:pPr>
              <w:spacing w:after="0" w:line="240" w:lineRule="auto"/>
              <w:jc w:val="center"/>
            </w:pPr>
            <w:r w:rsidRPr="00BE3686">
              <w:rPr>
                <w:rFonts w:eastAsia="Times New Roman" w:cs="Times New Roman"/>
              </w:rPr>
              <w:t>$3,200,000</w:t>
            </w:r>
          </w:p>
        </w:tc>
        <w:tc>
          <w:tcPr>
            <w:tcW w:w="990" w:type="dxa"/>
            <w:tcBorders>
              <w:top w:val="single" w:sz="4" w:space="0" w:color="auto"/>
              <w:left w:val="single" w:sz="4" w:space="0" w:color="auto"/>
              <w:bottom w:val="single" w:sz="4" w:space="0" w:color="auto"/>
              <w:right w:val="single" w:sz="4" w:space="0" w:color="auto"/>
            </w:tcBorders>
            <w:vAlign w:val="center"/>
          </w:tcPr>
          <w:p w14:paraId="59AE47B8" w14:textId="45ED497D"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E023118" w14:textId="70C39A8E" w:rsidR="008C130B" w:rsidRDefault="008C130B" w:rsidP="008C130B">
            <w:pPr>
              <w:spacing w:after="0" w:line="240" w:lineRule="auto"/>
              <w:jc w:val="center"/>
            </w:pPr>
            <w:r w:rsidRPr="00BE3686">
              <w:rPr>
                <w:rFonts w:eastAsia="Times New Roman" w:cs="Times New Roman"/>
              </w:rPr>
              <w:t>City/DEP</w:t>
            </w:r>
          </w:p>
        </w:tc>
        <w:tc>
          <w:tcPr>
            <w:tcW w:w="1080" w:type="dxa"/>
            <w:tcBorders>
              <w:top w:val="single" w:sz="4" w:space="0" w:color="auto"/>
              <w:left w:val="single" w:sz="4" w:space="0" w:color="auto"/>
              <w:bottom w:val="single" w:sz="4" w:space="0" w:color="auto"/>
              <w:right w:val="single" w:sz="4" w:space="0" w:color="auto"/>
            </w:tcBorders>
            <w:vAlign w:val="center"/>
          </w:tcPr>
          <w:p w14:paraId="052211A1" w14:textId="3B29233E"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70B11E7" w14:textId="632186B7" w:rsidR="008C130B" w:rsidRDefault="008C130B" w:rsidP="008C130B">
            <w:pPr>
              <w:spacing w:after="0" w:line="240" w:lineRule="auto"/>
              <w:jc w:val="center"/>
              <w:rPr>
                <w:color w:val="000000"/>
              </w:rPr>
            </w:pPr>
            <w:r w:rsidRPr="00BE3686">
              <w:rPr>
                <w:rFonts w:eastAsia="Times New Roman" w:cs="Times New Roman"/>
              </w:rPr>
              <w:t>S0793, S0821</w:t>
            </w:r>
          </w:p>
        </w:tc>
      </w:tr>
      <w:tr w:rsidR="008C130B" w:rsidRPr="009A0C3C" w14:paraId="1A8918F5"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62A12518" w14:textId="183A02A2" w:rsidR="008C130B" w:rsidRDefault="008C130B" w:rsidP="008C130B">
            <w:pPr>
              <w:spacing w:after="0" w:line="240" w:lineRule="auto"/>
              <w:jc w:val="cente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5B190640" w14:textId="0483C6C3" w:rsidR="008C130B" w:rsidRDefault="008C130B" w:rsidP="008C130B">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A119ABE" w14:textId="4E6CEC5F" w:rsidR="008C130B" w:rsidRDefault="008C130B" w:rsidP="008C130B">
            <w:pPr>
              <w:spacing w:after="0" w:line="240" w:lineRule="auto"/>
              <w:jc w:val="center"/>
            </w:pPr>
            <w:r w:rsidRPr="00BE3686">
              <w:rPr>
                <w:rFonts w:eastAsia="Times New Roman" w:cs="Times New Roman"/>
                <w:color w:val="000000"/>
              </w:rPr>
              <w:t>S-15</w:t>
            </w:r>
          </w:p>
        </w:tc>
        <w:tc>
          <w:tcPr>
            <w:tcW w:w="1890" w:type="dxa"/>
            <w:tcBorders>
              <w:top w:val="single" w:sz="4" w:space="0" w:color="auto"/>
              <w:left w:val="single" w:sz="4" w:space="0" w:color="auto"/>
              <w:bottom w:val="single" w:sz="4" w:space="0" w:color="auto"/>
              <w:right w:val="single" w:sz="4" w:space="0" w:color="auto"/>
            </w:tcBorders>
            <w:vAlign w:val="center"/>
          </w:tcPr>
          <w:p w14:paraId="406A4E87" w14:textId="43B4E7EE" w:rsidR="008C130B" w:rsidRDefault="008C130B" w:rsidP="008C130B">
            <w:pPr>
              <w:spacing w:after="0" w:line="240" w:lineRule="auto"/>
              <w:jc w:val="center"/>
            </w:pPr>
            <w:r w:rsidRPr="00BE3686">
              <w:rPr>
                <w:rFonts w:eastAsia="Times New Roman" w:cs="Times New Roman"/>
                <w:color w:val="000000"/>
              </w:rPr>
              <w:t>Eldorado Heights</w:t>
            </w:r>
          </w:p>
        </w:tc>
        <w:tc>
          <w:tcPr>
            <w:tcW w:w="2880" w:type="dxa"/>
            <w:tcBorders>
              <w:top w:val="single" w:sz="4" w:space="0" w:color="auto"/>
              <w:left w:val="single" w:sz="4" w:space="0" w:color="auto"/>
              <w:bottom w:val="single" w:sz="4" w:space="0" w:color="auto"/>
              <w:right w:val="single" w:sz="4" w:space="0" w:color="auto"/>
            </w:tcBorders>
            <w:noWrap/>
            <w:vAlign w:val="center"/>
          </w:tcPr>
          <w:p w14:paraId="49537346" w14:textId="283D0C01" w:rsidR="008C130B" w:rsidRDefault="008C130B" w:rsidP="008C130B">
            <w:pPr>
              <w:spacing w:after="0" w:line="240" w:lineRule="auto"/>
              <w:jc w:val="center"/>
            </w:pPr>
            <w:r w:rsidRPr="00BE3686">
              <w:rPr>
                <w:rFonts w:eastAsia="Times New Roman" w:cs="Times New Roman"/>
              </w:rPr>
              <w:t>Area of land within the south-central area of Stuart city limits that does not discharge to surface waterbody or adjacent basin.</w:t>
            </w:r>
          </w:p>
        </w:tc>
        <w:tc>
          <w:tcPr>
            <w:tcW w:w="1584" w:type="dxa"/>
            <w:tcBorders>
              <w:top w:val="single" w:sz="4" w:space="0" w:color="auto"/>
              <w:left w:val="single" w:sz="4" w:space="0" w:color="auto"/>
              <w:bottom w:val="single" w:sz="4" w:space="0" w:color="auto"/>
              <w:right w:val="single" w:sz="4" w:space="0" w:color="auto"/>
            </w:tcBorders>
            <w:vAlign w:val="center"/>
          </w:tcPr>
          <w:p w14:paraId="217A234B" w14:textId="4077480D" w:rsidR="008C130B" w:rsidRDefault="008C130B" w:rsidP="008C130B">
            <w:pPr>
              <w:spacing w:after="0" w:line="240" w:lineRule="auto"/>
              <w:jc w:val="center"/>
            </w:pPr>
            <w:r w:rsidRPr="00BE3686">
              <w:rPr>
                <w:rFonts w:eastAsia="Times New Roman" w:cs="Times New Roman"/>
                <w:color w:val="000000"/>
              </w:rPr>
              <w:t>Closed Basin</w:t>
            </w:r>
          </w:p>
        </w:tc>
        <w:tc>
          <w:tcPr>
            <w:tcW w:w="1170" w:type="dxa"/>
            <w:tcBorders>
              <w:top w:val="single" w:sz="4" w:space="0" w:color="auto"/>
              <w:left w:val="single" w:sz="4" w:space="0" w:color="auto"/>
              <w:bottom w:val="single" w:sz="4" w:space="0" w:color="auto"/>
              <w:right w:val="single" w:sz="4" w:space="0" w:color="auto"/>
            </w:tcBorders>
            <w:vAlign w:val="center"/>
          </w:tcPr>
          <w:p w14:paraId="65A8A612" w14:textId="3B13E1C1" w:rsidR="008C130B" w:rsidRDefault="008C130B" w:rsidP="008C130B">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1F7F8BA" w14:textId="04C88A73" w:rsidR="008C130B" w:rsidRDefault="008C130B" w:rsidP="008C130B">
            <w:pPr>
              <w:spacing w:after="0" w:line="240" w:lineRule="auto"/>
              <w:jc w:val="center"/>
            </w:pPr>
            <w:r w:rsidRPr="00BE3686">
              <w:rPr>
                <w:rFonts w:eastAsia="Times New Roman" w:cs="Times New Roman"/>
                <w:color w:val="000000"/>
              </w:rPr>
              <w:t>2012</w:t>
            </w:r>
          </w:p>
        </w:tc>
        <w:tc>
          <w:tcPr>
            <w:tcW w:w="1170" w:type="dxa"/>
            <w:tcBorders>
              <w:top w:val="single" w:sz="4" w:space="0" w:color="auto"/>
              <w:left w:val="single" w:sz="4" w:space="0" w:color="auto"/>
              <w:bottom w:val="single" w:sz="4" w:space="0" w:color="auto"/>
              <w:right w:val="single" w:sz="4" w:space="0" w:color="auto"/>
            </w:tcBorders>
            <w:vAlign w:val="center"/>
          </w:tcPr>
          <w:p w14:paraId="710DB888" w14:textId="1C740F62" w:rsidR="008C130B" w:rsidRDefault="008C130B" w:rsidP="008C130B">
            <w:pPr>
              <w:spacing w:after="0" w:line="240" w:lineRule="auto"/>
              <w:jc w:val="center"/>
            </w:pPr>
            <w:r w:rsidRPr="00BE3686">
              <w:rPr>
                <w:rFonts w:eastAsia="Times New Roman" w:cs="Times New Roman"/>
                <w:color w:val="000000"/>
              </w:rPr>
              <w:t>134</w:t>
            </w:r>
          </w:p>
        </w:tc>
        <w:tc>
          <w:tcPr>
            <w:tcW w:w="1170" w:type="dxa"/>
            <w:tcBorders>
              <w:top w:val="single" w:sz="4" w:space="0" w:color="auto"/>
              <w:left w:val="single" w:sz="4" w:space="0" w:color="auto"/>
              <w:bottom w:val="single" w:sz="4" w:space="0" w:color="auto"/>
              <w:right w:val="single" w:sz="4" w:space="0" w:color="auto"/>
            </w:tcBorders>
            <w:vAlign w:val="center"/>
          </w:tcPr>
          <w:p w14:paraId="366D25C1" w14:textId="2B7EDF85" w:rsidR="008C130B" w:rsidRDefault="008C130B" w:rsidP="008C130B">
            <w:pPr>
              <w:spacing w:after="0" w:line="240" w:lineRule="auto"/>
              <w:jc w:val="center"/>
            </w:pPr>
            <w:r w:rsidRPr="00BE3686">
              <w:rPr>
                <w:rFonts w:eastAsia="Times New Roman" w:cs="Times New Roman"/>
                <w:color w:val="000000"/>
              </w:rPr>
              <w:t>27</w:t>
            </w:r>
          </w:p>
        </w:tc>
        <w:tc>
          <w:tcPr>
            <w:tcW w:w="990" w:type="dxa"/>
            <w:tcBorders>
              <w:top w:val="single" w:sz="4" w:space="0" w:color="auto"/>
              <w:left w:val="single" w:sz="4" w:space="0" w:color="auto"/>
              <w:bottom w:val="single" w:sz="4" w:space="0" w:color="auto"/>
              <w:right w:val="single" w:sz="4" w:space="0" w:color="auto"/>
            </w:tcBorders>
            <w:vAlign w:val="center"/>
          </w:tcPr>
          <w:p w14:paraId="144E29C5" w14:textId="3D51BEA5" w:rsidR="008C130B" w:rsidRDefault="008C130B" w:rsidP="008C130B">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15A51714" w14:textId="040B84CE" w:rsidR="008C130B" w:rsidRDefault="008C130B" w:rsidP="008C130B">
            <w:pPr>
              <w:spacing w:after="0" w:line="240" w:lineRule="auto"/>
              <w:jc w:val="center"/>
            </w:pPr>
            <w:r w:rsidRPr="00BE3686">
              <w:rPr>
                <w:rFonts w:eastAsia="Times New Roman" w:cs="Times New Roman"/>
                <w:color w:val="000000"/>
              </w:rPr>
              <w:t>30</w:t>
            </w:r>
          </w:p>
        </w:tc>
        <w:tc>
          <w:tcPr>
            <w:tcW w:w="1440" w:type="dxa"/>
            <w:tcBorders>
              <w:top w:val="single" w:sz="4" w:space="0" w:color="auto"/>
              <w:left w:val="single" w:sz="4" w:space="0" w:color="auto"/>
              <w:bottom w:val="single" w:sz="4" w:space="0" w:color="auto"/>
              <w:right w:val="single" w:sz="4" w:space="0" w:color="auto"/>
            </w:tcBorders>
            <w:vAlign w:val="center"/>
          </w:tcPr>
          <w:p w14:paraId="797309B1" w14:textId="48F2838A" w:rsidR="008C130B" w:rsidRDefault="008C130B" w:rsidP="008C130B">
            <w:pPr>
              <w:spacing w:after="0" w:line="240" w:lineRule="auto"/>
              <w:jc w:val="center"/>
            </w:pPr>
            <w:r w:rsidRPr="00BE3686">
              <w:rPr>
                <w:rFonts w:eastAsia="Times New Roman" w:cs="Times New Roman"/>
              </w:rPr>
              <w:t>$779,000</w:t>
            </w:r>
          </w:p>
        </w:tc>
        <w:tc>
          <w:tcPr>
            <w:tcW w:w="990" w:type="dxa"/>
            <w:tcBorders>
              <w:top w:val="single" w:sz="4" w:space="0" w:color="auto"/>
              <w:left w:val="single" w:sz="4" w:space="0" w:color="auto"/>
              <w:bottom w:val="single" w:sz="4" w:space="0" w:color="auto"/>
              <w:right w:val="single" w:sz="4" w:space="0" w:color="auto"/>
            </w:tcBorders>
            <w:vAlign w:val="center"/>
          </w:tcPr>
          <w:p w14:paraId="4D47CAAE" w14:textId="4902572F"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563746F5" w14:textId="7EEBC3BA" w:rsidR="008C130B" w:rsidRDefault="008C130B" w:rsidP="008C130B">
            <w:pPr>
              <w:spacing w:after="0" w:line="240" w:lineRule="auto"/>
              <w:jc w:val="center"/>
            </w:pPr>
            <w:r w:rsidRPr="00BE3686">
              <w:rPr>
                <w:rFonts w:eastAsia="Times New Roman" w:cs="Times New Roman"/>
              </w:rPr>
              <w:t>City</w:t>
            </w:r>
          </w:p>
        </w:tc>
        <w:tc>
          <w:tcPr>
            <w:tcW w:w="1080" w:type="dxa"/>
            <w:tcBorders>
              <w:top w:val="single" w:sz="4" w:space="0" w:color="auto"/>
              <w:left w:val="single" w:sz="4" w:space="0" w:color="auto"/>
              <w:bottom w:val="single" w:sz="4" w:space="0" w:color="auto"/>
              <w:right w:val="single" w:sz="4" w:space="0" w:color="auto"/>
            </w:tcBorders>
            <w:vAlign w:val="center"/>
          </w:tcPr>
          <w:p w14:paraId="21AA055D" w14:textId="79D77139"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29C8AE4" w14:textId="3F1F056F" w:rsidR="008C130B" w:rsidRDefault="008C130B" w:rsidP="008C130B">
            <w:pPr>
              <w:spacing w:after="0" w:line="240" w:lineRule="auto"/>
              <w:jc w:val="center"/>
              <w:rPr>
                <w:color w:val="000000"/>
              </w:rPr>
            </w:pPr>
            <w:r w:rsidRPr="00BE3686">
              <w:rPr>
                <w:rFonts w:eastAsia="Times New Roman" w:cs="Times New Roman"/>
              </w:rPr>
              <w:t>N/A</w:t>
            </w:r>
          </w:p>
        </w:tc>
      </w:tr>
      <w:tr w:rsidR="008C130B" w:rsidRPr="009A0C3C" w14:paraId="66E8F7FF"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188F3776" w14:textId="24204167" w:rsidR="008C130B" w:rsidRDefault="008C130B" w:rsidP="008C130B">
            <w:pPr>
              <w:spacing w:after="0" w:line="240" w:lineRule="auto"/>
              <w:jc w:val="cente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494F7625" w14:textId="0479CA3D" w:rsidR="008C130B" w:rsidRDefault="008C130B" w:rsidP="008C130B">
            <w:pPr>
              <w:spacing w:after="0" w:line="240" w:lineRule="auto"/>
              <w:jc w:val="center"/>
            </w:pPr>
            <w:r w:rsidRPr="00BE3686">
              <w:rPr>
                <w:rFonts w:eastAsia="Times New Roman" w:cs="Times New Roman"/>
                <w:color w:val="000000"/>
              </w:rPr>
              <w:t>Martin Memorial Health Systems/ SFWMD</w:t>
            </w:r>
          </w:p>
        </w:tc>
        <w:tc>
          <w:tcPr>
            <w:tcW w:w="1080" w:type="dxa"/>
            <w:tcBorders>
              <w:top w:val="single" w:sz="4" w:space="0" w:color="auto"/>
              <w:left w:val="single" w:sz="4" w:space="0" w:color="auto"/>
              <w:bottom w:val="single" w:sz="4" w:space="0" w:color="auto"/>
              <w:right w:val="single" w:sz="4" w:space="0" w:color="auto"/>
            </w:tcBorders>
            <w:vAlign w:val="center"/>
          </w:tcPr>
          <w:p w14:paraId="08743FD6" w14:textId="4F503404" w:rsidR="008C130B" w:rsidRDefault="008C130B" w:rsidP="008C130B">
            <w:pPr>
              <w:spacing w:after="0" w:line="240" w:lineRule="auto"/>
              <w:jc w:val="center"/>
            </w:pPr>
            <w:r w:rsidRPr="00BE3686">
              <w:rPr>
                <w:rFonts w:eastAsia="Times New Roman" w:cs="Times New Roman"/>
                <w:color w:val="000000"/>
              </w:rPr>
              <w:t>S-16</w:t>
            </w:r>
          </w:p>
        </w:tc>
        <w:tc>
          <w:tcPr>
            <w:tcW w:w="1890" w:type="dxa"/>
            <w:tcBorders>
              <w:top w:val="single" w:sz="4" w:space="0" w:color="auto"/>
              <w:left w:val="single" w:sz="4" w:space="0" w:color="auto"/>
              <w:bottom w:val="single" w:sz="4" w:space="0" w:color="auto"/>
              <w:right w:val="single" w:sz="4" w:space="0" w:color="auto"/>
            </w:tcBorders>
            <w:vAlign w:val="center"/>
          </w:tcPr>
          <w:p w14:paraId="6EC1B8C6" w14:textId="591F9F07" w:rsidR="008C130B" w:rsidRDefault="008C130B" w:rsidP="008C130B">
            <w:pPr>
              <w:spacing w:after="0" w:line="240" w:lineRule="auto"/>
              <w:jc w:val="center"/>
            </w:pPr>
            <w:r w:rsidRPr="00BE3686">
              <w:rPr>
                <w:rFonts w:eastAsia="Times New Roman" w:cs="Times New Roman"/>
                <w:color w:val="000000"/>
              </w:rPr>
              <w:t>Amerigo Ave</w:t>
            </w:r>
            <w:r w:rsidR="00813992">
              <w:rPr>
                <w:rFonts w:eastAsia="Times New Roman" w:cs="Times New Roman"/>
                <w:color w:val="000000"/>
              </w:rPr>
              <w:t>.</w:t>
            </w:r>
            <w:r w:rsidRPr="00BE3686">
              <w:rPr>
                <w:rFonts w:eastAsia="Times New Roman" w:cs="Times New Roman"/>
                <w:color w:val="000000"/>
              </w:rPr>
              <w:t xml:space="preserve"> Drainage Improvements</w:t>
            </w:r>
          </w:p>
        </w:tc>
        <w:tc>
          <w:tcPr>
            <w:tcW w:w="2880" w:type="dxa"/>
            <w:tcBorders>
              <w:top w:val="single" w:sz="4" w:space="0" w:color="auto"/>
              <w:left w:val="single" w:sz="4" w:space="0" w:color="auto"/>
              <w:bottom w:val="single" w:sz="4" w:space="0" w:color="auto"/>
              <w:right w:val="single" w:sz="4" w:space="0" w:color="auto"/>
            </w:tcBorders>
            <w:noWrap/>
            <w:vAlign w:val="center"/>
          </w:tcPr>
          <w:p w14:paraId="18DA8170" w14:textId="2D24AB2F" w:rsidR="008C130B" w:rsidRDefault="008C130B" w:rsidP="008C130B">
            <w:pPr>
              <w:spacing w:after="0" w:line="240" w:lineRule="auto"/>
              <w:jc w:val="center"/>
            </w:pPr>
            <w:r w:rsidRPr="00BE3686">
              <w:rPr>
                <w:rFonts w:eastAsia="Times New Roman" w:cs="Times New Roman"/>
              </w:rPr>
              <w:t>Construction of dry retention areas to eliminate street flooding, provide water quality treatment and TMDL reductions.</w:t>
            </w:r>
          </w:p>
        </w:tc>
        <w:tc>
          <w:tcPr>
            <w:tcW w:w="1584" w:type="dxa"/>
            <w:tcBorders>
              <w:top w:val="single" w:sz="4" w:space="0" w:color="auto"/>
              <w:left w:val="single" w:sz="4" w:space="0" w:color="auto"/>
              <w:bottom w:val="single" w:sz="4" w:space="0" w:color="auto"/>
              <w:right w:val="single" w:sz="4" w:space="0" w:color="auto"/>
            </w:tcBorders>
            <w:vAlign w:val="center"/>
          </w:tcPr>
          <w:p w14:paraId="11A462C2" w14:textId="3DC33494" w:rsidR="008C130B" w:rsidRDefault="008C130B" w:rsidP="008C130B">
            <w:pPr>
              <w:spacing w:after="0" w:line="240" w:lineRule="auto"/>
              <w:jc w:val="cente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6A6D6160" w14:textId="04C4D91A" w:rsidR="008C130B" w:rsidRDefault="008C130B" w:rsidP="008C130B">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013D82DC" w14:textId="0EC96AED" w:rsidR="008C130B" w:rsidRDefault="008C130B" w:rsidP="008C130B">
            <w:pPr>
              <w:spacing w:after="0" w:line="240" w:lineRule="auto"/>
              <w:jc w:val="center"/>
            </w:pPr>
            <w:r w:rsidRPr="00BE3686">
              <w:rPr>
                <w:rFonts w:eastAsia="Times New Roman" w:cs="Times New Roman"/>
                <w:color w:val="000000"/>
              </w:rPr>
              <w:t>2014</w:t>
            </w:r>
          </w:p>
        </w:tc>
        <w:tc>
          <w:tcPr>
            <w:tcW w:w="1170" w:type="dxa"/>
            <w:tcBorders>
              <w:top w:val="single" w:sz="4" w:space="0" w:color="auto"/>
              <w:left w:val="single" w:sz="4" w:space="0" w:color="auto"/>
              <w:bottom w:val="single" w:sz="4" w:space="0" w:color="auto"/>
              <w:right w:val="single" w:sz="4" w:space="0" w:color="auto"/>
            </w:tcBorders>
            <w:vAlign w:val="center"/>
          </w:tcPr>
          <w:p w14:paraId="2FD1E360" w14:textId="6017CD94" w:rsidR="008C130B" w:rsidRDefault="008C130B" w:rsidP="008C130B">
            <w:pPr>
              <w:spacing w:after="0" w:line="240" w:lineRule="auto"/>
              <w:jc w:val="center"/>
            </w:pPr>
            <w:r w:rsidRPr="00BE3686">
              <w:rPr>
                <w:rFonts w:eastAsia="Times New Roman" w:cs="Times New Roman"/>
                <w:color w:val="000000"/>
              </w:rPr>
              <w:t>37</w:t>
            </w:r>
          </w:p>
        </w:tc>
        <w:tc>
          <w:tcPr>
            <w:tcW w:w="1170" w:type="dxa"/>
            <w:tcBorders>
              <w:top w:val="single" w:sz="4" w:space="0" w:color="auto"/>
              <w:left w:val="single" w:sz="4" w:space="0" w:color="auto"/>
              <w:bottom w:val="single" w:sz="4" w:space="0" w:color="auto"/>
              <w:right w:val="single" w:sz="4" w:space="0" w:color="auto"/>
            </w:tcBorders>
            <w:vAlign w:val="center"/>
          </w:tcPr>
          <w:p w14:paraId="220CAF39" w14:textId="0C368B8C" w:rsidR="008C130B" w:rsidRDefault="008C130B" w:rsidP="008C130B">
            <w:pPr>
              <w:spacing w:after="0" w:line="240" w:lineRule="auto"/>
              <w:jc w:val="center"/>
            </w:pPr>
            <w:r w:rsidRPr="00BE3686">
              <w:rPr>
                <w:rFonts w:eastAsia="Times New Roman" w:cs="Times New Roman"/>
                <w:color w:val="000000"/>
              </w:rPr>
              <w:t>7</w:t>
            </w:r>
          </w:p>
        </w:tc>
        <w:tc>
          <w:tcPr>
            <w:tcW w:w="990" w:type="dxa"/>
            <w:tcBorders>
              <w:top w:val="single" w:sz="4" w:space="0" w:color="auto"/>
              <w:left w:val="single" w:sz="4" w:space="0" w:color="auto"/>
              <w:bottom w:val="single" w:sz="4" w:space="0" w:color="auto"/>
              <w:right w:val="single" w:sz="4" w:space="0" w:color="auto"/>
            </w:tcBorders>
            <w:vAlign w:val="center"/>
          </w:tcPr>
          <w:p w14:paraId="5BAAD869" w14:textId="2394391A" w:rsidR="008C130B" w:rsidRDefault="008C130B" w:rsidP="008C130B">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443D2D44" w14:textId="085F599D" w:rsidR="008C130B" w:rsidRDefault="008C130B" w:rsidP="008C130B">
            <w:pPr>
              <w:spacing w:after="0" w:line="240" w:lineRule="auto"/>
              <w:jc w:val="center"/>
            </w:pPr>
            <w:r w:rsidRPr="00BE3686">
              <w:rPr>
                <w:rFonts w:eastAsia="Times New Roman" w:cs="Times New Roman"/>
                <w:color w:val="000000"/>
              </w:rPr>
              <w:t>10</w:t>
            </w:r>
          </w:p>
        </w:tc>
        <w:tc>
          <w:tcPr>
            <w:tcW w:w="1440" w:type="dxa"/>
            <w:tcBorders>
              <w:top w:val="single" w:sz="4" w:space="0" w:color="auto"/>
              <w:left w:val="single" w:sz="4" w:space="0" w:color="auto"/>
              <w:bottom w:val="single" w:sz="4" w:space="0" w:color="auto"/>
              <w:right w:val="single" w:sz="4" w:space="0" w:color="auto"/>
            </w:tcBorders>
            <w:vAlign w:val="center"/>
          </w:tcPr>
          <w:p w14:paraId="79FE6842" w14:textId="4CFD943B" w:rsidR="008C130B" w:rsidRDefault="008C130B" w:rsidP="008C130B">
            <w:pPr>
              <w:spacing w:after="0" w:line="240" w:lineRule="auto"/>
              <w:jc w:val="center"/>
            </w:pPr>
            <w:r w:rsidRPr="00BE3686">
              <w:rPr>
                <w:rFonts w:eastAsia="Times New Roman" w:cs="Times New Roman"/>
              </w:rPr>
              <w:t>$679,557</w:t>
            </w:r>
          </w:p>
        </w:tc>
        <w:tc>
          <w:tcPr>
            <w:tcW w:w="990" w:type="dxa"/>
            <w:tcBorders>
              <w:top w:val="single" w:sz="4" w:space="0" w:color="auto"/>
              <w:left w:val="single" w:sz="4" w:space="0" w:color="auto"/>
              <w:bottom w:val="single" w:sz="4" w:space="0" w:color="auto"/>
              <w:right w:val="single" w:sz="4" w:space="0" w:color="auto"/>
            </w:tcBorders>
            <w:vAlign w:val="center"/>
          </w:tcPr>
          <w:p w14:paraId="2FF2B506" w14:textId="72C7E32B"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D176333" w14:textId="38A2E962" w:rsidR="008C130B" w:rsidRDefault="00E70162" w:rsidP="008C130B">
            <w:pPr>
              <w:spacing w:after="0" w:line="240" w:lineRule="auto"/>
              <w:jc w:val="center"/>
            </w:pPr>
            <w:r>
              <w:rPr>
                <w:rFonts w:eastAsia="Times New Roman" w:cs="Times New Roman"/>
              </w:rPr>
              <w:t>City/ Martin Memorial Health</w:t>
            </w:r>
            <w:r w:rsidR="008C130B" w:rsidRPr="00BE3686">
              <w:rPr>
                <w:rFonts w:eastAsia="Times New Roman" w:cs="Times New Roman"/>
              </w:rPr>
              <w:t xml:space="preserve"> Systems/ SFWMD</w:t>
            </w:r>
          </w:p>
        </w:tc>
        <w:tc>
          <w:tcPr>
            <w:tcW w:w="1080" w:type="dxa"/>
            <w:tcBorders>
              <w:top w:val="single" w:sz="4" w:space="0" w:color="auto"/>
              <w:left w:val="single" w:sz="4" w:space="0" w:color="auto"/>
              <w:bottom w:val="single" w:sz="4" w:space="0" w:color="auto"/>
              <w:right w:val="single" w:sz="4" w:space="0" w:color="auto"/>
            </w:tcBorders>
            <w:vAlign w:val="center"/>
          </w:tcPr>
          <w:p w14:paraId="554561F5" w14:textId="7962D231"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1CBEA50" w14:textId="1B892DE5" w:rsidR="008C130B" w:rsidRDefault="008C130B" w:rsidP="008C130B">
            <w:pPr>
              <w:spacing w:after="0" w:line="240" w:lineRule="auto"/>
              <w:jc w:val="center"/>
              <w:rPr>
                <w:color w:val="000000"/>
              </w:rPr>
            </w:pPr>
            <w:r w:rsidRPr="00BE3686">
              <w:rPr>
                <w:rFonts w:eastAsia="Times New Roman" w:cs="Times New Roman"/>
              </w:rPr>
              <w:t>SFWMD No. 4600002954</w:t>
            </w:r>
          </w:p>
        </w:tc>
      </w:tr>
      <w:tr w:rsidR="008C130B" w:rsidRPr="009A0C3C" w14:paraId="33B23980"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127ED1EC" w14:textId="78B27C62" w:rsidR="008C130B" w:rsidRDefault="008C130B" w:rsidP="008C130B">
            <w:pPr>
              <w:spacing w:after="0" w:line="240" w:lineRule="auto"/>
              <w:jc w:val="cente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26480DDF" w14:textId="5F269F74" w:rsidR="008C130B" w:rsidRDefault="008C130B" w:rsidP="008C130B">
            <w:pPr>
              <w:spacing w:after="0" w:line="240" w:lineRule="auto"/>
              <w:jc w:val="center"/>
            </w:pPr>
            <w:r w:rsidRPr="00BE3686">
              <w:rPr>
                <w:rFonts w:eastAsia="Times New Roman" w:cs="Times New Roman"/>
              </w:rPr>
              <w:t xml:space="preserve">Martin County/ Healthy Rivers/ </w:t>
            </w:r>
            <w:r w:rsidR="007140C4">
              <w:rPr>
                <w:rFonts w:eastAsia="Times New Roman" w:cs="Times New Roman"/>
              </w:rPr>
              <w:t>FCT</w:t>
            </w:r>
            <w:r w:rsidRPr="00BE3686">
              <w:rPr>
                <w:rFonts w:eastAsia="Times New Roman" w:cs="Times New Roman"/>
              </w:rPr>
              <w:t>/ DEP</w:t>
            </w:r>
          </w:p>
        </w:tc>
        <w:tc>
          <w:tcPr>
            <w:tcW w:w="1080" w:type="dxa"/>
            <w:tcBorders>
              <w:top w:val="single" w:sz="4" w:space="0" w:color="auto"/>
              <w:left w:val="single" w:sz="4" w:space="0" w:color="auto"/>
              <w:bottom w:val="single" w:sz="4" w:space="0" w:color="auto"/>
              <w:right w:val="single" w:sz="4" w:space="0" w:color="auto"/>
            </w:tcBorders>
            <w:vAlign w:val="center"/>
          </w:tcPr>
          <w:p w14:paraId="3548F443" w14:textId="1F61EE4F" w:rsidR="008C130B" w:rsidRDefault="008C130B" w:rsidP="008C130B">
            <w:pPr>
              <w:spacing w:after="0" w:line="240" w:lineRule="auto"/>
              <w:jc w:val="center"/>
            </w:pPr>
            <w:r w:rsidRPr="00BE3686">
              <w:rPr>
                <w:rFonts w:eastAsia="Times New Roman" w:cs="Times New Roman"/>
                <w:color w:val="000000"/>
              </w:rPr>
              <w:t>S-17</w:t>
            </w:r>
          </w:p>
        </w:tc>
        <w:tc>
          <w:tcPr>
            <w:tcW w:w="1890" w:type="dxa"/>
            <w:tcBorders>
              <w:top w:val="single" w:sz="4" w:space="0" w:color="auto"/>
              <w:left w:val="single" w:sz="4" w:space="0" w:color="auto"/>
              <w:bottom w:val="single" w:sz="4" w:space="0" w:color="auto"/>
              <w:right w:val="single" w:sz="4" w:space="0" w:color="auto"/>
            </w:tcBorders>
            <w:vAlign w:val="center"/>
          </w:tcPr>
          <w:p w14:paraId="7DD062FC" w14:textId="77777777" w:rsidR="00813992" w:rsidRDefault="008C130B" w:rsidP="008C130B">
            <w:pPr>
              <w:spacing w:after="0" w:line="240" w:lineRule="auto"/>
              <w:jc w:val="center"/>
              <w:rPr>
                <w:rFonts w:eastAsia="Times New Roman" w:cs="Times New Roman"/>
                <w:color w:val="000000"/>
              </w:rPr>
            </w:pPr>
            <w:r w:rsidRPr="00BE3686">
              <w:rPr>
                <w:rFonts w:eastAsia="Times New Roman" w:cs="Times New Roman"/>
                <w:color w:val="000000"/>
              </w:rPr>
              <w:t xml:space="preserve">Haney Creek </w:t>
            </w:r>
          </w:p>
          <w:p w14:paraId="4ACF766C" w14:textId="7175F09D" w:rsidR="008C130B" w:rsidRDefault="004442E0" w:rsidP="008C130B">
            <w:pPr>
              <w:spacing w:after="0" w:line="240" w:lineRule="auto"/>
              <w:jc w:val="center"/>
            </w:pPr>
            <w:r>
              <w:rPr>
                <w:rFonts w:eastAsia="Times New Roman" w:cs="Times New Roman"/>
                <w:color w:val="000000"/>
              </w:rPr>
              <w:t>P</w:t>
            </w:r>
            <w:r w:rsidR="008C130B" w:rsidRPr="00BE3686">
              <w:rPr>
                <w:rFonts w:eastAsia="Times New Roman" w:cs="Times New Roman"/>
                <w:color w:val="000000"/>
              </w:rPr>
              <w:t xml:space="preserve">roject </w:t>
            </w:r>
            <w:r w:rsidR="00A84F9C">
              <w:rPr>
                <w:rFonts w:eastAsia="Times New Roman" w:cs="Times New Roman"/>
                <w:color w:val="000000"/>
              </w:rPr>
              <w:t>–</w:t>
            </w:r>
            <w:r w:rsidR="00A84F9C" w:rsidRPr="00BE3686">
              <w:rPr>
                <w:rFonts w:eastAsia="Times New Roman" w:cs="Times New Roman"/>
                <w:color w:val="000000"/>
              </w:rPr>
              <w:t xml:space="preserve"> </w:t>
            </w:r>
            <w:r w:rsidR="008C130B" w:rsidRPr="00BE3686">
              <w:rPr>
                <w:rFonts w:eastAsia="Times New Roman" w:cs="Times New Roman"/>
                <w:color w:val="000000"/>
              </w:rPr>
              <w:t>Phase I</w:t>
            </w:r>
            <w:r w:rsidR="00FC7D3B">
              <w:rPr>
                <w:rFonts w:eastAsia="Times New Roman" w:cs="Times New Roman"/>
                <w:color w:val="000000"/>
              </w:rPr>
              <w:t>–</w:t>
            </w:r>
            <w:r w:rsidR="008C130B" w:rsidRPr="00BE3686">
              <w:rPr>
                <w:rFonts w:eastAsia="Times New Roman" w:cs="Times New Roman"/>
                <w:color w:val="000000"/>
              </w:rPr>
              <w:t>IV</w:t>
            </w:r>
          </w:p>
        </w:tc>
        <w:tc>
          <w:tcPr>
            <w:tcW w:w="2880" w:type="dxa"/>
            <w:tcBorders>
              <w:top w:val="single" w:sz="4" w:space="0" w:color="auto"/>
              <w:left w:val="single" w:sz="4" w:space="0" w:color="auto"/>
              <w:bottom w:val="single" w:sz="4" w:space="0" w:color="auto"/>
              <w:right w:val="single" w:sz="4" w:space="0" w:color="auto"/>
            </w:tcBorders>
            <w:noWrap/>
            <w:vAlign w:val="center"/>
          </w:tcPr>
          <w:p w14:paraId="13FEDD09" w14:textId="1E1E6177" w:rsidR="008C130B" w:rsidRDefault="008C130B" w:rsidP="008C130B">
            <w:pPr>
              <w:spacing w:after="0" w:line="240" w:lineRule="auto"/>
              <w:jc w:val="center"/>
            </w:pPr>
            <w:r w:rsidRPr="00BE3686">
              <w:rPr>
                <w:rFonts w:eastAsia="Times New Roman" w:cs="Times New Roman"/>
              </w:rPr>
              <w:t>Creation of flow-through marsh and multiple wetlands and control structures to address stormwater quality, environmental restoration and preservation, greenways, passive recreation, and environmental education.</w:t>
            </w:r>
          </w:p>
        </w:tc>
        <w:tc>
          <w:tcPr>
            <w:tcW w:w="1584" w:type="dxa"/>
            <w:tcBorders>
              <w:top w:val="single" w:sz="4" w:space="0" w:color="auto"/>
              <w:left w:val="single" w:sz="4" w:space="0" w:color="auto"/>
              <w:bottom w:val="single" w:sz="4" w:space="0" w:color="auto"/>
              <w:right w:val="single" w:sz="4" w:space="0" w:color="auto"/>
            </w:tcBorders>
            <w:vAlign w:val="center"/>
          </w:tcPr>
          <w:p w14:paraId="337266E8" w14:textId="0E8DD1D9" w:rsidR="008C130B" w:rsidRDefault="008C130B" w:rsidP="008C130B">
            <w:pPr>
              <w:spacing w:after="0" w:line="240" w:lineRule="auto"/>
              <w:jc w:val="center"/>
            </w:pPr>
            <w:r w:rsidRPr="00BE3686">
              <w:rPr>
                <w:rFonts w:eastAsia="Times New Roman" w:cs="Times New Roman"/>
                <w:color w:val="000000"/>
              </w:rPr>
              <w:t>Filter Marsh</w:t>
            </w:r>
          </w:p>
        </w:tc>
        <w:tc>
          <w:tcPr>
            <w:tcW w:w="1170" w:type="dxa"/>
            <w:tcBorders>
              <w:top w:val="single" w:sz="4" w:space="0" w:color="auto"/>
              <w:left w:val="single" w:sz="4" w:space="0" w:color="auto"/>
              <w:bottom w:val="single" w:sz="4" w:space="0" w:color="auto"/>
              <w:right w:val="single" w:sz="4" w:space="0" w:color="auto"/>
            </w:tcBorders>
            <w:vAlign w:val="center"/>
          </w:tcPr>
          <w:p w14:paraId="46E29471" w14:textId="71B82D79" w:rsidR="008C130B" w:rsidRDefault="008C130B" w:rsidP="008C130B">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D659BCC" w14:textId="41B56B46" w:rsidR="008C130B" w:rsidRDefault="008C130B" w:rsidP="008C130B">
            <w:pPr>
              <w:spacing w:after="0" w:line="240" w:lineRule="auto"/>
              <w:jc w:val="center"/>
            </w:pPr>
            <w:r w:rsidRPr="00BE3686">
              <w:rPr>
                <w:rFonts w:eastAsia="Times New Roman" w:cs="Times New Roman"/>
                <w:color w:val="000000"/>
              </w:rPr>
              <w:t>2016</w:t>
            </w:r>
          </w:p>
        </w:tc>
        <w:tc>
          <w:tcPr>
            <w:tcW w:w="1170" w:type="dxa"/>
            <w:tcBorders>
              <w:top w:val="single" w:sz="4" w:space="0" w:color="auto"/>
              <w:left w:val="single" w:sz="4" w:space="0" w:color="auto"/>
              <w:bottom w:val="single" w:sz="4" w:space="0" w:color="auto"/>
              <w:right w:val="single" w:sz="4" w:space="0" w:color="auto"/>
            </w:tcBorders>
            <w:vAlign w:val="center"/>
          </w:tcPr>
          <w:p w14:paraId="3E16DEC4" w14:textId="67E1410E" w:rsidR="008C130B" w:rsidRDefault="008C130B" w:rsidP="008C130B">
            <w:pPr>
              <w:spacing w:after="0" w:line="240" w:lineRule="auto"/>
              <w:jc w:val="center"/>
            </w:pPr>
            <w:r w:rsidRPr="00BE3686">
              <w:rPr>
                <w:rFonts w:eastAsia="Times New Roman" w:cs="Times New Roman"/>
                <w:color w:val="000000"/>
              </w:rPr>
              <w:t>513</w:t>
            </w:r>
          </w:p>
        </w:tc>
        <w:tc>
          <w:tcPr>
            <w:tcW w:w="1170" w:type="dxa"/>
            <w:tcBorders>
              <w:top w:val="single" w:sz="4" w:space="0" w:color="auto"/>
              <w:left w:val="single" w:sz="4" w:space="0" w:color="auto"/>
              <w:bottom w:val="single" w:sz="4" w:space="0" w:color="auto"/>
              <w:right w:val="single" w:sz="4" w:space="0" w:color="auto"/>
            </w:tcBorders>
            <w:vAlign w:val="center"/>
          </w:tcPr>
          <w:p w14:paraId="0E6CD036" w14:textId="4789B41D" w:rsidR="008C130B" w:rsidRDefault="008C130B" w:rsidP="008C130B">
            <w:pPr>
              <w:spacing w:after="0" w:line="240" w:lineRule="auto"/>
              <w:jc w:val="center"/>
            </w:pPr>
            <w:r w:rsidRPr="00BE3686">
              <w:rPr>
                <w:rFonts w:eastAsia="Times New Roman" w:cs="Times New Roman"/>
                <w:color w:val="000000"/>
              </w:rPr>
              <w:t>207</w:t>
            </w:r>
          </w:p>
        </w:tc>
        <w:tc>
          <w:tcPr>
            <w:tcW w:w="990" w:type="dxa"/>
            <w:tcBorders>
              <w:top w:val="single" w:sz="4" w:space="0" w:color="auto"/>
              <w:left w:val="single" w:sz="4" w:space="0" w:color="auto"/>
              <w:bottom w:val="single" w:sz="4" w:space="0" w:color="auto"/>
              <w:right w:val="single" w:sz="4" w:space="0" w:color="auto"/>
            </w:tcBorders>
            <w:vAlign w:val="center"/>
          </w:tcPr>
          <w:p w14:paraId="7F7C5445" w14:textId="08CFAA4F" w:rsidR="008C130B" w:rsidRDefault="008C130B" w:rsidP="008C130B">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5FB9E528" w14:textId="21C55026" w:rsidR="008C130B" w:rsidRDefault="008C130B" w:rsidP="008C130B">
            <w:pPr>
              <w:spacing w:after="0" w:line="240" w:lineRule="auto"/>
              <w:jc w:val="center"/>
            </w:pPr>
            <w:r w:rsidRPr="00BE3686">
              <w:rPr>
                <w:rFonts w:eastAsia="Times New Roman" w:cs="Times New Roman"/>
                <w:color w:val="000000"/>
              </w:rPr>
              <w:t>626</w:t>
            </w:r>
          </w:p>
        </w:tc>
        <w:tc>
          <w:tcPr>
            <w:tcW w:w="1440" w:type="dxa"/>
            <w:tcBorders>
              <w:top w:val="single" w:sz="4" w:space="0" w:color="auto"/>
              <w:left w:val="single" w:sz="4" w:space="0" w:color="auto"/>
              <w:bottom w:val="single" w:sz="4" w:space="0" w:color="auto"/>
              <w:right w:val="single" w:sz="4" w:space="0" w:color="auto"/>
            </w:tcBorders>
            <w:vAlign w:val="center"/>
          </w:tcPr>
          <w:p w14:paraId="799926BD" w14:textId="29A0852B" w:rsidR="008C130B" w:rsidRDefault="008C130B" w:rsidP="008C130B">
            <w:pPr>
              <w:spacing w:after="0" w:line="240" w:lineRule="auto"/>
              <w:jc w:val="center"/>
            </w:pPr>
            <w:r w:rsidRPr="00BE3686">
              <w:rPr>
                <w:rFonts w:eastAsia="Times New Roman" w:cs="Times New Roman"/>
              </w:rPr>
              <w:t>$4,831,411</w:t>
            </w:r>
          </w:p>
        </w:tc>
        <w:tc>
          <w:tcPr>
            <w:tcW w:w="990" w:type="dxa"/>
            <w:tcBorders>
              <w:top w:val="single" w:sz="4" w:space="0" w:color="auto"/>
              <w:left w:val="single" w:sz="4" w:space="0" w:color="auto"/>
              <w:bottom w:val="single" w:sz="4" w:space="0" w:color="auto"/>
              <w:right w:val="single" w:sz="4" w:space="0" w:color="auto"/>
            </w:tcBorders>
            <w:vAlign w:val="center"/>
          </w:tcPr>
          <w:p w14:paraId="0370207E" w14:textId="0E21816A" w:rsidR="008C130B" w:rsidRDefault="008C130B" w:rsidP="008C130B">
            <w:pPr>
              <w:spacing w:after="0" w:line="240" w:lineRule="auto"/>
              <w:jc w:val="center"/>
            </w:pPr>
            <w:r w:rsidRPr="00BE3686">
              <w:rPr>
                <w:rFonts w:eastAsia="Times New Roman" w:cs="Times New Roman"/>
              </w:rPr>
              <w:t>$9,600</w:t>
            </w:r>
          </w:p>
        </w:tc>
        <w:tc>
          <w:tcPr>
            <w:tcW w:w="1260" w:type="dxa"/>
            <w:tcBorders>
              <w:top w:val="single" w:sz="4" w:space="0" w:color="auto"/>
              <w:left w:val="single" w:sz="4" w:space="0" w:color="auto"/>
              <w:bottom w:val="single" w:sz="4" w:space="0" w:color="auto"/>
              <w:right w:val="single" w:sz="4" w:space="0" w:color="auto"/>
            </w:tcBorders>
            <w:vAlign w:val="center"/>
          </w:tcPr>
          <w:p w14:paraId="7F9B30C0" w14:textId="549CAE2C" w:rsidR="008C130B" w:rsidRDefault="008C130B" w:rsidP="008C130B">
            <w:pPr>
              <w:spacing w:after="0" w:line="240" w:lineRule="auto"/>
              <w:jc w:val="center"/>
            </w:pPr>
            <w:r w:rsidRPr="00BE3686">
              <w:rPr>
                <w:rFonts w:eastAsia="Times New Roman" w:cs="Times New Roman"/>
              </w:rPr>
              <w:t xml:space="preserve">Martin County/ Healthy Rivers/ </w:t>
            </w:r>
            <w:r w:rsidR="007140C4">
              <w:rPr>
                <w:rFonts w:eastAsia="Times New Roman" w:cs="Times New Roman"/>
              </w:rPr>
              <w:t>FCT</w:t>
            </w:r>
            <w:r w:rsidRPr="00BE3686">
              <w:rPr>
                <w:rFonts w:eastAsia="Times New Roman" w:cs="Times New Roman"/>
              </w:rPr>
              <w:t>/ DEP</w:t>
            </w:r>
          </w:p>
        </w:tc>
        <w:tc>
          <w:tcPr>
            <w:tcW w:w="1080" w:type="dxa"/>
            <w:tcBorders>
              <w:top w:val="single" w:sz="4" w:space="0" w:color="auto"/>
              <w:left w:val="single" w:sz="4" w:space="0" w:color="auto"/>
              <w:bottom w:val="single" w:sz="4" w:space="0" w:color="auto"/>
              <w:right w:val="single" w:sz="4" w:space="0" w:color="auto"/>
            </w:tcBorders>
            <w:vAlign w:val="center"/>
          </w:tcPr>
          <w:p w14:paraId="7FAA31AE" w14:textId="19D2A0A2"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F40CAD6" w14:textId="35B660B5" w:rsidR="008C130B" w:rsidRDefault="008C130B" w:rsidP="008C130B">
            <w:pPr>
              <w:spacing w:after="0" w:line="240" w:lineRule="auto"/>
              <w:jc w:val="center"/>
              <w:rPr>
                <w:color w:val="000000"/>
              </w:rPr>
            </w:pPr>
            <w:r w:rsidRPr="00BE3686">
              <w:rPr>
                <w:rFonts w:eastAsia="Times New Roman" w:cs="Times New Roman"/>
              </w:rPr>
              <w:t xml:space="preserve">WAP-031 </w:t>
            </w:r>
          </w:p>
        </w:tc>
      </w:tr>
      <w:tr w:rsidR="008C130B" w:rsidRPr="009A0C3C" w14:paraId="6DD41B06" w14:textId="77777777" w:rsidTr="005305FC">
        <w:trPr>
          <w:cantSplit/>
          <w:trHeight w:val="864"/>
          <w:jc w:val="center"/>
        </w:trPr>
        <w:tc>
          <w:tcPr>
            <w:tcW w:w="985" w:type="dxa"/>
            <w:tcBorders>
              <w:top w:val="single" w:sz="4" w:space="0" w:color="auto"/>
              <w:left w:val="single" w:sz="4" w:space="0" w:color="auto"/>
              <w:bottom w:val="single" w:sz="4" w:space="0" w:color="auto"/>
              <w:right w:val="single" w:sz="4" w:space="0" w:color="auto"/>
            </w:tcBorders>
            <w:vAlign w:val="center"/>
          </w:tcPr>
          <w:p w14:paraId="5754C175" w14:textId="30A8D0D4" w:rsidR="008C130B" w:rsidRDefault="008C130B" w:rsidP="008C130B">
            <w:pPr>
              <w:spacing w:after="0" w:line="240" w:lineRule="auto"/>
              <w:jc w:val="cente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698E9D2A" w14:textId="57601D05" w:rsidR="008C130B" w:rsidRDefault="008C130B" w:rsidP="008C130B">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1F30312C" w14:textId="1D463803" w:rsidR="008C130B" w:rsidRDefault="008C130B" w:rsidP="008C130B">
            <w:pPr>
              <w:spacing w:after="0" w:line="240" w:lineRule="auto"/>
              <w:jc w:val="center"/>
            </w:pPr>
            <w:r w:rsidRPr="00BE3686">
              <w:rPr>
                <w:rFonts w:eastAsia="Times New Roman" w:cs="Times New Roman"/>
                <w:color w:val="000000"/>
              </w:rPr>
              <w:t>S-18</w:t>
            </w:r>
          </w:p>
        </w:tc>
        <w:tc>
          <w:tcPr>
            <w:tcW w:w="1890" w:type="dxa"/>
            <w:tcBorders>
              <w:top w:val="single" w:sz="4" w:space="0" w:color="auto"/>
              <w:left w:val="single" w:sz="4" w:space="0" w:color="auto"/>
              <w:bottom w:val="single" w:sz="4" w:space="0" w:color="auto"/>
              <w:right w:val="single" w:sz="4" w:space="0" w:color="auto"/>
            </w:tcBorders>
            <w:vAlign w:val="center"/>
          </w:tcPr>
          <w:p w14:paraId="16DB2174" w14:textId="29DF93D9" w:rsidR="008C130B" w:rsidRDefault="008C130B" w:rsidP="008C130B">
            <w:pPr>
              <w:spacing w:after="0" w:line="240" w:lineRule="auto"/>
              <w:jc w:val="center"/>
            </w:pPr>
            <w:r w:rsidRPr="00BE3686">
              <w:rPr>
                <w:rFonts w:eastAsia="Times New Roman" w:cs="Times New Roman"/>
                <w:color w:val="000000"/>
              </w:rPr>
              <w:t>Nondischarge Areas</w:t>
            </w:r>
          </w:p>
        </w:tc>
        <w:tc>
          <w:tcPr>
            <w:tcW w:w="2880" w:type="dxa"/>
            <w:tcBorders>
              <w:top w:val="single" w:sz="4" w:space="0" w:color="auto"/>
              <w:left w:val="single" w:sz="4" w:space="0" w:color="auto"/>
              <w:bottom w:val="single" w:sz="4" w:space="0" w:color="auto"/>
              <w:right w:val="single" w:sz="4" w:space="0" w:color="auto"/>
            </w:tcBorders>
            <w:noWrap/>
            <w:vAlign w:val="center"/>
          </w:tcPr>
          <w:p w14:paraId="6F9F2904" w14:textId="1D26630A" w:rsidR="008C130B" w:rsidRDefault="008C130B" w:rsidP="008C130B">
            <w:pPr>
              <w:spacing w:after="0" w:line="240" w:lineRule="auto"/>
              <w:jc w:val="center"/>
            </w:pPr>
            <w:r w:rsidRPr="00BE3686">
              <w:rPr>
                <w:rFonts w:eastAsia="Times New Roman" w:cs="Times New Roman"/>
              </w:rPr>
              <w:t>Area of land within eastern city limits with no stormwater infrastructure and no outfalls discharging to adjacent basin.</w:t>
            </w:r>
          </w:p>
        </w:tc>
        <w:tc>
          <w:tcPr>
            <w:tcW w:w="1584" w:type="dxa"/>
            <w:tcBorders>
              <w:top w:val="single" w:sz="4" w:space="0" w:color="auto"/>
              <w:left w:val="single" w:sz="4" w:space="0" w:color="auto"/>
              <w:bottom w:val="single" w:sz="4" w:space="0" w:color="auto"/>
              <w:right w:val="single" w:sz="4" w:space="0" w:color="auto"/>
            </w:tcBorders>
            <w:vAlign w:val="center"/>
          </w:tcPr>
          <w:p w14:paraId="47F58267" w14:textId="64B24741" w:rsidR="008C130B" w:rsidRDefault="008C130B" w:rsidP="008C130B">
            <w:pPr>
              <w:spacing w:after="0" w:line="240" w:lineRule="auto"/>
              <w:jc w:val="center"/>
            </w:pPr>
            <w:r w:rsidRPr="00BE3686">
              <w:rPr>
                <w:rFonts w:eastAsia="Times New Roman" w:cs="Times New Roman"/>
                <w:color w:val="000000"/>
              </w:rPr>
              <w:t>Noncontributing Basin</w:t>
            </w:r>
          </w:p>
        </w:tc>
        <w:tc>
          <w:tcPr>
            <w:tcW w:w="1170" w:type="dxa"/>
            <w:tcBorders>
              <w:top w:val="single" w:sz="4" w:space="0" w:color="auto"/>
              <w:left w:val="single" w:sz="4" w:space="0" w:color="auto"/>
              <w:bottom w:val="single" w:sz="4" w:space="0" w:color="auto"/>
              <w:right w:val="single" w:sz="4" w:space="0" w:color="auto"/>
            </w:tcBorders>
            <w:vAlign w:val="center"/>
          </w:tcPr>
          <w:p w14:paraId="30987E50" w14:textId="0897F606" w:rsidR="008C130B" w:rsidRDefault="008C130B" w:rsidP="008C130B">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532952F" w14:textId="48C5F256" w:rsidR="008C130B" w:rsidRDefault="008C130B" w:rsidP="008C130B">
            <w:pPr>
              <w:spacing w:after="0" w:line="240" w:lineRule="auto"/>
              <w:jc w:val="center"/>
            </w:pPr>
            <w:r w:rsidRPr="00BE3686">
              <w:rPr>
                <w:rFonts w:eastAsia="Times New Roman" w:cs="Times New Roman"/>
                <w:color w:val="000000"/>
              </w:rPr>
              <w:t>2014</w:t>
            </w:r>
          </w:p>
        </w:tc>
        <w:tc>
          <w:tcPr>
            <w:tcW w:w="1170" w:type="dxa"/>
            <w:tcBorders>
              <w:top w:val="single" w:sz="4" w:space="0" w:color="auto"/>
              <w:left w:val="single" w:sz="4" w:space="0" w:color="auto"/>
              <w:bottom w:val="single" w:sz="4" w:space="0" w:color="auto"/>
              <w:right w:val="single" w:sz="4" w:space="0" w:color="auto"/>
            </w:tcBorders>
            <w:vAlign w:val="center"/>
          </w:tcPr>
          <w:p w14:paraId="609208E9" w14:textId="6CEEA2E2" w:rsidR="008C130B" w:rsidRDefault="008C130B" w:rsidP="008C130B">
            <w:pPr>
              <w:spacing w:after="0" w:line="240" w:lineRule="auto"/>
              <w:jc w:val="center"/>
            </w:pPr>
            <w:r w:rsidRPr="00BE3686">
              <w:rPr>
                <w:rFonts w:eastAsia="Times New Roman" w:cs="Times New Roman"/>
                <w:color w:val="000000"/>
              </w:rPr>
              <w:t>1,038</w:t>
            </w:r>
          </w:p>
        </w:tc>
        <w:tc>
          <w:tcPr>
            <w:tcW w:w="1170" w:type="dxa"/>
            <w:tcBorders>
              <w:top w:val="single" w:sz="4" w:space="0" w:color="auto"/>
              <w:left w:val="single" w:sz="4" w:space="0" w:color="auto"/>
              <w:bottom w:val="single" w:sz="4" w:space="0" w:color="auto"/>
              <w:right w:val="single" w:sz="4" w:space="0" w:color="auto"/>
            </w:tcBorders>
            <w:vAlign w:val="center"/>
          </w:tcPr>
          <w:p w14:paraId="5D6CAE81" w14:textId="19EBA98C" w:rsidR="008C130B" w:rsidRDefault="008C130B" w:rsidP="008C130B">
            <w:pPr>
              <w:spacing w:after="0" w:line="240" w:lineRule="auto"/>
              <w:jc w:val="center"/>
            </w:pPr>
            <w:r w:rsidRPr="00BE3686">
              <w:rPr>
                <w:rFonts w:eastAsia="Times New Roman" w:cs="Times New Roman"/>
                <w:color w:val="000000"/>
              </w:rPr>
              <w:t>233</w:t>
            </w:r>
          </w:p>
        </w:tc>
        <w:tc>
          <w:tcPr>
            <w:tcW w:w="990" w:type="dxa"/>
            <w:tcBorders>
              <w:top w:val="single" w:sz="4" w:space="0" w:color="auto"/>
              <w:left w:val="single" w:sz="4" w:space="0" w:color="auto"/>
              <w:bottom w:val="single" w:sz="4" w:space="0" w:color="auto"/>
              <w:right w:val="single" w:sz="4" w:space="0" w:color="auto"/>
            </w:tcBorders>
            <w:vAlign w:val="center"/>
          </w:tcPr>
          <w:p w14:paraId="2D6F7F3A" w14:textId="00D413A4" w:rsidR="008C130B" w:rsidRDefault="008C130B" w:rsidP="008C130B">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2970B148" w14:textId="63021B65" w:rsidR="008C130B" w:rsidRDefault="008C130B" w:rsidP="008C130B">
            <w:pPr>
              <w:spacing w:after="0" w:line="240" w:lineRule="auto"/>
              <w:jc w:val="center"/>
            </w:pPr>
            <w:r w:rsidRPr="00BE3686">
              <w:rPr>
                <w:rFonts w:eastAsia="Times New Roman" w:cs="Times New Roman"/>
                <w:color w:val="000000"/>
              </w:rPr>
              <w:t>218</w:t>
            </w:r>
          </w:p>
        </w:tc>
        <w:tc>
          <w:tcPr>
            <w:tcW w:w="1440" w:type="dxa"/>
            <w:tcBorders>
              <w:top w:val="single" w:sz="4" w:space="0" w:color="auto"/>
              <w:left w:val="single" w:sz="4" w:space="0" w:color="auto"/>
              <w:bottom w:val="single" w:sz="4" w:space="0" w:color="auto"/>
              <w:right w:val="single" w:sz="4" w:space="0" w:color="auto"/>
            </w:tcBorders>
            <w:vAlign w:val="center"/>
          </w:tcPr>
          <w:p w14:paraId="634DEF7F" w14:textId="62E1E0F6" w:rsidR="008C130B" w:rsidRDefault="008C130B" w:rsidP="008C130B">
            <w:pPr>
              <w:spacing w:after="0" w:line="240" w:lineRule="auto"/>
              <w:jc w:val="center"/>
            </w:pPr>
            <w:r w:rsidRPr="00BE3686">
              <w:rPr>
                <w:rFonts w:eastAsia="Times New Roman" w:cs="Times New Roman"/>
              </w:rPr>
              <w:t>See S-12</w:t>
            </w:r>
          </w:p>
        </w:tc>
        <w:tc>
          <w:tcPr>
            <w:tcW w:w="990" w:type="dxa"/>
            <w:tcBorders>
              <w:top w:val="single" w:sz="4" w:space="0" w:color="auto"/>
              <w:left w:val="single" w:sz="4" w:space="0" w:color="auto"/>
              <w:bottom w:val="single" w:sz="4" w:space="0" w:color="auto"/>
              <w:right w:val="single" w:sz="4" w:space="0" w:color="auto"/>
            </w:tcBorders>
            <w:vAlign w:val="center"/>
          </w:tcPr>
          <w:p w14:paraId="3FE9BAE5" w14:textId="0E80188F" w:rsidR="008C130B" w:rsidRDefault="008C130B" w:rsidP="008C130B">
            <w:pPr>
              <w:spacing w:after="0" w:line="240" w:lineRule="auto"/>
              <w:jc w:val="center"/>
            </w:pPr>
            <w:r w:rsidRPr="00BE3686">
              <w:rPr>
                <w:rFonts w:eastAsia="Times New Roman" w:cs="Times New Roman"/>
              </w:rPr>
              <w:t>N/A</w:t>
            </w:r>
          </w:p>
        </w:tc>
        <w:tc>
          <w:tcPr>
            <w:tcW w:w="1260" w:type="dxa"/>
            <w:tcBorders>
              <w:top w:val="single" w:sz="4" w:space="0" w:color="auto"/>
              <w:left w:val="single" w:sz="4" w:space="0" w:color="auto"/>
              <w:bottom w:val="single" w:sz="4" w:space="0" w:color="auto"/>
              <w:right w:val="single" w:sz="4" w:space="0" w:color="auto"/>
            </w:tcBorders>
            <w:vAlign w:val="center"/>
          </w:tcPr>
          <w:p w14:paraId="04B3C248" w14:textId="633ADB99" w:rsidR="008C130B" w:rsidRDefault="008C130B" w:rsidP="008C130B">
            <w:pPr>
              <w:spacing w:after="0" w:line="240" w:lineRule="auto"/>
              <w:jc w:val="center"/>
            </w:pPr>
            <w:r w:rsidRPr="00BE3686">
              <w:rPr>
                <w:rFonts w:eastAsia="Times New Roman" w:cs="Times New Roman"/>
              </w:rPr>
              <w:t>City</w:t>
            </w:r>
          </w:p>
        </w:tc>
        <w:tc>
          <w:tcPr>
            <w:tcW w:w="1080" w:type="dxa"/>
            <w:tcBorders>
              <w:top w:val="single" w:sz="4" w:space="0" w:color="auto"/>
              <w:left w:val="single" w:sz="4" w:space="0" w:color="auto"/>
              <w:bottom w:val="single" w:sz="4" w:space="0" w:color="auto"/>
              <w:right w:val="single" w:sz="4" w:space="0" w:color="auto"/>
            </w:tcBorders>
            <w:vAlign w:val="center"/>
          </w:tcPr>
          <w:p w14:paraId="7F30E486" w14:textId="2664738A"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1BBD481" w14:textId="08DBBB4A" w:rsidR="008C130B" w:rsidRDefault="008C130B" w:rsidP="008C130B">
            <w:pPr>
              <w:spacing w:after="0" w:line="240" w:lineRule="auto"/>
              <w:jc w:val="center"/>
              <w:rPr>
                <w:color w:val="000000"/>
              </w:rPr>
            </w:pPr>
            <w:r w:rsidRPr="00BE3686">
              <w:rPr>
                <w:rFonts w:eastAsia="Times New Roman" w:cs="Times New Roman"/>
              </w:rPr>
              <w:t>N/A</w:t>
            </w:r>
          </w:p>
        </w:tc>
      </w:tr>
      <w:tr w:rsidR="008C130B" w:rsidRPr="009A0C3C" w14:paraId="53C663C9"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7D1D9DED" w14:textId="70ACB89B" w:rsidR="008C130B" w:rsidRDefault="008C130B" w:rsidP="008C130B">
            <w:pPr>
              <w:spacing w:after="0" w:line="240" w:lineRule="auto"/>
              <w:jc w:val="cente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74408AE6" w14:textId="2D331163" w:rsidR="008C130B" w:rsidRDefault="008C130B" w:rsidP="008C130B">
            <w:pPr>
              <w:spacing w:after="0" w:line="240" w:lineRule="auto"/>
              <w:jc w:val="center"/>
            </w:pPr>
            <w:r w:rsidRPr="00BE3686">
              <w:rPr>
                <w:rFonts w:eastAsia="Times New Roman" w:cs="Times New Roman"/>
                <w:color w:val="000000"/>
              </w:rPr>
              <w:t>DEP</w:t>
            </w:r>
          </w:p>
        </w:tc>
        <w:tc>
          <w:tcPr>
            <w:tcW w:w="1080" w:type="dxa"/>
            <w:tcBorders>
              <w:top w:val="single" w:sz="4" w:space="0" w:color="auto"/>
              <w:left w:val="single" w:sz="4" w:space="0" w:color="auto"/>
              <w:bottom w:val="single" w:sz="4" w:space="0" w:color="auto"/>
              <w:right w:val="single" w:sz="4" w:space="0" w:color="auto"/>
            </w:tcBorders>
            <w:vAlign w:val="center"/>
          </w:tcPr>
          <w:p w14:paraId="6B1D98DB" w14:textId="1B2EDF34" w:rsidR="008C130B" w:rsidRDefault="008C130B" w:rsidP="008C130B">
            <w:pPr>
              <w:spacing w:after="0" w:line="240" w:lineRule="auto"/>
              <w:jc w:val="center"/>
            </w:pPr>
            <w:r w:rsidRPr="00BE3686">
              <w:rPr>
                <w:rFonts w:eastAsia="Times New Roman" w:cs="Times New Roman"/>
                <w:color w:val="000000"/>
              </w:rPr>
              <w:t>S-19</w:t>
            </w:r>
          </w:p>
        </w:tc>
        <w:tc>
          <w:tcPr>
            <w:tcW w:w="1890" w:type="dxa"/>
            <w:tcBorders>
              <w:top w:val="single" w:sz="4" w:space="0" w:color="auto"/>
              <w:left w:val="single" w:sz="4" w:space="0" w:color="auto"/>
              <w:bottom w:val="single" w:sz="4" w:space="0" w:color="auto"/>
              <w:right w:val="single" w:sz="4" w:space="0" w:color="auto"/>
            </w:tcBorders>
            <w:vAlign w:val="center"/>
          </w:tcPr>
          <w:p w14:paraId="697DFAC6" w14:textId="76B13053" w:rsidR="008C130B" w:rsidRDefault="008C130B" w:rsidP="008C130B">
            <w:pPr>
              <w:spacing w:after="0" w:line="240" w:lineRule="auto"/>
              <w:jc w:val="center"/>
            </w:pPr>
            <w:r w:rsidRPr="00BE3686">
              <w:rPr>
                <w:rFonts w:eastAsia="Times New Roman" w:cs="Times New Roman"/>
                <w:color w:val="000000"/>
              </w:rPr>
              <w:t>Baffle Boxes (22) Throughout City</w:t>
            </w:r>
          </w:p>
        </w:tc>
        <w:tc>
          <w:tcPr>
            <w:tcW w:w="2880" w:type="dxa"/>
            <w:tcBorders>
              <w:top w:val="single" w:sz="4" w:space="0" w:color="auto"/>
              <w:left w:val="single" w:sz="4" w:space="0" w:color="auto"/>
              <w:bottom w:val="single" w:sz="4" w:space="0" w:color="auto"/>
              <w:right w:val="single" w:sz="4" w:space="0" w:color="auto"/>
            </w:tcBorders>
            <w:noWrap/>
            <w:vAlign w:val="center"/>
          </w:tcPr>
          <w:p w14:paraId="210A6974" w14:textId="68CA4AF4" w:rsidR="008C130B" w:rsidRDefault="008C130B" w:rsidP="008C130B">
            <w:pPr>
              <w:spacing w:after="0" w:line="240" w:lineRule="auto"/>
              <w:jc w:val="center"/>
            </w:pPr>
            <w:r w:rsidRPr="00BE3686">
              <w:rPr>
                <w:rFonts w:eastAsia="Times New Roman" w:cs="Times New Roman"/>
              </w:rPr>
              <w:t xml:space="preserve">Concrete structures containing series of sediment settling chambers separated by baffles. </w:t>
            </w:r>
            <w:r w:rsidR="002113F2">
              <w:rPr>
                <w:rFonts w:eastAsia="Times New Roman" w:cs="Times New Roman"/>
              </w:rPr>
              <w:t>B</w:t>
            </w:r>
            <w:r w:rsidRPr="00BE3686">
              <w:rPr>
                <w:rFonts w:eastAsia="Times New Roman" w:cs="Times New Roman"/>
              </w:rPr>
              <w:t xml:space="preserve">oxes are vacuum cleaned base on sediment depth inspection by </w:t>
            </w:r>
            <w:r w:rsidR="002113F2">
              <w:rPr>
                <w:rFonts w:eastAsia="Times New Roman" w:cs="Times New Roman"/>
              </w:rPr>
              <w:t>c</w:t>
            </w:r>
            <w:r w:rsidR="002113F2" w:rsidRPr="00BE3686">
              <w:rPr>
                <w:rFonts w:eastAsia="Times New Roman" w:cs="Times New Roman"/>
              </w:rPr>
              <w:t xml:space="preserve">ity </w:t>
            </w:r>
            <w:r w:rsidRPr="00BE3686">
              <w:rPr>
                <w:rFonts w:eastAsia="Times New Roman" w:cs="Times New Roman"/>
              </w:rPr>
              <w:t xml:space="preserve">stormwater </w:t>
            </w:r>
            <w:r w:rsidR="002113F2">
              <w:rPr>
                <w:rFonts w:eastAsia="Times New Roman" w:cs="Times New Roman"/>
              </w:rPr>
              <w:t>staff</w:t>
            </w:r>
            <w:r w:rsidRPr="00BE3686">
              <w:rPr>
                <w:rFonts w:eastAsia="Times New Roman" w:cs="Times New Roman"/>
              </w:rPr>
              <w:t>.</w:t>
            </w:r>
          </w:p>
        </w:tc>
        <w:tc>
          <w:tcPr>
            <w:tcW w:w="1584" w:type="dxa"/>
            <w:tcBorders>
              <w:top w:val="single" w:sz="4" w:space="0" w:color="auto"/>
              <w:left w:val="single" w:sz="4" w:space="0" w:color="auto"/>
              <w:bottom w:val="single" w:sz="4" w:space="0" w:color="auto"/>
              <w:right w:val="single" w:sz="4" w:space="0" w:color="auto"/>
            </w:tcBorders>
            <w:vAlign w:val="center"/>
          </w:tcPr>
          <w:p w14:paraId="277C53B8" w14:textId="33AA58FE" w:rsidR="008C130B" w:rsidRDefault="00804643" w:rsidP="008C130B">
            <w:pPr>
              <w:spacing w:after="0" w:line="240" w:lineRule="auto"/>
              <w:jc w:val="center"/>
            </w:pPr>
            <w:r w:rsidRPr="00BE3686">
              <w:rPr>
                <w:rFonts w:eastAsia="Times New Roman" w:cs="Times New Roman"/>
                <w:color w:val="000000"/>
              </w:rPr>
              <w:t>Baffle Boxes</w:t>
            </w:r>
            <w:r w:rsidR="002E53D6">
              <w:rPr>
                <w:rFonts w:eastAsia="Times New Roman" w:cs="Times New Roman"/>
                <w:color w:val="000000"/>
              </w:rPr>
              <w:t xml:space="preserve"> </w:t>
            </w:r>
            <w:r>
              <w:rPr>
                <w:rFonts w:eastAsia="Times New Roman" w:cs="Times New Roman"/>
                <w:color w:val="000000"/>
              </w:rPr>
              <w:t>–</w:t>
            </w:r>
            <w:r w:rsidR="002E53D6">
              <w:rPr>
                <w:rFonts w:eastAsia="Times New Roman" w:cs="Times New Roman"/>
                <w:color w:val="000000"/>
              </w:rPr>
              <w:t xml:space="preserve"> </w:t>
            </w:r>
            <w:r>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67A485BE" w14:textId="514B408E" w:rsidR="008C130B" w:rsidRDefault="008C130B" w:rsidP="008C130B">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DABCA4D" w14:textId="4EF86E9D" w:rsidR="008C130B" w:rsidRDefault="008C130B" w:rsidP="008C130B">
            <w:pPr>
              <w:spacing w:after="0" w:line="240" w:lineRule="auto"/>
              <w:jc w:val="center"/>
            </w:pPr>
            <w:r w:rsidRPr="00BE3686">
              <w:rPr>
                <w:rFonts w:eastAsia="Times New Roman" w:cs="Times New Roman"/>
                <w:color w:val="000000"/>
              </w:rPr>
              <w:t>2014</w:t>
            </w:r>
          </w:p>
        </w:tc>
        <w:tc>
          <w:tcPr>
            <w:tcW w:w="1170" w:type="dxa"/>
            <w:tcBorders>
              <w:top w:val="single" w:sz="4" w:space="0" w:color="auto"/>
              <w:left w:val="single" w:sz="4" w:space="0" w:color="auto"/>
              <w:bottom w:val="single" w:sz="4" w:space="0" w:color="auto"/>
              <w:right w:val="single" w:sz="4" w:space="0" w:color="auto"/>
            </w:tcBorders>
            <w:vAlign w:val="center"/>
          </w:tcPr>
          <w:p w14:paraId="327CC49D" w14:textId="2BB84D82" w:rsidR="008C130B" w:rsidRDefault="008C130B" w:rsidP="008C130B">
            <w:pPr>
              <w:spacing w:after="0" w:line="240" w:lineRule="auto"/>
              <w:jc w:val="center"/>
            </w:pPr>
            <w:r w:rsidRPr="00BE3686">
              <w:rPr>
                <w:rFonts w:eastAsia="Times New Roman" w:cs="Times New Roman"/>
                <w:color w:val="000000"/>
              </w:rPr>
              <w:t>11</w:t>
            </w:r>
          </w:p>
        </w:tc>
        <w:tc>
          <w:tcPr>
            <w:tcW w:w="1170" w:type="dxa"/>
            <w:tcBorders>
              <w:top w:val="single" w:sz="4" w:space="0" w:color="auto"/>
              <w:left w:val="single" w:sz="4" w:space="0" w:color="auto"/>
              <w:bottom w:val="single" w:sz="4" w:space="0" w:color="auto"/>
              <w:right w:val="single" w:sz="4" w:space="0" w:color="auto"/>
            </w:tcBorders>
            <w:vAlign w:val="center"/>
          </w:tcPr>
          <w:p w14:paraId="778F904D" w14:textId="58825136" w:rsidR="008C130B" w:rsidRDefault="008C130B" w:rsidP="008C130B">
            <w:pPr>
              <w:spacing w:after="0" w:line="240" w:lineRule="auto"/>
              <w:jc w:val="center"/>
            </w:pPr>
            <w:r w:rsidRPr="00BE3686">
              <w:rPr>
                <w:rFonts w:eastAsia="Times New Roman" w:cs="Times New Roman"/>
                <w:color w:val="000000"/>
              </w:rPr>
              <w:t>11</w:t>
            </w:r>
          </w:p>
        </w:tc>
        <w:tc>
          <w:tcPr>
            <w:tcW w:w="990" w:type="dxa"/>
            <w:tcBorders>
              <w:top w:val="single" w:sz="4" w:space="0" w:color="auto"/>
              <w:left w:val="single" w:sz="4" w:space="0" w:color="auto"/>
              <w:bottom w:val="single" w:sz="4" w:space="0" w:color="auto"/>
              <w:right w:val="single" w:sz="4" w:space="0" w:color="auto"/>
            </w:tcBorders>
            <w:vAlign w:val="center"/>
          </w:tcPr>
          <w:p w14:paraId="599FCEEF" w14:textId="1A726E6B" w:rsidR="008C130B" w:rsidRDefault="008C130B" w:rsidP="008C130B">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62D2957E" w14:textId="3302C4A1" w:rsidR="008C130B" w:rsidRDefault="008C130B" w:rsidP="008C130B">
            <w:pPr>
              <w:spacing w:after="0" w:line="240" w:lineRule="auto"/>
              <w:jc w:val="center"/>
            </w:pPr>
            <w:r w:rsidRPr="00BE3686">
              <w:rPr>
                <w:rFonts w:eastAsia="Times New Roman" w:cs="Times New Roman"/>
                <w:color w:val="000000"/>
              </w:rPr>
              <w:t>475</w:t>
            </w:r>
          </w:p>
        </w:tc>
        <w:tc>
          <w:tcPr>
            <w:tcW w:w="1440" w:type="dxa"/>
            <w:tcBorders>
              <w:top w:val="single" w:sz="4" w:space="0" w:color="auto"/>
              <w:left w:val="single" w:sz="4" w:space="0" w:color="auto"/>
              <w:bottom w:val="single" w:sz="4" w:space="0" w:color="auto"/>
              <w:right w:val="single" w:sz="4" w:space="0" w:color="auto"/>
            </w:tcBorders>
            <w:vAlign w:val="center"/>
          </w:tcPr>
          <w:p w14:paraId="43BDE77A" w14:textId="0C3E3274" w:rsidR="008C130B" w:rsidRDefault="008C130B" w:rsidP="008C130B">
            <w:pPr>
              <w:spacing w:after="0" w:line="240" w:lineRule="auto"/>
              <w:jc w:val="center"/>
            </w:pPr>
            <w:r w:rsidRPr="00BE3686">
              <w:rPr>
                <w:rFonts w:eastAsia="Times New Roman" w:cs="Times New Roman"/>
              </w:rPr>
              <w:t xml:space="preserve">Included in Project S-10 cost </w:t>
            </w:r>
          </w:p>
        </w:tc>
        <w:tc>
          <w:tcPr>
            <w:tcW w:w="990" w:type="dxa"/>
            <w:tcBorders>
              <w:top w:val="single" w:sz="4" w:space="0" w:color="auto"/>
              <w:left w:val="single" w:sz="4" w:space="0" w:color="auto"/>
              <w:bottom w:val="single" w:sz="4" w:space="0" w:color="auto"/>
              <w:right w:val="single" w:sz="4" w:space="0" w:color="auto"/>
            </w:tcBorders>
            <w:vAlign w:val="center"/>
          </w:tcPr>
          <w:p w14:paraId="676611F4" w14:textId="2924E6C2"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51CBA74A" w14:textId="40A7B0D0" w:rsidR="008C130B" w:rsidRDefault="008C130B" w:rsidP="008C130B">
            <w:pPr>
              <w:spacing w:after="0" w:line="240" w:lineRule="auto"/>
              <w:jc w:val="center"/>
            </w:pPr>
            <w:r w:rsidRPr="00BE3686">
              <w:rPr>
                <w:rFonts w:eastAsia="Times New Roman" w:cs="Times New Roman"/>
              </w:rPr>
              <w:t>City/DEP</w:t>
            </w:r>
          </w:p>
        </w:tc>
        <w:tc>
          <w:tcPr>
            <w:tcW w:w="1080" w:type="dxa"/>
            <w:tcBorders>
              <w:top w:val="single" w:sz="4" w:space="0" w:color="auto"/>
              <w:left w:val="single" w:sz="4" w:space="0" w:color="auto"/>
              <w:bottom w:val="single" w:sz="4" w:space="0" w:color="auto"/>
              <w:right w:val="single" w:sz="4" w:space="0" w:color="auto"/>
            </w:tcBorders>
            <w:vAlign w:val="center"/>
          </w:tcPr>
          <w:p w14:paraId="0CDDA012" w14:textId="07B57C31"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D529261" w14:textId="64CA3292" w:rsidR="008C130B" w:rsidRDefault="008C130B" w:rsidP="008C130B">
            <w:pPr>
              <w:spacing w:after="0" w:line="240" w:lineRule="auto"/>
              <w:jc w:val="center"/>
              <w:rPr>
                <w:color w:val="000000"/>
              </w:rPr>
            </w:pPr>
            <w:r w:rsidRPr="00BE3686">
              <w:rPr>
                <w:rFonts w:eastAsia="Times New Roman" w:cs="Times New Roman"/>
              </w:rPr>
              <w:t>G0083</w:t>
            </w:r>
          </w:p>
        </w:tc>
      </w:tr>
      <w:tr w:rsidR="008C130B" w:rsidRPr="009A0C3C" w14:paraId="32A4B99C"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7CEEF9F8" w14:textId="3C02E8C6" w:rsidR="008C130B" w:rsidRDefault="008C130B" w:rsidP="008C130B">
            <w:pPr>
              <w:spacing w:after="0" w:line="240" w:lineRule="auto"/>
              <w:jc w:val="cente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76F8AB22" w14:textId="56A8D6AF" w:rsidR="008C130B" w:rsidRDefault="008C130B" w:rsidP="008C130B">
            <w:pPr>
              <w:spacing w:after="0" w:line="240" w:lineRule="auto"/>
              <w:jc w:val="center"/>
            </w:pPr>
            <w:r w:rsidRPr="00BE3686">
              <w:rPr>
                <w:rFonts w:eastAsia="Times New Roman" w:cs="Times New Roman"/>
                <w:color w:val="000000"/>
              </w:rPr>
              <w:t>DEP</w:t>
            </w:r>
          </w:p>
        </w:tc>
        <w:tc>
          <w:tcPr>
            <w:tcW w:w="1080" w:type="dxa"/>
            <w:tcBorders>
              <w:top w:val="single" w:sz="4" w:space="0" w:color="auto"/>
              <w:left w:val="single" w:sz="4" w:space="0" w:color="auto"/>
              <w:bottom w:val="single" w:sz="4" w:space="0" w:color="auto"/>
              <w:right w:val="single" w:sz="4" w:space="0" w:color="auto"/>
            </w:tcBorders>
            <w:vAlign w:val="center"/>
          </w:tcPr>
          <w:p w14:paraId="3CCA23EC" w14:textId="2640E0DA" w:rsidR="008C130B" w:rsidRDefault="008C130B" w:rsidP="008C130B">
            <w:pPr>
              <w:spacing w:after="0" w:line="240" w:lineRule="auto"/>
              <w:jc w:val="center"/>
            </w:pPr>
            <w:r w:rsidRPr="00BE3686">
              <w:rPr>
                <w:rFonts w:eastAsia="Times New Roman" w:cs="Times New Roman"/>
                <w:color w:val="000000"/>
              </w:rPr>
              <w:t>S-20</w:t>
            </w:r>
          </w:p>
        </w:tc>
        <w:tc>
          <w:tcPr>
            <w:tcW w:w="1890" w:type="dxa"/>
            <w:tcBorders>
              <w:top w:val="single" w:sz="4" w:space="0" w:color="auto"/>
              <w:left w:val="single" w:sz="4" w:space="0" w:color="auto"/>
              <w:bottom w:val="single" w:sz="4" w:space="0" w:color="auto"/>
              <w:right w:val="single" w:sz="4" w:space="0" w:color="auto"/>
            </w:tcBorders>
            <w:vAlign w:val="center"/>
          </w:tcPr>
          <w:p w14:paraId="31D0F638" w14:textId="21FEC68A" w:rsidR="008C130B" w:rsidRDefault="008C130B" w:rsidP="008C130B">
            <w:pPr>
              <w:spacing w:after="0" w:line="240" w:lineRule="auto"/>
              <w:jc w:val="center"/>
            </w:pPr>
            <w:r w:rsidRPr="00BE3686">
              <w:rPr>
                <w:rFonts w:eastAsia="Times New Roman" w:cs="Times New Roman"/>
                <w:color w:val="000000"/>
              </w:rPr>
              <w:t>CDS Units Throughout City</w:t>
            </w:r>
          </w:p>
        </w:tc>
        <w:tc>
          <w:tcPr>
            <w:tcW w:w="2880" w:type="dxa"/>
            <w:tcBorders>
              <w:top w:val="single" w:sz="4" w:space="0" w:color="auto"/>
              <w:left w:val="single" w:sz="4" w:space="0" w:color="auto"/>
              <w:bottom w:val="single" w:sz="4" w:space="0" w:color="auto"/>
              <w:right w:val="single" w:sz="4" w:space="0" w:color="auto"/>
            </w:tcBorders>
            <w:noWrap/>
            <w:vAlign w:val="center"/>
          </w:tcPr>
          <w:p w14:paraId="388281E2" w14:textId="337EBC41" w:rsidR="008C130B" w:rsidRDefault="008C130B" w:rsidP="008C130B">
            <w:pPr>
              <w:spacing w:after="0" w:line="240" w:lineRule="auto"/>
              <w:jc w:val="center"/>
            </w:pPr>
            <w:r w:rsidRPr="00BE3686">
              <w:rPr>
                <w:rFonts w:eastAsia="Times New Roman" w:cs="Times New Roman"/>
              </w:rPr>
              <w:t xml:space="preserve">Hydrodynamic separators that capture, sediment, trap debris, and separate floating oils from runoff. CDS units are vacuum cleaned based on sediment depth inspections by </w:t>
            </w:r>
            <w:r w:rsidR="00A97DE4">
              <w:rPr>
                <w:rFonts w:eastAsia="Times New Roman" w:cs="Times New Roman"/>
              </w:rPr>
              <w:t>c</w:t>
            </w:r>
            <w:r w:rsidR="00A97DE4" w:rsidRPr="00BE3686">
              <w:rPr>
                <w:rFonts w:eastAsia="Times New Roman" w:cs="Times New Roman"/>
              </w:rPr>
              <w:t xml:space="preserve">ity </w:t>
            </w:r>
            <w:r w:rsidRPr="00BE3686">
              <w:rPr>
                <w:rFonts w:eastAsia="Times New Roman" w:cs="Times New Roman"/>
              </w:rPr>
              <w:t xml:space="preserve">stormwater </w:t>
            </w:r>
            <w:r w:rsidR="00A97DE4">
              <w:rPr>
                <w:rFonts w:eastAsia="Times New Roman" w:cs="Times New Roman"/>
              </w:rPr>
              <w:t>staff</w:t>
            </w:r>
            <w:r w:rsidRPr="00BE3686">
              <w:rPr>
                <w:rFonts w:eastAsia="Times New Roman" w:cs="Times New Roman"/>
              </w:rPr>
              <w:t>.</w:t>
            </w:r>
          </w:p>
        </w:tc>
        <w:tc>
          <w:tcPr>
            <w:tcW w:w="1584" w:type="dxa"/>
            <w:tcBorders>
              <w:top w:val="single" w:sz="4" w:space="0" w:color="auto"/>
              <w:left w:val="single" w:sz="4" w:space="0" w:color="auto"/>
              <w:bottom w:val="single" w:sz="4" w:space="0" w:color="auto"/>
              <w:right w:val="single" w:sz="4" w:space="0" w:color="auto"/>
            </w:tcBorders>
            <w:vAlign w:val="center"/>
          </w:tcPr>
          <w:p w14:paraId="01BD9625" w14:textId="0C3F1687" w:rsidR="008C130B" w:rsidRDefault="008C130B" w:rsidP="008C130B">
            <w:pPr>
              <w:spacing w:after="0" w:line="240" w:lineRule="auto"/>
              <w:jc w:val="center"/>
            </w:pPr>
            <w:r w:rsidRPr="00BE3686">
              <w:rPr>
                <w:rFonts w:eastAsia="Times New Roman" w:cs="Times New Roman"/>
                <w:color w:val="000000"/>
              </w:rPr>
              <w:t>CDS Unit</w:t>
            </w:r>
          </w:p>
        </w:tc>
        <w:tc>
          <w:tcPr>
            <w:tcW w:w="1170" w:type="dxa"/>
            <w:tcBorders>
              <w:top w:val="single" w:sz="4" w:space="0" w:color="auto"/>
              <w:left w:val="single" w:sz="4" w:space="0" w:color="auto"/>
              <w:bottom w:val="single" w:sz="4" w:space="0" w:color="auto"/>
              <w:right w:val="single" w:sz="4" w:space="0" w:color="auto"/>
            </w:tcBorders>
            <w:vAlign w:val="center"/>
          </w:tcPr>
          <w:p w14:paraId="6135B127" w14:textId="172E3A41" w:rsidR="008C130B" w:rsidRDefault="008C130B" w:rsidP="008C130B">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3DA0959" w14:textId="637D82F0" w:rsidR="008C130B" w:rsidRDefault="008C130B" w:rsidP="008C130B">
            <w:pPr>
              <w:spacing w:after="0" w:line="240" w:lineRule="auto"/>
              <w:jc w:val="center"/>
            </w:pPr>
            <w:r w:rsidRPr="00BE3686">
              <w:rPr>
                <w:rFonts w:eastAsia="Times New Roman" w:cs="Times New Roman"/>
                <w:color w:val="000000"/>
              </w:rPr>
              <w:t>2014</w:t>
            </w:r>
          </w:p>
        </w:tc>
        <w:tc>
          <w:tcPr>
            <w:tcW w:w="1170" w:type="dxa"/>
            <w:tcBorders>
              <w:top w:val="single" w:sz="4" w:space="0" w:color="auto"/>
              <w:left w:val="single" w:sz="4" w:space="0" w:color="auto"/>
              <w:bottom w:val="single" w:sz="4" w:space="0" w:color="auto"/>
              <w:right w:val="single" w:sz="4" w:space="0" w:color="auto"/>
            </w:tcBorders>
            <w:vAlign w:val="center"/>
          </w:tcPr>
          <w:p w14:paraId="3EA5868E" w14:textId="61151B49" w:rsidR="008C130B" w:rsidRDefault="008C130B" w:rsidP="008C130B">
            <w:pPr>
              <w:spacing w:after="0" w:line="240" w:lineRule="auto"/>
              <w:jc w:val="center"/>
            </w:pPr>
            <w:r w:rsidRPr="00BE3686">
              <w:rPr>
                <w:rFonts w:eastAsia="Times New Roman" w:cs="Times New Roman"/>
                <w:color w:val="000000"/>
              </w:rPr>
              <w:t>0</w:t>
            </w:r>
          </w:p>
        </w:tc>
        <w:tc>
          <w:tcPr>
            <w:tcW w:w="1170" w:type="dxa"/>
            <w:tcBorders>
              <w:top w:val="single" w:sz="4" w:space="0" w:color="auto"/>
              <w:left w:val="single" w:sz="4" w:space="0" w:color="auto"/>
              <w:bottom w:val="single" w:sz="4" w:space="0" w:color="auto"/>
              <w:right w:val="single" w:sz="4" w:space="0" w:color="auto"/>
            </w:tcBorders>
            <w:vAlign w:val="center"/>
          </w:tcPr>
          <w:p w14:paraId="6F27CCA6" w14:textId="01C4A128" w:rsidR="008C130B" w:rsidRDefault="008C130B" w:rsidP="008C130B">
            <w:pPr>
              <w:spacing w:after="0" w:line="240" w:lineRule="auto"/>
              <w:jc w:val="center"/>
            </w:pPr>
            <w:r w:rsidRPr="00BE3686">
              <w:rPr>
                <w:rFonts w:eastAsia="Times New Roman" w:cs="Times New Roman"/>
                <w:color w:val="000000"/>
              </w:rPr>
              <w:t>6</w:t>
            </w:r>
          </w:p>
        </w:tc>
        <w:tc>
          <w:tcPr>
            <w:tcW w:w="990" w:type="dxa"/>
            <w:tcBorders>
              <w:top w:val="single" w:sz="4" w:space="0" w:color="auto"/>
              <w:left w:val="single" w:sz="4" w:space="0" w:color="auto"/>
              <w:bottom w:val="single" w:sz="4" w:space="0" w:color="auto"/>
              <w:right w:val="single" w:sz="4" w:space="0" w:color="auto"/>
            </w:tcBorders>
            <w:vAlign w:val="center"/>
          </w:tcPr>
          <w:p w14:paraId="64E2FF0D" w14:textId="6F6722A4" w:rsidR="008C130B" w:rsidRDefault="008C130B" w:rsidP="008C130B">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735F9493" w14:textId="62A8E6BD" w:rsidR="008C130B" w:rsidRDefault="008C130B" w:rsidP="008C130B">
            <w:pPr>
              <w:spacing w:after="0" w:line="240" w:lineRule="auto"/>
              <w:jc w:val="center"/>
            </w:pPr>
            <w:r w:rsidRPr="00BE3686">
              <w:rPr>
                <w:rFonts w:eastAsia="Times New Roman" w:cs="Times New Roman"/>
                <w:color w:val="000000"/>
              </w:rPr>
              <w:t>66</w:t>
            </w:r>
          </w:p>
        </w:tc>
        <w:tc>
          <w:tcPr>
            <w:tcW w:w="1440" w:type="dxa"/>
            <w:tcBorders>
              <w:top w:val="single" w:sz="4" w:space="0" w:color="auto"/>
              <w:left w:val="single" w:sz="4" w:space="0" w:color="auto"/>
              <w:bottom w:val="single" w:sz="4" w:space="0" w:color="auto"/>
              <w:right w:val="single" w:sz="4" w:space="0" w:color="auto"/>
            </w:tcBorders>
            <w:vAlign w:val="center"/>
          </w:tcPr>
          <w:p w14:paraId="34D3B919" w14:textId="04A8C67E" w:rsidR="008C130B" w:rsidRDefault="008C130B" w:rsidP="008C130B">
            <w:pPr>
              <w:spacing w:after="0" w:line="240" w:lineRule="auto"/>
              <w:jc w:val="center"/>
            </w:pPr>
            <w:r w:rsidRPr="00BE3686">
              <w:rPr>
                <w:rFonts w:eastAsia="Times New Roman" w:cs="Times New Roman"/>
              </w:rPr>
              <w:t>Included in Project S-11 cost</w:t>
            </w:r>
          </w:p>
        </w:tc>
        <w:tc>
          <w:tcPr>
            <w:tcW w:w="990" w:type="dxa"/>
            <w:tcBorders>
              <w:top w:val="single" w:sz="4" w:space="0" w:color="auto"/>
              <w:left w:val="single" w:sz="4" w:space="0" w:color="auto"/>
              <w:bottom w:val="single" w:sz="4" w:space="0" w:color="auto"/>
              <w:right w:val="single" w:sz="4" w:space="0" w:color="auto"/>
            </w:tcBorders>
            <w:vAlign w:val="center"/>
          </w:tcPr>
          <w:p w14:paraId="3970CAED" w14:textId="6B4FF7E8"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3725AD95" w14:textId="2181A9E2" w:rsidR="008C130B" w:rsidRDefault="008C130B" w:rsidP="008C130B">
            <w:pPr>
              <w:spacing w:after="0" w:line="240" w:lineRule="auto"/>
              <w:jc w:val="center"/>
            </w:pPr>
            <w:r w:rsidRPr="00BE3686">
              <w:rPr>
                <w:rFonts w:eastAsia="Times New Roman" w:cs="Times New Roman"/>
              </w:rPr>
              <w:t>City/DEP</w:t>
            </w:r>
          </w:p>
        </w:tc>
        <w:tc>
          <w:tcPr>
            <w:tcW w:w="1080" w:type="dxa"/>
            <w:tcBorders>
              <w:top w:val="single" w:sz="4" w:space="0" w:color="auto"/>
              <w:left w:val="single" w:sz="4" w:space="0" w:color="auto"/>
              <w:bottom w:val="single" w:sz="4" w:space="0" w:color="auto"/>
              <w:right w:val="single" w:sz="4" w:space="0" w:color="auto"/>
            </w:tcBorders>
            <w:vAlign w:val="center"/>
          </w:tcPr>
          <w:p w14:paraId="3B80EB8B" w14:textId="75E66854"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BD91919" w14:textId="05A4AC3E" w:rsidR="008C130B" w:rsidRDefault="008C130B" w:rsidP="008C130B">
            <w:pPr>
              <w:spacing w:after="0" w:line="240" w:lineRule="auto"/>
              <w:jc w:val="center"/>
              <w:rPr>
                <w:color w:val="000000"/>
              </w:rPr>
            </w:pPr>
            <w:r w:rsidRPr="00BE3686">
              <w:rPr>
                <w:rFonts w:eastAsia="Times New Roman" w:cs="Times New Roman"/>
              </w:rPr>
              <w:t>G0083</w:t>
            </w:r>
          </w:p>
        </w:tc>
      </w:tr>
      <w:tr w:rsidR="008C130B" w:rsidRPr="009A0C3C" w14:paraId="093E3C36"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7471743A" w14:textId="19706E8A" w:rsidR="008C130B" w:rsidRDefault="008C130B" w:rsidP="008C130B">
            <w:pPr>
              <w:spacing w:after="0" w:line="240" w:lineRule="auto"/>
              <w:jc w:val="center"/>
            </w:pPr>
            <w:r w:rsidRPr="00BE3686">
              <w:rPr>
                <w:rFonts w:eastAsia="Times New Roman" w:cs="Times New Roman"/>
                <w:color w:val="000000"/>
              </w:rPr>
              <w:lastRenderedPageBreak/>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3F84DE1D" w14:textId="094D5776" w:rsidR="008C130B" w:rsidRDefault="008C130B" w:rsidP="008C130B">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749E0EA" w14:textId="77210D99" w:rsidR="008C130B" w:rsidRDefault="008C130B" w:rsidP="008C130B">
            <w:pPr>
              <w:spacing w:after="0" w:line="240" w:lineRule="auto"/>
              <w:jc w:val="center"/>
            </w:pPr>
            <w:r w:rsidRPr="00BE3686">
              <w:rPr>
                <w:rFonts w:eastAsia="Times New Roman" w:cs="Times New Roman"/>
                <w:color w:val="000000"/>
              </w:rPr>
              <w:t>S-21</w:t>
            </w:r>
          </w:p>
        </w:tc>
        <w:tc>
          <w:tcPr>
            <w:tcW w:w="1890" w:type="dxa"/>
            <w:tcBorders>
              <w:top w:val="single" w:sz="4" w:space="0" w:color="auto"/>
              <w:left w:val="single" w:sz="4" w:space="0" w:color="auto"/>
              <w:bottom w:val="single" w:sz="4" w:space="0" w:color="auto"/>
              <w:right w:val="single" w:sz="4" w:space="0" w:color="auto"/>
            </w:tcBorders>
            <w:vAlign w:val="center"/>
          </w:tcPr>
          <w:p w14:paraId="18465DCE" w14:textId="4A13AE94" w:rsidR="008C130B" w:rsidRDefault="008C130B" w:rsidP="008C130B">
            <w:pPr>
              <w:spacing w:after="0" w:line="240" w:lineRule="auto"/>
              <w:jc w:val="center"/>
            </w:pPr>
            <w:r w:rsidRPr="00BE3686">
              <w:rPr>
                <w:rFonts w:eastAsia="Times New Roman" w:cs="Times New Roman"/>
                <w:color w:val="000000"/>
              </w:rPr>
              <w:t>SW South Carolina Dr. Drainage Project</w:t>
            </w:r>
          </w:p>
        </w:tc>
        <w:tc>
          <w:tcPr>
            <w:tcW w:w="2880" w:type="dxa"/>
            <w:tcBorders>
              <w:top w:val="single" w:sz="4" w:space="0" w:color="auto"/>
              <w:left w:val="single" w:sz="4" w:space="0" w:color="auto"/>
              <w:bottom w:val="single" w:sz="4" w:space="0" w:color="auto"/>
              <w:right w:val="single" w:sz="4" w:space="0" w:color="auto"/>
            </w:tcBorders>
            <w:noWrap/>
            <w:vAlign w:val="center"/>
          </w:tcPr>
          <w:p w14:paraId="5E8977C8" w14:textId="61085C36" w:rsidR="008C130B" w:rsidRDefault="008C130B" w:rsidP="008C130B">
            <w:pPr>
              <w:spacing w:after="0" w:line="240" w:lineRule="auto"/>
              <w:jc w:val="center"/>
            </w:pPr>
            <w:r w:rsidRPr="00BE3686">
              <w:rPr>
                <w:rFonts w:eastAsia="Times New Roman" w:cs="Times New Roman"/>
              </w:rPr>
              <w:t xml:space="preserve">Installation of stormwater conveyance system and </w:t>
            </w:r>
            <w:r w:rsidR="00A97DE4">
              <w:rPr>
                <w:rFonts w:eastAsia="Times New Roman" w:cs="Times New Roman"/>
              </w:rPr>
              <w:t>1st-</w:t>
            </w:r>
            <w:r w:rsidRPr="00BE3686">
              <w:rPr>
                <w:rFonts w:eastAsia="Times New Roman" w:cs="Times New Roman"/>
              </w:rPr>
              <w:t xml:space="preserve">generation baffle box in residential area to eliminate unrestricted sheet flow to St. Lucie River. </w:t>
            </w:r>
          </w:p>
        </w:tc>
        <w:tc>
          <w:tcPr>
            <w:tcW w:w="1584" w:type="dxa"/>
            <w:tcBorders>
              <w:top w:val="single" w:sz="4" w:space="0" w:color="auto"/>
              <w:left w:val="single" w:sz="4" w:space="0" w:color="auto"/>
              <w:bottom w:val="single" w:sz="4" w:space="0" w:color="auto"/>
              <w:right w:val="single" w:sz="4" w:space="0" w:color="auto"/>
            </w:tcBorders>
            <w:vAlign w:val="center"/>
          </w:tcPr>
          <w:p w14:paraId="5AC52C97" w14:textId="2AF9CA31" w:rsidR="008C130B" w:rsidRDefault="008C130B" w:rsidP="008C130B">
            <w:pPr>
              <w:spacing w:after="0" w:line="240" w:lineRule="auto"/>
              <w:jc w:val="center"/>
            </w:pPr>
            <w:r w:rsidRPr="00BE3686">
              <w:rPr>
                <w:rFonts w:eastAsia="Times New Roman" w:cs="Times New Roman"/>
                <w:color w:val="000000"/>
              </w:rPr>
              <w:t>Stormwater System Rehabilitation</w:t>
            </w:r>
          </w:p>
        </w:tc>
        <w:tc>
          <w:tcPr>
            <w:tcW w:w="1170" w:type="dxa"/>
            <w:tcBorders>
              <w:top w:val="single" w:sz="4" w:space="0" w:color="auto"/>
              <w:left w:val="single" w:sz="4" w:space="0" w:color="auto"/>
              <w:bottom w:val="single" w:sz="4" w:space="0" w:color="auto"/>
              <w:right w:val="single" w:sz="4" w:space="0" w:color="auto"/>
            </w:tcBorders>
            <w:vAlign w:val="center"/>
          </w:tcPr>
          <w:p w14:paraId="594C7D23" w14:textId="4BCE84A7" w:rsidR="008C130B" w:rsidRDefault="008C130B" w:rsidP="008C130B">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6699136" w14:textId="4CC3E61D" w:rsidR="008C130B" w:rsidRDefault="008C130B" w:rsidP="008C130B">
            <w:pPr>
              <w:spacing w:after="0" w:line="240" w:lineRule="auto"/>
              <w:jc w:val="center"/>
            </w:pPr>
            <w:r w:rsidRPr="00BE3686">
              <w:rPr>
                <w:rFonts w:eastAsia="Times New Roman" w:cs="Times New Roman"/>
                <w:color w:val="000000"/>
              </w:rPr>
              <w:t>2016</w:t>
            </w:r>
          </w:p>
        </w:tc>
        <w:tc>
          <w:tcPr>
            <w:tcW w:w="1170" w:type="dxa"/>
            <w:tcBorders>
              <w:top w:val="single" w:sz="4" w:space="0" w:color="auto"/>
              <w:left w:val="single" w:sz="4" w:space="0" w:color="auto"/>
              <w:bottom w:val="single" w:sz="4" w:space="0" w:color="auto"/>
              <w:right w:val="single" w:sz="4" w:space="0" w:color="auto"/>
            </w:tcBorders>
            <w:vAlign w:val="center"/>
          </w:tcPr>
          <w:p w14:paraId="7AF4BB3A" w14:textId="125FD283" w:rsidR="008C130B" w:rsidRDefault="008C130B" w:rsidP="008C130B">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19BF8E84" w14:textId="011B9541" w:rsidR="008C130B" w:rsidRDefault="008C130B" w:rsidP="008C130B">
            <w:pPr>
              <w:spacing w:after="0" w:line="240" w:lineRule="auto"/>
              <w:jc w:val="cente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64CB2DE6" w14:textId="1A3991CB" w:rsidR="008C130B" w:rsidRDefault="008C130B" w:rsidP="008C130B">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61ACC97D" w14:textId="2D9ACE8C" w:rsidR="008C130B" w:rsidRDefault="008C130B" w:rsidP="008C130B">
            <w:pPr>
              <w:spacing w:after="0" w:line="240" w:lineRule="auto"/>
              <w:jc w:val="center"/>
            </w:pPr>
            <w:r w:rsidRPr="00BE3686">
              <w:rPr>
                <w:rFonts w:eastAsia="Times New Roman" w:cs="Times New Roman"/>
                <w:color w:val="000000"/>
              </w:rPr>
              <w:t>3</w:t>
            </w:r>
          </w:p>
        </w:tc>
        <w:tc>
          <w:tcPr>
            <w:tcW w:w="1440" w:type="dxa"/>
            <w:tcBorders>
              <w:top w:val="single" w:sz="4" w:space="0" w:color="auto"/>
              <w:left w:val="single" w:sz="4" w:space="0" w:color="auto"/>
              <w:bottom w:val="single" w:sz="4" w:space="0" w:color="auto"/>
              <w:right w:val="single" w:sz="4" w:space="0" w:color="auto"/>
            </w:tcBorders>
            <w:vAlign w:val="center"/>
          </w:tcPr>
          <w:p w14:paraId="3CBAA0B2" w14:textId="26F29FE0" w:rsidR="008C130B" w:rsidRDefault="008C130B" w:rsidP="008C130B">
            <w:pPr>
              <w:spacing w:after="0" w:line="240" w:lineRule="auto"/>
              <w:jc w:val="center"/>
            </w:pPr>
            <w:r w:rsidRPr="00BE3686">
              <w:rPr>
                <w:rFonts w:eastAsia="Times New Roman" w:cs="Times New Roman"/>
              </w:rPr>
              <w:t>$100,936</w:t>
            </w:r>
          </w:p>
        </w:tc>
        <w:tc>
          <w:tcPr>
            <w:tcW w:w="990" w:type="dxa"/>
            <w:tcBorders>
              <w:top w:val="single" w:sz="4" w:space="0" w:color="auto"/>
              <w:left w:val="single" w:sz="4" w:space="0" w:color="auto"/>
              <w:bottom w:val="single" w:sz="4" w:space="0" w:color="auto"/>
              <w:right w:val="single" w:sz="4" w:space="0" w:color="auto"/>
            </w:tcBorders>
            <w:vAlign w:val="center"/>
          </w:tcPr>
          <w:p w14:paraId="5EB38FCC" w14:textId="18C65EA8"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29A07BB9" w14:textId="2E30F538" w:rsidR="008C130B" w:rsidRDefault="008C130B" w:rsidP="008C130B">
            <w:pPr>
              <w:spacing w:after="0" w:line="240" w:lineRule="auto"/>
              <w:jc w:val="center"/>
            </w:pPr>
            <w:r w:rsidRPr="00BE3686">
              <w:rPr>
                <w:rFonts w:eastAsia="Times New Roman" w:cs="Times New Roman"/>
              </w:rPr>
              <w:t>City</w:t>
            </w:r>
          </w:p>
        </w:tc>
        <w:tc>
          <w:tcPr>
            <w:tcW w:w="1080" w:type="dxa"/>
            <w:tcBorders>
              <w:top w:val="single" w:sz="4" w:space="0" w:color="auto"/>
              <w:left w:val="single" w:sz="4" w:space="0" w:color="auto"/>
              <w:bottom w:val="single" w:sz="4" w:space="0" w:color="auto"/>
              <w:right w:val="single" w:sz="4" w:space="0" w:color="auto"/>
            </w:tcBorders>
            <w:vAlign w:val="center"/>
          </w:tcPr>
          <w:p w14:paraId="0CB7304B" w14:textId="0D2A211C"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AC456AE" w14:textId="49378EF3" w:rsidR="008C130B" w:rsidRDefault="008C130B" w:rsidP="008C130B">
            <w:pPr>
              <w:spacing w:after="0" w:line="240" w:lineRule="auto"/>
              <w:jc w:val="center"/>
              <w:rPr>
                <w:color w:val="000000"/>
              </w:rPr>
            </w:pPr>
            <w:r w:rsidRPr="00BE3686">
              <w:rPr>
                <w:rFonts w:eastAsia="Times New Roman" w:cs="Times New Roman"/>
              </w:rPr>
              <w:t>N/A</w:t>
            </w:r>
          </w:p>
        </w:tc>
      </w:tr>
      <w:tr w:rsidR="008C130B" w:rsidRPr="009A0C3C" w14:paraId="0846B328"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3398A5C8" w14:textId="7373E1AE" w:rsidR="008C130B" w:rsidRDefault="008C130B" w:rsidP="008C130B">
            <w:pPr>
              <w:spacing w:after="0" w:line="240" w:lineRule="auto"/>
              <w:jc w:val="cente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021CAC0C" w14:textId="3FA5D582" w:rsidR="008C130B" w:rsidRDefault="008C130B" w:rsidP="008C130B">
            <w:pPr>
              <w:spacing w:after="0" w:line="240" w:lineRule="auto"/>
              <w:jc w:val="center"/>
            </w:pPr>
            <w:r w:rsidRPr="00BE3686">
              <w:rPr>
                <w:rFonts w:eastAsia="Times New Roman" w:cs="Times New Roman"/>
                <w:color w:val="000000"/>
              </w:rPr>
              <w:t>DEP</w:t>
            </w:r>
          </w:p>
        </w:tc>
        <w:tc>
          <w:tcPr>
            <w:tcW w:w="1080" w:type="dxa"/>
            <w:tcBorders>
              <w:top w:val="single" w:sz="4" w:space="0" w:color="auto"/>
              <w:left w:val="single" w:sz="4" w:space="0" w:color="auto"/>
              <w:bottom w:val="single" w:sz="4" w:space="0" w:color="auto"/>
              <w:right w:val="single" w:sz="4" w:space="0" w:color="auto"/>
            </w:tcBorders>
            <w:vAlign w:val="center"/>
          </w:tcPr>
          <w:p w14:paraId="2100F94A" w14:textId="57FCBB76" w:rsidR="008C130B" w:rsidRDefault="008C130B" w:rsidP="008C130B">
            <w:pPr>
              <w:spacing w:after="0" w:line="240" w:lineRule="auto"/>
              <w:jc w:val="center"/>
            </w:pPr>
            <w:r w:rsidRPr="00BE3686">
              <w:rPr>
                <w:rFonts w:eastAsia="Times New Roman" w:cs="Times New Roman"/>
                <w:color w:val="000000"/>
              </w:rPr>
              <w:t>S-22</w:t>
            </w:r>
          </w:p>
        </w:tc>
        <w:tc>
          <w:tcPr>
            <w:tcW w:w="1890" w:type="dxa"/>
            <w:tcBorders>
              <w:top w:val="single" w:sz="4" w:space="0" w:color="auto"/>
              <w:left w:val="single" w:sz="4" w:space="0" w:color="auto"/>
              <w:bottom w:val="single" w:sz="4" w:space="0" w:color="auto"/>
              <w:right w:val="single" w:sz="4" w:space="0" w:color="auto"/>
            </w:tcBorders>
            <w:vAlign w:val="center"/>
          </w:tcPr>
          <w:p w14:paraId="3D6856D0" w14:textId="15B0728A" w:rsidR="008C130B" w:rsidRDefault="008C130B" w:rsidP="008C130B">
            <w:pPr>
              <w:spacing w:after="0" w:line="240" w:lineRule="auto"/>
              <w:jc w:val="center"/>
            </w:pPr>
            <w:r w:rsidRPr="00BE3686">
              <w:rPr>
                <w:rFonts w:eastAsia="Times New Roman" w:cs="Times New Roman"/>
                <w:color w:val="000000"/>
              </w:rPr>
              <w:t>Poppleton Creek Tidal Wetlands Creation and Restoration Project</w:t>
            </w:r>
          </w:p>
        </w:tc>
        <w:tc>
          <w:tcPr>
            <w:tcW w:w="2880" w:type="dxa"/>
            <w:tcBorders>
              <w:top w:val="single" w:sz="4" w:space="0" w:color="auto"/>
              <w:left w:val="single" w:sz="4" w:space="0" w:color="auto"/>
              <w:bottom w:val="single" w:sz="4" w:space="0" w:color="auto"/>
              <w:right w:val="single" w:sz="4" w:space="0" w:color="auto"/>
            </w:tcBorders>
            <w:noWrap/>
            <w:vAlign w:val="center"/>
          </w:tcPr>
          <w:p w14:paraId="66D74C9E" w14:textId="3CD90619" w:rsidR="008C130B" w:rsidRDefault="008C130B" w:rsidP="008C130B">
            <w:pPr>
              <w:spacing w:after="0" w:line="240" w:lineRule="auto"/>
              <w:jc w:val="center"/>
            </w:pPr>
            <w:r w:rsidRPr="00BE3686">
              <w:rPr>
                <w:rFonts w:eastAsia="Times New Roman" w:cs="Times New Roman"/>
              </w:rPr>
              <w:t xml:space="preserve">Construct tidal red mangrove wetlands on 4.3 acres of city-owned property south of and adjacent to Poppleton Creek east of Palm City Rd. </w:t>
            </w:r>
            <w:r w:rsidR="00A97DE4">
              <w:rPr>
                <w:rFonts w:eastAsia="Times New Roman" w:cs="Times New Roman"/>
              </w:rPr>
              <w:t>P</w:t>
            </w:r>
            <w:r w:rsidRPr="00BE3686">
              <w:rPr>
                <w:rFonts w:eastAsia="Times New Roman" w:cs="Times New Roman"/>
              </w:rPr>
              <w:t xml:space="preserve">roject will clear exotic vegetation and create tidal wetlands, then direct tidal flows through created red mangrove wetlands and into existing red mangrove wetlands. </w:t>
            </w:r>
            <w:r w:rsidR="00A97DE4">
              <w:rPr>
                <w:rFonts w:eastAsia="Times New Roman" w:cs="Times New Roman"/>
              </w:rPr>
              <w:t>G</w:t>
            </w:r>
            <w:r w:rsidRPr="00BE3686">
              <w:rPr>
                <w:rFonts w:eastAsia="Times New Roman" w:cs="Times New Roman"/>
              </w:rPr>
              <w:t>oal is to provide functional treatment of impaired waters with every tid</w:t>
            </w:r>
            <w:r w:rsidR="002113F2">
              <w:rPr>
                <w:rFonts w:eastAsia="Times New Roman" w:cs="Times New Roman"/>
              </w:rPr>
              <w:t>al</w:t>
            </w:r>
            <w:r w:rsidRPr="00BE3686">
              <w:rPr>
                <w:rFonts w:eastAsia="Times New Roman" w:cs="Times New Roman"/>
              </w:rPr>
              <w:t xml:space="preserve"> exchange.</w:t>
            </w:r>
          </w:p>
        </w:tc>
        <w:tc>
          <w:tcPr>
            <w:tcW w:w="1584" w:type="dxa"/>
            <w:tcBorders>
              <w:top w:val="single" w:sz="4" w:space="0" w:color="auto"/>
              <w:left w:val="single" w:sz="4" w:space="0" w:color="auto"/>
              <w:bottom w:val="single" w:sz="4" w:space="0" w:color="auto"/>
              <w:right w:val="single" w:sz="4" w:space="0" w:color="auto"/>
            </w:tcBorders>
            <w:vAlign w:val="center"/>
          </w:tcPr>
          <w:p w14:paraId="6CA3282E" w14:textId="45D3A088" w:rsidR="008C130B" w:rsidRDefault="008C130B" w:rsidP="008C130B">
            <w:pPr>
              <w:spacing w:after="0" w:line="240" w:lineRule="auto"/>
              <w:jc w:val="center"/>
            </w:pPr>
            <w:r w:rsidRPr="00BE3686">
              <w:rPr>
                <w:rFonts w:eastAsia="Times New Roman" w:cs="Times New Roman"/>
                <w:color w:val="000000"/>
              </w:rPr>
              <w:t>Wetland Restoration</w:t>
            </w:r>
          </w:p>
        </w:tc>
        <w:tc>
          <w:tcPr>
            <w:tcW w:w="1170" w:type="dxa"/>
            <w:tcBorders>
              <w:top w:val="single" w:sz="4" w:space="0" w:color="auto"/>
              <w:left w:val="single" w:sz="4" w:space="0" w:color="auto"/>
              <w:bottom w:val="single" w:sz="4" w:space="0" w:color="auto"/>
              <w:right w:val="single" w:sz="4" w:space="0" w:color="auto"/>
            </w:tcBorders>
            <w:vAlign w:val="center"/>
          </w:tcPr>
          <w:p w14:paraId="4A49644C" w14:textId="62C25C25" w:rsidR="008C130B" w:rsidRDefault="008C130B" w:rsidP="008C130B">
            <w:pPr>
              <w:spacing w:after="0" w:line="240" w:lineRule="auto"/>
              <w:jc w:val="center"/>
            </w:pPr>
            <w:r w:rsidRPr="00BE3686">
              <w:rPr>
                <w:rFonts w:eastAsia="Times New Roman" w:cs="Times New Roman"/>
                <w:color w:val="000000"/>
              </w:rPr>
              <w:t>Underway</w:t>
            </w:r>
          </w:p>
        </w:tc>
        <w:tc>
          <w:tcPr>
            <w:tcW w:w="1260" w:type="dxa"/>
            <w:tcBorders>
              <w:top w:val="single" w:sz="4" w:space="0" w:color="auto"/>
              <w:left w:val="single" w:sz="4" w:space="0" w:color="auto"/>
              <w:bottom w:val="single" w:sz="4" w:space="0" w:color="auto"/>
              <w:right w:val="single" w:sz="4" w:space="0" w:color="auto"/>
            </w:tcBorders>
            <w:vAlign w:val="center"/>
          </w:tcPr>
          <w:p w14:paraId="7C998D8C" w14:textId="5555D001" w:rsidR="008C130B" w:rsidRDefault="008C130B" w:rsidP="008C130B">
            <w:pPr>
              <w:spacing w:after="0" w:line="240" w:lineRule="auto"/>
              <w:jc w:val="center"/>
            </w:pPr>
            <w:r w:rsidRPr="00BE3686">
              <w:rPr>
                <w:rFonts w:eastAsia="Times New Roman" w:cs="Times New Roman"/>
                <w:color w:val="000000"/>
              </w:rPr>
              <w:t>2018</w:t>
            </w:r>
          </w:p>
        </w:tc>
        <w:tc>
          <w:tcPr>
            <w:tcW w:w="1170" w:type="dxa"/>
            <w:tcBorders>
              <w:top w:val="single" w:sz="4" w:space="0" w:color="auto"/>
              <w:left w:val="single" w:sz="4" w:space="0" w:color="auto"/>
              <w:bottom w:val="single" w:sz="4" w:space="0" w:color="auto"/>
              <w:right w:val="single" w:sz="4" w:space="0" w:color="auto"/>
            </w:tcBorders>
            <w:vAlign w:val="center"/>
          </w:tcPr>
          <w:p w14:paraId="29D8412D" w14:textId="5819AB07" w:rsidR="008C130B" w:rsidRDefault="008C130B" w:rsidP="008C130B">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68492500" w14:textId="6BC2FE43" w:rsidR="008C130B" w:rsidRDefault="008C130B" w:rsidP="008C130B">
            <w:pPr>
              <w:spacing w:after="0" w:line="240" w:lineRule="auto"/>
              <w:jc w:val="cente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591D600B" w14:textId="32A13E8F" w:rsidR="008C130B" w:rsidRDefault="008C130B" w:rsidP="008C130B">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56FA672D" w14:textId="6EE9D547" w:rsidR="008C130B" w:rsidRDefault="008C130B" w:rsidP="008C130B">
            <w:pPr>
              <w:spacing w:after="0" w:line="240" w:lineRule="auto"/>
              <w:jc w:val="center"/>
            </w:pPr>
            <w:r w:rsidRPr="00BE3686">
              <w:rPr>
                <w:rFonts w:eastAsia="Times New Roman" w:cs="Times New Roman"/>
                <w:color w:val="000000"/>
              </w:rPr>
              <w:t>525</w:t>
            </w:r>
          </w:p>
        </w:tc>
        <w:tc>
          <w:tcPr>
            <w:tcW w:w="1440" w:type="dxa"/>
            <w:tcBorders>
              <w:top w:val="single" w:sz="4" w:space="0" w:color="auto"/>
              <w:left w:val="single" w:sz="4" w:space="0" w:color="auto"/>
              <w:bottom w:val="single" w:sz="4" w:space="0" w:color="auto"/>
              <w:right w:val="single" w:sz="4" w:space="0" w:color="auto"/>
            </w:tcBorders>
            <w:vAlign w:val="center"/>
          </w:tcPr>
          <w:p w14:paraId="5F5519BD" w14:textId="1BA80320" w:rsidR="008C130B" w:rsidRDefault="008C130B" w:rsidP="008C130B">
            <w:pPr>
              <w:spacing w:after="0" w:line="240" w:lineRule="auto"/>
              <w:jc w:val="center"/>
            </w:pPr>
            <w:r w:rsidRPr="00BE3686">
              <w:rPr>
                <w:rFonts w:eastAsia="Times New Roman" w:cs="Times New Roman"/>
              </w:rPr>
              <w:t>$270,200</w:t>
            </w:r>
          </w:p>
        </w:tc>
        <w:tc>
          <w:tcPr>
            <w:tcW w:w="990" w:type="dxa"/>
            <w:tcBorders>
              <w:top w:val="single" w:sz="4" w:space="0" w:color="auto"/>
              <w:left w:val="single" w:sz="4" w:space="0" w:color="auto"/>
              <w:bottom w:val="single" w:sz="4" w:space="0" w:color="auto"/>
              <w:right w:val="single" w:sz="4" w:space="0" w:color="auto"/>
            </w:tcBorders>
            <w:vAlign w:val="center"/>
          </w:tcPr>
          <w:p w14:paraId="5EC9532E" w14:textId="178C9FB2" w:rsidR="008C130B" w:rsidRDefault="008C130B" w:rsidP="008C130B">
            <w:pPr>
              <w:spacing w:after="0" w:line="240" w:lineRule="auto"/>
              <w:jc w:val="center"/>
            </w:pPr>
            <w:r w:rsidRPr="00BE3686">
              <w:rPr>
                <w:rFonts w:eastAsia="Times New Roman" w:cs="Times New Roman"/>
              </w:rPr>
              <w:t>TBD</w:t>
            </w:r>
          </w:p>
        </w:tc>
        <w:tc>
          <w:tcPr>
            <w:tcW w:w="1260" w:type="dxa"/>
            <w:tcBorders>
              <w:top w:val="single" w:sz="4" w:space="0" w:color="auto"/>
              <w:left w:val="single" w:sz="4" w:space="0" w:color="auto"/>
              <w:bottom w:val="single" w:sz="4" w:space="0" w:color="auto"/>
              <w:right w:val="single" w:sz="4" w:space="0" w:color="auto"/>
            </w:tcBorders>
            <w:vAlign w:val="center"/>
          </w:tcPr>
          <w:p w14:paraId="6C88FEA6" w14:textId="08D72491" w:rsidR="008C130B" w:rsidRDefault="008C130B" w:rsidP="008C130B">
            <w:pPr>
              <w:spacing w:after="0" w:line="240" w:lineRule="auto"/>
              <w:jc w:val="center"/>
            </w:pPr>
            <w:r w:rsidRPr="00BE3686">
              <w:rPr>
                <w:rFonts w:eastAsia="Times New Roman" w:cs="Times New Roman"/>
              </w:rPr>
              <w:t>City/DEP</w:t>
            </w:r>
          </w:p>
        </w:tc>
        <w:tc>
          <w:tcPr>
            <w:tcW w:w="1080" w:type="dxa"/>
            <w:tcBorders>
              <w:top w:val="single" w:sz="4" w:space="0" w:color="auto"/>
              <w:left w:val="single" w:sz="4" w:space="0" w:color="auto"/>
              <w:bottom w:val="single" w:sz="4" w:space="0" w:color="auto"/>
              <w:right w:val="single" w:sz="4" w:space="0" w:color="auto"/>
            </w:tcBorders>
            <w:vAlign w:val="center"/>
          </w:tcPr>
          <w:p w14:paraId="5E9E1892" w14:textId="6CCBB4DC"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2217306" w14:textId="36C69410" w:rsidR="008C130B" w:rsidRDefault="008C130B" w:rsidP="008C130B">
            <w:pPr>
              <w:spacing w:after="0" w:line="240" w:lineRule="auto"/>
              <w:jc w:val="center"/>
              <w:rPr>
                <w:color w:val="000000"/>
              </w:rPr>
            </w:pPr>
            <w:r w:rsidRPr="00BE3686">
              <w:rPr>
                <w:rFonts w:eastAsia="Times New Roman" w:cs="Times New Roman"/>
              </w:rPr>
              <w:t>G0363</w:t>
            </w:r>
          </w:p>
        </w:tc>
      </w:tr>
      <w:tr w:rsidR="008C130B" w:rsidRPr="009A0C3C" w14:paraId="55085C42"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1B53B051" w14:textId="7B2AFF27" w:rsidR="008C130B" w:rsidRDefault="008C130B" w:rsidP="008C130B">
            <w:pPr>
              <w:spacing w:after="0" w:line="240" w:lineRule="auto"/>
              <w:jc w:val="cente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749FE266" w14:textId="3B8B771A" w:rsidR="008C130B" w:rsidRDefault="008C130B" w:rsidP="008C130B">
            <w:pPr>
              <w:spacing w:after="0" w:line="240" w:lineRule="auto"/>
              <w:jc w:val="center"/>
            </w:pPr>
            <w:r w:rsidRPr="00BE3686">
              <w:rPr>
                <w:rFonts w:eastAsia="Times New Roman" w:cs="Times New Roman"/>
                <w:color w:val="000000"/>
              </w:rPr>
              <w:t>DEP</w:t>
            </w:r>
          </w:p>
        </w:tc>
        <w:tc>
          <w:tcPr>
            <w:tcW w:w="1080" w:type="dxa"/>
            <w:tcBorders>
              <w:top w:val="single" w:sz="4" w:space="0" w:color="auto"/>
              <w:left w:val="single" w:sz="4" w:space="0" w:color="auto"/>
              <w:bottom w:val="single" w:sz="4" w:space="0" w:color="auto"/>
              <w:right w:val="single" w:sz="4" w:space="0" w:color="auto"/>
            </w:tcBorders>
            <w:vAlign w:val="center"/>
          </w:tcPr>
          <w:p w14:paraId="34BD4E21" w14:textId="7064E4B4" w:rsidR="008C130B" w:rsidRDefault="008C130B" w:rsidP="008C130B">
            <w:pPr>
              <w:spacing w:after="0" w:line="240" w:lineRule="auto"/>
              <w:jc w:val="center"/>
            </w:pPr>
            <w:r w:rsidRPr="00BE3686">
              <w:rPr>
                <w:rFonts w:eastAsia="Times New Roman" w:cs="Times New Roman"/>
                <w:color w:val="000000"/>
              </w:rPr>
              <w:t>S-23</w:t>
            </w:r>
          </w:p>
        </w:tc>
        <w:tc>
          <w:tcPr>
            <w:tcW w:w="1890" w:type="dxa"/>
            <w:tcBorders>
              <w:top w:val="single" w:sz="4" w:space="0" w:color="auto"/>
              <w:left w:val="single" w:sz="4" w:space="0" w:color="auto"/>
              <w:bottom w:val="single" w:sz="4" w:space="0" w:color="auto"/>
              <w:right w:val="single" w:sz="4" w:space="0" w:color="auto"/>
            </w:tcBorders>
            <w:vAlign w:val="center"/>
          </w:tcPr>
          <w:p w14:paraId="5D6B1131" w14:textId="69A6B96F" w:rsidR="008C130B" w:rsidRDefault="008C130B" w:rsidP="008C130B">
            <w:pPr>
              <w:spacing w:after="0" w:line="240" w:lineRule="auto"/>
              <w:jc w:val="center"/>
            </w:pPr>
            <w:r w:rsidRPr="00BE3686">
              <w:rPr>
                <w:rFonts w:eastAsia="Times New Roman" w:cs="Times New Roman"/>
                <w:color w:val="000000"/>
              </w:rPr>
              <w:t>East Heart of Haney Creek Wetlands Restoration</w:t>
            </w:r>
          </w:p>
        </w:tc>
        <w:tc>
          <w:tcPr>
            <w:tcW w:w="2880" w:type="dxa"/>
            <w:tcBorders>
              <w:top w:val="single" w:sz="4" w:space="0" w:color="auto"/>
              <w:left w:val="single" w:sz="4" w:space="0" w:color="auto"/>
              <w:bottom w:val="single" w:sz="4" w:space="0" w:color="auto"/>
              <w:right w:val="single" w:sz="4" w:space="0" w:color="auto"/>
            </w:tcBorders>
            <w:noWrap/>
            <w:vAlign w:val="center"/>
          </w:tcPr>
          <w:p w14:paraId="6F7F7065" w14:textId="11B669BA" w:rsidR="008C130B" w:rsidRDefault="008C130B" w:rsidP="008C130B">
            <w:pPr>
              <w:spacing w:after="0" w:line="240" w:lineRule="auto"/>
              <w:jc w:val="center"/>
            </w:pPr>
            <w:r w:rsidRPr="00BE3686">
              <w:rPr>
                <w:rFonts w:eastAsia="Times New Roman" w:cs="Times New Roman"/>
              </w:rPr>
              <w:t xml:space="preserve">Restore eastern </w:t>
            </w:r>
            <w:r w:rsidR="00A97DE4">
              <w:rPr>
                <w:rFonts w:eastAsia="Times New Roman" w:cs="Times New Roman"/>
              </w:rPr>
              <w:t>third</w:t>
            </w:r>
            <w:r w:rsidRPr="00BE3686">
              <w:rPr>
                <w:rFonts w:eastAsia="Times New Roman" w:cs="Times New Roman"/>
              </w:rPr>
              <w:t xml:space="preserve"> of Heart of Haney Creek to wetlands by creating system of berms and weirs within 6 acres of exotic cleared area. </w:t>
            </w:r>
            <w:r w:rsidR="00A97DE4">
              <w:rPr>
                <w:rFonts w:eastAsia="Times New Roman" w:cs="Times New Roman"/>
              </w:rPr>
              <w:t>C</w:t>
            </w:r>
            <w:r w:rsidRPr="00BE3686">
              <w:rPr>
                <w:rFonts w:eastAsia="Times New Roman" w:cs="Times New Roman"/>
              </w:rPr>
              <w:t>urrently</w:t>
            </w:r>
            <w:r w:rsidR="00A97DE4">
              <w:rPr>
                <w:rFonts w:eastAsia="Times New Roman" w:cs="Times New Roman"/>
              </w:rPr>
              <w:t>,</w:t>
            </w:r>
            <w:r w:rsidRPr="00BE3686">
              <w:rPr>
                <w:rFonts w:eastAsia="Times New Roman" w:cs="Times New Roman"/>
              </w:rPr>
              <w:t xml:space="preserve"> open ditch directs stormwater to tide. </w:t>
            </w:r>
            <w:r w:rsidR="00A97DE4">
              <w:rPr>
                <w:rFonts w:eastAsia="Times New Roman" w:cs="Times New Roman"/>
              </w:rPr>
              <w:t>R</w:t>
            </w:r>
            <w:r w:rsidRPr="00BE3686">
              <w:rPr>
                <w:rFonts w:eastAsia="Times New Roman" w:cs="Times New Roman"/>
              </w:rPr>
              <w:t>estored wetlands will replace ditch and thus provide stormwater treatment and nutrient removal before discharge to tidal St. Lucie River.</w:t>
            </w:r>
          </w:p>
        </w:tc>
        <w:tc>
          <w:tcPr>
            <w:tcW w:w="1584" w:type="dxa"/>
            <w:tcBorders>
              <w:top w:val="single" w:sz="4" w:space="0" w:color="auto"/>
              <w:left w:val="single" w:sz="4" w:space="0" w:color="auto"/>
              <w:bottom w:val="single" w:sz="4" w:space="0" w:color="auto"/>
              <w:right w:val="single" w:sz="4" w:space="0" w:color="auto"/>
            </w:tcBorders>
            <w:vAlign w:val="center"/>
          </w:tcPr>
          <w:p w14:paraId="0707CC9B" w14:textId="6C05AC5E" w:rsidR="008C130B" w:rsidRDefault="008C130B" w:rsidP="008C130B">
            <w:pPr>
              <w:spacing w:after="0" w:line="240" w:lineRule="auto"/>
              <w:jc w:val="center"/>
            </w:pPr>
            <w:r w:rsidRPr="00BE3686">
              <w:rPr>
                <w:rFonts w:eastAsia="Times New Roman" w:cs="Times New Roman"/>
                <w:color w:val="000000"/>
              </w:rPr>
              <w:t>Wetland Restoration</w:t>
            </w:r>
          </w:p>
        </w:tc>
        <w:tc>
          <w:tcPr>
            <w:tcW w:w="1170" w:type="dxa"/>
            <w:tcBorders>
              <w:top w:val="single" w:sz="4" w:space="0" w:color="auto"/>
              <w:left w:val="single" w:sz="4" w:space="0" w:color="auto"/>
              <w:bottom w:val="single" w:sz="4" w:space="0" w:color="auto"/>
              <w:right w:val="single" w:sz="4" w:space="0" w:color="auto"/>
            </w:tcBorders>
            <w:vAlign w:val="center"/>
          </w:tcPr>
          <w:p w14:paraId="5140F7CD" w14:textId="30B28CCF" w:rsidR="008C130B" w:rsidRDefault="008C130B" w:rsidP="008C130B">
            <w:pPr>
              <w:spacing w:after="0" w:line="240" w:lineRule="auto"/>
              <w:jc w:val="center"/>
            </w:pPr>
            <w:r w:rsidRPr="00BE3686">
              <w:rPr>
                <w:rFonts w:eastAsia="Times New Roman" w:cs="Times New Roman"/>
                <w:color w:val="000000"/>
              </w:rPr>
              <w:t>Underway</w:t>
            </w:r>
          </w:p>
        </w:tc>
        <w:tc>
          <w:tcPr>
            <w:tcW w:w="1260" w:type="dxa"/>
            <w:tcBorders>
              <w:top w:val="single" w:sz="4" w:space="0" w:color="auto"/>
              <w:left w:val="single" w:sz="4" w:space="0" w:color="auto"/>
              <w:bottom w:val="single" w:sz="4" w:space="0" w:color="auto"/>
              <w:right w:val="single" w:sz="4" w:space="0" w:color="auto"/>
            </w:tcBorders>
            <w:vAlign w:val="center"/>
          </w:tcPr>
          <w:p w14:paraId="446F54BB" w14:textId="4CD0A203" w:rsidR="008C130B" w:rsidRDefault="008C130B" w:rsidP="008C130B">
            <w:pPr>
              <w:spacing w:after="0" w:line="240" w:lineRule="auto"/>
              <w:jc w:val="center"/>
            </w:pPr>
            <w:r w:rsidRPr="00BE3686">
              <w:rPr>
                <w:rFonts w:eastAsia="Times New Roman" w:cs="Times New Roman"/>
                <w:color w:val="000000"/>
              </w:rPr>
              <w:t>2019</w:t>
            </w:r>
          </w:p>
        </w:tc>
        <w:tc>
          <w:tcPr>
            <w:tcW w:w="1170" w:type="dxa"/>
            <w:tcBorders>
              <w:top w:val="single" w:sz="4" w:space="0" w:color="auto"/>
              <w:left w:val="single" w:sz="4" w:space="0" w:color="auto"/>
              <w:bottom w:val="single" w:sz="4" w:space="0" w:color="auto"/>
              <w:right w:val="single" w:sz="4" w:space="0" w:color="auto"/>
            </w:tcBorders>
            <w:vAlign w:val="center"/>
          </w:tcPr>
          <w:p w14:paraId="7E125AED" w14:textId="7AE42B7F" w:rsidR="008C130B" w:rsidRDefault="008C130B" w:rsidP="008C130B">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213743DD" w14:textId="1E65A23F" w:rsidR="008C130B" w:rsidRDefault="008C130B" w:rsidP="008C130B">
            <w:pPr>
              <w:spacing w:after="0" w:line="240" w:lineRule="auto"/>
              <w:jc w:val="cente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6033423C" w14:textId="3C0E0F26" w:rsidR="008C130B" w:rsidRDefault="008C130B" w:rsidP="008C130B">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2980E68B" w14:textId="0267EA7E" w:rsidR="008C130B" w:rsidRDefault="008C130B" w:rsidP="008C130B">
            <w:pPr>
              <w:spacing w:after="0" w:line="240" w:lineRule="auto"/>
              <w:jc w:val="center"/>
            </w:pPr>
            <w:r w:rsidRPr="00BE3686">
              <w:rPr>
                <w:rFonts w:eastAsia="Times New Roman" w:cs="Times New Roman"/>
                <w:color w:val="000000"/>
              </w:rPr>
              <w:t>395</w:t>
            </w:r>
          </w:p>
        </w:tc>
        <w:tc>
          <w:tcPr>
            <w:tcW w:w="1440" w:type="dxa"/>
            <w:tcBorders>
              <w:top w:val="single" w:sz="4" w:space="0" w:color="auto"/>
              <w:left w:val="single" w:sz="4" w:space="0" w:color="auto"/>
              <w:bottom w:val="single" w:sz="4" w:space="0" w:color="auto"/>
              <w:right w:val="single" w:sz="4" w:space="0" w:color="auto"/>
            </w:tcBorders>
            <w:vAlign w:val="center"/>
          </w:tcPr>
          <w:p w14:paraId="511927CE" w14:textId="679B9466" w:rsidR="008C130B" w:rsidRDefault="008C130B" w:rsidP="008C130B">
            <w:pPr>
              <w:spacing w:after="0" w:line="240" w:lineRule="auto"/>
              <w:jc w:val="center"/>
            </w:pPr>
            <w:r w:rsidRPr="00BE3686">
              <w:rPr>
                <w:rFonts w:eastAsia="Times New Roman" w:cs="Times New Roman"/>
              </w:rPr>
              <w:t>$220,000</w:t>
            </w:r>
          </w:p>
        </w:tc>
        <w:tc>
          <w:tcPr>
            <w:tcW w:w="990" w:type="dxa"/>
            <w:tcBorders>
              <w:top w:val="single" w:sz="4" w:space="0" w:color="auto"/>
              <w:left w:val="single" w:sz="4" w:space="0" w:color="auto"/>
              <w:bottom w:val="single" w:sz="4" w:space="0" w:color="auto"/>
              <w:right w:val="single" w:sz="4" w:space="0" w:color="auto"/>
            </w:tcBorders>
            <w:vAlign w:val="center"/>
          </w:tcPr>
          <w:p w14:paraId="4D18E459" w14:textId="569908D6" w:rsidR="008C130B" w:rsidRDefault="008C130B" w:rsidP="008C130B">
            <w:pPr>
              <w:spacing w:after="0" w:line="240" w:lineRule="auto"/>
              <w:jc w:val="center"/>
            </w:pPr>
            <w:r w:rsidRPr="00BE3686">
              <w:rPr>
                <w:rFonts w:eastAsia="Times New Roman" w:cs="Times New Roman"/>
              </w:rPr>
              <w:t>TBD</w:t>
            </w:r>
          </w:p>
        </w:tc>
        <w:tc>
          <w:tcPr>
            <w:tcW w:w="1260" w:type="dxa"/>
            <w:tcBorders>
              <w:top w:val="single" w:sz="4" w:space="0" w:color="auto"/>
              <w:left w:val="single" w:sz="4" w:space="0" w:color="auto"/>
              <w:bottom w:val="single" w:sz="4" w:space="0" w:color="auto"/>
              <w:right w:val="single" w:sz="4" w:space="0" w:color="auto"/>
            </w:tcBorders>
            <w:vAlign w:val="center"/>
          </w:tcPr>
          <w:p w14:paraId="4EFD145B" w14:textId="47F4ED48" w:rsidR="008C130B" w:rsidRDefault="008C130B" w:rsidP="008C130B">
            <w:pPr>
              <w:spacing w:after="0" w:line="240" w:lineRule="auto"/>
              <w:jc w:val="center"/>
            </w:pPr>
            <w:r w:rsidRPr="00BE3686">
              <w:rPr>
                <w:rFonts w:eastAsia="Times New Roman" w:cs="Times New Roman"/>
                <w:color w:val="000000"/>
              </w:rPr>
              <w:t>City/DEP</w:t>
            </w:r>
          </w:p>
        </w:tc>
        <w:tc>
          <w:tcPr>
            <w:tcW w:w="1080" w:type="dxa"/>
            <w:tcBorders>
              <w:top w:val="single" w:sz="4" w:space="0" w:color="auto"/>
              <w:left w:val="single" w:sz="4" w:space="0" w:color="auto"/>
              <w:bottom w:val="single" w:sz="4" w:space="0" w:color="auto"/>
              <w:right w:val="single" w:sz="4" w:space="0" w:color="auto"/>
            </w:tcBorders>
            <w:vAlign w:val="center"/>
          </w:tcPr>
          <w:p w14:paraId="5E02C1B8" w14:textId="1A3FC072" w:rsidR="008C130B" w:rsidRDefault="008C130B" w:rsidP="008C130B">
            <w:pPr>
              <w:spacing w:after="0" w:line="240" w:lineRule="auto"/>
              <w:jc w:val="center"/>
            </w:pPr>
            <w:r w:rsidRPr="00BE3686">
              <w:rPr>
                <w:rFonts w:eastAsia="Times New Roman" w:cs="Times New Roman"/>
                <w:color w:val="000000"/>
              </w:rPr>
              <w:t xml:space="preserve">DEP: $90,000 </w:t>
            </w:r>
            <w:r w:rsidRPr="00BE3686">
              <w:rPr>
                <w:rFonts w:eastAsia="Times New Roman" w:cs="Times New Roman"/>
                <w:color w:val="000000"/>
              </w:rPr>
              <w:br/>
              <w:t>City: $110,000</w:t>
            </w:r>
          </w:p>
        </w:tc>
        <w:tc>
          <w:tcPr>
            <w:tcW w:w="1165" w:type="dxa"/>
            <w:tcBorders>
              <w:top w:val="single" w:sz="4" w:space="0" w:color="auto"/>
              <w:left w:val="single" w:sz="4" w:space="0" w:color="auto"/>
              <w:bottom w:val="single" w:sz="4" w:space="0" w:color="auto"/>
              <w:right w:val="single" w:sz="4" w:space="0" w:color="auto"/>
            </w:tcBorders>
            <w:vAlign w:val="center"/>
          </w:tcPr>
          <w:p w14:paraId="2ACEA7CE" w14:textId="1AC68E5D" w:rsidR="008C130B" w:rsidRDefault="008C130B" w:rsidP="008C130B">
            <w:pPr>
              <w:spacing w:after="0" w:line="240" w:lineRule="auto"/>
              <w:jc w:val="center"/>
              <w:rPr>
                <w:color w:val="000000"/>
              </w:rPr>
            </w:pPr>
            <w:r w:rsidRPr="00BE3686">
              <w:rPr>
                <w:rFonts w:eastAsia="Times New Roman" w:cs="Times New Roman"/>
              </w:rPr>
              <w:t>S0891</w:t>
            </w:r>
          </w:p>
        </w:tc>
      </w:tr>
      <w:tr w:rsidR="008C130B" w:rsidRPr="009A0C3C" w14:paraId="59D430CF" w14:textId="77777777" w:rsidTr="005305FC">
        <w:trPr>
          <w:cantSplit/>
          <w:trHeight w:val="792"/>
          <w:jc w:val="center"/>
        </w:trPr>
        <w:tc>
          <w:tcPr>
            <w:tcW w:w="985" w:type="dxa"/>
            <w:tcBorders>
              <w:top w:val="single" w:sz="4" w:space="0" w:color="auto"/>
              <w:left w:val="single" w:sz="4" w:space="0" w:color="auto"/>
              <w:bottom w:val="single" w:sz="4" w:space="0" w:color="auto"/>
              <w:right w:val="single" w:sz="4" w:space="0" w:color="auto"/>
            </w:tcBorders>
            <w:vAlign w:val="center"/>
          </w:tcPr>
          <w:p w14:paraId="3CC82253" w14:textId="4E503B0F" w:rsidR="008C130B" w:rsidRDefault="008C130B" w:rsidP="008C130B">
            <w:pPr>
              <w:spacing w:after="0" w:line="240" w:lineRule="auto"/>
              <w:jc w:val="center"/>
            </w:pPr>
            <w:r w:rsidRPr="00BE3686">
              <w:rPr>
                <w:rFonts w:eastAsia="Times New Roman" w:cs="Times New Roman"/>
                <w:color w:val="000000"/>
              </w:rPr>
              <w:t>City of Stuart</w:t>
            </w:r>
          </w:p>
        </w:tc>
        <w:tc>
          <w:tcPr>
            <w:tcW w:w="1296" w:type="dxa"/>
            <w:tcBorders>
              <w:top w:val="single" w:sz="4" w:space="0" w:color="auto"/>
              <w:left w:val="single" w:sz="4" w:space="0" w:color="auto"/>
              <w:bottom w:val="single" w:sz="4" w:space="0" w:color="auto"/>
              <w:right w:val="single" w:sz="4" w:space="0" w:color="auto"/>
            </w:tcBorders>
            <w:vAlign w:val="center"/>
          </w:tcPr>
          <w:p w14:paraId="64D99587" w14:textId="1E02C443" w:rsidR="008C130B" w:rsidRDefault="002C544C" w:rsidP="008C130B">
            <w:pPr>
              <w:spacing w:after="0" w:line="240" w:lineRule="auto"/>
              <w:jc w:val="center"/>
            </w:pPr>
            <w:r>
              <w:rPr>
                <w:rFonts w:eastAsia="Times New Roman" w:cs="Times New Roman"/>
                <w:color w:val="000000"/>
              </w:rPr>
              <w:t xml:space="preserve">DEP, </w:t>
            </w:r>
            <w:r w:rsidR="008C130B" w:rsidRPr="00BE3686">
              <w:rPr>
                <w:rFonts w:eastAsia="Times New Roman" w:cs="Times New Roman"/>
                <w:color w:val="000000"/>
              </w:rPr>
              <w:t>Healthy Rivers</w:t>
            </w:r>
          </w:p>
        </w:tc>
        <w:tc>
          <w:tcPr>
            <w:tcW w:w="1080" w:type="dxa"/>
            <w:tcBorders>
              <w:top w:val="single" w:sz="4" w:space="0" w:color="auto"/>
              <w:left w:val="single" w:sz="4" w:space="0" w:color="auto"/>
              <w:bottom w:val="single" w:sz="4" w:space="0" w:color="auto"/>
              <w:right w:val="single" w:sz="4" w:space="0" w:color="auto"/>
            </w:tcBorders>
            <w:vAlign w:val="center"/>
          </w:tcPr>
          <w:p w14:paraId="0A4A51E9" w14:textId="6BAEE6DA" w:rsidR="008C130B" w:rsidRDefault="008C130B" w:rsidP="008C130B">
            <w:pPr>
              <w:spacing w:after="0" w:line="240" w:lineRule="auto"/>
              <w:jc w:val="center"/>
            </w:pPr>
            <w:r w:rsidRPr="00BE3686">
              <w:rPr>
                <w:rFonts w:eastAsia="Times New Roman" w:cs="Times New Roman"/>
                <w:color w:val="000000"/>
              </w:rPr>
              <w:t>S-24</w:t>
            </w:r>
          </w:p>
        </w:tc>
        <w:tc>
          <w:tcPr>
            <w:tcW w:w="1890" w:type="dxa"/>
            <w:tcBorders>
              <w:top w:val="single" w:sz="4" w:space="0" w:color="auto"/>
              <w:left w:val="single" w:sz="4" w:space="0" w:color="auto"/>
              <w:bottom w:val="single" w:sz="4" w:space="0" w:color="auto"/>
              <w:right w:val="single" w:sz="4" w:space="0" w:color="auto"/>
            </w:tcBorders>
            <w:vAlign w:val="center"/>
          </w:tcPr>
          <w:p w14:paraId="60350067" w14:textId="2FDB36DA" w:rsidR="008C130B" w:rsidRDefault="008C130B" w:rsidP="008C130B">
            <w:pPr>
              <w:spacing w:after="0" w:line="240" w:lineRule="auto"/>
              <w:jc w:val="center"/>
            </w:pPr>
            <w:r w:rsidRPr="00BE3686">
              <w:rPr>
                <w:rFonts w:eastAsia="Times New Roman" w:cs="Times New Roman"/>
                <w:color w:val="000000"/>
              </w:rPr>
              <w:t>Frazier Creek Pond</w:t>
            </w:r>
          </w:p>
        </w:tc>
        <w:tc>
          <w:tcPr>
            <w:tcW w:w="2880" w:type="dxa"/>
            <w:tcBorders>
              <w:top w:val="single" w:sz="4" w:space="0" w:color="auto"/>
              <w:left w:val="single" w:sz="4" w:space="0" w:color="auto"/>
              <w:bottom w:val="single" w:sz="4" w:space="0" w:color="auto"/>
              <w:right w:val="single" w:sz="4" w:space="0" w:color="auto"/>
            </w:tcBorders>
            <w:noWrap/>
            <w:vAlign w:val="center"/>
          </w:tcPr>
          <w:p w14:paraId="6C5D686D" w14:textId="07D41434" w:rsidR="008C130B" w:rsidRDefault="008C130B" w:rsidP="008C130B">
            <w:pPr>
              <w:spacing w:after="0" w:line="240" w:lineRule="auto"/>
              <w:jc w:val="center"/>
            </w:pPr>
            <w:r w:rsidRPr="00BE3686">
              <w:rPr>
                <w:rFonts w:eastAsia="Times New Roman" w:cs="Times New Roman"/>
              </w:rPr>
              <w:t xml:space="preserve">Construction of wet detention pond to eliminate unrestricted flow from ditch to tide. </w:t>
            </w:r>
          </w:p>
        </w:tc>
        <w:tc>
          <w:tcPr>
            <w:tcW w:w="1584" w:type="dxa"/>
            <w:tcBorders>
              <w:top w:val="single" w:sz="4" w:space="0" w:color="auto"/>
              <w:left w:val="single" w:sz="4" w:space="0" w:color="auto"/>
              <w:bottom w:val="single" w:sz="4" w:space="0" w:color="auto"/>
              <w:right w:val="single" w:sz="4" w:space="0" w:color="auto"/>
            </w:tcBorders>
            <w:vAlign w:val="center"/>
          </w:tcPr>
          <w:p w14:paraId="567C04D9" w14:textId="6E17BB8C" w:rsidR="008C130B" w:rsidRDefault="008C130B" w:rsidP="008C130B">
            <w:pPr>
              <w:spacing w:after="0" w:line="240" w:lineRule="auto"/>
              <w:jc w:val="cente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6ED2DE5B" w14:textId="1F82CD97" w:rsidR="008C130B" w:rsidRDefault="008C130B" w:rsidP="008C130B">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AA94DFC" w14:textId="7815EAB3" w:rsidR="008C130B" w:rsidRDefault="008C130B" w:rsidP="008C130B">
            <w:pPr>
              <w:spacing w:after="0" w:line="240" w:lineRule="auto"/>
              <w:jc w:val="center"/>
            </w:pPr>
            <w:r w:rsidRPr="00BE3686">
              <w:rPr>
                <w:rFonts w:eastAsia="Times New Roman" w:cs="Times New Roman"/>
                <w:color w:val="000000"/>
              </w:rPr>
              <w:t>2002</w:t>
            </w:r>
          </w:p>
        </w:tc>
        <w:tc>
          <w:tcPr>
            <w:tcW w:w="1170" w:type="dxa"/>
            <w:tcBorders>
              <w:top w:val="single" w:sz="4" w:space="0" w:color="auto"/>
              <w:left w:val="single" w:sz="4" w:space="0" w:color="auto"/>
              <w:bottom w:val="single" w:sz="4" w:space="0" w:color="auto"/>
              <w:right w:val="single" w:sz="4" w:space="0" w:color="auto"/>
            </w:tcBorders>
            <w:vAlign w:val="center"/>
          </w:tcPr>
          <w:p w14:paraId="3C217904" w14:textId="7BD9D4DA" w:rsidR="008C130B" w:rsidRDefault="008C130B" w:rsidP="008C130B">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6B2C5855" w14:textId="6EC7AAE6" w:rsidR="008C130B" w:rsidRDefault="008C130B" w:rsidP="008C130B">
            <w:pPr>
              <w:spacing w:after="0" w:line="240" w:lineRule="auto"/>
              <w:jc w:val="cente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1F459277" w14:textId="7CF4358F" w:rsidR="008C130B" w:rsidRDefault="008C130B" w:rsidP="008C130B">
            <w:pPr>
              <w:spacing w:after="0" w:line="240" w:lineRule="auto"/>
              <w:jc w:val="cente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4B10B420" w14:textId="3FB7A077" w:rsidR="008C130B" w:rsidRDefault="008C130B" w:rsidP="008C130B">
            <w:pPr>
              <w:spacing w:after="0" w:line="240" w:lineRule="auto"/>
              <w:jc w:val="center"/>
            </w:pPr>
            <w:r w:rsidRPr="00BE3686">
              <w:rPr>
                <w:rFonts w:eastAsia="Times New Roman" w:cs="Times New Roman"/>
                <w:color w:val="000000"/>
              </w:rPr>
              <w:t>379</w:t>
            </w:r>
          </w:p>
        </w:tc>
        <w:tc>
          <w:tcPr>
            <w:tcW w:w="1440" w:type="dxa"/>
            <w:tcBorders>
              <w:top w:val="single" w:sz="4" w:space="0" w:color="auto"/>
              <w:left w:val="single" w:sz="4" w:space="0" w:color="auto"/>
              <w:bottom w:val="single" w:sz="4" w:space="0" w:color="auto"/>
              <w:right w:val="single" w:sz="4" w:space="0" w:color="auto"/>
            </w:tcBorders>
            <w:vAlign w:val="center"/>
          </w:tcPr>
          <w:p w14:paraId="5ADB01BF" w14:textId="0293D644" w:rsidR="008C130B" w:rsidRDefault="008C130B" w:rsidP="008C130B">
            <w:pPr>
              <w:spacing w:after="0" w:line="240" w:lineRule="auto"/>
              <w:jc w:val="center"/>
            </w:pPr>
            <w:r w:rsidRPr="00BE3686">
              <w:rPr>
                <w:rFonts w:eastAsia="Times New Roman" w:cs="Times New Roman"/>
              </w:rPr>
              <w:t>$1,702,000</w:t>
            </w:r>
          </w:p>
        </w:tc>
        <w:tc>
          <w:tcPr>
            <w:tcW w:w="990" w:type="dxa"/>
            <w:tcBorders>
              <w:top w:val="single" w:sz="4" w:space="0" w:color="auto"/>
              <w:left w:val="single" w:sz="4" w:space="0" w:color="auto"/>
              <w:bottom w:val="single" w:sz="4" w:space="0" w:color="auto"/>
              <w:right w:val="single" w:sz="4" w:space="0" w:color="auto"/>
            </w:tcBorders>
            <w:vAlign w:val="center"/>
          </w:tcPr>
          <w:p w14:paraId="1EDED93A" w14:textId="6B3000F3"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66403B91" w14:textId="2BA1567A" w:rsidR="008C130B" w:rsidRDefault="00E70162" w:rsidP="008C130B">
            <w:pPr>
              <w:spacing w:after="0" w:line="240" w:lineRule="auto"/>
              <w:jc w:val="center"/>
            </w:pPr>
            <w:r>
              <w:rPr>
                <w:rFonts w:eastAsia="Times New Roman" w:cs="Times New Roman"/>
              </w:rPr>
              <w:t xml:space="preserve">City/DEP/ </w:t>
            </w:r>
            <w:r w:rsidR="008C130B" w:rsidRPr="00BE3686">
              <w:rPr>
                <w:rFonts w:eastAsia="Times New Roman" w:cs="Times New Roman"/>
              </w:rPr>
              <w:t>Healthy Rivers</w:t>
            </w:r>
          </w:p>
        </w:tc>
        <w:tc>
          <w:tcPr>
            <w:tcW w:w="1080" w:type="dxa"/>
            <w:tcBorders>
              <w:top w:val="single" w:sz="4" w:space="0" w:color="auto"/>
              <w:left w:val="single" w:sz="4" w:space="0" w:color="auto"/>
              <w:bottom w:val="single" w:sz="4" w:space="0" w:color="auto"/>
              <w:right w:val="single" w:sz="4" w:space="0" w:color="auto"/>
            </w:tcBorders>
            <w:vAlign w:val="center"/>
          </w:tcPr>
          <w:p w14:paraId="493A1E0A" w14:textId="677F44E2" w:rsidR="008C130B" w:rsidRDefault="008C130B" w:rsidP="008C130B">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59F42D8" w14:textId="4E53D61D" w:rsidR="008C130B" w:rsidRDefault="008C130B" w:rsidP="008C130B">
            <w:pPr>
              <w:spacing w:after="0" w:line="240" w:lineRule="auto"/>
              <w:jc w:val="center"/>
              <w:rPr>
                <w:color w:val="000000"/>
              </w:rPr>
            </w:pPr>
            <w:r w:rsidRPr="00BE3686">
              <w:rPr>
                <w:rFonts w:eastAsia="Times New Roman" w:cs="Times New Roman"/>
              </w:rPr>
              <w:t>WAP016</w:t>
            </w:r>
          </w:p>
        </w:tc>
      </w:tr>
    </w:tbl>
    <w:p w14:paraId="588D7B5F" w14:textId="77777777" w:rsidR="00977972" w:rsidRPr="00267FED" w:rsidRDefault="00977972" w:rsidP="00267FED">
      <w:pPr>
        <w:spacing w:after="0" w:line="240" w:lineRule="auto"/>
        <w:jc w:val="both"/>
        <w:rPr>
          <w:rFonts w:eastAsia="Times New Roman" w:cs="Times New Roman"/>
          <w:sz w:val="16"/>
          <w:szCs w:val="24"/>
        </w:rPr>
      </w:pPr>
    </w:p>
    <w:p w14:paraId="5669F647" w14:textId="4E0EB39B" w:rsidR="009C0C62" w:rsidRPr="006E6D3B" w:rsidRDefault="009C0C62" w:rsidP="009C0C62">
      <w:pPr>
        <w:spacing w:before="120" w:after="0" w:line="240" w:lineRule="auto"/>
        <w:ind w:left="10080" w:right="360"/>
        <w:jc w:val="right"/>
        <w:rPr>
          <w:rFonts w:eastAsia="Times New Roman" w:cs="Times New Roman"/>
          <w:b/>
          <w:sz w:val="24"/>
          <w:szCs w:val="24"/>
        </w:rPr>
      </w:pPr>
      <w:bookmarkStart w:id="198" w:name="_Hlk510518575"/>
      <w:r>
        <w:rPr>
          <w:rFonts w:eastAsia="Times New Roman" w:cs="Times New Roman"/>
          <w:b/>
          <w:sz w:val="24"/>
          <w:szCs w:val="24"/>
        </w:rPr>
        <w:t>Total TN Project Reduction = 6,735</w:t>
      </w:r>
      <w:r w:rsidRPr="006E6D3B">
        <w:rPr>
          <w:rFonts w:eastAsia="Times New Roman" w:cs="Times New Roman"/>
          <w:b/>
          <w:sz w:val="24"/>
          <w:szCs w:val="24"/>
        </w:rPr>
        <w:t xml:space="preserve"> lbs/yr</w:t>
      </w:r>
      <w:r>
        <w:rPr>
          <w:rFonts w:eastAsia="Times New Roman" w:cs="Times New Roman"/>
          <w:b/>
          <w:sz w:val="24"/>
          <w:szCs w:val="24"/>
        </w:rPr>
        <w:tab/>
        <w:t xml:space="preserve">    </w:t>
      </w:r>
      <w:r w:rsidR="0026223D">
        <w:rPr>
          <w:rFonts w:eastAsia="Times New Roman" w:cs="Times New Roman"/>
          <w:b/>
          <w:sz w:val="24"/>
          <w:szCs w:val="24"/>
        </w:rPr>
        <w:t xml:space="preserve">       </w:t>
      </w:r>
      <w:r>
        <w:rPr>
          <w:rFonts w:eastAsia="Times New Roman" w:cs="Times New Roman"/>
          <w:b/>
          <w:sz w:val="24"/>
          <w:szCs w:val="24"/>
        </w:rPr>
        <w:t xml:space="preserve"> Total TP Project Reduction = 2,038 </w:t>
      </w:r>
      <w:r w:rsidRPr="006E6D3B">
        <w:rPr>
          <w:rFonts w:eastAsia="Times New Roman" w:cs="Times New Roman"/>
          <w:b/>
          <w:sz w:val="24"/>
          <w:szCs w:val="24"/>
        </w:rPr>
        <w:t>lbs/yr</w:t>
      </w:r>
    </w:p>
    <w:p w14:paraId="3A19E6DF" w14:textId="2946AA9F" w:rsidR="009C0C62" w:rsidRPr="006E6D3B" w:rsidRDefault="009C0C62" w:rsidP="009C0C62">
      <w:pPr>
        <w:spacing w:before="120" w:after="0" w:line="240" w:lineRule="auto"/>
        <w:ind w:right="360"/>
        <w:jc w:val="right"/>
        <w:rPr>
          <w:rFonts w:eastAsia="Times New Roman" w:cs="Times New Roman"/>
          <w:b/>
          <w:sz w:val="24"/>
          <w:szCs w:val="24"/>
        </w:rPr>
      </w:pPr>
      <w:r w:rsidRPr="006E6D3B">
        <w:rPr>
          <w:rFonts w:eastAsia="Times New Roman" w:cs="Times New Roman"/>
          <w:b/>
          <w:sz w:val="24"/>
          <w:szCs w:val="24"/>
        </w:rPr>
        <w:t>T</w:t>
      </w:r>
      <w:r>
        <w:rPr>
          <w:rFonts w:eastAsia="Times New Roman" w:cs="Times New Roman"/>
          <w:b/>
          <w:sz w:val="24"/>
          <w:szCs w:val="24"/>
        </w:rPr>
        <w:t>otal TN Reduction Required = 4,760</w:t>
      </w:r>
      <w:r w:rsidRPr="006E6D3B">
        <w:rPr>
          <w:rFonts w:eastAsia="Times New Roman" w:cs="Times New Roman"/>
          <w:b/>
          <w:sz w:val="24"/>
          <w:szCs w:val="24"/>
        </w:rPr>
        <w:t xml:space="preserve"> lbs/yr</w:t>
      </w:r>
      <w:r>
        <w:rPr>
          <w:rFonts w:eastAsia="Times New Roman" w:cs="Times New Roman"/>
          <w:b/>
          <w:sz w:val="24"/>
          <w:szCs w:val="24"/>
        </w:rPr>
        <w:tab/>
      </w:r>
      <w:r w:rsidRPr="006E6D3B">
        <w:rPr>
          <w:rFonts w:eastAsia="Times New Roman" w:cs="Times New Roman"/>
          <w:b/>
          <w:sz w:val="24"/>
          <w:szCs w:val="24"/>
        </w:rPr>
        <w:t>T</w:t>
      </w:r>
      <w:r>
        <w:rPr>
          <w:rFonts w:eastAsia="Times New Roman" w:cs="Times New Roman"/>
          <w:b/>
          <w:sz w:val="24"/>
          <w:szCs w:val="24"/>
        </w:rPr>
        <w:t>otal TP Reduction Required = 2,062</w:t>
      </w:r>
      <w:r w:rsidRPr="006E6D3B">
        <w:rPr>
          <w:rFonts w:eastAsia="Times New Roman" w:cs="Times New Roman"/>
          <w:b/>
          <w:sz w:val="24"/>
          <w:szCs w:val="24"/>
        </w:rPr>
        <w:t xml:space="preserve"> lbs/yr</w:t>
      </w:r>
      <w:bookmarkEnd w:id="198"/>
    </w:p>
    <w:p w14:paraId="687BD10D" w14:textId="78692E74" w:rsidR="00140AA6" w:rsidRPr="002C3638" w:rsidRDefault="00140AA6">
      <w:pPr>
        <w:rPr>
          <w:rFonts w:eastAsia="Times New Roman" w:cs="Times New Roman"/>
          <w:sz w:val="24"/>
          <w:szCs w:val="24"/>
        </w:rPr>
      </w:pPr>
    </w:p>
    <w:p w14:paraId="0C9D4A30" w14:textId="77777777" w:rsidR="00A97DE4" w:rsidRDefault="00A97DE4">
      <w:pPr>
        <w:rPr>
          <w:rFonts w:ascii="Times New Roman Bold" w:eastAsia="Times New Roman" w:hAnsi="Times New Roman Bold" w:cs="Times New Roman"/>
          <w:b/>
          <w:sz w:val="24"/>
        </w:rPr>
      </w:pPr>
      <w:bookmarkStart w:id="199" w:name="_Toc483903014"/>
      <w:r>
        <w:br w:type="page"/>
      </w:r>
    </w:p>
    <w:p w14:paraId="26C502ED" w14:textId="4FF53273" w:rsidR="00894A48" w:rsidRDefault="00F83E23" w:rsidP="0091384C">
      <w:pPr>
        <w:pStyle w:val="Table"/>
        <w:keepNext/>
      </w:pPr>
      <w:bookmarkStart w:id="200" w:name="_Toc512245045"/>
      <w:r>
        <w:lastRenderedPageBreak/>
        <w:t>Table A-</w:t>
      </w:r>
      <w:fldSimple w:instr=" SEQ Table_A- \* ARABIC ">
        <w:r w:rsidR="00FE6C4E">
          <w:rPr>
            <w:noProof/>
          </w:rPr>
          <w:t>4</w:t>
        </w:r>
      </w:fldSimple>
      <w:r w:rsidR="00894A48">
        <w:t xml:space="preserve">. </w:t>
      </w:r>
      <w:r w:rsidR="009A0C3C">
        <w:t>FDOT District 4</w:t>
      </w:r>
      <w:r w:rsidR="00894A48" w:rsidRPr="001705F5">
        <w:t xml:space="preserve"> projects</w:t>
      </w:r>
      <w:bookmarkEnd w:id="199"/>
      <w:bookmarkEnd w:id="200"/>
    </w:p>
    <w:p w14:paraId="75E2269E" w14:textId="70F8EEB7" w:rsidR="00B91294" w:rsidRDefault="005E1F80" w:rsidP="00267FED">
      <w:pPr>
        <w:spacing w:after="0" w:line="240" w:lineRule="auto"/>
        <w:ind w:left="720" w:hanging="720"/>
        <w:jc w:val="both"/>
        <w:rPr>
          <w:rFonts w:eastAsia="Times New Roman" w:cs="Times New Roman"/>
          <w:sz w:val="16"/>
          <w:szCs w:val="24"/>
        </w:rPr>
      </w:pPr>
      <w:r>
        <w:rPr>
          <w:rFonts w:eastAsia="Times New Roman" w:cs="Times New Roman"/>
          <w:sz w:val="16"/>
          <w:szCs w:val="24"/>
          <w:vertAlign w:val="superscript"/>
        </w:rPr>
        <w:t>1</w:t>
      </w:r>
      <w:r>
        <w:rPr>
          <w:rFonts w:eastAsia="Times New Roman" w:cs="Times New Roman"/>
          <w:sz w:val="16"/>
          <w:szCs w:val="24"/>
        </w:rPr>
        <w:t xml:space="preserve"> Projects located in the </w:t>
      </w:r>
      <w:r w:rsidR="003774A1">
        <w:rPr>
          <w:rFonts w:eastAsia="Times New Roman" w:cs="Times New Roman"/>
          <w:sz w:val="16"/>
          <w:szCs w:val="24"/>
        </w:rPr>
        <w:t>'</w:t>
      </w:r>
      <w:r>
        <w:rPr>
          <w:rFonts w:eastAsia="Times New Roman" w:cs="Times New Roman"/>
          <w:sz w:val="16"/>
          <w:szCs w:val="24"/>
        </w:rPr>
        <w:t>Special Project BMAP Area</w:t>
      </w:r>
      <w:r w:rsidR="003774A1">
        <w:rPr>
          <w:rFonts w:eastAsia="Times New Roman" w:cs="Times New Roman"/>
          <w:sz w:val="16"/>
          <w:szCs w:val="24"/>
        </w:rPr>
        <w:t>'</w:t>
      </w:r>
      <w:r>
        <w:rPr>
          <w:rFonts w:eastAsia="Times New Roman" w:cs="Times New Roman"/>
          <w:sz w:val="16"/>
          <w:szCs w:val="24"/>
        </w:rPr>
        <w:t xml:space="preserve"> are projects </w:t>
      </w:r>
      <w:r w:rsidRPr="005E1F80">
        <w:rPr>
          <w:rFonts w:eastAsia="Times New Roman" w:cs="Times New Roman"/>
          <w:sz w:val="16"/>
          <w:szCs w:val="16"/>
        </w:rPr>
        <w:t xml:space="preserve">that </w:t>
      </w:r>
      <w:r w:rsidRPr="005E1F80">
        <w:rPr>
          <w:rFonts w:eastAsia="Times New Roman" w:cs="Times New Roman"/>
          <w:color w:val="000000"/>
          <w:sz w:val="16"/>
          <w:szCs w:val="16"/>
        </w:rPr>
        <w:t>are located in the South Coastal</w:t>
      </w:r>
      <w:r>
        <w:rPr>
          <w:rFonts w:eastAsia="Times New Roman" w:cs="Times New Roman"/>
          <w:color w:val="000000"/>
          <w:sz w:val="16"/>
          <w:szCs w:val="16"/>
        </w:rPr>
        <w:t xml:space="preserve"> or Mid-Coastal</w:t>
      </w:r>
      <w:r w:rsidRPr="005E1F80">
        <w:rPr>
          <w:rFonts w:eastAsia="Times New Roman" w:cs="Times New Roman"/>
          <w:color w:val="000000"/>
          <w:sz w:val="16"/>
          <w:szCs w:val="16"/>
        </w:rPr>
        <w:t xml:space="preserve"> </w:t>
      </w:r>
      <w:r w:rsidR="00813992">
        <w:rPr>
          <w:rFonts w:eastAsia="Times New Roman" w:cs="Times New Roman"/>
          <w:color w:val="000000"/>
          <w:sz w:val="16"/>
          <w:szCs w:val="16"/>
        </w:rPr>
        <w:t>S</w:t>
      </w:r>
      <w:r w:rsidR="00813992" w:rsidRPr="005E1F80">
        <w:rPr>
          <w:rFonts w:eastAsia="Times New Roman" w:cs="Times New Roman"/>
          <w:color w:val="000000"/>
          <w:sz w:val="16"/>
          <w:szCs w:val="16"/>
        </w:rPr>
        <w:t>ub</w:t>
      </w:r>
      <w:r w:rsidRPr="005E1F80">
        <w:rPr>
          <w:rFonts w:eastAsia="Times New Roman" w:cs="Times New Roman"/>
          <w:color w:val="000000"/>
          <w:sz w:val="16"/>
          <w:szCs w:val="16"/>
        </w:rPr>
        <w:t>basin</w:t>
      </w:r>
      <w:r>
        <w:rPr>
          <w:rFonts w:eastAsia="Times New Roman" w:cs="Times New Roman"/>
          <w:color w:val="000000"/>
          <w:sz w:val="16"/>
          <w:szCs w:val="16"/>
        </w:rPr>
        <w:t>s</w:t>
      </w:r>
      <w:r w:rsidRPr="005E1F80">
        <w:rPr>
          <w:rFonts w:eastAsia="Times New Roman" w:cs="Times New Roman"/>
          <w:color w:val="000000"/>
          <w:sz w:val="16"/>
          <w:szCs w:val="16"/>
        </w:rPr>
        <w:t xml:space="preserve">, which </w:t>
      </w:r>
      <w:r>
        <w:rPr>
          <w:rFonts w:eastAsia="Times New Roman" w:cs="Times New Roman"/>
          <w:color w:val="000000"/>
          <w:sz w:val="16"/>
          <w:szCs w:val="16"/>
        </w:rPr>
        <w:t>are</w:t>
      </w:r>
      <w:r w:rsidRPr="005E1F80">
        <w:rPr>
          <w:rFonts w:eastAsia="Times New Roman" w:cs="Times New Roman"/>
          <w:color w:val="000000"/>
          <w:sz w:val="16"/>
          <w:szCs w:val="16"/>
        </w:rPr>
        <w:t xml:space="preserve"> outside</w:t>
      </w:r>
      <w:r>
        <w:rPr>
          <w:rFonts w:eastAsia="Times New Roman" w:cs="Times New Roman"/>
          <w:color w:val="000000"/>
          <w:sz w:val="16"/>
          <w:szCs w:val="16"/>
        </w:rPr>
        <w:t xml:space="preserve"> of</w:t>
      </w:r>
      <w:r w:rsidRPr="005E1F80">
        <w:rPr>
          <w:rFonts w:eastAsia="Times New Roman" w:cs="Times New Roman"/>
          <w:color w:val="000000"/>
          <w:sz w:val="16"/>
          <w:szCs w:val="16"/>
        </w:rPr>
        <w:t xml:space="preserve"> the current BMAP boundary.  However, they </w:t>
      </w:r>
      <w:r>
        <w:rPr>
          <w:rFonts w:eastAsia="Times New Roman" w:cs="Times New Roman"/>
          <w:color w:val="000000"/>
          <w:sz w:val="16"/>
          <w:szCs w:val="16"/>
        </w:rPr>
        <w:t>may</w:t>
      </w:r>
      <w:r w:rsidRPr="005E1F80">
        <w:rPr>
          <w:rFonts w:eastAsia="Times New Roman" w:cs="Times New Roman"/>
          <w:color w:val="000000"/>
          <w:sz w:val="16"/>
          <w:szCs w:val="16"/>
        </w:rPr>
        <w:t xml:space="preserve"> be considered for credit in the next BMAP iteration</w:t>
      </w:r>
      <w:r>
        <w:rPr>
          <w:rFonts w:eastAsia="Times New Roman" w:cs="Times New Roman"/>
          <w:color w:val="000000"/>
          <w:sz w:val="16"/>
          <w:szCs w:val="16"/>
        </w:rPr>
        <w:t>.</w:t>
      </w:r>
    </w:p>
    <w:tbl>
      <w:tblPr>
        <w:tblW w:w="21842" w:type="dxa"/>
        <w:jc w:val="center"/>
        <w:tblLayout w:type="fixed"/>
        <w:tblLook w:val="04A0" w:firstRow="1" w:lastRow="0" w:firstColumn="1" w:lastColumn="0" w:noHBand="0" w:noVBand="1"/>
      </w:tblPr>
      <w:tblGrid>
        <w:gridCol w:w="1270"/>
        <w:gridCol w:w="975"/>
        <w:gridCol w:w="1080"/>
        <w:gridCol w:w="2160"/>
        <w:gridCol w:w="2610"/>
        <w:gridCol w:w="1296"/>
        <w:gridCol w:w="1170"/>
        <w:gridCol w:w="1260"/>
        <w:gridCol w:w="1170"/>
        <w:gridCol w:w="1170"/>
        <w:gridCol w:w="1296"/>
        <w:gridCol w:w="990"/>
        <w:gridCol w:w="990"/>
        <w:gridCol w:w="990"/>
        <w:gridCol w:w="1170"/>
        <w:gridCol w:w="1080"/>
        <w:gridCol w:w="1165"/>
      </w:tblGrid>
      <w:tr w:rsidR="004E2718" w:rsidRPr="009A0C3C" w14:paraId="55083931" w14:textId="77777777" w:rsidTr="00830FD0">
        <w:trPr>
          <w:trHeight w:val="576"/>
          <w:tblHeader/>
          <w:jc w:val="center"/>
        </w:trPr>
        <w:tc>
          <w:tcPr>
            <w:tcW w:w="12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3A4CF977" w14:textId="77777777" w:rsidR="008C130B" w:rsidRPr="009A0C3C" w:rsidRDefault="008C130B" w:rsidP="00E74BED">
            <w:pPr>
              <w:spacing w:after="0" w:line="240" w:lineRule="auto"/>
              <w:jc w:val="center"/>
              <w:rPr>
                <w:rFonts w:eastAsia="Times New Roman" w:cs="Times New Roman"/>
                <w:b/>
                <w:bCs/>
                <w:color w:val="000000"/>
              </w:rPr>
            </w:pPr>
            <w:r w:rsidRPr="009A0C3C">
              <w:rPr>
                <w:rFonts w:eastAsia="Times New Roman" w:cs="Times New Roman"/>
                <w:b/>
                <w:bCs/>
                <w:color w:val="000000"/>
              </w:rPr>
              <w:t>Lead Entity</w:t>
            </w:r>
          </w:p>
        </w:tc>
        <w:tc>
          <w:tcPr>
            <w:tcW w:w="975"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60B147C" w14:textId="77777777" w:rsidR="008C130B" w:rsidRPr="009A0C3C" w:rsidRDefault="008C130B">
            <w:pPr>
              <w:spacing w:after="0" w:line="240" w:lineRule="auto"/>
              <w:jc w:val="center"/>
              <w:rPr>
                <w:rFonts w:eastAsia="Times New Roman" w:cs="Times New Roman"/>
                <w:b/>
                <w:bCs/>
                <w:color w:val="000000"/>
              </w:rPr>
            </w:pPr>
            <w:r w:rsidRPr="009A0C3C">
              <w:rPr>
                <w:rFonts w:eastAsia="Times New Roman" w:cs="Times New Roman"/>
                <w:b/>
                <w:bCs/>
                <w:color w:val="000000"/>
              </w:rPr>
              <w:t>Partners</w:t>
            </w:r>
          </w:p>
        </w:tc>
        <w:tc>
          <w:tcPr>
            <w:tcW w:w="108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21DB31C" w14:textId="77777777" w:rsidR="008C130B" w:rsidRPr="009A0C3C" w:rsidRDefault="008C130B">
            <w:pPr>
              <w:spacing w:after="0" w:line="240" w:lineRule="auto"/>
              <w:jc w:val="center"/>
              <w:rPr>
                <w:rFonts w:eastAsia="Times New Roman" w:cs="Times New Roman"/>
                <w:b/>
                <w:bCs/>
                <w:color w:val="000000"/>
              </w:rPr>
            </w:pPr>
            <w:r w:rsidRPr="009A0C3C">
              <w:rPr>
                <w:rFonts w:eastAsia="Times New Roman" w:cs="Times New Roman"/>
                <w:b/>
                <w:bCs/>
                <w:color w:val="000000"/>
              </w:rPr>
              <w:t>Project Number</w:t>
            </w:r>
          </w:p>
        </w:tc>
        <w:tc>
          <w:tcPr>
            <w:tcW w:w="21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86D1FC0" w14:textId="77777777" w:rsidR="008C130B" w:rsidRPr="009A0C3C" w:rsidRDefault="008C130B">
            <w:pPr>
              <w:spacing w:after="0" w:line="240" w:lineRule="auto"/>
              <w:jc w:val="center"/>
              <w:rPr>
                <w:rFonts w:eastAsia="Times New Roman" w:cs="Times New Roman"/>
                <w:b/>
                <w:bCs/>
                <w:color w:val="000000"/>
              </w:rPr>
            </w:pPr>
            <w:r w:rsidRPr="009A0C3C">
              <w:rPr>
                <w:rFonts w:eastAsia="Times New Roman" w:cs="Times New Roman"/>
                <w:b/>
                <w:bCs/>
                <w:color w:val="000000"/>
              </w:rPr>
              <w:t>Project Name</w:t>
            </w:r>
          </w:p>
        </w:tc>
        <w:tc>
          <w:tcPr>
            <w:tcW w:w="261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7D67D5C6" w14:textId="77777777" w:rsidR="008C130B" w:rsidRPr="009A0C3C" w:rsidRDefault="008C130B">
            <w:pPr>
              <w:spacing w:after="0" w:line="240" w:lineRule="auto"/>
              <w:jc w:val="center"/>
              <w:rPr>
                <w:rFonts w:eastAsia="Times New Roman" w:cs="Times New Roman"/>
                <w:b/>
                <w:bCs/>
                <w:color w:val="000000"/>
              </w:rPr>
            </w:pPr>
            <w:r w:rsidRPr="009A0C3C">
              <w:rPr>
                <w:rFonts w:eastAsia="Times New Roman" w:cs="Times New Roman"/>
                <w:b/>
                <w:bCs/>
                <w:color w:val="000000"/>
              </w:rPr>
              <w:t>Project Description</w:t>
            </w:r>
          </w:p>
        </w:tc>
        <w:tc>
          <w:tcPr>
            <w:tcW w:w="1296"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38102A5" w14:textId="77777777" w:rsidR="008C130B" w:rsidRPr="009A0C3C" w:rsidRDefault="008C130B">
            <w:pPr>
              <w:spacing w:after="0" w:line="240" w:lineRule="auto"/>
              <w:jc w:val="center"/>
              <w:rPr>
                <w:rFonts w:eastAsia="Times New Roman" w:cs="Times New Roman"/>
                <w:b/>
                <w:bCs/>
                <w:color w:val="000000"/>
              </w:rPr>
            </w:pPr>
            <w:r w:rsidRPr="009A0C3C">
              <w:rPr>
                <w:rFonts w:eastAsia="Times New Roman" w:cs="Times New Roman"/>
                <w:b/>
                <w:bCs/>
                <w:color w:val="000000"/>
              </w:rPr>
              <w:t>Project Type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74F3534" w14:textId="77777777" w:rsidR="008C130B" w:rsidRPr="009A0C3C" w:rsidRDefault="008C130B">
            <w:pPr>
              <w:spacing w:after="0" w:line="240" w:lineRule="auto"/>
              <w:jc w:val="center"/>
              <w:rPr>
                <w:rFonts w:eastAsia="Times New Roman" w:cs="Times New Roman"/>
                <w:b/>
                <w:bCs/>
                <w:color w:val="000000"/>
              </w:rPr>
            </w:pPr>
            <w:r w:rsidRPr="009A0C3C">
              <w:rPr>
                <w:rFonts w:eastAsia="Times New Roman" w:cs="Times New Roman"/>
                <w:b/>
                <w:bCs/>
                <w:color w:val="000000"/>
              </w:rPr>
              <w:t>Project Status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4B8EDC0" w14:textId="77777777" w:rsidR="008C130B" w:rsidRPr="009A0C3C" w:rsidRDefault="008C130B">
            <w:pPr>
              <w:spacing w:after="0" w:line="240" w:lineRule="auto"/>
              <w:jc w:val="center"/>
              <w:rPr>
                <w:rFonts w:eastAsia="Times New Roman" w:cs="Times New Roman"/>
                <w:b/>
                <w:bCs/>
                <w:color w:val="000000"/>
              </w:rPr>
            </w:pPr>
            <w:r w:rsidRPr="009A0C3C">
              <w:rPr>
                <w:rFonts w:eastAsia="Times New Roman" w:cs="Times New Roman"/>
                <w:b/>
                <w:bCs/>
                <w:color w:val="000000"/>
              </w:rPr>
              <w:t>Estimated Completion Date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5859AC5" w14:textId="77777777" w:rsidR="008C130B" w:rsidRPr="009A0C3C" w:rsidRDefault="008C130B">
            <w:pPr>
              <w:spacing w:after="0" w:line="240" w:lineRule="auto"/>
              <w:jc w:val="center"/>
              <w:rPr>
                <w:rFonts w:eastAsia="Times New Roman" w:cs="Times New Roman"/>
                <w:b/>
                <w:bCs/>
                <w:color w:val="000000"/>
              </w:rPr>
            </w:pPr>
            <w:r w:rsidRPr="009A0C3C">
              <w:rPr>
                <w:rFonts w:eastAsia="Times New Roman" w:cs="Times New Roman"/>
                <w:b/>
                <w:bCs/>
                <w:color w:val="000000"/>
              </w:rPr>
              <w:t>TN Reduction (lbs/yr)</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18F3E00" w14:textId="77777777" w:rsidR="008C130B" w:rsidRPr="009A0C3C" w:rsidRDefault="008C130B">
            <w:pPr>
              <w:spacing w:after="0" w:line="240" w:lineRule="auto"/>
              <w:jc w:val="center"/>
              <w:rPr>
                <w:rFonts w:eastAsia="Times New Roman" w:cs="Times New Roman"/>
                <w:b/>
                <w:bCs/>
                <w:color w:val="000000"/>
              </w:rPr>
            </w:pPr>
            <w:r w:rsidRPr="009A0C3C">
              <w:rPr>
                <w:rFonts w:eastAsia="Times New Roman" w:cs="Times New Roman"/>
                <w:b/>
                <w:bCs/>
                <w:color w:val="000000"/>
              </w:rPr>
              <w:t>TP Reduction (lbs/yr)</w:t>
            </w:r>
          </w:p>
        </w:tc>
        <w:tc>
          <w:tcPr>
            <w:tcW w:w="1296"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F4A55F3" w14:textId="77777777" w:rsidR="008C130B" w:rsidRPr="009A0C3C" w:rsidRDefault="008C130B">
            <w:pPr>
              <w:spacing w:after="0" w:line="240" w:lineRule="auto"/>
              <w:jc w:val="center"/>
              <w:rPr>
                <w:rFonts w:eastAsia="Times New Roman" w:cs="Times New Roman"/>
                <w:b/>
                <w:bCs/>
                <w:color w:val="000000"/>
              </w:rPr>
            </w:pPr>
            <w:r w:rsidRPr="009A0C3C">
              <w:rPr>
                <w:rFonts w:eastAsia="Times New Roman" w:cs="Times New Roman"/>
                <w:b/>
                <w:bCs/>
                <w:color w:val="000000"/>
              </w:rPr>
              <w:t>Location</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1D01DD9" w14:textId="77777777" w:rsidR="008C130B" w:rsidRPr="009A0C3C" w:rsidRDefault="008C130B">
            <w:pPr>
              <w:spacing w:after="0" w:line="240" w:lineRule="auto"/>
              <w:jc w:val="center"/>
              <w:rPr>
                <w:rFonts w:eastAsia="Times New Roman" w:cs="Times New Roman"/>
                <w:b/>
                <w:bCs/>
                <w:color w:val="000000"/>
              </w:rPr>
            </w:pPr>
            <w:r w:rsidRPr="009A0C3C">
              <w:rPr>
                <w:rFonts w:eastAsia="Times New Roman" w:cs="Times New Roman"/>
                <w:b/>
                <w:bCs/>
                <w:color w:val="000000"/>
              </w:rPr>
              <w:t>Acres Treated</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815EE1E" w14:textId="77777777" w:rsidR="008C130B" w:rsidRPr="009A0C3C" w:rsidRDefault="008C130B">
            <w:pPr>
              <w:spacing w:after="0" w:line="240" w:lineRule="auto"/>
              <w:jc w:val="center"/>
              <w:rPr>
                <w:rFonts w:eastAsia="Times New Roman" w:cs="Times New Roman"/>
                <w:b/>
                <w:bCs/>
                <w:color w:val="000000"/>
              </w:rPr>
            </w:pPr>
            <w:r w:rsidRPr="009A0C3C">
              <w:rPr>
                <w:rFonts w:eastAsia="Times New Roman" w:cs="Times New Roman"/>
                <w:b/>
                <w:bCs/>
                <w:color w:val="000000"/>
              </w:rPr>
              <w:t>Cost Estimate</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C5CB809" w14:textId="77777777" w:rsidR="008C130B" w:rsidRPr="009A0C3C" w:rsidRDefault="008C130B">
            <w:pPr>
              <w:spacing w:after="0" w:line="240" w:lineRule="auto"/>
              <w:jc w:val="center"/>
              <w:rPr>
                <w:rFonts w:eastAsia="Times New Roman" w:cs="Times New Roman"/>
                <w:b/>
                <w:bCs/>
                <w:color w:val="000000"/>
              </w:rPr>
            </w:pPr>
            <w:r w:rsidRPr="009A0C3C">
              <w:rPr>
                <w:rFonts w:eastAsia="Times New Roman" w:cs="Times New Roman"/>
                <w:b/>
                <w:bCs/>
                <w:color w:val="000000"/>
              </w:rPr>
              <w:t>Cost Annual O&amp;M</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C0D0184" w14:textId="77777777" w:rsidR="008C130B" w:rsidRPr="009A0C3C" w:rsidRDefault="008C130B">
            <w:pPr>
              <w:spacing w:after="0" w:line="240" w:lineRule="auto"/>
              <w:jc w:val="center"/>
              <w:rPr>
                <w:rFonts w:eastAsia="Times New Roman" w:cs="Times New Roman"/>
                <w:b/>
                <w:bCs/>
                <w:color w:val="000000"/>
              </w:rPr>
            </w:pPr>
            <w:r w:rsidRPr="009A0C3C">
              <w:rPr>
                <w:rFonts w:eastAsia="Times New Roman" w:cs="Times New Roman"/>
                <w:b/>
                <w:bCs/>
                <w:color w:val="000000"/>
              </w:rPr>
              <w:t>Funding Source</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2A001366" w14:textId="77777777" w:rsidR="008C130B" w:rsidRPr="009A0C3C" w:rsidRDefault="008C130B">
            <w:pPr>
              <w:spacing w:after="0" w:line="240" w:lineRule="auto"/>
              <w:jc w:val="center"/>
              <w:rPr>
                <w:rFonts w:eastAsia="Times New Roman" w:cs="Times New Roman"/>
                <w:b/>
                <w:bCs/>
                <w:color w:val="000000"/>
              </w:rPr>
            </w:pPr>
            <w:r w:rsidRPr="009A0C3C">
              <w:rPr>
                <w:rFonts w:eastAsia="Times New Roman" w:cs="Times New Roman"/>
                <w:b/>
                <w:bCs/>
                <w:color w:val="000000"/>
              </w:rPr>
              <w:t>Funding Amount</w:t>
            </w:r>
          </w:p>
        </w:tc>
        <w:tc>
          <w:tcPr>
            <w:tcW w:w="11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5FF4FFDA" w14:textId="77777777" w:rsidR="008C130B" w:rsidRPr="009A0C3C" w:rsidRDefault="008C130B">
            <w:pPr>
              <w:spacing w:after="0" w:line="240" w:lineRule="auto"/>
              <w:jc w:val="center"/>
              <w:rPr>
                <w:rFonts w:eastAsia="Times New Roman" w:cs="Times New Roman"/>
                <w:b/>
                <w:bCs/>
                <w:color w:val="000000"/>
              </w:rPr>
            </w:pPr>
            <w:r w:rsidRPr="009A0C3C">
              <w:rPr>
                <w:rFonts w:eastAsia="Times New Roman" w:cs="Times New Roman"/>
                <w:b/>
                <w:bCs/>
                <w:color w:val="000000"/>
              </w:rPr>
              <w:t>DEP Contract Agreement Number</w:t>
            </w:r>
          </w:p>
        </w:tc>
      </w:tr>
      <w:tr w:rsidR="00361F4D" w:rsidRPr="009A0C3C" w14:paraId="5335CA49"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33FA81A0" w14:textId="442E9EB8"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2C4BAAAC" w14:textId="4B301700"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DDF5043" w14:textId="09F04C1A"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FDOT-01</w:t>
            </w:r>
          </w:p>
        </w:tc>
        <w:tc>
          <w:tcPr>
            <w:tcW w:w="2160" w:type="dxa"/>
            <w:tcBorders>
              <w:top w:val="single" w:sz="4" w:space="0" w:color="auto"/>
              <w:left w:val="single" w:sz="4" w:space="0" w:color="auto"/>
              <w:bottom w:val="single" w:sz="4" w:space="0" w:color="auto"/>
              <w:right w:val="single" w:sz="4" w:space="0" w:color="auto"/>
            </w:tcBorders>
            <w:vAlign w:val="center"/>
          </w:tcPr>
          <w:p w14:paraId="1A84D23A" w14:textId="77777777" w:rsidR="00E74BED" w:rsidRDefault="00361F4D" w:rsidP="00361F4D">
            <w:pPr>
              <w:spacing w:after="0" w:line="240" w:lineRule="auto"/>
              <w:jc w:val="center"/>
              <w:rPr>
                <w:rFonts w:eastAsia="Times New Roman" w:cs="Times New Roman"/>
              </w:rPr>
            </w:pPr>
            <w:r w:rsidRPr="00BE3686">
              <w:rPr>
                <w:rFonts w:eastAsia="Times New Roman" w:cs="Times New Roman"/>
              </w:rPr>
              <w:t xml:space="preserve">FM# 230108-1 </w:t>
            </w:r>
          </w:p>
          <w:p w14:paraId="2B171AFE" w14:textId="65308406"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 xml:space="preserve">(Ponds 2 </w:t>
            </w:r>
            <w:r w:rsidR="00E74BED">
              <w:rPr>
                <w:rFonts w:eastAsia="Times New Roman" w:cs="Times New Roman"/>
              </w:rPr>
              <w:t>and</w:t>
            </w:r>
            <w:r w:rsidR="00E74BED" w:rsidRPr="00BE3686">
              <w:rPr>
                <w:rFonts w:eastAsia="Times New Roman" w:cs="Times New Roman"/>
              </w:rPr>
              <w:t xml:space="preserve"> </w:t>
            </w:r>
            <w:r w:rsidRPr="00BE3686">
              <w:rPr>
                <w:rFonts w:eastAsia="Times New Roman" w:cs="Times New Roman"/>
              </w:rPr>
              <w:t>3)</w:t>
            </w:r>
          </w:p>
        </w:tc>
        <w:tc>
          <w:tcPr>
            <w:tcW w:w="2610" w:type="dxa"/>
            <w:tcBorders>
              <w:top w:val="single" w:sz="4" w:space="0" w:color="auto"/>
              <w:left w:val="single" w:sz="4" w:space="0" w:color="auto"/>
              <w:bottom w:val="single" w:sz="4" w:space="0" w:color="auto"/>
              <w:right w:val="single" w:sz="4" w:space="0" w:color="auto"/>
            </w:tcBorders>
            <w:noWrap/>
            <w:vAlign w:val="center"/>
          </w:tcPr>
          <w:p w14:paraId="30735778" w14:textId="1145D7C3"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 xml:space="preserve">Widening and new late construction on </w:t>
            </w:r>
            <w:r w:rsidR="00A84F9C">
              <w:rPr>
                <w:rFonts w:eastAsia="Times New Roman" w:cs="Times New Roman"/>
              </w:rPr>
              <w:t>State Road (</w:t>
            </w:r>
            <w:r w:rsidRPr="00BE3686">
              <w:rPr>
                <w:rFonts w:eastAsia="Times New Roman" w:cs="Times New Roman"/>
              </w:rPr>
              <w:t>SR</w:t>
            </w:r>
            <w:r w:rsidR="00A84F9C">
              <w:rPr>
                <w:rFonts w:eastAsia="Times New Roman" w:cs="Times New Roman"/>
              </w:rPr>
              <w:t>)</w:t>
            </w:r>
            <w:r w:rsidRPr="00BE3686">
              <w:rPr>
                <w:rFonts w:eastAsia="Times New Roman" w:cs="Times New Roman"/>
              </w:rPr>
              <w:t xml:space="preserve"> 68 from SR 9 to east of </w:t>
            </w:r>
            <w:r w:rsidR="00A84F9C">
              <w:rPr>
                <w:rFonts w:eastAsia="Times New Roman" w:cs="Times New Roman"/>
              </w:rPr>
              <w:t>County Road (</w:t>
            </w:r>
            <w:r w:rsidRPr="00BE3686">
              <w:rPr>
                <w:rFonts w:eastAsia="Times New Roman" w:cs="Times New Roman"/>
              </w:rPr>
              <w:t>CR</w:t>
            </w:r>
            <w:r w:rsidR="00A84F9C">
              <w:rPr>
                <w:rFonts w:eastAsia="Times New Roman" w:cs="Times New Roman"/>
              </w:rPr>
              <w:t>)</w:t>
            </w:r>
            <w:r w:rsidR="002113F2">
              <w:rPr>
                <w:rFonts w:eastAsia="Times New Roman" w:cs="Times New Roman"/>
              </w:rPr>
              <w:t xml:space="preserve"> </w:t>
            </w:r>
            <w:r w:rsidRPr="00BE3686">
              <w:rPr>
                <w:rFonts w:eastAsia="Times New Roman" w:cs="Times New Roman"/>
              </w:rPr>
              <w:t>607A (40</w:t>
            </w:r>
            <w:r w:rsidR="00A84F9C">
              <w:rPr>
                <w:rFonts w:eastAsia="Times New Roman" w:cs="Times New Roman"/>
              </w:rPr>
              <w:t> </w:t>
            </w:r>
            <w:r w:rsidRPr="00BE3686">
              <w:rPr>
                <w:rFonts w:eastAsia="Times New Roman" w:cs="Times New Roman"/>
              </w:rPr>
              <w:t>% credit, remaining 60</w:t>
            </w:r>
            <w:r w:rsidR="002113F2">
              <w:rPr>
                <w:rFonts w:eastAsia="Times New Roman" w:cs="Times New Roman"/>
              </w:rPr>
              <w:t xml:space="preserve"> </w:t>
            </w:r>
            <w:r w:rsidRPr="00BE3686">
              <w:rPr>
                <w:rFonts w:eastAsia="Times New Roman" w:cs="Times New Roman"/>
              </w:rPr>
              <w:t xml:space="preserve">% to </w:t>
            </w:r>
            <w:r w:rsidR="00830FD0">
              <w:rPr>
                <w:rFonts w:eastAsia="Times New Roman" w:cs="Times New Roman"/>
              </w:rPr>
              <w:t>the Central Indian River Lagoon [</w:t>
            </w:r>
            <w:r w:rsidRPr="00BE3686">
              <w:rPr>
                <w:rFonts w:eastAsia="Times New Roman" w:cs="Times New Roman"/>
              </w:rPr>
              <w:t>CIRL</w:t>
            </w:r>
            <w:r w:rsidR="00830FD0">
              <w:rPr>
                <w:rFonts w:eastAsia="Times New Roman" w:cs="Times New Roman"/>
              </w:rPr>
              <w:t>]</w:t>
            </w:r>
            <w:r w:rsidRPr="00BE3686">
              <w:rPr>
                <w:rFonts w:eastAsia="Times New Roman" w:cs="Times New Roman"/>
              </w:rPr>
              <w:t>).</w:t>
            </w:r>
          </w:p>
        </w:tc>
        <w:tc>
          <w:tcPr>
            <w:tcW w:w="1296" w:type="dxa"/>
            <w:tcBorders>
              <w:top w:val="single" w:sz="4" w:space="0" w:color="auto"/>
              <w:left w:val="single" w:sz="4" w:space="0" w:color="auto"/>
              <w:bottom w:val="single" w:sz="4" w:space="0" w:color="auto"/>
              <w:right w:val="single" w:sz="4" w:space="0" w:color="auto"/>
            </w:tcBorders>
            <w:vAlign w:val="center"/>
          </w:tcPr>
          <w:p w14:paraId="53EF5E39" w14:textId="0F29A40C"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20FEA36D" w14:textId="17F12BD7"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3D04398" w14:textId="146A5C8D"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47BE047F" w14:textId="31099A27"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1</w:t>
            </w:r>
          </w:p>
        </w:tc>
        <w:tc>
          <w:tcPr>
            <w:tcW w:w="1170" w:type="dxa"/>
            <w:tcBorders>
              <w:top w:val="single" w:sz="4" w:space="0" w:color="auto"/>
              <w:left w:val="single" w:sz="4" w:space="0" w:color="auto"/>
              <w:bottom w:val="single" w:sz="4" w:space="0" w:color="auto"/>
              <w:right w:val="single" w:sz="4" w:space="0" w:color="auto"/>
            </w:tcBorders>
            <w:vAlign w:val="center"/>
          </w:tcPr>
          <w:p w14:paraId="5FBF53A7" w14:textId="327769CF"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0</w:t>
            </w:r>
          </w:p>
        </w:tc>
        <w:tc>
          <w:tcPr>
            <w:tcW w:w="1296" w:type="dxa"/>
            <w:tcBorders>
              <w:top w:val="single" w:sz="4" w:space="0" w:color="auto"/>
              <w:left w:val="single" w:sz="4" w:space="0" w:color="auto"/>
              <w:bottom w:val="single" w:sz="4" w:space="0" w:color="auto"/>
              <w:right w:val="single" w:sz="4" w:space="0" w:color="auto"/>
            </w:tcBorders>
            <w:vAlign w:val="center"/>
          </w:tcPr>
          <w:p w14:paraId="49F90D80" w14:textId="191A4AF1"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7287CD8D" w14:textId="1082F4CB"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18</w:t>
            </w:r>
          </w:p>
        </w:tc>
        <w:tc>
          <w:tcPr>
            <w:tcW w:w="990" w:type="dxa"/>
            <w:tcBorders>
              <w:top w:val="single" w:sz="4" w:space="0" w:color="auto"/>
              <w:left w:val="single" w:sz="4" w:space="0" w:color="auto"/>
              <w:bottom w:val="single" w:sz="4" w:space="0" w:color="auto"/>
              <w:right w:val="single" w:sz="4" w:space="0" w:color="auto"/>
            </w:tcBorders>
            <w:vAlign w:val="center"/>
          </w:tcPr>
          <w:p w14:paraId="5EE58332" w14:textId="3F7317CD"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5E70170" w14:textId="3D64E3A5"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2A2EEB39" w14:textId="36B1CF37"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6502B2C3" w14:textId="627E186A"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390C080" w14:textId="3E33DFA8"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361F4D" w:rsidRPr="009A0C3C" w14:paraId="32D76136"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519E3FEA" w14:textId="1F1D2EBF"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3F06D557" w14:textId="6B0D0079"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04334293" w14:textId="3A16770E"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FDOT-02</w:t>
            </w:r>
          </w:p>
        </w:tc>
        <w:tc>
          <w:tcPr>
            <w:tcW w:w="2160" w:type="dxa"/>
            <w:tcBorders>
              <w:top w:val="single" w:sz="4" w:space="0" w:color="auto"/>
              <w:left w:val="single" w:sz="4" w:space="0" w:color="auto"/>
              <w:bottom w:val="single" w:sz="4" w:space="0" w:color="auto"/>
              <w:right w:val="single" w:sz="4" w:space="0" w:color="auto"/>
            </w:tcBorders>
            <w:vAlign w:val="center"/>
          </w:tcPr>
          <w:p w14:paraId="3D8DBE52" w14:textId="1FD5481F"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FM# 230108-1</w:t>
            </w:r>
          </w:p>
        </w:tc>
        <w:tc>
          <w:tcPr>
            <w:tcW w:w="2610" w:type="dxa"/>
            <w:tcBorders>
              <w:top w:val="single" w:sz="4" w:space="0" w:color="auto"/>
              <w:left w:val="single" w:sz="4" w:space="0" w:color="auto"/>
              <w:bottom w:val="single" w:sz="4" w:space="0" w:color="auto"/>
              <w:right w:val="single" w:sz="4" w:space="0" w:color="auto"/>
            </w:tcBorders>
            <w:noWrap/>
            <w:vAlign w:val="center"/>
          </w:tcPr>
          <w:p w14:paraId="01CB1D1F" w14:textId="3062E17D"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Combined with FDOT-01.</w:t>
            </w:r>
          </w:p>
        </w:tc>
        <w:tc>
          <w:tcPr>
            <w:tcW w:w="1296" w:type="dxa"/>
            <w:tcBorders>
              <w:top w:val="single" w:sz="4" w:space="0" w:color="auto"/>
              <w:left w:val="single" w:sz="4" w:space="0" w:color="auto"/>
              <w:bottom w:val="single" w:sz="4" w:space="0" w:color="auto"/>
              <w:right w:val="single" w:sz="4" w:space="0" w:color="auto"/>
            </w:tcBorders>
            <w:vAlign w:val="center"/>
          </w:tcPr>
          <w:p w14:paraId="6828CCC1" w14:textId="00454BC2"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0044058D" w14:textId="7E29AFEB"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C9598E3" w14:textId="07A1D377"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22170BD1" w14:textId="635E8C3D"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N/A</w:t>
            </w:r>
          </w:p>
        </w:tc>
        <w:tc>
          <w:tcPr>
            <w:tcW w:w="1170" w:type="dxa"/>
            <w:tcBorders>
              <w:top w:val="single" w:sz="4" w:space="0" w:color="auto"/>
              <w:left w:val="single" w:sz="4" w:space="0" w:color="auto"/>
              <w:bottom w:val="single" w:sz="4" w:space="0" w:color="auto"/>
              <w:right w:val="single" w:sz="4" w:space="0" w:color="auto"/>
            </w:tcBorders>
            <w:vAlign w:val="center"/>
          </w:tcPr>
          <w:p w14:paraId="692D207F" w14:textId="0183280F"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N/A</w:t>
            </w:r>
          </w:p>
        </w:tc>
        <w:tc>
          <w:tcPr>
            <w:tcW w:w="1296" w:type="dxa"/>
            <w:tcBorders>
              <w:top w:val="single" w:sz="4" w:space="0" w:color="auto"/>
              <w:left w:val="single" w:sz="4" w:space="0" w:color="auto"/>
              <w:bottom w:val="single" w:sz="4" w:space="0" w:color="auto"/>
              <w:right w:val="single" w:sz="4" w:space="0" w:color="auto"/>
            </w:tcBorders>
            <w:vAlign w:val="center"/>
          </w:tcPr>
          <w:p w14:paraId="0344A499" w14:textId="00FBEB15"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7B6B29BE" w14:textId="5F1B7F06"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18</w:t>
            </w:r>
          </w:p>
        </w:tc>
        <w:tc>
          <w:tcPr>
            <w:tcW w:w="990" w:type="dxa"/>
            <w:tcBorders>
              <w:top w:val="single" w:sz="4" w:space="0" w:color="auto"/>
              <w:left w:val="single" w:sz="4" w:space="0" w:color="auto"/>
              <w:bottom w:val="single" w:sz="4" w:space="0" w:color="auto"/>
              <w:right w:val="single" w:sz="4" w:space="0" w:color="auto"/>
            </w:tcBorders>
            <w:vAlign w:val="center"/>
          </w:tcPr>
          <w:p w14:paraId="592D45A7" w14:textId="1A7B94CB"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38D5EA2A" w14:textId="1207F402"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01852694" w14:textId="7732122F"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6C259CA8" w14:textId="5628B669"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9F7CF44" w14:textId="396DAEC6"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361F4D" w:rsidRPr="009A0C3C" w14:paraId="14A529D3"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0BB911B0" w14:textId="292E05ED"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55E841D6" w14:textId="2F670CC5"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4A3291B9" w14:textId="04146E4F"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FDOT-03</w:t>
            </w:r>
          </w:p>
        </w:tc>
        <w:tc>
          <w:tcPr>
            <w:tcW w:w="2160" w:type="dxa"/>
            <w:tcBorders>
              <w:top w:val="single" w:sz="4" w:space="0" w:color="auto"/>
              <w:left w:val="single" w:sz="4" w:space="0" w:color="auto"/>
              <w:bottom w:val="single" w:sz="4" w:space="0" w:color="auto"/>
              <w:right w:val="single" w:sz="4" w:space="0" w:color="auto"/>
            </w:tcBorders>
            <w:vAlign w:val="center"/>
          </w:tcPr>
          <w:p w14:paraId="110D3E07" w14:textId="73FEE167"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FM# 230262-4</w:t>
            </w:r>
          </w:p>
        </w:tc>
        <w:tc>
          <w:tcPr>
            <w:tcW w:w="2610" w:type="dxa"/>
            <w:tcBorders>
              <w:top w:val="single" w:sz="4" w:space="0" w:color="auto"/>
              <w:left w:val="single" w:sz="4" w:space="0" w:color="auto"/>
              <w:bottom w:val="single" w:sz="4" w:space="0" w:color="auto"/>
              <w:right w:val="single" w:sz="4" w:space="0" w:color="auto"/>
            </w:tcBorders>
            <w:noWrap/>
            <w:vAlign w:val="center"/>
          </w:tcPr>
          <w:p w14:paraId="44114186" w14:textId="4A514B8B"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Road widening of SR 70 from west of Rim Ditch Canal to west of Header Canal.</w:t>
            </w:r>
          </w:p>
        </w:tc>
        <w:tc>
          <w:tcPr>
            <w:tcW w:w="1296" w:type="dxa"/>
            <w:tcBorders>
              <w:top w:val="single" w:sz="4" w:space="0" w:color="auto"/>
              <w:left w:val="single" w:sz="4" w:space="0" w:color="auto"/>
              <w:bottom w:val="single" w:sz="4" w:space="0" w:color="auto"/>
              <w:right w:val="single" w:sz="4" w:space="0" w:color="auto"/>
            </w:tcBorders>
            <w:vAlign w:val="center"/>
          </w:tcPr>
          <w:p w14:paraId="650B873F" w14:textId="473206E0"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0650665D" w14:textId="2BED9726"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573B588" w14:textId="3CCD64AE"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2008</w:t>
            </w:r>
          </w:p>
        </w:tc>
        <w:tc>
          <w:tcPr>
            <w:tcW w:w="1170" w:type="dxa"/>
            <w:tcBorders>
              <w:top w:val="single" w:sz="4" w:space="0" w:color="auto"/>
              <w:left w:val="single" w:sz="4" w:space="0" w:color="auto"/>
              <w:bottom w:val="single" w:sz="4" w:space="0" w:color="auto"/>
              <w:right w:val="single" w:sz="4" w:space="0" w:color="auto"/>
            </w:tcBorders>
            <w:vAlign w:val="center"/>
          </w:tcPr>
          <w:p w14:paraId="530801A4" w14:textId="3A16D14D"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69</w:t>
            </w:r>
          </w:p>
        </w:tc>
        <w:tc>
          <w:tcPr>
            <w:tcW w:w="1170" w:type="dxa"/>
            <w:tcBorders>
              <w:top w:val="single" w:sz="4" w:space="0" w:color="auto"/>
              <w:left w:val="single" w:sz="4" w:space="0" w:color="auto"/>
              <w:bottom w:val="single" w:sz="4" w:space="0" w:color="auto"/>
              <w:right w:val="single" w:sz="4" w:space="0" w:color="auto"/>
            </w:tcBorders>
            <w:vAlign w:val="center"/>
          </w:tcPr>
          <w:p w14:paraId="7533C53F" w14:textId="76191FE9"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18</w:t>
            </w:r>
          </w:p>
        </w:tc>
        <w:tc>
          <w:tcPr>
            <w:tcW w:w="1296" w:type="dxa"/>
            <w:tcBorders>
              <w:top w:val="single" w:sz="4" w:space="0" w:color="auto"/>
              <w:left w:val="single" w:sz="4" w:space="0" w:color="auto"/>
              <w:bottom w:val="single" w:sz="4" w:space="0" w:color="auto"/>
              <w:right w:val="single" w:sz="4" w:space="0" w:color="auto"/>
            </w:tcBorders>
            <w:vAlign w:val="center"/>
          </w:tcPr>
          <w:p w14:paraId="5E22E577" w14:textId="7E7D948B"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7BC9EF80" w14:textId="6FCC7114"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102</w:t>
            </w:r>
          </w:p>
        </w:tc>
        <w:tc>
          <w:tcPr>
            <w:tcW w:w="990" w:type="dxa"/>
            <w:tcBorders>
              <w:top w:val="single" w:sz="4" w:space="0" w:color="auto"/>
              <w:left w:val="single" w:sz="4" w:space="0" w:color="auto"/>
              <w:bottom w:val="single" w:sz="4" w:space="0" w:color="auto"/>
              <w:right w:val="single" w:sz="4" w:space="0" w:color="auto"/>
            </w:tcBorders>
            <w:vAlign w:val="center"/>
          </w:tcPr>
          <w:p w14:paraId="0CF60993" w14:textId="72EAB122"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55D9FA7B" w14:textId="309A6122"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266B35B9" w14:textId="30B19824"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79F8C967" w14:textId="2D8D31E4"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8537465" w14:textId="019873E8"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361F4D" w:rsidRPr="009A0C3C" w14:paraId="48C18F32"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1F42430B" w14:textId="23F5CFC5"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4C12CA19" w14:textId="66D2BAF7"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07DFF767" w14:textId="7A88C68A"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FDOT-04</w:t>
            </w:r>
          </w:p>
        </w:tc>
        <w:tc>
          <w:tcPr>
            <w:tcW w:w="2160" w:type="dxa"/>
            <w:tcBorders>
              <w:top w:val="single" w:sz="4" w:space="0" w:color="auto"/>
              <w:left w:val="single" w:sz="4" w:space="0" w:color="auto"/>
              <w:bottom w:val="single" w:sz="4" w:space="0" w:color="auto"/>
              <w:right w:val="single" w:sz="4" w:space="0" w:color="auto"/>
            </w:tcBorders>
            <w:vAlign w:val="center"/>
          </w:tcPr>
          <w:p w14:paraId="3622E77C" w14:textId="604DFA77"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FM# 230262-5</w:t>
            </w:r>
          </w:p>
        </w:tc>
        <w:tc>
          <w:tcPr>
            <w:tcW w:w="2610" w:type="dxa"/>
            <w:tcBorders>
              <w:top w:val="single" w:sz="4" w:space="0" w:color="auto"/>
              <w:left w:val="single" w:sz="4" w:space="0" w:color="auto"/>
              <w:bottom w:val="single" w:sz="4" w:space="0" w:color="auto"/>
              <w:right w:val="single" w:sz="4" w:space="0" w:color="auto"/>
            </w:tcBorders>
            <w:noWrap/>
            <w:vAlign w:val="center"/>
          </w:tcPr>
          <w:p w14:paraId="74175B4F" w14:textId="3D022746"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Road widening of SR 70 from Turnpike to Berman Rd.</w:t>
            </w:r>
          </w:p>
        </w:tc>
        <w:tc>
          <w:tcPr>
            <w:tcW w:w="1296" w:type="dxa"/>
            <w:tcBorders>
              <w:top w:val="single" w:sz="4" w:space="0" w:color="auto"/>
              <w:left w:val="single" w:sz="4" w:space="0" w:color="auto"/>
              <w:bottom w:val="single" w:sz="4" w:space="0" w:color="auto"/>
              <w:right w:val="single" w:sz="4" w:space="0" w:color="auto"/>
            </w:tcBorders>
            <w:vAlign w:val="center"/>
          </w:tcPr>
          <w:p w14:paraId="3F16C8AE" w14:textId="7F2E2BCA"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681D931A" w14:textId="6943C0D4"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1A128C2" w14:textId="062A5954"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2010</w:t>
            </w:r>
          </w:p>
        </w:tc>
        <w:tc>
          <w:tcPr>
            <w:tcW w:w="1170" w:type="dxa"/>
            <w:tcBorders>
              <w:top w:val="single" w:sz="4" w:space="0" w:color="auto"/>
              <w:left w:val="single" w:sz="4" w:space="0" w:color="auto"/>
              <w:bottom w:val="single" w:sz="4" w:space="0" w:color="auto"/>
              <w:right w:val="single" w:sz="4" w:space="0" w:color="auto"/>
            </w:tcBorders>
            <w:vAlign w:val="center"/>
          </w:tcPr>
          <w:p w14:paraId="2EA56BED" w14:textId="34E2B6D2"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60</w:t>
            </w:r>
          </w:p>
        </w:tc>
        <w:tc>
          <w:tcPr>
            <w:tcW w:w="1170" w:type="dxa"/>
            <w:tcBorders>
              <w:top w:val="single" w:sz="4" w:space="0" w:color="auto"/>
              <w:left w:val="single" w:sz="4" w:space="0" w:color="auto"/>
              <w:bottom w:val="single" w:sz="4" w:space="0" w:color="auto"/>
              <w:right w:val="single" w:sz="4" w:space="0" w:color="auto"/>
            </w:tcBorders>
            <w:vAlign w:val="center"/>
          </w:tcPr>
          <w:p w14:paraId="1B2A2796" w14:textId="3AEDBF3E"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15</w:t>
            </w:r>
          </w:p>
        </w:tc>
        <w:tc>
          <w:tcPr>
            <w:tcW w:w="1296" w:type="dxa"/>
            <w:tcBorders>
              <w:top w:val="single" w:sz="4" w:space="0" w:color="auto"/>
              <w:left w:val="single" w:sz="4" w:space="0" w:color="auto"/>
              <w:bottom w:val="single" w:sz="4" w:space="0" w:color="auto"/>
              <w:right w:val="single" w:sz="4" w:space="0" w:color="auto"/>
            </w:tcBorders>
            <w:vAlign w:val="center"/>
          </w:tcPr>
          <w:p w14:paraId="3B3D59B8" w14:textId="08457FC9"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3BA7B279" w14:textId="65D43C49"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124</w:t>
            </w:r>
          </w:p>
        </w:tc>
        <w:tc>
          <w:tcPr>
            <w:tcW w:w="990" w:type="dxa"/>
            <w:tcBorders>
              <w:top w:val="single" w:sz="4" w:space="0" w:color="auto"/>
              <w:left w:val="single" w:sz="4" w:space="0" w:color="auto"/>
              <w:bottom w:val="single" w:sz="4" w:space="0" w:color="auto"/>
              <w:right w:val="single" w:sz="4" w:space="0" w:color="auto"/>
            </w:tcBorders>
            <w:vAlign w:val="center"/>
          </w:tcPr>
          <w:p w14:paraId="2B76A280" w14:textId="1CBFB7D2"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0144DA7A" w14:textId="01FBAB6A"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497E22DB" w14:textId="2305717E"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070C0FAB" w14:textId="2EEBB6DC"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4C1C578" w14:textId="46755B9B"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361F4D" w:rsidRPr="009A0C3C" w14:paraId="5C6B85BE"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449F3BB8" w14:textId="30113C9B"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2BC2D16B" w14:textId="0839FA2F"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BE8CBF6" w14:textId="2B0EC693"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FDOT-05</w:t>
            </w:r>
          </w:p>
        </w:tc>
        <w:tc>
          <w:tcPr>
            <w:tcW w:w="2160" w:type="dxa"/>
            <w:tcBorders>
              <w:top w:val="single" w:sz="4" w:space="0" w:color="auto"/>
              <w:left w:val="single" w:sz="4" w:space="0" w:color="auto"/>
              <w:bottom w:val="single" w:sz="4" w:space="0" w:color="auto"/>
              <w:right w:val="single" w:sz="4" w:space="0" w:color="auto"/>
            </w:tcBorders>
            <w:vAlign w:val="center"/>
          </w:tcPr>
          <w:p w14:paraId="5CE59141" w14:textId="11D8D2C3"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FM# 230262-3</w:t>
            </w:r>
          </w:p>
        </w:tc>
        <w:tc>
          <w:tcPr>
            <w:tcW w:w="2610" w:type="dxa"/>
            <w:tcBorders>
              <w:top w:val="single" w:sz="4" w:space="0" w:color="auto"/>
              <w:left w:val="single" w:sz="4" w:space="0" w:color="auto"/>
              <w:bottom w:val="single" w:sz="4" w:space="0" w:color="auto"/>
              <w:right w:val="single" w:sz="4" w:space="0" w:color="auto"/>
            </w:tcBorders>
            <w:noWrap/>
            <w:vAlign w:val="center"/>
          </w:tcPr>
          <w:p w14:paraId="6E02523D" w14:textId="22966782"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Road widening of SR 70 from Okeechobee Co</w:t>
            </w:r>
            <w:r w:rsidR="002113F2">
              <w:rPr>
                <w:rFonts w:eastAsia="Times New Roman" w:cs="Times New Roman"/>
              </w:rPr>
              <w:t>unty</w:t>
            </w:r>
            <w:r w:rsidRPr="00BE3686">
              <w:rPr>
                <w:rFonts w:eastAsia="Times New Roman" w:cs="Times New Roman"/>
              </w:rPr>
              <w:t xml:space="preserve"> line, east 10.2 miles.</w:t>
            </w:r>
          </w:p>
        </w:tc>
        <w:tc>
          <w:tcPr>
            <w:tcW w:w="1296" w:type="dxa"/>
            <w:tcBorders>
              <w:top w:val="single" w:sz="4" w:space="0" w:color="auto"/>
              <w:left w:val="single" w:sz="4" w:space="0" w:color="auto"/>
              <w:bottom w:val="single" w:sz="4" w:space="0" w:color="auto"/>
              <w:right w:val="single" w:sz="4" w:space="0" w:color="auto"/>
            </w:tcBorders>
            <w:vAlign w:val="center"/>
          </w:tcPr>
          <w:p w14:paraId="6A19D004" w14:textId="40F7CA69"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7B4E0BFB" w14:textId="5A7F45E6"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C2E96EA" w14:textId="01B77CC7"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2012</w:t>
            </w:r>
          </w:p>
        </w:tc>
        <w:tc>
          <w:tcPr>
            <w:tcW w:w="1170" w:type="dxa"/>
            <w:tcBorders>
              <w:top w:val="single" w:sz="4" w:space="0" w:color="auto"/>
              <w:left w:val="single" w:sz="4" w:space="0" w:color="auto"/>
              <w:bottom w:val="single" w:sz="4" w:space="0" w:color="auto"/>
              <w:right w:val="single" w:sz="4" w:space="0" w:color="auto"/>
            </w:tcBorders>
            <w:vAlign w:val="center"/>
          </w:tcPr>
          <w:p w14:paraId="22607D3B" w14:textId="1F24AB27"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168</w:t>
            </w:r>
          </w:p>
        </w:tc>
        <w:tc>
          <w:tcPr>
            <w:tcW w:w="1170" w:type="dxa"/>
            <w:tcBorders>
              <w:top w:val="single" w:sz="4" w:space="0" w:color="auto"/>
              <w:left w:val="single" w:sz="4" w:space="0" w:color="auto"/>
              <w:bottom w:val="single" w:sz="4" w:space="0" w:color="auto"/>
              <w:right w:val="single" w:sz="4" w:space="0" w:color="auto"/>
            </w:tcBorders>
            <w:vAlign w:val="center"/>
          </w:tcPr>
          <w:p w14:paraId="6AB0FB66" w14:textId="50DD1BF4"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38</w:t>
            </w:r>
          </w:p>
        </w:tc>
        <w:tc>
          <w:tcPr>
            <w:tcW w:w="1296" w:type="dxa"/>
            <w:tcBorders>
              <w:top w:val="single" w:sz="4" w:space="0" w:color="auto"/>
              <w:left w:val="single" w:sz="4" w:space="0" w:color="auto"/>
              <w:bottom w:val="single" w:sz="4" w:space="0" w:color="auto"/>
              <w:right w:val="single" w:sz="4" w:space="0" w:color="auto"/>
            </w:tcBorders>
            <w:vAlign w:val="center"/>
          </w:tcPr>
          <w:p w14:paraId="22A97663" w14:textId="2FD6C6B0"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5A2F70E1" w14:textId="212377D6"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195</w:t>
            </w:r>
          </w:p>
        </w:tc>
        <w:tc>
          <w:tcPr>
            <w:tcW w:w="990" w:type="dxa"/>
            <w:tcBorders>
              <w:top w:val="single" w:sz="4" w:space="0" w:color="auto"/>
              <w:left w:val="single" w:sz="4" w:space="0" w:color="auto"/>
              <w:bottom w:val="single" w:sz="4" w:space="0" w:color="auto"/>
              <w:right w:val="single" w:sz="4" w:space="0" w:color="auto"/>
            </w:tcBorders>
            <w:vAlign w:val="center"/>
          </w:tcPr>
          <w:p w14:paraId="690A5B6D" w14:textId="23D2D5FD"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4D624FD2" w14:textId="6A682100"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4F9D025B" w14:textId="6D456607"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55703972" w14:textId="37C6F1E4"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D58A2D4" w14:textId="7811F1BE"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361F4D" w:rsidRPr="009A0C3C" w14:paraId="613EA84B"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23F6A4FD" w14:textId="755C251A"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48244504" w14:textId="3816A577"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327892C1" w14:textId="603A9F09"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FDOT-06</w:t>
            </w:r>
          </w:p>
        </w:tc>
        <w:tc>
          <w:tcPr>
            <w:tcW w:w="2160" w:type="dxa"/>
            <w:tcBorders>
              <w:top w:val="single" w:sz="4" w:space="0" w:color="auto"/>
              <w:left w:val="single" w:sz="4" w:space="0" w:color="auto"/>
              <w:bottom w:val="single" w:sz="4" w:space="0" w:color="auto"/>
              <w:right w:val="single" w:sz="4" w:space="0" w:color="auto"/>
            </w:tcBorders>
            <w:vAlign w:val="center"/>
          </w:tcPr>
          <w:p w14:paraId="56A2C9F5" w14:textId="052EF411"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FM# 230262-2</w:t>
            </w:r>
          </w:p>
        </w:tc>
        <w:tc>
          <w:tcPr>
            <w:tcW w:w="2610" w:type="dxa"/>
            <w:tcBorders>
              <w:top w:val="single" w:sz="4" w:space="0" w:color="auto"/>
              <w:left w:val="single" w:sz="4" w:space="0" w:color="auto"/>
              <w:bottom w:val="single" w:sz="4" w:space="0" w:color="auto"/>
              <w:right w:val="single" w:sz="4" w:space="0" w:color="auto"/>
            </w:tcBorders>
            <w:noWrap/>
            <w:vAlign w:val="center"/>
          </w:tcPr>
          <w:p w14:paraId="3E2A9FA9" w14:textId="663A7917"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 xml:space="preserve">Road widening of SR 70 from Okeechobee </w:t>
            </w:r>
            <w:r w:rsidR="002113F2" w:rsidRPr="00BE3686">
              <w:rPr>
                <w:rFonts w:eastAsia="Times New Roman" w:cs="Times New Roman"/>
              </w:rPr>
              <w:t>Co</w:t>
            </w:r>
            <w:r w:rsidR="002113F2">
              <w:rPr>
                <w:rFonts w:eastAsia="Times New Roman" w:cs="Times New Roman"/>
              </w:rPr>
              <w:t>unty</w:t>
            </w:r>
            <w:r w:rsidR="002113F2" w:rsidRPr="00BE3686">
              <w:rPr>
                <w:rFonts w:eastAsia="Times New Roman" w:cs="Times New Roman"/>
              </w:rPr>
              <w:t xml:space="preserve"> </w:t>
            </w:r>
            <w:r w:rsidRPr="00BE3686">
              <w:rPr>
                <w:rFonts w:eastAsia="Times New Roman" w:cs="Times New Roman"/>
              </w:rPr>
              <w:t>line, east 10.2 miles.</w:t>
            </w:r>
          </w:p>
        </w:tc>
        <w:tc>
          <w:tcPr>
            <w:tcW w:w="1296" w:type="dxa"/>
            <w:tcBorders>
              <w:top w:val="single" w:sz="4" w:space="0" w:color="auto"/>
              <w:left w:val="single" w:sz="4" w:space="0" w:color="auto"/>
              <w:bottom w:val="single" w:sz="4" w:space="0" w:color="auto"/>
              <w:right w:val="single" w:sz="4" w:space="0" w:color="auto"/>
            </w:tcBorders>
            <w:vAlign w:val="center"/>
          </w:tcPr>
          <w:p w14:paraId="043BE034" w14:textId="6F69A19F"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0814DB26" w14:textId="00722AEE"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327F362" w14:textId="247D119C"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2015</w:t>
            </w:r>
          </w:p>
        </w:tc>
        <w:tc>
          <w:tcPr>
            <w:tcW w:w="1170" w:type="dxa"/>
            <w:tcBorders>
              <w:top w:val="single" w:sz="4" w:space="0" w:color="auto"/>
              <w:left w:val="single" w:sz="4" w:space="0" w:color="auto"/>
              <w:bottom w:val="single" w:sz="4" w:space="0" w:color="auto"/>
              <w:right w:val="single" w:sz="4" w:space="0" w:color="auto"/>
            </w:tcBorders>
            <w:vAlign w:val="center"/>
          </w:tcPr>
          <w:p w14:paraId="4EB0C161" w14:textId="7FA840A9"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110</w:t>
            </w:r>
          </w:p>
        </w:tc>
        <w:tc>
          <w:tcPr>
            <w:tcW w:w="1170" w:type="dxa"/>
            <w:tcBorders>
              <w:top w:val="single" w:sz="4" w:space="0" w:color="auto"/>
              <w:left w:val="single" w:sz="4" w:space="0" w:color="auto"/>
              <w:bottom w:val="single" w:sz="4" w:space="0" w:color="auto"/>
              <w:right w:val="single" w:sz="4" w:space="0" w:color="auto"/>
            </w:tcBorders>
            <w:vAlign w:val="center"/>
          </w:tcPr>
          <w:p w14:paraId="6DF78AB7" w14:textId="5838434C"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36</w:t>
            </w:r>
          </w:p>
        </w:tc>
        <w:tc>
          <w:tcPr>
            <w:tcW w:w="1296" w:type="dxa"/>
            <w:tcBorders>
              <w:top w:val="single" w:sz="4" w:space="0" w:color="auto"/>
              <w:left w:val="single" w:sz="4" w:space="0" w:color="auto"/>
              <w:bottom w:val="single" w:sz="4" w:space="0" w:color="auto"/>
              <w:right w:val="single" w:sz="4" w:space="0" w:color="auto"/>
            </w:tcBorders>
            <w:vAlign w:val="center"/>
          </w:tcPr>
          <w:p w14:paraId="4C917E93" w14:textId="57F6C1EE"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04B19D0E" w14:textId="6C1A9DA4"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238</w:t>
            </w:r>
          </w:p>
        </w:tc>
        <w:tc>
          <w:tcPr>
            <w:tcW w:w="990" w:type="dxa"/>
            <w:tcBorders>
              <w:top w:val="single" w:sz="4" w:space="0" w:color="auto"/>
              <w:left w:val="single" w:sz="4" w:space="0" w:color="auto"/>
              <w:bottom w:val="single" w:sz="4" w:space="0" w:color="auto"/>
              <w:right w:val="single" w:sz="4" w:space="0" w:color="auto"/>
            </w:tcBorders>
            <w:vAlign w:val="center"/>
          </w:tcPr>
          <w:p w14:paraId="2CE2D8C9" w14:textId="6C444936"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15A3616D" w14:textId="12B97F00"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37DD543C" w14:textId="5FBCC982"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40F56022" w14:textId="7149E981"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075C621" w14:textId="16099AB8"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361F4D" w:rsidRPr="009A0C3C" w14:paraId="63CF6B1D"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3BCB29F3" w14:textId="3F711B68"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7C152DE9" w14:textId="22BBAAEB"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538F2D4B" w14:textId="4367AD42"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FDOT-07</w:t>
            </w:r>
          </w:p>
        </w:tc>
        <w:tc>
          <w:tcPr>
            <w:tcW w:w="2160" w:type="dxa"/>
            <w:tcBorders>
              <w:top w:val="single" w:sz="4" w:space="0" w:color="auto"/>
              <w:left w:val="single" w:sz="4" w:space="0" w:color="auto"/>
              <w:bottom w:val="single" w:sz="4" w:space="0" w:color="auto"/>
              <w:right w:val="single" w:sz="4" w:space="0" w:color="auto"/>
            </w:tcBorders>
            <w:vAlign w:val="center"/>
          </w:tcPr>
          <w:p w14:paraId="36C97495" w14:textId="5CE75E3C"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FM# 230295-1</w:t>
            </w:r>
          </w:p>
        </w:tc>
        <w:tc>
          <w:tcPr>
            <w:tcW w:w="2610" w:type="dxa"/>
            <w:tcBorders>
              <w:top w:val="single" w:sz="4" w:space="0" w:color="auto"/>
              <w:left w:val="single" w:sz="4" w:space="0" w:color="auto"/>
              <w:bottom w:val="single" w:sz="4" w:space="0" w:color="auto"/>
              <w:right w:val="single" w:sz="4" w:space="0" w:color="auto"/>
            </w:tcBorders>
            <w:noWrap/>
            <w:vAlign w:val="center"/>
          </w:tcPr>
          <w:p w14:paraId="61C44ECF" w14:textId="77777777" w:rsidR="004D178A" w:rsidRDefault="00361F4D" w:rsidP="00361F4D">
            <w:pPr>
              <w:spacing w:after="0" w:line="240" w:lineRule="auto"/>
              <w:jc w:val="center"/>
              <w:rPr>
                <w:rFonts w:eastAsia="Times New Roman" w:cs="Times New Roman"/>
              </w:rPr>
            </w:pPr>
            <w:r w:rsidRPr="00BE3686">
              <w:rPr>
                <w:rFonts w:eastAsia="Times New Roman" w:cs="Times New Roman"/>
              </w:rPr>
              <w:t xml:space="preserve">Road widening of SR 716 from Westmoreland Br to </w:t>
            </w:r>
          </w:p>
          <w:p w14:paraId="698A45E7" w14:textId="3240247B"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SR 5.</w:t>
            </w:r>
          </w:p>
        </w:tc>
        <w:tc>
          <w:tcPr>
            <w:tcW w:w="1296" w:type="dxa"/>
            <w:tcBorders>
              <w:top w:val="single" w:sz="4" w:space="0" w:color="auto"/>
              <w:left w:val="single" w:sz="4" w:space="0" w:color="auto"/>
              <w:bottom w:val="single" w:sz="4" w:space="0" w:color="auto"/>
              <w:right w:val="single" w:sz="4" w:space="0" w:color="auto"/>
            </w:tcBorders>
            <w:vAlign w:val="center"/>
          </w:tcPr>
          <w:p w14:paraId="78A89D95" w14:textId="46EFDC0F"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77B26831" w14:textId="1BA49B8E"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25424CD" w14:textId="61BD94D4"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2003</w:t>
            </w:r>
          </w:p>
        </w:tc>
        <w:tc>
          <w:tcPr>
            <w:tcW w:w="1170" w:type="dxa"/>
            <w:tcBorders>
              <w:top w:val="single" w:sz="4" w:space="0" w:color="auto"/>
              <w:left w:val="single" w:sz="4" w:space="0" w:color="auto"/>
              <w:bottom w:val="single" w:sz="4" w:space="0" w:color="auto"/>
              <w:right w:val="single" w:sz="4" w:space="0" w:color="auto"/>
            </w:tcBorders>
            <w:vAlign w:val="center"/>
          </w:tcPr>
          <w:p w14:paraId="41148FD5" w14:textId="3AA67536"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9</w:t>
            </w:r>
          </w:p>
        </w:tc>
        <w:tc>
          <w:tcPr>
            <w:tcW w:w="1170" w:type="dxa"/>
            <w:tcBorders>
              <w:top w:val="single" w:sz="4" w:space="0" w:color="auto"/>
              <w:left w:val="single" w:sz="4" w:space="0" w:color="auto"/>
              <w:bottom w:val="single" w:sz="4" w:space="0" w:color="auto"/>
              <w:right w:val="single" w:sz="4" w:space="0" w:color="auto"/>
            </w:tcBorders>
            <w:vAlign w:val="center"/>
          </w:tcPr>
          <w:p w14:paraId="4CDEC388" w14:textId="4B75AE73"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2</w:t>
            </w:r>
          </w:p>
        </w:tc>
        <w:tc>
          <w:tcPr>
            <w:tcW w:w="1296" w:type="dxa"/>
            <w:tcBorders>
              <w:top w:val="single" w:sz="4" w:space="0" w:color="auto"/>
              <w:left w:val="single" w:sz="4" w:space="0" w:color="auto"/>
              <w:bottom w:val="single" w:sz="4" w:space="0" w:color="auto"/>
              <w:right w:val="single" w:sz="4" w:space="0" w:color="auto"/>
            </w:tcBorders>
            <w:vAlign w:val="center"/>
          </w:tcPr>
          <w:p w14:paraId="19001A7D" w14:textId="5EB581F3"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3404FE55" w14:textId="6904BF9A"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17</w:t>
            </w:r>
          </w:p>
        </w:tc>
        <w:tc>
          <w:tcPr>
            <w:tcW w:w="990" w:type="dxa"/>
            <w:tcBorders>
              <w:top w:val="single" w:sz="4" w:space="0" w:color="auto"/>
              <w:left w:val="single" w:sz="4" w:space="0" w:color="auto"/>
              <w:bottom w:val="single" w:sz="4" w:space="0" w:color="auto"/>
              <w:right w:val="single" w:sz="4" w:space="0" w:color="auto"/>
            </w:tcBorders>
            <w:vAlign w:val="center"/>
          </w:tcPr>
          <w:p w14:paraId="3E9DE350" w14:textId="3B8FF725"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4A264522" w14:textId="1D0914E5"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393717B9" w14:textId="760040DA"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1195DD0A" w14:textId="00734F7D"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D4D9164" w14:textId="2FF3261F"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361F4D" w:rsidRPr="009A0C3C" w14:paraId="6A7F71A7"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274D23CF" w14:textId="0B84B866"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556381BB" w14:textId="69F70021"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574D25A" w14:textId="259FB411"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FDOT-08</w:t>
            </w:r>
          </w:p>
        </w:tc>
        <w:tc>
          <w:tcPr>
            <w:tcW w:w="2160" w:type="dxa"/>
            <w:tcBorders>
              <w:top w:val="single" w:sz="4" w:space="0" w:color="auto"/>
              <w:left w:val="single" w:sz="4" w:space="0" w:color="auto"/>
              <w:bottom w:val="single" w:sz="4" w:space="0" w:color="auto"/>
              <w:right w:val="single" w:sz="4" w:space="0" w:color="auto"/>
            </w:tcBorders>
            <w:vAlign w:val="center"/>
          </w:tcPr>
          <w:p w14:paraId="4DB6A45B" w14:textId="71A84B75"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SPN 99004-1585</w:t>
            </w:r>
          </w:p>
        </w:tc>
        <w:tc>
          <w:tcPr>
            <w:tcW w:w="2610" w:type="dxa"/>
            <w:tcBorders>
              <w:top w:val="single" w:sz="4" w:space="0" w:color="auto"/>
              <w:left w:val="single" w:sz="4" w:space="0" w:color="auto"/>
              <w:bottom w:val="single" w:sz="4" w:space="0" w:color="auto"/>
              <w:right w:val="single" w:sz="4" w:space="0" w:color="auto"/>
            </w:tcBorders>
            <w:noWrap/>
            <w:vAlign w:val="center"/>
          </w:tcPr>
          <w:p w14:paraId="72CC12D8" w14:textId="26724DDF"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Road widening of SR 5 from Jensen Beach Blvd</w:t>
            </w:r>
            <w:r w:rsidR="001A4300">
              <w:rPr>
                <w:rFonts w:eastAsia="Times New Roman" w:cs="Times New Roman"/>
              </w:rPr>
              <w:t>.</w:t>
            </w:r>
            <w:r w:rsidRPr="00BE3686">
              <w:rPr>
                <w:rFonts w:eastAsia="Times New Roman" w:cs="Times New Roman"/>
              </w:rPr>
              <w:t xml:space="preserve"> to Port St. Lucie Blvd.</w:t>
            </w:r>
          </w:p>
        </w:tc>
        <w:tc>
          <w:tcPr>
            <w:tcW w:w="1296" w:type="dxa"/>
            <w:tcBorders>
              <w:top w:val="single" w:sz="4" w:space="0" w:color="auto"/>
              <w:left w:val="single" w:sz="4" w:space="0" w:color="auto"/>
              <w:bottom w:val="single" w:sz="4" w:space="0" w:color="auto"/>
              <w:right w:val="single" w:sz="4" w:space="0" w:color="auto"/>
            </w:tcBorders>
            <w:vAlign w:val="center"/>
          </w:tcPr>
          <w:p w14:paraId="19FBD5DE" w14:textId="24D55BD9"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6D48609D" w14:textId="05A911F4"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0CAF655E" w14:textId="3D3DCA60"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2003</w:t>
            </w:r>
          </w:p>
        </w:tc>
        <w:tc>
          <w:tcPr>
            <w:tcW w:w="1170" w:type="dxa"/>
            <w:tcBorders>
              <w:top w:val="single" w:sz="4" w:space="0" w:color="auto"/>
              <w:left w:val="single" w:sz="4" w:space="0" w:color="auto"/>
              <w:bottom w:val="single" w:sz="4" w:space="0" w:color="auto"/>
              <w:right w:val="single" w:sz="4" w:space="0" w:color="auto"/>
            </w:tcBorders>
            <w:vAlign w:val="center"/>
          </w:tcPr>
          <w:p w14:paraId="3FD08437" w14:textId="666FDD1C"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16</w:t>
            </w:r>
          </w:p>
        </w:tc>
        <w:tc>
          <w:tcPr>
            <w:tcW w:w="1170" w:type="dxa"/>
            <w:tcBorders>
              <w:top w:val="single" w:sz="4" w:space="0" w:color="auto"/>
              <w:left w:val="single" w:sz="4" w:space="0" w:color="auto"/>
              <w:bottom w:val="single" w:sz="4" w:space="0" w:color="auto"/>
              <w:right w:val="single" w:sz="4" w:space="0" w:color="auto"/>
            </w:tcBorders>
            <w:vAlign w:val="center"/>
          </w:tcPr>
          <w:p w14:paraId="3D6D0D3E" w14:textId="6328D60A"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3</w:t>
            </w:r>
          </w:p>
        </w:tc>
        <w:tc>
          <w:tcPr>
            <w:tcW w:w="1296" w:type="dxa"/>
            <w:tcBorders>
              <w:top w:val="single" w:sz="4" w:space="0" w:color="auto"/>
              <w:left w:val="single" w:sz="4" w:space="0" w:color="auto"/>
              <w:bottom w:val="single" w:sz="4" w:space="0" w:color="auto"/>
              <w:right w:val="single" w:sz="4" w:space="0" w:color="auto"/>
            </w:tcBorders>
            <w:vAlign w:val="center"/>
          </w:tcPr>
          <w:p w14:paraId="1BA1E682" w14:textId="3D9EB75A"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2D14BAAE" w14:textId="722F9D75"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31</w:t>
            </w:r>
          </w:p>
        </w:tc>
        <w:tc>
          <w:tcPr>
            <w:tcW w:w="990" w:type="dxa"/>
            <w:tcBorders>
              <w:top w:val="single" w:sz="4" w:space="0" w:color="auto"/>
              <w:left w:val="single" w:sz="4" w:space="0" w:color="auto"/>
              <w:bottom w:val="single" w:sz="4" w:space="0" w:color="auto"/>
              <w:right w:val="single" w:sz="4" w:space="0" w:color="auto"/>
            </w:tcBorders>
            <w:vAlign w:val="center"/>
          </w:tcPr>
          <w:p w14:paraId="0F4A7A8F" w14:textId="62BD2E06"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374C6F28" w14:textId="0E9B7E31"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0A5115A5" w14:textId="65CE137B"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63B812B0" w14:textId="7E44CCDA"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7B1C92C" w14:textId="67E312C8"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361F4D" w:rsidRPr="009A0C3C" w14:paraId="4BA7ED90"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3637F740" w14:textId="7D1BEFE0"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1C151517" w14:textId="1111E6CA"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FD6C7BA" w14:textId="10D4AA59"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FDOT-09</w:t>
            </w:r>
          </w:p>
        </w:tc>
        <w:tc>
          <w:tcPr>
            <w:tcW w:w="2160" w:type="dxa"/>
            <w:tcBorders>
              <w:top w:val="single" w:sz="4" w:space="0" w:color="auto"/>
              <w:left w:val="single" w:sz="4" w:space="0" w:color="auto"/>
              <w:bottom w:val="single" w:sz="4" w:space="0" w:color="auto"/>
              <w:right w:val="single" w:sz="4" w:space="0" w:color="auto"/>
            </w:tcBorders>
            <w:vAlign w:val="center"/>
          </w:tcPr>
          <w:p w14:paraId="64E54A28" w14:textId="77777777" w:rsidR="00830FD0"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SPN 99004-1585 </w:t>
            </w:r>
          </w:p>
          <w:p w14:paraId="1DB92980" w14:textId="51B9EDD1"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(Lake 3)</w:t>
            </w:r>
          </w:p>
        </w:tc>
        <w:tc>
          <w:tcPr>
            <w:tcW w:w="2610" w:type="dxa"/>
            <w:tcBorders>
              <w:top w:val="single" w:sz="4" w:space="0" w:color="auto"/>
              <w:left w:val="single" w:sz="4" w:space="0" w:color="auto"/>
              <w:bottom w:val="single" w:sz="4" w:space="0" w:color="auto"/>
              <w:right w:val="single" w:sz="4" w:space="0" w:color="auto"/>
            </w:tcBorders>
            <w:noWrap/>
            <w:vAlign w:val="center"/>
          </w:tcPr>
          <w:p w14:paraId="6379E1F3" w14:textId="3073CA19"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Road widening of SR A1A from Sewalls Point Rd</w:t>
            </w:r>
            <w:r w:rsidR="001A4300">
              <w:rPr>
                <w:rFonts w:eastAsia="Times New Roman" w:cs="Times New Roman"/>
              </w:rPr>
              <w:t>.</w:t>
            </w:r>
            <w:r w:rsidRPr="00BE3686">
              <w:rPr>
                <w:rFonts w:eastAsia="Times New Roman" w:cs="Times New Roman"/>
              </w:rPr>
              <w:t xml:space="preserve"> to west of </w:t>
            </w:r>
            <w:r w:rsidR="001A4300" w:rsidRPr="00BE3686">
              <w:rPr>
                <w:rFonts w:eastAsia="Times New Roman" w:cs="Times New Roman"/>
              </w:rPr>
              <w:t>MacArth</w:t>
            </w:r>
            <w:r w:rsidR="001A4300">
              <w:rPr>
                <w:rFonts w:eastAsia="Times New Roman" w:cs="Times New Roman"/>
              </w:rPr>
              <w:t>u</w:t>
            </w:r>
            <w:r w:rsidR="001A4300" w:rsidRPr="00BE3686">
              <w:rPr>
                <w:rFonts w:eastAsia="Times New Roman" w:cs="Times New Roman"/>
              </w:rPr>
              <w:t xml:space="preserve">r </w:t>
            </w:r>
            <w:r w:rsidRPr="00BE3686">
              <w:rPr>
                <w:rFonts w:eastAsia="Times New Roman" w:cs="Times New Roman"/>
              </w:rPr>
              <w:t>Blvd.</w:t>
            </w:r>
          </w:p>
        </w:tc>
        <w:tc>
          <w:tcPr>
            <w:tcW w:w="1296" w:type="dxa"/>
            <w:tcBorders>
              <w:top w:val="single" w:sz="4" w:space="0" w:color="auto"/>
              <w:left w:val="single" w:sz="4" w:space="0" w:color="auto"/>
              <w:bottom w:val="single" w:sz="4" w:space="0" w:color="auto"/>
              <w:right w:val="single" w:sz="4" w:space="0" w:color="auto"/>
            </w:tcBorders>
            <w:vAlign w:val="center"/>
          </w:tcPr>
          <w:p w14:paraId="55DE07EF" w14:textId="12197283"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41E341CD" w14:textId="518AAA16"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660377B" w14:textId="1168225D"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2003</w:t>
            </w:r>
          </w:p>
        </w:tc>
        <w:tc>
          <w:tcPr>
            <w:tcW w:w="1170" w:type="dxa"/>
            <w:tcBorders>
              <w:top w:val="single" w:sz="4" w:space="0" w:color="auto"/>
              <w:left w:val="single" w:sz="4" w:space="0" w:color="auto"/>
              <w:bottom w:val="single" w:sz="4" w:space="0" w:color="auto"/>
              <w:right w:val="single" w:sz="4" w:space="0" w:color="auto"/>
            </w:tcBorders>
            <w:vAlign w:val="center"/>
          </w:tcPr>
          <w:p w14:paraId="743D33A3" w14:textId="5353F3AE"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14</w:t>
            </w:r>
          </w:p>
        </w:tc>
        <w:tc>
          <w:tcPr>
            <w:tcW w:w="1170" w:type="dxa"/>
            <w:tcBorders>
              <w:top w:val="single" w:sz="4" w:space="0" w:color="auto"/>
              <w:left w:val="single" w:sz="4" w:space="0" w:color="auto"/>
              <w:bottom w:val="single" w:sz="4" w:space="0" w:color="auto"/>
              <w:right w:val="single" w:sz="4" w:space="0" w:color="auto"/>
            </w:tcBorders>
            <w:vAlign w:val="center"/>
          </w:tcPr>
          <w:p w14:paraId="6AF2D8C4" w14:textId="771B8114"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5</w:t>
            </w:r>
          </w:p>
        </w:tc>
        <w:tc>
          <w:tcPr>
            <w:tcW w:w="1296" w:type="dxa"/>
            <w:tcBorders>
              <w:top w:val="single" w:sz="4" w:space="0" w:color="auto"/>
              <w:left w:val="single" w:sz="4" w:space="0" w:color="auto"/>
              <w:bottom w:val="single" w:sz="4" w:space="0" w:color="auto"/>
              <w:right w:val="single" w:sz="4" w:space="0" w:color="auto"/>
            </w:tcBorders>
            <w:vAlign w:val="center"/>
          </w:tcPr>
          <w:p w14:paraId="0172CE6B" w14:textId="5DC6A592"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2C65920C" w14:textId="01AC6E5D"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13</w:t>
            </w:r>
          </w:p>
        </w:tc>
        <w:tc>
          <w:tcPr>
            <w:tcW w:w="990" w:type="dxa"/>
            <w:tcBorders>
              <w:top w:val="single" w:sz="4" w:space="0" w:color="auto"/>
              <w:left w:val="single" w:sz="4" w:space="0" w:color="auto"/>
              <w:bottom w:val="single" w:sz="4" w:space="0" w:color="auto"/>
              <w:right w:val="single" w:sz="4" w:space="0" w:color="auto"/>
            </w:tcBorders>
            <w:vAlign w:val="center"/>
          </w:tcPr>
          <w:p w14:paraId="4FA0B286" w14:textId="651CE125"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62ED8DB1" w14:textId="1FF62DE6"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4E619AB6" w14:textId="2ECDD1CD"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1179290A" w14:textId="424B81C8"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0280DD7" w14:textId="4E793F68"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361F4D" w:rsidRPr="009A0C3C" w14:paraId="37261BA1"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04517BEB" w14:textId="4F26E9BE"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450B883D" w14:textId="536FD9A0"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67669E5" w14:textId="6F54B616"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FDOT-10</w:t>
            </w:r>
          </w:p>
        </w:tc>
        <w:tc>
          <w:tcPr>
            <w:tcW w:w="2160" w:type="dxa"/>
            <w:tcBorders>
              <w:top w:val="single" w:sz="4" w:space="0" w:color="auto"/>
              <w:left w:val="single" w:sz="4" w:space="0" w:color="auto"/>
              <w:bottom w:val="single" w:sz="4" w:space="0" w:color="auto"/>
              <w:right w:val="single" w:sz="4" w:space="0" w:color="auto"/>
            </w:tcBorders>
            <w:vAlign w:val="center"/>
          </w:tcPr>
          <w:p w14:paraId="77A606E4" w14:textId="77777777" w:rsidR="00830FD0"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FM# 228819-1 </w:t>
            </w:r>
          </w:p>
          <w:p w14:paraId="67C958F2" w14:textId="4B5ADB90"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(Basin A and B)</w:t>
            </w:r>
          </w:p>
        </w:tc>
        <w:tc>
          <w:tcPr>
            <w:tcW w:w="2610" w:type="dxa"/>
            <w:tcBorders>
              <w:top w:val="single" w:sz="4" w:space="0" w:color="auto"/>
              <w:left w:val="single" w:sz="4" w:space="0" w:color="auto"/>
              <w:bottom w:val="single" w:sz="4" w:space="0" w:color="auto"/>
              <w:right w:val="single" w:sz="4" w:space="0" w:color="auto"/>
            </w:tcBorders>
            <w:noWrap/>
            <w:vAlign w:val="center"/>
          </w:tcPr>
          <w:p w14:paraId="32662531" w14:textId="7DF1A31E"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SR A1A Ernest Lyons Bridge Replacement</w:t>
            </w:r>
          </w:p>
        </w:tc>
        <w:tc>
          <w:tcPr>
            <w:tcW w:w="1296" w:type="dxa"/>
            <w:tcBorders>
              <w:top w:val="single" w:sz="4" w:space="0" w:color="auto"/>
              <w:left w:val="single" w:sz="4" w:space="0" w:color="auto"/>
              <w:bottom w:val="single" w:sz="4" w:space="0" w:color="auto"/>
              <w:right w:val="single" w:sz="4" w:space="0" w:color="auto"/>
            </w:tcBorders>
            <w:vAlign w:val="center"/>
          </w:tcPr>
          <w:p w14:paraId="13AD8426" w14:textId="6E8F529A"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02B353E4" w14:textId="1E56C835"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4A5FA24" w14:textId="1EC5885B"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2007</w:t>
            </w:r>
          </w:p>
        </w:tc>
        <w:tc>
          <w:tcPr>
            <w:tcW w:w="1170" w:type="dxa"/>
            <w:tcBorders>
              <w:top w:val="single" w:sz="4" w:space="0" w:color="auto"/>
              <w:left w:val="single" w:sz="4" w:space="0" w:color="auto"/>
              <w:bottom w:val="single" w:sz="4" w:space="0" w:color="auto"/>
              <w:right w:val="single" w:sz="4" w:space="0" w:color="auto"/>
            </w:tcBorders>
            <w:vAlign w:val="center"/>
          </w:tcPr>
          <w:p w14:paraId="5E7A0647" w14:textId="56A82BE5"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0.2</w:t>
            </w:r>
          </w:p>
        </w:tc>
        <w:tc>
          <w:tcPr>
            <w:tcW w:w="1170" w:type="dxa"/>
            <w:tcBorders>
              <w:top w:val="single" w:sz="4" w:space="0" w:color="auto"/>
              <w:left w:val="single" w:sz="4" w:space="0" w:color="auto"/>
              <w:bottom w:val="single" w:sz="4" w:space="0" w:color="auto"/>
              <w:right w:val="single" w:sz="4" w:space="0" w:color="auto"/>
            </w:tcBorders>
            <w:vAlign w:val="center"/>
          </w:tcPr>
          <w:p w14:paraId="0A4FC26A" w14:textId="44B70B6B"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0.1</w:t>
            </w:r>
          </w:p>
        </w:tc>
        <w:tc>
          <w:tcPr>
            <w:tcW w:w="1296" w:type="dxa"/>
            <w:tcBorders>
              <w:top w:val="single" w:sz="4" w:space="0" w:color="auto"/>
              <w:left w:val="single" w:sz="4" w:space="0" w:color="auto"/>
              <w:bottom w:val="single" w:sz="4" w:space="0" w:color="auto"/>
              <w:right w:val="single" w:sz="4" w:space="0" w:color="auto"/>
            </w:tcBorders>
            <w:vAlign w:val="center"/>
          </w:tcPr>
          <w:p w14:paraId="30E21036" w14:textId="0C813857"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6B94A7D4" w14:textId="474FC0C3"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40F76368" w14:textId="65BEBC75"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6DAD5C21" w14:textId="6150B66F"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2EB4458A" w14:textId="258F5336"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54DC9A2B" w14:textId="7073A9AC"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E135810" w14:textId="54A4457F"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361F4D" w:rsidRPr="009A0C3C" w14:paraId="4C017AFB"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4BFEC3B5" w14:textId="6A6B37B8"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07A6D6E4" w14:textId="3BFA2475"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268E9E07" w14:textId="158A9816"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FDOT-11</w:t>
            </w:r>
          </w:p>
        </w:tc>
        <w:tc>
          <w:tcPr>
            <w:tcW w:w="2160" w:type="dxa"/>
            <w:tcBorders>
              <w:top w:val="single" w:sz="4" w:space="0" w:color="auto"/>
              <w:left w:val="single" w:sz="4" w:space="0" w:color="auto"/>
              <w:bottom w:val="single" w:sz="4" w:space="0" w:color="auto"/>
              <w:right w:val="single" w:sz="4" w:space="0" w:color="auto"/>
            </w:tcBorders>
            <w:vAlign w:val="center"/>
          </w:tcPr>
          <w:p w14:paraId="75E8E147" w14:textId="77777777" w:rsidR="00830FD0"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FM# 228821-1 </w:t>
            </w:r>
          </w:p>
          <w:p w14:paraId="48514B08" w14:textId="37634207"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(West 1 A)</w:t>
            </w:r>
          </w:p>
        </w:tc>
        <w:tc>
          <w:tcPr>
            <w:tcW w:w="2610" w:type="dxa"/>
            <w:tcBorders>
              <w:top w:val="single" w:sz="4" w:space="0" w:color="auto"/>
              <w:left w:val="single" w:sz="4" w:space="0" w:color="auto"/>
              <w:bottom w:val="single" w:sz="4" w:space="0" w:color="auto"/>
              <w:right w:val="single" w:sz="4" w:space="0" w:color="auto"/>
            </w:tcBorders>
            <w:noWrap/>
            <w:vAlign w:val="center"/>
          </w:tcPr>
          <w:p w14:paraId="71B85F99" w14:textId="51B3CAB2"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rPr>
              <w:t>SR A1A Evans Crary Senior Bridge Replacement</w:t>
            </w:r>
          </w:p>
        </w:tc>
        <w:tc>
          <w:tcPr>
            <w:tcW w:w="1296" w:type="dxa"/>
            <w:tcBorders>
              <w:top w:val="single" w:sz="4" w:space="0" w:color="auto"/>
              <w:left w:val="single" w:sz="4" w:space="0" w:color="auto"/>
              <w:bottom w:val="single" w:sz="4" w:space="0" w:color="auto"/>
              <w:right w:val="single" w:sz="4" w:space="0" w:color="auto"/>
            </w:tcBorders>
            <w:vAlign w:val="center"/>
          </w:tcPr>
          <w:p w14:paraId="49386DC9" w14:textId="6E411EC8"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Exfiltration Trench</w:t>
            </w:r>
          </w:p>
        </w:tc>
        <w:tc>
          <w:tcPr>
            <w:tcW w:w="1170" w:type="dxa"/>
            <w:tcBorders>
              <w:top w:val="single" w:sz="4" w:space="0" w:color="auto"/>
              <w:left w:val="single" w:sz="4" w:space="0" w:color="auto"/>
              <w:bottom w:val="single" w:sz="4" w:space="0" w:color="auto"/>
              <w:right w:val="single" w:sz="4" w:space="0" w:color="auto"/>
            </w:tcBorders>
            <w:vAlign w:val="center"/>
          </w:tcPr>
          <w:p w14:paraId="14D8A5F1" w14:textId="5F7BFFB4"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662D3EF" w14:textId="294F06A5"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2001</w:t>
            </w:r>
          </w:p>
        </w:tc>
        <w:tc>
          <w:tcPr>
            <w:tcW w:w="1170" w:type="dxa"/>
            <w:tcBorders>
              <w:top w:val="single" w:sz="4" w:space="0" w:color="auto"/>
              <w:left w:val="single" w:sz="4" w:space="0" w:color="auto"/>
              <w:bottom w:val="single" w:sz="4" w:space="0" w:color="auto"/>
              <w:right w:val="single" w:sz="4" w:space="0" w:color="auto"/>
            </w:tcBorders>
            <w:vAlign w:val="center"/>
          </w:tcPr>
          <w:p w14:paraId="2869594F" w14:textId="4C4245A5"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5</w:t>
            </w:r>
          </w:p>
        </w:tc>
        <w:tc>
          <w:tcPr>
            <w:tcW w:w="1170" w:type="dxa"/>
            <w:tcBorders>
              <w:top w:val="single" w:sz="4" w:space="0" w:color="auto"/>
              <w:left w:val="single" w:sz="4" w:space="0" w:color="auto"/>
              <w:bottom w:val="single" w:sz="4" w:space="0" w:color="auto"/>
              <w:right w:val="single" w:sz="4" w:space="0" w:color="auto"/>
            </w:tcBorders>
            <w:vAlign w:val="center"/>
          </w:tcPr>
          <w:p w14:paraId="6C93EB3C" w14:textId="57035724"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1</w:t>
            </w:r>
          </w:p>
        </w:tc>
        <w:tc>
          <w:tcPr>
            <w:tcW w:w="1296" w:type="dxa"/>
            <w:tcBorders>
              <w:top w:val="single" w:sz="4" w:space="0" w:color="auto"/>
              <w:left w:val="single" w:sz="4" w:space="0" w:color="auto"/>
              <w:bottom w:val="single" w:sz="4" w:space="0" w:color="auto"/>
              <w:right w:val="single" w:sz="4" w:space="0" w:color="auto"/>
            </w:tcBorders>
            <w:vAlign w:val="center"/>
          </w:tcPr>
          <w:p w14:paraId="01B45E34" w14:textId="5A65A0F1"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7F8E98AD" w14:textId="262E92D0"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2</w:t>
            </w:r>
          </w:p>
        </w:tc>
        <w:tc>
          <w:tcPr>
            <w:tcW w:w="990" w:type="dxa"/>
            <w:tcBorders>
              <w:top w:val="single" w:sz="4" w:space="0" w:color="auto"/>
              <w:left w:val="single" w:sz="4" w:space="0" w:color="auto"/>
              <w:bottom w:val="single" w:sz="4" w:space="0" w:color="auto"/>
              <w:right w:val="single" w:sz="4" w:space="0" w:color="auto"/>
            </w:tcBorders>
            <w:vAlign w:val="center"/>
          </w:tcPr>
          <w:p w14:paraId="1C841000" w14:textId="20411429"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116690D1" w14:textId="7BAF394A"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26CE59F9" w14:textId="7AE0DB42"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555E7A33" w14:textId="0C35C844"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482E114" w14:textId="0769E58A" w:rsidR="00361F4D" w:rsidRPr="009A0C3C" w:rsidRDefault="00361F4D" w:rsidP="00361F4D">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361F4D" w:rsidRPr="009A0C3C" w14:paraId="170E3429"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6FD7CA4B" w14:textId="47A3880A"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44789AA7" w14:textId="040E287C"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1D1D8CD" w14:textId="161847BE" w:rsidR="00361F4D" w:rsidRDefault="00361F4D" w:rsidP="00361F4D">
            <w:pPr>
              <w:spacing w:after="0" w:line="240" w:lineRule="auto"/>
              <w:jc w:val="center"/>
            </w:pPr>
            <w:r w:rsidRPr="00BE3686">
              <w:rPr>
                <w:rFonts w:eastAsia="Times New Roman" w:cs="Times New Roman"/>
                <w:color w:val="000000"/>
              </w:rPr>
              <w:t>FDOT-12</w:t>
            </w:r>
          </w:p>
        </w:tc>
        <w:tc>
          <w:tcPr>
            <w:tcW w:w="2160" w:type="dxa"/>
            <w:tcBorders>
              <w:top w:val="single" w:sz="4" w:space="0" w:color="auto"/>
              <w:left w:val="single" w:sz="4" w:space="0" w:color="auto"/>
              <w:bottom w:val="single" w:sz="4" w:space="0" w:color="auto"/>
              <w:right w:val="single" w:sz="4" w:space="0" w:color="auto"/>
            </w:tcBorders>
            <w:vAlign w:val="center"/>
          </w:tcPr>
          <w:p w14:paraId="4A770C09" w14:textId="533A6521" w:rsidR="00361F4D" w:rsidRDefault="00361F4D" w:rsidP="00361F4D">
            <w:pPr>
              <w:spacing w:after="0" w:line="240" w:lineRule="auto"/>
              <w:jc w:val="center"/>
            </w:pPr>
            <w:r w:rsidRPr="00BE3686">
              <w:rPr>
                <w:rFonts w:eastAsia="Times New Roman" w:cs="Times New Roman"/>
                <w:color w:val="000000"/>
              </w:rPr>
              <w:t>FM# 228821-1 (East)</w:t>
            </w:r>
          </w:p>
        </w:tc>
        <w:tc>
          <w:tcPr>
            <w:tcW w:w="2610" w:type="dxa"/>
            <w:tcBorders>
              <w:top w:val="single" w:sz="4" w:space="0" w:color="auto"/>
              <w:left w:val="single" w:sz="4" w:space="0" w:color="auto"/>
              <w:bottom w:val="single" w:sz="4" w:space="0" w:color="auto"/>
              <w:right w:val="single" w:sz="4" w:space="0" w:color="auto"/>
            </w:tcBorders>
            <w:noWrap/>
            <w:vAlign w:val="center"/>
          </w:tcPr>
          <w:p w14:paraId="54158DC2" w14:textId="66ADF17C" w:rsidR="00361F4D" w:rsidRDefault="00361F4D" w:rsidP="00361F4D">
            <w:pPr>
              <w:spacing w:after="0" w:line="240" w:lineRule="auto"/>
              <w:jc w:val="center"/>
            </w:pPr>
            <w:r w:rsidRPr="00BE3686">
              <w:rPr>
                <w:rFonts w:eastAsia="Times New Roman" w:cs="Times New Roman"/>
              </w:rPr>
              <w:t>SR A1A Evans Crary Senior Bridge Replacement</w:t>
            </w:r>
          </w:p>
        </w:tc>
        <w:tc>
          <w:tcPr>
            <w:tcW w:w="1296" w:type="dxa"/>
            <w:tcBorders>
              <w:top w:val="single" w:sz="4" w:space="0" w:color="auto"/>
              <w:left w:val="single" w:sz="4" w:space="0" w:color="auto"/>
              <w:bottom w:val="single" w:sz="4" w:space="0" w:color="auto"/>
              <w:right w:val="single" w:sz="4" w:space="0" w:color="auto"/>
            </w:tcBorders>
            <w:vAlign w:val="center"/>
          </w:tcPr>
          <w:p w14:paraId="59EC392C" w14:textId="7C750DB5" w:rsidR="00361F4D" w:rsidRDefault="00361F4D" w:rsidP="00361F4D">
            <w:pPr>
              <w:spacing w:after="0" w:line="240" w:lineRule="auto"/>
              <w:jc w:val="center"/>
            </w:pPr>
            <w:r w:rsidRPr="00BE3686">
              <w:rPr>
                <w:rFonts w:eastAsia="Times New Roman" w:cs="Times New Roman"/>
                <w:color w:val="000000"/>
              </w:rPr>
              <w:t>Exfiltration Trench</w:t>
            </w:r>
          </w:p>
        </w:tc>
        <w:tc>
          <w:tcPr>
            <w:tcW w:w="1170" w:type="dxa"/>
            <w:tcBorders>
              <w:top w:val="single" w:sz="4" w:space="0" w:color="auto"/>
              <w:left w:val="single" w:sz="4" w:space="0" w:color="auto"/>
              <w:bottom w:val="single" w:sz="4" w:space="0" w:color="auto"/>
              <w:right w:val="single" w:sz="4" w:space="0" w:color="auto"/>
            </w:tcBorders>
            <w:vAlign w:val="center"/>
          </w:tcPr>
          <w:p w14:paraId="565A23D3" w14:textId="43F2F456"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B1D437F" w14:textId="088B5DBF" w:rsidR="00361F4D" w:rsidRDefault="00361F4D" w:rsidP="00361F4D">
            <w:pPr>
              <w:spacing w:after="0" w:line="240" w:lineRule="auto"/>
              <w:jc w:val="center"/>
            </w:pPr>
            <w:r w:rsidRPr="00BE3686">
              <w:rPr>
                <w:rFonts w:eastAsia="Times New Roman" w:cs="Times New Roman"/>
                <w:color w:val="000000"/>
              </w:rPr>
              <w:t>2001</w:t>
            </w:r>
          </w:p>
        </w:tc>
        <w:tc>
          <w:tcPr>
            <w:tcW w:w="1170" w:type="dxa"/>
            <w:tcBorders>
              <w:top w:val="single" w:sz="4" w:space="0" w:color="auto"/>
              <w:left w:val="single" w:sz="4" w:space="0" w:color="auto"/>
              <w:bottom w:val="single" w:sz="4" w:space="0" w:color="auto"/>
              <w:right w:val="single" w:sz="4" w:space="0" w:color="auto"/>
            </w:tcBorders>
            <w:vAlign w:val="center"/>
          </w:tcPr>
          <w:p w14:paraId="0CB343EB" w14:textId="1677AA36" w:rsidR="00361F4D" w:rsidRDefault="00361F4D" w:rsidP="00361F4D">
            <w:pPr>
              <w:spacing w:after="0" w:line="240" w:lineRule="auto"/>
              <w:jc w:val="center"/>
            </w:pPr>
            <w:r w:rsidRPr="00BE3686">
              <w:rPr>
                <w:rFonts w:eastAsia="Times New Roman" w:cs="Times New Roman"/>
                <w:color w:val="000000"/>
              </w:rPr>
              <w:t>2</w:t>
            </w:r>
          </w:p>
        </w:tc>
        <w:tc>
          <w:tcPr>
            <w:tcW w:w="1170" w:type="dxa"/>
            <w:tcBorders>
              <w:top w:val="single" w:sz="4" w:space="0" w:color="auto"/>
              <w:left w:val="single" w:sz="4" w:space="0" w:color="auto"/>
              <w:bottom w:val="single" w:sz="4" w:space="0" w:color="auto"/>
              <w:right w:val="single" w:sz="4" w:space="0" w:color="auto"/>
            </w:tcBorders>
            <w:vAlign w:val="center"/>
          </w:tcPr>
          <w:p w14:paraId="54414D9C" w14:textId="5C222D46" w:rsidR="00361F4D" w:rsidRDefault="00361F4D" w:rsidP="00361F4D">
            <w:pPr>
              <w:spacing w:after="0" w:line="240" w:lineRule="auto"/>
              <w:jc w:val="center"/>
            </w:pPr>
            <w:r w:rsidRPr="00BE3686">
              <w:rPr>
                <w:rFonts w:eastAsia="Times New Roman" w:cs="Times New Roman"/>
                <w:color w:val="000000"/>
              </w:rPr>
              <w:t>0</w:t>
            </w:r>
          </w:p>
        </w:tc>
        <w:tc>
          <w:tcPr>
            <w:tcW w:w="1296" w:type="dxa"/>
            <w:tcBorders>
              <w:top w:val="single" w:sz="4" w:space="0" w:color="auto"/>
              <w:left w:val="single" w:sz="4" w:space="0" w:color="auto"/>
              <w:bottom w:val="single" w:sz="4" w:space="0" w:color="auto"/>
              <w:right w:val="single" w:sz="4" w:space="0" w:color="auto"/>
            </w:tcBorders>
            <w:vAlign w:val="center"/>
          </w:tcPr>
          <w:p w14:paraId="684B3F33" w14:textId="12194FBF"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29C46617" w14:textId="712FE539" w:rsidR="00361F4D" w:rsidRDefault="00361F4D" w:rsidP="00361F4D">
            <w:pPr>
              <w:spacing w:after="0" w:line="240" w:lineRule="auto"/>
              <w:jc w:val="center"/>
            </w:pPr>
            <w:r w:rsidRPr="00BE3686">
              <w:rPr>
                <w:rFonts w:eastAsia="Times New Roman" w:cs="Times New Roman"/>
                <w:color w:val="000000"/>
              </w:rPr>
              <w:t>1</w:t>
            </w:r>
          </w:p>
        </w:tc>
        <w:tc>
          <w:tcPr>
            <w:tcW w:w="990" w:type="dxa"/>
            <w:tcBorders>
              <w:top w:val="single" w:sz="4" w:space="0" w:color="auto"/>
              <w:left w:val="single" w:sz="4" w:space="0" w:color="auto"/>
              <w:bottom w:val="single" w:sz="4" w:space="0" w:color="auto"/>
              <w:right w:val="single" w:sz="4" w:space="0" w:color="auto"/>
            </w:tcBorders>
            <w:vAlign w:val="center"/>
          </w:tcPr>
          <w:p w14:paraId="6E8D3CAC" w14:textId="0650A043"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3B5D74CA" w14:textId="5E20EFB9"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0B564F37" w14:textId="7DFAAB58"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09299EB1" w14:textId="30996DB1"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CB99823" w14:textId="56E93A18"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53FAFAE5"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16F3BA46" w14:textId="167EF687"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1F3DDDCF" w14:textId="47AD0804"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23730187" w14:textId="6BB07F57" w:rsidR="00361F4D" w:rsidRDefault="00361F4D" w:rsidP="00361F4D">
            <w:pPr>
              <w:spacing w:after="0" w:line="240" w:lineRule="auto"/>
              <w:jc w:val="center"/>
            </w:pPr>
            <w:r w:rsidRPr="00BE3686">
              <w:rPr>
                <w:rFonts w:eastAsia="Times New Roman" w:cs="Times New Roman"/>
                <w:color w:val="000000"/>
              </w:rPr>
              <w:t>FDOT-13</w:t>
            </w:r>
          </w:p>
        </w:tc>
        <w:tc>
          <w:tcPr>
            <w:tcW w:w="2160" w:type="dxa"/>
            <w:tcBorders>
              <w:top w:val="single" w:sz="4" w:space="0" w:color="auto"/>
              <w:left w:val="single" w:sz="4" w:space="0" w:color="auto"/>
              <w:bottom w:val="single" w:sz="4" w:space="0" w:color="auto"/>
              <w:right w:val="single" w:sz="4" w:space="0" w:color="auto"/>
            </w:tcBorders>
            <w:vAlign w:val="center"/>
          </w:tcPr>
          <w:p w14:paraId="0E0E5BC8" w14:textId="688829FB" w:rsidR="00361F4D" w:rsidRDefault="00361F4D" w:rsidP="00361F4D">
            <w:pPr>
              <w:spacing w:after="0" w:line="240" w:lineRule="auto"/>
              <w:jc w:val="center"/>
            </w:pPr>
            <w:r w:rsidRPr="00BE3686">
              <w:rPr>
                <w:rFonts w:eastAsia="Times New Roman" w:cs="Times New Roman"/>
                <w:color w:val="000000"/>
              </w:rPr>
              <w:t>FM# 228831-1</w:t>
            </w:r>
          </w:p>
        </w:tc>
        <w:tc>
          <w:tcPr>
            <w:tcW w:w="2610" w:type="dxa"/>
            <w:tcBorders>
              <w:top w:val="single" w:sz="4" w:space="0" w:color="auto"/>
              <w:left w:val="single" w:sz="4" w:space="0" w:color="auto"/>
              <w:bottom w:val="single" w:sz="4" w:space="0" w:color="auto"/>
              <w:right w:val="single" w:sz="4" w:space="0" w:color="auto"/>
            </w:tcBorders>
            <w:noWrap/>
            <w:vAlign w:val="center"/>
          </w:tcPr>
          <w:p w14:paraId="57E3C2EC" w14:textId="0911DED8" w:rsidR="00361F4D" w:rsidRDefault="00361F4D" w:rsidP="00361F4D">
            <w:pPr>
              <w:spacing w:after="0" w:line="240" w:lineRule="auto"/>
              <w:jc w:val="center"/>
            </w:pPr>
            <w:r w:rsidRPr="00BE3686">
              <w:rPr>
                <w:rFonts w:eastAsia="Times New Roman" w:cs="Times New Roman"/>
              </w:rPr>
              <w:t>Bridge replacement at SR 714 crossing over Florida</w:t>
            </w:r>
            <w:r w:rsidR="003774A1">
              <w:rPr>
                <w:rFonts w:eastAsia="Times New Roman" w:cs="Times New Roman"/>
              </w:rPr>
              <w:t>'</w:t>
            </w:r>
            <w:r w:rsidRPr="00BE3686">
              <w:rPr>
                <w:rFonts w:eastAsia="Times New Roman" w:cs="Times New Roman"/>
              </w:rPr>
              <w:t>s Turnpike.</w:t>
            </w:r>
          </w:p>
        </w:tc>
        <w:tc>
          <w:tcPr>
            <w:tcW w:w="1296" w:type="dxa"/>
            <w:tcBorders>
              <w:top w:val="single" w:sz="4" w:space="0" w:color="auto"/>
              <w:left w:val="single" w:sz="4" w:space="0" w:color="auto"/>
              <w:bottom w:val="single" w:sz="4" w:space="0" w:color="auto"/>
              <w:right w:val="single" w:sz="4" w:space="0" w:color="auto"/>
            </w:tcBorders>
            <w:vAlign w:val="center"/>
          </w:tcPr>
          <w:p w14:paraId="57B9CB93" w14:textId="12926059" w:rsidR="00361F4D" w:rsidRDefault="00361F4D" w:rsidP="00361F4D">
            <w:pPr>
              <w:spacing w:after="0" w:line="240" w:lineRule="auto"/>
              <w:jc w:val="cente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0DC39934" w14:textId="184B6A49"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3D9085B" w14:textId="4DA12038" w:rsidR="00361F4D" w:rsidRDefault="00361F4D" w:rsidP="00361F4D">
            <w:pPr>
              <w:spacing w:after="0" w:line="240" w:lineRule="auto"/>
              <w:jc w:val="center"/>
            </w:pPr>
            <w:r w:rsidRPr="00BE3686">
              <w:rPr>
                <w:rFonts w:eastAsia="Times New Roman" w:cs="Times New Roman"/>
                <w:color w:val="000000"/>
              </w:rPr>
              <w:t>2000</w:t>
            </w:r>
          </w:p>
        </w:tc>
        <w:tc>
          <w:tcPr>
            <w:tcW w:w="1170" w:type="dxa"/>
            <w:tcBorders>
              <w:top w:val="single" w:sz="4" w:space="0" w:color="auto"/>
              <w:left w:val="single" w:sz="4" w:space="0" w:color="auto"/>
              <w:bottom w:val="single" w:sz="4" w:space="0" w:color="auto"/>
              <w:right w:val="single" w:sz="4" w:space="0" w:color="auto"/>
            </w:tcBorders>
            <w:vAlign w:val="center"/>
          </w:tcPr>
          <w:p w14:paraId="582241D4" w14:textId="61FBF8EA" w:rsidR="00361F4D" w:rsidRDefault="00361F4D" w:rsidP="00361F4D">
            <w:pPr>
              <w:spacing w:after="0" w:line="240" w:lineRule="auto"/>
              <w:jc w:val="center"/>
            </w:pPr>
            <w:r w:rsidRPr="00BE3686">
              <w:rPr>
                <w:rFonts w:eastAsia="Times New Roman" w:cs="Times New Roman"/>
                <w:color w:val="000000"/>
              </w:rPr>
              <w:t>3</w:t>
            </w:r>
          </w:p>
        </w:tc>
        <w:tc>
          <w:tcPr>
            <w:tcW w:w="1170" w:type="dxa"/>
            <w:tcBorders>
              <w:top w:val="single" w:sz="4" w:space="0" w:color="auto"/>
              <w:left w:val="single" w:sz="4" w:space="0" w:color="auto"/>
              <w:bottom w:val="single" w:sz="4" w:space="0" w:color="auto"/>
              <w:right w:val="single" w:sz="4" w:space="0" w:color="auto"/>
            </w:tcBorders>
            <w:vAlign w:val="center"/>
          </w:tcPr>
          <w:p w14:paraId="354459C1" w14:textId="19FC19EE" w:rsidR="00361F4D" w:rsidRDefault="00361F4D" w:rsidP="00361F4D">
            <w:pPr>
              <w:spacing w:after="0" w:line="240" w:lineRule="auto"/>
              <w:jc w:val="center"/>
            </w:pPr>
            <w:r w:rsidRPr="00BE3686">
              <w:rPr>
                <w:rFonts w:eastAsia="Times New Roman" w:cs="Times New Roman"/>
                <w:color w:val="000000"/>
              </w:rPr>
              <w:t>1</w:t>
            </w:r>
          </w:p>
        </w:tc>
        <w:tc>
          <w:tcPr>
            <w:tcW w:w="1296" w:type="dxa"/>
            <w:tcBorders>
              <w:top w:val="single" w:sz="4" w:space="0" w:color="auto"/>
              <w:left w:val="single" w:sz="4" w:space="0" w:color="auto"/>
              <w:bottom w:val="single" w:sz="4" w:space="0" w:color="auto"/>
              <w:right w:val="single" w:sz="4" w:space="0" w:color="auto"/>
            </w:tcBorders>
            <w:vAlign w:val="center"/>
          </w:tcPr>
          <w:p w14:paraId="1A33FEA2" w14:textId="59BB0768"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57BC4532" w14:textId="6D60FE28" w:rsidR="00361F4D" w:rsidRDefault="00361F4D" w:rsidP="00361F4D">
            <w:pPr>
              <w:spacing w:after="0" w:line="240" w:lineRule="auto"/>
              <w:jc w:val="center"/>
            </w:pPr>
            <w:r w:rsidRPr="00BE3686">
              <w:rPr>
                <w:rFonts w:eastAsia="Times New Roman" w:cs="Times New Roman"/>
                <w:color w:val="000000"/>
              </w:rPr>
              <w:t>9</w:t>
            </w:r>
          </w:p>
        </w:tc>
        <w:tc>
          <w:tcPr>
            <w:tcW w:w="990" w:type="dxa"/>
            <w:tcBorders>
              <w:top w:val="single" w:sz="4" w:space="0" w:color="auto"/>
              <w:left w:val="single" w:sz="4" w:space="0" w:color="auto"/>
              <w:bottom w:val="single" w:sz="4" w:space="0" w:color="auto"/>
              <w:right w:val="single" w:sz="4" w:space="0" w:color="auto"/>
            </w:tcBorders>
            <w:vAlign w:val="center"/>
          </w:tcPr>
          <w:p w14:paraId="6CB77FC7" w14:textId="0D9EB926"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56ADF5B8" w14:textId="1D318E85"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6AB87A91" w14:textId="23FD0AA2"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42430E01" w14:textId="11354223"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17D0379" w14:textId="1D82E396"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586A105B"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5E77F709" w14:textId="59BD92DE"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3B4CF7ED" w14:textId="2F37AF94"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12D008E8" w14:textId="68E188D7" w:rsidR="00361F4D" w:rsidRDefault="00361F4D" w:rsidP="00361F4D">
            <w:pPr>
              <w:spacing w:after="0" w:line="240" w:lineRule="auto"/>
              <w:jc w:val="center"/>
            </w:pPr>
            <w:r w:rsidRPr="00BE3686">
              <w:rPr>
                <w:rFonts w:eastAsia="Times New Roman" w:cs="Times New Roman"/>
                <w:color w:val="000000"/>
              </w:rPr>
              <w:t>FDOT-14</w:t>
            </w:r>
          </w:p>
        </w:tc>
        <w:tc>
          <w:tcPr>
            <w:tcW w:w="2160" w:type="dxa"/>
            <w:tcBorders>
              <w:top w:val="single" w:sz="4" w:space="0" w:color="auto"/>
              <w:left w:val="single" w:sz="4" w:space="0" w:color="auto"/>
              <w:bottom w:val="single" w:sz="4" w:space="0" w:color="auto"/>
              <w:right w:val="single" w:sz="4" w:space="0" w:color="auto"/>
            </w:tcBorders>
            <w:vAlign w:val="center"/>
          </w:tcPr>
          <w:p w14:paraId="51F25C89" w14:textId="03630799" w:rsidR="00361F4D" w:rsidRDefault="00361F4D" w:rsidP="00361F4D">
            <w:pPr>
              <w:spacing w:after="0" w:line="240" w:lineRule="auto"/>
              <w:jc w:val="center"/>
            </w:pPr>
            <w:r w:rsidRPr="00BE3686">
              <w:rPr>
                <w:rFonts w:eastAsia="Times New Roman" w:cs="Times New Roman"/>
                <w:color w:val="000000"/>
              </w:rPr>
              <w:t>FM# 228801-1</w:t>
            </w:r>
          </w:p>
        </w:tc>
        <w:tc>
          <w:tcPr>
            <w:tcW w:w="2610" w:type="dxa"/>
            <w:tcBorders>
              <w:top w:val="single" w:sz="4" w:space="0" w:color="auto"/>
              <w:left w:val="single" w:sz="4" w:space="0" w:color="auto"/>
              <w:bottom w:val="single" w:sz="4" w:space="0" w:color="auto"/>
              <w:right w:val="single" w:sz="4" w:space="0" w:color="auto"/>
            </w:tcBorders>
            <w:noWrap/>
            <w:vAlign w:val="center"/>
          </w:tcPr>
          <w:p w14:paraId="59D4CCB5" w14:textId="5C70CC5E" w:rsidR="00361F4D" w:rsidRDefault="00361F4D" w:rsidP="00361F4D">
            <w:pPr>
              <w:spacing w:after="0" w:line="240" w:lineRule="auto"/>
              <w:jc w:val="center"/>
            </w:pPr>
            <w:r w:rsidRPr="00BE3686">
              <w:rPr>
                <w:rFonts w:eastAsia="Times New Roman" w:cs="Times New Roman"/>
              </w:rPr>
              <w:t>Road widening of SR 5 from Seabranch Blvd</w:t>
            </w:r>
            <w:r w:rsidR="001A4300">
              <w:rPr>
                <w:rFonts w:eastAsia="Times New Roman" w:cs="Times New Roman"/>
              </w:rPr>
              <w:t>.</w:t>
            </w:r>
            <w:r w:rsidRPr="00BE3686">
              <w:rPr>
                <w:rFonts w:eastAsia="Times New Roman" w:cs="Times New Roman"/>
              </w:rPr>
              <w:t xml:space="preserve"> to north of Salerno Rd.</w:t>
            </w:r>
          </w:p>
        </w:tc>
        <w:tc>
          <w:tcPr>
            <w:tcW w:w="1296" w:type="dxa"/>
            <w:tcBorders>
              <w:top w:val="single" w:sz="4" w:space="0" w:color="auto"/>
              <w:left w:val="single" w:sz="4" w:space="0" w:color="auto"/>
              <w:bottom w:val="single" w:sz="4" w:space="0" w:color="auto"/>
              <w:right w:val="single" w:sz="4" w:space="0" w:color="auto"/>
            </w:tcBorders>
            <w:vAlign w:val="center"/>
          </w:tcPr>
          <w:p w14:paraId="53BE2CE5" w14:textId="6730F394" w:rsidR="00361F4D" w:rsidRDefault="00361F4D" w:rsidP="00361F4D">
            <w:pPr>
              <w:spacing w:after="0" w:line="240" w:lineRule="auto"/>
              <w:jc w:val="cente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41CD31AC" w14:textId="227AC26D"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7F75D36" w14:textId="3A064E1A" w:rsidR="00361F4D" w:rsidRDefault="00361F4D" w:rsidP="00361F4D">
            <w:pPr>
              <w:spacing w:after="0" w:line="240" w:lineRule="auto"/>
              <w:jc w:val="center"/>
            </w:pPr>
            <w:r w:rsidRPr="00BE3686">
              <w:rPr>
                <w:rFonts w:eastAsia="Times New Roman" w:cs="Times New Roman"/>
                <w:color w:val="000000"/>
              </w:rPr>
              <w:t>2003</w:t>
            </w:r>
          </w:p>
        </w:tc>
        <w:tc>
          <w:tcPr>
            <w:tcW w:w="1170" w:type="dxa"/>
            <w:tcBorders>
              <w:top w:val="single" w:sz="4" w:space="0" w:color="auto"/>
              <w:left w:val="single" w:sz="4" w:space="0" w:color="auto"/>
              <w:bottom w:val="single" w:sz="4" w:space="0" w:color="auto"/>
              <w:right w:val="single" w:sz="4" w:space="0" w:color="auto"/>
            </w:tcBorders>
            <w:vAlign w:val="center"/>
          </w:tcPr>
          <w:p w14:paraId="67BFD6A1" w14:textId="566953AC" w:rsidR="00361F4D" w:rsidRDefault="00361F4D" w:rsidP="00361F4D">
            <w:pPr>
              <w:spacing w:after="0" w:line="240" w:lineRule="auto"/>
              <w:jc w:val="center"/>
            </w:pPr>
            <w:r w:rsidRPr="00BE3686">
              <w:rPr>
                <w:rFonts w:eastAsia="Times New Roman" w:cs="Times New Roman"/>
                <w:color w:val="000000"/>
              </w:rPr>
              <w:t>1</w:t>
            </w:r>
          </w:p>
        </w:tc>
        <w:tc>
          <w:tcPr>
            <w:tcW w:w="1170" w:type="dxa"/>
            <w:tcBorders>
              <w:top w:val="single" w:sz="4" w:space="0" w:color="auto"/>
              <w:left w:val="single" w:sz="4" w:space="0" w:color="auto"/>
              <w:bottom w:val="single" w:sz="4" w:space="0" w:color="auto"/>
              <w:right w:val="single" w:sz="4" w:space="0" w:color="auto"/>
            </w:tcBorders>
            <w:vAlign w:val="center"/>
          </w:tcPr>
          <w:p w14:paraId="4599BBA0" w14:textId="3C6A465C" w:rsidR="00361F4D" w:rsidRDefault="00361F4D" w:rsidP="00361F4D">
            <w:pPr>
              <w:spacing w:after="0" w:line="240" w:lineRule="auto"/>
              <w:jc w:val="center"/>
            </w:pPr>
            <w:r w:rsidRPr="00BE3686">
              <w:rPr>
                <w:rFonts w:eastAsia="Times New Roman" w:cs="Times New Roman"/>
                <w:color w:val="000000"/>
              </w:rPr>
              <w:t>0</w:t>
            </w:r>
          </w:p>
        </w:tc>
        <w:tc>
          <w:tcPr>
            <w:tcW w:w="1296" w:type="dxa"/>
            <w:tcBorders>
              <w:top w:val="single" w:sz="4" w:space="0" w:color="auto"/>
              <w:left w:val="single" w:sz="4" w:space="0" w:color="auto"/>
              <w:bottom w:val="single" w:sz="4" w:space="0" w:color="auto"/>
              <w:right w:val="single" w:sz="4" w:space="0" w:color="auto"/>
            </w:tcBorders>
            <w:vAlign w:val="center"/>
          </w:tcPr>
          <w:p w14:paraId="35BFBA80" w14:textId="04E1A25D"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17627E05" w14:textId="2FF7822B" w:rsidR="00361F4D" w:rsidRDefault="00361F4D" w:rsidP="00361F4D">
            <w:pPr>
              <w:spacing w:after="0" w:line="240" w:lineRule="auto"/>
              <w:jc w:val="center"/>
            </w:pPr>
            <w:r w:rsidRPr="00BE3686">
              <w:rPr>
                <w:rFonts w:eastAsia="Times New Roman" w:cs="Times New Roman"/>
                <w:color w:val="000000"/>
              </w:rPr>
              <w:t>2</w:t>
            </w:r>
          </w:p>
        </w:tc>
        <w:tc>
          <w:tcPr>
            <w:tcW w:w="990" w:type="dxa"/>
            <w:tcBorders>
              <w:top w:val="single" w:sz="4" w:space="0" w:color="auto"/>
              <w:left w:val="single" w:sz="4" w:space="0" w:color="auto"/>
              <w:bottom w:val="single" w:sz="4" w:space="0" w:color="auto"/>
              <w:right w:val="single" w:sz="4" w:space="0" w:color="auto"/>
            </w:tcBorders>
            <w:vAlign w:val="center"/>
          </w:tcPr>
          <w:p w14:paraId="38893E2A" w14:textId="4336E692"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04229B84" w14:textId="2C384F2C"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3EB4CAA7" w14:textId="5FF0FD35"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38CF4F3F" w14:textId="0742268D"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41FF0EB" w14:textId="5FFB3403"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79BFDBF3"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78025A9B" w14:textId="0990423C"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0D5AED90" w14:textId="6C4AA1F1"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74586D86" w14:textId="0423B71B" w:rsidR="00361F4D" w:rsidRDefault="00361F4D" w:rsidP="00361F4D">
            <w:pPr>
              <w:spacing w:after="0" w:line="240" w:lineRule="auto"/>
              <w:jc w:val="center"/>
            </w:pPr>
            <w:r w:rsidRPr="00BE3686">
              <w:rPr>
                <w:rFonts w:eastAsia="Times New Roman" w:cs="Times New Roman"/>
                <w:color w:val="000000"/>
              </w:rPr>
              <w:t>FDOT-15</w:t>
            </w:r>
          </w:p>
        </w:tc>
        <w:tc>
          <w:tcPr>
            <w:tcW w:w="2160" w:type="dxa"/>
            <w:tcBorders>
              <w:top w:val="single" w:sz="4" w:space="0" w:color="auto"/>
              <w:left w:val="single" w:sz="4" w:space="0" w:color="auto"/>
              <w:bottom w:val="single" w:sz="4" w:space="0" w:color="auto"/>
              <w:right w:val="single" w:sz="4" w:space="0" w:color="auto"/>
            </w:tcBorders>
            <w:vAlign w:val="center"/>
          </w:tcPr>
          <w:p w14:paraId="7F6EA111" w14:textId="14BDE7E9" w:rsidR="00361F4D" w:rsidRDefault="00361F4D" w:rsidP="00361F4D">
            <w:pPr>
              <w:spacing w:after="0" w:line="240" w:lineRule="auto"/>
              <w:jc w:val="center"/>
            </w:pPr>
            <w:r w:rsidRPr="00BE3686">
              <w:rPr>
                <w:rFonts w:eastAsia="Times New Roman" w:cs="Times New Roman"/>
                <w:color w:val="000000"/>
              </w:rPr>
              <w:t>FM# 405504-1</w:t>
            </w:r>
          </w:p>
        </w:tc>
        <w:tc>
          <w:tcPr>
            <w:tcW w:w="2610" w:type="dxa"/>
            <w:tcBorders>
              <w:top w:val="single" w:sz="4" w:space="0" w:color="auto"/>
              <w:left w:val="single" w:sz="4" w:space="0" w:color="auto"/>
              <w:bottom w:val="single" w:sz="4" w:space="0" w:color="auto"/>
              <w:right w:val="single" w:sz="4" w:space="0" w:color="auto"/>
            </w:tcBorders>
            <w:noWrap/>
            <w:vAlign w:val="center"/>
          </w:tcPr>
          <w:p w14:paraId="5225FEE3" w14:textId="61382A49" w:rsidR="00361F4D" w:rsidRDefault="00361F4D" w:rsidP="00361F4D">
            <w:pPr>
              <w:spacing w:after="0" w:line="240" w:lineRule="auto"/>
              <w:jc w:val="center"/>
            </w:pPr>
            <w:r w:rsidRPr="00BE3686">
              <w:rPr>
                <w:rFonts w:eastAsia="Times New Roman" w:cs="Times New Roman"/>
              </w:rPr>
              <w:t>SR 9 rest area improvements</w:t>
            </w:r>
          </w:p>
        </w:tc>
        <w:tc>
          <w:tcPr>
            <w:tcW w:w="1296" w:type="dxa"/>
            <w:tcBorders>
              <w:top w:val="single" w:sz="4" w:space="0" w:color="auto"/>
              <w:left w:val="single" w:sz="4" w:space="0" w:color="auto"/>
              <w:bottom w:val="single" w:sz="4" w:space="0" w:color="auto"/>
              <w:right w:val="single" w:sz="4" w:space="0" w:color="auto"/>
            </w:tcBorders>
            <w:vAlign w:val="center"/>
          </w:tcPr>
          <w:p w14:paraId="16B03218" w14:textId="22145AB3" w:rsidR="00361F4D" w:rsidRDefault="00361F4D" w:rsidP="00361F4D">
            <w:pPr>
              <w:spacing w:after="0" w:line="240" w:lineRule="auto"/>
              <w:jc w:val="cente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007E7E37" w14:textId="4986A817"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0FBCC000" w14:textId="56AE1A7C" w:rsidR="00361F4D" w:rsidRDefault="00361F4D" w:rsidP="00361F4D">
            <w:pPr>
              <w:spacing w:after="0" w:line="240" w:lineRule="auto"/>
              <w:jc w:val="center"/>
            </w:pPr>
            <w:r w:rsidRPr="00BE3686">
              <w:rPr>
                <w:rFonts w:eastAsia="Times New Roman" w:cs="Times New Roman"/>
                <w:color w:val="000000"/>
              </w:rPr>
              <w:t>2005</w:t>
            </w:r>
          </w:p>
        </w:tc>
        <w:tc>
          <w:tcPr>
            <w:tcW w:w="1170" w:type="dxa"/>
            <w:tcBorders>
              <w:top w:val="single" w:sz="4" w:space="0" w:color="auto"/>
              <w:left w:val="single" w:sz="4" w:space="0" w:color="auto"/>
              <w:bottom w:val="single" w:sz="4" w:space="0" w:color="auto"/>
              <w:right w:val="single" w:sz="4" w:space="0" w:color="auto"/>
            </w:tcBorders>
            <w:vAlign w:val="center"/>
          </w:tcPr>
          <w:p w14:paraId="571E866F" w14:textId="2222047A" w:rsidR="00361F4D" w:rsidRDefault="00361F4D" w:rsidP="00361F4D">
            <w:pPr>
              <w:spacing w:after="0" w:line="240" w:lineRule="auto"/>
              <w:jc w:val="center"/>
            </w:pPr>
            <w:r w:rsidRPr="00BE3686">
              <w:rPr>
                <w:rFonts w:eastAsia="Times New Roman" w:cs="Times New Roman"/>
                <w:color w:val="000000"/>
              </w:rPr>
              <w:t>24</w:t>
            </w:r>
          </w:p>
        </w:tc>
        <w:tc>
          <w:tcPr>
            <w:tcW w:w="1170" w:type="dxa"/>
            <w:tcBorders>
              <w:top w:val="single" w:sz="4" w:space="0" w:color="auto"/>
              <w:left w:val="single" w:sz="4" w:space="0" w:color="auto"/>
              <w:bottom w:val="single" w:sz="4" w:space="0" w:color="auto"/>
              <w:right w:val="single" w:sz="4" w:space="0" w:color="auto"/>
            </w:tcBorders>
            <w:vAlign w:val="center"/>
          </w:tcPr>
          <w:p w14:paraId="49182BC6" w14:textId="789C05A2" w:rsidR="00361F4D" w:rsidRDefault="00361F4D" w:rsidP="00361F4D">
            <w:pPr>
              <w:spacing w:after="0" w:line="240" w:lineRule="auto"/>
              <w:jc w:val="center"/>
            </w:pPr>
            <w:r w:rsidRPr="00BE3686">
              <w:rPr>
                <w:rFonts w:eastAsia="Times New Roman" w:cs="Times New Roman"/>
                <w:color w:val="000000"/>
              </w:rPr>
              <w:t>5</w:t>
            </w:r>
          </w:p>
        </w:tc>
        <w:tc>
          <w:tcPr>
            <w:tcW w:w="1296" w:type="dxa"/>
            <w:tcBorders>
              <w:top w:val="single" w:sz="4" w:space="0" w:color="auto"/>
              <w:left w:val="single" w:sz="4" w:space="0" w:color="auto"/>
              <w:bottom w:val="single" w:sz="4" w:space="0" w:color="auto"/>
              <w:right w:val="single" w:sz="4" w:space="0" w:color="auto"/>
            </w:tcBorders>
            <w:vAlign w:val="center"/>
          </w:tcPr>
          <w:p w14:paraId="3F542C30" w14:textId="1E4BD7B7"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1B2FFE70" w14:textId="1D40FF34" w:rsidR="00361F4D" w:rsidRDefault="00361F4D" w:rsidP="00361F4D">
            <w:pPr>
              <w:spacing w:after="0" w:line="240" w:lineRule="auto"/>
              <w:jc w:val="center"/>
            </w:pPr>
            <w:r w:rsidRPr="00BE3686">
              <w:rPr>
                <w:rFonts w:eastAsia="Times New Roman" w:cs="Times New Roman"/>
                <w:color w:val="000000"/>
              </w:rPr>
              <w:t>54</w:t>
            </w:r>
          </w:p>
        </w:tc>
        <w:tc>
          <w:tcPr>
            <w:tcW w:w="990" w:type="dxa"/>
            <w:tcBorders>
              <w:top w:val="single" w:sz="4" w:space="0" w:color="auto"/>
              <w:left w:val="single" w:sz="4" w:space="0" w:color="auto"/>
              <w:bottom w:val="single" w:sz="4" w:space="0" w:color="auto"/>
              <w:right w:val="single" w:sz="4" w:space="0" w:color="auto"/>
            </w:tcBorders>
            <w:vAlign w:val="center"/>
          </w:tcPr>
          <w:p w14:paraId="1B40CFBA" w14:textId="0FCDA15A"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06DDF86" w14:textId="5EB3C107"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3224E010" w14:textId="348CFA32"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4BB48B1F" w14:textId="31010063"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849FEC6" w14:textId="743E59A7"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4FF83882"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5065FA4E" w14:textId="50D32873" w:rsidR="00361F4D" w:rsidRDefault="00361F4D" w:rsidP="00361F4D">
            <w:pPr>
              <w:spacing w:after="0" w:line="240" w:lineRule="auto"/>
              <w:jc w:val="center"/>
            </w:pPr>
            <w:r w:rsidRPr="00BE3686">
              <w:rPr>
                <w:rFonts w:eastAsia="Times New Roman" w:cs="Times New Roman"/>
                <w:color w:val="000000"/>
              </w:rPr>
              <w:lastRenderedPageBreak/>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73405414" w14:textId="20401407"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05E689FE" w14:textId="08914F1E" w:rsidR="00361F4D" w:rsidRDefault="00361F4D" w:rsidP="00361F4D">
            <w:pPr>
              <w:spacing w:after="0" w:line="240" w:lineRule="auto"/>
              <w:jc w:val="center"/>
            </w:pPr>
            <w:r w:rsidRPr="00BE3686">
              <w:rPr>
                <w:rFonts w:eastAsia="Times New Roman" w:cs="Times New Roman"/>
                <w:color w:val="000000"/>
              </w:rPr>
              <w:t>FDOT-16</w:t>
            </w:r>
          </w:p>
        </w:tc>
        <w:tc>
          <w:tcPr>
            <w:tcW w:w="2160" w:type="dxa"/>
            <w:tcBorders>
              <w:top w:val="single" w:sz="4" w:space="0" w:color="auto"/>
              <w:left w:val="single" w:sz="4" w:space="0" w:color="auto"/>
              <w:bottom w:val="single" w:sz="4" w:space="0" w:color="auto"/>
              <w:right w:val="single" w:sz="4" w:space="0" w:color="auto"/>
            </w:tcBorders>
            <w:vAlign w:val="center"/>
          </w:tcPr>
          <w:p w14:paraId="78487929" w14:textId="72836AC6" w:rsidR="00361F4D" w:rsidRDefault="00361F4D" w:rsidP="00361F4D">
            <w:pPr>
              <w:spacing w:after="0" w:line="240" w:lineRule="auto"/>
              <w:jc w:val="center"/>
            </w:pPr>
            <w:r w:rsidRPr="00BE3686">
              <w:rPr>
                <w:rFonts w:eastAsia="Times New Roman" w:cs="Times New Roman"/>
                <w:color w:val="000000"/>
              </w:rPr>
              <w:t>FM# 230288-2</w:t>
            </w:r>
          </w:p>
        </w:tc>
        <w:tc>
          <w:tcPr>
            <w:tcW w:w="2610" w:type="dxa"/>
            <w:tcBorders>
              <w:top w:val="single" w:sz="4" w:space="0" w:color="auto"/>
              <w:left w:val="single" w:sz="4" w:space="0" w:color="auto"/>
              <w:bottom w:val="single" w:sz="4" w:space="0" w:color="auto"/>
              <w:right w:val="single" w:sz="4" w:space="0" w:color="auto"/>
            </w:tcBorders>
            <w:noWrap/>
            <w:vAlign w:val="center"/>
          </w:tcPr>
          <w:p w14:paraId="0F5D1A53" w14:textId="443D0331" w:rsidR="00361F4D" w:rsidRDefault="00361F4D" w:rsidP="00361F4D">
            <w:pPr>
              <w:spacing w:after="0" w:line="240" w:lineRule="auto"/>
              <w:jc w:val="center"/>
            </w:pPr>
            <w:r w:rsidRPr="00BE3686">
              <w:rPr>
                <w:rFonts w:eastAsia="Times New Roman" w:cs="Times New Roman"/>
              </w:rPr>
              <w:t>Road widening of SR 5 from Rio Mar Dr</w:t>
            </w:r>
            <w:r w:rsidR="001A4300">
              <w:rPr>
                <w:rFonts w:eastAsia="Times New Roman" w:cs="Times New Roman"/>
              </w:rPr>
              <w:t>.</w:t>
            </w:r>
            <w:r w:rsidRPr="00BE3686">
              <w:rPr>
                <w:rFonts w:eastAsia="Times New Roman" w:cs="Times New Roman"/>
              </w:rPr>
              <w:t xml:space="preserve"> to Midway Rd.</w:t>
            </w:r>
          </w:p>
        </w:tc>
        <w:tc>
          <w:tcPr>
            <w:tcW w:w="1296" w:type="dxa"/>
            <w:tcBorders>
              <w:top w:val="single" w:sz="4" w:space="0" w:color="auto"/>
              <w:left w:val="single" w:sz="4" w:space="0" w:color="auto"/>
              <w:bottom w:val="single" w:sz="4" w:space="0" w:color="auto"/>
              <w:right w:val="single" w:sz="4" w:space="0" w:color="auto"/>
            </w:tcBorders>
            <w:vAlign w:val="center"/>
          </w:tcPr>
          <w:p w14:paraId="01C7A285" w14:textId="2696E884" w:rsidR="00361F4D" w:rsidRDefault="00361F4D" w:rsidP="00361F4D">
            <w:pPr>
              <w:spacing w:after="0" w:line="240" w:lineRule="auto"/>
              <w:jc w:val="cente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62B27CEA" w14:textId="179C715E"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46F0A7A" w14:textId="45DDAAF6" w:rsidR="00361F4D" w:rsidRDefault="00361F4D" w:rsidP="00361F4D">
            <w:pPr>
              <w:spacing w:after="0" w:line="240" w:lineRule="auto"/>
              <w:jc w:val="center"/>
            </w:pPr>
            <w:r w:rsidRPr="00BE3686">
              <w:rPr>
                <w:rFonts w:eastAsia="Times New Roman" w:cs="Times New Roman"/>
                <w:color w:val="000000"/>
              </w:rPr>
              <w:t>2009</w:t>
            </w:r>
          </w:p>
        </w:tc>
        <w:tc>
          <w:tcPr>
            <w:tcW w:w="1170" w:type="dxa"/>
            <w:tcBorders>
              <w:top w:val="single" w:sz="4" w:space="0" w:color="auto"/>
              <w:left w:val="single" w:sz="4" w:space="0" w:color="auto"/>
              <w:bottom w:val="single" w:sz="4" w:space="0" w:color="auto"/>
              <w:right w:val="single" w:sz="4" w:space="0" w:color="auto"/>
            </w:tcBorders>
            <w:vAlign w:val="center"/>
          </w:tcPr>
          <w:p w14:paraId="62F1E99F" w14:textId="34989AE7" w:rsidR="00361F4D" w:rsidRDefault="00361F4D" w:rsidP="00361F4D">
            <w:pPr>
              <w:spacing w:after="0" w:line="240" w:lineRule="auto"/>
              <w:jc w:val="center"/>
            </w:pPr>
            <w:r w:rsidRPr="00BE3686">
              <w:rPr>
                <w:rFonts w:eastAsia="Times New Roman" w:cs="Times New Roman"/>
                <w:color w:val="000000"/>
              </w:rPr>
              <w:t>63</w:t>
            </w:r>
          </w:p>
        </w:tc>
        <w:tc>
          <w:tcPr>
            <w:tcW w:w="1170" w:type="dxa"/>
            <w:tcBorders>
              <w:top w:val="single" w:sz="4" w:space="0" w:color="auto"/>
              <w:left w:val="single" w:sz="4" w:space="0" w:color="auto"/>
              <w:bottom w:val="single" w:sz="4" w:space="0" w:color="auto"/>
              <w:right w:val="single" w:sz="4" w:space="0" w:color="auto"/>
            </w:tcBorders>
            <w:vAlign w:val="center"/>
          </w:tcPr>
          <w:p w14:paraId="759C69FA" w14:textId="5F78CCF8" w:rsidR="00361F4D" w:rsidRDefault="00361F4D" w:rsidP="00361F4D">
            <w:pPr>
              <w:spacing w:after="0" w:line="240" w:lineRule="auto"/>
              <w:jc w:val="center"/>
            </w:pPr>
            <w:r w:rsidRPr="00BE3686">
              <w:rPr>
                <w:rFonts w:eastAsia="Times New Roman" w:cs="Times New Roman"/>
                <w:color w:val="000000"/>
              </w:rPr>
              <w:t>22</w:t>
            </w:r>
          </w:p>
        </w:tc>
        <w:tc>
          <w:tcPr>
            <w:tcW w:w="1296" w:type="dxa"/>
            <w:tcBorders>
              <w:top w:val="single" w:sz="4" w:space="0" w:color="auto"/>
              <w:left w:val="single" w:sz="4" w:space="0" w:color="auto"/>
              <w:bottom w:val="single" w:sz="4" w:space="0" w:color="auto"/>
              <w:right w:val="single" w:sz="4" w:space="0" w:color="auto"/>
            </w:tcBorders>
            <w:vAlign w:val="center"/>
          </w:tcPr>
          <w:p w14:paraId="0C9A8745" w14:textId="45891439"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1F4427D4" w14:textId="577CF085" w:rsidR="00361F4D" w:rsidRDefault="00361F4D" w:rsidP="00361F4D">
            <w:pPr>
              <w:spacing w:after="0" w:line="240" w:lineRule="auto"/>
              <w:jc w:val="center"/>
            </w:pPr>
            <w:r w:rsidRPr="00BE3686">
              <w:rPr>
                <w:rFonts w:eastAsia="Times New Roman" w:cs="Times New Roman"/>
                <w:color w:val="000000"/>
              </w:rPr>
              <w:t>44</w:t>
            </w:r>
          </w:p>
        </w:tc>
        <w:tc>
          <w:tcPr>
            <w:tcW w:w="990" w:type="dxa"/>
            <w:tcBorders>
              <w:top w:val="single" w:sz="4" w:space="0" w:color="auto"/>
              <w:left w:val="single" w:sz="4" w:space="0" w:color="auto"/>
              <w:bottom w:val="single" w:sz="4" w:space="0" w:color="auto"/>
              <w:right w:val="single" w:sz="4" w:space="0" w:color="auto"/>
            </w:tcBorders>
            <w:vAlign w:val="center"/>
          </w:tcPr>
          <w:p w14:paraId="14B8A79E" w14:textId="73B05467"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0B030356" w14:textId="4EA2D8F2"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0DA3B0CB" w14:textId="510075B5"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5BC21836" w14:textId="58699A8C"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027BFDC" w14:textId="7D261957"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453E51EF"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009CA80D" w14:textId="5AEE419A"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14E79F84" w14:textId="16AAB03D" w:rsidR="00361F4D" w:rsidRDefault="00361F4D" w:rsidP="00361F4D">
            <w:pPr>
              <w:spacing w:after="0" w:line="240" w:lineRule="auto"/>
              <w:jc w:val="center"/>
            </w:pPr>
            <w:r w:rsidRPr="00BE3686">
              <w:rPr>
                <w:rFonts w:eastAsia="Times New Roman" w:cs="Times New Roman"/>
                <w:color w:val="000000"/>
              </w:rPr>
              <w:t>City of Port St. Lucie</w:t>
            </w:r>
          </w:p>
        </w:tc>
        <w:tc>
          <w:tcPr>
            <w:tcW w:w="1080" w:type="dxa"/>
            <w:tcBorders>
              <w:top w:val="single" w:sz="4" w:space="0" w:color="auto"/>
              <w:left w:val="single" w:sz="4" w:space="0" w:color="auto"/>
              <w:bottom w:val="single" w:sz="4" w:space="0" w:color="auto"/>
              <w:right w:val="single" w:sz="4" w:space="0" w:color="auto"/>
            </w:tcBorders>
            <w:vAlign w:val="center"/>
          </w:tcPr>
          <w:p w14:paraId="14DF458D" w14:textId="4FA4F8E1" w:rsidR="00361F4D" w:rsidRDefault="00361F4D" w:rsidP="00361F4D">
            <w:pPr>
              <w:spacing w:after="0" w:line="240" w:lineRule="auto"/>
              <w:jc w:val="center"/>
            </w:pPr>
            <w:r w:rsidRPr="00BE3686">
              <w:rPr>
                <w:rFonts w:eastAsia="Times New Roman" w:cs="Times New Roman"/>
                <w:color w:val="000000"/>
              </w:rPr>
              <w:t>FDOT-17</w:t>
            </w:r>
          </w:p>
        </w:tc>
        <w:tc>
          <w:tcPr>
            <w:tcW w:w="2160" w:type="dxa"/>
            <w:tcBorders>
              <w:top w:val="single" w:sz="4" w:space="0" w:color="auto"/>
              <w:left w:val="single" w:sz="4" w:space="0" w:color="auto"/>
              <w:bottom w:val="single" w:sz="4" w:space="0" w:color="auto"/>
              <w:right w:val="single" w:sz="4" w:space="0" w:color="auto"/>
            </w:tcBorders>
            <w:vAlign w:val="center"/>
          </w:tcPr>
          <w:p w14:paraId="547BF2D9" w14:textId="41C0827D" w:rsidR="00361F4D" w:rsidRDefault="00361F4D" w:rsidP="00361F4D">
            <w:pPr>
              <w:spacing w:after="0" w:line="240" w:lineRule="auto"/>
              <w:jc w:val="center"/>
            </w:pPr>
            <w:r w:rsidRPr="00BE3686">
              <w:rPr>
                <w:rFonts w:eastAsia="Times New Roman" w:cs="Times New Roman"/>
                <w:color w:val="000000"/>
              </w:rPr>
              <w:t>FM# 419890-1</w:t>
            </w:r>
          </w:p>
        </w:tc>
        <w:tc>
          <w:tcPr>
            <w:tcW w:w="2610" w:type="dxa"/>
            <w:tcBorders>
              <w:top w:val="single" w:sz="4" w:space="0" w:color="auto"/>
              <w:left w:val="single" w:sz="4" w:space="0" w:color="auto"/>
              <w:bottom w:val="single" w:sz="4" w:space="0" w:color="auto"/>
              <w:right w:val="single" w:sz="4" w:space="0" w:color="auto"/>
            </w:tcBorders>
            <w:noWrap/>
            <w:vAlign w:val="center"/>
          </w:tcPr>
          <w:p w14:paraId="32204F01" w14:textId="63EA5AA0" w:rsidR="00361F4D" w:rsidRDefault="00361F4D" w:rsidP="00361F4D">
            <w:pPr>
              <w:spacing w:after="0" w:line="240" w:lineRule="auto"/>
              <w:jc w:val="center"/>
            </w:pPr>
            <w:r w:rsidRPr="00BE3686">
              <w:rPr>
                <w:rFonts w:eastAsia="Times New Roman" w:cs="Times New Roman"/>
              </w:rPr>
              <w:t>Construction of interchange at SR 9 and Becker Rd.</w:t>
            </w:r>
          </w:p>
        </w:tc>
        <w:tc>
          <w:tcPr>
            <w:tcW w:w="1296" w:type="dxa"/>
            <w:tcBorders>
              <w:top w:val="single" w:sz="4" w:space="0" w:color="auto"/>
              <w:left w:val="single" w:sz="4" w:space="0" w:color="auto"/>
              <w:bottom w:val="single" w:sz="4" w:space="0" w:color="auto"/>
              <w:right w:val="single" w:sz="4" w:space="0" w:color="auto"/>
            </w:tcBorders>
            <w:vAlign w:val="center"/>
          </w:tcPr>
          <w:p w14:paraId="1C83A531" w14:textId="119869E2" w:rsidR="00361F4D" w:rsidRDefault="00361F4D" w:rsidP="00361F4D">
            <w:pPr>
              <w:spacing w:after="0" w:line="240" w:lineRule="auto"/>
              <w:jc w:val="cente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01651BC0" w14:textId="101F7053"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EE64B26" w14:textId="1AF4AEE4" w:rsidR="00361F4D" w:rsidRDefault="00361F4D" w:rsidP="00361F4D">
            <w:pPr>
              <w:spacing w:after="0" w:line="240" w:lineRule="auto"/>
              <w:jc w:val="center"/>
            </w:pPr>
            <w:r w:rsidRPr="00BE3686">
              <w:rPr>
                <w:rFonts w:eastAsia="Times New Roman" w:cs="Times New Roman"/>
                <w:color w:val="000000"/>
              </w:rPr>
              <w:t>2010</w:t>
            </w:r>
          </w:p>
        </w:tc>
        <w:tc>
          <w:tcPr>
            <w:tcW w:w="1170" w:type="dxa"/>
            <w:tcBorders>
              <w:top w:val="single" w:sz="4" w:space="0" w:color="auto"/>
              <w:left w:val="single" w:sz="4" w:space="0" w:color="auto"/>
              <w:bottom w:val="single" w:sz="4" w:space="0" w:color="auto"/>
              <w:right w:val="single" w:sz="4" w:space="0" w:color="auto"/>
            </w:tcBorders>
            <w:vAlign w:val="center"/>
          </w:tcPr>
          <w:p w14:paraId="03DDC5B4" w14:textId="10D983AF" w:rsidR="00361F4D" w:rsidRDefault="00361F4D" w:rsidP="00361F4D">
            <w:pPr>
              <w:spacing w:after="0" w:line="240" w:lineRule="auto"/>
              <w:jc w:val="center"/>
            </w:pPr>
            <w:r w:rsidRPr="00BE3686">
              <w:rPr>
                <w:rFonts w:eastAsia="Times New Roman" w:cs="Times New Roman"/>
                <w:color w:val="000000"/>
              </w:rPr>
              <w:t>2</w:t>
            </w:r>
          </w:p>
        </w:tc>
        <w:tc>
          <w:tcPr>
            <w:tcW w:w="1170" w:type="dxa"/>
            <w:tcBorders>
              <w:top w:val="single" w:sz="4" w:space="0" w:color="auto"/>
              <w:left w:val="single" w:sz="4" w:space="0" w:color="auto"/>
              <w:bottom w:val="single" w:sz="4" w:space="0" w:color="auto"/>
              <w:right w:val="single" w:sz="4" w:space="0" w:color="auto"/>
            </w:tcBorders>
            <w:vAlign w:val="center"/>
          </w:tcPr>
          <w:p w14:paraId="6DF641A6" w14:textId="4D3034C6" w:rsidR="00361F4D" w:rsidRDefault="00361F4D" w:rsidP="00361F4D">
            <w:pPr>
              <w:spacing w:after="0" w:line="240" w:lineRule="auto"/>
              <w:jc w:val="center"/>
            </w:pPr>
            <w:r w:rsidRPr="00BE3686">
              <w:rPr>
                <w:rFonts w:eastAsia="Times New Roman" w:cs="Times New Roman"/>
                <w:color w:val="000000"/>
              </w:rPr>
              <w:t>2</w:t>
            </w:r>
          </w:p>
        </w:tc>
        <w:tc>
          <w:tcPr>
            <w:tcW w:w="1296" w:type="dxa"/>
            <w:tcBorders>
              <w:top w:val="single" w:sz="4" w:space="0" w:color="auto"/>
              <w:left w:val="single" w:sz="4" w:space="0" w:color="auto"/>
              <w:bottom w:val="single" w:sz="4" w:space="0" w:color="auto"/>
              <w:right w:val="single" w:sz="4" w:space="0" w:color="auto"/>
            </w:tcBorders>
            <w:vAlign w:val="center"/>
          </w:tcPr>
          <w:p w14:paraId="1B4168CB" w14:textId="467ABD88"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375DE9C5" w14:textId="5C2E126B" w:rsidR="00361F4D" w:rsidRDefault="00361F4D" w:rsidP="00361F4D">
            <w:pPr>
              <w:spacing w:after="0" w:line="240" w:lineRule="auto"/>
              <w:jc w:val="center"/>
            </w:pPr>
            <w:r w:rsidRPr="00BE3686">
              <w:rPr>
                <w:rFonts w:eastAsia="Times New Roman" w:cs="Times New Roman"/>
                <w:color w:val="000000"/>
              </w:rPr>
              <w:t>42</w:t>
            </w:r>
          </w:p>
        </w:tc>
        <w:tc>
          <w:tcPr>
            <w:tcW w:w="990" w:type="dxa"/>
            <w:tcBorders>
              <w:top w:val="single" w:sz="4" w:space="0" w:color="auto"/>
              <w:left w:val="single" w:sz="4" w:space="0" w:color="auto"/>
              <w:bottom w:val="single" w:sz="4" w:space="0" w:color="auto"/>
              <w:right w:val="single" w:sz="4" w:space="0" w:color="auto"/>
            </w:tcBorders>
            <w:vAlign w:val="center"/>
          </w:tcPr>
          <w:p w14:paraId="28DE02FC" w14:textId="665AD682"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68253DE8" w14:textId="45E41769"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77C4EE9B" w14:textId="1C761B56"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59029DC7" w14:textId="5A62FD58"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46BC3AB" w14:textId="761E6A38"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3291730C"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02DA1D5D" w14:textId="65F98528"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04A51C9B" w14:textId="406B8FB1"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4D47130B" w14:textId="7F27B7ED" w:rsidR="00361F4D" w:rsidRDefault="00361F4D" w:rsidP="00361F4D">
            <w:pPr>
              <w:spacing w:after="0" w:line="240" w:lineRule="auto"/>
              <w:jc w:val="center"/>
            </w:pPr>
            <w:r w:rsidRPr="00BE3686">
              <w:rPr>
                <w:rFonts w:eastAsia="Times New Roman" w:cs="Times New Roman"/>
                <w:color w:val="000000"/>
              </w:rPr>
              <w:t>FDOT-18</w:t>
            </w:r>
          </w:p>
        </w:tc>
        <w:tc>
          <w:tcPr>
            <w:tcW w:w="2160" w:type="dxa"/>
            <w:tcBorders>
              <w:top w:val="single" w:sz="4" w:space="0" w:color="auto"/>
              <w:left w:val="single" w:sz="4" w:space="0" w:color="auto"/>
              <w:bottom w:val="single" w:sz="4" w:space="0" w:color="auto"/>
              <w:right w:val="single" w:sz="4" w:space="0" w:color="auto"/>
            </w:tcBorders>
            <w:vAlign w:val="center"/>
          </w:tcPr>
          <w:p w14:paraId="3AB26853" w14:textId="617FF45F" w:rsidR="00361F4D" w:rsidRDefault="00361F4D" w:rsidP="00361F4D">
            <w:pPr>
              <w:spacing w:after="0" w:line="240" w:lineRule="auto"/>
              <w:jc w:val="center"/>
            </w:pPr>
            <w:r w:rsidRPr="00BE3686">
              <w:rPr>
                <w:rFonts w:eastAsia="Times New Roman" w:cs="Times New Roman"/>
                <w:color w:val="000000"/>
              </w:rPr>
              <w:t>Street Sweeping</w:t>
            </w:r>
          </w:p>
        </w:tc>
        <w:tc>
          <w:tcPr>
            <w:tcW w:w="2610" w:type="dxa"/>
            <w:tcBorders>
              <w:top w:val="single" w:sz="4" w:space="0" w:color="auto"/>
              <w:left w:val="single" w:sz="4" w:space="0" w:color="auto"/>
              <w:bottom w:val="single" w:sz="4" w:space="0" w:color="auto"/>
              <w:right w:val="single" w:sz="4" w:space="0" w:color="auto"/>
            </w:tcBorders>
            <w:noWrap/>
            <w:vAlign w:val="center"/>
          </w:tcPr>
          <w:p w14:paraId="695912D0" w14:textId="229E0FE2" w:rsidR="00361F4D" w:rsidRDefault="00361F4D" w:rsidP="00361F4D">
            <w:pPr>
              <w:spacing w:after="0" w:line="240" w:lineRule="auto"/>
              <w:jc w:val="center"/>
            </w:pPr>
            <w:r w:rsidRPr="00BE3686">
              <w:rPr>
                <w:rFonts w:eastAsia="Times New Roman" w:cs="Times New Roman"/>
              </w:rPr>
              <w:t xml:space="preserve">Not </w:t>
            </w:r>
            <w:r w:rsidR="00FF19B9">
              <w:rPr>
                <w:rFonts w:eastAsia="Times New Roman" w:cs="Times New Roman"/>
              </w:rPr>
              <w:t>provided</w:t>
            </w:r>
          </w:p>
        </w:tc>
        <w:tc>
          <w:tcPr>
            <w:tcW w:w="1296" w:type="dxa"/>
            <w:tcBorders>
              <w:top w:val="single" w:sz="4" w:space="0" w:color="auto"/>
              <w:left w:val="single" w:sz="4" w:space="0" w:color="auto"/>
              <w:bottom w:val="single" w:sz="4" w:space="0" w:color="auto"/>
              <w:right w:val="single" w:sz="4" w:space="0" w:color="auto"/>
            </w:tcBorders>
            <w:vAlign w:val="center"/>
          </w:tcPr>
          <w:p w14:paraId="1933AD86" w14:textId="0CEB9B2D" w:rsidR="00361F4D" w:rsidRDefault="00361F4D" w:rsidP="00361F4D">
            <w:pPr>
              <w:spacing w:after="0" w:line="240" w:lineRule="auto"/>
              <w:jc w:val="center"/>
            </w:pPr>
            <w:r w:rsidRPr="00BE3686">
              <w:rPr>
                <w:rFonts w:eastAsia="Times New Roman" w:cs="Times New Roman"/>
                <w:color w:val="000000"/>
              </w:rPr>
              <w:t>Street Sweeping</w:t>
            </w:r>
          </w:p>
        </w:tc>
        <w:tc>
          <w:tcPr>
            <w:tcW w:w="1170" w:type="dxa"/>
            <w:tcBorders>
              <w:top w:val="single" w:sz="4" w:space="0" w:color="auto"/>
              <w:left w:val="single" w:sz="4" w:space="0" w:color="auto"/>
              <w:bottom w:val="single" w:sz="4" w:space="0" w:color="auto"/>
              <w:right w:val="single" w:sz="4" w:space="0" w:color="auto"/>
            </w:tcBorders>
            <w:vAlign w:val="center"/>
          </w:tcPr>
          <w:p w14:paraId="6E94C019" w14:textId="129BABBA"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B9A77CA" w14:textId="2077811B" w:rsidR="00361F4D" w:rsidRDefault="00361F4D" w:rsidP="00361F4D">
            <w:pPr>
              <w:spacing w:after="0" w:line="240" w:lineRule="auto"/>
              <w:jc w:val="cente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4FF27233" w14:textId="675E42BC" w:rsidR="00361F4D" w:rsidRDefault="00361F4D" w:rsidP="00361F4D">
            <w:pPr>
              <w:spacing w:after="0" w:line="240" w:lineRule="auto"/>
              <w:jc w:val="center"/>
            </w:pPr>
            <w:r w:rsidRPr="00BE3686">
              <w:rPr>
                <w:rFonts w:eastAsia="Times New Roman" w:cs="Times New Roman"/>
                <w:color w:val="000000"/>
              </w:rPr>
              <w:t>1,419</w:t>
            </w:r>
          </w:p>
        </w:tc>
        <w:tc>
          <w:tcPr>
            <w:tcW w:w="1170" w:type="dxa"/>
            <w:tcBorders>
              <w:top w:val="single" w:sz="4" w:space="0" w:color="auto"/>
              <w:left w:val="single" w:sz="4" w:space="0" w:color="auto"/>
              <w:bottom w:val="single" w:sz="4" w:space="0" w:color="auto"/>
              <w:right w:val="single" w:sz="4" w:space="0" w:color="auto"/>
            </w:tcBorders>
            <w:vAlign w:val="center"/>
          </w:tcPr>
          <w:p w14:paraId="2313E4FF" w14:textId="12BD9529" w:rsidR="00361F4D" w:rsidRDefault="00361F4D" w:rsidP="00361F4D">
            <w:pPr>
              <w:spacing w:after="0" w:line="240" w:lineRule="auto"/>
              <w:jc w:val="center"/>
            </w:pPr>
            <w:r w:rsidRPr="00BE3686">
              <w:rPr>
                <w:rFonts w:eastAsia="Times New Roman" w:cs="Times New Roman"/>
                <w:color w:val="000000"/>
              </w:rPr>
              <w:t>910</w:t>
            </w:r>
          </w:p>
        </w:tc>
        <w:tc>
          <w:tcPr>
            <w:tcW w:w="1296" w:type="dxa"/>
            <w:tcBorders>
              <w:top w:val="single" w:sz="4" w:space="0" w:color="auto"/>
              <w:left w:val="single" w:sz="4" w:space="0" w:color="auto"/>
              <w:bottom w:val="single" w:sz="4" w:space="0" w:color="auto"/>
              <w:right w:val="single" w:sz="4" w:space="0" w:color="auto"/>
            </w:tcBorders>
            <w:vAlign w:val="center"/>
          </w:tcPr>
          <w:p w14:paraId="4D44D5A4" w14:textId="14A81127"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64C4C799" w14:textId="306A7C8F" w:rsidR="00361F4D" w:rsidRDefault="00361F4D" w:rsidP="00361F4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6C2A1C4F" w14:textId="24D40EB2"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68CF9D6" w14:textId="764481FA"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09595964" w14:textId="0165A7BB"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43C71237" w14:textId="3D3B4051"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712AD5C" w14:textId="112239DC"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3045B891"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10F757EC" w14:textId="00794132"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7BF4B3ED" w14:textId="56032374"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75A777F7" w14:textId="6B3CD653" w:rsidR="00361F4D" w:rsidRDefault="00361F4D" w:rsidP="00361F4D">
            <w:pPr>
              <w:spacing w:after="0" w:line="240" w:lineRule="auto"/>
              <w:jc w:val="center"/>
            </w:pPr>
            <w:r w:rsidRPr="00BE3686">
              <w:rPr>
                <w:rFonts w:eastAsia="Times New Roman" w:cs="Times New Roman"/>
                <w:color w:val="000000"/>
              </w:rPr>
              <w:t>FDOT-19</w:t>
            </w:r>
          </w:p>
        </w:tc>
        <w:tc>
          <w:tcPr>
            <w:tcW w:w="2160" w:type="dxa"/>
            <w:tcBorders>
              <w:top w:val="nil"/>
              <w:left w:val="nil"/>
              <w:bottom w:val="nil"/>
              <w:right w:val="nil"/>
            </w:tcBorders>
            <w:vAlign w:val="center"/>
          </w:tcPr>
          <w:p w14:paraId="34B23C16" w14:textId="7CBDB8A3" w:rsidR="00361F4D" w:rsidRDefault="00361F4D" w:rsidP="00361F4D">
            <w:pPr>
              <w:spacing w:after="0" w:line="240" w:lineRule="auto"/>
              <w:jc w:val="center"/>
            </w:pPr>
            <w:r w:rsidRPr="00BE3686">
              <w:rPr>
                <w:rFonts w:eastAsia="Times New Roman" w:cs="Times New Roman"/>
                <w:color w:val="000000"/>
              </w:rPr>
              <w:t>Public Education</w:t>
            </w:r>
          </w:p>
        </w:tc>
        <w:tc>
          <w:tcPr>
            <w:tcW w:w="2610" w:type="dxa"/>
            <w:tcBorders>
              <w:top w:val="single" w:sz="4" w:space="0" w:color="auto"/>
              <w:left w:val="single" w:sz="4" w:space="0" w:color="auto"/>
              <w:bottom w:val="single" w:sz="4" w:space="0" w:color="auto"/>
              <w:right w:val="single" w:sz="4" w:space="0" w:color="auto"/>
            </w:tcBorders>
            <w:noWrap/>
            <w:vAlign w:val="center"/>
          </w:tcPr>
          <w:p w14:paraId="34B7ED7D" w14:textId="5066038B" w:rsidR="00361F4D" w:rsidRDefault="00361F4D" w:rsidP="00361F4D">
            <w:pPr>
              <w:spacing w:after="0" w:line="240" w:lineRule="auto"/>
              <w:jc w:val="center"/>
            </w:pPr>
            <w:r w:rsidRPr="00BE3686">
              <w:rPr>
                <w:rFonts w:eastAsia="Times New Roman" w:cs="Times New Roman"/>
                <w:color w:val="000000"/>
              </w:rPr>
              <w:t>Pamphlets</w:t>
            </w:r>
          </w:p>
        </w:tc>
        <w:tc>
          <w:tcPr>
            <w:tcW w:w="1296" w:type="dxa"/>
            <w:tcBorders>
              <w:top w:val="single" w:sz="4" w:space="0" w:color="auto"/>
              <w:left w:val="single" w:sz="4" w:space="0" w:color="auto"/>
              <w:bottom w:val="single" w:sz="4" w:space="0" w:color="auto"/>
              <w:right w:val="single" w:sz="4" w:space="0" w:color="auto"/>
            </w:tcBorders>
            <w:vAlign w:val="center"/>
          </w:tcPr>
          <w:p w14:paraId="0F1E918E" w14:textId="26D4BF3F" w:rsidR="00361F4D" w:rsidRDefault="00361F4D" w:rsidP="00361F4D">
            <w:pPr>
              <w:spacing w:after="0" w:line="240" w:lineRule="auto"/>
              <w:jc w:val="center"/>
            </w:pPr>
            <w:r w:rsidRPr="00BE3686">
              <w:rPr>
                <w:rFonts w:eastAsia="Times New Roman" w:cs="Times New Roman"/>
                <w:color w:val="000000"/>
              </w:rPr>
              <w:t>Education Efforts</w:t>
            </w:r>
          </w:p>
        </w:tc>
        <w:tc>
          <w:tcPr>
            <w:tcW w:w="1170" w:type="dxa"/>
            <w:tcBorders>
              <w:top w:val="single" w:sz="4" w:space="0" w:color="auto"/>
              <w:left w:val="single" w:sz="4" w:space="0" w:color="auto"/>
              <w:bottom w:val="single" w:sz="4" w:space="0" w:color="auto"/>
              <w:right w:val="single" w:sz="4" w:space="0" w:color="auto"/>
            </w:tcBorders>
            <w:vAlign w:val="center"/>
          </w:tcPr>
          <w:p w14:paraId="22C2B075" w14:textId="4F8CD2C7"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1F83101" w14:textId="6A2842D9" w:rsidR="00361F4D" w:rsidRDefault="00361F4D" w:rsidP="00361F4D">
            <w:pPr>
              <w:spacing w:after="0" w:line="240" w:lineRule="auto"/>
              <w:jc w:val="cente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497CA531" w14:textId="0AE52261" w:rsidR="00361F4D" w:rsidRDefault="00361F4D" w:rsidP="00361F4D">
            <w:pPr>
              <w:spacing w:after="0" w:line="240" w:lineRule="auto"/>
              <w:jc w:val="center"/>
            </w:pPr>
            <w:r w:rsidRPr="00BE3686">
              <w:rPr>
                <w:rFonts w:eastAsia="Times New Roman" w:cs="Times New Roman"/>
                <w:color w:val="000000"/>
              </w:rPr>
              <w:t>31</w:t>
            </w:r>
          </w:p>
        </w:tc>
        <w:tc>
          <w:tcPr>
            <w:tcW w:w="1170" w:type="dxa"/>
            <w:tcBorders>
              <w:top w:val="single" w:sz="4" w:space="0" w:color="auto"/>
              <w:left w:val="single" w:sz="4" w:space="0" w:color="auto"/>
              <w:bottom w:val="single" w:sz="4" w:space="0" w:color="auto"/>
              <w:right w:val="single" w:sz="4" w:space="0" w:color="auto"/>
            </w:tcBorders>
            <w:vAlign w:val="center"/>
          </w:tcPr>
          <w:p w14:paraId="4DDA1A9F" w14:textId="14BD3EBE" w:rsidR="00361F4D" w:rsidRDefault="00361F4D" w:rsidP="00361F4D">
            <w:pPr>
              <w:spacing w:after="0" w:line="240" w:lineRule="auto"/>
              <w:jc w:val="center"/>
            </w:pPr>
            <w:r w:rsidRPr="00BE3686">
              <w:rPr>
                <w:rFonts w:eastAsia="Times New Roman" w:cs="Times New Roman"/>
                <w:color w:val="000000"/>
              </w:rPr>
              <w:t>6</w:t>
            </w:r>
          </w:p>
        </w:tc>
        <w:tc>
          <w:tcPr>
            <w:tcW w:w="1296" w:type="dxa"/>
            <w:tcBorders>
              <w:top w:val="single" w:sz="4" w:space="0" w:color="auto"/>
              <w:left w:val="single" w:sz="4" w:space="0" w:color="auto"/>
              <w:bottom w:val="single" w:sz="4" w:space="0" w:color="auto"/>
              <w:right w:val="single" w:sz="4" w:space="0" w:color="auto"/>
            </w:tcBorders>
            <w:vAlign w:val="center"/>
          </w:tcPr>
          <w:p w14:paraId="433C2D17" w14:textId="57C1E11E"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769A9156" w14:textId="6F8EA64B" w:rsidR="00361F4D" w:rsidRDefault="00361F4D" w:rsidP="00361F4D">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22C6831C" w14:textId="251F3DDE"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34A08E2F" w14:textId="3A952A57"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0E7B5FB8" w14:textId="75583DD2"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2E13C3A0" w14:textId="07862A65"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744AA4A" w14:textId="157C509D"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1F960711"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7DC66ACA" w14:textId="2D7C362B"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3FFBB89A" w14:textId="0128D6BE" w:rsidR="00361F4D" w:rsidRDefault="00361F4D" w:rsidP="00361F4D">
            <w:pPr>
              <w:spacing w:after="0" w:line="240" w:lineRule="auto"/>
              <w:jc w:val="center"/>
            </w:pPr>
            <w:r w:rsidRPr="00BE3686">
              <w:rPr>
                <w:rFonts w:eastAsia="Times New Roman" w:cs="Times New Roman"/>
                <w:color w:val="000000"/>
              </w:rPr>
              <w:t>Martin County</w:t>
            </w:r>
          </w:p>
        </w:tc>
        <w:tc>
          <w:tcPr>
            <w:tcW w:w="1080" w:type="dxa"/>
            <w:tcBorders>
              <w:top w:val="single" w:sz="4" w:space="0" w:color="auto"/>
              <w:left w:val="single" w:sz="4" w:space="0" w:color="auto"/>
              <w:bottom w:val="single" w:sz="4" w:space="0" w:color="auto"/>
              <w:right w:val="single" w:sz="4" w:space="0" w:color="auto"/>
            </w:tcBorders>
            <w:vAlign w:val="center"/>
          </w:tcPr>
          <w:p w14:paraId="36E5B11B" w14:textId="50404FF0" w:rsidR="00361F4D" w:rsidRDefault="00361F4D" w:rsidP="00361F4D">
            <w:pPr>
              <w:spacing w:after="0" w:line="240" w:lineRule="auto"/>
              <w:jc w:val="center"/>
            </w:pPr>
            <w:r w:rsidRPr="00BE3686">
              <w:rPr>
                <w:rFonts w:eastAsia="Times New Roman" w:cs="Times New Roman"/>
                <w:color w:val="000000"/>
              </w:rPr>
              <w:t>FDOT-20</w:t>
            </w:r>
          </w:p>
        </w:tc>
        <w:tc>
          <w:tcPr>
            <w:tcW w:w="2160" w:type="dxa"/>
            <w:tcBorders>
              <w:top w:val="single" w:sz="4" w:space="0" w:color="auto"/>
              <w:left w:val="single" w:sz="4" w:space="0" w:color="auto"/>
              <w:bottom w:val="single" w:sz="4" w:space="0" w:color="auto"/>
              <w:right w:val="single" w:sz="4" w:space="0" w:color="auto"/>
            </w:tcBorders>
            <w:vAlign w:val="center"/>
          </w:tcPr>
          <w:p w14:paraId="24C82563" w14:textId="41150F8D" w:rsidR="00361F4D" w:rsidRDefault="00361F4D" w:rsidP="00361F4D">
            <w:pPr>
              <w:spacing w:after="0" w:line="240" w:lineRule="auto"/>
              <w:jc w:val="center"/>
            </w:pPr>
            <w:r w:rsidRPr="00BE3686">
              <w:rPr>
                <w:rFonts w:eastAsia="Times New Roman" w:cs="Times New Roman"/>
                <w:color w:val="000000"/>
              </w:rPr>
              <w:t>FM# 230978-1 Indian St</w:t>
            </w:r>
            <w:r w:rsidR="004D178A">
              <w:rPr>
                <w:rFonts w:eastAsia="Times New Roman" w:cs="Times New Roman"/>
                <w:color w:val="000000"/>
              </w:rPr>
              <w:t>.</w:t>
            </w:r>
            <w:r w:rsidRPr="00BE3686">
              <w:rPr>
                <w:rFonts w:eastAsia="Times New Roman" w:cs="Times New Roman"/>
                <w:color w:val="000000"/>
              </w:rPr>
              <w:t xml:space="preserve"> Bridge (Pond East)</w:t>
            </w:r>
          </w:p>
        </w:tc>
        <w:tc>
          <w:tcPr>
            <w:tcW w:w="2610" w:type="dxa"/>
            <w:tcBorders>
              <w:top w:val="single" w:sz="4" w:space="0" w:color="auto"/>
              <w:left w:val="single" w:sz="4" w:space="0" w:color="auto"/>
              <w:bottom w:val="single" w:sz="4" w:space="0" w:color="auto"/>
              <w:right w:val="single" w:sz="4" w:space="0" w:color="auto"/>
            </w:tcBorders>
            <w:noWrap/>
            <w:vAlign w:val="center"/>
          </w:tcPr>
          <w:p w14:paraId="2D4F12DE" w14:textId="57AFB435" w:rsidR="00361F4D" w:rsidRDefault="00361F4D" w:rsidP="00361F4D">
            <w:pPr>
              <w:spacing w:after="0" w:line="240" w:lineRule="auto"/>
              <w:jc w:val="center"/>
            </w:pPr>
            <w:r w:rsidRPr="00BE3686">
              <w:rPr>
                <w:rFonts w:eastAsia="Times New Roman" w:cs="Times New Roman"/>
              </w:rPr>
              <w:t>New bridge crossing on CR 714 from west of Mapp Rd</w:t>
            </w:r>
            <w:r w:rsidR="001A4300">
              <w:rPr>
                <w:rFonts w:eastAsia="Times New Roman" w:cs="Times New Roman"/>
              </w:rPr>
              <w:t>.</w:t>
            </w:r>
            <w:r w:rsidRPr="00BE3686">
              <w:rPr>
                <w:rFonts w:eastAsia="Times New Roman" w:cs="Times New Roman"/>
              </w:rPr>
              <w:t xml:space="preserve"> to east of SR 76 on Indian St.</w:t>
            </w:r>
          </w:p>
        </w:tc>
        <w:tc>
          <w:tcPr>
            <w:tcW w:w="1296" w:type="dxa"/>
            <w:tcBorders>
              <w:top w:val="single" w:sz="4" w:space="0" w:color="auto"/>
              <w:left w:val="single" w:sz="4" w:space="0" w:color="auto"/>
              <w:bottom w:val="single" w:sz="4" w:space="0" w:color="auto"/>
              <w:right w:val="single" w:sz="4" w:space="0" w:color="auto"/>
            </w:tcBorders>
            <w:vAlign w:val="center"/>
          </w:tcPr>
          <w:p w14:paraId="4D93A890" w14:textId="5BF39A42" w:rsidR="00361F4D" w:rsidRDefault="00361F4D" w:rsidP="00361F4D">
            <w:pPr>
              <w:spacing w:after="0" w:line="240" w:lineRule="auto"/>
              <w:jc w:val="cente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34B674F4" w14:textId="450AE43C"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6B189E8" w14:textId="0A586F7B" w:rsidR="00361F4D" w:rsidRDefault="00361F4D" w:rsidP="00361F4D">
            <w:pPr>
              <w:spacing w:after="0" w:line="240" w:lineRule="auto"/>
              <w:jc w:val="center"/>
            </w:pPr>
            <w:r w:rsidRPr="00BE3686">
              <w:rPr>
                <w:rFonts w:eastAsia="Times New Roman" w:cs="Times New Roman"/>
                <w:color w:val="000000"/>
              </w:rPr>
              <w:t>2014</w:t>
            </w:r>
          </w:p>
        </w:tc>
        <w:tc>
          <w:tcPr>
            <w:tcW w:w="1170" w:type="dxa"/>
            <w:tcBorders>
              <w:top w:val="single" w:sz="4" w:space="0" w:color="auto"/>
              <w:left w:val="single" w:sz="4" w:space="0" w:color="auto"/>
              <w:bottom w:val="single" w:sz="4" w:space="0" w:color="auto"/>
              <w:right w:val="single" w:sz="4" w:space="0" w:color="auto"/>
            </w:tcBorders>
            <w:vAlign w:val="center"/>
          </w:tcPr>
          <w:p w14:paraId="74047E3E" w14:textId="4C805235" w:rsidR="00361F4D" w:rsidRDefault="00361F4D" w:rsidP="00361F4D">
            <w:pPr>
              <w:spacing w:after="0" w:line="240" w:lineRule="auto"/>
              <w:jc w:val="center"/>
            </w:pPr>
            <w:r w:rsidRPr="00BE3686">
              <w:rPr>
                <w:rFonts w:eastAsia="Times New Roman" w:cs="Times New Roman"/>
                <w:color w:val="000000"/>
              </w:rPr>
              <w:t>2</w:t>
            </w:r>
          </w:p>
        </w:tc>
        <w:tc>
          <w:tcPr>
            <w:tcW w:w="1170" w:type="dxa"/>
            <w:tcBorders>
              <w:top w:val="single" w:sz="4" w:space="0" w:color="auto"/>
              <w:left w:val="single" w:sz="4" w:space="0" w:color="auto"/>
              <w:bottom w:val="single" w:sz="4" w:space="0" w:color="auto"/>
              <w:right w:val="single" w:sz="4" w:space="0" w:color="auto"/>
            </w:tcBorders>
            <w:vAlign w:val="center"/>
          </w:tcPr>
          <w:p w14:paraId="6B6BFF1E" w14:textId="03B703A3" w:rsidR="00361F4D" w:rsidRDefault="00361F4D" w:rsidP="00361F4D">
            <w:pPr>
              <w:spacing w:after="0" w:line="240" w:lineRule="auto"/>
              <w:jc w:val="center"/>
            </w:pPr>
            <w:r w:rsidRPr="00BE3686">
              <w:rPr>
                <w:rFonts w:eastAsia="Times New Roman" w:cs="Times New Roman"/>
                <w:color w:val="000000"/>
              </w:rPr>
              <w:t>0</w:t>
            </w:r>
          </w:p>
        </w:tc>
        <w:tc>
          <w:tcPr>
            <w:tcW w:w="1296" w:type="dxa"/>
            <w:tcBorders>
              <w:top w:val="single" w:sz="4" w:space="0" w:color="auto"/>
              <w:left w:val="single" w:sz="4" w:space="0" w:color="auto"/>
              <w:bottom w:val="single" w:sz="4" w:space="0" w:color="auto"/>
              <w:right w:val="single" w:sz="4" w:space="0" w:color="auto"/>
            </w:tcBorders>
            <w:vAlign w:val="center"/>
          </w:tcPr>
          <w:p w14:paraId="2926FFA3" w14:textId="3CB170FA"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5829CCAE" w14:textId="2AC9EB04" w:rsidR="00361F4D" w:rsidRDefault="00361F4D" w:rsidP="00361F4D">
            <w:pPr>
              <w:spacing w:after="0" w:line="240" w:lineRule="auto"/>
              <w:jc w:val="center"/>
            </w:pPr>
            <w:r w:rsidRPr="00BE3686">
              <w:rPr>
                <w:rFonts w:eastAsia="Times New Roman" w:cs="Times New Roman"/>
                <w:color w:val="000000"/>
              </w:rPr>
              <w:t>21</w:t>
            </w:r>
          </w:p>
        </w:tc>
        <w:tc>
          <w:tcPr>
            <w:tcW w:w="990" w:type="dxa"/>
            <w:tcBorders>
              <w:top w:val="single" w:sz="4" w:space="0" w:color="auto"/>
              <w:left w:val="single" w:sz="4" w:space="0" w:color="auto"/>
              <w:bottom w:val="single" w:sz="4" w:space="0" w:color="auto"/>
              <w:right w:val="single" w:sz="4" w:space="0" w:color="auto"/>
            </w:tcBorders>
            <w:vAlign w:val="center"/>
          </w:tcPr>
          <w:p w14:paraId="569E1F74" w14:textId="0AA14520"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0B2982BB" w14:textId="67E5975E"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5288EE63" w14:textId="4501B9B2"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6A2E3D7B" w14:textId="6DECDA92"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AF978A5" w14:textId="2EAE6A35"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419E7D20"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5999E8B2" w14:textId="0943DFC6"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0080E67C" w14:textId="0671027E"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C16D326" w14:textId="2001E603" w:rsidR="00361F4D" w:rsidRDefault="00361F4D" w:rsidP="00361F4D">
            <w:pPr>
              <w:spacing w:after="0" w:line="240" w:lineRule="auto"/>
              <w:jc w:val="center"/>
            </w:pPr>
            <w:r w:rsidRPr="00BE3686">
              <w:rPr>
                <w:rFonts w:eastAsia="Times New Roman" w:cs="Times New Roman"/>
                <w:color w:val="000000"/>
              </w:rPr>
              <w:t>FDOT-21</w:t>
            </w:r>
          </w:p>
        </w:tc>
        <w:tc>
          <w:tcPr>
            <w:tcW w:w="2160" w:type="dxa"/>
            <w:tcBorders>
              <w:top w:val="single" w:sz="4" w:space="0" w:color="auto"/>
              <w:left w:val="single" w:sz="4" w:space="0" w:color="auto"/>
              <w:bottom w:val="single" w:sz="4" w:space="0" w:color="auto"/>
              <w:right w:val="single" w:sz="4" w:space="0" w:color="auto"/>
            </w:tcBorders>
            <w:vAlign w:val="center"/>
          </w:tcPr>
          <w:p w14:paraId="42AF4A2C" w14:textId="328A02AF" w:rsidR="00361F4D" w:rsidRDefault="00361F4D" w:rsidP="00361F4D">
            <w:pPr>
              <w:spacing w:after="0" w:line="240" w:lineRule="auto"/>
              <w:jc w:val="center"/>
            </w:pPr>
            <w:r w:rsidRPr="00BE3686">
              <w:rPr>
                <w:rFonts w:eastAsia="Times New Roman" w:cs="Times New Roman"/>
                <w:color w:val="000000"/>
              </w:rPr>
              <w:t>FM# 230978-1 Indian St</w:t>
            </w:r>
            <w:r w:rsidR="004D178A">
              <w:rPr>
                <w:rFonts w:eastAsia="Times New Roman" w:cs="Times New Roman"/>
                <w:color w:val="000000"/>
              </w:rPr>
              <w:t>.</w:t>
            </w:r>
            <w:r w:rsidRPr="00BE3686">
              <w:rPr>
                <w:rFonts w:eastAsia="Times New Roman" w:cs="Times New Roman"/>
                <w:color w:val="000000"/>
              </w:rPr>
              <w:t xml:space="preserve"> Bridge (Pond West)</w:t>
            </w:r>
          </w:p>
        </w:tc>
        <w:tc>
          <w:tcPr>
            <w:tcW w:w="2610" w:type="dxa"/>
            <w:tcBorders>
              <w:top w:val="single" w:sz="4" w:space="0" w:color="auto"/>
              <w:left w:val="single" w:sz="4" w:space="0" w:color="auto"/>
              <w:bottom w:val="single" w:sz="4" w:space="0" w:color="auto"/>
              <w:right w:val="single" w:sz="4" w:space="0" w:color="auto"/>
            </w:tcBorders>
            <w:noWrap/>
            <w:vAlign w:val="center"/>
          </w:tcPr>
          <w:p w14:paraId="59BD589E" w14:textId="52F0C475" w:rsidR="00361F4D" w:rsidRDefault="00361F4D" w:rsidP="00361F4D">
            <w:pPr>
              <w:spacing w:after="0" w:line="240" w:lineRule="auto"/>
              <w:jc w:val="center"/>
            </w:pPr>
            <w:r w:rsidRPr="00BE3686">
              <w:rPr>
                <w:rFonts w:eastAsia="Times New Roman" w:cs="Times New Roman"/>
              </w:rPr>
              <w:t>New bridge crossing on CR 714 from west of Mapp Rd</w:t>
            </w:r>
            <w:r w:rsidR="001A4300">
              <w:rPr>
                <w:rFonts w:eastAsia="Times New Roman" w:cs="Times New Roman"/>
              </w:rPr>
              <w:t>.</w:t>
            </w:r>
            <w:r w:rsidRPr="00BE3686">
              <w:rPr>
                <w:rFonts w:eastAsia="Times New Roman" w:cs="Times New Roman"/>
              </w:rPr>
              <w:t xml:space="preserve"> to east of SR 76 on Indian St. </w:t>
            </w:r>
          </w:p>
        </w:tc>
        <w:tc>
          <w:tcPr>
            <w:tcW w:w="1296" w:type="dxa"/>
            <w:tcBorders>
              <w:top w:val="single" w:sz="4" w:space="0" w:color="auto"/>
              <w:left w:val="single" w:sz="4" w:space="0" w:color="auto"/>
              <w:bottom w:val="single" w:sz="4" w:space="0" w:color="auto"/>
              <w:right w:val="single" w:sz="4" w:space="0" w:color="auto"/>
            </w:tcBorders>
            <w:vAlign w:val="center"/>
          </w:tcPr>
          <w:p w14:paraId="4FFD8F0C" w14:textId="6C91BDA7" w:rsidR="00361F4D" w:rsidRDefault="00361F4D" w:rsidP="00361F4D">
            <w:pPr>
              <w:spacing w:after="0" w:line="240" w:lineRule="auto"/>
              <w:jc w:val="cente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4D659D8B" w14:textId="733579A8"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E59C3B3" w14:textId="58CDCB4C" w:rsidR="00361F4D" w:rsidRDefault="00361F4D" w:rsidP="00361F4D">
            <w:pPr>
              <w:spacing w:after="0" w:line="240" w:lineRule="auto"/>
              <w:jc w:val="center"/>
            </w:pPr>
            <w:r w:rsidRPr="00BE3686">
              <w:rPr>
                <w:rFonts w:eastAsia="Times New Roman" w:cs="Times New Roman"/>
                <w:color w:val="000000"/>
              </w:rPr>
              <w:t>2014</w:t>
            </w:r>
          </w:p>
        </w:tc>
        <w:tc>
          <w:tcPr>
            <w:tcW w:w="1170" w:type="dxa"/>
            <w:tcBorders>
              <w:top w:val="single" w:sz="4" w:space="0" w:color="auto"/>
              <w:left w:val="single" w:sz="4" w:space="0" w:color="auto"/>
              <w:bottom w:val="single" w:sz="4" w:space="0" w:color="auto"/>
              <w:right w:val="single" w:sz="4" w:space="0" w:color="auto"/>
            </w:tcBorders>
            <w:vAlign w:val="center"/>
          </w:tcPr>
          <w:p w14:paraId="64B57A93" w14:textId="2DBA87EB" w:rsidR="00361F4D" w:rsidRDefault="00361F4D" w:rsidP="00361F4D">
            <w:pPr>
              <w:spacing w:after="0" w:line="240" w:lineRule="auto"/>
              <w:jc w:val="center"/>
            </w:pPr>
            <w:r w:rsidRPr="00BE3686">
              <w:rPr>
                <w:rFonts w:eastAsia="Times New Roman" w:cs="Times New Roman"/>
              </w:rPr>
              <w:t>0.1</w:t>
            </w:r>
          </w:p>
        </w:tc>
        <w:tc>
          <w:tcPr>
            <w:tcW w:w="1170" w:type="dxa"/>
            <w:tcBorders>
              <w:top w:val="single" w:sz="4" w:space="0" w:color="auto"/>
              <w:left w:val="single" w:sz="4" w:space="0" w:color="auto"/>
              <w:bottom w:val="single" w:sz="4" w:space="0" w:color="auto"/>
              <w:right w:val="single" w:sz="4" w:space="0" w:color="auto"/>
            </w:tcBorders>
            <w:vAlign w:val="center"/>
          </w:tcPr>
          <w:p w14:paraId="212C3D5C" w14:textId="734CFF81" w:rsidR="00361F4D" w:rsidRDefault="00361F4D" w:rsidP="00361F4D">
            <w:pPr>
              <w:spacing w:after="0" w:line="240" w:lineRule="auto"/>
              <w:jc w:val="center"/>
            </w:pPr>
            <w:r w:rsidRPr="00BE3686">
              <w:rPr>
                <w:rFonts w:eastAsia="Times New Roman" w:cs="Times New Roman"/>
              </w:rPr>
              <w:t>0.0</w:t>
            </w:r>
          </w:p>
        </w:tc>
        <w:tc>
          <w:tcPr>
            <w:tcW w:w="1296" w:type="dxa"/>
            <w:tcBorders>
              <w:top w:val="single" w:sz="4" w:space="0" w:color="auto"/>
              <w:left w:val="single" w:sz="4" w:space="0" w:color="auto"/>
              <w:bottom w:val="single" w:sz="4" w:space="0" w:color="auto"/>
              <w:right w:val="single" w:sz="4" w:space="0" w:color="auto"/>
            </w:tcBorders>
            <w:vAlign w:val="center"/>
          </w:tcPr>
          <w:p w14:paraId="393AB1BD" w14:textId="601E38C9"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1BC165CC" w14:textId="6B1BC90A" w:rsidR="00361F4D" w:rsidRDefault="00361F4D" w:rsidP="00361F4D">
            <w:pPr>
              <w:spacing w:after="0" w:line="240" w:lineRule="auto"/>
              <w:jc w:val="center"/>
            </w:pPr>
            <w:r w:rsidRPr="00BE3686">
              <w:rPr>
                <w:rFonts w:eastAsia="Times New Roman" w:cs="Times New Roman"/>
                <w:color w:val="000000"/>
              </w:rPr>
              <w:t>34</w:t>
            </w:r>
          </w:p>
        </w:tc>
        <w:tc>
          <w:tcPr>
            <w:tcW w:w="990" w:type="dxa"/>
            <w:tcBorders>
              <w:top w:val="single" w:sz="4" w:space="0" w:color="auto"/>
              <w:left w:val="single" w:sz="4" w:space="0" w:color="auto"/>
              <w:bottom w:val="single" w:sz="4" w:space="0" w:color="auto"/>
              <w:right w:val="single" w:sz="4" w:space="0" w:color="auto"/>
            </w:tcBorders>
            <w:vAlign w:val="center"/>
          </w:tcPr>
          <w:p w14:paraId="656AF72F" w14:textId="79ADA2ED"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5399A921" w14:textId="155069EB"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48FA35C6" w14:textId="663C6FE4"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41EDBE27" w14:textId="48FC0DC0"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8A4B41C" w14:textId="418A53B1"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1CA02DF3"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7832FE20" w14:textId="525CE36E"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574C1918" w14:textId="6D2FCC89"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1D6B9725" w14:textId="26EF6BD4" w:rsidR="00361F4D" w:rsidRDefault="00361F4D" w:rsidP="00361F4D">
            <w:pPr>
              <w:spacing w:after="0" w:line="240" w:lineRule="auto"/>
              <w:jc w:val="center"/>
            </w:pPr>
            <w:r w:rsidRPr="00BE3686">
              <w:rPr>
                <w:rFonts w:eastAsia="Times New Roman" w:cs="Times New Roman"/>
                <w:color w:val="000000"/>
              </w:rPr>
              <w:t>FDOT-22</w:t>
            </w:r>
          </w:p>
        </w:tc>
        <w:tc>
          <w:tcPr>
            <w:tcW w:w="2160" w:type="dxa"/>
            <w:tcBorders>
              <w:top w:val="single" w:sz="4" w:space="0" w:color="auto"/>
              <w:left w:val="single" w:sz="4" w:space="0" w:color="auto"/>
              <w:bottom w:val="single" w:sz="4" w:space="0" w:color="auto"/>
              <w:right w:val="single" w:sz="4" w:space="0" w:color="auto"/>
            </w:tcBorders>
            <w:vAlign w:val="center"/>
          </w:tcPr>
          <w:p w14:paraId="322B4573" w14:textId="0EFD4D2A" w:rsidR="004442E0" w:rsidRDefault="001A4300" w:rsidP="00361F4D">
            <w:pPr>
              <w:spacing w:after="0" w:line="240" w:lineRule="auto"/>
              <w:jc w:val="center"/>
              <w:rPr>
                <w:rFonts w:eastAsia="Times New Roman" w:cs="Times New Roman"/>
                <w:color w:val="000000"/>
              </w:rPr>
            </w:pPr>
            <w:r>
              <w:rPr>
                <w:rFonts w:eastAsia="Times New Roman" w:cs="Times New Roman"/>
                <w:color w:val="000000"/>
              </w:rPr>
              <w:t>SR</w:t>
            </w:r>
            <w:r w:rsidR="00361F4D" w:rsidRPr="00BE3686">
              <w:rPr>
                <w:rFonts w:eastAsia="Times New Roman" w:cs="Times New Roman"/>
                <w:color w:val="000000"/>
              </w:rPr>
              <w:t xml:space="preserve"> 615 Midway R</w:t>
            </w:r>
            <w:r w:rsidR="004D178A">
              <w:rPr>
                <w:rFonts w:eastAsia="Times New Roman" w:cs="Times New Roman"/>
                <w:color w:val="000000"/>
              </w:rPr>
              <w:t>d.</w:t>
            </w:r>
            <w:r w:rsidR="00361F4D" w:rsidRPr="00BE3686">
              <w:rPr>
                <w:rFonts w:eastAsia="Times New Roman" w:cs="Times New Roman"/>
                <w:color w:val="000000"/>
              </w:rPr>
              <w:t xml:space="preserve"> to Edwards R</w:t>
            </w:r>
            <w:r w:rsidR="00B70AF0">
              <w:rPr>
                <w:rFonts w:eastAsia="Times New Roman" w:cs="Times New Roman"/>
                <w:color w:val="000000"/>
              </w:rPr>
              <w:t>d.</w:t>
            </w:r>
            <w:r w:rsidR="00361F4D" w:rsidRPr="00BE3686">
              <w:rPr>
                <w:rFonts w:eastAsia="Times New Roman" w:cs="Times New Roman"/>
                <w:color w:val="000000"/>
              </w:rPr>
              <w:t xml:space="preserve"> </w:t>
            </w:r>
          </w:p>
          <w:p w14:paraId="43922FB9" w14:textId="71FDD6ED" w:rsidR="00361F4D" w:rsidRDefault="00361F4D" w:rsidP="00361F4D">
            <w:pPr>
              <w:spacing w:after="0" w:line="240" w:lineRule="auto"/>
              <w:jc w:val="center"/>
            </w:pPr>
            <w:r w:rsidRPr="00BE3686">
              <w:rPr>
                <w:rFonts w:eastAsia="Times New Roman" w:cs="Times New Roman"/>
                <w:color w:val="000000"/>
              </w:rPr>
              <w:t>(Basin B-1)</w:t>
            </w:r>
          </w:p>
        </w:tc>
        <w:tc>
          <w:tcPr>
            <w:tcW w:w="2610" w:type="dxa"/>
            <w:tcBorders>
              <w:top w:val="single" w:sz="4" w:space="0" w:color="auto"/>
              <w:left w:val="single" w:sz="4" w:space="0" w:color="auto"/>
              <w:bottom w:val="single" w:sz="4" w:space="0" w:color="auto"/>
              <w:right w:val="single" w:sz="4" w:space="0" w:color="auto"/>
            </w:tcBorders>
            <w:noWrap/>
            <w:vAlign w:val="center"/>
          </w:tcPr>
          <w:p w14:paraId="5A3D9868" w14:textId="2685FF87" w:rsidR="00361F4D" w:rsidRDefault="00361F4D" w:rsidP="00361F4D">
            <w:pPr>
              <w:spacing w:after="0" w:line="240" w:lineRule="auto"/>
              <w:jc w:val="center"/>
            </w:pPr>
            <w:r w:rsidRPr="00BE3686">
              <w:rPr>
                <w:rFonts w:eastAsia="Times New Roman" w:cs="Times New Roman"/>
              </w:rPr>
              <w:t xml:space="preserve">Not </w:t>
            </w:r>
            <w:r w:rsidR="00FF19B9">
              <w:rPr>
                <w:rFonts w:eastAsia="Times New Roman" w:cs="Times New Roman"/>
              </w:rPr>
              <w:t>provided</w:t>
            </w:r>
          </w:p>
        </w:tc>
        <w:tc>
          <w:tcPr>
            <w:tcW w:w="1296" w:type="dxa"/>
            <w:tcBorders>
              <w:top w:val="single" w:sz="4" w:space="0" w:color="auto"/>
              <w:left w:val="single" w:sz="4" w:space="0" w:color="auto"/>
              <w:bottom w:val="single" w:sz="4" w:space="0" w:color="auto"/>
              <w:right w:val="single" w:sz="4" w:space="0" w:color="auto"/>
            </w:tcBorders>
            <w:vAlign w:val="center"/>
          </w:tcPr>
          <w:p w14:paraId="080CC392" w14:textId="7798F30E" w:rsidR="00361F4D" w:rsidRDefault="00361F4D" w:rsidP="00361F4D">
            <w:pPr>
              <w:spacing w:after="0" w:line="240" w:lineRule="auto"/>
              <w:jc w:val="cente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6CB78031" w14:textId="4DA51E99"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6BDD4EE" w14:textId="04D00CAA" w:rsidR="00361F4D" w:rsidRDefault="00361F4D" w:rsidP="00361F4D">
            <w:pPr>
              <w:spacing w:after="0" w:line="240" w:lineRule="auto"/>
              <w:jc w:val="center"/>
            </w:pPr>
            <w:r w:rsidRPr="00BE3686">
              <w:rPr>
                <w:rFonts w:eastAsia="Times New Roman" w:cs="Times New Roman"/>
                <w:color w:val="000000"/>
              </w:rPr>
              <w:t>2009</w:t>
            </w:r>
          </w:p>
        </w:tc>
        <w:tc>
          <w:tcPr>
            <w:tcW w:w="1170" w:type="dxa"/>
            <w:tcBorders>
              <w:top w:val="single" w:sz="4" w:space="0" w:color="auto"/>
              <w:left w:val="single" w:sz="4" w:space="0" w:color="auto"/>
              <w:bottom w:val="single" w:sz="4" w:space="0" w:color="auto"/>
              <w:right w:val="single" w:sz="4" w:space="0" w:color="auto"/>
            </w:tcBorders>
            <w:vAlign w:val="center"/>
          </w:tcPr>
          <w:p w14:paraId="4B9E957D" w14:textId="7456914E" w:rsidR="00361F4D" w:rsidRDefault="00361F4D" w:rsidP="00361F4D">
            <w:pPr>
              <w:spacing w:after="0" w:line="240" w:lineRule="auto"/>
              <w:jc w:val="center"/>
            </w:pPr>
            <w:r w:rsidRPr="00BE3686">
              <w:rPr>
                <w:rFonts w:eastAsia="Times New Roman" w:cs="Times New Roman"/>
                <w:color w:val="000000"/>
              </w:rPr>
              <w:t>5</w:t>
            </w:r>
          </w:p>
        </w:tc>
        <w:tc>
          <w:tcPr>
            <w:tcW w:w="1170" w:type="dxa"/>
            <w:tcBorders>
              <w:top w:val="single" w:sz="4" w:space="0" w:color="auto"/>
              <w:left w:val="single" w:sz="4" w:space="0" w:color="auto"/>
              <w:bottom w:val="single" w:sz="4" w:space="0" w:color="auto"/>
              <w:right w:val="single" w:sz="4" w:space="0" w:color="auto"/>
            </w:tcBorders>
            <w:vAlign w:val="center"/>
          </w:tcPr>
          <w:p w14:paraId="1DD9ACE3" w14:textId="0CEAECB5" w:rsidR="00361F4D" w:rsidRDefault="00361F4D" w:rsidP="00361F4D">
            <w:pPr>
              <w:spacing w:after="0" w:line="240" w:lineRule="auto"/>
              <w:jc w:val="center"/>
            </w:pPr>
            <w:r w:rsidRPr="00BE3686">
              <w:rPr>
                <w:rFonts w:eastAsia="Times New Roman" w:cs="Times New Roman"/>
                <w:color w:val="000000"/>
              </w:rPr>
              <w:t>2</w:t>
            </w:r>
          </w:p>
        </w:tc>
        <w:tc>
          <w:tcPr>
            <w:tcW w:w="1296" w:type="dxa"/>
            <w:tcBorders>
              <w:top w:val="single" w:sz="4" w:space="0" w:color="auto"/>
              <w:left w:val="single" w:sz="4" w:space="0" w:color="auto"/>
              <w:bottom w:val="single" w:sz="4" w:space="0" w:color="auto"/>
              <w:right w:val="single" w:sz="4" w:space="0" w:color="auto"/>
            </w:tcBorders>
            <w:vAlign w:val="center"/>
          </w:tcPr>
          <w:p w14:paraId="42CA3716" w14:textId="0D3D9D33"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62B030CA" w14:textId="7D990036" w:rsidR="00361F4D" w:rsidRDefault="00361F4D" w:rsidP="00361F4D">
            <w:pPr>
              <w:spacing w:after="0" w:line="240" w:lineRule="auto"/>
              <w:jc w:val="center"/>
            </w:pPr>
            <w:r w:rsidRPr="00BE3686">
              <w:rPr>
                <w:rFonts w:eastAsia="Times New Roman" w:cs="Times New Roman"/>
                <w:color w:val="000000"/>
              </w:rPr>
              <w:t>8</w:t>
            </w:r>
          </w:p>
        </w:tc>
        <w:tc>
          <w:tcPr>
            <w:tcW w:w="990" w:type="dxa"/>
            <w:tcBorders>
              <w:top w:val="single" w:sz="4" w:space="0" w:color="auto"/>
              <w:left w:val="single" w:sz="4" w:space="0" w:color="auto"/>
              <w:bottom w:val="single" w:sz="4" w:space="0" w:color="auto"/>
              <w:right w:val="single" w:sz="4" w:space="0" w:color="auto"/>
            </w:tcBorders>
            <w:vAlign w:val="center"/>
          </w:tcPr>
          <w:p w14:paraId="1C4CA182" w14:textId="7DA8AB84"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42DCAFD3" w14:textId="4AC8E01D"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275202F4" w14:textId="2DE5310D"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10480131" w14:textId="174A8770"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5627145" w14:textId="4FD3B82B"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664262BF"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480F7A80" w14:textId="14028446"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14DB5552" w14:textId="710FCB1D"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3D64F5F1" w14:textId="6689624E" w:rsidR="00361F4D" w:rsidRDefault="00361F4D" w:rsidP="00361F4D">
            <w:pPr>
              <w:spacing w:after="0" w:line="240" w:lineRule="auto"/>
              <w:jc w:val="center"/>
            </w:pPr>
            <w:r w:rsidRPr="00BE3686">
              <w:rPr>
                <w:rFonts w:eastAsia="Times New Roman" w:cs="Times New Roman"/>
                <w:color w:val="000000"/>
              </w:rPr>
              <w:t>FDOT-23</w:t>
            </w:r>
          </w:p>
        </w:tc>
        <w:tc>
          <w:tcPr>
            <w:tcW w:w="2160" w:type="dxa"/>
            <w:tcBorders>
              <w:top w:val="single" w:sz="4" w:space="0" w:color="auto"/>
              <w:left w:val="single" w:sz="4" w:space="0" w:color="auto"/>
              <w:bottom w:val="single" w:sz="4" w:space="0" w:color="auto"/>
              <w:right w:val="single" w:sz="4" w:space="0" w:color="auto"/>
            </w:tcBorders>
            <w:vAlign w:val="center"/>
          </w:tcPr>
          <w:p w14:paraId="653BFF82" w14:textId="509759DF" w:rsidR="00361F4D" w:rsidRDefault="00361F4D" w:rsidP="00361F4D">
            <w:pPr>
              <w:spacing w:after="0" w:line="240" w:lineRule="auto"/>
              <w:jc w:val="center"/>
            </w:pPr>
            <w:r w:rsidRPr="00BE3686">
              <w:rPr>
                <w:rFonts w:eastAsia="Times New Roman" w:cs="Times New Roman"/>
                <w:color w:val="000000"/>
              </w:rPr>
              <w:t>S</w:t>
            </w:r>
            <w:r w:rsidR="004D178A">
              <w:rPr>
                <w:rFonts w:eastAsia="Times New Roman" w:cs="Times New Roman"/>
                <w:color w:val="000000"/>
              </w:rPr>
              <w:t>R</w:t>
            </w:r>
            <w:r w:rsidRPr="00BE3686">
              <w:rPr>
                <w:rFonts w:eastAsia="Times New Roman" w:cs="Times New Roman"/>
                <w:color w:val="000000"/>
              </w:rPr>
              <w:t xml:space="preserve"> 615 Midway R</w:t>
            </w:r>
            <w:r w:rsidR="004D178A">
              <w:rPr>
                <w:rFonts w:eastAsia="Times New Roman" w:cs="Times New Roman"/>
                <w:color w:val="000000"/>
              </w:rPr>
              <w:t>d.</w:t>
            </w:r>
            <w:r w:rsidRPr="00BE3686">
              <w:rPr>
                <w:rFonts w:eastAsia="Times New Roman" w:cs="Times New Roman"/>
                <w:color w:val="000000"/>
              </w:rPr>
              <w:t xml:space="preserve"> to Edwards R</w:t>
            </w:r>
            <w:r w:rsidR="00B70AF0">
              <w:rPr>
                <w:rFonts w:eastAsia="Times New Roman" w:cs="Times New Roman"/>
                <w:color w:val="000000"/>
              </w:rPr>
              <w:t>d.</w:t>
            </w:r>
            <w:r w:rsidRPr="00BE3686">
              <w:rPr>
                <w:rFonts w:eastAsia="Times New Roman" w:cs="Times New Roman"/>
                <w:color w:val="000000"/>
              </w:rPr>
              <w:t xml:space="preserve"> (Basin E)</w:t>
            </w:r>
          </w:p>
        </w:tc>
        <w:tc>
          <w:tcPr>
            <w:tcW w:w="2610" w:type="dxa"/>
            <w:tcBorders>
              <w:top w:val="single" w:sz="4" w:space="0" w:color="auto"/>
              <w:left w:val="single" w:sz="4" w:space="0" w:color="auto"/>
              <w:bottom w:val="single" w:sz="4" w:space="0" w:color="auto"/>
              <w:right w:val="single" w:sz="4" w:space="0" w:color="auto"/>
            </w:tcBorders>
            <w:noWrap/>
            <w:vAlign w:val="center"/>
          </w:tcPr>
          <w:p w14:paraId="49C5F9B7" w14:textId="595F9B33" w:rsidR="00361F4D" w:rsidRDefault="00361F4D" w:rsidP="00361F4D">
            <w:pPr>
              <w:spacing w:after="0" w:line="240" w:lineRule="auto"/>
              <w:jc w:val="center"/>
            </w:pPr>
            <w:r w:rsidRPr="00BE3686">
              <w:rPr>
                <w:rFonts w:eastAsia="Times New Roman" w:cs="Times New Roman"/>
              </w:rPr>
              <w:t xml:space="preserve">Not </w:t>
            </w:r>
            <w:r w:rsidR="00FF19B9">
              <w:rPr>
                <w:rFonts w:eastAsia="Times New Roman" w:cs="Times New Roman"/>
              </w:rPr>
              <w:t>provided</w:t>
            </w:r>
          </w:p>
        </w:tc>
        <w:tc>
          <w:tcPr>
            <w:tcW w:w="1296" w:type="dxa"/>
            <w:tcBorders>
              <w:top w:val="single" w:sz="4" w:space="0" w:color="auto"/>
              <w:left w:val="single" w:sz="4" w:space="0" w:color="auto"/>
              <w:bottom w:val="single" w:sz="4" w:space="0" w:color="auto"/>
              <w:right w:val="single" w:sz="4" w:space="0" w:color="auto"/>
            </w:tcBorders>
            <w:vAlign w:val="center"/>
          </w:tcPr>
          <w:p w14:paraId="4B09B301" w14:textId="530CE9AD" w:rsidR="00361F4D" w:rsidRDefault="00361F4D" w:rsidP="00361F4D">
            <w:pPr>
              <w:spacing w:after="0" w:line="240" w:lineRule="auto"/>
              <w:jc w:val="cente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4E24F8D1" w14:textId="5191C507"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B6A4064" w14:textId="22F76A5F" w:rsidR="00361F4D" w:rsidRDefault="00361F4D" w:rsidP="00361F4D">
            <w:pPr>
              <w:spacing w:after="0" w:line="240" w:lineRule="auto"/>
              <w:jc w:val="center"/>
            </w:pPr>
            <w:r w:rsidRPr="00BE3686">
              <w:rPr>
                <w:rFonts w:eastAsia="Times New Roman" w:cs="Times New Roman"/>
                <w:color w:val="000000"/>
              </w:rPr>
              <w:t>2009</w:t>
            </w:r>
          </w:p>
        </w:tc>
        <w:tc>
          <w:tcPr>
            <w:tcW w:w="1170" w:type="dxa"/>
            <w:tcBorders>
              <w:top w:val="single" w:sz="4" w:space="0" w:color="auto"/>
              <w:left w:val="single" w:sz="4" w:space="0" w:color="auto"/>
              <w:bottom w:val="single" w:sz="4" w:space="0" w:color="auto"/>
              <w:right w:val="single" w:sz="4" w:space="0" w:color="auto"/>
            </w:tcBorders>
            <w:vAlign w:val="center"/>
          </w:tcPr>
          <w:p w14:paraId="36352DB2" w14:textId="2AFBFA6A" w:rsidR="00361F4D" w:rsidRDefault="00361F4D" w:rsidP="00361F4D">
            <w:pPr>
              <w:spacing w:after="0" w:line="240" w:lineRule="auto"/>
              <w:jc w:val="center"/>
            </w:pPr>
            <w:r w:rsidRPr="00BE3686">
              <w:rPr>
                <w:rFonts w:eastAsia="Times New Roman" w:cs="Times New Roman"/>
                <w:color w:val="000000"/>
              </w:rPr>
              <w:t>6</w:t>
            </w:r>
          </w:p>
        </w:tc>
        <w:tc>
          <w:tcPr>
            <w:tcW w:w="1170" w:type="dxa"/>
            <w:tcBorders>
              <w:top w:val="single" w:sz="4" w:space="0" w:color="auto"/>
              <w:left w:val="single" w:sz="4" w:space="0" w:color="auto"/>
              <w:bottom w:val="single" w:sz="4" w:space="0" w:color="auto"/>
              <w:right w:val="single" w:sz="4" w:space="0" w:color="auto"/>
            </w:tcBorders>
            <w:vAlign w:val="center"/>
          </w:tcPr>
          <w:p w14:paraId="3126D8C3" w14:textId="03C7F5EF" w:rsidR="00361F4D" w:rsidRDefault="00361F4D" w:rsidP="00361F4D">
            <w:pPr>
              <w:spacing w:after="0" w:line="240" w:lineRule="auto"/>
              <w:jc w:val="center"/>
            </w:pPr>
            <w:r w:rsidRPr="00BE3686">
              <w:rPr>
                <w:rFonts w:eastAsia="Times New Roman" w:cs="Times New Roman"/>
                <w:color w:val="000000"/>
              </w:rPr>
              <w:t>2</w:t>
            </w:r>
          </w:p>
        </w:tc>
        <w:tc>
          <w:tcPr>
            <w:tcW w:w="1296" w:type="dxa"/>
            <w:tcBorders>
              <w:top w:val="single" w:sz="4" w:space="0" w:color="auto"/>
              <w:left w:val="single" w:sz="4" w:space="0" w:color="auto"/>
              <w:bottom w:val="single" w:sz="4" w:space="0" w:color="auto"/>
              <w:right w:val="single" w:sz="4" w:space="0" w:color="auto"/>
            </w:tcBorders>
            <w:vAlign w:val="center"/>
          </w:tcPr>
          <w:p w14:paraId="3A56752D" w14:textId="116495D4"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21DA0C00" w14:textId="2C9ABFB6" w:rsidR="00361F4D" w:rsidRDefault="00361F4D" w:rsidP="00361F4D">
            <w:pPr>
              <w:spacing w:after="0" w:line="240" w:lineRule="auto"/>
              <w:jc w:val="center"/>
            </w:pPr>
            <w:r w:rsidRPr="00BE3686">
              <w:rPr>
                <w:rFonts w:eastAsia="Times New Roman" w:cs="Times New Roman"/>
                <w:color w:val="000000"/>
              </w:rPr>
              <w:t>9</w:t>
            </w:r>
          </w:p>
        </w:tc>
        <w:tc>
          <w:tcPr>
            <w:tcW w:w="990" w:type="dxa"/>
            <w:tcBorders>
              <w:top w:val="single" w:sz="4" w:space="0" w:color="auto"/>
              <w:left w:val="single" w:sz="4" w:space="0" w:color="auto"/>
              <w:bottom w:val="single" w:sz="4" w:space="0" w:color="auto"/>
              <w:right w:val="single" w:sz="4" w:space="0" w:color="auto"/>
            </w:tcBorders>
            <w:vAlign w:val="center"/>
          </w:tcPr>
          <w:p w14:paraId="450B2EDF" w14:textId="43D1CF8A"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5911F6CE" w14:textId="6313BD11"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213615DA" w14:textId="32086D85"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32F11DF1" w14:textId="07493083"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71686E8" w14:textId="503F4B80"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79F9409B"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1BD32BE1" w14:textId="69AFB2BF"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0F471F32" w14:textId="24E2E6EB"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36848D71" w14:textId="30B55B6C" w:rsidR="00361F4D" w:rsidRDefault="00361F4D" w:rsidP="00361F4D">
            <w:pPr>
              <w:spacing w:after="0" w:line="240" w:lineRule="auto"/>
              <w:jc w:val="center"/>
            </w:pPr>
            <w:r w:rsidRPr="00BE3686">
              <w:rPr>
                <w:rFonts w:eastAsia="Times New Roman" w:cs="Times New Roman"/>
                <w:color w:val="000000"/>
              </w:rPr>
              <w:t>FDOT-24</w:t>
            </w:r>
          </w:p>
        </w:tc>
        <w:tc>
          <w:tcPr>
            <w:tcW w:w="2160" w:type="dxa"/>
            <w:tcBorders>
              <w:top w:val="single" w:sz="4" w:space="0" w:color="auto"/>
              <w:left w:val="single" w:sz="4" w:space="0" w:color="auto"/>
              <w:bottom w:val="single" w:sz="4" w:space="0" w:color="auto"/>
              <w:right w:val="single" w:sz="4" w:space="0" w:color="auto"/>
            </w:tcBorders>
            <w:vAlign w:val="center"/>
          </w:tcPr>
          <w:p w14:paraId="1632FE72" w14:textId="53363024" w:rsidR="00361F4D" w:rsidRDefault="00361F4D" w:rsidP="00361F4D">
            <w:pPr>
              <w:spacing w:after="0" w:line="240" w:lineRule="auto"/>
              <w:jc w:val="center"/>
            </w:pPr>
            <w:r w:rsidRPr="00BE3686">
              <w:rPr>
                <w:rFonts w:eastAsia="Times New Roman" w:cs="Times New Roman"/>
                <w:color w:val="000000"/>
              </w:rPr>
              <w:t xml:space="preserve">FM# 410717-1 </w:t>
            </w:r>
            <w:r w:rsidR="001A4300">
              <w:rPr>
                <w:rFonts w:eastAsia="Times New Roman" w:cs="Times New Roman"/>
                <w:color w:val="000000"/>
              </w:rPr>
              <w:t>SR</w:t>
            </w:r>
            <w:r w:rsidRPr="00BE3686">
              <w:rPr>
                <w:rFonts w:eastAsia="Times New Roman" w:cs="Times New Roman"/>
                <w:color w:val="000000"/>
              </w:rPr>
              <w:t xml:space="preserve"> 70 Widening Kings Highway to Jenkins R</w:t>
            </w:r>
            <w:r w:rsidR="004D178A">
              <w:rPr>
                <w:rFonts w:eastAsia="Times New Roman" w:cs="Times New Roman"/>
                <w:color w:val="000000"/>
              </w:rPr>
              <w:t>d.</w:t>
            </w:r>
            <w:r w:rsidRPr="00BE3686">
              <w:rPr>
                <w:rFonts w:eastAsia="Times New Roman" w:cs="Times New Roman"/>
                <w:color w:val="000000"/>
              </w:rPr>
              <w:t xml:space="preserve"> (West Basin)</w:t>
            </w:r>
          </w:p>
        </w:tc>
        <w:tc>
          <w:tcPr>
            <w:tcW w:w="2610" w:type="dxa"/>
            <w:tcBorders>
              <w:top w:val="single" w:sz="4" w:space="0" w:color="auto"/>
              <w:left w:val="single" w:sz="4" w:space="0" w:color="auto"/>
              <w:bottom w:val="single" w:sz="4" w:space="0" w:color="auto"/>
              <w:right w:val="single" w:sz="4" w:space="0" w:color="auto"/>
            </w:tcBorders>
            <w:noWrap/>
            <w:vAlign w:val="center"/>
          </w:tcPr>
          <w:p w14:paraId="3D581F73" w14:textId="60E1B150" w:rsidR="00361F4D" w:rsidRDefault="00361F4D" w:rsidP="00361F4D">
            <w:pPr>
              <w:spacing w:after="0" w:line="240" w:lineRule="auto"/>
              <w:jc w:val="center"/>
            </w:pPr>
            <w:r w:rsidRPr="00BE3686">
              <w:rPr>
                <w:rFonts w:eastAsia="Times New Roman" w:cs="Times New Roman"/>
              </w:rPr>
              <w:t>Road widening on SR 70 from Kings Highway to Jenkins R</w:t>
            </w:r>
            <w:r w:rsidR="001A4300">
              <w:rPr>
                <w:rFonts w:eastAsia="Times New Roman" w:cs="Times New Roman"/>
              </w:rPr>
              <w:t>d.</w:t>
            </w:r>
          </w:p>
        </w:tc>
        <w:tc>
          <w:tcPr>
            <w:tcW w:w="1296" w:type="dxa"/>
            <w:tcBorders>
              <w:top w:val="single" w:sz="4" w:space="0" w:color="auto"/>
              <w:left w:val="single" w:sz="4" w:space="0" w:color="auto"/>
              <w:bottom w:val="single" w:sz="4" w:space="0" w:color="auto"/>
              <w:right w:val="single" w:sz="4" w:space="0" w:color="auto"/>
            </w:tcBorders>
            <w:vAlign w:val="center"/>
          </w:tcPr>
          <w:p w14:paraId="78BB55EA" w14:textId="77C9DED4" w:rsidR="00361F4D" w:rsidRDefault="00361F4D" w:rsidP="00361F4D">
            <w:pPr>
              <w:spacing w:after="0" w:line="240" w:lineRule="auto"/>
              <w:jc w:val="cente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45DBFBBA" w14:textId="588EAE92"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354E304" w14:textId="4E29E1D1" w:rsidR="00361F4D" w:rsidRDefault="00361F4D" w:rsidP="00361F4D">
            <w:pPr>
              <w:spacing w:after="0" w:line="240" w:lineRule="auto"/>
              <w:jc w:val="center"/>
            </w:pPr>
            <w:r w:rsidRPr="00BE3686">
              <w:rPr>
                <w:rFonts w:eastAsia="Times New Roman" w:cs="Times New Roman"/>
                <w:color w:val="000000"/>
              </w:rPr>
              <w:t>2012</w:t>
            </w:r>
          </w:p>
        </w:tc>
        <w:tc>
          <w:tcPr>
            <w:tcW w:w="1170" w:type="dxa"/>
            <w:tcBorders>
              <w:top w:val="single" w:sz="4" w:space="0" w:color="auto"/>
              <w:left w:val="single" w:sz="4" w:space="0" w:color="auto"/>
              <w:bottom w:val="single" w:sz="4" w:space="0" w:color="auto"/>
              <w:right w:val="single" w:sz="4" w:space="0" w:color="auto"/>
            </w:tcBorders>
            <w:vAlign w:val="center"/>
          </w:tcPr>
          <w:p w14:paraId="0A95DF22" w14:textId="316E3AB0" w:rsidR="00361F4D" w:rsidRDefault="00361F4D" w:rsidP="00361F4D">
            <w:pPr>
              <w:spacing w:after="0" w:line="240" w:lineRule="auto"/>
              <w:jc w:val="center"/>
            </w:pPr>
            <w:r w:rsidRPr="00BE3686">
              <w:rPr>
                <w:rFonts w:eastAsia="Times New Roman" w:cs="Times New Roman"/>
                <w:color w:val="000000"/>
              </w:rPr>
              <w:t>3</w:t>
            </w:r>
          </w:p>
        </w:tc>
        <w:tc>
          <w:tcPr>
            <w:tcW w:w="1170" w:type="dxa"/>
            <w:tcBorders>
              <w:top w:val="single" w:sz="4" w:space="0" w:color="auto"/>
              <w:left w:val="single" w:sz="4" w:space="0" w:color="auto"/>
              <w:bottom w:val="single" w:sz="4" w:space="0" w:color="auto"/>
              <w:right w:val="single" w:sz="4" w:space="0" w:color="auto"/>
            </w:tcBorders>
            <w:vAlign w:val="center"/>
          </w:tcPr>
          <w:p w14:paraId="329DC430" w14:textId="3E528497" w:rsidR="00361F4D" w:rsidRDefault="00361F4D" w:rsidP="00361F4D">
            <w:pPr>
              <w:spacing w:after="0" w:line="240" w:lineRule="auto"/>
              <w:jc w:val="center"/>
            </w:pPr>
            <w:r w:rsidRPr="00BE3686">
              <w:rPr>
                <w:rFonts w:eastAsia="Times New Roman" w:cs="Times New Roman"/>
                <w:color w:val="000000"/>
              </w:rPr>
              <w:t>1</w:t>
            </w:r>
          </w:p>
        </w:tc>
        <w:tc>
          <w:tcPr>
            <w:tcW w:w="1296" w:type="dxa"/>
            <w:tcBorders>
              <w:top w:val="single" w:sz="4" w:space="0" w:color="auto"/>
              <w:left w:val="single" w:sz="4" w:space="0" w:color="auto"/>
              <w:bottom w:val="single" w:sz="4" w:space="0" w:color="auto"/>
              <w:right w:val="single" w:sz="4" w:space="0" w:color="auto"/>
            </w:tcBorders>
            <w:vAlign w:val="center"/>
          </w:tcPr>
          <w:p w14:paraId="697C3F0D" w14:textId="10F17983"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5E8BB8DA" w14:textId="1F02ACB6" w:rsidR="00361F4D" w:rsidRDefault="00361F4D" w:rsidP="00361F4D">
            <w:pPr>
              <w:spacing w:after="0" w:line="240" w:lineRule="auto"/>
              <w:jc w:val="center"/>
            </w:pPr>
            <w:r w:rsidRPr="00BE3686">
              <w:rPr>
                <w:rFonts w:eastAsia="Times New Roman" w:cs="Times New Roman"/>
                <w:color w:val="000000"/>
              </w:rPr>
              <w:t>6</w:t>
            </w:r>
          </w:p>
        </w:tc>
        <w:tc>
          <w:tcPr>
            <w:tcW w:w="990" w:type="dxa"/>
            <w:tcBorders>
              <w:top w:val="single" w:sz="4" w:space="0" w:color="auto"/>
              <w:left w:val="single" w:sz="4" w:space="0" w:color="auto"/>
              <w:bottom w:val="single" w:sz="4" w:space="0" w:color="auto"/>
              <w:right w:val="single" w:sz="4" w:space="0" w:color="auto"/>
            </w:tcBorders>
            <w:vAlign w:val="center"/>
          </w:tcPr>
          <w:p w14:paraId="313F68F3" w14:textId="4D5C3AE7"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68A9FF60" w14:textId="664C9EE2"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5CB7028E" w14:textId="2B5C787F"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73E9E503" w14:textId="247844AE"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F03A5B7" w14:textId="49D99522"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0F9718F0"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6A30867F" w14:textId="63CC56F0"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62A4B0A5" w14:textId="1DCE396C"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319831B" w14:textId="6D79A40B" w:rsidR="00361F4D" w:rsidRDefault="00361F4D" w:rsidP="00361F4D">
            <w:pPr>
              <w:spacing w:after="0" w:line="240" w:lineRule="auto"/>
              <w:jc w:val="center"/>
            </w:pPr>
            <w:r w:rsidRPr="00BE3686">
              <w:rPr>
                <w:rFonts w:eastAsia="Times New Roman" w:cs="Times New Roman"/>
                <w:color w:val="000000"/>
              </w:rPr>
              <w:t>FDOT-25</w:t>
            </w:r>
          </w:p>
        </w:tc>
        <w:tc>
          <w:tcPr>
            <w:tcW w:w="2160" w:type="dxa"/>
            <w:tcBorders>
              <w:top w:val="single" w:sz="4" w:space="0" w:color="auto"/>
              <w:left w:val="single" w:sz="4" w:space="0" w:color="auto"/>
              <w:bottom w:val="single" w:sz="4" w:space="0" w:color="auto"/>
              <w:right w:val="single" w:sz="4" w:space="0" w:color="auto"/>
            </w:tcBorders>
            <w:vAlign w:val="center"/>
          </w:tcPr>
          <w:p w14:paraId="64C7827D" w14:textId="6641D591" w:rsidR="00361F4D" w:rsidRDefault="00361F4D" w:rsidP="00361F4D">
            <w:pPr>
              <w:spacing w:after="0" w:line="240" w:lineRule="auto"/>
              <w:jc w:val="center"/>
            </w:pPr>
            <w:r w:rsidRPr="00BE3686">
              <w:rPr>
                <w:rFonts w:eastAsia="Times New Roman" w:cs="Times New Roman"/>
                <w:color w:val="000000"/>
              </w:rPr>
              <w:t>S</w:t>
            </w:r>
            <w:r w:rsidR="004D178A">
              <w:rPr>
                <w:rFonts w:eastAsia="Times New Roman" w:cs="Times New Roman"/>
                <w:color w:val="000000"/>
              </w:rPr>
              <w:t>R</w:t>
            </w:r>
            <w:r w:rsidRPr="00BE3686">
              <w:rPr>
                <w:rFonts w:eastAsia="Times New Roman" w:cs="Times New Roman"/>
                <w:color w:val="000000"/>
              </w:rPr>
              <w:t xml:space="preserve"> 713 (King</w:t>
            </w:r>
            <w:r w:rsidR="003774A1">
              <w:rPr>
                <w:rFonts w:eastAsia="Times New Roman" w:cs="Times New Roman"/>
                <w:color w:val="000000"/>
              </w:rPr>
              <w:t>'</w:t>
            </w:r>
            <w:r w:rsidRPr="00BE3686">
              <w:rPr>
                <w:rFonts w:eastAsia="Times New Roman" w:cs="Times New Roman"/>
                <w:color w:val="000000"/>
              </w:rPr>
              <w:t>s Highway) Turn Lanes</w:t>
            </w:r>
          </w:p>
        </w:tc>
        <w:tc>
          <w:tcPr>
            <w:tcW w:w="2610" w:type="dxa"/>
            <w:tcBorders>
              <w:top w:val="single" w:sz="4" w:space="0" w:color="auto"/>
              <w:left w:val="single" w:sz="4" w:space="0" w:color="auto"/>
              <w:bottom w:val="single" w:sz="4" w:space="0" w:color="auto"/>
              <w:right w:val="single" w:sz="4" w:space="0" w:color="auto"/>
            </w:tcBorders>
            <w:noWrap/>
            <w:vAlign w:val="center"/>
          </w:tcPr>
          <w:p w14:paraId="54E5F3E3" w14:textId="06AB1224" w:rsidR="00361F4D" w:rsidRDefault="00361F4D" w:rsidP="00361F4D">
            <w:pPr>
              <w:spacing w:after="0" w:line="240" w:lineRule="auto"/>
              <w:jc w:val="center"/>
            </w:pPr>
            <w:r w:rsidRPr="00BE3686">
              <w:rPr>
                <w:rFonts w:eastAsia="Times New Roman" w:cs="Times New Roman"/>
              </w:rPr>
              <w:t xml:space="preserve">Not </w:t>
            </w:r>
            <w:r w:rsidR="00FF19B9">
              <w:rPr>
                <w:rFonts w:eastAsia="Times New Roman" w:cs="Times New Roman"/>
              </w:rPr>
              <w:t>provided</w:t>
            </w:r>
          </w:p>
        </w:tc>
        <w:tc>
          <w:tcPr>
            <w:tcW w:w="1296" w:type="dxa"/>
            <w:tcBorders>
              <w:top w:val="single" w:sz="4" w:space="0" w:color="auto"/>
              <w:left w:val="single" w:sz="4" w:space="0" w:color="auto"/>
              <w:bottom w:val="single" w:sz="4" w:space="0" w:color="auto"/>
              <w:right w:val="single" w:sz="4" w:space="0" w:color="auto"/>
            </w:tcBorders>
            <w:vAlign w:val="center"/>
          </w:tcPr>
          <w:p w14:paraId="14CA3CAF" w14:textId="04F6F225" w:rsidR="00361F4D" w:rsidRDefault="00361F4D" w:rsidP="00361F4D">
            <w:pPr>
              <w:spacing w:after="0" w:line="240" w:lineRule="auto"/>
              <w:jc w:val="center"/>
            </w:pPr>
            <w:r w:rsidRPr="00BE3686">
              <w:rPr>
                <w:rFonts w:eastAsia="Times New Roman" w:cs="Times New Roman"/>
                <w:color w:val="000000"/>
              </w:rPr>
              <w:t>Grass swales without swale blocks or raised culverts</w:t>
            </w:r>
          </w:p>
        </w:tc>
        <w:tc>
          <w:tcPr>
            <w:tcW w:w="1170" w:type="dxa"/>
            <w:tcBorders>
              <w:top w:val="single" w:sz="4" w:space="0" w:color="auto"/>
              <w:left w:val="single" w:sz="4" w:space="0" w:color="auto"/>
              <w:bottom w:val="single" w:sz="4" w:space="0" w:color="auto"/>
              <w:right w:val="single" w:sz="4" w:space="0" w:color="auto"/>
            </w:tcBorders>
            <w:vAlign w:val="center"/>
          </w:tcPr>
          <w:p w14:paraId="2D86CAA9" w14:textId="6B3389CC"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7197B01" w14:textId="600C2B9E" w:rsidR="00361F4D" w:rsidRDefault="00361F4D" w:rsidP="00361F4D">
            <w:pPr>
              <w:spacing w:after="0" w:line="240" w:lineRule="auto"/>
              <w:jc w:val="cente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1790A564" w14:textId="61917736" w:rsidR="00361F4D" w:rsidRDefault="00361F4D" w:rsidP="00361F4D">
            <w:pPr>
              <w:spacing w:after="0" w:line="240" w:lineRule="auto"/>
              <w:jc w:val="center"/>
            </w:pPr>
            <w:r w:rsidRPr="00BE3686">
              <w:rPr>
                <w:rFonts w:eastAsia="Times New Roman" w:cs="Times New Roman"/>
                <w:color w:val="000000"/>
              </w:rPr>
              <w:t>0</w:t>
            </w:r>
          </w:p>
        </w:tc>
        <w:tc>
          <w:tcPr>
            <w:tcW w:w="1170" w:type="dxa"/>
            <w:tcBorders>
              <w:top w:val="single" w:sz="4" w:space="0" w:color="auto"/>
              <w:left w:val="single" w:sz="4" w:space="0" w:color="auto"/>
              <w:bottom w:val="single" w:sz="4" w:space="0" w:color="auto"/>
              <w:right w:val="single" w:sz="4" w:space="0" w:color="auto"/>
            </w:tcBorders>
            <w:vAlign w:val="center"/>
          </w:tcPr>
          <w:p w14:paraId="2325A082" w14:textId="5BE6B8BF" w:rsidR="00361F4D" w:rsidRDefault="00361F4D" w:rsidP="00361F4D">
            <w:pPr>
              <w:spacing w:after="0" w:line="240" w:lineRule="auto"/>
              <w:jc w:val="center"/>
            </w:pPr>
            <w:r w:rsidRPr="00BE3686">
              <w:rPr>
                <w:rFonts w:eastAsia="Times New Roman" w:cs="Times New Roman"/>
                <w:color w:val="000000"/>
              </w:rPr>
              <w:t>0</w:t>
            </w:r>
          </w:p>
        </w:tc>
        <w:tc>
          <w:tcPr>
            <w:tcW w:w="1296" w:type="dxa"/>
            <w:tcBorders>
              <w:top w:val="single" w:sz="4" w:space="0" w:color="auto"/>
              <w:left w:val="single" w:sz="4" w:space="0" w:color="auto"/>
              <w:bottom w:val="single" w:sz="4" w:space="0" w:color="auto"/>
              <w:right w:val="single" w:sz="4" w:space="0" w:color="auto"/>
            </w:tcBorders>
            <w:vAlign w:val="center"/>
          </w:tcPr>
          <w:p w14:paraId="758B5106" w14:textId="66E45233"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7CB03D0D" w14:textId="043A2DE2" w:rsidR="00361F4D" w:rsidRDefault="00361F4D" w:rsidP="00361F4D">
            <w:pPr>
              <w:spacing w:after="0" w:line="240" w:lineRule="auto"/>
              <w:jc w:val="center"/>
            </w:pPr>
            <w:r w:rsidRPr="00BE3686">
              <w:rPr>
                <w:rFonts w:eastAsia="Times New Roman" w:cs="Times New Roman"/>
                <w:color w:val="000000"/>
              </w:rPr>
              <w:t>1</w:t>
            </w:r>
          </w:p>
        </w:tc>
        <w:tc>
          <w:tcPr>
            <w:tcW w:w="990" w:type="dxa"/>
            <w:tcBorders>
              <w:top w:val="single" w:sz="4" w:space="0" w:color="auto"/>
              <w:left w:val="single" w:sz="4" w:space="0" w:color="auto"/>
              <w:bottom w:val="single" w:sz="4" w:space="0" w:color="auto"/>
              <w:right w:val="single" w:sz="4" w:space="0" w:color="auto"/>
            </w:tcBorders>
            <w:vAlign w:val="center"/>
          </w:tcPr>
          <w:p w14:paraId="10230EE4" w14:textId="6BE3A938"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BFEFB59" w14:textId="17DFC7C0"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6FFD59D9" w14:textId="655040F6"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656CD5D6" w14:textId="7EFED4B5"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B546443" w14:textId="33EFE6B2"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251DF16C"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32A46450" w14:textId="55051BFA"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67A92295" w14:textId="2001DF46"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5EA09FF2" w14:textId="4BC52FB0" w:rsidR="00361F4D" w:rsidRDefault="00361F4D" w:rsidP="00361F4D">
            <w:pPr>
              <w:spacing w:after="0" w:line="240" w:lineRule="auto"/>
              <w:jc w:val="center"/>
            </w:pPr>
            <w:r w:rsidRPr="00BE3686">
              <w:rPr>
                <w:rFonts w:eastAsia="Times New Roman" w:cs="Times New Roman"/>
                <w:color w:val="000000"/>
              </w:rPr>
              <w:t>FDOT-26</w:t>
            </w:r>
          </w:p>
        </w:tc>
        <w:tc>
          <w:tcPr>
            <w:tcW w:w="2160" w:type="dxa"/>
            <w:tcBorders>
              <w:top w:val="single" w:sz="4" w:space="0" w:color="auto"/>
              <w:left w:val="single" w:sz="4" w:space="0" w:color="auto"/>
              <w:bottom w:val="single" w:sz="4" w:space="0" w:color="auto"/>
              <w:right w:val="single" w:sz="4" w:space="0" w:color="auto"/>
            </w:tcBorders>
            <w:vAlign w:val="center"/>
          </w:tcPr>
          <w:p w14:paraId="39C1B39C" w14:textId="77777777" w:rsidR="004442E0"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Johnson Honda of Stuart Turn Lane </w:t>
            </w:r>
          </w:p>
          <w:p w14:paraId="5324DD61" w14:textId="4114104A" w:rsidR="00361F4D" w:rsidRDefault="00361F4D" w:rsidP="00361F4D">
            <w:pPr>
              <w:spacing w:after="0" w:line="240" w:lineRule="auto"/>
              <w:jc w:val="center"/>
            </w:pPr>
            <w:r w:rsidRPr="00BE3686">
              <w:rPr>
                <w:rFonts w:eastAsia="Times New Roman" w:cs="Times New Roman"/>
                <w:color w:val="000000"/>
              </w:rPr>
              <w:t>(Basin A and B)</w:t>
            </w:r>
          </w:p>
        </w:tc>
        <w:tc>
          <w:tcPr>
            <w:tcW w:w="2610" w:type="dxa"/>
            <w:tcBorders>
              <w:top w:val="single" w:sz="4" w:space="0" w:color="auto"/>
              <w:left w:val="single" w:sz="4" w:space="0" w:color="auto"/>
              <w:bottom w:val="single" w:sz="4" w:space="0" w:color="auto"/>
              <w:right w:val="single" w:sz="4" w:space="0" w:color="auto"/>
            </w:tcBorders>
            <w:noWrap/>
            <w:vAlign w:val="center"/>
          </w:tcPr>
          <w:p w14:paraId="484DC39B" w14:textId="11331A4B" w:rsidR="00361F4D" w:rsidRDefault="00361F4D" w:rsidP="00361F4D">
            <w:pPr>
              <w:spacing w:after="0" w:line="240" w:lineRule="auto"/>
              <w:jc w:val="center"/>
            </w:pPr>
            <w:r w:rsidRPr="00BE3686">
              <w:rPr>
                <w:rFonts w:eastAsia="Times New Roman" w:cs="Times New Roman"/>
              </w:rPr>
              <w:t xml:space="preserve">Not </w:t>
            </w:r>
            <w:r w:rsidR="00FF19B9">
              <w:rPr>
                <w:rFonts w:eastAsia="Times New Roman" w:cs="Times New Roman"/>
              </w:rPr>
              <w:t>provided</w:t>
            </w:r>
          </w:p>
        </w:tc>
        <w:tc>
          <w:tcPr>
            <w:tcW w:w="1296" w:type="dxa"/>
            <w:tcBorders>
              <w:top w:val="single" w:sz="4" w:space="0" w:color="auto"/>
              <w:left w:val="single" w:sz="4" w:space="0" w:color="auto"/>
              <w:bottom w:val="single" w:sz="4" w:space="0" w:color="auto"/>
              <w:right w:val="single" w:sz="4" w:space="0" w:color="auto"/>
            </w:tcBorders>
            <w:vAlign w:val="center"/>
          </w:tcPr>
          <w:p w14:paraId="6A55E454" w14:textId="2594B8CF" w:rsidR="00361F4D" w:rsidRDefault="00361F4D" w:rsidP="00361F4D">
            <w:pPr>
              <w:spacing w:after="0" w:line="240" w:lineRule="auto"/>
              <w:jc w:val="center"/>
            </w:pPr>
            <w:r w:rsidRPr="00BE3686">
              <w:rPr>
                <w:rFonts w:eastAsia="Times New Roman" w:cs="Times New Roman"/>
                <w:color w:val="000000"/>
              </w:rPr>
              <w:t>Exfiltration Trench</w:t>
            </w:r>
          </w:p>
        </w:tc>
        <w:tc>
          <w:tcPr>
            <w:tcW w:w="1170" w:type="dxa"/>
            <w:tcBorders>
              <w:top w:val="single" w:sz="4" w:space="0" w:color="auto"/>
              <w:left w:val="single" w:sz="4" w:space="0" w:color="auto"/>
              <w:bottom w:val="single" w:sz="4" w:space="0" w:color="auto"/>
              <w:right w:val="single" w:sz="4" w:space="0" w:color="auto"/>
            </w:tcBorders>
            <w:vAlign w:val="center"/>
          </w:tcPr>
          <w:p w14:paraId="7C254E3E" w14:textId="0D486AC6"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E3797A9" w14:textId="3CFD4CDC" w:rsidR="00361F4D" w:rsidRDefault="00361F4D" w:rsidP="00361F4D">
            <w:pPr>
              <w:spacing w:after="0" w:line="240" w:lineRule="auto"/>
              <w:jc w:val="center"/>
            </w:pPr>
            <w:r w:rsidRPr="00BE3686">
              <w:rPr>
                <w:rFonts w:eastAsia="Times New Roman" w:cs="Times New Roman"/>
                <w:color w:val="000000"/>
              </w:rPr>
              <w:t>2010</w:t>
            </w:r>
          </w:p>
        </w:tc>
        <w:tc>
          <w:tcPr>
            <w:tcW w:w="1170" w:type="dxa"/>
            <w:tcBorders>
              <w:top w:val="single" w:sz="4" w:space="0" w:color="auto"/>
              <w:left w:val="single" w:sz="4" w:space="0" w:color="auto"/>
              <w:bottom w:val="single" w:sz="4" w:space="0" w:color="auto"/>
              <w:right w:val="single" w:sz="4" w:space="0" w:color="auto"/>
            </w:tcBorders>
            <w:vAlign w:val="center"/>
          </w:tcPr>
          <w:p w14:paraId="75C2010A" w14:textId="5FA68573" w:rsidR="00361F4D" w:rsidRDefault="00361F4D" w:rsidP="00361F4D">
            <w:pPr>
              <w:spacing w:after="0" w:line="240" w:lineRule="auto"/>
              <w:jc w:val="center"/>
            </w:pPr>
            <w:r w:rsidRPr="00BE3686">
              <w:rPr>
                <w:rFonts w:eastAsia="Times New Roman" w:cs="Times New Roman"/>
              </w:rPr>
              <w:t>0.1</w:t>
            </w:r>
          </w:p>
        </w:tc>
        <w:tc>
          <w:tcPr>
            <w:tcW w:w="1170" w:type="dxa"/>
            <w:tcBorders>
              <w:top w:val="single" w:sz="4" w:space="0" w:color="auto"/>
              <w:left w:val="single" w:sz="4" w:space="0" w:color="auto"/>
              <w:bottom w:val="single" w:sz="4" w:space="0" w:color="auto"/>
              <w:right w:val="single" w:sz="4" w:space="0" w:color="auto"/>
            </w:tcBorders>
            <w:vAlign w:val="center"/>
          </w:tcPr>
          <w:p w14:paraId="2EAEC3E3" w14:textId="3492055E" w:rsidR="00361F4D" w:rsidRDefault="00361F4D" w:rsidP="00361F4D">
            <w:pPr>
              <w:spacing w:after="0" w:line="240" w:lineRule="auto"/>
              <w:jc w:val="center"/>
            </w:pPr>
            <w:r w:rsidRPr="00BE3686">
              <w:rPr>
                <w:rFonts w:eastAsia="Times New Roman" w:cs="Times New Roman"/>
              </w:rPr>
              <w:t>0.0</w:t>
            </w:r>
          </w:p>
        </w:tc>
        <w:tc>
          <w:tcPr>
            <w:tcW w:w="1296" w:type="dxa"/>
            <w:tcBorders>
              <w:top w:val="single" w:sz="4" w:space="0" w:color="auto"/>
              <w:left w:val="single" w:sz="4" w:space="0" w:color="auto"/>
              <w:bottom w:val="single" w:sz="4" w:space="0" w:color="auto"/>
              <w:right w:val="single" w:sz="4" w:space="0" w:color="auto"/>
            </w:tcBorders>
            <w:vAlign w:val="center"/>
          </w:tcPr>
          <w:p w14:paraId="019D9AA2" w14:textId="42DADAEF"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1641F10D" w14:textId="6E6F398E" w:rsidR="00361F4D" w:rsidRDefault="00361F4D" w:rsidP="00361F4D">
            <w:pPr>
              <w:spacing w:after="0" w:line="240" w:lineRule="auto"/>
              <w:jc w:val="cente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7AC93C0A" w14:textId="70847082"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15113971" w14:textId="23DD0D16"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50D57233" w14:textId="6150C696"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278AF9AD" w14:textId="724BC128"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99931F3" w14:textId="2636B628"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614E2D18"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08C39447" w14:textId="6B5C576F"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521C2BAD" w14:textId="37D801F7"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1DC47B6B" w14:textId="7349E5DF" w:rsidR="00361F4D" w:rsidRDefault="00361F4D" w:rsidP="00361F4D">
            <w:pPr>
              <w:spacing w:after="0" w:line="240" w:lineRule="auto"/>
              <w:jc w:val="center"/>
            </w:pPr>
            <w:r w:rsidRPr="00BE3686">
              <w:rPr>
                <w:rFonts w:eastAsia="Times New Roman" w:cs="Times New Roman"/>
                <w:color w:val="000000"/>
              </w:rPr>
              <w:t>FDOT-27</w:t>
            </w:r>
          </w:p>
        </w:tc>
        <w:tc>
          <w:tcPr>
            <w:tcW w:w="2160" w:type="dxa"/>
            <w:tcBorders>
              <w:top w:val="single" w:sz="4" w:space="0" w:color="auto"/>
              <w:left w:val="single" w:sz="4" w:space="0" w:color="auto"/>
              <w:bottom w:val="single" w:sz="4" w:space="0" w:color="auto"/>
              <w:right w:val="single" w:sz="4" w:space="0" w:color="auto"/>
            </w:tcBorders>
            <w:vAlign w:val="center"/>
          </w:tcPr>
          <w:p w14:paraId="3F221043" w14:textId="5F3E1643" w:rsidR="004442E0"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FM# 228852-1 S</w:t>
            </w:r>
            <w:r w:rsidR="001A4300">
              <w:rPr>
                <w:rFonts w:eastAsia="Times New Roman" w:cs="Times New Roman"/>
                <w:color w:val="000000"/>
              </w:rPr>
              <w:t>R</w:t>
            </w:r>
            <w:r w:rsidRPr="00BE3686">
              <w:rPr>
                <w:rFonts w:eastAsia="Times New Roman" w:cs="Times New Roman"/>
                <w:color w:val="000000"/>
              </w:rPr>
              <w:t xml:space="preserve"> 76 Drainage Improvements at Cabana Point </w:t>
            </w:r>
          </w:p>
          <w:p w14:paraId="15BF7D1C" w14:textId="57144183" w:rsidR="00361F4D" w:rsidRDefault="00361F4D" w:rsidP="00361F4D">
            <w:pPr>
              <w:spacing w:after="0" w:line="240" w:lineRule="auto"/>
              <w:jc w:val="center"/>
            </w:pPr>
            <w:r w:rsidRPr="00BE3686">
              <w:rPr>
                <w:rFonts w:eastAsia="Times New Roman" w:cs="Times New Roman"/>
                <w:color w:val="000000"/>
              </w:rPr>
              <w:t>(Pond 9A)</w:t>
            </w:r>
          </w:p>
        </w:tc>
        <w:tc>
          <w:tcPr>
            <w:tcW w:w="2610" w:type="dxa"/>
            <w:tcBorders>
              <w:top w:val="single" w:sz="4" w:space="0" w:color="auto"/>
              <w:left w:val="single" w:sz="4" w:space="0" w:color="auto"/>
              <w:bottom w:val="single" w:sz="4" w:space="0" w:color="auto"/>
              <w:right w:val="single" w:sz="4" w:space="0" w:color="auto"/>
            </w:tcBorders>
            <w:noWrap/>
            <w:vAlign w:val="center"/>
          </w:tcPr>
          <w:p w14:paraId="6E2F485A" w14:textId="345EA5FA" w:rsidR="00361F4D" w:rsidRDefault="00361F4D" w:rsidP="00361F4D">
            <w:pPr>
              <w:spacing w:after="0" w:line="240" w:lineRule="auto"/>
              <w:jc w:val="center"/>
            </w:pPr>
            <w:r w:rsidRPr="00BE3686">
              <w:rPr>
                <w:rFonts w:eastAsia="Times New Roman" w:cs="Times New Roman"/>
              </w:rPr>
              <w:t>SR 76 drainage improvements at Cabana Point.</w:t>
            </w:r>
          </w:p>
        </w:tc>
        <w:tc>
          <w:tcPr>
            <w:tcW w:w="1296" w:type="dxa"/>
            <w:tcBorders>
              <w:top w:val="single" w:sz="4" w:space="0" w:color="auto"/>
              <w:left w:val="single" w:sz="4" w:space="0" w:color="auto"/>
              <w:bottom w:val="single" w:sz="4" w:space="0" w:color="auto"/>
              <w:right w:val="single" w:sz="4" w:space="0" w:color="auto"/>
            </w:tcBorders>
            <w:vAlign w:val="center"/>
          </w:tcPr>
          <w:p w14:paraId="26F792D7" w14:textId="0ADE5F8E" w:rsidR="00361F4D" w:rsidRDefault="00361F4D" w:rsidP="00361F4D">
            <w:pPr>
              <w:spacing w:after="0" w:line="240" w:lineRule="auto"/>
              <w:jc w:val="cente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02C91C8C" w14:textId="1A281DAC"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858E38C" w14:textId="7B4543CA" w:rsidR="00361F4D" w:rsidRDefault="00361F4D" w:rsidP="00361F4D">
            <w:pPr>
              <w:spacing w:after="0" w:line="240" w:lineRule="auto"/>
              <w:jc w:val="center"/>
            </w:pPr>
            <w:r w:rsidRPr="00BE3686">
              <w:rPr>
                <w:rFonts w:eastAsia="Times New Roman" w:cs="Times New Roman"/>
                <w:color w:val="000000"/>
              </w:rPr>
              <w:t>2006</w:t>
            </w:r>
          </w:p>
        </w:tc>
        <w:tc>
          <w:tcPr>
            <w:tcW w:w="1170" w:type="dxa"/>
            <w:tcBorders>
              <w:top w:val="single" w:sz="4" w:space="0" w:color="auto"/>
              <w:left w:val="single" w:sz="4" w:space="0" w:color="auto"/>
              <w:bottom w:val="single" w:sz="4" w:space="0" w:color="auto"/>
              <w:right w:val="single" w:sz="4" w:space="0" w:color="auto"/>
            </w:tcBorders>
            <w:vAlign w:val="center"/>
          </w:tcPr>
          <w:p w14:paraId="051E7703" w14:textId="4F3CB4E0" w:rsidR="00361F4D" w:rsidRDefault="00361F4D" w:rsidP="00361F4D">
            <w:pPr>
              <w:spacing w:after="0" w:line="240" w:lineRule="auto"/>
              <w:jc w:val="center"/>
            </w:pPr>
            <w:r w:rsidRPr="00BE3686">
              <w:rPr>
                <w:rFonts w:eastAsia="Times New Roman" w:cs="Times New Roman"/>
                <w:color w:val="000000"/>
              </w:rPr>
              <w:t>10</w:t>
            </w:r>
          </w:p>
        </w:tc>
        <w:tc>
          <w:tcPr>
            <w:tcW w:w="1170" w:type="dxa"/>
            <w:tcBorders>
              <w:top w:val="single" w:sz="4" w:space="0" w:color="auto"/>
              <w:left w:val="single" w:sz="4" w:space="0" w:color="auto"/>
              <w:bottom w:val="single" w:sz="4" w:space="0" w:color="auto"/>
              <w:right w:val="single" w:sz="4" w:space="0" w:color="auto"/>
            </w:tcBorders>
            <w:vAlign w:val="center"/>
          </w:tcPr>
          <w:p w14:paraId="7CC86FF3" w14:textId="348C09B2" w:rsidR="00361F4D" w:rsidRDefault="00361F4D" w:rsidP="00361F4D">
            <w:pPr>
              <w:spacing w:after="0" w:line="240" w:lineRule="auto"/>
              <w:jc w:val="center"/>
            </w:pPr>
            <w:r w:rsidRPr="00BE3686">
              <w:rPr>
                <w:rFonts w:eastAsia="Times New Roman" w:cs="Times New Roman"/>
                <w:color w:val="000000"/>
              </w:rPr>
              <w:t>3</w:t>
            </w:r>
          </w:p>
        </w:tc>
        <w:tc>
          <w:tcPr>
            <w:tcW w:w="1296" w:type="dxa"/>
            <w:tcBorders>
              <w:top w:val="single" w:sz="4" w:space="0" w:color="auto"/>
              <w:left w:val="single" w:sz="4" w:space="0" w:color="auto"/>
              <w:bottom w:val="single" w:sz="4" w:space="0" w:color="auto"/>
              <w:right w:val="single" w:sz="4" w:space="0" w:color="auto"/>
            </w:tcBorders>
            <w:vAlign w:val="center"/>
          </w:tcPr>
          <w:p w14:paraId="307BB085" w14:textId="2DB0B6CF"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142F9FE2" w14:textId="1CBC7FBD" w:rsidR="00361F4D" w:rsidRDefault="00361F4D" w:rsidP="00361F4D">
            <w:pPr>
              <w:spacing w:after="0" w:line="240" w:lineRule="auto"/>
              <w:jc w:val="center"/>
            </w:pPr>
            <w:r w:rsidRPr="00BE3686">
              <w:rPr>
                <w:rFonts w:eastAsia="Times New Roman" w:cs="Times New Roman"/>
                <w:color w:val="000000"/>
              </w:rPr>
              <w:t>5</w:t>
            </w:r>
          </w:p>
        </w:tc>
        <w:tc>
          <w:tcPr>
            <w:tcW w:w="990" w:type="dxa"/>
            <w:tcBorders>
              <w:top w:val="single" w:sz="4" w:space="0" w:color="auto"/>
              <w:left w:val="single" w:sz="4" w:space="0" w:color="auto"/>
              <w:bottom w:val="single" w:sz="4" w:space="0" w:color="auto"/>
              <w:right w:val="single" w:sz="4" w:space="0" w:color="auto"/>
            </w:tcBorders>
            <w:vAlign w:val="center"/>
          </w:tcPr>
          <w:p w14:paraId="0215521C" w14:textId="6BE8F68F"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06FBA7B6" w14:textId="6347AD34"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7F5D92AF" w14:textId="087DA676"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43D142CB" w14:textId="4FCC9B67"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DFC40C9" w14:textId="6F35AC78"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21B2AEB7"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0F24D5E7" w14:textId="50F47FB4"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132EACC7" w14:textId="373AA8D8"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00A70811" w14:textId="33117233" w:rsidR="00361F4D" w:rsidRDefault="00361F4D" w:rsidP="00361F4D">
            <w:pPr>
              <w:spacing w:after="0" w:line="240" w:lineRule="auto"/>
              <w:jc w:val="center"/>
            </w:pPr>
            <w:r w:rsidRPr="00BE3686">
              <w:rPr>
                <w:rFonts w:eastAsia="Times New Roman" w:cs="Times New Roman"/>
                <w:color w:val="000000"/>
              </w:rPr>
              <w:t>FDOT-28</w:t>
            </w:r>
          </w:p>
        </w:tc>
        <w:tc>
          <w:tcPr>
            <w:tcW w:w="2160" w:type="dxa"/>
            <w:tcBorders>
              <w:top w:val="single" w:sz="4" w:space="0" w:color="auto"/>
              <w:left w:val="single" w:sz="4" w:space="0" w:color="auto"/>
              <w:bottom w:val="single" w:sz="4" w:space="0" w:color="auto"/>
              <w:right w:val="single" w:sz="4" w:space="0" w:color="auto"/>
            </w:tcBorders>
            <w:vAlign w:val="center"/>
          </w:tcPr>
          <w:p w14:paraId="22ED2961" w14:textId="77728D64" w:rsidR="00361F4D" w:rsidRDefault="00361F4D" w:rsidP="00361F4D">
            <w:pPr>
              <w:spacing w:after="0" w:line="240" w:lineRule="auto"/>
              <w:jc w:val="center"/>
            </w:pPr>
            <w:r w:rsidRPr="00BE3686">
              <w:rPr>
                <w:rFonts w:eastAsia="Times New Roman" w:cs="Times New Roman"/>
                <w:color w:val="000000"/>
              </w:rPr>
              <w:t xml:space="preserve">FM# 228852-1 Osprey Ridge Planned Unit Development (PUD) – </w:t>
            </w:r>
            <w:r w:rsidR="001A4300">
              <w:rPr>
                <w:rFonts w:eastAsia="Times New Roman" w:cs="Times New Roman"/>
                <w:color w:val="000000"/>
              </w:rPr>
              <w:t>SR</w:t>
            </w:r>
            <w:r w:rsidRPr="00BE3686">
              <w:rPr>
                <w:rFonts w:eastAsia="Times New Roman" w:cs="Times New Roman"/>
                <w:color w:val="000000"/>
              </w:rPr>
              <w:t xml:space="preserve"> 76 Improvements</w:t>
            </w:r>
          </w:p>
        </w:tc>
        <w:tc>
          <w:tcPr>
            <w:tcW w:w="2610" w:type="dxa"/>
            <w:tcBorders>
              <w:top w:val="single" w:sz="4" w:space="0" w:color="auto"/>
              <w:left w:val="single" w:sz="4" w:space="0" w:color="auto"/>
              <w:bottom w:val="single" w:sz="4" w:space="0" w:color="auto"/>
              <w:right w:val="single" w:sz="4" w:space="0" w:color="auto"/>
            </w:tcBorders>
            <w:noWrap/>
            <w:vAlign w:val="center"/>
          </w:tcPr>
          <w:p w14:paraId="7F59205D" w14:textId="6723A540" w:rsidR="00361F4D" w:rsidRDefault="00361F4D" w:rsidP="00361F4D">
            <w:pPr>
              <w:spacing w:after="0" w:line="240" w:lineRule="auto"/>
              <w:jc w:val="center"/>
            </w:pPr>
            <w:r w:rsidRPr="00BE3686">
              <w:rPr>
                <w:rFonts w:eastAsia="Times New Roman" w:cs="Times New Roman"/>
              </w:rPr>
              <w:t>SR 76 Osprey Ridge PUD drainage improvements.</w:t>
            </w:r>
          </w:p>
        </w:tc>
        <w:tc>
          <w:tcPr>
            <w:tcW w:w="1296" w:type="dxa"/>
            <w:tcBorders>
              <w:top w:val="single" w:sz="4" w:space="0" w:color="auto"/>
              <w:left w:val="single" w:sz="4" w:space="0" w:color="auto"/>
              <w:bottom w:val="single" w:sz="4" w:space="0" w:color="auto"/>
              <w:right w:val="single" w:sz="4" w:space="0" w:color="auto"/>
            </w:tcBorders>
            <w:vAlign w:val="center"/>
          </w:tcPr>
          <w:p w14:paraId="193B88FC" w14:textId="30827EBB" w:rsidR="00361F4D" w:rsidRDefault="00361F4D" w:rsidP="00361F4D">
            <w:pPr>
              <w:spacing w:after="0" w:line="240" w:lineRule="auto"/>
              <w:jc w:val="center"/>
            </w:pPr>
            <w:r w:rsidRPr="00BE3686">
              <w:rPr>
                <w:rFonts w:eastAsia="Times New Roman" w:cs="Times New Roman"/>
                <w:color w:val="000000"/>
              </w:rPr>
              <w:t>Exfiltration Trench</w:t>
            </w:r>
          </w:p>
        </w:tc>
        <w:tc>
          <w:tcPr>
            <w:tcW w:w="1170" w:type="dxa"/>
            <w:tcBorders>
              <w:top w:val="single" w:sz="4" w:space="0" w:color="auto"/>
              <w:left w:val="single" w:sz="4" w:space="0" w:color="auto"/>
              <w:bottom w:val="single" w:sz="4" w:space="0" w:color="auto"/>
              <w:right w:val="single" w:sz="4" w:space="0" w:color="auto"/>
            </w:tcBorders>
            <w:vAlign w:val="center"/>
          </w:tcPr>
          <w:p w14:paraId="1C02EAB7" w14:textId="798CEF1E"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6F326AD" w14:textId="5307E7BB" w:rsidR="00361F4D" w:rsidRDefault="00361F4D" w:rsidP="00361F4D">
            <w:pPr>
              <w:spacing w:after="0" w:line="240" w:lineRule="auto"/>
              <w:jc w:val="center"/>
            </w:pPr>
            <w:r w:rsidRPr="00BE3686">
              <w:rPr>
                <w:rFonts w:eastAsia="Times New Roman" w:cs="Times New Roman"/>
                <w:color w:val="000000"/>
              </w:rPr>
              <w:t>2007</w:t>
            </w:r>
          </w:p>
        </w:tc>
        <w:tc>
          <w:tcPr>
            <w:tcW w:w="1170" w:type="dxa"/>
            <w:tcBorders>
              <w:top w:val="single" w:sz="4" w:space="0" w:color="auto"/>
              <w:left w:val="single" w:sz="4" w:space="0" w:color="auto"/>
              <w:bottom w:val="single" w:sz="4" w:space="0" w:color="auto"/>
              <w:right w:val="single" w:sz="4" w:space="0" w:color="auto"/>
            </w:tcBorders>
            <w:vAlign w:val="center"/>
          </w:tcPr>
          <w:p w14:paraId="291F9D88" w14:textId="6AE83392" w:rsidR="00361F4D" w:rsidRDefault="00361F4D" w:rsidP="00361F4D">
            <w:pPr>
              <w:spacing w:after="0" w:line="240" w:lineRule="auto"/>
              <w:jc w:val="center"/>
            </w:pPr>
            <w:r w:rsidRPr="00BE3686">
              <w:rPr>
                <w:rFonts w:eastAsia="Times New Roman" w:cs="Times New Roman"/>
              </w:rPr>
              <w:t>0.1</w:t>
            </w:r>
          </w:p>
        </w:tc>
        <w:tc>
          <w:tcPr>
            <w:tcW w:w="1170" w:type="dxa"/>
            <w:tcBorders>
              <w:top w:val="single" w:sz="4" w:space="0" w:color="auto"/>
              <w:left w:val="single" w:sz="4" w:space="0" w:color="auto"/>
              <w:bottom w:val="single" w:sz="4" w:space="0" w:color="auto"/>
              <w:right w:val="single" w:sz="4" w:space="0" w:color="auto"/>
            </w:tcBorders>
            <w:vAlign w:val="center"/>
          </w:tcPr>
          <w:p w14:paraId="3CEB2659" w14:textId="0F1EE446" w:rsidR="00361F4D" w:rsidRDefault="00361F4D" w:rsidP="00361F4D">
            <w:pPr>
              <w:spacing w:after="0" w:line="240" w:lineRule="auto"/>
              <w:jc w:val="center"/>
            </w:pPr>
            <w:r w:rsidRPr="00BE3686">
              <w:rPr>
                <w:rFonts w:eastAsia="Times New Roman" w:cs="Times New Roman"/>
              </w:rPr>
              <w:t>0.0</w:t>
            </w:r>
          </w:p>
        </w:tc>
        <w:tc>
          <w:tcPr>
            <w:tcW w:w="1296" w:type="dxa"/>
            <w:tcBorders>
              <w:top w:val="single" w:sz="4" w:space="0" w:color="auto"/>
              <w:left w:val="single" w:sz="4" w:space="0" w:color="auto"/>
              <w:bottom w:val="single" w:sz="4" w:space="0" w:color="auto"/>
              <w:right w:val="single" w:sz="4" w:space="0" w:color="auto"/>
            </w:tcBorders>
            <w:vAlign w:val="center"/>
          </w:tcPr>
          <w:p w14:paraId="242B0A29" w14:textId="2E4B1EB4"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22319AF7" w14:textId="0FF1D5C6" w:rsidR="00361F4D" w:rsidRDefault="00361F4D" w:rsidP="00361F4D">
            <w:pPr>
              <w:spacing w:after="0" w:line="240" w:lineRule="auto"/>
              <w:jc w:val="cente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6412C7ED" w14:textId="00A72068"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3F8CB2E7" w14:textId="2692D8A0"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13B81FA9" w14:textId="333CF752"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19A364C6" w14:textId="6A8D375C"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C5DB342" w14:textId="59C9B905"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2052C863"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5EE55DBF" w14:textId="6973014D"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204A5C3A" w14:textId="08CA834D"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5FC0EFDD" w14:textId="31EE9A3F" w:rsidR="00361F4D" w:rsidRDefault="00361F4D" w:rsidP="00361F4D">
            <w:pPr>
              <w:spacing w:after="0" w:line="240" w:lineRule="auto"/>
              <w:jc w:val="center"/>
            </w:pPr>
            <w:r w:rsidRPr="00BE3686">
              <w:rPr>
                <w:rFonts w:eastAsia="Times New Roman" w:cs="Times New Roman"/>
                <w:color w:val="000000"/>
              </w:rPr>
              <w:t>FDOT-29</w:t>
            </w:r>
          </w:p>
        </w:tc>
        <w:tc>
          <w:tcPr>
            <w:tcW w:w="2160" w:type="dxa"/>
            <w:tcBorders>
              <w:top w:val="single" w:sz="4" w:space="0" w:color="auto"/>
              <w:left w:val="single" w:sz="4" w:space="0" w:color="auto"/>
              <w:bottom w:val="single" w:sz="4" w:space="0" w:color="auto"/>
              <w:right w:val="single" w:sz="4" w:space="0" w:color="auto"/>
            </w:tcBorders>
            <w:vAlign w:val="center"/>
          </w:tcPr>
          <w:p w14:paraId="07BEE67A" w14:textId="4691A378" w:rsidR="00361F4D" w:rsidRDefault="00361F4D" w:rsidP="00361F4D">
            <w:pPr>
              <w:spacing w:after="0" w:line="240" w:lineRule="auto"/>
              <w:jc w:val="center"/>
            </w:pPr>
            <w:r w:rsidRPr="00BE3686">
              <w:rPr>
                <w:rFonts w:eastAsia="Times New Roman" w:cs="Times New Roman"/>
                <w:color w:val="000000"/>
              </w:rPr>
              <w:t>FM# 228852-1 S</w:t>
            </w:r>
            <w:r w:rsidR="001A4300">
              <w:rPr>
                <w:rFonts w:eastAsia="Times New Roman" w:cs="Times New Roman"/>
                <w:color w:val="000000"/>
              </w:rPr>
              <w:t>R</w:t>
            </w:r>
            <w:r w:rsidRPr="00BE3686">
              <w:rPr>
                <w:rFonts w:eastAsia="Times New Roman" w:cs="Times New Roman"/>
                <w:color w:val="000000"/>
              </w:rPr>
              <w:t xml:space="preserve"> 76 Improvements –</w:t>
            </w:r>
            <w:r w:rsidR="001A4300">
              <w:rPr>
                <w:rFonts w:eastAsia="Times New Roman" w:cs="Times New Roman"/>
                <w:color w:val="000000"/>
              </w:rPr>
              <w:t xml:space="preserve"> </w:t>
            </w:r>
            <w:r w:rsidRPr="00BE3686">
              <w:rPr>
                <w:rFonts w:eastAsia="Times New Roman" w:cs="Times New Roman"/>
                <w:color w:val="000000"/>
              </w:rPr>
              <w:t>Kanner Professional Center</w:t>
            </w:r>
          </w:p>
        </w:tc>
        <w:tc>
          <w:tcPr>
            <w:tcW w:w="2610" w:type="dxa"/>
            <w:tcBorders>
              <w:top w:val="single" w:sz="4" w:space="0" w:color="auto"/>
              <w:left w:val="single" w:sz="4" w:space="0" w:color="auto"/>
              <w:bottom w:val="single" w:sz="4" w:space="0" w:color="auto"/>
              <w:right w:val="single" w:sz="4" w:space="0" w:color="auto"/>
            </w:tcBorders>
            <w:noWrap/>
            <w:vAlign w:val="center"/>
          </w:tcPr>
          <w:p w14:paraId="419C8D18" w14:textId="712451E7" w:rsidR="00361F4D" w:rsidRDefault="00361F4D" w:rsidP="00361F4D">
            <w:pPr>
              <w:spacing w:after="0" w:line="240" w:lineRule="auto"/>
              <w:jc w:val="center"/>
            </w:pPr>
            <w:r w:rsidRPr="00BE3686">
              <w:rPr>
                <w:rFonts w:eastAsia="Times New Roman" w:cs="Times New Roman"/>
              </w:rPr>
              <w:t>SR 76 Improvements –Kanner Professional Center</w:t>
            </w:r>
          </w:p>
        </w:tc>
        <w:tc>
          <w:tcPr>
            <w:tcW w:w="1296" w:type="dxa"/>
            <w:tcBorders>
              <w:top w:val="single" w:sz="4" w:space="0" w:color="auto"/>
              <w:left w:val="single" w:sz="4" w:space="0" w:color="auto"/>
              <w:bottom w:val="single" w:sz="4" w:space="0" w:color="auto"/>
              <w:right w:val="single" w:sz="4" w:space="0" w:color="auto"/>
            </w:tcBorders>
            <w:vAlign w:val="center"/>
          </w:tcPr>
          <w:p w14:paraId="2DDDA318" w14:textId="2164931C" w:rsidR="00361F4D" w:rsidRDefault="00361F4D" w:rsidP="00361F4D">
            <w:pPr>
              <w:spacing w:after="0" w:line="240" w:lineRule="auto"/>
              <w:jc w:val="center"/>
            </w:pPr>
            <w:r w:rsidRPr="00BE3686">
              <w:rPr>
                <w:rFonts w:eastAsia="Times New Roman" w:cs="Times New Roman"/>
                <w:color w:val="000000"/>
              </w:rPr>
              <w:t>Exfiltration Trench</w:t>
            </w:r>
          </w:p>
        </w:tc>
        <w:tc>
          <w:tcPr>
            <w:tcW w:w="1170" w:type="dxa"/>
            <w:tcBorders>
              <w:top w:val="single" w:sz="4" w:space="0" w:color="auto"/>
              <w:left w:val="single" w:sz="4" w:space="0" w:color="auto"/>
              <w:bottom w:val="single" w:sz="4" w:space="0" w:color="auto"/>
              <w:right w:val="single" w:sz="4" w:space="0" w:color="auto"/>
            </w:tcBorders>
            <w:vAlign w:val="center"/>
          </w:tcPr>
          <w:p w14:paraId="2AC68D3D" w14:textId="1CD5B3A7"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E251582" w14:textId="0A6FB64B" w:rsidR="00361F4D" w:rsidRDefault="00361F4D" w:rsidP="00361F4D">
            <w:pPr>
              <w:spacing w:after="0" w:line="240" w:lineRule="auto"/>
              <w:jc w:val="center"/>
            </w:pPr>
            <w:r w:rsidRPr="00BE3686">
              <w:rPr>
                <w:rFonts w:eastAsia="Times New Roman" w:cs="Times New Roman"/>
                <w:color w:val="000000"/>
              </w:rPr>
              <w:t>2009</w:t>
            </w:r>
          </w:p>
        </w:tc>
        <w:tc>
          <w:tcPr>
            <w:tcW w:w="1170" w:type="dxa"/>
            <w:tcBorders>
              <w:top w:val="single" w:sz="4" w:space="0" w:color="auto"/>
              <w:left w:val="single" w:sz="4" w:space="0" w:color="auto"/>
              <w:bottom w:val="single" w:sz="4" w:space="0" w:color="auto"/>
              <w:right w:val="single" w:sz="4" w:space="0" w:color="auto"/>
            </w:tcBorders>
            <w:vAlign w:val="center"/>
          </w:tcPr>
          <w:p w14:paraId="0FB6E67C" w14:textId="76E4B17C" w:rsidR="00361F4D" w:rsidRDefault="00361F4D" w:rsidP="00361F4D">
            <w:pPr>
              <w:spacing w:after="0" w:line="240" w:lineRule="auto"/>
              <w:jc w:val="center"/>
            </w:pPr>
            <w:r w:rsidRPr="00BE3686">
              <w:rPr>
                <w:rFonts w:eastAsia="Times New Roman" w:cs="Times New Roman"/>
              </w:rPr>
              <w:t>0.2</w:t>
            </w:r>
          </w:p>
        </w:tc>
        <w:tc>
          <w:tcPr>
            <w:tcW w:w="1170" w:type="dxa"/>
            <w:tcBorders>
              <w:top w:val="single" w:sz="4" w:space="0" w:color="auto"/>
              <w:left w:val="single" w:sz="4" w:space="0" w:color="auto"/>
              <w:bottom w:val="single" w:sz="4" w:space="0" w:color="auto"/>
              <w:right w:val="single" w:sz="4" w:space="0" w:color="auto"/>
            </w:tcBorders>
            <w:vAlign w:val="center"/>
          </w:tcPr>
          <w:p w14:paraId="76B4D6BF" w14:textId="661A3549" w:rsidR="00361F4D" w:rsidRDefault="00361F4D" w:rsidP="00361F4D">
            <w:pPr>
              <w:spacing w:after="0" w:line="240" w:lineRule="auto"/>
              <w:jc w:val="center"/>
            </w:pPr>
            <w:r w:rsidRPr="00BE3686">
              <w:rPr>
                <w:rFonts w:eastAsia="Times New Roman" w:cs="Times New Roman"/>
              </w:rPr>
              <w:t>0.0</w:t>
            </w:r>
          </w:p>
        </w:tc>
        <w:tc>
          <w:tcPr>
            <w:tcW w:w="1296" w:type="dxa"/>
            <w:tcBorders>
              <w:top w:val="single" w:sz="4" w:space="0" w:color="auto"/>
              <w:left w:val="single" w:sz="4" w:space="0" w:color="auto"/>
              <w:bottom w:val="single" w:sz="4" w:space="0" w:color="auto"/>
              <w:right w:val="single" w:sz="4" w:space="0" w:color="auto"/>
            </w:tcBorders>
            <w:vAlign w:val="center"/>
          </w:tcPr>
          <w:p w14:paraId="129F43F7" w14:textId="0DF0463D" w:rsidR="00361F4D" w:rsidRDefault="00361F4D" w:rsidP="00361F4D">
            <w:pPr>
              <w:spacing w:after="0" w:line="240" w:lineRule="auto"/>
              <w:jc w:val="cente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02FF27D6" w14:textId="3ED1F5B5" w:rsidR="00361F4D" w:rsidRDefault="00361F4D" w:rsidP="00361F4D">
            <w:pPr>
              <w:spacing w:after="0" w:line="240" w:lineRule="auto"/>
              <w:jc w:val="cente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11A7ECB3" w14:textId="5C39090F"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72304C18" w14:textId="131D75D2"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41E426FC" w14:textId="6030CB3C"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68B86B89" w14:textId="6C3DA5F2"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6024662" w14:textId="38E841A2"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39090A74"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22DE4CF1" w14:textId="1ED32B73"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453A7E43" w14:textId="19F2D7A3"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700A9978" w14:textId="0C2E6273" w:rsidR="00361F4D" w:rsidRDefault="00361F4D" w:rsidP="00361F4D">
            <w:pPr>
              <w:spacing w:after="0" w:line="240" w:lineRule="auto"/>
              <w:jc w:val="center"/>
            </w:pPr>
            <w:r w:rsidRPr="00BE3686">
              <w:rPr>
                <w:rFonts w:eastAsia="Times New Roman" w:cs="Times New Roman"/>
                <w:color w:val="000000"/>
              </w:rPr>
              <w:t>FDOT-30</w:t>
            </w:r>
          </w:p>
        </w:tc>
        <w:tc>
          <w:tcPr>
            <w:tcW w:w="2160" w:type="dxa"/>
            <w:tcBorders>
              <w:top w:val="single" w:sz="4" w:space="0" w:color="auto"/>
              <w:left w:val="single" w:sz="4" w:space="0" w:color="auto"/>
              <w:bottom w:val="single" w:sz="4" w:space="0" w:color="auto"/>
              <w:right w:val="single" w:sz="4" w:space="0" w:color="auto"/>
            </w:tcBorders>
            <w:vAlign w:val="center"/>
          </w:tcPr>
          <w:p w14:paraId="6F69F5D7" w14:textId="77777777" w:rsidR="00813992"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FM# 228851-1 </w:t>
            </w:r>
          </w:p>
          <w:p w14:paraId="61AE7539" w14:textId="498E33E7" w:rsidR="00361F4D" w:rsidRDefault="00361F4D" w:rsidP="00361F4D">
            <w:pPr>
              <w:spacing w:after="0" w:line="240" w:lineRule="auto"/>
              <w:jc w:val="center"/>
            </w:pPr>
            <w:r w:rsidRPr="00BE3686">
              <w:rPr>
                <w:rFonts w:eastAsia="Times New Roman" w:cs="Times New Roman"/>
                <w:color w:val="000000"/>
              </w:rPr>
              <w:t>(Basin A)</w:t>
            </w:r>
          </w:p>
        </w:tc>
        <w:tc>
          <w:tcPr>
            <w:tcW w:w="2610" w:type="dxa"/>
            <w:tcBorders>
              <w:top w:val="single" w:sz="4" w:space="0" w:color="auto"/>
              <w:left w:val="single" w:sz="4" w:space="0" w:color="auto"/>
              <w:bottom w:val="single" w:sz="4" w:space="0" w:color="auto"/>
              <w:right w:val="single" w:sz="4" w:space="0" w:color="auto"/>
            </w:tcBorders>
            <w:noWrap/>
            <w:vAlign w:val="center"/>
          </w:tcPr>
          <w:p w14:paraId="7CD3E372" w14:textId="3FBB0EF9" w:rsidR="00361F4D" w:rsidRDefault="00361F4D" w:rsidP="00361F4D">
            <w:pPr>
              <w:spacing w:after="0" w:line="240" w:lineRule="auto"/>
              <w:jc w:val="center"/>
            </w:pPr>
            <w:r w:rsidRPr="00BE3686">
              <w:rPr>
                <w:rFonts w:eastAsia="Times New Roman" w:cs="Times New Roman"/>
              </w:rPr>
              <w:t>Resurfacing of SR 5 from just north of Bridge Rd</w:t>
            </w:r>
            <w:r w:rsidR="001A4300">
              <w:rPr>
                <w:rFonts w:eastAsia="Times New Roman" w:cs="Times New Roman"/>
              </w:rPr>
              <w:t>.</w:t>
            </w:r>
            <w:r w:rsidRPr="00BE3686">
              <w:rPr>
                <w:rFonts w:eastAsia="Times New Roman" w:cs="Times New Roman"/>
              </w:rPr>
              <w:t xml:space="preserve"> to just north of SE Dharyls St.</w:t>
            </w:r>
          </w:p>
        </w:tc>
        <w:tc>
          <w:tcPr>
            <w:tcW w:w="1296" w:type="dxa"/>
            <w:tcBorders>
              <w:top w:val="single" w:sz="4" w:space="0" w:color="auto"/>
              <w:left w:val="single" w:sz="4" w:space="0" w:color="auto"/>
              <w:bottom w:val="single" w:sz="4" w:space="0" w:color="auto"/>
              <w:right w:val="single" w:sz="4" w:space="0" w:color="auto"/>
            </w:tcBorders>
            <w:vAlign w:val="center"/>
          </w:tcPr>
          <w:p w14:paraId="67C98126" w14:textId="73D8563B" w:rsidR="00361F4D" w:rsidRDefault="00361F4D" w:rsidP="00361F4D">
            <w:pPr>
              <w:spacing w:after="0" w:line="240" w:lineRule="auto"/>
              <w:jc w:val="cente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386C8F02" w14:textId="05BF86E5"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7B71166" w14:textId="596338D1" w:rsidR="00361F4D" w:rsidRDefault="00361F4D" w:rsidP="00361F4D">
            <w:pPr>
              <w:spacing w:after="0" w:line="240" w:lineRule="auto"/>
              <w:jc w:val="center"/>
            </w:pPr>
            <w:r w:rsidRPr="00BE3686">
              <w:rPr>
                <w:rFonts w:eastAsia="Times New Roman" w:cs="Times New Roman"/>
                <w:color w:val="000000"/>
              </w:rPr>
              <w:t>2004</w:t>
            </w:r>
          </w:p>
        </w:tc>
        <w:tc>
          <w:tcPr>
            <w:tcW w:w="1170" w:type="dxa"/>
            <w:tcBorders>
              <w:top w:val="single" w:sz="4" w:space="0" w:color="auto"/>
              <w:left w:val="single" w:sz="4" w:space="0" w:color="auto"/>
              <w:bottom w:val="single" w:sz="4" w:space="0" w:color="auto"/>
              <w:right w:val="single" w:sz="4" w:space="0" w:color="auto"/>
            </w:tcBorders>
            <w:vAlign w:val="center"/>
          </w:tcPr>
          <w:p w14:paraId="05234F73" w14:textId="42D0859B" w:rsidR="00361F4D" w:rsidRDefault="00361F4D" w:rsidP="00361F4D">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36AB96A4" w14:textId="724EF429" w:rsidR="00361F4D" w:rsidRDefault="00361F4D" w:rsidP="00361F4D">
            <w:pPr>
              <w:spacing w:after="0" w:line="240" w:lineRule="auto"/>
              <w:jc w:val="center"/>
            </w:pPr>
            <w:r w:rsidRPr="00BE3686">
              <w:rPr>
                <w:rFonts w:eastAsia="Times New Roman" w:cs="Times New Roman"/>
                <w:color w:val="000000"/>
              </w:rPr>
              <w:t>TBD</w:t>
            </w:r>
          </w:p>
        </w:tc>
        <w:tc>
          <w:tcPr>
            <w:tcW w:w="1296" w:type="dxa"/>
            <w:tcBorders>
              <w:top w:val="single" w:sz="4" w:space="0" w:color="auto"/>
              <w:left w:val="single" w:sz="4" w:space="0" w:color="auto"/>
              <w:bottom w:val="single" w:sz="4" w:space="0" w:color="auto"/>
              <w:right w:val="single" w:sz="4" w:space="0" w:color="auto"/>
            </w:tcBorders>
            <w:vAlign w:val="center"/>
          </w:tcPr>
          <w:p w14:paraId="6FBEDD54" w14:textId="59CD2445" w:rsidR="00361F4D" w:rsidRDefault="00361F4D" w:rsidP="00361F4D">
            <w:pPr>
              <w:spacing w:after="0" w:line="240" w:lineRule="auto"/>
              <w:jc w:val="center"/>
            </w:pPr>
            <w:r w:rsidRPr="00BE3686">
              <w:rPr>
                <w:rFonts w:eastAsia="Times New Roman" w:cs="Times New Roman"/>
                <w:color w:val="000000"/>
              </w:rPr>
              <w:t>Special Project BMAP Area</w:t>
            </w:r>
          </w:p>
        </w:tc>
        <w:tc>
          <w:tcPr>
            <w:tcW w:w="990" w:type="dxa"/>
            <w:tcBorders>
              <w:top w:val="single" w:sz="4" w:space="0" w:color="auto"/>
              <w:left w:val="single" w:sz="4" w:space="0" w:color="auto"/>
              <w:bottom w:val="single" w:sz="4" w:space="0" w:color="auto"/>
              <w:right w:val="single" w:sz="4" w:space="0" w:color="auto"/>
            </w:tcBorders>
            <w:vAlign w:val="center"/>
          </w:tcPr>
          <w:p w14:paraId="083DD1DC" w14:textId="15F1791C" w:rsidR="00361F4D" w:rsidRDefault="00361F4D" w:rsidP="00361F4D">
            <w:pPr>
              <w:spacing w:after="0" w:line="240" w:lineRule="auto"/>
              <w:jc w:val="center"/>
            </w:pPr>
            <w:r w:rsidRPr="00BE3686">
              <w:rPr>
                <w:rFonts w:eastAsia="Times New Roman" w:cs="Times New Roman"/>
                <w:color w:val="000000"/>
              </w:rPr>
              <w:t>14</w:t>
            </w:r>
          </w:p>
        </w:tc>
        <w:tc>
          <w:tcPr>
            <w:tcW w:w="990" w:type="dxa"/>
            <w:tcBorders>
              <w:top w:val="single" w:sz="4" w:space="0" w:color="auto"/>
              <w:left w:val="single" w:sz="4" w:space="0" w:color="auto"/>
              <w:bottom w:val="single" w:sz="4" w:space="0" w:color="auto"/>
              <w:right w:val="single" w:sz="4" w:space="0" w:color="auto"/>
            </w:tcBorders>
            <w:vAlign w:val="center"/>
          </w:tcPr>
          <w:p w14:paraId="46A89F97" w14:textId="141418A6"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4DFF4650" w14:textId="620242CA"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55393876" w14:textId="02E91406"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0F37F910" w14:textId="0BC918DA"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15A8764" w14:textId="07942E3A"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43E31691"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2AE2D930" w14:textId="4C6043C3" w:rsidR="00361F4D" w:rsidRDefault="00361F4D" w:rsidP="00361F4D">
            <w:pPr>
              <w:spacing w:after="0" w:line="240" w:lineRule="auto"/>
              <w:jc w:val="center"/>
            </w:pPr>
            <w:r w:rsidRPr="00BE3686">
              <w:rPr>
                <w:rFonts w:eastAsia="Times New Roman" w:cs="Times New Roman"/>
                <w:color w:val="000000"/>
              </w:rPr>
              <w:lastRenderedPageBreak/>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5BB2C022" w14:textId="3CB9FA4F"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7381ACF1" w14:textId="1CB17240" w:rsidR="00361F4D" w:rsidRDefault="00361F4D" w:rsidP="00361F4D">
            <w:pPr>
              <w:spacing w:after="0" w:line="240" w:lineRule="auto"/>
              <w:jc w:val="center"/>
            </w:pPr>
            <w:r w:rsidRPr="00BE3686">
              <w:rPr>
                <w:rFonts w:eastAsia="Times New Roman" w:cs="Times New Roman"/>
                <w:color w:val="000000"/>
              </w:rPr>
              <w:t>FDOT-31</w:t>
            </w:r>
          </w:p>
        </w:tc>
        <w:tc>
          <w:tcPr>
            <w:tcW w:w="2160" w:type="dxa"/>
            <w:tcBorders>
              <w:top w:val="single" w:sz="4" w:space="0" w:color="auto"/>
              <w:left w:val="single" w:sz="4" w:space="0" w:color="auto"/>
              <w:bottom w:val="single" w:sz="4" w:space="0" w:color="auto"/>
              <w:right w:val="single" w:sz="4" w:space="0" w:color="auto"/>
            </w:tcBorders>
            <w:vAlign w:val="center"/>
          </w:tcPr>
          <w:p w14:paraId="50D49C86" w14:textId="596661F9" w:rsidR="00361F4D" w:rsidRDefault="00361F4D" w:rsidP="00361F4D">
            <w:pPr>
              <w:spacing w:after="0" w:line="240" w:lineRule="auto"/>
              <w:jc w:val="center"/>
            </w:pPr>
            <w:r w:rsidRPr="00BE3686">
              <w:rPr>
                <w:rFonts w:eastAsia="Times New Roman" w:cs="Times New Roman"/>
                <w:color w:val="000000"/>
              </w:rPr>
              <w:t>FM# 228851-1</w:t>
            </w:r>
          </w:p>
        </w:tc>
        <w:tc>
          <w:tcPr>
            <w:tcW w:w="2610" w:type="dxa"/>
            <w:tcBorders>
              <w:top w:val="single" w:sz="4" w:space="0" w:color="auto"/>
              <w:left w:val="nil"/>
              <w:bottom w:val="single" w:sz="4" w:space="0" w:color="auto"/>
              <w:right w:val="nil"/>
            </w:tcBorders>
            <w:noWrap/>
            <w:vAlign w:val="center"/>
          </w:tcPr>
          <w:p w14:paraId="0785AE01" w14:textId="49EA61E9" w:rsidR="00361F4D" w:rsidRDefault="00361F4D" w:rsidP="00361F4D">
            <w:pPr>
              <w:spacing w:after="0" w:line="240" w:lineRule="auto"/>
              <w:jc w:val="center"/>
            </w:pPr>
            <w:r w:rsidRPr="00BE3686">
              <w:rPr>
                <w:rFonts w:eastAsia="Times New Roman" w:cs="Times New Roman"/>
              </w:rPr>
              <w:t>Resurfacing of SR 5 from just north of Bridge Rd</w:t>
            </w:r>
            <w:r w:rsidR="001A4300">
              <w:rPr>
                <w:rFonts w:eastAsia="Times New Roman" w:cs="Times New Roman"/>
              </w:rPr>
              <w:t>.</w:t>
            </w:r>
            <w:r w:rsidRPr="00BE3686">
              <w:rPr>
                <w:rFonts w:eastAsia="Times New Roman" w:cs="Times New Roman"/>
              </w:rPr>
              <w:t xml:space="preserve"> to just north of SE Dharyls St.</w:t>
            </w:r>
          </w:p>
        </w:tc>
        <w:tc>
          <w:tcPr>
            <w:tcW w:w="1296" w:type="dxa"/>
            <w:tcBorders>
              <w:top w:val="single" w:sz="4" w:space="0" w:color="auto"/>
              <w:left w:val="single" w:sz="4" w:space="0" w:color="auto"/>
              <w:bottom w:val="single" w:sz="4" w:space="0" w:color="auto"/>
              <w:right w:val="single" w:sz="4" w:space="0" w:color="auto"/>
            </w:tcBorders>
            <w:vAlign w:val="center"/>
          </w:tcPr>
          <w:p w14:paraId="2E71105D" w14:textId="2BC4CE43" w:rsidR="00361F4D" w:rsidRDefault="00361F4D" w:rsidP="00361F4D">
            <w:pPr>
              <w:spacing w:after="0" w:line="240" w:lineRule="auto"/>
              <w:jc w:val="cente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428D9BDF" w14:textId="30BC0C35"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DA19CEB" w14:textId="12C90656" w:rsidR="00361F4D" w:rsidRDefault="00361F4D" w:rsidP="00361F4D">
            <w:pPr>
              <w:spacing w:after="0" w:line="240" w:lineRule="auto"/>
              <w:jc w:val="center"/>
            </w:pPr>
            <w:r w:rsidRPr="00BE3686">
              <w:rPr>
                <w:rFonts w:eastAsia="Times New Roman" w:cs="Times New Roman"/>
                <w:color w:val="000000"/>
              </w:rPr>
              <w:t>2004</w:t>
            </w:r>
          </w:p>
        </w:tc>
        <w:tc>
          <w:tcPr>
            <w:tcW w:w="1170" w:type="dxa"/>
            <w:tcBorders>
              <w:top w:val="single" w:sz="4" w:space="0" w:color="auto"/>
              <w:left w:val="single" w:sz="4" w:space="0" w:color="auto"/>
              <w:bottom w:val="single" w:sz="4" w:space="0" w:color="auto"/>
              <w:right w:val="single" w:sz="4" w:space="0" w:color="auto"/>
            </w:tcBorders>
            <w:vAlign w:val="center"/>
          </w:tcPr>
          <w:p w14:paraId="4C0DB438" w14:textId="6354B481" w:rsidR="00361F4D" w:rsidRDefault="00361F4D" w:rsidP="00361F4D">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44C7A1CF" w14:textId="12DA897C" w:rsidR="00361F4D" w:rsidRDefault="00361F4D" w:rsidP="00361F4D">
            <w:pPr>
              <w:spacing w:after="0" w:line="240" w:lineRule="auto"/>
              <w:jc w:val="center"/>
            </w:pPr>
            <w:r w:rsidRPr="00BE3686">
              <w:rPr>
                <w:rFonts w:eastAsia="Times New Roman" w:cs="Times New Roman"/>
                <w:color w:val="000000"/>
              </w:rPr>
              <w:t>TBD</w:t>
            </w:r>
          </w:p>
        </w:tc>
        <w:tc>
          <w:tcPr>
            <w:tcW w:w="1296" w:type="dxa"/>
            <w:tcBorders>
              <w:top w:val="single" w:sz="4" w:space="0" w:color="auto"/>
              <w:left w:val="single" w:sz="4" w:space="0" w:color="auto"/>
              <w:bottom w:val="single" w:sz="4" w:space="0" w:color="auto"/>
              <w:right w:val="single" w:sz="4" w:space="0" w:color="auto"/>
            </w:tcBorders>
            <w:vAlign w:val="center"/>
          </w:tcPr>
          <w:p w14:paraId="39975765" w14:textId="6754434A" w:rsidR="00361F4D" w:rsidRDefault="005E1F80" w:rsidP="00361F4D">
            <w:pPr>
              <w:spacing w:after="0" w:line="240" w:lineRule="auto"/>
              <w:jc w:val="center"/>
            </w:pPr>
            <w:r>
              <w:rPr>
                <w:rFonts w:eastAsia="Times New Roman" w:cs="Times New Roman"/>
                <w:color w:val="000000"/>
              </w:rPr>
              <w:t>Special Project BMAP Area</w:t>
            </w:r>
          </w:p>
        </w:tc>
        <w:tc>
          <w:tcPr>
            <w:tcW w:w="990" w:type="dxa"/>
            <w:tcBorders>
              <w:top w:val="single" w:sz="4" w:space="0" w:color="auto"/>
              <w:left w:val="single" w:sz="4" w:space="0" w:color="auto"/>
              <w:bottom w:val="single" w:sz="4" w:space="0" w:color="auto"/>
              <w:right w:val="single" w:sz="4" w:space="0" w:color="auto"/>
            </w:tcBorders>
            <w:vAlign w:val="center"/>
          </w:tcPr>
          <w:p w14:paraId="7E008552" w14:textId="66EF091D" w:rsidR="00361F4D" w:rsidRDefault="00361F4D" w:rsidP="00361F4D">
            <w:pPr>
              <w:spacing w:after="0" w:line="240" w:lineRule="auto"/>
              <w:jc w:val="center"/>
            </w:pPr>
            <w:r w:rsidRPr="00BE3686">
              <w:rPr>
                <w:rFonts w:eastAsia="Times New Roman" w:cs="Times New Roman"/>
                <w:color w:val="000000"/>
              </w:rPr>
              <w:t>26</w:t>
            </w:r>
          </w:p>
        </w:tc>
        <w:tc>
          <w:tcPr>
            <w:tcW w:w="990" w:type="dxa"/>
            <w:tcBorders>
              <w:top w:val="single" w:sz="4" w:space="0" w:color="auto"/>
              <w:left w:val="single" w:sz="4" w:space="0" w:color="auto"/>
              <w:bottom w:val="single" w:sz="4" w:space="0" w:color="auto"/>
              <w:right w:val="single" w:sz="4" w:space="0" w:color="auto"/>
            </w:tcBorders>
            <w:vAlign w:val="center"/>
          </w:tcPr>
          <w:p w14:paraId="75078D80" w14:textId="3CCB1207"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3DCC6B4D" w14:textId="557F5E2C"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663D2FEE" w14:textId="1A19BF7E"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546497D3" w14:textId="124CB0B4"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22155BE" w14:textId="028D1B58"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45726C32"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79E58985" w14:textId="1C302544"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75D9B324" w14:textId="225A405D"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3BBA67C9" w14:textId="470E9997" w:rsidR="00361F4D" w:rsidRDefault="00361F4D" w:rsidP="00361F4D">
            <w:pPr>
              <w:spacing w:after="0" w:line="240" w:lineRule="auto"/>
              <w:jc w:val="center"/>
            </w:pPr>
            <w:r w:rsidRPr="00BE3686">
              <w:rPr>
                <w:rFonts w:eastAsia="Times New Roman" w:cs="Times New Roman"/>
              </w:rPr>
              <w:t>FDOT-32</w:t>
            </w:r>
          </w:p>
        </w:tc>
        <w:tc>
          <w:tcPr>
            <w:tcW w:w="2160" w:type="dxa"/>
            <w:tcBorders>
              <w:top w:val="single" w:sz="4" w:space="0" w:color="auto"/>
              <w:left w:val="single" w:sz="4" w:space="0" w:color="auto"/>
              <w:bottom w:val="single" w:sz="4" w:space="0" w:color="auto"/>
              <w:right w:val="single" w:sz="4" w:space="0" w:color="auto"/>
            </w:tcBorders>
            <w:vAlign w:val="center"/>
          </w:tcPr>
          <w:p w14:paraId="0E8A335C" w14:textId="77777777" w:rsidR="004D178A"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FM# 230132-1 </w:t>
            </w:r>
          </w:p>
          <w:p w14:paraId="792C5FA9" w14:textId="27CA14BC" w:rsidR="00361F4D" w:rsidRDefault="00361F4D" w:rsidP="00361F4D">
            <w:pPr>
              <w:spacing w:after="0" w:line="240" w:lineRule="auto"/>
              <w:jc w:val="center"/>
            </w:pPr>
            <w:r w:rsidRPr="00BE3686">
              <w:rPr>
                <w:rFonts w:eastAsia="Times New Roman" w:cs="Times New Roman"/>
                <w:color w:val="000000"/>
              </w:rPr>
              <w:t>(System No. 1)</w:t>
            </w:r>
          </w:p>
        </w:tc>
        <w:tc>
          <w:tcPr>
            <w:tcW w:w="2610" w:type="dxa"/>
            <w:tcBorders>
              <w:top w:val="single" w:sz="4" w:space="0" w:color="auto"/>
              <w:left w:val="single" w:sz="4" w:space="0" w:color="auto"/>
              <w:bottom w:val="single" w:sz="4" w:space="0" w:color="auto"/>
              <w:right w:val="single" w:sz="4" w:space="0" w:color="auto"/>
            </w:tcBorders>
            <w:noWrap/>
            <w:vAlign w:val="center"/>
          </w:tcPr>
          <w:p w14:paraId="365EC7D6" w14:textId="2323A064" w:rsidR="00361F4D" w:rsidRDefault="00361F4D" w:rsidP="00361F4D">
            <w:pPr>
              <w:spacing w:after="0" w:line="240" w:lineRule="auto"/>
              <w:jc w:val="center"/>
            </w:pPr>
            <w:r w:rsidRPr="00BE3686">
              <w:rPr>
                <w:rFonts w:eastAsia="Times New Roman" w:cs="Times New Roman"/>
              </w:rPr>
              <w:t>Road widening of SR 615 between Ave</w:t>
            </w:r>
            <w:r w:rsidR="001A4300">
              <w:rPr>
                <w:rFonts w:eastAsia="Times New Roman" w:cs="Times New Roman"/>
              </w:rPr>
              <w:t>.</w:t>
            </w:r>
            <w:r w:rsidRPr="00BE3686">
              <w:rPr>
                <w:rFonts w:eastAsia="Times New Roman" w:cs="Times New Roman"/>
              </w:rPr>
              <w:t xml:space="preserve"> Q and Industrial Ave.</w:t>
            </w:r>
          </w:p>
        </w:tc>
        <w:tc>
          <w:tcPr>
            <w:tcW w:w="1296" w:type="dxa"/>
            <w:tcBorders>
              <w:top w:val="single" w:sz="4" w:space="0" w:color="auto"/>
              <w:left w:val="single" w:sz="4" w:space="0" w:color="auto"/>
              <w:bottom w:val="single" w:sz="4" w:space="0" w:color="auto"/>
              <w:right w:val="single" w:sz="4" w:space="0" w:color="auto"/>
            </w:tcBorders>
            <w:vAlign w:val="center"/>
          </w:tcPr>
          <w:p w14:paraId="6D2536E1" w14:textId="57065876" w:rsidR="00361F4D" w:rsidRDefault="00361F4D" w:rsidP="00361F4D">
            <w:pPr>
              <w:spacing w:after="0" w:line="240" w:lineRule="auto"/>
              <w:jc w:val="cente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47B74349" w14:textId="2BEBE8B1"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C9D1093" w14:textId="0A3ED703" w:rsidR="00361F4D" w:rsidRDefault="00361F4D" w:rsidP="00361F4D">
            <w:pPr>
              <w:spacing w:after="0" w:line="240" w:lineRule="auto"/>
              <w:jc w:val="center"/>
            </w:pPr>
            <w:r w:rsidRPr="00BE3686">
              <w:rPr>
                <w:rFonts w:eastAsia="Times New Roman" w:cs="Times New Roman"/>
                <w:color w:val="000000"/>
              </w:rPr>
              <w:t>2001</w:t>
            </w:r>
          </w:p>
        </w:tc>
        <w:tc>
          <w:tcPr>
            <w:tcW w:w="1170" w:type="dxa"/>
            <w:tcBorders>
              <w:top w:val="single" w:sz="4" w:space="0" w:color="auto"/>
              <w:left w:val="single" w:sz="4" w:space="0" w:color="auto"/>
              <w:bottom w:val="single" w:sz="4" w:space="0" w:color="auto"/>
              <w:right w:val="single" w:sz="4" w:space="0" w:color="auto"/>
            </w:tcBorders>
            <w:vAlign w:val="center"/>
          </w:tcPr>
          <w:p w14:paraId="1091B511" w14:textId="39FE5C1A" w:rsidR="00361F4D" w:rsidRDefault="00361F4D" w:rsidP="00361F4D">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40DC029A" w14:textId="60A85E08" w:rsidR="00361F4D" w:rsidRDefault="00361F4D" w:rsidP="00361F4D">
            <w:pPr>
              <w:spacing w:after="0" w:line="240" w:lineRule="auto"/>
              <w:jc w:val="center"/>
            </w:pPr>
            <w:r w:rsidRPr="00BE3686">
              <w:rPr>
                <w:rFonts w:eastAsia="Times New Roman" w:cs="Times New Roman"/>
                <w:color w:val="000000"/>
              </w:rPr>
              <w:t>TBD</w:t>
            </w:r>
          </w:p>
        </w:tc>
        <w:tc>
          <w:tcPr>
            <w:tcW w:w="1296" w:type="dxa"/>
            <w:tcBorders>
              <w:top w:val="single" w:sz="4" w:space="0" w:color="auto"/>
              <w:left w:val="single" w:sz="4" w:space="0" w:color="auto"/>
              <w:bottom w:val="single" w:sz="4" w:space="0" w:color="auto"/>
              <w:right w:val="single" w:sz="4" w:space="0" w:color="auto"/>
            </w:tcBorders>
            <w:vAlign w:val="center"/>
          </w:tcPr>
          <w:p w14:paraId="535C94FA" w14:textId="143A6BF9" w:rsidR="00361F4D" w:rsidRDefault="00361F4D" w:rsidP="00361F4D">
            <w:pPr>
              <w:spacing w:after="0" w:line="240" w:lineRule="auto"/>
              <w:jc w:val="center"/>
            </w:pPr>
            <w:r w:rsidRPr="00BE3686">
              <w:rPr>
                <w:rFonts w:eastAsia="Times New Roman" w:cs="Times New Roman"/>
                <w:color w:val="000000"/>
              </w:rPr>
              <w:t>Special Project BMAP Area</w:t>
            </w:r>
          </w:p>
        </w:tc>
        <w:tc>
          <w:tcPr>
            <w:tcW w:w="990" w:type="dxa"/>
            <w:tcBorders>
              <w:top w:val="single" w:sz="4" w:space="0" w:color="auto"/>
              <w:left w:val="single" w:sz="4" w:space="0" w:color="auto"/>
              <w:bottom w:val="single" w:sz="4" w:space="0" w:color="auto"/>
              <w:right w:val="single" w:sz="4" w:space="0" w:color="auto"/>
            </w:tcBorders>
            <w:vAlign w:val="center"/>
          </w:tcPr>
          <w:p w14:paraId="21CC1C28" w14:textId="57C3ABA7" w:rsidR="00361F4D" w:rsidRDefault="00361F4D" w:rsidP="00361F4D">
            <w:pPr>
              <w:spacing w:after="0" w:line="240" w:lineRule="auto"/>
              <w:jc w:val="center"/>
            </w:pPr>
            <w:r w:rsidRPr="00BE3686">
              <w:rPr>
                <w:rFonts w:eastAsia="Times New Roman" w:cs="Times New Roman"/>
                <w:color w:val="000000"/>
              </w:rPr>
              <w:t>3</w:t>
            </w:r>
          </w:p>
        </w:tc>
        <w:tc>
          <w:tcPr>
            <w:tcW w:w="990" w:type="dxa"/>
            <w:tcBorders>
              <w:top w:val="single" w:sz="4" w:space="0" w:color="auto"/>
              <w:left w:val="single" w:sz="4" w:space="0" w:color="auto"/>
              <w:bottom w:val="single" w:sz="4" w:space="0" w:color="auto"/>
              <w:right w:val="single" w:sz="4" w:space="0" w:color="auto"/>
            </w:tcBorders>
            <w:vAlign w:val="center"/>
          </w:tcPr>
          <w:p w14:paraId="2E60DC23" w14:textId="28CCDC3E"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54E9E7A1" w14:textId="562A0E0A"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2C67FF2E" w14:textId="383F26A0"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2CB54C92" w14:textId="26697578"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247541B" w14:textId="39DD5899"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4D3B9AE5"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51AD9294" w14:textId="43915023"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0ADD1E7F" w14:textId="23DA335E"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5FE7A2BC" w14:textId="38D719FD" w:rsidR="00361F4D" w:rsidRDefault="00361F4D" w:rsidP="00361F4D">
            <w:pPr>
              <w:spacing w:after="0" w:line="240" w:lineRule="auto"/>
              <w:jc w:val="center"/>
            </w:pPr>
            <w:r w:rsidRPr="00BE3686">
              <w:rPr>
                <w:rFonts w:eastAsia="Times New Roman" w:cs="Times New Roman"/>
              </w:rPr>
              <w:t>FDOT-33</w:t>
            </w:r>
          </w:p>
        </w:tc>
        <w:tc>
          <w:tcPr>
            <w:tcW w:w="2160" w:type="dxa"/>
            <w:tcBorders>
              <w:top w:val="single" w:sz="4" w:space="0" w:color="auto"/>
              <w:left w:val="single" w:sz="4" w:space="0" w:color="auto"/>
              <w:bottom w:val="single" w:sz="4" w:space="0" w:color="auto"/>
              <w:right w:val="single" w:sz="4" w:space="0" w:color="auto"/>
            </w:tcBorders>
            <w:vAlign w:val="center"/>
          </w:tcPr>
          <w:p w14:paraId="545AF3C4" w14:textId="17ED3191" w:rsidR="00361F4D" w:rsidRDefault="00361F4D" w:rsidP="00361F4D">
            <w:pPr>
              <w:spacing w:after="0" w:line="240" w:lineRule="auto"/>
              <w:jc w:val="center"/>
            </w:pPr>
            <w:r w:rsidRPr="00BE3686">
              <w:rPr>
                <w:rFonts w:eastAsia="Times New Roman" w:cs="Times New Roman"/>
                <w:color w:val="000000"/>
              </w:rPr>
              <w:t>FM# 228758-1</w:t>
            </w:r>
          </w:p>
        </w:tc>
        <w:tc>
          <w:tcPr>
            <w:tcW w:w="2610" w:type="dxa"/>
            <w:tcBorders>
              <w:top w:val="single" w:sz="4" w:space="0" w:color="auto"/>
              <w:left w:val="single" w:sz="4" w:space="0" w:color="auto"/>
              <w:bottom w:val="single" w:sz="4" w:space="0" w:color="auto"/>
              <w:right w:val="single" w:sz="4" w:space="0" w:color="auto"/>
            </w:tcBorders>
            <w:noWrap/>
            <w:vAlign w:val="center"/>
          </w:tcPr>
          <w:p w14:paraId="40468E81" w14:textId="54317F21" w:rsidR="00361F4D" w:rsidRDefault="00361F4D" w:rsidP="00361F4D">
            <w:pPr>
              <w:spacing w:after="0" w:line="240" w:lineRule="auto"/>
              <w:jc w:val="center"/>
            </w:pPr>
            <w:r w:rsidRPr="00BE3686">
              <w:rPr>
                <w:rFonts w:eastAsia="Times New Roman" w:cs="Times New Roman"/>
              </w:rPr>
              <w:t xml:space="preserve">SR 732 bridge replacement over </w:t>
            </w:r>
            <w:r w:rsidR="00A97DE4">
              <w:rPr>
                <w:rFonts w:eastAsia="Times New Roman" w:cs="Times New Roman"/>
              </w:rPr>
              <w:t>I</w:t>
            </w:r>
            <w:r w:rsidRPr="00BE3686">
              <w:rPr>
                <w:rFonts w:eastAsia="Times New Roman" w:cs="Times New Roman"/>
              </w:rPr>
              <w:t xml:space="preserve">ntracoastal </w:t>
            </w:r>
            <w:r w:rsidR="00A97DE4">
              <w:rPr>
                <w:rFonts w:eastAsia="Times New Roman" w:cs="Times New Roman"/>
              </w:rPr>
              <w:t>W</w:t>
            </w:r>
            <w:r w:rsidRPr="00BE3686">
              <w:rPr>
                <w:rFonts w:eastAsia="Times New Roman" w:cs="Times New Roman"/>
              </w:rPr>
              <w:t>aterway.</w:t>
            </w:r>
          </w:p>
        </w:tc>
        <w:tc>
          <w:tcPr>
            <w:tcW w:w="1296" w:type="dxa"/>
            <w:tcBorders>
              <w:top w:val="single" w:sz="4" w:space="0" w:color="auto"/>
              <w:left w:val="single" w:sz="4" w:space="0" w:color="auto"/>
              <w:bottom w:val="single" w:sz="4" w:space="0" w:color="auto"/>
              <w:right w:val="single" w:sz="4" w:space="0" w:color="auto"/>
            </w:tcBorders>
            <w:vAlign w:val="center"/>
          </w:tcPr>
          <w:p w14:paraId="6DD5BEB5" w14:textId="4478AAF5" w:rsidR="00361F4D" w:rsidRDefault="00361F4D" w:rsidP="00361F4D">
            <w:pPr>
              <w:spacing w:after="0" w:line="240" w:lineRule="auto"/>
              <w:jc w:val="cente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3C020969" w14:textId="03EDEFBE"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52FCB1A" w14:textId="257647F5" w:rsidR="00361F4D" w:rsidRDefault="00361F4D" w:rsidP="00361F4D">
            <w:pPr>
              <w:spacing w:after="0" w:line="240" w:lineRule="auto"/>
              <w:jc w:val="center"/>
            </w:pPr>
            <w:r w:rsidRPr="00BE3686">
              <w:rPr>
                <w:rFonts w:eastAsia="Times New Roman" w:cs="Times New Roman"/>
                <w:color w:val="000000"/>
              </w:rPr>
              <w:t>2006</w:t>
            </w:r>
          </w:p>
        </w:tc>
        <w:tc>
          <w:tcPr>
            <w:tcW w:w="1170" w:type="dxa"/>
            <w:tcBorders>
              <w:top w:val="single" w:sz="4" w:space="0" w:color="auto"/>
              <w:left w:val="single" w:sz="4" w:space="0" w:color="auto"/>
              <w:bottom w:val="single" w:sz="4" w:space="0" w:color="auto"/>
              <w:right w:val="single" w:sz="4" w:space="0" w:color="auto"/>
            </w:tcBorders>
            <w:vAlign w:val="center"/>
          </w:tcPr>
          <w:p w14:paraId="058F62A4" w14:textId="0CA0A19A" w:rsidR="00361F4D" w:rsidRDefault="00361F4D" w:rsidP="00361F4D">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68C7D7E9" w14:textId="66CCD2F7" w:rsidR="00361F4D" w:rsidRDefault="00361F4D" w:rsidP="00361F4D">
            <w:pPr>
              <w:spacing w:after="0" w:line="240" w:lineRule="auto"/>
              <w:jc w:val="center"/>
            </w:pPr>
            <w:r w:rsidRPr="00BE3686">
              <w:rPr>
                <w:rFonts w:eastAsia="Times New Roman" w:cs="Times New Roman"/>
                <w:color w:val="000000"/>
              </w:rPr>
              <w:t>TBD</w:t>
            </w:r>
          </w:p>
        </w:tc>
        <w:tc>
          <w:tcPr>
            <w:tcW w:w="1296" w:type="dxa"/>
            <w:tcBorders>
              <w:top w:val="single" w:sz="4" w:space="0" w:color="auto"/>
              <w:left w:val="single" w:sz="4" w:space="0" w:color="auto"/>
              <w:bottom w:val="single" w:sz="4" w:space="0" w:color="auto"/>
              <w:right w:val="single" w:sz="4" w:space="0" w:color="auto"/>
            </w:tcBorders>
            <w:vAlign w:val="center"/>
          </w:tcPr>
          <w:p w14:paraId="55B2F789" w14:textId="1AA17A68" w:rsidR="00361F4D" w:rsidRDefault="005E1F80" w:rsidP="00361F4D">
            <w:pPr>
              <w:spacing w:after="0" w:line="240" w:lineRule="auto"/>
              <w:jc w:val="center"/>
            </w:pPr>
            <w:r>
              <w:rPr>
                <w:rFonts w:eastAsia="Times New Roman" w:cs="Times New Roman"/>
                <w:color w:val="000000"/>
              </w:rPr>
              <w:t>Special Project BMAP Area</w:t>
            </w:r>
          </w:p>
        </w:tc>
        <w:tc>
          <w:tcPr>
            <w:tcW w:w="990" w:type="dxa"/>
            <w:tcBorders>
              <w:top w:val="single" w:sz="4" w:space="0" w:color="auto"/>
              <w:left w:val="single" w:sz="4" w:space="0" w:color="auto"/>
              <w:bottom w:val="single" w:sz="4" w:space="0" w:color="auto"/>
              <w:right w:val="single" w:sz="4" w:space="0" w:color="auto"/>
            </w:tcBorders>
            <w:vAlign w:val="center"/>
          </w:tcPr>
          <w:p w14:paraId="4DCF2034" w14:textId="5CD48896" w:rsidR="00361F4D" w:rsidRDefault="00361F4D" w:rsidP="00361F4D">
            <w:pPr>
              <w:spacing w:after="0" w:line="240" w:lineRule="auto"/>
              <w:jc w:val="center"/>
            </w:pPr>
            <w:r w:rsidRPr="00BE3686">
              <w:rPr>
                <w:rFonts w:eastAsia="Times New Roman" w:cs="Times New Roman"/>
                <w:color w:val="000000"/>
              </w:rPr>
              <w:t>19</w:t>
            </w:r>
          </w:p>
        </w:tc>
        <w:tc>
          <w:tcPr>
            <w:tcW w:w="990" w:type="dxa"/>
            <w:tcBorders>
              <w:top w:val="single" w:sz="4" w:space="0" w:color="auto"/>
              <w:left w:val="single" w:sz="4" w:space="0" w:color="auto"/>
              <w:bottom w:val="single" w:sz="4" w:space="0" w:color="auto"/>
              <w:right w:val="single" w:sz="4" w:space="0" w:color="auto"/>
            </w:tcBorders>
            <w:vAlign w:val="center"/>
          </w:tcPr>
          <w:p w14:paraId="1E135823" w14:textId="09E70130"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67290A1C" w14:textId="7E254D00"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2C75B462" w14:textId="473DE54C"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3A95CFC5" w14:textId="7807EC89"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0508CF0" w14:textId="2BEEAED5"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74431E5D"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02B21684" w14:textId="268A63FC"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051678D5" w14:textId="458F250F"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4A2643AB" w14:textId="122D5F82" w:rsidR="00361F4D" w:rsidRDefault="00361F4D" w:rsidP="00361F4D">
            <w:pPr>
              <w:spacing w:after="0" w:line="240" w:lineRule="auto"/>
              <w:jc w:val="center"/>
            </w:pPr>
            <w:r w:rsidRPr="00BE3686">
              <w:rPr>
                <w:rFonts w:eastAsia="Times New Roman" w:cs="Times New Roman"/>
              </w:rPr>
              <w:t>FDOT-34</w:t>
            </w:r>
          </w:p>
        </w:tc>
        <w:tc>
          <w:tcPr>
            <w:tcW w:w="2160" w:type="dxa"/>
            <w:tcBorders>
              <w:top w:val="single" w:sz="4" w:space="0" w:color="auto"/>
              <w:left w:val="single" w:sz="4" w:space="0" w:color="auto"/>
              <w:bottom w:val="single" w:sz="4" w:space="0" w:color="auto"/>
              <w:right w:val="single" w:sz="4" w:space="0" w:color="auto"/>
            </w:tcBorders>
            <w:vAlign w:val="center"/>
          </w:tcPr>
          <w:p w14:paraId="64A3DA97" w14:textId="77777777" w:rsidR="004D178A"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FM# 228819-1 </w:t>
            </w:r>
          </w:p>
          <w:p w14:paraId="38FEE21C" w14:textId="66E119B3" w:rsidR="00361F4D" w:rsidRDefault="00361F4D" w:rsidP="00361F4D">
            <w:pPr>
              <w:spacing w:after="0" w:line="240" w:lineRule="auto"/>
              <w:jc w:val="center"/>
            </w:pPr>
            <w:r w:rsidRPr="00BE3686">
              <w:rPr>
                <w:rFonts w:eastAsia="Times New Roman" w:cs="Times New Roman"/>
                <w:color w:val="000000"/>
              </w:rPr>
              <w:t>(Basin C)</w:t>
            </w:r>
          </w:p>
        </w:tc>
        <w:tc>
          <w:tcPr>
            <w:tcW w:w="2610" w:type="dxa"/>
            <w:tcBorders>
              <w:top w:val="single" w:sz="4" w:space="0" w:color="auto"/>
              <w:left w:val="single" w:sz="4" w:space="0" w:color="auto"/>
              <w:bottom w:val="single" w:sz="4" w:space="0" w:color="auto"/>
              <w:right w:val="single" w:sz="4" w:space="0" w:color="auto"/>
            </w:tcBorders>
            <w:noWrap/>
            <w:vAlign w:val="center"/>
          </w:tcPr>
          <w:p w14:paraId="2535256A" w14:textId="6E107AFF" w:rsidR="00361F4D" w:rsidRDefault="00361F4D" w:rsidP="00361F4D">
            <w:pPr>
              <w:spacing w:after="0" w:line="240" w:lineRule="auto"/>
              <w:jc w:val="center"/>
            </w:pPr>
            <w:r w:rsidRPr="00BE3686">
              <w:rPr>
                <w:rFonts w:eastAsia="Times New Roman" w:cs="Times New Roman"/>
              </w:rPr>
              <w:t xml:space="preserve">Road reconstruction and construction of </w:t>
            </w:r>
            <w:r w:rsidR="004D178A">
              <w:rPr>
                <w:rFonts w:eastAsia="Times New Roman" w:cs="Times New Roman"/>
              </w:rPr>
              <w:t>2</w:t>
            </w:r>
            <w:r w:rsidR="004D178A" w:rsidRPr="00BE3686">
              <w:rPr>
                <w:rFonts w:eastAsia="Times New Roman" w:cs="Times New Roman"/>
              </w:rPr>
              <w:t xml:space="preserve"> </w:t>
            </w:r>
            <w:r w:rsidRPr="00BE3686">
              <w:rPr>
                <w:rFonts w:eastAsia="Times New Roman" w:cs="Times New Roman"/>
              </w:rPr>
              <w:t>new bridges on SR A1A from Sewall</w:t>
            </w:r>
            <w:r w:rsidR="003774A1">
              <w:rPr>
                <w:rFonts w:eastAsia="Times New Roman" w:cs="Times New Roman"/>
              </w:rPr>
              <w:t>'</w:t>
            </w:r>
            <w:r w:rsidRPr="00BE3686">
              <w:rPr>
                <w:rFonts w:eastAsia="Times New Roman" w:cs="Times New Roman"/>
              </w:rPr>
              <w:t>s Point Rd</w:t>
            </w:r>
            <w:r w:rsidR="001A4300">
              <w:rPr>
                <w:rFonts w:eastAsia="Times New Roman" w:cs="Times New Roman"/>
              </w:rPr>
              <w:t>.</w:t>
            </w:r>
            <w:r w:rsidRPr="00BE3686">
              <w:rPr>
                <w:rFonts w:eastAsia="Times New Roman" w:cs="Times New Roman"/>
              </w:rPr>
              <w:t xml:space="preserve"> to west of </w:t>
            </w:r>
            <w:r w:rsidR="00A97DE4" w:rsidRPr="00BE3686">
              <w:rPr>
                <w:rFonts w:eastAsia="Times New Roman" w:cs="Times New Roman"/>
              </w:rPr>
              <w:t>MacArth</w:t>
            </w:r>
            <w:r w:rsidR="00A97DE4">
              <w:rPr>
                <w:rFonts w:eastAsia="Times New Roman" w:cs="Times New Roman"/>
              </w:rPr>
              <w:t>u</w:t>
            </w:r>
            <w:r w:rsidR="00A97DE4" w:rsidRPr="00BE3686">
              <w:rPr>
                <w:rFonts w:eastAsia="Times New Roman" w:cs="Times New Roman"/>
              </w:rPr>
              <w:t xml:space="preserve">r </w:t>
            </w:r>
            <w:r w:rsidRPr="00BE3686">
              <w:rPr>
                <w:rFonts w:eastAsia="Times New Roman" w:cs="Times New Roman"/>
              </w:rPr>
              <w:t>Blvd.</w:t>
            </w:r>
          </w:p>
        </w:tc>
        <w:tc>
          <w:tcPr>
            <w:tcW w:w="1296" w:type="dxa"/>
            <w:tcBorders>
              <w:top w:val="single" w:sz="4" w:space="0" w:color="auto"/>
              <w:left w:val="single" w:sz="4" w:space="0" w:color="auto"/>
              <w:bottom w:val="single" w:sz="4" w:space="0" w:color="auto"/>
              <w:right w:val="single" w:sz="4" w:space="0" w:color="auto"/>
            </w:tcBorders>
            <w:vAlign w:val="center"/>
          </w:tcPr>
          <w:p w14:paraId="02E913CD" w14:textId="23E6A558" w:rsidR="00361F4D" w:rsidRDefault="00361F4D" w:rsidP="00361F4D">
            <w:pPr>
              <w:spacing w:after="0" w:line="240" w:lineRule="auto"/>
              <w:jc w:val="cente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42A94D1B" w14:textId="612AE809"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3FFD009" w14:textId="1FCE58C7" w:rsidR="00361F4D" w:rsidRDefault="00361F4D" w:rsidP="00361F4D">
            <w:pPr>
              <w:spacing w:after="0" w:line="240" w:lineRule="auto"/>
              <w:jc w:val="center"/>
            </w:pPr>
            <w:r w:rsidRPr="00BE3686">
              <w:rPr>
                <w:rFonts w:eastAsia="Times New Roman" w:cs="Times New Roman"/>
                <w:color w:val="000000"/>
              </w:rPr>
              <w:t>2007</w:t>
            </w:r>
          </w:p>
        </w:tc>
        <w:tc>
          <w:tcPr>
            <w:tcW w:w="1170" w:type="dxa"/>
            <w:tcBorders>
              <w:top w:val="single" w:sz="4" w:space="0" w:color="auto"/>
              <w:left w:val="single" w:sz="4" w:space="0" w:color="auto"/>
              <w:bottom w:val="single" w:sz="4" w:space="0" w:color="auto"/>
              <w:right w:val="single" w:sz="4" w:space="0" w:color="auto"/>
            </w:tcBorders>
            <w:vAlign w:val="center"/>
          </w:tcPr>
          <w:p w14:paraId="37DCE833" w14:textId="45AE2E30" w:rsidR="00361F4D" w:rsidRDefault="00361F4D" w:rsidP="00361F4D">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30C4BAFB" w14:textId="0D1DD6EC" w:rsidR="00361F4D" w:rsidRDefault="00361F4D" w:rsidP="00361F4D">
            <w:pPr>
              <w:spacing w:after="0" w:line="240" w:lineRule="auto"/>
              <w:jc w:val="center"/>
            </w:pPr>
            <w:r w:rsidRPr="00BE3686">
              <w:rPr>
                <w:rFonts w:eastAsia="Times New Roman" w:cs="Times New Roman"/>
                <w:color w:val="000000"/>
              </w:rPr>
              <w:t>TBD</w:t>
            </w:r>
          </w:p>
        </w:tc>
        <w:tc>
          <w:tcPr>
            <w:tcW w:w="1296" w:type="dxa"/>
            <w:tcBorders>
              <w:top w:val="single" w:sz="4" w:space="0" w:color="auto"/>
              <w:left w:val="single" w:sz="4" w:space="0" w:color="auto"/>
              <w:bottom w:val="single" w:sz="4" w:space="0" w:color="auto"/>
              <w:right w:val="single" w:sz="4" w:space="0" w:color="auto"/>
            </w:tcBorders>
            <w:vAlign w:val="center"/>
          </w:tcPr>
          <w:p w14:paraId="0645E97B" w14:textId="6E2A2843" w:rsidR="00361F4D" w:rsidRDefault="005E1F80" w:rsidP="00361F4D">
            <w:pPr>
              <w:spacing w:after="0" w:line="240" w:lineRule="auto"/>
              <w:jc w:val="center"/>
            </w:pPr>
            <w:r>
              <w:rPr>
                <w:rFonts w:eastAsia="Times New Roman" w:cs="Times New Roman"/>
                <w:color w:val="000000"/>
              </w:rPr>
              <w:t>Special Project BMAP Area</w:t>
            </w:r>
          </w:p>
        </w:tc>
        <w:tc>
          <w:tcPr>
            <w:tcW w:w="990" w:type="dxa"/>
            <w:tcBorders>
              <w:top w:val="single" w:sz="4" w:space="0" w:color="auto"/>
              <w:left w:val="single" w:sz="4" w:space="0" w:color="auto"/>
              <w:bottom w:val="single" w:sz="4" w:space="0" w:color="auto"/>
              <w:right w:val="single" w:sz="4" w:space="0" w:color="auto"/>
            </w:tcBorders>
            <w:vAlign w:val="center"/>
          </w:tcPr>
          <w:p w14:paraId="431AD34C" w14:textId="4EECB2CE" w:rsidR="00361F4D" w:rsidRDefault="00361F4D" w:rsidP="00361F4D">
            <w:pPr>
              <w:spacing w:after="0" w:line="240" w:lineRule="auto"/>
              <w:jc w:val="center"/>
            </w:pPr>
            <w:r w:rsidRPr="00BE3686">
              <w:rPr>
                <w:rFonts w:eastAsia="Times New Roman" w:cs="Times New Roman"/>
                <w:color w:val="000000"/>
              </w:rPr>
              <w:t>16</w:t>
            </w:r>
          </w:p>
        </w:tc>
        <w:tc>
          <w:tcPr>
            <w:tcW w:w="990" w:type="dxa"/>
            <w:tcBorders>
              <w:top w:val="single" w:sz="4" w:space="0" w:color="auto"/>
              <w:left w:val="single" w:sz="4" w:space="0" w:color="auto"/>
              <w:bottom w:val="single" w:sz="4" w:space="0" w:color="auto"/>
              <w:right w:val="single" w:sz="4" w:space="0" w:color="auto"/>
            </w:tcBorders>
            <w:vAlign w:val="center"/>
          </w:tcPr>
          <w:p w14:paraId="7728EC9D" w14:textId="094B8B17"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780A3359" w14:textId="3223ADF9"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3A60E853" w14:textId="22388031"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32BD8FE5" w14:textId="1DD60147"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D461291" w14:textId="7C12ED2A"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4D568B03"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4DF0BFE2" w14:textId="03742780"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27FE22BC" w14:textId="4055EE10"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5B8753C5" w14:textId="38DB9D7B" w:rsidR="00361F4D" w:rsidRDefault="00361F4D" w:rsidP="00361F4D">
            <w:pPr>
              <w:spacing w:after="0" w:line="240" w:lineRule="auto"/>
              <w:jc w:val="center"/>
            </w:pPr>
            <w:r w:rsidRPr="00BE3686">
              <w:rPr>
                <w:rFonts w:eastAsia="Times New Roman" w:cs="Times New Roman"/>
                <w:color w:val="000000"/>
              </w:rPr>
              <w:t>FDOT-35</w:t>
            </w:r>
          </w:p>
        </w:tc>
        <w:tc>
          <w:tcPr>
            <w:tcW w:w="2160" w:type="dxa"/>
            <w:tcBorders>
              <w:top w:val="single" w:sz="4" w:space="0" w:color="auto"/>
              <w:left w:val="single" w:sz="4" w:space="0" w:color="auto"/>
              <w:bottom w:val="single" w:sz="4" w:space="0" w:color="auto"/>
              <w:right w:val="single" w:sz="4" w:space="0" w:color="auto"/>
            </w:tcBorders>
            <w:vAlign w:val="center"/>
          </w:tcPr>
          <w:p w14:paraId="61EF2A18" w14:textId="77777777" w:rsidR="004D178A"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FM# 228819-1 </w:t>
            </w:r>
          </w:p>
          <w:p w14:paraId="71A5A5B9" w14:textId="7D05C8A4" w:rsidR="00361F4D" w:rsidRDefault="00361F4D" w:rsidP="00361F4D">
            <w:pPr>
              <w:spacing w:after="0" w:line="240" w:lineRule="auto"/>
              <w:jc w:val="center"/>
            </w:pPr>
            <w:r w:rsidRPr="00BE3686">
              <w:rPr>
                <w:rFonts w:eastAsia="Times New Roman" w:cs="Times New Roman"/>
                <w:color w:val="000000"/>
              </w:rPr>
              <w:t>(Basin D)</w:t>
            </w:r>
          </w:p>
        </w:tc>
        <w:tc>
          <w:tcPr>
            <w:tcW w:w="2610" w:type="dxa"/>
            <w:tcBorders>
              <w:top w:val="single" w:sz="4" w:space="0" w:color="auto"/>
              <w:left w:val="single" w:sz="4" w:space="0" w:color="auto"/>
              <w:bottom w:val="single" w:sz="4" w:space="0" w:color="auto"/>
              <w:right w:val="single" w:sz="4" w:space="0" w:color="auto"/>
            </w:tcBorders>
            <w:noWrap/>
            <w:vAlign w:val="center"/>
          </w:tcPr>
          <w:p w14:paraId="7AD39F64" w14:textId="0C86369D" w:rsidR="00361F4D" w:rsidRDefault="00361F4D" w:rsidP="00361F4D">
            <w:pPr>
              <w:spacing w:after="0" w:line="240" w:lineRule="auto"/>
              <w:jc w:val="center"/>
            </w:pPr>
            <w:r w:rsidRPr="00BE3686">
              <w:rPr>
                <w:rFonts w:eastAsia="Times New Roman" w:cs="Times New Roman"/>
              </w:rPr>
              <w:t xml:space="preserve">Road reconstruction and construction of </w:t>
            </w:r>
            <w:r w:rsidR="004D178A">
              <w:rPr>
                <w:rFonts w:eastAsia="Times New Roman" w:cs="Times New Roman"/>
              </w:rPr>
              <w:t>2</w:t>
            </w:r>
            <w:r w:rsidR="004D178A" w:rsidRPr="00BE3686">
              <w:rPr>
                <w:rFonts w:eastAsia="Times New Roman" w:cs="Times New Roman"/>
              </w:rPr>
              <w:t xml:space="preserve"> </w:t>
            </w:r>
            <w:r w:rsidRPr="00BE3686">
              <w:rPr>
                <w:rFonts w:eastAsia="Times New Roman" w:cs="Times New Roman"/>
              </w:rPr>
              <w:t>new bridges on SR A1A from Sewall</w:t>
            </w:r>
            <w:r w:rsidR="003774A1">
              <w:rPr>
                <w:rFonts w:eastAsia="Times New Roman" w:cs="Times New Roman"/>
              </w:rPr>
              <w:t>'</w:t>
            </w:r>
            <w:r w:rsidRPr="00BE3686">
              <w:rPr>
                <w:rFonts w:eastAsia="Times New Roman" w:cs="Times New Roman"/>
              </w:rPr>
              <w:t>s Point Rd</w:t>
            </w:r>
            <w:r w:rsidR="001A4300">
              <w:rPr>
                <w:rFonts w:eastAsia="Times New Roman" w:cs="Times New Roman"/>
              </w:rPr>
              <w:t>.</w:t>
            </w:r>
            <w:r w:rsidRPr="00BE3686">
              <w:rPr>
                <w:rFonts w:eastAsia="Times New Roman" w:cs="Times New Roman"/>
              </w:rPr>
              <w:t xml:space="preserve"> to west of </w:t>
            </w:r>
            <w:r w:rsidR="00A97DE4" w:rsidRPr="00BE3686">
              <w:rPr>
                <w:rFonts w:eastAsia="Times New Roman" w:cs="Times New Roman"/>
              </w:rPr>
              <w:t>MacArth</w:t>
            </w:r>
            <w:r w:rsidR="00A97DE4">
              <w:rPr>
                <w:rFonts w:eastAsia="Times New Roman" w:cs="Times New Roman"/>
              </w:rPr>
              <w:t>u</w:t>
            </w:r>
            <w:r w:rsidR="00A97DE4" w:rsidRPr="00BE3686">
              <w:rPr>
                <w:rFonts w:eastAsia="Times New Roman" w:cs="Times New Roman"/>
              </w:rPr>
              <w:t xml:space="preserve">r </w:t>
            </w:r>
            <w:r w:rsidRPr="00BE3686">
              <w:rPr>
                <w:rFonts w:eastAsia="Times New Roman" w:cs="Times New Roman"/>
              </w:rPr>
              <w:t>Blvd.</w:t>
            </w:r>
          </w:p>
        </w:tc>
        <w:tc>
          <w:tcPr>
            <w:tcW w:w="1296" w:type="dxa"/>
            <w:tcBorders>
              <w:top w:val="single" w:sz="4" w:space="0" w:color="auto"/>
              <w:left w:val="single" w:sz="4" w:space="0" w:color="auto"/>
              <w:bottom w:val="single" w:sz="4" w:space="0" w:color="auto"/>
              <w:right w:val="single" w:sz="4" w:space="0" w:color="auto"/>
            </w:tcBorders>
            <w:vAlign w:val="center"/>
          </w:tcPr>
          <w:p w14:paraId="2396C2D4" w14:textId="2DF1CBEE" w:rsidR="00361F4D" w:rsidRDefault="00361F4D" w:rsidP="00361F4D">
            <w:pPr>
              <w:spacing w:after="0" w:line="240" w:lineRule="auto"/>
              <w:jc w:val="center"/>
            </w:pPr>
            <w:r w:rsidRPr="00BE3686">
              <w:rPr>
                <w:rFonts w:eastAsia="Times New Roman" w:cs="Times New Roman"/>
                <w:color w:val="000000"/>
              </w:rPr>
              <w:t>Exfiltration Trench</w:t>
            </w:r>
          </w:p>
        </w:tc>
        <w:tc>
          <w:tcPr>
            <w:tcW w:w="1170" w:type="dxa"/>
            <w:tcBorders>
              <w:top w:val="single" w:sz="4" w:space="0" w:color="auto"/>
              <w:left w:val="single" w:sz="4" w:space="0" w:color="auto"/>
              <w:bottom w:val="single" w:sz="4" w:space="0" w:color="auto"/>
              <w:right w:val="single" w:sz="4" w:space="0" w:color="auto"/>
            </w:tcBorders>
            <w:vAlign w:val="center"/>
          </w:tcPr>
          <w:p w14:paraId="69BD1076" w14:textId="38A062D0"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52D69B8" w14:textId="7BC38AC1" w:rsidR="00361F4D" w:rsidRDefault="00361F4D" w:rsidP="00361F4D">
            <w:pPr>
              <w:spacing w:after="0" w:line="240" w:lineRule="auto"/>
              <w:jc w:val="center"/>
            </w:pPr>
            <w:r w:rsidRPr="00BE3686">
              <w:rPr>
                <w:rFonts w:eastAsia="Times New Roman" w:cs="Times New Roman"/>
                <w:color w:val="000000"/>
              </w:rPr>
              <w:t>2007</w:t>
            </w:r>
          </w:p>
        </w:tc>
        <w:tc>
          <w:tcPr>
            <w:tcW w:w="1170" w:type="dxa"/>
            <w:tcBorders>
              <w:top w:val="single" w:sz="4" w:space="0" w:color="auto"/>
              <w:left w:val="single" w:sz="4" w:space="0" w:color="auto"/>
              <w:bottom w:val="single" w:sz="4" w:space="0" w:color="auto"/>
              <w:right w:val="single" w:sz="4" w:space="0" w:color="auto"/>
            </w:tcBorders>
            <w:vAlign w:val="center"/>
          </w:tcPr>
          <w:p w14:paraId="0A3D6C13" w14:textId="326603EE" w:rsidR="00361F4D" w:rsidRDefault="00361F4D" w:rsidP="00361F4D">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7167B92A" w14:textId="4F82C06D" w:rsidR="00361F4D" w:rsidRDefault="00361F4D" w:rsidP="00361F4D">
            <w:pPr>
              <w:spacing w:after="0" w:line="240" w:lineRule="auto"/>
              <w:jc w:val="center"/>
            </w:pPr>
            <w:r w:rsidRPr="00BE3686">
              <w:rPr>
                <w:rFonts w:eastAsia="Times New Roman" w:cs="Times New Roman"/>
                <w:color w:val="000000"/>
              </w:rPr>
              <w:t>TBD</w:t>
            </w:r>
          </w:p>
        </w:tc>
        <w:tc>
          <w:tcPr>
            <w:tcW w:w="1296" w:type="dxa"/>
            <w:tcBorders>
              <w:top w:val="single" w:sz="4" w:space="0" w:color="auto"/>
              <w:left w:val="single" w:sz="4" w:space="0" w:color="auto"/>
              <w:bottom w:val="single" w:sz="4" w:space="0" w:color="auto"/>
              <w:right w:val="single" w:sz="4" w:space="0" w:color="auto"/>
            </w:tcBorders>
            <w:vAlign w:val="center"/>
          </w:tcPr>
          <w:p w14:paraId="33377D2A" w14:textId="2C286286" w:rsidR="00361F4D" w:rsidRDefault="005E1F80" w:rsidP="00361F4D">
            <w:pPr>
              <w:spacing w:after="0" w:line="240" w:lineRule="auto"/>
              <w:jc w:val="center"/>
            </w:pPr>
            <w:r>
              <w:rPr>
                <w:rFonts w:eastAsia="Times New Roman" w:cs="Times New Roman"/>
                <w:color w:val="000000"/>
              </w:rPr>
              <w:t>Special Project BMAP Area</w:t>
            </w:r>
          </w:p>
        </w:tc>
        <w:tc>
          <w:tcPr>
            <w:tcW w:w="990" w:type="dxa"/>
            <w:tcBorders>
              <w:top w:val="single" w:sz="4" w:space="0" w:color="auto"/>
              <w:left w:val="single" w:sz="4" w:space="0" w:color="auto"/>
              <w:bottom w:val="single" w:sz="4" w:space="0" w:color="auto"/>
              <w:right w:val="single" w:sz="4" w:space="0" w:color="auto"/>
            </w:tcBorders>
            <w:vAlign w:val="center"/>
          </w:tcPr>
          <w:p w14:paraId="72C9864D" w14:textId="58B9ECE6" w:rsidR="00361F4D" w:rsidRDefault="00361F4D" w:rsidP="00361F4D">
            <w:pPr>
              <w:spacing w:after="0" w:line="240" w:lineRule="auto"/>
              <w:jc w:val="center"/>
            </w:pPr>
            <w:r w:rsidRPr="00BE3686">
              <w:rPr>
                <w:rFonts w:eastAsia="Times New Roman" w:cs="Times New Roman"/>
                <w:color w:val="000000"/>
              </w:rPr>
              <w:t>4</w:t>
            </w:r>
          </w:p>
        </w:tc>
        <w:tc>
          <w:tcPr>
            <w:tcW w:w="990" w:type="dxa"/>
            <w:tcBorders>
              <w:top w:val="single" w:sz="4" w:space="0" w:color="auto"/>
              <w:left w:val="single" w:sz="4" w:space="0" w:color="auto"/>
              <w:bottom w:val="single" w:sz="4" w:space="0" w:color="auto"/>
              <w:right w:val="single" w:sz="4" w:space="0" w:color="auto"/>
            </w:tcBorders>
            <w:vAlign w:val="center"/>
          </w:tcPr>
          <w:p w14:paraId="38323434" w14:textId="13E9DCC9"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79098F05" w14:textId="0DC7C3E5"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7EC0B4BD" w14:textId="5F1CE13A"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41E2B5AA" w14:textId="43B2D67F"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160101A" w14:textId="1BACEC84"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6AFD9CAE"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0C1FDC91" w14:textId="451B725F"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3D5D5E6C" w14:textId="0DCEE427"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41FC3478" w14:textId="662BCD60" w:rsidR="00361F4D" w:rsidRDefault="00361F4D" w:rsidP="00361F4D">
            <w:pPr>
              <w:spacing w:after="0" w:line="240" w:lineRule="auto"/>
              <w:jc w:val="center"/>
            </w:pPr>
            <w:r w:rsidRPr="00BE3686">
              <w:rPr>
                <w:rFonts w:eastAsia="Times New Roman" w:cs="Times New Roman"/>
                <w:color w:val="000000"/>
              </w:rPr>
              <w:t>FDOT-36</w:t>
            </w:r>
          </w:p>
        </w:tc>
        <w:tc>
          <w:tcPr>
            <w:tcW w:w="2160" w:type="dxa"/>
            <w:tcBorders>
              <w:top w:val="single" w:sz="4" w:space="0" w:color="auto"/>
              <w:left w:val="single" w:sz="4" w:space="0" w:color="auto"/>
              <w:bottom w:val="single" w:sz="4" w:space="0" w:color="auto"/>
              <w:right w:val="single" w:sz="4" w:space="0" w:color="auto"/>
            </w:tcBorders>
            <w:vAlign w:val="center"/>
          </w:tcPr>
          <w:p w14:paraId="331E6695" w14:textId="77777777" w:rsidR="004D178A"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FM# 228819-1 </w:t>
            </w:r>
          </w:p>
          <w:p w14:paraId="0375B444" w14:textId="2F2ED7ED" w:rsidR="00361F4D" w:rsidRDefault="00361F4D" w:rsidP="00361F4D">
            <w:pPr>
              <w:spacing w:after="0" w:line="240" w:lineRule="auto"/>
              <w:jc w:val="center"/>
            </w:pPr>
            <w:r w:rsidRPr="00BE3686">
              <w:rPr>
                <w:rFonts w:eastAsia="Times New Roman" w:cs="Times New Roman"/>
                <w:color w:val="000000"/>
              </w:rPr>
              <w:t>(Basin E)</w:t>
            </w:r>
          </w:p>
        </w:tc>
        <w:tc>
          <w:tcPr>
            <w:tcW w:w="2610" w:type="dxa"/>
            <w:tcBorders>
              <w:top w:val="single" w:sz="4" w:space="0" w:color="auto"/>
              <w:left w:val="single" w:sz="4" w:space="0" w:color="auto"/>
              <w:bottom w:val="single" w:sz="4" w:space="0" w:color="auto"/>
              <w:right w:val="single" w:sz="4" w:space="0" w:color="auto"/>
            </w:tcBorders>
            <w:noWrap/>
            <w:vAlign w:val="center"/>
          </w:tcPr>
          <w:p w14:paraId="559151EB" w14:textId="12A87FF4" w:rsidR="00361F4D" w:rsidRDefault="00361F4D" w:rsidP="00361F4D">
            <w:pPr>
              <w:spacing w:after="0" w:line="240" w:lineRule="auto"/>
              <w:jc w:val="center"/>
            </w:pPr>
            <w:r w:rsidRPr="00BE3686">
              <w:rPr>
                <w:rFonts w:eastAsia="Times New Roman" w:cs="Times New Roman"/>
              </w:rPr>
              <w:t xml:space="preserve">Road reconstruction and construction of </w:t>
            </w:r>
            <w:r w:rsidR="004D178A">
              <w:rPr>
                <w:rFonts w:eastAsia="Times New Roman" w:cs="Times New Roman"/>
              </w:rPr>
              <w:t>2</w:t>
            </w:r>
            <w:r w:rsidR="004D178A" w:rsidRPr="00BE3686">
              <w:rPr>
                <w:rFonts w:eastAsia="Times New Roman" w:cs="Times New Roman"/>
              </w:rPr>
              <w:t xml:space="preserve"> </w:t>
            </w:r>
            <w:r w:rsidRPr="00BE3686">
              <w:rPr>
                <w:rFonts w:eastAsia="Times New Roman" w:cs="Times New Roman"/>
              </w:rPr>
              <w:t>new bridges on SR A1A from Sewall</w:t>
            </w:r>
            <w:r w:rsidR="003774A1">
              <w:rPr>
                <w:rFonts w:eastAsia="Times New Roman" w:cs="Times New Roman"/>
              </w:rPr>
              <w:t>'</w:t>
            </w:r>
            <w:r w:rsidRPr="00BE3686">
              <w:rPr>
                <w:rFonts w:eastAsia="Times New Roman" w:cs="Times New Roman"/>
              </w:rPr>
              <w:t>s Point Rd to west of MacArth</w:t>
            </w:r>
            <w:r w:rsidR="00A97DE4">
              <w:rPr>
                <w:rFonts w:eastAsia="Times New Roman" w:cs="Times New Roman"/>
              </w:rPr>
              <w:t>u</w:t>
            </w:r>
            <w:r w:rsidRPr="00BE3686">
              <w:rPr>
                <w:rFonts w:eastAsia="Times New Roman" w:cs="Times New Roman"/>
              </w:rPr>
              <w:t>r Blvd.</w:t>
            </w:r>
          </w:p>
        </w:tc>
        <w:tc>
          <w:tcPr>
            <w:tcW w:w="1296" w:type="dxa"/>
            <w:tcBorders>
              <w:top w:val="single" w:sz="4" w:space="0" w:color="auto"/>
              <w:left w:val="single" w:sz="4" w:space="0" w:color="auto"/>
              <w:bottom w:val="single" w:sz="4" w:space="0" w:color="auto"/>
              <w:right w:val="single" w:sz="4" w:space="0" w:color="auto"/>
            </w:tcBorders>
            <w:vAlign w:val="center"/>
          </w:tcPr>
          <w:p w14:paraId="43008D92" w14:textId="6CBA028C" w:rsidR="00361F4D" w:rsidRDefault="00361F4D" w:rsidP="00361F4D">
            <w:pPr>
              <w:spacing w:after="0" w:line="240" w:lineRule="auto"/>
              <w:jc w:val="center"/>
            </w:pPr>
            <w:r w:rsidRPr="00BE3686">
              <w:rPr>
                <w:rFonts w:eastAsia="Times New Roman" w:cs="Times New Roman"/>
                <w:color w:val="000000"/>
              </w:rPr>
              <w:t>Exfiltration Trench</w:t>
            </w:r>
          </w:p>
        </w:tc>
        <w:tc>
          <w:tcPr>
            <w:tcW w:w="1170" w:type="dxa"/>
            <w:tcBorders>
              <w:top w:val="single" w:sz="4" w:space="0" w:color="auto"/>
              <w:left w:val="single" w:sz="4" w:space="0" w:color="auto"/>
              <w:bottom w:val="single" w:sz="4" w:space="0" w:color="auto"/>
              <w:right w:val="single" w:sz="4" w:space="0" w:color="auto"/>
            </w:tcBorders>
            <w:vAlign w:val="center"/>
          </w:tcPr>
          <w:p w14:paraId="0743F4C8" w14:textId="30AABE82"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5124EDB" w14:textId="4965457A" w:rsidR="00361F4D" w:rsidRDefault="00361F4D" w:rsidP="00361F4D">
            <w:pPr>
              <w:spacing w:after="0" w:line="240" w:lineRule="auto"/>
              <w:jc w:val="center"/>
            </w:pPr>
            <w:r w:rsidRPr="00BE3686">
              <w:rPr>
                <w:rFonts w:eastAsia="Times New Roman" w:cs="Times New Roman"/>
                <w:color w:val="000000"/>
              </w:rPr>
              <w:t>2007</w:t>
            </w:r>
          </w:p>
        </w:tc>
        <w:tc>
          <w:tcPr>
            <w:tcW w:w="1170" w:type="dxa"/>
            <w:tcBorders>
              <w:top w:val="single" w:sz="4" w:space="0" w:color="auto"/>
              <w:left w:val="single" w:sz="4" w:space="0" w:color="auto"/>
              <w:bottom w:val="single" w:sz="4" w:space="0" w:color="auto"/>
              <w:right w:val="single" w:sz="4" w:space="0" w:color="auto"/>
            </w:tcBorders>
            <w:vAlign w:val="center"/>
          </w:tcPr>
          <w:p w14:paraId="3A681C39" w14:textId="731C267D" w:rsidR="00361F4D" w:rsidRDefault="00361F4D" w:rsidP="00361F4D">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470F896E" w14:textId="2B22A569" w:rsidR="00361F4D" w:rsidRDefault="00361F4D" w:rsidP="00361F4D">
            <w:pPr>
              <w:spacing w:after="0" w:line="240" w:lineRule="auto"/>
              <w:jc w:val="center"/>
            </w:pPr>
            <w:r w:rsidRPr="00BE3686">
              <w:rPr>
                <w:rFonts w:eastAsia="Times New Roman" w:cs="Times New Roman"/>
                <w:color w:val="000000"/>
              </w:rPr>
              <w:t>TBD</w:t>
            </w:r>
          </w:p>
        </w:tc>
        <w:tc>
          <w:tcPr>
            <w:tcW w:w="1296" w:type="dxa"/>
            <w:tcBorders>
              <w:top w:val="single" w:sz="4" w:space="0" w:color="auto"/>
              <w:left w:val="single" w:sz="4" w:space="0" w:color="auto"/>
              <w:bottom w:val="single" w:sz="4" w:space="0" w:color="auto"/>
              <w:right w:val="single" w:sz="4" w:space="0" w:color="auto"/>
            </w:tcBorders>
            <w:vAlign w:val="center"/>
          </w:tcPr>
          <w:p w14:paraId="3A1808D1" w14:textId="3D203ED0" w:rsidR="00361F4D" w:rsidRDefault="005E1F80" w:rsidP="00361F4D">
            <w:pPr>
              <w:spacing w:after="0" w:line="240" w:lineRule="auto"/>
              <w:jc w:val="center"/>
            </w:pPr>
            <w:r>
              <w:rPr>
                <w:rFonts w:eastAsia="Times New Roman" w:cs="Times New Roman"/>
                <w:color w:val="000000"/>
              </w:rPr>
              <w:t>Special Project BMAP Area</w:t>
            </w:r>
          </w:p>
        </w:tc>
        <w:tc>
          <w:tcPr>
            <w:tcW w:w="990" w:type="dxa"/>
            <w:tcBorders>
              <w:top w:val="single" w:sz="4" w:space="0" w:color="auto"/>
              <w:left w:val="single" w:sz="4" w:space="0" w:color="auto"/>
              <w:bottom w:val="single" w:sz="4" w:space="0" w:color="auto"/>
              <w:right w:val="single" w:sz="4" w:space="0" w:color="auto"/>
            </w:tcBorders>
            <w:vAlign w:val="center"/>
          </w:tcPr>
          <w:p w14:paraId="47171B2F" w14:textId="313A4AF2" w:rsidR="00361F4D" w:rsidRDefault="00361F4D" w:rsidP="00361F4D">
            <w:pPr>
              <w:spacing w:after="0" w:line="240" w:lineRule="auto"/>
              <w:jc w:val="center"/>
            </w:pPr>
            <w:r w:rsidRPr="00BE3686">
              <w:rPr>
                <w:rFonts w:eastAsia="Times New Roman" w:cs="Times New Roman"/>
                <w:color w:val="000000"/>
              </w:rPr>
              <w:t>5</w:t>
            </w:r>
          </w:p>
        </w:tc>
        <w:tc>
          <w:tcPr>
            <w:tcW w:w="990" w:type="dxa"/>
            <w:tcBorders>
              <w:top w:val="single" w:sz="4" w:space="0" w:color="auto"/>
              <w:left w:val="single" w:sz="4" w:space="0" w:color="auto"/>
              <w:bottom w:val="single" w:sz="4" w:space="0" w:color="auto"/>
              <w:right w:val="single" w:sz="4" w:space="0" w:color="auto"/>
            </w:tcBorders>
            <w:vAlign w:val="center"/>
          </w:tcPr>
          <w:p w14:paraId="5C7AAB12" w14:textId="654165D7"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6901B8F0" w14:textId="18ECDDC6"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0220C282" w14:textId="6440F690"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3DD2973F" w14:textId="5204A149"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3011132" w14:textId="4EBCF2D5"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043B1A14"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1E70A02C" w14:textId="7EC30734"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61BD6D42" w14:textId="4114CA9C"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3B155C70" w14:textId="7DA55E6D" w:rsidR="00361F4D" w:rsidRDefault="00361F4D" w:rsidP="00361F4D">
            <w:pPr>
              <w:spacing w:after="0" w:line="240" w:lineRule="auto"/>
              <w:jc w:val="center"/>
            </w:pPr>
            <w:r w:rsidRPr="00BE3686">
              <w:rPr>
                <w:rFonts w:eastAsia="Times New Roman" w:cs="Times New Roman"/>
                <w:color w:val="000000"/>
              </w:rPr>
              <w:t>FDOT-37</w:t>
            </w:r>
          </w:p>
        </w:tc>
        <w:tc>
          <w:tcPr>
            <w:tcW w:w="2160" w:type="dxa"/>
            <w:tcBorders>
              <w:top w:val="single" w:sz="4" w:space="0" w:color="auto"/>
              <w:left w:val="single" w:sz="4" w:space="0" w:color="auto"/>
              <w:bottom w:val="single" w:sz="4" w:space="0" w:color="auto"/>
              <w:right w:val="single" w:sz="4" w:space="0" w:color="auto"/>
            </w:tcBorders>
            <w:vAlign w:val="center"/>
          </w:tcPr>
          <w:p w14:paraId="3D87F7E6" w14:textId="2DF9214B" w:rsidR="00361F4D" w:rsidRDefault="00361F4D" w:rsidP="00361F4D">
            <w:pPr>
              <w:spacing w:after="0" w:line="240" w:lineRule="auto"/>
              <w:jc w:val="center"/>
            </w:pPr>
            <w:r w:rsidRPr="00BE3686">
              <w:rPr>
                <w:rFonts w:eastAsia="Times New Roman" w:cs="Times New Roman"/>
                <w:color w:val="000000"/>
              </w:rPr>
              <w:t>FM# 405167-1</w:t>
            </w:r>
          </w:p>
        </w:tc>
        <w:tc>
          <w:tcPr>
            <w:tcW w:w="2610" w:type="dxa"/>
            <w:tcBorders>
              <w:top w:val="single" w:sz="4" w:space="0" w:color="auto"/>
              <w:left w:val="single" w:sz="4" w:space="0" w:color="auto"/>
              <w:bottom w:val="single" w:sz="4" w:space="0" w:color="auto"/>
              <w:right w:val="single" w:sz="4" w:space="0" w:color="auto"/>
            </w:tcBorders>
            <w:noWrap/>
            <w:vAlign w:val="center"/>
          </w:tcPr>
          <w:p w14:paraId="243E09C6" w14:textId="29CB11D5" w:rsidR="00361F4D" w:rsidRDefault="00361F4D" w:rsidP="00361F4D">
            <w:pPr>
              <w:spacing w:after="0" w:line="240" w:lineRule="auto"/>
              <w:jc w:val="center"/>
            </w:pPr>
            <w:r w:rsidRPr="00BE3686">
              <w:rPr>
                <w:rFonts w:eastAsia="Times New Roman" w:cs="Times New Roman"/>
              </w:rPr>
              <w:t xml:space="preserve">Resurfacing of SR A1A from Hutchinson House West North to Martin County. </w:t>
            </w:r>
          </w:p>
        </w:tc>
        <w:tc>
          <w:tcPr>
            <w:tcW w:w="1296" w:type="dxa"/>
            <w:tcBorders>
              <w:top w:val="single" w:sz="4" w:space="0" w:color="auto"/>
              <w:left w:val="single" w:sz="4" w:space="0" w:color="auto"/>
              <w:bottom w:val="single" w:sz="4" w:space="0" w:color="auto"/>
              <w:right w:val="single" w:sz="4" w:space="0" w:color="auto"/>
            </w:tcBorders>
            <w:vAlign w:val="center"/>
          </w:tcPr>
          <w:p w14:paraId="7B09B4E3" w14:textId="16AC5BBE" w:rsidR="00361F4D" w:rsidRDefault="00361F4D" w:rsidP="00361F4D">
            <w:pPr>
              <w:spacing w:after="0" w:line="240" w:lineRule="auto"/>
              <w:jc w:val="center"/>
            </w:pPr>
            <w:r w:rsidRPr="00BE3686">
              <w:rPr>
                <w:rFonts w:eastAsia="Times New Roman" w:cs="Times New Roman"/>
                <w:color w:val="000000"/>
              </w:rPr>
              <w:t>Online Retention BMPs</w:t>
            </w:r>
          </w:p>
        </w:tc>
        <w:tc>
          <w:tcPr>
            <w:tcW w:w="1170" w:type="dxa"/>
            <w:tcBorders>
              <w:top w:val="single" w:sz="4" w:space="0" w:color="auto"/>
              <w:left w:val="single" w:sz="4" w:space="0" w:color="auto"/>
              <w:bottom w:val="single" w:sz="4" w:space="0" w:color="auto"/>
              <w:right w:val="single" w:sz="4" w:space="0" w:color="auto"/>
            </w:tcBorders>
            <w:vAlign w:val="center"/>
          </w:tcPr>
          <w:p w14:paraId="3E6D5F00" w14:textId="1DC9E9F1"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04E26AA1" w14:textId="06347E07" w:rsidR="00361F4D" w:rsidRDefault="00361F4D" w:rsidP="00361F4D">
            <w:pPr>
              <w:spacing w:after="0" w:line="240" w:lineRule="auto"/>
              <w:jc w:val="center"/>
            </w:pPr>
            <w:r w:rsidRPr="00BE3686">
              <w:rPr>
                <w:rFonts w:eastAsia="Times New Roman" w:cs="Times New Roman"/>
                <w:color w:val="000000"/>
              </w:rPr>
              <w:t>2005</w:t>
            </w:r>
          </w:p>
        </w:tc>
        <w:tc>
          <w:tcPr>
            <w:tcW w:w="1170" w:type="dxa"/>
            <w:tcBorders>
              <w:top w:val="single" w:sz="4" w:space="0" w:color="auto"/>
              <w:left w:val="single" w:sz="4" w:space="0" w:color="auto"/>
              <w:bottom w:val="single" w:sz="4" w:space="0" w:color="auto"/>
              <w:right w:val="single" w:sz="4" w:space="0" w:color="auto"/>
            </w:tcBorders>
            <w:vAlign w:val="center"/>
          </w:tcPr>
          <w:p w14:paraId="7D215DFA" w14:textId="1E9D9EE7" w:rsidR="00361F4D" w:rsidRDefault="00361F4D" w:rsidP="00361F4D">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041F4892" w14:textId="4A40B4CB" w:rsidR="00361F4D" w:rsidRDefault="00361F4D" w:rsidP="00361F4D">
            <w:pPr>
              <w:spacing w:after="0" w:line="240" w:lineRule="auto"/>
              <w:jc w:val="center"/>
            </w:pPr>
            <w:r w:rsidRPr="00BE3686">
              <w:rPr>
                <w:rFonts w:eastAsia="Times New Roman" w:cs="Times New Roman"/>
                <w:color w:val="000000"/>
              </w:rPr>
              <w:t>TBD</w:t>
            </w:r>
          </w:p>
        </w:tc>
        <w:tc>
          <w:tcPr>
            <w:tcW w:w="1296" w:type="dxa"/>
            <w:tcBorders>
              <w:top w:val="single" w:sz="4" w:space="0" w:color="auto"/>
              <w:left w:val="single" w:sz="4" w:space="0" w:color="auto"/>
              <w:bottom w:val="single" w:sz="4" w:space="0" w:color="auto"/>
              <w:right w:val="single" w:sz="4" w:space="0" w:color="auto"/>
            </w:tcBorders>
            <w:vAlign w:val="center"/>
          </w:tcPr>
          <w:p w14:paraId="3F2FA92F" w14:textId="43D58851" w:rsidR="00361F4D" w:rsidRDefault="005E1F80" w:rsidP="00361F4D">
            <w:pPr>
              <w:spacing w:after="0" w:line="240" w:lineRule="auto"/>
              <w:jc w:val="center"/>
            </w:pPr>
            <w:r>
              <w:rPr>
                <w:rFonts w:eastAsia="Times New Roman" w:cs="Times New Roman"/>
                <w:color w:val="000000"/>
              </w:rPr>
              <w:t>Special Project BMAP Area</w:t>
            </w:r>
          </w:p>
        </w:tc>
        <w:tc>
          <w:tcPr>
            <w:tcW w:w="990" w:type="dxa"/>
            <w:tcBorders>
              <w:top w:val="single" w:sz="4" w:space="0" w:color="auto"/>
              <w:left w:val="single" w:sz="4" w:space="0" w:color="auto"/>
              <w:bottom w:val="single" w:sz="4" w:space="0" w:color="auto"/>
              <w:right w:val="single" w:sz="4" w:space="0" w:color="auto"/>
            </w:tcBorders>
            <w:vAlign w:val="center"/>
          </w:tcPr>
          <w:p w14:paraId="227A46FE" w14:textId="0293EF71" w:rsidR="00361F4D" w:rsidRDefault="00361F4D" w:rsidP="00361F4D">
            <w:pPr>
              <w:spacing w:after="0" w:line="240" w:lineRule="auto"/>
              <w:jc w:val="center"/>
            </w:pPr>
            <w:r w:rsidRPr="00BE3686">
              <w:rPr>
                <w:rFonts w:eastAsia="Times New Roman" w:cs="Times New Roman"/>
                <w:color w:val="000000"/>
              </w:rPr>
              <w:t>30</w:t>
            </w:r>
          </w:p>
        </w:tc>
        <w:tc>
          <w:tcPr>
            <w:tcW w:w="990" w:type="dxa"/>
            <w:tcBorders>
              <w:top w:val="single" w:sz="4" w:space="0" w:color="auto"/>
              <w:left w:val="single" w:sz="4" w:space="0" w:color="auto"/>
              <w:bottom w:val="single" w:sz="4" w:space="0" w:color="auto"/>
              <w:right w:val="single" w:sz="4" w:space="0" w:color="auto"/>
            </w:tcBorders>
            <w:vAlign w:val="center"/>
          </w:tcPr>
          <w:p w14:paraId="48024CB9" w14:textId="6D4842EA"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1B4635DE" w14:textId="083C025F"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6F8D4543" w14:textId="40B55094"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19A6FD59" w14:textId="0133B7A1"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652094A" w14:textId="62C55EB7"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1EB71822"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6A641B99" w14:textId="58F9D1C5" w:rsidR="00361F4D" w:rsidRDefault="00361F4D" w:rsidP="00361F4D">
            <w:pPr>
              <w:spacing w:after="0" w:line="240" w:lineRule="auto"/>
              <w:jc w:val="cente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1D83AE7A" w14:textId="7F8E321F" w:rsidR="00361F4D" w:rsidRDefault="00361F4D" w:rsidP="00361F4D">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5FC93564" w14:textId="7C3F0BCD" w:rsidR="00361F4D" w:rsidRDefault="00361F4D" w:rsidP="00361F4D">
            <w:pPr>
              <w:spacing w:after="0" w:line="240" w:lineRule="auto"/>
              <w:jc w:val="center"/>
            </w:pPr>
            <w:r w:rsidRPr="00BE3686">
              <w:rPr>
                <w:rFonts w:eastAsia="Times New Roman" w:cs="Times New Roman"/>
                <w:color w:val="000000"/>
              </w:rPr>
              <w:t>FDOT-38</w:t>
            </w:r>
          </w:p>
        </w:tc>
        <w:tc>
          <w:tcPr>
            <w:tcW w:w="2160" w:type="dxa"/>
            <w:tcBorders>
              <w:top w:val="single" w:sz="4" w:space="0" w:color="auto"/>
              <w:left w:val="single" w:sz="4" w:space="0" w:color="auto"/>
              <w:bottom w:val="single" w:sz="4" w:space="0" w:color="auto"/>
              <w:right w:val="single" w:sz="4" w:space="0" w:color="auto"/>
            </w:tcBorders>
            <w:vAlign w:val="center"/>
          </w:tcPr>
          <w:p w14:paraId="45122A93" w14:textId="4584132F" w:rsidR="00361F4D" w:rsidRDefault="00361F4D" w:rsidP="00361F4D">
            <w:pPr>
              <w:spacing w:after="0" w:line="240" w:lineRule="auto"/>
              <w:jc w:val="center"/>
            </w:pPr>
            <w:r w:rsidRPr="00BE3686">
              <w:rPr>
                <w:rFonts w:eastAsia="Times New Roman" w:cs="Times New Roman"/>
                <w:color w:val="000000"/>
              </w:rPr>
              <w:t>FM# 230296-1</w:t>
            </w:r>
          </w:p>
        </w:tc>
        <w:tc>
          <w:tcPr>
            <w:tcW w:w="2610" w:type="dxa"/>
            <w:tcBorders>
              <w:top w:val="single" w:sz="4" w:space="0" w:color="auto"/>
              <w:left w:val="single" w:sz="4" w:space="0" w:color="auto"/>
              <w:bottom w:val="single" w:sz="4" w:space="0" w:color="auto"/>
              <w:right w:val="single" w:sz="4" w:space="0" w:color="auto"/>
            </w:tcBorders>
            <w:noWrap/>
            <w:vAlign w:val="center"/>
          </w:tcPr>
          <w:p w14:paraId="64F81CCC" w14:textId="276653EB" w:rsidR="00361F4D" w:rsidRDefault="00361F4D" w:rsidP="00361F4D">
            <w:pPr>
              <w:spacing w:after="0" w:line="240" w:lineRule="auto"/>
              <w:jc w:val="center"/>
            </w:pPr>
            <w:r w:rsidRPr="00BE3686">
              <w:rPr>
                <w:rFonts w:eastAsia="Times New Roman" w:cs="Times New Roman"/>
              </w:rPr>
              <w:t>Shoulder widening and drainage improvements on SR A1A from C-1 Intake Canal to Fort Pierce city limits.</w:t>
            </w:r>
          </w:p>
        </w:tc>
        <w:tc>
          <w:tcPr>
            <w:tcW w:w="1296" w:type="dxa"/>
            <w:tcBorders>
              <w:top w:val="single" w:sz="4" w:space="0" w:color="auto"/>
              <w:left w:val="single" w:sz="4" w:space="0" w:color="auto"/>
              <w:bottom w:val="single" w:sz="4" w:space="0" w:color="auto"/>
              <w:right w:val="single" w:sz="4" w:space="0" w:color="auto"/>
            </w:tcBorders>
            <w:vAlign w:val="center"/>
          </w:tcPr>
          <w:p w14:paraId="1D759E52" w14:textId="00B8BA75" w:rsidR="00361F4D" w:rsidRDefault="00361F4D" w:rsidP="00361F4D">
            <w:pPr>
              <w:spacing w:after="0" w:line="240" w:lineRule="auto"/>
              <w:jc w:val="center"/>
            </w:pPr>
            <w:r w:rsidRPr="00BE3686">
              <w:rPr>
                <w:rFonts w:eastAsia="Times New Roman" w:cs="Times New Roman"/>
                <w:color w:val="000000"/>
              </w:rPr>
              <w:t>Grass swales without swale blocks or raised culverts</w:t>
            </w:r>
          </w:p>
        </w:tc>
        <w:tc>
          <w:tcPr>
            <w:tcW w:w="1170" w:type="dxa"/>
            <w:tcBorders>
              <w:top w:val="single" w:sz="4" w:space="0" w:color="auto"/>
              <w:left w:val="single" w:sz="4" w:space="0" w:color="auto"/>
              <w:bottom w:val="single" w:sz="4" w:space="0" w:color="auto"/>
              <w:right w:val="single" w:sz="4" w:space="0" w:color="auto"/>
            </w:tcBorders>
            <w:vAlign w:val="center"/>
          </w:tcPr>
          <w:p w14:paraId="44476BF5" w14:textId="273E0B09" w:rsidR="00361F4D" w:rsidRDefault="00361F4D" w:rsidP="00361F4D">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03056A61" w14:textId="5AC9EE90" w:rsidR="00361F4D" w:rsidRDefault="00361F4D" w:rsidP="00361F4D">
            <w:pPr>
              <w:spacing w:after="0" w:line="240" w:lineRule="auto"/>
              <w:jc w:val="center"/>
            </w:pPr>
            <w:r w:rsidRPr="00BE3686">
              <w:rPr>
                <w:rFonts w:eastAsia="Times New Roman" w:cs="Times New Roman"/>
                <w:color w:val="000000"/>
              </w:rPr>
              <w:t>2009</w:t>
            </w:r>
          </w:p>
        </w:tc>
        <w:tc>
          <w:tcPr>
            <w:tcW w:w="1170" w:type="dxa"/>
            <w:tcBorders>
              <w:top w:val="single" w:sz="4" w:space="0" w:color="auto"/>
              <w:left w:val="single" w:sz="4" w:space="0" w:color="auto"/>
              <w:bottom w:val="single" w:sz="4" w:space="0" w:color="auto"/>
              <w:right w:val="single" w:sz="4" w:space="0" w:color="auto"/>
            </w:tcBorders>
            <w:vAlign w:val="center"/>
          </w:tcPr>
          <w:p w14:paraId="01CEAC96" w14:textId="031ED2DA" w:rsidR="00361F4D" w:rsidRDefault="00361F4D" w:rsidP="00361F4D">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70BFA373" w14:textId="1800C99A" w:rsidR="00361F4D" w:rsidRDefault="00361F4D" w:rsidP="00361F4D">
            <w:pPr>
              <w:spacing w:after="0" w:line="240" w:lineRule="auto"/>
              <w:jc w:val="center"/>
            </w:pPr>
            <w:r w:rsidRPr="00BE3686">
              <w:rPr>
                <w:rFonts w:eastAsia="Times New Roman" w:cs="Times New Roman"/>
                <w:color w:val="000000"/>
              </w:rPr>
              <w:t>TBD</w:t>
            </w:r>
          </w:p>
        </w:tc>
        <w:tc>
          <w:tcPr>
            <w:tcW w:w="1296" w:type="dxa"/>
            <w:tcBorders>
              <w:top w:val="single" w:sz="4" w:space="0" w:color="auto"/>
              <w:left w:val="single" w:sz="4" w:space="0" w:color="auto"/>
              <w:bottom w:val="single" w:sz="4" w:space="0" w:color="auto"/>
              <w:right w:val="single" w:sz="4" w:space="0" w:color="auto"/>
            </w:tcBorders>
            <w:vAlign w:val="center"/>
          </w:tcPr>
          <w:p w14:paraId="02EE6305" w14:textId="0F212334" w:rsidR="00361F4D" w:rsidRDefault="005E1F80" w:rsidP="00361F4D">
            <w:pPr>
              <w:spacing w:after="0" w:line="240" w:lineRule="auto"/>
              <w:jc w:val="center"/>
            </w:pPr>
            <w:r>
              <w:rPr>
                <w:rFonts w:eastAsia="Times New Roman" w:cs="Times New Roman"/>
                <w:color w:val="000000"/>
              </w:rPr>
              <w:t>Special Project BMAP Area</w:t>
            </w:r>
          </w:p>
        </w:tc>
        <w:tc>
          <w:tcPr>
            <w:tcW w:w="990" w:type="dxa"/>
            <w:tcBorders>
              <w:top w:val="single" w:sz="4" w:space="0" w:color="auto"/>
              <w:left w:val="single" w:sz="4" w:space="0" w:color="auto"/>
              <w:bottom w:val="single" w:sz="4" w:space="0" w:color="auto"/>
              <w:right w:val="single" w:sz="4" w:space="0" w:color="auto"/>
            </w:tcBorders>
            <w:vAlign w:val="center"/>
          </w:tcPr>
          <w:p w14:paraId="0E59668D" w14:textId="1ECE4610" w:rsidR="00361F4D" w:rsidRDefault="00361F4D" w:rsidP="00361F4D">
            <w:pPr>
              <w:spacing w:after="0" w:line="240" w:lineRule="auto"/>
              <w:jc w:val="center"/>
            </w:pPr>
            <w:r w:rsidRPr="00BE3686">
              <w:rPr>
                <w:rFonts w:eastAsia="Times New Roman" w:cs="Times New Roman"/>
                <w:color w:val="000000"/>
              </w:rPr>
              <w:t>89</w:t>
            </w:r>
          </w:p>
        </w:tc>
        <w:tc>
          <w:tcPr>
            <w:tcW w:w="990" w:type="dxa"/>
            <w:tcBorders>
              <w:top w:val="single" w:sz="4" w:space="0" w:color="auto"/>
              <w:left w:val="single" w:sz="4" w:space="0" w:color="auto"/>
              <w:bottom w:val="single" w:sz="4" w:space="0" w:color="auto"/>
              <w:right w:val="single" w:sz="4" w:space="0" w:color="auto"/>
            </w:tcBorders>
            <w:vAlign w:val="center"/>
          </w:tcPr>
          <w:p w14:paraId="16BFD764" w14:textId="3818490C"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58B6C93B" w14:textId="16B715A0"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7752B538" w14:textId="428FDDA9" w:rsidR="00361F4D" w:rsidRDefault="00361F4D" w:rsidP="00361F4D">
            <w:pPr>
              <w:spacing w:after="0" w:line="240" w:lineRule="auto"/>
              <w:jc w:val="cente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3AFF2EEA" w14:textId="08C545EA" w:rsidR="00361F4D" w:rsidRDefault="00361F4D" w:rsidP="00361F4D">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AB78D5D" w14:textId="21D4FB09" w:rsidR="00361F4D" w:rsidRDefault="00361F4D" w:rsidP="00361F4D">
            <w:pPr>
              <w:spacing w:after="0" w:line="240" w:lineRule="auto"/>
              <w:jc w:val="center"/>
              <w:rPr>
                <w:color w:val="000000"/>
              </w:rPr>
            </w:pPr>
            <w:r w:rsidRPr="00BE3686">
              <w:rPr>
                <w:rFonts w:eastAsia="Times New Roman" w:cs="Times New Roman"/>
                <w:color w:val="000000"/>
              </w:rPr>
              <w:t>N/A</w:t>
            </w:r>
          </w:p>
        </w:tc>
      </w:tr>
      <w:tr w:rsidR="00361F4D" w:rsidRPr="009A0C3C" w14:paraId="3E3659DE"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712580AD" w14:textId="176E8D3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46C6731E" w14:textId="710C20E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463B32EB" w14:textId="2EF942BC"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FDOT-39</w:t>
            </w:r>
          </w:p>
        </w:tc>
        <w:tc>
          <w:tcPr>
            <w:tcW w:w="2160" w:type="dxa"/>
            <w:tcBorders>
              <w:top w:val="single" w:sz="4" w:space="0" w:color="auto"/>
              <w:left w:val="single" w:sz="4" w:space="0" w:color="auto"/>
              <w:bottom w:val="single" w:sz="4" w:space="0" w:color="auto"/>
              <w:right w:val="single" w:sz="4" w:space="0" w:color="auto"/>
            </w:tcBorders>
            <w:vAlign w:val="center"/>
          </w:tcPr>
          <w:p w14:paraId="681D4639" w14:textId="1317CA9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FM# 230297-1 </w:t>
            </w:r>
            <w:r w:rsidR="001A4300">
              <w:rPr>
                <w:rFonts w:eastAsia="Times New Roman" w:cs="Times New Roman"/>
                <w:color w:val="000000"/>
              </w:rPr>
              <w:t xml:space="preserve">SR </w:t>
            </w:r>
            <w:r w:rsidRPr="00BE3686">
              <w:rPr>
                <w:rFonts w:eastAsia="Times New Roman" w:cs="Times New Roman"/>
                <w:color w:val="000000"/>
              </w:rPr>
              <w:t>A1A Roadway Improvements Phase 3</w:t>
            </w:r>
          </w:p>
        </w:tc>
        <w:tc>
          <w:tcPr>
            <w:tcW w:w="2610" w:type="dxa"/>
            <w:tcBorders>
              <w:top w:val="single" w:sz="4" w:space="0" w:color="auto"/>
              <w:left w:val="single" w:sz="4" w:space="0" w:color="auto"/>
              <w:bottom w:val="single" w:sz="4" w:space="0" w:color="auto"/>
              <w:right w:val="single" w:sz="4" w:space="0" w:color="auto"/>
            </w:tcBorders>
            <w:noWrap/>
            <w:vAlign w:val="center"/>
          </w:tcPr>
          <w:p w14:paraId="461BE547" w14:textId="7E0E80A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Roadway improvements on SR A1A from Blue Heron Blvd</w:t>
            </w:r>
            <w:r w:rsidR="001A4300">
              <w:rPr>
                <w:rFonts w:eastAsia="Times New Roman" w:cs="Times New Roman"/>
              </w:rPr>
              <w:t>.</w:t>
            </w:r>
            <w:r w:rsidRPr="00BE3686">
              <w:rPr>
                <w:rFonts w:eastAsia="Times New Roman" w:cs="Times New Roman"/>
              </w:rPr>
              <w:t xml:space="preserve"> to Gulfstream Ave.</w:t>
            </w:r>
          </w:p>
        </w:tc>
        <w:tc>
          <w:tcPr>
            <w:tcW w:w="1296" w:type="dxa"/>
            <w:tcBorders>
              <w:top w:val="single" w:sz="4" w:space="0" w:color="auto"/>
              <w:left w:val="single" w:sz="4" w:space="0" w:color="auto"/>
              <w:bottom w:val="single" w:sz="4" w:space="0" w:color="auto"/>
              <w:right w:val="single" w:sz="4" w:space="0" w:color="auto"/>
            </w:tcBorders>
            <w:vAlign w:val="center"/>
          </w:tcPr>
          <w:p w14:paraId="3737B633" w14:textId="17C6275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Exfiltration Trench</w:t>
            </w:r>
          </w:p>
        </w:tc>
        <w:tc>
          <w:tcPr>
            <w:tcW w:w="1170" w:type="dxa"/>
            <w:tcBorders>
              <w:top w:val="single" w:sz="4" w:space="0" w:color="auto"/>
              <w:left w:val="single" w:sz="4" w:space="0" w:color="auto"/>
              <w:bottom w:val="single" w:sz="4" w:space="0" w:color="auto"/>
              <w:right w:val="single" w:sz="4" w:space="0" w:color="auto"/>
            </w:tcBorders>
            <w:vAlign w:val="center"/>
          </w:tcPr>
          <w:p w14:paraId="6F55A175" w14:textId="628CD5E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3200B07" w14:textId="30AE95A3"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2010</w:t>
            </w:r>
          </w:p>
        </w:tc>
        <w:tc>
          <w:tcPr>
            <w:tcW w:w="1170" w:type="dxa"/>
            <w:tcBorders>
              <w:top w:val="single" w:sz="4" w:space="0" w:color="auto"/>
              <w:left w:val="single" w:sz="4" w:space="0" w:color="auto"/>
              <w:bottom w:val="single" w:sz="4" w:space="0" w:color="auto"/>
              <w:right w:val="single" w:sz="4" w:space="0" w:color="auto"/>
            </w:tcBorders>
            <w:vAlign w:val="center"/>
          </w:tcPr>
          <w:p w14:paraId="3F53D965" w14:textId="44A59BE2"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0EC7C6F8" w14:textId="39A39365"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TBD</w:t>
            </w:r>
          </w:p>
        </w:tc>
        <w:tc>
          <w:tcPr>
            <w:tcW w:w="1296" w:type="dxa"/>
            <w:tcBorders>
              <w:top w:val="single" w:sz="4" w:space="0" w:color="auto"/>
              <w:left w:val="single" w:sz="4" w:space="0" w:color="auto"/>
              <w:bottom w:val="single" w:sz="4" w:space="0" w:color="auto"/>
              <w:right w:val="single" w:sz="4" w:space="0" w:color="auto"/>
            </w:tcBorders>
            <w:vAlign w:val="center"/>
          </w:tcPr>
          <w:p w14:paraId="2128D251" w14:textId="318917A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Special Projec</w:t>
            </w:r>
            <w:r w:rsidR="005E1F80">
              <w:rPr>
                <w:rFonts w:eastAsia="Times New Roman" w:cs="Times New Roman"/>
                <w:color w:val="000000"/>
              </w:rPr>
              <w:t>t BMAP Area</w:t>
            </w:r>
          </w:p>
        </w:tc>
        <w:tc>
          <w:tcPr>
            <w:tcW w:w="990" w:type="dxa"/>
            <w:tcBorders>
              <w:top w:val="single" w:sz="4" w:space="0" w:color="auto"/>
              <w:left w:val="single" w:sz="4" w:space="0" w:color="auto"/>
              <w:bottom w:val="single" w:sz="4" w:space="0" w:color="auto"/>
              <w:right w:val="single" w:sz="4" w:space="0" w:color="auto"/>
            </w:tcBorders>
            <w:vAlign w:val="center"/>
          </w:tcPr>
          <w:p w14:paraId="36192613" w14:textId="54F73B0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6</w:t>
            </w:r>
          </w:p>
        </w:tc>
        <w:tc>
          <w:tcPr>
            <w:tcW w:w="990" w:type="dxa"/>
            <w:tcBorders>
              <w:top w:val="single" w:sz="4" w:space="0" w:color="auto"/>
              <w:left w:val="single" w:sz="4" w:space="0" w:color="auto"/>
              <w:bottom w:val="single" w:sz="4" w:space="0" w:color="auto"/>
              <w:right w:val="single" w:sz="4" w:space="0" w:color="auto"/>
            </w:tcBorders>
            <w:vAlign w:val="center"/>
          </w:tcPr>
          <w:p w14:paraId="7DD666AA" w14:textId="12C4FA7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52D77B4" w14:textId="29C9BD17"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5C55F640" w14:textId="25EBCB4C"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68D4E87D" w14:textId="3B67D99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AE7EB2F" w14:textId="0E7652C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4CF83B3F"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462273CA" w14:textId="5A617D2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32C0D391" w14:textId="0BC7696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2A812A95" w14:textId="117032F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FDOT-40</w:t>
            </w:r>
          </w:p>
        </w:tc>
        <w:tc>
          <w:tcPr>
            <w:tcW w:w="2160" w:type="dxa"/>
            <w:tcBorders>
              <w:top w:val="single" w:sz="4" w:space="0" w:color="auto"/>
              <w:left w:val="single" w:sz="4" w:space="0" w:color="auto"/>
              <w:bottom w:val="single" w:sz="4" w:space="0" w:color="auto"/>
              <w:right w:val="single" w:sz="4" w:space="0" w:color="auto"/>
            </w:tcBorders>
            <w:vAlign w:val="center"/>
          </w:tcPr>
          <w:p w14:paraId="384B65DA" w14:textId="1A14806E" w:rsidR="00361F4D" w:rsidRPr="00BE3686" w:rsidRDefault="00361F4D" w:rsidP="00361F4D">
            <w:pPr>
              <w:spacing w:after="0" w:line="240" w:lineRule="auto"/>
              <w:jc w:val="center"/>
              <w:rPr>
                <w:rFonts w:eastAsia="Times New Roman" w:cs="Times New Roman"/>
                <w:color w:val="000000"/>
              </w:rPr>
            </w:pPr>
            <w:bookmarkStart w:id="201" w:name="STAR_Project_Table!D43"/>
            <w:r w:rsidRPr="00BE3686">
              <w:rPr>
                <w:rFonts w:eastAsia="Times New Roman" w:cs="Times New Roman"/>
                <w:color w:val="000000"/>
              </w:rPr>
              <w:t xml:space="preserve">FM# 228758-1 </w:t>
            </w:r>
            <w:r w:rsidR="001A4300">
              <w:rPr>
                <w:rFonts w:eastAsia="Times New Roman" w:cs="Times New Roman"/>
                <w:color w:val="000000"/>
              </w:rPr>
              <w:t xml:space="preserve">SR </w:t>
            </w:r>
            <w:r w:rsidRPr="00BE3686">
              <w:rPr>
                <w:rFonts w:eastAsia="Times New Roman" w:cs="Times New Roman"/>
                <w:color w:val="000000"/>
              </w:rPr>
              <w:t>702 Jensen Beach Causeway</w:t>
            </w:r>
            <w:bookmarkEnd w:id="201"/>
          </w:p>
        </w:tc>
        <w:tc>
          <w:tcPr>
            <w:tcW w:w="2610" w:type="dxa"/>
            <w:tcBorders>
              <w:top w:val="single" w:sz="4" w:space="0" w:color="auto"/>
              <w:left w:val="single" w:sz="4" w:space="0" w:color="auto"/>
              <w:bottom w:val="single" w:sz="4" w:space="0" w:color="auto"/>
              <w:right w:val="single" w:sz="4" w:space="0" w:color="auto"/>
            </w:tcBorders>
            <w:noWrap/>
            <w:vAlign w:val="center"/>
          </w:tcPr>
          <w:p w14:paraId="3F8F403A" w14:textId="3D58614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New roadway construction on SR 702 from Ind</w:t>
            </w:r>
            <w:r w:rsidR="00037AB9">
              <w:rPr>
                <w:rFonts w:eastAsia="Times New Roman" w:cs="Times New Roman"/>
              </w:rPr>
              <w:t>i</w:t>
            </w:r>
            <w:r w:rsidRPr="00BE3686">
              <w:rPr>
                <w:rFonts w:eastAsia="Times New Roman" w:cs="Times New Roman"/>
              </w:rPr>
              <w:t>an River Dr</w:t>
            </w:r>
            <w:r w:rsidR="001A4300">
              <w:rPr>
                <w:rFonts w:eastAsia="Times New Roman" w:cs="Times New Roman"/>
              </w:rPr>
              <w:t>.</w:t>
            </w:r>
            <w:r w:rsidRPr="00BE3686">
              <w:rPr>
                <w:rFonts w:eastAsia="Times New Roman" w:cs="Times New Roman"/>
              </w:rPr>
              <w:t xml:space="preserve"> to SR A1A.</w:t>
            </w:r>
          </w:p>
        </w:tc>
        <w:tc>
          <w:tcPr>
            <w:tcW w:w="1296" w:type="dxa"/>
            <w:tcBorders>
              <w:top w:val="single" w:sz="4" w:space="0" w:color="auto"/>
              <w:left w:val="single" w:sz="4" w:space="0" w:color="auto"/>
              <w:bottom w:val="single" w:sz="4" w:space="0" w:color="auto"/>
              <w:right w:val="single" w:sz="4" w:space="0" w:color="auto"/>
            </w:tcBorders>
            <w:vAlign w:val="center"/>
          </w:tcPr>
          <w:p w14:paraId="759FB75A" w14:textId="24EDE6E3"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0B49E013" w14:textId="274F7030"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C25ED6E" w14:textId="7C27BA7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2008</w:t>
            </w:r>
          </w:p>
        </w:tc>
        <w:tc>
          <w:tcPr>
            <w:tcW w:w="1170" w:type="dxa"/>
            <w:tcBorders>
              <w:top w:val="single" w:sz="4" w:space="0" w:color="auto"/>
              <w:left w:val="single" w:sz="4" w:space="0" w:color="auto"/>
              <w:bottom w:val="single" w:sz="4" w:space="0" w:color="auto"/>
              <w:right w:val="single" w:sz="4" w:space="0" w:color="auto"/>
            </w:tcBorders>
            <w:vAlign w:val="center"/>
          </w:tcPr>
          <w:p w14:paraId="46125519" w14:textId="03231998"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48578C81" w14:textId="44947589"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TBD</w:t>
            </w:r>
          </w:p>
        </w:tc>
        <w:tc>
          <w:tcPr>
            <w:tcW w:w="1296" w:type="dxa"/>
            <w:tcBorders>
              <w:top w:val="single" w:sz="4" w:space="0" w:color="auto"/>
              <w:left w:val="single" w:sz="4" w:space="0" w:color="auto"/>
              <w:bottom w:val="single" w:sz="4" w:space="0" w:color="auto"/>
              <w:right w:val="single" w:sz="4" w:space="0" w:color="auto"/>
            </w:tcBorders>
            <w:vAlign w:val="center"/>
          </w:tcPr>
          <w:p w14:paraId="61B60455" w14:textId="180EFCA2" w:rsidR="00361F4D" w:rsidRPr="00BE3686" w:rsidRDefault="005E1F80" w:rsidP="00361F4D">
            <w:pPr>
              <w:spacing w:after="0" w:line="240" w:lineRule="auto"/>
              <w:jc w:val="center"/>
              <w:rPr>
                <w:rFonts w:eastAsia="Times New Roman" w:cs="Times New Roman"/>
                <w:color w:val="000000"/>
              </w:rPr>
            </w:pPr>
            <w:r>
              <w:rPr>
                <w:rFonts w:eastAsia="Times New Roman" w:cs="Times New Roman"/>
                <w:color w:val="000000"/>
              </w:rPr>
              <w:t>Special Project BMAP Area</w:t>
            </w:r>
          </w:p>
        </w:tc>
        <w:tc>
          <w:tcPr>
            <w:tcW w:w="990" w:type="dxa"/>
            <w:tcBorders>
              <w:top w:val="single" w:sz="4" w:space="0" w:color="auto"/>
              <w:left w:val="single" w:sz="4" w:space="0" w:color="auto"/>
              <w:bottom w:val="single" w:sz="4" w:space="0" w:color="auto"/>
              <w:right w:val="single" w:sz="4" w:space="0" w:color="auto"/>
            </w:tcBorders>
            <w:vAlign w:val="center"/>
          </w:tcPr>
          <w:p w14:paraId="1ED1180F" w14:textId="346F13E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34</w:t>
            </w:r>
          </w:p>
        </w:tc>
        <w:tc>
          <w:tcPr>
            <w:tcW w:w="990" w:type="dxa"/>
            <w:tcBorders>
              <w:top w:val="single" w:sz="4" w:space="0" w:color="auto"/>
              <w:left w:val="single" w:sz="4" w:space="0" w:color="auto"/>
              <w:bottom w:val="single" w:sz="4" w:space="0" w:color="auto"/>
              <w:right w:val="single" w:sz="4" w:space="0" w:color="auto"/>
            </w:tcBorders>
            <w:vAlign w:val="center"/>
          </w:tcPr>
          <w:p w14:paraId="5694AF7F" w14:textId="029924E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11D6FE2" w14:textId="4828B324"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0159F54A" w14:textId="7ACAEF50"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7323D698" w14:textId="5C6D3908"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0EC86B2" w14:textId="1164A2B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686EC767"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6A05BEE5" w14:textId="4A675A27"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79793D51" w14:textId="145D239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3B323C5F" w14:textId="2535F48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FDOT-41</w:t>
            </w:r>
          </w:p>
        </w:tc>
        <w:tc>
          <w:tcPr>
            <w:tcW w:w="2160" w:type="dxa"/>
            <w:tcBorders>
              <w:top w:val="single" w:sz="4" w:space="0" w:color="auto"/>
              <w:left w:val="single" w:sz="4" w:space="0" w:color="auto"/>
              <w:bottom w:val="single" w:sz="4" w:space="0" w:color="auto"/>
              <w:right w:val="single" w:sz="4" w:space="0" w:color="auto"/>
            </w:tcBorders>
            <w:vAlign w:val="center"/>
          </w:tcPr>
          <w:p w14:paraId="1142CA60" w14:textId="6531C74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FM# 419250-2 </w:t>
            </w:r>
            <w:r w:rsidR="001A4300">
              <w:rPr>
                <w:rFonts w:eastAsia="Times New Roman" w:cs="Times New Roman"/>
                <w:color w:val="000000"/>
              </w:rPr>
              <w:t>SR</w:t>
            </w:r>
            <w:r w:rsidRPr="00BE3686">
              <w:rPr>
                <w:rFonts w:eastAsia="Times New Roman" w:cs="Times New Roman"/>
                <w:color w:val="000000"/>
              </w:rPr>
              <w:t xml:space="preserve"> 710 Bridge Replacement – 100A, 100B, and 200</w:t>
            </w:r>
          </w:p>
        </w:tc>
        <w:tc>
          <w:tcPr>
            <w:tcW w:w="2610" w:type="dxa"/>
            <w:tcBorders>
              <w:top w:val="single" w:sz="4" w:space="0" w:color="auto"/>
              <w:left w:val="single" w:sz="4" w:space="0" w:color="auto"/>
              <w:bottom w:val="single" w:sz="4" w:space="0" w:color="auto"/>
              <w:right w:val="single" w:sz="4" w:space="0" w:color="auto"/>
            </w:tcBorders>
            <w:noWrap/>
            <w:vAlign w:val="center"/>
          </w:tcPr>
          <w:p w14:paraId="4A5A91C0" w14:textId="41B7447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Big John Monahon Bridge replacement on SR 710 from SW Trail Dr</w:t>
            </w:r>
            <w:r w:rsidR="001A4300">
              <w:rPr>
                <w:rFonts w:eastAsia="Times New Roman" w:cs="Times New Roman"/>
              </w:rPr>
              <w:t>.</w:t>
            </w:r>
            <w:r w:rsidRPr="00BE3686">
              <w:rPr>
                <w:rFonts w:eastAsia="Times New Roman" w:cs="Times New Roman"/>
              </w:rPr>
              <w:t xml:space="preserve"> to east of SR 76 connector ramps. </w:t>
            </w:r>
          </w:p>
        </w:tc>
        <w:tc>
          <w:tcPr>
            <w:tcW w:w="1296" w:type="dxa"/>
            <w:tcBorders>
              <w:top w:val="single" w:sz="4" w:space="0" w:color="auto"/>
              <w:left w:val="single" w:sz="4" w:space="0" w:color="auto"/>
              <w:bottom w:val="single" w:sz="4" w:space="0" w:color="auto"/>
              <w:right w:val="single" w:sz="4" w:space="0" w:color="auto"/>
            </w:tcBorders>
            <w:vAlign w:val="center"/>
          </w:tcPr>
          <w:p w14:paraId="0F965A87" w14:textId="5236CB58"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161BB67A" w14:textId="49FA9AE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0341A19" w14:textId="1E3DF80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2015</w:t>
            </w:r>
          </w:p>
        </w:tc>
        <w:tc>
          <w:tcPr>
            <w:tcW w:w="1170" w:type="dxa"/>
            <w:tcBorders>
              <w:top w:val="single" w:sz="4" w:space="0" w:color="auto"/>
              <w:left w:val="single" w:sz="4" w:space="0" w:color="auto"/>
              <w:bottom w:val="single" w:sz="4" w:space="0" w:color="auto"/>
              <w:right w:val="single" w:sz="4" w:space="0" w:color="auto"/>
            </w:tcBorders>
            <w:vAlign w:val="center"/>
          </w:tcPr>
          <w:p w14:paraId="29D9F844" w14:textId="6FB388A1"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3</w:t>
            </w:r>
          </w:p>
        </w:tc>
        <w:tc>
          <w:tcPr>
            <w:tcW w:w="1170" w:type="dxa"/>
            <w:tcBorders>
              <w:top w:val="single" w:sz="4" w:space="0" w:color="auto"/>
              <w:left w:val="single" w:sz="4" w:space="0" w:color="auto"/>
              <w:bottom w:val="single" w:sz="4" w:space="0" w:color="auto"/>
              <w:right w:val="single" w:sz="4" w:space="0" w:color="auto"/>
            </w:tcBorders>
            <w:vAlign w:val="center"/>
          </w:tcPr>
          <w:p w14:paraId="2A16119C" w14:textId="305D5016"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0</w:t>
            </w:r>
          </w:p>
        </w:tc>
        <w:tc>
          <w:tcPr>
            <w:tcW w:w="1296" w:type="dxa"/>
            <w:tcBorders>
              <w:top w:val="single" w:sz="4" w:space="0" w:color="auto"/>
              <w:left w:val="single" w:sz="4" w:space="0" w:color="auto"/>
              <w:bottom w:val="single" w:sz="4" w:space="0" w:color="auto"/>
              <w:right w:val="single" w:sz="4" w:space="0" w:color="auto"/>
            </w:tcBorders>
            <w:vAlign w:val="center"/>
          </w:tcPr>
          <w:p w14:paraId="2BAE5D66" w14:textId="5FEDBFC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5B41CFB8" w14:textId="502BEBD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17</w:t>
            </w:r>
          </w:p>
        </w:tc>
        <w:tc>
          <w:tcPr>
            <w:tcW w:w="990" w:type="dxa"/>
            <w:tcBorders>
              <w:top w:val="single" w:sz="4" w:space="0" w:color="auto"/>
              <w:left w:val="single" w:sz="4" w:space="0" w:color="auto"/>
              <w:bottom w:val="single" w:sz="4" w:space="0" w:color="auto"/>
              <w:right w:val="single" w:sz="4" w:space="0" w:color="auto"/>
            </w:tcBorders>
            <w:vAlign w:val="center"/>
          </w:tcPr>
          <w:p w14:paraId="06CAB27E" w14:textId="2ECB4AC0"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92E4DC9" w14:textId="47FF6B56"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706AF2D4" w14:textId="427C9D99"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51F2B4E9" w14:textId="2CC595F0"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7133F42" w14:textId="26503B7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001CD940"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7CE4A0FE" w14:textId="6DAD590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6A0123A9" w14:textId="70970C0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48C2001B" w14:textId="08E72A6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FDOT-42</w:t>
            </w:r>
          </w:p>
        </w:tc>
        <w:tc>
          <w:tcPr>
            <w:tcW w:w="2160" w:type="dxa"/>
            <w:tcBorders>
              <w:top w:val="single" w:sz="4" w:space="0" w:color="auto"/>
              <w:left w:val="single" w:sz="4" w:space="0" w:color="auto"/>
              <w:bottom w:val="single" w:sz="4" w:space="0" w:color="auto"/>
              <w:right w:val="single" w:sz="4" w:space="0" w:color="auto"/>
            </w:tcBorders>
            <w:vAlign w:val="center"/>
          </w:tcPr>
          <w:p w14:paraId="558AF35C" w14:textId="3315EDE8"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FM# 419250-2 </w:t>
            </w:r>
            <w:r w:rsidR="001A4300">
              <w:rPr>
                <w:rFonts w:eastAsia="Times New Roman" w:cs="Times New Roman"/>
                <w:color w:val="000000"/>
              </w:rPr>
              <w:t>SR</w:t>
            </w:r>
            <w:r w:rsidRPr="00BE3686">
              <w:rPr>
                <w:rFonts w:eastAsia="Times New Roman" w:cs="Times New Roman"/>
                <w:color w:val="000000"/>
              </w:rPr>
              <w:t xml:space="preserve"> 710 Bridge Replacement – 300 and 500</w:t>
            </w:r>
          </w:p>
        </w:tc>
        <w:tc>
          <w:tcPr>
            <w:tcW w:w="2610" w:type="dxa"/>
            <w:tcBorders>
              <w:top w:val="single" w:sz="4" w:space="0" w:color="auto"/>
              <w:left w:val="single" w:sz="4" w:space="0" w:color="auto"/>
              <w:bottom w:val="single" w:sz="4" w:space="0" w:color="auto"/>
              <w:right w:val="single" w:sz="4" w:space="0" w:color="auto"/>
            </w:tcBorders>
            <w:noWrap/>
            <w:vAlign w:val="center"/>
          </w:tcPr>
          <w:p w14:paraId="4EA6EB4F" w14:textId="6B54AF53"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Big John Monahon Bridge replacement on SR 710 from SW Trail Dr</w:t>
            </w:r>
            <w:r w:rsidR="001A4300">
              <w:rPr>
                <w:rFonts w:eastAsia="Times New Roman" w:cs="Times New Roman"/>
              </w:rPr>
              <w:t>.</w:t>
            </w:r>
            <w:r w:rsidRPr="00BE3686">
              <w:rPr>
                <w:rFonts w:eastAsia="Times New Roman" w:cs="Times New Roman"/>
              </w:rPr>
              <w:t xml:space="preserve"> to east of SR 76 connector ramps. </w:t>
            </w:r>
          </w:p>
        </w:tc>
        <w:tc>
          <w:tcPr>
            <w:tcW w:w="1296" w:type="dxa"/>
            <w:tcBorders>
              <w:top w:val="single" w:sz="4" w:space="0" w:color="auto"/>
              <w:left w:val="single" w:sz="4" w:space="0" w:color="auto"/>
              <w:bottom w:val="single" w:sz="4" w:space="0" w:color="auto"/>
              <w:right w:val="single" w:sz="4" w:space="0" w:color="auto"/>
            </w:tcBorders>
            <w:vAlign w:val="center"/>
          </w:tcPr>
          <w:p w14:paraId="749E1C33" w14:textId="372B803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70ACBCF2" w14:textId="0B6137D0"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DD989D3" w14:textId="3CE4ADD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2015</w:t>
            </w:r>
          </w:p>
        </w:tc>
        <w:tc>
          <w:tcPr>
            <w:tcW w:w="1170" w:type="dxa"/>
            <w:tcBorders>
              <w:top w:val="single" w:sz="4" w:space="0" w:color="auto"/>
              <w:left w:val="single" w:sz="4" w:space="0" w:color="auto"/>
              <w:bottom w:val="single" w:sz="4" w:space="0" w:color="auto"/>
              <w:right w:val="single" w:sz="4" w:space="0" w:color="auto"/>
            </w:tcBorders>
            <w:vAlign w:val="center"/>
          </w:tcPr>
          <w:p w14:paraId="0D892B83" w14:textId="5C814F74"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7</w:t>
            </w:r>
          </w:p>
        </w:tc>
        <w:tc>
          <w:tcPr>
            <w:tcW w:w="1170" w:type="dxa"/>
            <w:tcBorders>
              <w:top w:val="single" w:sz="4" w:space="0" w:color="auto"/>
              <w:left w:val="single" w:sz="4" w:space="0" w:color="auto"/>
              <w:bottom w:val="single" w:sz="4" w:space="0" w:color="auto"/>
              <w:right w:val="single" w:sz="4" w:space="0" w:color="auto"/>
            </w:tcBorders>
            <w:vAlign w:val="center"/>
          </w:tcPr>
          <w:p w14:paraId="6256FB7B" w14:textId="7E0E8ABA"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1</w:t>
            </w:r>
          </w:p>
        </w:tc>
        <w:tc>
          <w:tcPr>
            <w:tcW w:w="1296" w:type="dxa"/>
            <w:tcBorders>
              <w:top w:val="single" w:sz="4" w:space="0" w:color="auto"/>
              <w:left w:val="single" w:sz="4" w:space="0" w:color="auto"/>
              <w:bottom w:val="single" w:sz="4" w:space="0" w:color="auto"/>
              <w:right w:val="single" w:sz="4" w:space="0" w:color="auto"/>
            </w:tcBorders>
            <w:vAlign w:val="center"/>
          </w:tcPr>
          <w:p w14:paraId="3DFA950B" w14:textId="3713478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5134AE65" w14:textId="5EC7BC5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28</w:t>
            </w:r>
          </w:p>
        </w:tc>
        <w:tc>
          <w:tcPr>
            <w:tcW w:w="990" w:type="dxa"/>
            <w:tcBorders>
              <w:top w:val="single" w:sz="4" w:space="0" w:color="auto"/>
              <w:left w:val="single" w:sz="4" w:space="0" w:color="auto"/>
              <w:bottom w:val="single" w:sz="4" w:space="0" w:color="auto"/>
              <w:right w:val="single" w:sz="4" w:space="0" w:color="auto"/>
            </w:tcBorders>
            <w:vAlign w:val="center"/>
          </w:tcPr>
          <w:p w14:paraId="6D134C01" w14:textId="2AD6FF63"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1857B11C" w14:textId="151032BD"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773244A1" w14:textId="4ABD216C"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5E7FBCF0" w14:textId="297731DC"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580251E" w14:textId="5684CD7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094B9CB7"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530B61D9" w14:textId="3FCB7AC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76B5B106" w14:textId="7C327D6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3355224D" w14:textId="3802F44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FDOT-43</w:t>
            </w:r>
          </w:p>
        </w:tc>
        <w:tc>
          <w:tcPr>
            <w:tcW w:w="2160" w:type="dxa"/>
            <w:tcBorders>
              <w:top w:val="single" w:sz="4" w:space="0" w:color="auto"/>
              <w:left w:val="single" w:sz="4" w:space="0" w:color="auto"/>
              <w:bottom w:val="single" w:sz="4" w:space="0" w:color="auto"/>
              <w:right w:val="single" w:sz="4" w:space="0" w:color="auto"/>
            </w:tcBorders>
            <w:vAlign w:val="center"/>
          </w:tcPr>
          <w:p w14:paraId="6411A5D5" w14:textId="5CC09D6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FM# 413046-1 </w:t>
            </w:r>
            <w:r w:rsidR="001A4300">
              <w:rPr>
                <w:rFonts w:eastAsia="Times New Roman" w:cs="Times New Roman"/>
                <w:color w:val="000000"/>
              </w:rPr>
              <w:t>SR</w:t>
            </w:r>
            <w:r w:rsidRPr="00BE3686">
              <w:rPr>
                <w:rFonts w:eastAsia="Times New Roman" w:cs="Times New Roman"/>
                <w:color w:val="000000"/>
              </w:rPr>
              <w:t xml:space="preserve"> 9 Widening</w:t>
            </w:r>
          </w:p>
        </w:tc>
        <w:tc>
          <w:tcPr>
            <w:tcW w:w="2610" w:type="dxa"/>
            <w:tcBorders>
              <w:top w:val="single" w:sz="4" w:space="0" w:color="auto"/>
              <w:left w:val="single" w:sz="4" w:space="0" w:color="auto"/>
              <w:bottom w:val="single" w:sz="4" w:space="0" w:color="auto"/>
              <w:right w:val="single" w:sz="4" w:space="0" w:color="auto"/>
            </w:tcBorders>
            <w:noWrap/>
            <w:vAlign w:val="center"/>
          </w:tcPr>
          <w:p w14:paraId="1413CF9F" w14:textId="7C7D780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Road widening on SR 9 from Okeechobee Rd</w:t>
            </w:r>
            <w:r w:rsidR="001A4300">
              <w:rPr>
                <w:rFonts w:eastAsia="Times New Roman" w:cs="Times New Roman"/>
              </w:rPr>
              <w:t>.</w:t>
            </w:r>
            <w:r w:rsidRPr="00BE3686">
              <w:rPr>
                <w:rFonts w:eastAsia="Times New Roman" w:cs="Times New Roman"/>
              </w:rPr>
              <w:t xml:space="preserve"> to south of Indrio Rd.</w:t>
            </w:r>
          </w:p>
        </w:tc>
        <w:tc>
          <w:tcPr>
            <w:tcW w:w="1296" w:type="dxa"/>
            <w:tcBorders>
              <w:top w:val="single" w:sz="4" w:space="0" w:color="auto"/>
              <w:left w:val="single" w:sz="4" w:space="0" w:color="auto"/>
              <w:bottom w:val="single" w:sz="4" w:space="0" w:color="auto"/>
              <w:right w:val="single" w:sz="4" w:space="0" w:color="auto"/>
            </w:tcBorders>
            <w:vAlign w:val="center"/>
          </w:tcPr>
          <w:p w14:paraId="5710C82C" w14:textId="6463B2D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Online Retention BMPs</w:t>
            </w:r>
          </w:p>
        </w:tc>
        <w:tc>
          <w:tcPr>
            <w:tcW w:w="1170" w:type="dxa"/>
            <w:tcBorders>
              <w:top w:val="single" w:sz="4" w:space="0" w:color="auto"/>
              <w:left w:val="single" w:sz="4" w:space="0" w:color="auto"/>
              <w:bottom w:val="single" w:sz="4" w:space="0" w:color="auto"/>
              <w:right w:val="single" w:sz="4" w:space="0" w:color="auto"/>
            </w:tcBorders>
            <w:vAlign w:val="center"/>
          </w:tcPr>
          <w:p w14:paraId="39DC2FC7" w14:textId="6D5B8CB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F21BF6E" w14:textId="6C32975B"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2015</w:t>
            </w:r>
          </w:p>
        </w:tc>
        <w:tc>
          <w:tcPr>
            <w:tcW w:w="1170" w:type="dxa"/>
            <w:tcBorders>
              <w:top w:val="single" w:sz="4" w:space="0" w:color="auto"/>
              <w:left w:val="single" w:sz="4" w:space="0" w:color="auto"/>
              <w:bottom w:val="single" w:sz="4" w:space="0" w:color="auto"/>
              <w:right w:val="single" w:sz="4" w:space="0" w:color="auto"/>
            </w:tcBorders>
            <w:vAlign w:val="center"/>
          </w:tcPr>
          <w:p w14:paraId="5CB9CC81" w14:textId="6BE56B87"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75</w:t>
            </w:r>
          </w:p>
        </w:tc>
        <w:tc>
          <w:tcPr>
            <w:tcW w:w="1170" w:type="dxa"/>
            <w:tcBorders>
              <w:top w:val="single" w:sz="4" w:space="0" w:color="auto"/>
              <w:left w:val="single" w:sz="4" w:space="0" w:color="auto"/>
              <w:bottom w:val="single" w:sz="4" w:space="0" w:color="auto"/>
              <w:right w:val="single" w:sz="4" w:space="0" w:color="auto"/>
            </w:tcBorders>
            <w:vAlign w:val="center"/>
          </w:tcPr>
          <w:p w14:paraId="5EE76021" w14:textId="5B5B026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14</w:t>
            </w:r>
          </w:p>
        </w:tc>
        <w:tc>
          <w:tcPr>
            <w:tcW w:w="1296" w:type="dxa"/>
            <w:tcBorders>
              <w:top w:val="single" w:sz="4" w:space="0" w:color="auto"/>
              <w:left w:val="single" w:sz="4" w:space="0" w:color="auto"/>
              <w:bottom w:val="single" w:sz="4" w:space="0" w:color="auto"/>
              <w:right w:val="single" w:sz="4" w:space="0" w:color="auto"/>
            </w:tcBorders>
            <w:vAlign w:val="center"/>
          </w:tcPr>
          <w:p w14:paraId="6D5FC813" w14:textId="4D789DC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0E8B64EF" w14:textId="274901F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152</w:t>
            </w:r>
          </w:p>
        </w:tc>
        <w:tc>
          <w:tcPr>
            <w:tcW w:w="990" w:type="dxa"/>
            <w:tcBorders>
              <w:top w:val="single" w:sz="4" w:space="0" w:color="auto"/>
              <w:left w:val="single" w:sz="4" w:space="0" w:color="auto"/>
              <w:bottom w:val="single" w:sz="4" w:space="0" w:color="auto"/>
              <w:right w:val="single" w:sz="4" w:space="0" w:color="auto"/>
            </w:tcBorders>
            <w:vAlign w:val="center"/>
          </w:tcPr>
          <w:p w14:paraId="14ABEB2F" w14:textId="5FD0B8F2"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26A330E" w14:textId="655409C2"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5F3576C7" w14:textId="45654073"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211A9034" w14:textId="64073C4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31AE18D" w14:textId="69A1980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14D7DA21"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34C7DEB0" w14:textId="7753112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lastRenderedPageBreak/>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72B6E757" w14:textId="48C5C44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DD5F9E7" w14:textId="6606EFB7"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FDOT-44</w:t>
            </w:r>
          </w:p>
        </w:tc>
        <w:tc>
          <w:tcPr>
            <w:tcW w:w="2160" w:type="dxa"/>
            <w:tcBorders>
              <w:top w:val="single" w:sz="4" w:space="0" w:color="auto"/>
              <w:left w:val="single" w:sz="4" w:space="0" w:color="auto"/>
              <w:bottom w:val="single" w:sz="4" w:space="0" w:color="auto"/>
              <w:right w:val="single" w:sz="4" w:space="0" w:color="auto"/>
            </w:tcBorders>
            <w:vAlign w:val="center"/>
          </w:tcPr>
          <w:p w14:paraId="44E0F227" w14:textId="049F6F38"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FM# 423022-1 CR 68 Orange Ave</w:t>
            </w:r>
            <w:r w:rsidR="001A4300">
              <w:rPr>
                <w:rFonts w:eastAsia="Times New Roman" w:cs="Times New Roman"/>
                <w:color w:val="000000"/>
              </w:rPr>
              <w:t>.</w:t>
            </w:r>
          </w:p>
        </w:tc>
        <w:tc>
          <w:tcPr>
            <w:tcW w:w="2610" w:type="dxa"/>
            <w:tcBorders>
              <w:top w:val="single" w:sz="4" w:space="0" w:color="auto"/>
              <w:left w:val="single" w:sz="4" w:space="0" w:color="auto"/>
              <w:bottom w:val="single" w:sz="4" w:space="0" w:color="auto"/>
              <w:right w:val="single" w:sz="4" w:space="0" w:color="auto"/>
            </w:tcBorders>
            <w:noWrap/>
            <w:vAlign w:val="center"/>
          </w:tcPr>
          <w:p w14:paraId="04B696EA" w14:textId="06E44FE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County to provide GIS data for county road; proposed split of 25</w:t>
            </w:r>
            <w:r w:rsidR="00A97DE4">
              <w:rPr>
                <w:rFonts w:eastAsia="Times New Roman" w:cs="Times New Roman"/>
              </w:rPr>
              <w:t xml:space="preserve"> </w:t>
            </w:r>
            <w:r w:rsidRPr="00BE3686">
              <w:rPr>
                <w:rFonts w:eastAsia="Times New Roman" w:cs="Times New Roman"/>
              </w:rPr>
              <w:t>% to FDOT and 75</w:t>
            </w:r>
            <w:r w:rsidR="00A97DE4">
              <w:rPr>
                <w:rFonts w:eastAsia="Times New Roman" w:cs="Times New Roman"/>
              </w:rPr>
              <w:t xml:space="preserve"> </w:t>
            </w:r>
            <w:r w:rsidRPr="00BE3686">
              <w:rPr>
                <w:rFonts w:eastAsia="Times New Roman" w:cs="Times New Roman"/>
              </w:rPr>
              <w:t>% to St. Lucie County.</w:t>
            </w:r>
          </w:p>
        </w:tc>
        <w:tc>
          <w:tcPr>
            <w:tcW w:w="1296" w:type="dxa"/>
            <w:tcBorders>
              <w:top w:val="single" w:sz="4" w:space="0" w:color="auto"/>
              <w:left w:val="single" w:sz="4" w:space="0" w:color="auto"/>
              <w:bottom w:val="single" w:sz="4" w:space="0" w:color="auto"/>
              <w:right w:val="single" w:sz="4" w:space="0" w:color="auto"/>
            </w:tcBorders>
            <w:vAlign w:val="center"/>
          </w:tcPr>
          <w:p w14:paraId="6BC85331" w14:textId="0025770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7F2C63E0" w14:textId="385342F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50089ED" w14:textId="6D3E151C"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2015</w:t>
            </w:r>
          </w:p>
        </w:tc>
        <w:tc>
          <w:tcPr>
            <w:tcW w:w="1170" w:type="dxa"/>
            <w:tcBorders>
              <w:top w:val="single" w:sz="4" w:space="0" w:color="auto"/>
              <w:left w:val="single" w:sz="4" w:space="0" w:color="auto"/>
              <w:bottom w:val="single" w:sz="4" w:space="0" w:color="auto"/>
              <w:right w:val="single" w:sz="4" w:space="0" w:color="auto"/>
            </w:tcBorders>
            <w:vAlign w:val="center"/>
          </w:tcPr>
          <w:p w14:paraId="60B8252F" w14:textId="01BCB30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13775EFC" w14:textId="3F2C137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296" w:type="dxa"/>
            <w:tcBorders>
              <w:top w:val="single" w:sz="4" w:space="0" w:color="auto"/>
              <w:left w:val="single" w:sz="4" w:space="0" w:color="auto"/>
              <w:bottom w:val="single" w:sz="4" w:space="0" w:color="auto"/>
              <w:right w:val="single" w:sz="4" w:space="0" w:color="auto"/>
            </w:tcBorders>
            <w:vAlign w:val="center"/>
          </w:tcPr>
          <w:p w14:paraId="65839407" w14:textId="18F4925C"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03D2D060" w14:textId="799F85C5"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6</w:t>
            </w:r>
          </w:p>
        </w:tc>
        <w:tc>
          <w:tcPr>
            <w:tcW w:w="990" w:type="dxa"/>
            <w:tcBorders>
              <w:top w:val="single" w:sz="4" w:space="0" w:color="auto"/>
              <w:left w:val="single" w:sz="4" w:space="0" w:color="auto"/>
              <w:bottom w:val="single" w:sz="4" w:space="0" w:color="auto"/>
              <w:right w:val="single" w:sz="4" w:space="0" w:color="auto"/>
            </w:tcBorders>
            <w:vAlign w:val="center"/>
          </w:tcPr>
          <w:p w14:paraId="4990A1B4" w14:textId="737A7681"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4C986463" w14:textId="3C2137C9"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0D4FF652" w14:textId="1DCABB00"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4FA95EC9" w14:textId="6165FCD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FA62B4C" w14:textId="67058E6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6FD82640"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37D7DD76" w14:textId="5B35F9F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6F57B78E" w14:textId="40C330B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1329AB90" w14:textId="1B30372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FDOT-45</w:t>
            </w:r>
          </w:p>
        </w:tc>
        <w:tc>
          <w:tcPr>
            <w:tcW w:w="2160" w:type="dxa"/>
            <w:tcBorders>
              <w:top w:val="single" w:sz="4" w:space="0" w:color="auto"/>
              <w:left w:val="single" w:sz="4" w:space="0" w:color="auto"/>
              <w:bottom w:val="single" w:sz="4" w:space="0" w:color="auto"/>
              <w:right w:val="single" w:sz="4" w:space="0" w:color="auto"/>
            </w:tcBorders>
            <w:vAlign w:val="center"/>
          </w:tcPr>
          <w:p w14:paraId="40A77939" w14:textId="25BDC6B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FM# 230108-1 SR 68 Orange Ave</w:t>
            </w:r>
            <w:r w:rsidR="001A4300">
              <w:rPr>
                <w:rFonts w:eastAsia="Times New Roman" w:cs="Times New Roman"/>
                <w:color w:val="000000"/>
              </w:rPr>
              <w:t>.</w:t>
            </w:r>
            <w:r w:rsidRPr="00BE3686">
              <w:rPr>
                <w:rFonts w:eastAsia="Times New Roman" w:cs="Times New Roman"/>
                <w:color w:val="000000"/>
              </w:rPr>
              <w:t xml:space="preserve"> (40</w:t>
            </w:r>
            <w:r w:rsidR="001A4300">
              <w:rPr>
                <w:rFonts w:eastAsia="Times New Roman" w:cs="Times New Roman"/>
                <w:color w:val="000000"/>
              </w:rPr>
              <w:t xml:space="preserve"> </w:t>
            </w:r>
            <w:r w:rsidRPr="00BE3686">
              <w:rPr>
                <w:rFonts w:eastAsia="Times New Roman" w:cs="Times New Roman"/>
                <w:color w:val="000000"/>
              </w:rPr>
              <w:t>% credit)</w:t>
            </w:r>
          </w:p>
        </w:tc>
        <w:tc>
          <w:tcPr>
            <w:tcW w:w="2610" w:type="dxa"/>
            <w:tcBorders>
              <w:top w:val="single" w:sz="4" w:space="0" w:color="auto"/>
              <w:left w:val="single" w:sz="4" w:space="0" w:color="auto"/>
              <w:bottom w:val="single" w:sz="4" w:space="0" w:color="auto"/>
              <w:right w:val="single" w:sz="4" w:space="0" w:color="auto"/>
            </w:tcBorders>
            <w:noWrap/>
            <w:vAlign w:val="center"/>
          </w:tcPr>
          <w:p w14:paraId="73E2453D" w14:textId="46184CC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Combined with FDOT-1.</w:t>
            </w:r>
          </w:p>
        </w:tc>
        <w:tc>
          <w:tcPr>
            <w:tcW w:w="1296" w:type="dxa"/>
            <w:tcBorders>
              <w:top w:val="single" w:sz="4" w:space="0" w:color="auto"/>
              <w:left w:val="single" w:sz="4" w:space="0" w:color="auto"/>
              <w:bottom w:val="single" w:sz="4" w:space="0" w:color="auto"/>
              <w:right w:val="single" w:sz="4" w:space="0" w:color="auto"/>
            </w:tcBorders>
            <w:vAlign w:val="center"/>
          </w:tcPr>
          <w:p w14:paraId="4A872494" w14:textId="2D47331C"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3D931F80" w14:textId="1F807C7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02C5441" w14:textId="1F3372B1"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2005</w:t>
            </w:r>
          </w:p>
        </w:tc>
        <w:tc>
          <w:tcPr>
            <w:tcW w:w="1170" w:type="dxa"/>
            <w:tcBorders>
              <w:top w:val="single" w:sz="4" w:space="0" w:color="auto"/>
              <w:left w:val="single" w:sz="4" w:space="0" w:color="auto"/>
              <w:bottom w:val="single" w:sz="4" w:space="0" w:color="auto"/>
              <w:right w:val="single" w:sz="4" w:space="0" w:color="auto"/>
            </w:tcBorders>
            <w:vAlign w:val="center"/>
          </w:tcPr>
          <w:p w14:paraId="4FA92AE3" w14:textId="13C3B025"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170" w:type="dxa"/>
            <w:tcBorders>
              <w:top w:val="single" w:sz="4" w:space="0" w:color="auto"/>
              <w:left w:val="single" w:sz="4" w:space="0" w:color="auto"/>
              <w:bottom w:val="single" w:sz="4" w:space="0" w:color="auto"/>
              <w:right w:val="single" w:sz="4" w:space="0" w:color="auto"/>
            </w:tcBorders>
            <w:vAlign w:val="center"/>
          </w:tcPr>
          <w:p w14:paraId="27DF282C" w14:textId="554925A0"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296" w:type="dxa"/>
            <w:tcBorders>
              <w:top w:val="single" w:sz="4" w:space="0" w:color="auto"/>
              <w:left w:val="single" w:sz="4" w:space="0" w:color="auto"/>
              <w:bottom w:val="single" w:sz="4" w:space="0" w:color="auto"/>
              <w:right w:val="single" w:sz="4" w:space="0" w:color="auto"/>
            </w:tcBorders>
            <w:vAlign w:val="center"/>
          </w:tcPr>
          <w:p w14:paraId="3714F46E" w14:textId="72354F1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39F1EEA3" w14:textId="022797F3"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18</w:t>
            </w:r>
          </w:p>
        </w:tc>
        <w:tc>
          <w:tcPr>
            <w:tcW w:w="990" w:type="dxa"/>
            <w:tcBorders>
              <w:top w:val="single" w:sz="4" w:space="0" w:color="auto"/>
              <w:left w:val="single" w:sz="4" w:space="0" w:color="auto"/>
              <w:bottom w:val="single" w:sz="4" w:space="0" w:color="auto"/>
              <w:right w:val="single" w:sz="4" w:space="0" w:color="auto"/>
            </w:tcBorders>
            <w:vAlign w:val="center"/>
          </w:tcPr>
          <w:p w14:paraId="115CB26B" w14:textId="20A20114"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C356620" w14:textId="0210137E"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179B9665" w14:textId="7C09110E"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46E56015" w14:textId="3DC8773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8A3D2BA" w14:textId="70659D18"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34AF0122"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524048AE" w14:textId="0548905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0731168D" w14:textId="734BBB73" w:rsidR="00361F4D" w:rsidRPr="00BE3686" w:rsidRDefault="0001167E" w:rsidP="00361F4D">
            <w:pPr>
              <w:spacing w:after="0" w:line="240" w:lineRule="auto"/>
              <w:jc w:val="center"/>
              <w:rPr>
                <w:rFonts w:eastAsia="Times New Roman" w:cs="Times New Roman"/>
                <w:color w:val="000000"/>
              </w:rPr>
            </w:pPr>
            <w:r>
              <w:rPr>
                <w:rFonts w:eastAsia="Times New Roman" w:cs="Times New Roman"/>
                <w:color w:val="000000"/>
              </w:rPr>
              <w:t>SLC</w:t>
            </w:r>
          </w:p>
        </w:tc>
        <w:tc>
          <w:tcPr>
            <w:tcW w:w="1080" w:type="dxa"/>
            <w:tcBorders>
              <w:top w:val="single" w:sz="4" w:space="0" w:color="auto"/>
              <w:left w:val="single" w:sz="4" w:space="0" w:color="auto"/>
              <w:bottom w:val="single" w:sz="4" w:space="0" w:color="auto"/>
              <w:right w:val="single" w:sz="4" w:space="0" w:color="auto"/>
            </w:tcBorders>
            <w:vAlign w:val="center"/>
          </w:tcPr>
          <w:p w14:paraId="013AE2D0" w14:textId="4F4D0F08"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FDOT-46</w:t>
            </w:r>
          </w:p>
        </w:tc>
        <w:tc>
          <w:tcPr>
            <w:tcW w:w="2160" w:type="dxa"/>
            <w:tcBorders>
              <w:top w:val="single" w:sz="4" w:space="0" w:color="auto"/>
              <w:left w:val="single" w:sz="4" w:space="0" w:color="auto"/>
              <w:bottom w:val="single" w:sz="4" w:space="0" w:color="auto"/>
              <w:right w:val="single" w:sz="4" w:space="0" w:color="auto"/>
            </w:tcBorders>
            <w:vAlign w:val="center"/>
          </w:tcPr>
          <w:p w14:paraId="4B1BF2E5" w14:textId="3B632390"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231440-2 Midway Rd</w:t>
            </w:r>
            <w:r w:rsidR="001A4300">
              <w:rPr>
                <w:rFonts w:eastAsia="Times New Roman" w:cs="Times New Roman"/>
                <w:color w:val="000000"/>
              </w:rPr>
              <w:t>.</w:t>
            </w:r>
            <w:r w:rsidRPr="00BE3686">
              <w:rPr>
                <w:rFonts w:eastAsia="Times New Roman" w:cs="Times New Roman"/>
                <w:color w:val="000000"/>
              </w:rPr>
              <w:t xml:space="preserve"> Widening, 25th St</w:t>
            </w:r>
            <w:r w:rsidR="00830FD0">
              <w:rPr>
                <w:rFonts w:eastAsia="Times New Roman" w:cs="Times New Roman"/>
                <w:color w:val="000000"/>
              </w:rPr>
              <w:t>.</w:t>
            </w:r>
            <w:r w:rsidRPr="00BE3686">
              <w:rPr>
                <w:rFonts w:eastAsia="Times New Roman" w:cs="Times New Roman"/>
                <w:color w:val="000000"/>
              </w:rPr>
              <w:t xml:space="preserve"> to US 1 (Pond 1</w:t>
            </w:r>
            <w:r w:rsidR="00E74BED">
              <w:rPr>
                <w:rFonts w:eastAsia="Times New Roman" w:cs="Times New Roman"/>
                <w:color w:val="000000"/>
              </w:rPr>
              <w:t xml:space="preserve"> and </w:t>
            </w:r>
            <w:r w:rsidRPr="00BE3686">
              <w:rPr>
                <w:rFonts w:eastAsia="Times New Roman" w:cs="Times New Roman"/>
                <w:color w:val="000000"/>
              </w:rPr>
              <w:t>2)</w:t>
            </w:r>
          </w:p>
        </w:tc>
        <w:tc>
          <w:tcPr>
            <w:tcW w:w="2610" w:type="dxa"/>
            <w:tcBorders>
              <w:top w:val="single" w:sz="4" w:space="0" w:color="auto"/>
              <w:left w:val="single" w:sz="4" w:space="0" w:color="auto"/>
              <w:bottom w:val="single" w:sz="4" w:space="0" w:color="auto"/>
              <w:right w:val="single" w:sz="4" w:space="0" w:color="auto"/>
            </w:tcBorders>
            <w:noWrap/>
            <w:vAlign w:val="center"/>
          </w:tcPr>
          <w:p w14:paraId="0A4210EA" w14:textId="38FB54B7"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Road widening on Midway Rd</w:t>
            </w:r>
            <w:r w:rsidR="001A4300">
              <w:rPr>
                <w:rFonts w:eastAsia="Times New Roman" w:cs="Times New Roman"/>
              </w:rPr>
              <w:t>.</w:t>
            </w:r>
            <w:r w:rsidRPr="00BE3686">
              <w:rPr>
                <w:rFonts w:eastAsia="Times New Roman" w:cs="Times New Roman"/>
              </w:rPr>
              <w:t xml:space="preserve"> from SR 68 to SR 5.</w:t>
            </w:r>
          </w:p>
        </w:tc>
        <w:tc>
          <w:tcPr>
            <w:tcW w:w="1296" w:type="dxa"/>
            <w:tcBorders>
              <w:top w:val="single" w:sz="4" w:space="0" w:color="auto"/>
              <w:left w:val="single" w:sz="4" w:space="0" w:color="auto"/>
              <w:bottom w:val="single" w:sz="4" w:space="0" w:color="auto"/>
              <w:right w:val="single" w:sz="4" w:space="0" w:color="auto"/>
            </w:tcBorders>
            <w:vAlign w:val="center"/>
          </w:tcPr>
          <w:p w14:paraId="238F9828" w14:textId="168EDF2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56CD0461" w14:textId="0212B32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Underway</w:t>
            </w:r>
          </w:p>
        </w:tc>
        <w:tc>
          <w:tcPr>
            <w:tcW w:w="1260" w:type="dxa"/>
            <w:tcBorders>
              <w:top w:val="single" w:sz="4" w:space="0" w:color="auto"/>
              <w:left w:val="single" w:sz="4" w:space="0" w:color="auto"/>
              <w:bottom w:val="single" w:sz="4" w:space="0" w:color="auto"/>
              <w:right w:val="single" w:sz="4" w:space="0" w:color="auto"/>
            </w:tcBorders>
            <w:vAlign w:val="center"/>
          </w:tcPr>
          <w:p w14:paraId="122DF2E1" w14:textId="65581DA8"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07CB5BF6" w14:textId="59F8D3AC"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0.2</w:t>
            </w:r>
          </w:p>
        </w:tc>
        <w:tc>
          <w:tcPr>
            <w:tcW w:w="1170" w:type="dxa"/>
            <w:tcBorders>
              <w:top w:val="single" w:sz="4" w:space="0" w:color="auto"/>
              <w:left w:val="single" w:sz="4" w:space="0" w:color="auto"/>
              <w:bottom w:val="single" w:sz="4" w:space="0" w:color="auto"/>
              <w:right w:val="single" w:sz="4" w:space="0" w:color="auto"/>
            </w:tcBorders>
            <w:vAlign w:val="center"/>
          </w:tcPr>
          <w:p w14:paraId="1F93A504" w14:textId="39DD61EC"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0.4</w:t>
            </w:r>
          </w:p>
        </w:tc>
        <w:tc>
          <w:tcPr>
            <w:tcW w:w="1296" w:type="dxa"/>
            <w:tcBorders>
              <w:top w:val="single" w:sz="4" w:space="0" w:color="auto"/>
              <w:left w:val="single" w:sz="4" w:space="0" w:color="auto"/>
              <w:bottom w:val="single" w:sz="4" w:space="0" w:color="auto"/>
              <w:right w:val="single" w:sz="4" w:space="0" w:color="auto"/>
            </w:tcBorders>
            <w:vAlign w:val="center"/>
          </w:tcPr>
          <w:p w14:paraId="7E2E4A37" w14:textId="7D027EE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50E20FEC" w14:textId="63CBAB3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17</w:t>
            </w:r>
          </w:p>
        </w:tc>
        <w:tc>
          <w:tcPr>
            <w:tcW w:w="990" w:type="dxa"/>
            <w:tcBorders>
              <w:top w:val="single" w:sz="4" w:space="0" w:color="auto"/>
              <w:left w:val="single" w:sz="4" w:space="0" w:color="auto"/>
              <w:bottom w:val="single" w:sz="4" w:space="0" w:color="auto"/>
              <w:right w:val="single" w:sz="4" w:space="0" w:color="auto"/>
            </w:tcBorders>
            <w:vAlign w:val="center"/>
          </w:tcPr>
          <w:p w14:paraId="0B89B8F7" w14:textId="0076A7C7"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3D89823E" w14:textId="630F266D"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5F566C4C" w14:textId="62D0B8A1"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11858F68" w14:textId="5742191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BDB3C8E" w14:textId="6D594FC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0C55EDBC"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38CB3E42" w14:textId="1656BBB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682039B3" w14:textId="1DC93F1B" w:rsidR="00361F4D" w:rsidRPr="00BE3686" w:rsidRDefault="0001167E" w:rsidP="00361F4D">
            <w:pPr>
              <w:spacing w:after="0" w:line="240" w:lineRule="auto"/>
              <w:jc w:val="center"/>
              <w:rPr>
                <w:rFonts w:eastAsia="Times New Roman" w:cs="Times New Roman"/>
                <w:color w:val="000000"/>
              </w:rPr>
            </w:pPr>
            <w:r>
              <w:rPr>
                <w:rFonts w:eastAsia="Times New Roman" w:cs="Times New Roman"/>
                <w:color w:val="000000"/>
              </w:rPr>
              <w:t>SLC</w:t>
            </w:r>
          </w:p>
        </w:tc>
        <w:tc>
          <w:tcPr>
            <w:tcW w:w="1080" w:type="dxa"/>
            <w:tcBorders>
              <w:top w:val="single" w:sz="4" w:space="0" w:color="auto"/>
              <w:left w:val="single" w:sz="4" w:space="0" w:color="auto"/>
              <w:bottom w:val="single" w:sz="4" w:space="0" w:color="auto"/>
              <w:right w:val="single" w:sz="4" w:space="0" w:color="auto"/>
            </w:tcBorders>
            <w:vAlign w:val="center"/>
          </w:tcPr>
          <w:p w14:paraId="37526C0F" w14:textId="3439794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FDOT-47</w:t>
            </w:r>
          </w:p>
        </w:tc>
        <w:tc>
          <w:tcPr>
            <w:tcW w:w="2160" w:type="dxa"/>
            <w:tcBorders>
              <w:top w:val="single" w:sz="4" w:space="0" w:color="auto"/>
              <w:left w:val="single" w:sz="4" w:space="0" w:color="auto"/>
              <w:bottom w:val="single" w:sz="4" w:space="0" w:color="auto"/>
              <w:right w:val="single" w:sz="4" w:space="0" w:color="auto"/>
            </w:tcBorders>
            <w:vAlign w:val="center"/>
          </w:tcPr>
          <w:p w14:paraId="700841BB" w14:textId="4C86A7A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231440-2 Midway Rd</w:t>
            </w:r>
            <w:r w:rsidR="001A4300">
              <w:rPr>
                <w:rFonts w:eastAsia="Times New Roman" w:cs="Times New Roman"/>
                <w:color w:val="000000"/>
              </w:rPr>
              <w:t>.</w:t>
            </w:r>
            <w:r w:rsidRPr="00BE3686">
              <w:rPr>
                <w:rFonts w:eastAsia="Times New Roman" w:cs="Times New Roman"/>
                <w:color w:val="000000"/>
              </w:rPr>
              <w:t xml:space="preserve"> Widening, 25th St to US 1 (Pond 3</w:t>
            </w:r>
            <w:r w:rsidR="00E74BED">
              <w:rPr>
                <w:rFonts w:eastAsia="Times New Roman" w:cs="Times New Roman"/>
                <w:color w:val="000000"/>
              </w:rPr>
              <w:t xml:space="preserve"> and </w:t>
            </w:r>
            <w:r w:rsidRPr="00BE3686">
              <w:rPr>
                <w:rFonts w:eastAsia="Times New Roman" w:cs="Times New Roman"/>
                <w:color w:val="000000"/>
              </w:rPr>
              <w:t>4)</w:t>
            </w:r>
          </w:p>
        </w:tc>
        <w:tc>
          <w:tcPr>
            <w:tcW w:w="2610" w:type="dxa"/>
            <w:tcBorders>
              <w:top w:val="single" w:sz="4" w:space="0" w:color="auto"/>
              <w:left w:val="single" w:sz="4" w:space="0" w:color="auto"/>
              <w:bottom w:val="single" w:sz="4" w:space="0" w:color="auto"/>
              <w:right w:val="single" w:sz="4" w:space="0" w:color="auto"/>
            </w:tcBorders>
            <w:noWrap/>
            <w:vAlign w:val="center"/>
          </w:tcPr>
          <w:p w14:paraId="07CE8B50" w14:textId="4319346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Road widening on Midway Rd</w:t>
            </w:r>
            <w:r w:rsidR="001A4300">
              <w:rPr>
                <w:rFonts w:eastAsia="Times New Roman" w:cs="Times New Roman"/>
              </w:rPr>
              <w:t>.</w:t>
            </w:r>
            <w:r w:rsidRPr="00BE3686">
              <w:rPr>
                <w:rFonts w:eastAsia="Times New Roman" w:cs="Times New Roman"/>
              </w:rPr>
              <w:t xml:space="preserve"> from SR 68 to SR 5.</w:t>
            </w:r>
          </w:p>
        </w:tc>
        <w:tc>
          <w:tcPr>
            <w:tcW w:w="1296" w:type="dxa"/>
            <w:tcBorders>
              <w:top w:val="single" w:sz="4" w:space="0" w:color="auto"/>
              <w:left w:val="single" w:sz="4" w:space="0" w:color="auto"/>
              <w:bottom w:val="single" w:sz="4" w:space="0" w:color="auto"/>
              <w:right w:val="single" w:sz="4" w:space="0" w:color="auto"/>
            </w:tcBorders>
            <w:vAlign w:val="center"/>
          </w:tcPr>
          <w:p w14:paraId="19C33097" w14:textId="58A6DF3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702BD0FE" w14:textId="14CDF46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Underway</w:t>
            </w:r>
          </w:p>
        </w:tc>
        <w:tc>
          <w:tcPr>
            <w:tcW w:w="1260" w:type="dxa"/>
            <w:tcBorders>
              <w:top w:val="single" w:sz="4" w:space="0" w:color="auto"/>
              <w:left w:val="single" w:sz="4" w:space="0" w:color="auto"/>
              <w:bottom w:val="single" w:sz="4" w:space="0" w:color="auto"/>
              <w:right w:val="single" w:sz="4" w:space="0" w:color="auto"/>
            </w:tcBorders>
            <w:vAlign w:val="center"/>
          </w:tcPr>
          <w:p w14:paraId="5BFD8CB1" w14:textId="64DB92E1"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290B5C36" w14:textId="770873D8"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0.2</w:t>
            </w:r>
          </w:p>
        </w:tc>
        <w:tc>
          <w:tcPr>
            <w:tcW w:w="1170" w:type="dxa"/>
            <w:tcBorders>
              <w:top w:val="single" w:sz="4" w:space="0" w:color="auto"/>
              <w:left w:val="single" w:sz="4" w:space="0" w:color="auto"/>
              <w:bottom w:val="single" w:sz="4" w:space="0" w:color="auto"/>
              <w:right w:val="single" w:sz="4" w:space="0" w:color="auto"/>
            </w:tcBorders>
            <w:vAlign w:val="center"/>
          </w:tcPr>
          <w:p w14:paraId="33DD4B66" w14:textId="1A5119A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0.5</w:t>
            </w:r>
          </w:p>
        </w:tc>
        <w:tc>
          <w:tcPr>
            <w:tcW w:w="1296" w:type="dxa"/>
            <w:tcBorders>
              <w:top w:val="single" w:sz="4" w:space="0" w:color="auto"/>
              <w:left w:val="single" w:sz="4" w:space="0" w:color="auto"/>
              <w:bottom w:val="single" w:sz="4" w:space="0" w:color="auto"/>
              <w:right w:val="single" w:sz="4" w:space="0" w:color="auto"/>
            </w:tcBorders>
            <w:vAlign w:val="center"/>
          </w:tcPr>
          <w:p w14:paraId="4BA26258" w14:textId="34531DE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2FA39F17" w14:textId="73AFCE48"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14</w:t>
            </w:r>
          </w:p>
        </w:tc>
        <w:tc>
          <w:tcPr>
            <w:tcW w:w="990" w:type="dxa"/>
            <w:tcBorders>
              <w:top w:val="single" w:sz="4" w:space="0" w:color="auto"/>
              <w:left w:val="single" w:sz="4" w:space="0" w:color="auto"/>
              <w:bottom w:val="single" w:sz="4" w:space="0" w:color="auto"/>
              <w:right w:val="single" w:sz="4" w:space="0" w:color="auto"/>
            </w:tcBorders>
            <w:vAlign w:val="center"/>
          </w:tcPr>
          <w:p w14:paraId="331AF605" w14:textId="569EA551"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C5CEE4A" w14:textId="1F38FDA1"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042E69DF" w14:textId="5FC80B72"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03A05374" w14:textId="6866BDDC"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8AE2889" w14:textId="03CD552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5ECE9F8E"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578DF03B" w14:textId="77497A3C"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7B45E457" w14:textId="488E9FDA" w:rsidR="00361F4D" w:rsidRPr="00BE3686" w:rsidRDefault="0001167E" w:rsidP="00361F4D">
            <w:pPr>
              <w:spacing w:after="0" w:line="240" w:lineRule="auto"/>
              <w:jc w:val="center"/>
              <w:rPr>
                <w:rFonts w:eastAsia="Times New Roman" w:cs="Times New Roman"/>
                <w:color w:val="000000"/>
              </w:rPr>
            </w:pPr>
            <w:r>
              <w:rPr>
                <w:rFonts w:eastAsia="Times New Roman" w:cs="Times New Roman"/>
                <w:color w:val="000000"/>
              </w:rPr>
              <w:t>SLC</w:t>
            </w:r>
          </w:p>
        </w:tc>
        <w:tc>
          <w:tcPr>
            <w:tcW w:w="1080" w:type="dxa"/>
            <w:tcBorders>
              <w:top w:val="single" w:sz="4" w:space="0" w:color="auto"/>
              <w:left w:val="single" w:sz="4" w:space="0" w:color="auto"/>
              <w:bottom w:val="single" w:sz="4" w:space="0" w:color="auto"/>
              <w:right w:val="single" w:sz="4" w:space="0" w:color="auto"/>
            </w:tcBorders>
            <w:vAlign w:val="center"/>
          </w:tcPr>
          <w:p w14:paraId="4355E6CD" w14:textId="1FA6EE08"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FDOT-48</w:t>
            </w:r>
          </w:p>
        </w:tc>
        <w:tc>
          <w:tcPr>
            <w:tcW w:w="2160" w:type="dxa"/>
            <w:tcBorders>
              <w:top w:val="single" w:sz="4" w:space="0" w:color="auto"/>
              <w:left w:val="single" w:sz="4" w:space="0" w:color="auto"/>
              <w:bottom w:val="single" w:sz="4" w:space="0" w:color="auto"/>
              <w:right w:val="single" w:sz="4" w:space="0" w:color="auto"/>
            </w:tcBorders>
            <w:vAlign w:val="center"/>
          </w:tcPr>
          <w:p w14:paraId="5184106D" w14:textId="32ECDB6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231440-2 Midway Rd</w:t>
            </w:r>
            <w:r w:rsidR="001A4300">
              <w:rPr>
                <w:rFonts w:eastAsia="Times New Roman" w:cs="Times New Roman"/>
                <w:color w:val="000000"/>
              </w:rPr>
              <w:t>.</w:t>
            </w:r>
            <w:r w:rsidRPr="00BE3686">
              <w:rPr>
                <w:rFonts w:eastAsia="Times New Roman" w:cs="Times New Roman"/>
                <w:color w:val="000000"/>
              </w:rPr>
              <w:t xml:space="preserve"> Widening, 25th St</w:t>
            </w:r>
            <w:r w:rsidR="004D178A">
              <w:rPr>
                <w:rFonts w:eastAsia="Times New Roman" w:cs="Times New Roman"/>
                <w:color w:val="000000"/>
              </w:rPr>
              <w:t>.</w:t>
            </w:r>
            <w:r w:rsidRPr="00BE3686">
              <w:rPr>
                <w:rFonts w:eastAsia="Times New Roman" w:cs="Times New Roman"/>
                <w:color w:val="000000"/>
              </w:rPr>
              <w:t xml:space="preserve"> to US 1 (Pond 5)</w:t>
            </w:r>
          </w:p>
        </w:tc>
        <w:tc>
          <w:tcPr>
            <w:tcW w:w="2610" w:type="dxa"/>
            <w:tcBorders>
              <w:top w:val="single" w:sz="4" w:space="0" w:color="auto"/>
              <w:left w:val="single" w:sz="4" w:space="0" w:color="auto"/>
              <w:bottom w:val="single" w:sz="4" w:space="0" w:color="auto"/>
              <w:right w:val="single" w:sz="4" w:space="0" w:color="auto"/>
            </w:tcBorders>
            <w:noWrap/>
            <w:vAlign w:val="center"/>
          </w:tcPr>
          <w:p w14:paraId="52770A27" w14:textId="2DDE560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Road widening on Midway Rd from SR 68 to SR 5.</w:t>
            </w:r>
          </w:p>
        </w:tc>
        <w:tc>
          <w:tcPr>
            <w:tcW w:w="1296" w:type="dxa"/>
            <w:tcBorders>
              <w:top w:val="single" w:sz="4" w:space="0" w:color="auto"/>
              <w:left w:val="single" w:sz="4" w:space="0" w:color="auto"/>
              <w:bottom w:val="single" w:sz="4" w:space="0" w:color="auto"/>
              <w:right w:val="single" w:sz="4" w:space="0" w:color="auto"/>
            </w:tcBorders>
            <w:vAlign w:val="center"/>
          </w:tcPr>
          <w:p w14:paraId="3BCD4ADE" w14:textId="45980F2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4DBDF22D" w14:textId="75896018"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Underway</w:t>
            </w:r>
          </w:p>
        </w:tc>
        <w:tc>
          <w:tcPr>
            <w:tcW w:w="1260" w:type="dxa"/>
            <w:tcBorders>
              <w:top w:val="single" w:sz="4" w:space="0" w:color="auto"/>
              <w:left w:val="single" w:sz="4" w:space="0" w:color="auto"/>
              <w:bottom w:val="single" w:sz="4" w:space="0" w:color="auto"/>
              <w:right w:val="single" w:sz="4" w:space="0" w:color="auto"/>
            </w:tcBorders>
            <w:vAlign w:val="center"/>
          </w:tcPr>
          <w:p w14:paraId="0B0085C9" w14:textId="22973C7F"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2E1936E7" w14:textId="38450CE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0.2</w:t>
            </w:r>
          </w:p>
        </w:tc>
        <w:tc>
          <w:tcPr>
            <w:tcW w:w="1170" w:type="dxa"/>
            <w:tcBorders>
              <w:top w:val="single" w:sz="4" w:space="0" w:color="auto"/>
              <w:left w:val="single" w:sz="4" w:space="0" w:color="auto"/>
              <w:bottom w:val="single" w:sz="4" w:space="0" w:color="auto"/>
              <w:right w:val="single" w:sz="4" w:space="0" w:color="auto"/>
            </w:tcBorders>
            <w:vAlign w:val="center"/>
          </w:tcPr>
          <w:p w14:paraId="185C0F51" w14:textId="4C0DEF83"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0.6</w:t>
            </w:r>
          </w:p>
        </w:tc>
        <w:tc>
          <w:tcPr>
            <w:tcW w:w="1296" w:type="dxa"/>
            <w:tcBorders>
              <w:top w:val="single" w:sz="4" w:space="0" w:color="auto"/>
              <w:left w:val="single" w:sz="4" w:space="0" w:color="auto"/>
              <w:bottom w:val="single" w:sz="4" w:space="0" w:color="auto"/>
              <w:right w:val="single" w:sz="4" w:space="0" w:color="auto"/>
            </w:tcBorders>
            <w:vAlign w:val="center"/>
          </w:tcPr>
          <w:p w14:paraId="1EC45046" w14:textId="4DAA416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6C484998" w14:textId="179B7A23"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11</w:t>
            </w:r>
          </w:p>
        </w:tc>
        <w:tc>
          <w:tcPr>
            <w:tcW w:w="990" w:type="dxa"/>
            <w:tcBorders>
              <w:top w:val="single" w:sz="4" w:space="0" w:color="auto"/>
              <w:left w:val="single" w:sz="4" w:space="0" w:color="auto"/>
              <w:bottom w:val="single" w:sz="4" w:space="0" w:color="auto"/>
              <w:right w:val="single" w:sz="4" w:space="0" w:color="auto"/>
            </w:tcBorders>
            <w:vAlign w:val="center"/>
          </w:tcPr>
          <w:p w14:paraId="2C3C46F4" w14:textId="1EF8A6DC"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1F7AC680" w14:textId="44260DC7"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441DD765" w14:textId="615A364C"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47DD0EB0" w14:textId="02EB6C8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6895D58" w14:textId="603C55F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34B4134D"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37CBF955" w14:textId="05BB6FB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2728F730" w14:textId="02B906F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99FC6F3" w14:textId="0F4DCD0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FDOT-49</w:t>
            </w:r>
          </w:p>
        </w:tc>
        <w:tc>
          <w:tcPr>
            <w:tcW w:w="2160" w:type="dxa"/>
            <w:tcBorders>
              <w:top w:val="single" w:sz="4" w:space="0" w:color="auto"/>
              <w:left w:val="single" w:sz="4" w:space="0" w:color="auto"/>
              <w:bottom w:val="single" w:sz="4" w:space="0" w:color="auto"/>
              <w:right w:val="single" w:sz="4" w:space="0" w:color="auto"/>
            </w:tcBorders>
            <w:vAlign w:val="center"/>
          </w:tcPr>
          <w:p w14:paraId="31A0424D" w14:textId="1CB02E3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230978-2 CR 714 Martin Highway Widening </w:t>
            </w:r>
            <w:r w:rsidR="004442E0">
              <w:rPr>
                <w:rFonts w:eastAsia="Times New Roman" w:cs="Times New Roman"/>
                <w:color w:val="000000"/>
              </w:rPr>
              <w:t>–</w:t>
            </w:r>
            <w:r w:rsidR="004442E0" w:rsidRPr="00BE3686">
              <w:rPr>
                <w:rFonts w:eastAsia="Times New Roman" w:cs="Times New Roman"/>
                <w:color w:val="000000"/>
              </w:rPr>
              <w:t xml:space="preserve"> </w:t>
            </w:r>
            <w:r w:rsidRPr="00BE3686">
              <w:rPr>
                <w:rFonts w:eastAsia="Times New Roman" w:cs="Times New Roman"/>
                <w:color w:val="000000"/>
              </w:rPr>
              <w:t>Danforth Basin</w:t>
            </w:r>
          </w:p>
        </w:tc>
        <w:tc>
          <w:tcPr>
            <w:tcW w:w="2610" w:type="dxa"/>
            <w:tcBorders>
              <w:top w:val="single" w:sz="4" w:space="0" w:color="auto"/>
              <w:left w:val="single" w:sz="4" w:space="0" w:color="auto"/>
              <w:bottom w:val="single" w:sz="4" w:space="0" w:color="auto"/>
              <w:right w:val="single" w:sz="4" w:space="0" w:color="auto"/>
            </w:tcBorders>
            <w:noWrap/>
            <w:vAlign w:val="center"/>
          </w:tcPr>
          <w:p w14:paraId="6C1C5EA2" w14:textId="2DEA01C0"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Road widening on CR 714 (Martin Highway) from east of Turnpike to just west of Mapp Rd.</w:t>
            </w:r>
          </w:p>
        </w:tc>
        <w:tc>
          <w:tcPr>
            <w:tcW w:w="1296" w:type="dxa"/>
            <w:tcBorders>
              <w:top w:val="single" w:sz="4" w:space="0" w:color="auto"/>
              <w:left w:val="single" w:sz="4" w:space="0" w:color="auto"/>
              <w:bottom w:val="single" w:sz="4" w:space="0" w:color="auto"/>
              <w:right w:val="single" w:sz="4" w:space="0" w:color="auto"/>
            </w:tcBorders>
            <w:vAlign w:val="center"/>
          </w:tcPr>
          <w:p w14:paraId="176764D1" w14:textId="7C31E94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7493520E" w14:textId="21CFAE27"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2BFE2C3" w14:textId="3758C1CB"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2016</w:t>
            </w:r>
          </w:p>
        </w:tc>
        <w:tc>
          <w:tcPr>
            <w:tcW w:w="1170" w:type="dxa"/>
            <w:tcBorders>
              <w:top w:val="single" w:sz="4" w:space="0" w:color="auto"/>
              <w:left w:val="single" w:sz="4" w:space="0" w:color="auto"/>
              <w:bottom w:val="single" w:sz="4" w:space="0" w:color="auto"/>
              <w:right w:val="single" w:sz="4" w:space="0" w:color="auto"/>
            </w:tcBorders>
            <w:vAlign w:val="center"/>
          </w:tcPr>
          <w:p w14:paraId="266B4076" w14:textId="630F685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3</w:t>
            </w:r>
          </w:p>
        </w:tc>
        <w:tc>
          <w:tcPr>
            <w:tcW w:w="1170" w:type="dxa"/>
            <w:tcBorders>
              <w:top w:val="single" w:sz="4" w:space="0" w:color="auto"/>
              <w:left w:val="single" w:sz="4" w:space="0" w:color="auto"/>
              <w:bottom w:val="single" w:sz="4" w:space="0" w:color="auto"/>
              <w:right w:val="single" w:sz="4" w:space="0" w:color="auto"/>
            </w:tcBorders>
            <w:vAlign w:val="center"/>
          </w:tcPr>
          <w:p w14:paraId="7B94BEBD" w14:textId="61233C3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4</w:t>
            </w:r>
          </w:p>
        </w:tc>
        <w:tc>
          <w:tcPr>
            <w:tcW w:w="1296" w:type="dxa"/>
            <w:tcBorders>
              <w:top w:val="single" w:sz="4" w:space="0" w:color="auto"/>
              <w:left w:val="single" w:sz="4" w:space="0" w:color="auto"/>
              <w:bottom w:val="single" w:sz="4" w:space="0" w:color="auto"/>
              <w:right w:val="single" w:sz="4" w:space="0" w:color="auto"/>
            </w:tcBorders>
            <w:vAlign w:val="center"/>
          </w:tcPr>
          <w:p w14:paraId="14664AA1" w14:textId="1FC98C3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3349C09B" w14:textId="12157825"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17</w:t>
            </w:r>
          </w:p>
        </w:tc>
        <w:tc>
          <w:tcPr>
            <w:tcW w:w="990" w:type="dxa"/>
            <w:tcBorders>
              <w:top w:val="single" w:sz="4" w:space="0" w:color="auto"/>
              <w:left w:val="single" w:sz="4" w:space="0" w:color="auto"/>
              <w:bottom w:val="single" w:sz="4" w:space="0" w:color="auto"/>
              <w:right w:val="single" w:sz="4" w:space="0" w:color="auto"/>
            </w:tcBorders>
            <w:vAlign w:val="center"/>
          </w:tcPr>
          <w:p w14:paraId="2F6EC40A" w14:textId="0551E058"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47638348" w14:textId="31184F49"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4FB03E37" w14:textId="1D9954CA"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374FB4C0" w14:textId="0CA669A8"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7D5EB64" w14:textId="79FD733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7C47A583"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7B553EBF" w14:textId="0B390887"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1055140F" w14:textId="2608E1E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N/A</w:t>
            </w:r>
          </w:p>
        </w:tc>
        <w:tc>
          <w:tcPr>
            <w:tcW w:w="1080" w:type="dxa"/>
            <w:tcBorders>
              <w:top w:val="single" w:sz="4" w:space="0" w:color="auto"/>
              <w:left w:val="single" w:sz="4" w:space="0" w:color="auto"/>
              <w:bottom w:val="single" w:sz="4" w:space="0" w:color="auto"/>
              <w:right w:val="single" w:sz="4" w:space="0" w:color="auto"/>
            </w:tcBorders>
            <w:vAlign w:val="center"/>
          </w:tcPr>
          <w:p w14:paraId="2AEF41DE" w14:textId="3DCF6A55"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FDOT-50</w:t>
            </w:r>
          </w:p>
        </w:tc>
        <w:tc>
          <w:tcPr>
            <w:tcW w:w="2160" w:type="dxa"/>
            <w:tcBorders>
              <w:top w:val="single" w:sz="4" w:space="0" w:color="auto"/>
              <w:left w:val="single" w:sz="4" w:space="0" w:color="auto"/>
              <w:bottom w:val="single" w:sz="4" w:space="0" w:color="auto"/>
              <w:right w:val="single" w:sz="4" w:space="0" w:color="auto"/>
            </w:tcBorders>
            <w:vAlign w:val="center"/>
          </w:tcPr>
          <w:p w14:paraId="37BEA0E4" w14:textId="6730061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230978-2 CR 714 Martin Highway Widening </w:t>
            </w:r>
            <w:r w:rsidR="004D178A">
              <w:rPr>
                <w:rFonts w:eastAsia="Times New Roman" w:cs="Times New Roman"/>
                <w:color w:val="000000"/>
              </w:rPr>
              <w:t>–</w:t>
            </w:r>
            <w:r w:rsidRPr="00BE3686">
              <w:rPr>
                <w:rFonts w:eastAsia="Times New Roman" w:cs="Times New Roman"/>
                <w:color w:val="000000"/>
              </w:rPr>
              <w:t xml:space="preserve"> Wetlands Basin</w:t>
            </w:r>
          </w:p>
        </w:tc>
        <w:tc>
          <w:tcPr>
            <w:tcW w:w="2610" w:type="dxa"/>
            <w:tcBorders>
              <w:top w:val="single" w:sz="4" w:space="0" w:color="auto"/>
              <w:left w:val="single" w:sz="4" w:space="0" w:color="auto"/>
              <w:bottom w:val="single" w:sz="4" w:space="0" w:color="auto"/>
              <w:right w:val="single" w:sz="4" w:space="0" w:color="auto"/>
            </w:tcBorders>
            <w:noWrap/>
            <w:vAlign w:val="center"/>
          </w:tcPr>
          <w:p w14:paraId="272F09FF" w14:textId="38671CD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Road widening on CR 714 (Martin Highway) from east of Turnpike to just west of Mapp Rd.</w:t>
            </w:r>
          </w:p>
        </w:tc>
        <w:tc>
          <w:tcPr>
            <w:tcW w:w="1296" w:type="dxa"/>
            <w:tcBorders>
              <w:top w:val="single" w:sz="4" w:space="0" w:color="auto"/>
              <w:left w:val="single" w:sz="4" w:space="0" w:color="auto"/>
              <w:bottom w:val="single" w:sz="4" w:space="0" w:color="auto"/>
              <w:right w:val="single" w:sz="4" w:space="0" w:color="auto"/>
            </w:tcBorders>
            <w:vAlign w:val="center"/>
          </w:tcPr>
          <w:p w14:paraId="529F33D5" w14:textId="367AD45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4094550F" w14:textId="2131F3F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59002C2" w14:textId="146A0296"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2016</w:t>
            </w:r>
          </w:p>
        </w:tc>
        <w:tc>
          <w:tcPr>
            <w:tcW w:w="1170" w:type="dxa"/>
            <w:tcBorders>
              <w:top w:val="single" w:sz="4" w:space="0" w:color="auto"/>
              <w:left w:val="single" w:sz="4" w:space="0" w:color="auto"/>
              <w:bottom w:val="single" w:sz="4" w:space="0" w:color="auto"/>
              <w:right w:val="single" w:sz="4" w:space="0" w:color="auto"/>
            </w:tcBorders>
            <w:vAlign w:val="center"/>
          </w:tcPr>
          <w:p w14:paraId="50C68BF1" w14:textId="41F1E785"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2</w:t>
            </w:r>
          </w:p>
        </w:tc>
        <w:tc>
          <w:tcPr>
            <w:tcW w:w="1170" w:type="dxa"/>
            <w:tcBorders>
              <w:top w:val="single" w:sz="4" w:space="0" w:color="auto"/>
              <w:left w:val="single" w:sz="4" w:space="0" w:color="auto"/>
              <w:bottom w:val="single" w:sz="4" w:space="0" w:color="auto"/>
              <w:right w:val="single" w:sz="4" w:space="0" w:color="auto"/>
            </w:tcBorders>
            <w:vAlign w:val="center"/>
          </w:tcPr>
          <w:p w14:paraId="6BF3709E" w14:textId="784BA78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2</w:t>
            </w:r>
          </w:p>
        </w:tc>
        <w:tc>
          <w:tcPr>
            <w:tcW w:w="1296" w:type="dxa"/>
            <w:tcBorders>
              <w:top w:val="single" w:sz="4" w:space="0" w:color="auto"/>
              <w:left w:val="single" w:sz="4" w:space="0" w:color="auto"/>
              <w:bottom w:val="single" w:sz="4" w:space="0" w:color="auto"/>
              <w:right w:val="single" w:sz="4" w:space="0" w:color="auto"/>
            </w:tcBorders>
            <w:vAlign w:val="center"/>
          </w:tcPr>
          <w:p w14:paraId="753455F5" w14:textId="09674B4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73D27BE1" w14:textId="5ABEA24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12</w:t>
            </w:r>
          </w:p>
        </w:tc>
        <w:tc>
          <w:tcPr>
            <w:tcW w:w="990" w:type="dxa"/>
            <w:tcBorders>
              <w:top w:val="single" w:sz="4" w:space="0" w:color="auto"/>
              <w:left w:val="single" w:sz="4" w:space="0" w:color="auto"/>
              <w:bottom w:val="single" w:sz="4" w:space="0" w:color="auto"/>
              <w:right w:val="single" w:sz="4" w:space="0" w:color="auto"/>
            </w:tcBorders>
            <w:vAlign w:val="center"/>
          </w:tcPr>
          <w:p w14:paraId="6CE76BE2" w14:textId="66CB2911"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0522B4C4" w14:textId="1AF368C4"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1F7D79D4" w14:textId="6D93FEBD"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2BB77D74" w14:textId="0706D6C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95490E6" w14:textId="6657C79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207005BD" w14:textId="77777777" w:rsidTr="00E5746C">
        <w:trPr>
          <w:cantSplit/>
          <w:trHeight w:val="576"/>
          <w:jc w:val="center"/>
        </w:trPr>
        <w:tc>
          <w:tcPr>
            <w:tcW w:w="1270" w:type="dxa"/>
            <w:tcBorders>
              <w:top w:val="single" w:sz="4" w:space="0" w:color="auto"/>
              <w:left w:val="single" w:sz="4" w:space="0" w:color="auto"/>
              <w:bottom w:val="single" w:sz="4" w:space="0" w:color="auto"/>
              <w:right w:val="single" w:sz="4" w:space="0" w:color="auto"/>
            </w:tcBorders>
            <w:vAlign w:val="center"/>
          </w:tcPr>
          <w:p w14:paraId="63A58A40" w14:textId="5090ADF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60B5963C" w14:textId="596DD855"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N/A</w:t>
            </w:r>
          </w:p>
        </w:tc>
        <w:tc>
          <w:tcPr>
            <w:tcW w:w="1080" w:type="dxa"/>
            <w:tcBorders>
              <w:top w:val="single" w:sz="4" w:space="0" w:color="auto"/>
              <w:left w:val="single" w:sz="4" w:space="0" w:color="auto"/>
              <w:bottom w:val="single" w:sz="4" w:space="0" w:color="auto"/>
              <w:right w:val="single" w:sz="4" w:space="0" w:color="auto"/>
            </w:tcBorders>
            <w:vAlign w:val="center"/>
          </w:tcPr>
          <w:p w14:paraId="31516599" w14:textId="6611104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FDOT-51</w:t>
            </w:r>
          </w:p>
        </w:tc>
        <w:tc>
          <w:tcPr>
            <w:tcW w:w="2160" w:type="dxa"/>
            <w:tcBorders>
              <w:top w:val="nil"/>
              <w:left w:val="single" w:sz="4" w:space="0" w:color="auto"/>
              <w:bottom w:val="single" w:sz="4" w:space="0" w:color="auto"/>
              <w:right w:val="single" w:sz="4" w:space="0" w:color="auto"/>
            </w:tcBorders>
            <w:vAlign w:val="center"/>
          </w:tcPr>
          <w:p w14:paraId="1AB36458" w14:textId="0B7741C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422641-3 SR 76 Widening from I-95 to Monterey Rd</w:t>
            </w:r>
            <w:r w:rsidR="001A4300">
              <w:rPr>
                <w:rFonts w:eastAsia="Times New Roman" w:cs="Times New Roman"/>
                <w:color w:val="000000"/>
              </w:rPr>
              <w:t>.</w:t>
            </w:r>
            <w:r w:rsidRPr="00BE3686">
              <w:rPr>
                <w:rFonts w:eastAsia="Times New Roman" w:cs="Times New Roman"/>
                <w:color w:val="000000"/>
              </w:rPr>
              <w:t xml:space="preserve"> Pond 1</w:t>
            </w:r>
          </w:p>
        </w:tc>
        <w:tc>
          <w:tcPr>
            <w:tcW w:w="2610" w:type="dxa"/>
            <w:tcBorders>
              <w:top w:val="single" w:sz="4" w:space="0" w:color="auto"/>
              <w:left w:val="single" w:sz="4" w:space="0" w:color="auto"/>
              <w:bottom w:val="single" w:sz="4" w:space="0" w:color="auto"/>
              <w:right w:val="single" w:sz="4" w:space="0" w:color="auto"/>
            </w:tcBorders>
            <w:noWrap/>
            <w:vAlign w:val="center"/>
          </w:tcPr>
          <w:p w14:paraId="6F1D3B90" w14:textId="3025A30C"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Road widening on SR 76 from I-95 to Monterey Rd.</w:t>
            </w:r>
          </w:p>
        </w:tc>
        <w:tc>
          <w:tcPr>
            <w:tcW w:w="1296" w:type="dxa"/>
            <w:tcBorders>
              <w:top w:val="single" w:sz="4" w:space="0" w:color="auto"/>
              <w:left w:val="single" w:sz="4" w:space="0" w:color="auto"/>
              <w:bottom w:val="single" w:sz="4" w:space="0" w:color="auto"/>
              <w:right w:val="single" w:sz="4" w:space="0" w:color="auto"/>
            </w:tcBorders>
            <w:vAlign w:val="center"/>
          </w:tcPr>
          <w:p w14:paraId="4F82FAF9" w14:textId="2EECD97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Dry Detention Pond</w:t>
            </w:r>
          </w:p>
        </w:tc>
        <w:tc>
          <w:tcPr>
            <w:tcW w:w="1170" w:type="dxa"/>
            <w:tcBorders>
              <w:top w:val="nil"/>
              <w:left w:val="single" w:sz="4" w:space="0" w:color="auto"/>
              <w:bottom w:val="single" w:sz="4" w:space="0" w:color="auto"/>
              <w:right w:val="single" w:sz="4" w:space="0" w:color="auto"/>
            </w:tcBorders>
            <w:vAlign w:val="center"/>
          </w:tcPr>
          <w:p w14:paraId="6EE2FF71" w14:textId="4F5F05A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Underway</w:t>
            </w:r>
          </w:p>
        </w:tc>
        <w:tc>
          <w:tcPr>
            <w:tcW w:w="1260" w:type="dxa"/>
            <w:tcBorders>
              <w:top w:val="nil"/>
              <w:left w:val="single" w:sz="4" w:space="0" w:color="auto"/>
              <w:bottom w:val="single" w:sz="4" w:space="0" w:color="auto"/>
              <w:right w:val="single" w:sz="4" w:space="0" w:color="auto"/>
            </w:tcBorders>
            <w:vAlign w:val="center"/>
          </w:tcPr>
          <w:p w14:paraId="156E7BDA" w14:textId="0B693263"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2018</w:t>
            </w:r>
          </w:p>
        </w:tc>
        <w:tc>
          <w:tcPr>
            <w:tcW w:w="1170" w:type="dxa"/>
            <w:tcBorders>
              <w:top w:val="single" w:sz="4" w:space="0" w:color="auto"/>
              <w:left w:val="single" w:sz="4" w:space="0" w:color="auto"/>
              <w:bottom w:val="single" w:sz="4" w:space="0" w:color="auto"/>
              <w:right w:val="single" w:sz="4" w:space="0" w:color="auto"/>
            </w:tcBorders>
            <w:vAlign w:val="center"/>
          </w:tcPr>
          <w:p w14:paraId="4A921FF4" w14:textId="5DBEBB75"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2</w:t>
            </w:r>
          </w:p>
        </w:tc>
        <w:tc>
          <w:tcPr>
            <w:tcW w:w="1170" w:type="dxa"/>
            <w:tcBorders>
              <w:top w:val="single" w:sz="4" w:space="0" w:color="auto"/>
              <w:left w:val="single" w:sz="4" w:space="0" w:color="auto"/>
              <w:bottom w:val="single" w:sz="4" w:space="0" w:color="auto"/>
              <w:right w:val="single" w:sz="4" w:space="0" w:color="auto"/>
            </w:tcBorders>
            <w:vAlign w:val="center"/>
          </w:tcPr>
          <w:p w14:paraId="62E0B199" w14:textId="792A59E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1</w:t>
            </w:r>
          </w:p>
        </w:tc>
        <w:tc>
          <w:tcPr>
            <w:tcW w:w="1296" w:type="dxa"/>
            <w:tcBorders>
              <w:top w:val="single" w:sz="4" w:space="0" w:color="auto"/>
              <w:left w:val="single" w:sz="4" w:space="0" w:color="auto"/>
              <w:bottom w:val="single" w:sz="4" w:space="0" w:color="auto"/>
              <w:right w:val="single" w:sz="4" w:space="0" w:color="auto"/>
            </w:tcBorders>
            <w:vAlign w:val="center"/>
          </w:tcPr>
          <w:p w14:paraId="610A323E" w14:textId="68C71FE5"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nil"/>
              <w:left w:val="single" w:sz="4" w:space="0" w:color="auto"/>
              <w:bottom w:val="single" w:sz="4" w:space="0" w:color="auto"/>
              <w:right w:val="single" w:sz="4" w:space="0" w:color="auto"/>
            </w:tcBorders>
            <w:vAlign w:val="center"/>
          </w:tcPr>
          <w:p w14:paraId="5F36516F" w14:textId="3A1F8A8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5</w:t>
            </w:r>
          </w:p>
        </w:tc>
        <w:tc>
          <w:tcPr>
            <w:tcW w:w="990" w:type="dxa"/>
            <w:tcBorders>
              <w:top w:val="single" w:sz="4" w:space="0" w:color="auto"/>
              <w:left w:val="single" w:sz="4" w:space="0" w:color="auto"/>
              <w:bottom w:val="single" w:sz="4" w:space="0" w:color="auto"/>
              <w:right w:val="single" w:sz="4" w:space="0" w:color="auto"/>
            </w:tcBorders>
            <w:vAlign w:val="center"/>
          </w:tcPr>
          <w:p w14:paraId="41DEF228" w14:textId="2C6A9D9C"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0FCB26A" w14:textId="112D332E"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195543BC" w14:textId="7C9FAECE"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771431C0" w14:textId="0E112675"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CC58444" w14:textId="0A7E02F0"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75D7C438" w14:textId="77777777" w:rsidTr="00E5746C">
        <w:trPr>
          <w:cantSplit/>
          <w:trHeight w:val="576"/>
          <w:jc w:val="center"/>
        </w:trPr>
        <w:tc>
          <w:tcPr>
            <w:tcW w:w="1270" w:type="dxa"/>
            <w:tcBorders>
              <w:top w:val="nil"/>
              <w:left w:val="single" w:sz="4" w:space="0" w:color="auto"/>
              <w:bottom w:val="single" w:sz="4" w:space="0" w:color="auto"/>
              <w:right w:val="single" w:sz="4" w:space="0" w:color="auto"/>
            </w:tcBorders>
            <w:vAlign w:val="center"/>
          </w:tcPr>
          <w:p w14:paraId="0498DFC2" w14:textId="1F436198"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77CCBC83" w14:textId="7703C4B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N/A</w:t>
            </w:r>
          </w:p>
        </w:tc>
        <w:tc>
          <w:tcPr>
            <w:tcW w:w="1080" w:type="dxa"/>
            <w:tcBorders>
              <w:top w:val="nil"/>
              <w:left w:val="single" w:sz="4" w:space="0" w:color="auto"/>
              <w:bottom w:val="single" w:sz="4" w:space="0" w:color="auto"/>
              <w:right w:val="single" w:sz="4" w:space="0" w:color="auto"/>
            </w:tcBorders>
            <w:vAlign w:val="center"/>
          </w:tcPr>
          <w:p w14:paraId="0468DFC9" w14:textId="669F22D5"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FDOT-52</w:t>
            </w:r>
          </w:p>
        </w:tc>
        <w:tc>
          <w:tcPr>
            <w:tcW w:w="2160" w:type="dxa"/>
            <w:tcBorders>
              <w:top w:val="nil"/>
              <w:left w:val="single" w:sz="4" w:space="0" w:color="auto"/>
              <w:bottom w:val="single" w:sz="4" w:space="0" w:color="auto"/>
              <w:right w:val="single" w:sz="4" w:space="0" w:color="auto"/>
            </w:tcBorders>
            <w:vAlign w:val="center"/>
          </w:tcPr>
          <w:p w14:paraId="465DCE9A" w14:textId="42FD199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422641-3 SR 76 Widening from I-95 to Monterey Rd</w:t>
            </w:r>
            <w:r w:rsidR="001A4300">
              <w:rPr>
                <w:rFonts w:eastAsia="Times New Roman" w:cs="Times New Roman"/>
                <w:color w:val="000000"/>
              </w:rPr>
              <w:t>.</w:t>
            </w:r>
            <w:r w:rsidR="004D178A">
              <w:rPr>
                <w:rFonts w:eastAsia="Times New Roman" w:cs="Times New Roman"/>
                <w:color w:val="000000"/>
              </w:rPr>
              <w:t xml:space="preserve"> </w:t>
            </w:r>
            <w:r w:rsidRPr="00BE3686">
              <w:rPr>
                <w:rFonts w:eastAsia="Times New Roman" w:cs="Times New Roman"/>
                <w:color w:val="000000"/>
              </w:rPr>
              <w:t>Pond 2A</w:t>
            </w:r>
          </w:p>
        </w:tc>
        <w:tc>
          <w:tcPr>
            <w:tcW w:w="2610" w:type="dxa"/>
            <w:tcBorders>
              <w:top w:val="single" w:sz="4" w:space="0" w:color="auto"/>
              <w:left w:val="single" w:sz="4" w:space="0" w:color="auto"/>
              <w:bottom w:val="single" w:sz="4" w:space="0" w:color="auto"/>
              <w:right w:val="single" w:sz="4" w:space="0" w:color="auto"/>
            </w:tcBorders>
            <w:noWrap/>
            <w:vAlign w:val="center"/>
          </w:tcPr>
          <w:p w14:paraId="17CBC6B6" w14:textId="0E57655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Road widening on SR 76 from I-95 to Monterey Rd.</w:t>
            </w:r>
          </w:p>
        </w:tc>
        <w:tc>
          <w:tcPr>
            <w:tcW w:w="1296" w:type="dxa"/>
            <w:tcBorders>
              <w:top w:val="single" w:sz="4" w:space="0" w:color="auto"/>
              <w:left w:val="single" w:sz="4" w:space="0" w:color="auto"/>
              <w:bottom w:val="single" w:sz="4" w:space="0" w:color="auto"/>
              <w:right w:val="single" w:sz="4" w:space="0" w:color="auto"/>
            </w:tcBorders>
            <w:vAlign w:val="center"/>
          </w:tcPr>
          <w:p w14:paraId="7F92E2A5" w14:textId="49D8473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Wet Detention Pond</w:t>
            </w:r>
          </w:p>
        </w:tc>
        <w:tc>
          <w:tcPr>
            <w:tcW w:w="1170" w:type="dxa"/>
            <w:tcBorders>
              <w:top w:val="nil"/>
              <w:left w:val="single" w:sz="4" w:space="0" w:color="auto"/>
              <w:bottom w:val="single" w:sz="4" w:space="0" w:color="auto"/>
              <w:right w:val="single" w:sz="4" w:space="0" w:color="auto"/>
            </w:tcBorders>
            <w:vAlign w:val="center"/>
          </w:tcPr>
          <w:p w14:paraId="410DCC6D" w14:textId="09314D85"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Underway</w:t>
            </w:r>
          </w:p>
        </w:tc>
        <w:tc>
          <w:tcPr>
            <w:tcW w:w="1260" w:type="dxa"/>
            <w:tcBorders>
              <w:top w:val="nil"/>
              <w:left w:val="single" w:sz="4" w:space="0" w:color="auto"/>
              <w:bottom w:val="single" w:sz="4" w:space="0" w:color="auto"/>
              <w:right w:val="single" w:sz="4" w:space="0" w:color="auto"/>
            </w:tcBorders>
            <w:vAlign w:val="center"/>
          </w:tcPr>
          <w:p w14:paraId="49684E6F" w14:textId="4377ABCD"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2018</w:t>
            </w:r>
          </w:p>
        </w:tc>
        <w:tc>
          <w:tcPr>
            <w:tcW w:w="1170" w:type="dxa"/>
            <w:tcBorders>
              <w:top w:val="single" w:sz="4" w:space="0" w:color="auto"/>
              <w:left w:val="single" w:sz="4" w:space="0" w:color="auto"/>
              <w:bottom w:val="single" w:sz="4" w:space="0" w:color="auto"/>
              <w:right w:val="single" w:sz="4" w:space="0" w:color="auto"/>
            </w:tcBorders>
            <w:vAlign w:val="center"/>
          </w:tcPr>
          <w:p w14:paraId="4195D430" w14:textId="6106B20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2</w:t>
            </w:r>
          </w:p>
        </w:tc>
        <w:tc>
          <w:tcPr>
            <w:tcW w:w="1170" w:type="dxa"/>
            <w:tcBorders>
              <w:top w:val="single" w:sz="4" w:space="0" w:color="auto"/>
              <w:left w:val="single" w:sz="4" w:space="0" w:color="auto"/>
              <w:bottom w:val="single" w:sz="4" w:space="0" w:color="auto"/>
              <w:right w:val="single" w:sz="4" w:space="0" w:color="auto"/>
            </w:tcBorders>
            <w:vAlign w:val="center"/>
          </w:tcPr>
          <w:p w14:paraId="2BFA0370" w14:textId="58E9DA7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1</w:t>
            </w:r>
          </w:p>
        </w:tc>
        <w:tc>
          <w:tcPr>
            <w:tcW w:w="1296" w:type="dxa"/>
            <w:tcBorders>
              <w:top w:val="single" w:sz="4" w:space="0" w:color="auto"/>
              <w:left w:val="single" w:sz="4" w:space="0" w:color="auto"/>
              <w:bottom w:val="single" w:sz="4" w:space="0" w:color="auto"/>
              <w:right w:val="single" w:sz="4" w:space="0" w:color="auto"/>
            </w:tcBorders>
            <w:vAlign w:val="center"/>
          </w:tcPr>
          <w:p w14:paraId="3162BCE6" w14:textId="1E6DF798"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nil"/>
              <w:left w:val="single" w:sz="4" w:space="0" w:color="auto"/>
              <w:bottom w:val="single" w:sz="4" w:space="0" w:color="auto"/>
              <w:right w:val="single" w:sz="4" w:space="0" w:color="auto"/>
            </w:tcBorders>
            <w:vAlign w:val="center"/>
          </w:tcPr>
          <w:p w14:paraId="33F59BE5" w14:textId="7BC05430"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7</w:t>
            </w:r>
          </w:p>
        </w:tc>
        <w:tc>
          <w:tcPr>
            <w:tcW w:w="990" w:type="dxa"/>
            <w:tcBorders>
              <w:top w:val="single" w:sz="4" w:space="0" w:color="auto"/>
              <w:left w:val="single" w:sz="4" w:space="0" w:color="auto"/>
              <w:bottom w:val="single" w:sz="4" w:space="0" w:color="auto"/>
              <w:right w:val="single" w:sz="4" w:space="0" w:color="auto"/>
            </w:tcBorders>
            <w:vAlign w:val="center"/>
          </w:tcPr>
          <w:p w14:paraId="706A7FF2" w14:textId="02CA98F6"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40BB6C5D" w14:textId="315ABB35"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7138F297" w14:textId="42EDBA79"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30BF7DA6" w14:textId="00CCAFA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D440745" w14:textId="649911E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724EBAEE" w14:textId="77777777" w:rsidTr="00E5746C">
        <w:trPr>
          <w:cantSplit/>
          <w:trHeight w:val="576"/>
          <w:jc w:val="center"/>
        </w:trPr>
        <w:tc>
          <w:tcPr>
            <w:tcW w:w="1270" w:type="dxa"/>
            <w:tcBorders>
              <w:top w:val="nil"/>
              <w:left w:val="single" w:sz="4" w:space="0" w:color="auto"/>
              <w:bottom w:val="single" w:sz="4" w:space="0" w:color="auto"/>
              <w:right w:val="single" w:sz="4" w:space="0" w:color="auto"/>
            </w:tcBorders>
            <w:vAlign w:val="center"/>
          </w:tcPr>
          <w:p w14:paraId="718F9698" w14:textId="5F513CDC"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2C9147F8" w14:textId="4A98B19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N/A</w:t>
            </w:r>
          </w:p>
        </w:tc>
        <w:tc>
          <w:tcPr>
            <w:tcW w:w="1080" w:type="dxa"/>
            <w:tcBorders>
              <w:top w:val="nil"/>
              <w:left w:val="single" w:sz="4" w:space="0" w:color="auto"/>
              <w:bottom w:val="single" w:sz="4" w:space="0" w:color="auto"/>
              <w:right w:val="single" w:sz="4" w:space="0" w:color="auto"/>
            </w:tcBorders>
            <w:vAlign w:val="center"/>
          </w:tcPr>
          <w:p w14:paraId="5C82CD95" w14:textId="5EE2D13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FDOT-53</w:t>
            </w:r>
          </w:p>
        </w:tc>
        <w:tc>
          <w:tcPr>
            <w:tcW w:w="2160" w:type="dxa"/>
            <w:tcBorders>
              <w:top w:val="nil"/>
              <w:left w:val="single" w:sz="4" w:space="0" w:color="auto"/>
              <w:bottom w:val="single" w:sz="4" w:space="0" w:color="auto"/>
              <w:right w:val="single" w:sz="4" w:space="0" w:color="auto"/>
            </w:tcBorders>
            <w:vAlign w:val="center"/>
          </w:tcPr>
          <w:p w14:paraId="2115BAD3" w14:textId="477C855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422641-3 SR 76 Widening from I-95 to Monterey Rd</w:t>
            </w:r>
            <w:r w:rsidR="001A4300">
              <w:rPr>
                <w:rFonts w:eastAsia="Times New Roman" w:cs="Times New Roman"/>
                <w:color w:val="000000"/>
              </w:rPr>
              <w:t>.</w:t>
            </w:r>
            <w:r w:rsidR="004D178A">
              <w:rPr>
                <w:rFonts w:eastAsia="Times New Roman" w:cs="Times New Roman"/>
                <w:color w:val="000000"/>
              </w:rPr>
              <w:t xml:space="preserve"> </w:t>
            </w:r>
            <w:r w:rsidRPr="00BE3686">
              <w:rPr>
                <w:rFonts w:eastAsia="Times New Roman" w:cs="Times New Roman"/>
                <w:color w:val="000000"/>
              </w:rPr>
              <w:t>Pond 2B</w:t>
            </w:r>
          </w:p>
        </w:tc>
        <w:tc>
          <w:tcPr>
            <w:tcW w:w="2610" w:type="dxa"/>
            <w:tcBorders>
              <w:top w:val="single" w:sz="4" w:space="0" w:color="auto"/>
              <w:left w:val="single" w:sz="4" w:space="0" w:color="auto"/>
              <w:bottom w:val="single" w:sz="4" w:space="0" w:color="auto"/>
              <w:right w:val="single" w:sz="4" w:space="0" w:color="auto"/>
            </w:tcBorders>
            <w:noWrap/>
            <w:vAlign w:val="center"/>
          </w:tcPr>
          <w:p w14:paraId="59AD077E" w14:textId="1C20AE25"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Road widening on SR 76 from I-95 to Monterey Rd.</w:t>
            </w:r>
          </w:p>
        </w:tc>
        <w:tc>
          <w:tcPr>
            <w:tcW w:w="1296" w:type="dxa"/>
            <w:tcBorders>
              <w:top w:val="single" w:sz="4" w:space="0" w:color="auto"/>
              <w:left w:val="single" w:sz="4" w:space="0" w:color="auto"/>
              <w:bottom w:val="single" w:sz="4" w:space="0" w:color="auto"/>
              <w:right w:val="single" w:sz="4" w:space="0" w:color="auto"/>
            </w:tcBorders>
            <w:vAlign w:val="center"/>
          </w:tcPr>
          <w:p w14:paraId="5E055A9E" w14:textId="2CC580A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Wet Detention Pond</w:t>
            </w:r>
          </w:p>
        </w:tc>
        <w:tc>
          <w:tcPr>
            <w:tcW w:w="1170" w:type="dxa"/>
            <w:tcBorders>
              <w:top w:val="nil"/>
              <w:left w:val="single" w:sz="4" w:space="0" w:color="auto"/>
              <w:bottom w:val="single" w:sz="4" w:space="0" w:color="auto"/>
              <w:right w:val="single" w:sz="4" w:space="0" w:color="auto"/>
            </w:tcBorders>
            <w:vAlign w:val="center"/>
          </w:tcPr>
          <w:p w14:paraId="0E72442E" w14:textId="2FE678B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Underway</w:t>
            </w:r>
          </w:p>
        </w:tc>
        <w:tc>
          <w:tcPr>
            <w:tcW w:w="1260" w:type="dxa"/>
            <w:tcBorders>
              <w:top w:val="nil"/>
              <w:left w:val="single" w:sz="4" w:space="0" w:color="auto"/>
              <w:bottom w:val="single" w:sz="4" w:space="0" w:color="auto"/>
              <w:right w:val="single" w:sz="4" w:space="0" w:color="auto"/>
            </w:tcBorders>
            <w:vAlign w:val="center"/>
          </w:tcPr>
          <w:p w14:paraId="50AE57F3" w14:textId="37B2C938"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2018</w:t>
            </w:r>
          </w:p>
        </w:tc>
        <w:tc>
          <w:tcPr>
            <w:tcW w:w="1170" w:type="dxa"/>
            <w:tcBorders>
              <w:top w:val="single" w:sz="4" w:space="0" w:color="auto"/>
              <w:left w:val="single" w:sz="4" w:space="0" w:color="auto"/>
              <w:bottom w:val="single" w:sz="4" w:space="0" w:color="auto"/>
              <w:right w:val="single" w:sz="4" w:space="0" w:color="auto"/>
            </w:tcBorders>
            <w:vAlign w:val="center"/>
          </w:tcPr>
          <w:p w14:paraId="4B70EACE" w14:textId="60DE4C0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3</w:t>
            </w:r>
          </w:p>
        </w:tc>
        <w:tc>
          <w:tcPr>
            <w:tcW w:w="1170" w:type="dxa"/>
            <w:tcBorders>
              <w:top w:val="single" w:sz="4" w:space="0" w:color="auto"/>
              <w:left w:val="single" w:sz="4" w:space="0" w:color="auto"/>
              <w:bottom w:val="single" w:sz="4" w:space="0" w:color="auto"/>
              <w:right w:val="single" w:sz="4" w:space="0" w:color="auto"/>
            </w:tcBorders>
            <w:vAlign w:val="center"/>
          </w:tcPr>
          <w:p w14:paraId="45ECBF65" w14:textId="4B17647C"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1</w:t>
            </w:r>
          </w:p>
        </w:tc>
        <w:tc>
          <w:tcPr>
            <w:tcW w:w="1296" w:type="dxa"/>
            <w:tcBorders>
              <w:top w:val="single" w:sz="4" w:space="0" w:color="auto"/>
              <w:left w:val="single" w:sz="4" w:space="0" w:color="auto"/>
              <w:bottom w:val="single" w:sz="4" w:space="0" w:color="auto"/>
              <w:right w:val="single" w:sz="4" w:space="0" w:color="auto"/>
            </w:tcBorders>
            <w:vAlign w:val="center"/>
          </w:tcPr>
          <w:p w14:paraId="26776860" w14:textId="5B76CEE0"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nil"/>
              <w:left w:val="single" w:sz="4" w:space="0" w:color="auto"/>
              <w:bottom w:val="single" w:sz="4" w:space="0" w:color="auto"/>
              <w:right w:val="single" w:sz="4" w:space="0" w:color="auto"/>
            </w:tcBorders>
            <w:vAlign w:val="center"/>
          </w:tcPr>
          <w:p w14:paraId="4DEBE6D1" w14:textId="77EB3B7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15</w:t>
            </w:r>
          </w:p>
        </w:tc>
        <w:tc>
          <w:tcPr>
            <w:tcW w:w="990" w:type="dxa"/>
            <w:tcBorders>
              <w:top w:val="single" w:sz="4" w:space="0" w:color="auto"/>
              <w:left w:val="single" w:sz="4" w:space="0" w:color="auto"/>
              <w:bottom w:val="single" w:sz="4" w:space="0" w:color="auto"/>
              <w:right w:val="single" w:sz="4" w:space="0" w:color="auto"/>
            </w:tcBorders>
            <w:vAlign w:val="center"/>
          </w:tcPr>
          <w:p w14:paraId="6E02C5C0" w14:textId="0F155B38"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7B69512E" w14:textId="123EEE77"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125C4A6C" w14:textId="4F1C39EE"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799FDCAF" w14:textId="134F18C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4E22269" w14:textId="2CF7E955"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39A5984B" w14:textId="77777777" w:rsidTr="00E5746C">
        <w:trPr>
          <w:cantSplit/>
          <w:trHeight w:val="576"/>
          <w:jc w:val="center"/>
        </w:trPr>
        <w:tc>
          <w:tcPr>
            <w:tcW w:w="1270" w:type="dxa"/>
            <w:tcBorders>
              <w:top w:val="nil"/>
              <w:left w:val="single" w:sz="4" w:space="0" w:color="auto"/>
              <w:bottom w:val="single" w:sz="4" w:space="0" w:color="auto"/>
              <w:right w:val="single" w:sz="4" w:space="0" w:color="auto"/>
            </w:tcBorders>
            <w:vAlign w:val="center"/>
          </w:tcPr>
          <w:p w14:paraId="516643C8" w14:textId="3DBF2218"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5B432B4B" w14:textId="688BBFB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N/A</w:t>
            </w:r>
          </w:p>
        </w:tc>
        <w:tc>
          <w:tcPr>
            <w:tcW w:w="1080" w:type="dxa"/>
            <w:tcBorders>
              <w:top w:val="nil"/>
              <w:left w:val="single" w:sz="4" w:space="0" w:color="auto"/>
              <w:bottom w:val="single" w:sz="4" w:space="0" w:color="auto"/>
              <w:right w:val="single" w:sz="4" w:space="0" w:color="auto"/>
            </w:tcBorders>
            <w:vAlign w:val="center"/>
          </w:tcPr>
          <w:p w14:paraId="3AE0BBB5" w14:textId="5447D1BC"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FDOT-54</w:t>
            </w:r>
          </w:p>
        </w:tc>
        <w:tc>
          <w:tcPr>
            <w:tcW w:w="2160" w:type="dxa"/>
            <w:tcBorders>
              <w:top w:val="nil"/>
              <w:left w:val="single" w:sz="4" w:space="0" w:color="auto"/>
              <w:bottom w:val="single" w:sz="4" w:space="0" w:color="auto"/>
              <w:right w:val="single" w:sz="4" w:space="0" w:color="auto"/>
            </w:tcBorders>
            <w:vAlign w:val="center"/>
          </w:tcPr>
          <w:p w14:paraId="5A8DD1F7" w14:textId="5C768A6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422641-3 SR 76 Widening from I-95 to Monterey Rd</w:t>
            </w:r>
            <w:r w:rsidR="001A4300">
              <w:rPr>
                <w:rFonts w:eastAsia="Times New Roman" w:cs="Times New Roman"/>
                <w:color w:val="000000"/>
              </w:rPr>
              <w:t>.</w:t>
            </w:r>
            <w:r w:rsidR="004D178A">
              <w:rPr>
                <w:rFonts w:eastAsia="Times New Roman" w:cs="Times New Roman"/>
                <w:color w:val="000000"/>
              </w:rPr>
              <w:t xml:space="preserve"> </w:t>
            </w:r>
            <w:r w:rsidRPr="00BE3686">
              <w:rPr>
                <w:rFonts w:eastAsia="Times New Roman" w:cs="Times New Roman"/>
                <w:color w:val="000000"/>
              </w:rPr>
              <w:t>Pond 3</w:t>
            </w:r>
          </w:p>
        </w:tc>
        <w:tc>
          <w:tcPr>
            <w:tcW w:w="2610" w:type="dxa"/>
            <w:tcBorders>
              <w:top w:val="single" w:sz="4" w:space="0" w:color="auto"/>
              <w:left w:val="single" w:sz="4" w:space="0" w:color="auto"/>
              <w:bottom w:val="single" w:sz="4" w:space="0" w:color="auto"/>
              <w:right w:val="single" w:sz="4" w:space="0" w:color="auto"/>
            </w:tcBorders>
            <w:noWrap/>
            <w:vAlign w:val="center"/>
          </w:tcPr>
          <w:p w14:paraId="0DBCC7F3" w14:textId="329B5FB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Road widening on SR 76 from I-95 to Monterey Rd.</w:t>
            </w:r>
          </w:p>
        </w:tc>
        <w:tc>
          <w:tcPr>
            <w:tcW w:w="1296" w:type="dxa"/>
            <w:tcBorders>
              <w:top w:val="single" w:sz="4" w:space="0" w:color="auto"/>
              <w:left w:val="single" w:sz="4" w:space="0" w:color="auto"/>
              <w:bottom w:val="single" w:sz="4" w:space="0" w:color="auto"/>
              <w:right w:val="single" w:sz="4" w:space="0" w:color="auto"/>
            </w:tcBorders>
            <w:vAlign w:val="center"/>
          </w:tcPr>
          <w:p w14:paraId="1E4F793D" w14:textId="0DB3FC5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Wet Detention Pond</w:t>
            </w:r>
          </w:p>
        </w:tc>
        <w:tc>
          <w:tcPr>
            <w:tcW w:w="1170" w:type="dxa"/>
            <w:tcBorders>
              <w:top w:val="nil"/>
              <w:left w:val="single" w:sz="4" w:space="0" w:color="auto"/>
              <w:bottom w:val="single" w:sz="4" w:space="0" w:color="auto"/>
              <w:right w:val="single" w:sz="4" w:space="0" w:color="auto"/>
            </w:tcBorders>
            <w:vAlign w:val="center"/>
          </w:tcPr>
          <w:p w14:paraId="69EAE955" w14:textId="4CE4A86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Underway</w:t>
            </w:r>
          </w:p>
        </w:tc>
        <w:tc>
          <w:tcPr>
            <w:tcW w:w="1260" w:type="dxa"/>
            <w:tcBorders>
              <w:top w:val="nil"/>
              <w:left w:val="single" w:sz="4" w:space="0" w:color="auto"/>
              <w:bottom w:val="single" w:sz="4" w:space="0" w:color="auto"/>
              <w:right w:val="single" w:sz="4" w:space="0" w:color="auto"/>
            </w:tcBorders>
            <w:vAlign w:val="center"/>
          </w:tcPr>
          <w:p w14:paraId="7406495A" w14:textId="7B1CD7CC"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2018</w:t>
            </w:r>
          </w:p>
        </w:tc>
        <w:tc>
          <w:tcPr>
            <w:tcW w:w="1170" w:type="dxa"/>
            <w:tcBorders>
              <w:top w:val="single" w:sz="4" w:space="0" w:color="auto"/>
              <w:left w:val="single" w:sz="4" w:space="0" w:color="auto"/>
              <w:bottom w:val="single" w:sz="4" w:space="0" w:color="auto"/>
              <w:right w:val="single" w:sz="4" w:space="0" w:color="auto"/>
            </w:tcBorders>
            <w:vAlign w:val="center"/>
          </w:tcPr>
          <w:p w14:paraId="3038FBFB" w14:textId="1C8F944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5</w:t>
            </w:r>
          </w:p>
        </w:tc>
        <w:tc>
          <w:tcPr>
            <w:tcW w:w="1170" w:type="dxa"/>
            <w:tcBorders>
              <w:top w:val="single" w:sz="4" w:space="0" w:color="auto"/>
              <w:left w:val="single" w:sz="4" w:space="0" w:color="auto"/>
              <w:bottom w:val="single" w:sz="4" w:space="0" w:color="auto"/>
              <w:right w:val="single" w:sz="4" w:space="0" w:color="auto"/>
            </w:tcBorders>
            <w:vAlign w:val="center"/>
          </w:tcPr>
          <w:p w14:paraId="15279072" w14:textId="4B38930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4</w:t>
            </w:r>
          </w:p>
        </w:tc>
        <w:tc>
          <w:tcPr>
            <w:tcW w:w="1296" w:type="dxa"/>
            <w:tcBorders>
              <w:top w:val="single" w:sz="4" w:space="0" w:color="auto"/>
              <w:left w:val="single" w:sz="4" w:space="0" w:color="auto"/>
              <w:bottom w:val="single" w:sz="4" w:space="0" w:color="auto"/>
              <w:right w:val="single" w:sz="4" w:space="0" w:color="auto"/>
            </w:tcBorders>
            <w:vAlign w:val="center"/>
          </w:tcPr>
          <w:p w14:paraId="29DD2B19" w14:textId="546C6913"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nil"/>
              <w:left w:val="single" w:sz="4" w:space="0" w:color="auto"/>
              <w:bottom w:val="single" w:sz="4" w:space="0" w:color="auto"/>
              <w:right w:val="single" w:sz="4" w:space="0" w:color="auto"/>
            </w:tcBorders>
            <w:vAlign w:val="center"/>
          </w:tcPr>
          <w:p w14:paraId="24CB3513" w14:textId="5E07E45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25</w:t>
            </w:r>
          </w:p>
        </w:tc>
        <w:tc>
          <w:tcPr>
            <w:tcW w:w="990" w:type="dxa"/>
            <w:tcBorders>
              <w:top w:val="single" w:sz="4" w:space="0" w:color="auto"/>
              <w:left w:val="single" w:sz="4" w:space="0" w:color="auto"/>
              <w:bottom w:val="single" w:sz="4" w:space="0" w:color="auto"/>
              <w:right w:val="single" w:sz="4" w:space="0" w:color="auto"/>
            </w:tcBorders>
            <w:vAlign w:val="center"/>
          </w:tcPr>
          <w:p w14:paraId="22BFEF53" w14:textId="4AA91BF0"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384CF954" w14:textId="54A1A3B2"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7C05CB80" w14:textId="308F8474"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055CF25A" w14:textId="5811D7E0"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9CA1C1E" w14:textId="7F9769F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6941A91B" w14:textId="77777777" w:rsidTr="00E5746C">
        <w:trPr>
          <w:cantSplit/>
          <w:trHeight w:val="576"/>
          <w:jc w:val="center"/>
        </w:trPr>
        <w:tc>
          <w:tcPr>
            <w:tcW w:w="1270" w:type="dxa"/>
            <w:tcBorders>
              <w:top w:val="nil"/>
              <w:left w:val="single" w:sz="4" w:space="0" w:color="auto"/>
              <w:bottom w:val="single" w:sz="4" w:space="0" w:color="auto"/>
              <w:right w:val="single" w:sz="4" w:space="0" w:color="auto"/>
            </w:tcBorders>
            <w:vAlign w:val="center"/>
          </w:tcPr>
          <w:p w14:paraId="0A5CCFDD" w14:textId="6EC84DD7"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259EFC39" w14:textId="155F24B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N/A</w:t>
            </w:r>
          </w:p>
        </w:tc>
        <w:tc>
          <w:tcPr>
            <w:tcW w:w="1080" w:type="dxa"/>
            <w:tcBorders>
              <w:top w:val="nil"/>
              <w:left w:val="single" w:sz="4" w:space="0" w:color="auto"/>
              <w:bottom w:val="single" w:sz="4" w:space="0" w:color="auto"/>
              <w:right w:val="single" w:sz="4" w:space="0" w:color="auto"/>
            </w:tcBorders>
            <w:vAlign w:val="center"/>
          </w:tcPr>
          <w:p w14:paraId="5F3ECD41" w14:textId="7E108B2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FDOT-55</w:t>
            </w:r>
          </w:p>
        </w:tc>
        <w:tc>
          <w:tcPr>
            <w:tcW w:w="2160" w:type="dxa"/>
            <w:tcBorders>
              <w:top w:val="nil"/>
              <w:left w:val="single" w:sz="4" w:space="0" w:color="auto"/>
              <w:bottom w:val="single" w:sz="4" w:space="0" w:color="auto"/>
              <w:right w:val="single" w:sz="4" w:space="0" w:color="auto"/>
            </w:tcBorders>
            <w:vAlign w:val="center"/>
          </w:tcPr>
          <w:p w14:paraId="07551973" w14:textId="3F93A203"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422641-3 SR 76 Widening from I-95 to Monterey Rd</w:t>
            </w:r>
            <w:r w:rsidR="001A4300">
              <w:rPr>
                <w:rFonts w:eastAsia="Times New Roman" w:cs="Times New Roman"/>
                <w:color w:val="000000"/>
              </w:rPr>
              <w:t>.</w:t>
            </w:r>
            <w:r w:rsidR="004D178A">
              <w:rPr>
                <w:rFonts w:eastAsia="Times New Roman" w:cs="Times New Roman"/>
                <w:color w:val="000000"/>
              </w:rPr>
              <w:t xml:space="preserve"> </w:t>
            </w:r>
            <w:r w:rsidRPr="00BE3686">
              <w:rPr>
                <w:rFonts w:eastAsia="Times New Roman" w:cs="Times New Roman"/>
                <w:color w:val="000000"/>
              </w:rPr>
              <w:t>Pond 4</w:t>
            </w:r>
          </w:p>
        </w:tc>
        <w:tc>
          <w:tcPr>
            <w:tcW w:w="2610" w:type="dxa"/>
            <w:tcBorders>
              <w:top w:val="single" w:sz="4" w:space="0" w:color="auto"/>
              <w:left w:val="single" w:sz="4" w:space="0" w:color="auto"/>
              <w:bottom w:val="single" w:sz="4" w:space="0" w:color="auto"/>
              <w:right w:val="single" w:sz="4" w:space="0" w:color="auto"/>
            </w:tcBorders>
            <w:noWrap/>
            <w:vAlign w:val="center"/>
          </w:tcPr>
          <w:p w14:paraId="66BDF44B" w14:textId="3BDDB21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Road widening on SR 76 from I-95 to Monterey Rd.</w:t>
            </w:r>
          </w:p>
        </w:tc>
        <w:tc>
          <w:tcPr>
            <w:tcW w:w="1296" w:type="dxa"/>
            <w:tcBorders>
              <w:top w:val="single" w:sz="4" w:space="0" w:color="auto"/>
              <w:left w:val="single" w:sz="4" w:space="0" w:color="auto"/>
              <w:bottom w:val="single" w:sz="4" w:space="0" w:color="auto"/>
              <w:right w:val="single" w:sz="4" w:space="0" w:color="auto"/>
            </w:tcBorders>
            <w:vAlign w:val="center"/>
          </w:tcPr>
          <w:p w14:paraId="2051BED5" w14:textId="4307132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Wet Detention Pond</w:t>
            </w:r>
          </w:p>
        </w:tc>
        <w:tc>
          <w:tcPr>
            <w:tcW w:w="1170" w:type="dxa"/>
            <w:tcBorders>
              <w:top w:val="nil"/>
              <w:left w:val="single" w:sz="4" w:space="0" w:color="auto"/>
              <w:bottom w:val="single" w:sz="4" w:space="0" w:color="auto"/>
              <w:right w:val="single" w:sz="4" w:space="0" w:color="auto"/>
            </w:tcBorders>
            <w:vAlign w:val="center"/>
          </w:tcPr>
          <w:p w14:paraId="7B12C632" w14:textId="0176620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Underway</w:t>
            </w:r>
          </w:p>
        </w:tc>
        <w:tc>
          <w:tcPr>
            <w:tcW w:w="1260" w:type="dxa"/>
            <w:tcBorders>
              <w:top w:val="nil"/>
              <w:left w:val="single" w:sz="4" w:space="0" w:color="auto"/>
              <w:bottom w:val="single" w:sz="4" w:space="0" w:color="auto"/>
              <w:right w:val="single" w:sz="4" w:space="0" w:color="auto"/>
            </w:tcBorders>
            <w:vAlign w:val="center"/>
          </w:tcPr>
          <w:p w14:paraId="1A4A5DAF" w14:textId="359AD253"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2018</w:t>
            </w:r>
          </w:p>
        </w:tc>
        <w:tc>
          <w:tcPr>
            <w:tcW w:w="1170" w:type="dxa"/>
            <w:tcBorders>
              <w:top w:val="single" w:sz="4" w:space="0" w:color="auto"/>
              <w:left w:val="single" w:sz="4" w:space="0" w:color="auto"/>
              <w:bottom w:val="single" w:sz="4" w:space="0" w:color="auto"/>
              <w:right w:val="single" w:sz="4" w:space="0" w:color="auto"/>
            </w:tcBorders>
            <w:vAlign w:val="center"/>
          </w:tcPr>
          <w:p w14:paraId="31F8BD3F" w14:textId="0F838DB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3</w:t>
            </w:r>
          </w:p>
        </w:tc>
        <w:tc>
          <w:tcPr>
            <w:tcW w:w="1170" w:type="dxa"/>
            <w:tcBorders>
              <w:top w:val="single" w:sz="4" w:space="0" w:color="auto"/>
              <w:left w:val="single" w:sz="4" w:space="0" w:color="auto"/>
              <w:bottom w:val="single" w:sz="4" w:space="0" w:color="auto"/>
              <w:right w:val="single" w:sz="4" w:space="0" w:color="auto"/>
            </w:tcBorders>
            <w:vAlign w:val="center"/>
          </w:tcPr>
          <w:p w14:paraId="2E80D5FB" w14:textId="44DFDF4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2</w:t>
            </w:r>
          </w:p>
        </w:tc>
        <w:tc>
          <w:tcPr>
            <w:tcW w:w="1296" w:type="dxa"/>
            <w:tcBorders>
              <w:top w:val="single" w:sz="4" w:space="0" w:color="auto"/>
              <w:left w:val="single" w:sz="4" w:space="0" w:color="auto"/>
              <w:bottom w:val="single" w:sz="4" w:space="0" w:color="auto"/>
              <w:right w:val="single" w:sz="4" w:space="0" w:color="auto"/>
            </w:tcBorders>
            <w:vAlign w:val="center"/>
          </w:tcPr>
          <w:p w14:paraId="1F9DCB96" w14:textId="5B8552B3"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nil"/>
              <w:left w:val="single" w:sz="4" w:space="0" w:color="auto"/>
              <w:bottom w:val="single" w:sz="4" w:space="0" w:color="auto"/>
              <w:right w:val="single" w:sz="4" w:space="0" w:color="auto"/>
            </w:tcBorders>
            <w:vAlign w:val="center"/>
          </w:tcPr>
          <w:p w14:paraId="03980553" w14:textId="24C287C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12</w:t>
            </w:r>
          </w:p>
        </w:tc>
        <w:tc>
          <w:tcPr>
            <w:tcW w:w="990" w:type="dxa"/>
            <w:tcBorders>
              <w:top w:val="single" w:sz="4" w:space="0" w:color="auto"/>
              <w:left w:val="single" w:sz="4" w:space="0" w:color="auto"/>
              <w:bottom w:val="single" w:sz="4" w:space="0" w:color="auto"/>
              <w:right w:val="single" w:sz="4" w:space="0" w:color="auto"/>
            </w:tcBorders>
            <w:vAlign w:val="center"/>
          </w:tcPr>
          <w:p w14:paraId="7A10EDBB" w14:textId="1DBB2DAD"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767D220E" w14:textId="30D3FE7F"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39906E7E" w14:textId="452FCBC3"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74EBB7E7" w14:textId="4FD70DE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1FB1AD9" w14:textId="47DA196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01B73EDB" w14:textId="77777777" w:rsidTr="00E5746C">
        <w:trPr>
          <w:cantSplit/>
          <w:trHeight w:val="576"/>
          <w:jc w:val="center"/>
        </w:trPr>
        <w:tc>
          <w:tcPr>
            <w:tcW w:w="1270" w:type="dxa"/>
            <w:tcBorders>
              <w:top w:val="nil"/>
              <w:left w:val="single" w:sz="4" w:space="0" w:color="auto"/>
              <w:bottom w:val="single" w:sz="4" w:space="0" w:color="auto"/>
              <w:right w:val="single" w:sz="4" w:space="0" w:color="auto"/>
            </w:tcBorders>
            <w:vAlign w:val="center"/>
          </w:tcPr>
          <w:p w14:paraId="17016C71" w14:textId="150CA6D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2CA9F9A7" w14:textId="2169183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N/A</w:t>
            </w:r>
          </w:p>
        </w:tc>
        <w:tc>
          <w:tcPr>
            <w:tcW w:w="1080" w:type="dxa"/>
            <w:tcBorders>
              <w:top w:val="nil"/>
              <w:left w:val="single" w:sz="4" w:space="0" w:color="auto"/>
              <w:bottom w:val="single" w:sz="4" w:space="0" w:color="auto"/>
              <w:right w:val="single" w:sz="4" w:space="0" w:color="auto"/>
            </w:tcBorders>
            <w:vAlign w:val="center"/>
          </w:tcPr>
          <w:p w14:paraId="0FDB43E7" w14:textId="57D3B45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FDOT-56</w:t>
            </w:r>
          </w:p>
        </w:tc>
        <w:tc>
          <w:tcPr>
            <w:tcW w:w="2160" w:type="dxa"/>
            <w:tcBorders>
              <w:top w:val="nil"/>
              <w:left w:val="single" w:sz="4" w:space="0" w:color="auto"/>
              <w:bottom w:val="single" w:sz="4" w:space="0" w:color="auto"/>
              <w:right w:val="single" w:sz="4" w:space="0" w:color="auto"/>
            </w:tcBorders>
            <w:vAlign w:val="center"/>
          </w:tcPr>
          <w:p w14:paraId="69C8AC4A" w14:textId="083D2080"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422641-3 SR 76 Widening from I-95 to Monterey Rd</w:t>
            </w:r>
            <w:r w:rsidR="001A4300">
              <w:rPr>
                <w:rFonts w:eastAsia="Times New Roman" w:cs="Times New Roman"/>
                <w:color w:val="000000"/>
              </w:rPr>
              <w:t>.</w:t>
            </w:r>
            <w:r w:rsidR="004D178A">
              <w:rPr>
                <w:rFonts w:eastAsia="Times New Roman" w:cs="Times New Roman"/>
                <w:color w:val="000000"/>
              </w:rPr>
              <w:t xml:space="preserve"> </w:t>
            </w:r>
            <w:r w:rsidRPr="00BE3686">
              <w:rPr>
                <w:rFonts w:eastAsia="Times New Roman" w:cs="Times New Roman"/>
                <w:color w:val="000000"/>
              </w:rPr>
              <w:t>Pond 8</w:t>
            </w:r>
          </w:p>
        </w:tc>
        <w:tc>
          <w:tcPr>
            <w:tcW w:w="2610" w:type="dxa"/>
            <w:tcBorders>
              <w:top w:val="single" w:sz="4" w:space="0" w:color="auto"/>
              <w:left w:val="single" w:sz="4" w:space="0" w:color="auto"/>
              <w:bottom w:val="single" w:sz="4" w:space="0" w:color="auto"/>
              <w:right w:val="single" w:sz="4" w:space="0" w:color="auto"/>
            </w:tcBorders>
            <w:noWrap/>
            <w:vAlign w:val="center"/>
          </w:tcPr>
          <w:p w14:paraId="528675A3" w14:textId="685F5947"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Road widening on SR 76 from I-95 to Monterey Rd.</w:t>
            </w:r>
          </w:p>
        </w:tc>
        <w:tc>
          <w:tcPr>
            <w:tcW w:w="1296" w:type="dxa"/>
            <w:tcBorders>
              <w:top w:val="single" w:sz="4" w:space="0" w:color="auto"/>
              <w:left w:val="single" w:sz="4" w:space="0" w:color="auto"/>
              <w:bottom w:val="single" w:sz="4" w:space="0" w:color="auto"/>
              <w:right w:val="single" w:sz="4" w:space="0" w:color="auto"/>
            </w:tcBorders>
            <w:vAlign w:val="center"/>
          </w:tcPr>
          <w:p w14:paraId="0B5BD77E" w14:textId="2CF0E537"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Wet Detention Pond</w:t>
            </w:r>
          </w:p>
        </w:tc>
        <w:tc>
          <w:tcPr>
            <w:tcW w:w="1170" w:type="dxa"/>
            <w:tcBorders>
              <w:top w:val="nil"/>
              <w:left w:val="single" w:sz="4" w:space="0" w:color="auto"/>
              <w:bottom w:val="single" w:sz="4" w:space="0" w:color="auto"/>
              <w:right w:val="single" w:sz="4" w:space="0" w:color="auto"/>
            </w:tcBorders>
            <w:vAlign w:val="center"/>
          </w:tcPr>
          <w:p w14:paraId="5D66B81D" w14:textId="3096427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Underway</w:t>
            </w:r>
          </w:p>
        </w:tc>
        <w:tc>
          <w:tcPr>
            <w:tcW w:w="1260" w:type="dxa"/>
            <w:tcBorders>
              <w:top w:val="nil"/>
              <w:left w:val="single" w:sz="4" w:space="0" w:color="auto"/>
              <w:bottom w:val="single" w:sz="4" w:space="0" w:color="auto"/>
              <w:right w:val="single" w:sz="4" w:space="0" w:color="auto"/>
            </w:tcBorders>
            <w:vAlign w:val="center"/>
          </w:tcPr>
          <w:p w14:paraId="48B22B58" w14:textId="0F801CF5"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2018</w:t>
            </w:r>
          </w:p>
        </w:tc>
        <w:tc>
          <w:tcPr>
            <w:tcW w:w="1170" w:type="dxa"/>
            <w:tcBorders>
              <w:top w:val="single" w:sz="4" w:space="0" w:color="auto"/>
              <w:left w:val="single" w:sz="4" w:space="0" w:color="auto"/>
              <w:bottom w:val="single" w:sz="4" w:space="0" w:color="auto"/>
              <w:right w:val="single" w:sz="4" w:space="0" w:color="auto"/>
            </w:tcBorders>
            <w:vAlign w:val="center"/>
          </w:tcPr>
          <w:p w14:paraId="76359DA4" w14:textId="40E39B0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3</w:t>
            </w:r>
          </w:p>
        </w:tc>
        <w:tc>
          <w:tcPr>
            <w:tcW w:w="1170" w:type="dxa"/>
            <w:tcBorders>
              <w:top w:val="single" w:sz="4" w:space="0" w:color="auto"/>
              <w:left w:val="single" w:sz="4" w:space="0" w:color="auto"/>
              <w:bottom w:val="single" w:sz="4" w:space="0" w:color="auto"/>
              <w:right w:val="single" w:sz="4" w:space="0" w:color="auto"/>
            </w:tcBorders>
            <w:vAlign w:val="center"/>
          </w:tcPr>
          <w:p w14:paraId="01ED9225" w14:textId="76C01677"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2</w:t>
            </w:r>
          </w:p>
        </w:tc>
        <w:tc>
          <w:tcPr>
            <w:tcW w:w="1296" w:type="dxa"/>
            <w:tcBorders>
              <w:top w:val="single" w:sz="4" w:space="0" w:color="auto"/>
              <w:left w:val="single" w:sz="4" w:space="0" w:color="auto"/>
              <w:bottom w:val="single" w:sz="4" w:space="0" w:color="auto"/>
              <w:right w:val="single" w:sz="4" w:space="0" w:color="auto"/>
            </w:tcBorders>
            <w:vAlign w:val="center"/>
          </w:tcPr>
          <w:p w14:paraId="120C48C5" w14:textId="422ABDC7"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nil"/>
              <w:left w:val="single" w:sz="4" w:space="0" w:color="auto"/>
              <w:bottom w:val="single" w:sz="4" w:space="0" w:color="auto"/>
              <w:right w:val="single" w:sz="4" w:space="0" w:color="auto"/>
            </w:tcBorders>
            <w:vAlign w:val="center"/>
          </w:tcPr>
          <w:p w14:paraId="7C50714D" w14:textId="7CBF6085"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11</w:t>
            </w:r>
          </w:p>
        </w:tc>
        <w:tc>
          <w:tcPr>
            <w:tcW w:w="990" w:type="dxa"/>
            <w:tcBorders>
              <w:top w:val="single" w:sz="4" w:space="0" w:color="auto"/>
              <w:left w:val="single" w:sz="4" w:space="0" w:color="auto"/>
              <w:bottom w:val="single" w:sz="4" w:space="0" w:color="auto"/>
              <w:right w:val="single" w:sz="4" w:space="0" w:color="auto"/>
            </w:tcBorders>
            <w:vAlign w:val="center"/>
          </w:tcPr>
          <w:p w14:paraId="35178F9C" w14:textId="2C149037"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63ED183B" w14:textId="2BED4CEC"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19C770FE" w14:textId="78C7D3D3"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134686C9" w14:textId="49ACC363"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3AD7D93" w14:textId="5F6F17B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796C3510" w14:textId="77777777" w:rsidTr="00E5746C">
        <w:trPr>
          <w:cantSplit/>
          <w:trHeight w:val="576"/>
          <w:jc w:val="center"/>
        </w:trPr>
        <w:tc>
          <w:tcPr>
            <w:tcW w:w="1270" w:type="dxa"/>
            <w:tcBorders>
              <w:top w:val="nil"/>
              <w:left w:val="single" w:sz="4" w:space="0" w:color="auto"/>
              <w:bottom w:val="single" w:sz="4" w:space="0" w:color="auto"/>
              <w:right w:val="single" w:sz="4" w:space="0" w:color="auto"/>
            </w:tcBorders>
            <w:vAlign w:val="center"/>
          </w:tcPr>
          <w:p w14:paraId="6DF311DA" w14:textId="43EE9EA7"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2100BE2D" w14:textId="3449433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N/A</w:t>
            </w:r>
          </w:p>
        </w:tc>
        <w:tc>
          <w:tcPr>
            <w:tcW w:w="1080" w:type="dxa"/>
            <w:tcBorders>
              <w:top w:val="nil"/>
              <w:left w:val="single" w:sz="4" w:space="0" w:color="auto"/>
              <w:bottom w:val="single" w:sz="4" w:space="0" w:color="auto"/>
              <w:right w:val="single" w:sz="4" w:space="0" w:color="auto"/>
            </w:tcBorders>
            <w:vAlign w:val="center"/>
          </w:tcPr>
          <w:p w14:paraId="348C96FF" w14:textId="79A4409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FDOT-57</w:t>
            </w:r>
          </w:p>
        </w:tc>
        <w:tc>
          <w:tcPr>
            <w:tcW w:w="2160" w:type="dxa"/>
            <w:tcBorders>
              <w:top w:val="nil"/>
              <w:left w:val="single" w:sz="4" w:space="0" w:color="auto"/>
              <w:bottom w:val="single" w:sz="4" w:space="0" w:color="auto"/>
              <w:right w:val="single" w:sz="4" w:space="0" w:color="auto"/>
            </w:tcBorders>
            <w:vAlign w:val="center"/>
          </w:tcPr>
          <w:p w14:paraId="10897587" w14:textId="2D4EAFC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Fertilizer Application Cessation</w:t>
            </w:r>
          </w:p>
        </w:tc>
        <w:tc>
          <w:tcPr>
            <w:tcW w:w="2610" w:type="dxa"/>
            <w:tcBorders>
              <w:top w:val="single" w:sz="4" w:space="0" w:color="auto"/>
              <w:left w:val="single" w:sz="4" w:space="0" w:color="auto"/>
              <w:bottom w:val="single" w:sz="4" w:space="0" w:color="auto"/>
              <w:right w:val="single" w:sz="4" w:space="0" w:color="auto"/>
            </w:tcBorders>
            <w:noWrap/>
            <w:vAlign w:val="center"/>
          </w:tcPr>
          <w:p w14:paraId="046E7B10" w14:textId="03D09C03"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 xml:space="preserve">Not </w:t>
            </w:r>
            <w:r w:rsidR="00FF19B9">
              <w:rPr>
                <w:rFonts w:eastAsia="Times New Roman" w:cs="Times New Roman"/>
              </w:rPr>
              <w:t>provided</w:t>
            </w:r>
          </w:p>
        </w:tc>
        <w:tc>
          <w:tcPr>
            <w:tcW w:w="1296" w:type="dxa"/>
            <w:tcBorders>
              <w:top w:val="nil"/>
              <w:left w:val="single" w:sz="4" w:space="0" w:color="auto"/>
              <w:bottom w:val="single" w:sz="4" w:space="0" w:color="auto"/>
              <w:right w:val="single" w:sz="4" w:space="0" w:color="auto"/>
            </w:tcBorders>
            <w:vAlign w:val="center"/>
          </w:tcPr>
          <w:p w14:paraId="1D73BF13" w14:textId="69230877"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Fertilizer Cessation </w:t>
            </w:r>
          </w:p>
        </w:tc>
        <w:tc>
          <w:tcPr>
            <w:tcW w:w="1170" w:type="dxa"/>
            <w:tcBorders>
              <w:top w:val="nil"/>
              <w:left w:val="single" w:sz="4" w:space="0" w:color="auto"/>
              <w:bottom w:val="single" w:sz="4" w:space="0" w:color="auto"/>
              <w:right w:val="single" w:sz="4" w:space="0" w:color="auto"/>
            </w:tcBorders>
            <w:vAlign w:val="center"/>
          </w:tcPr>
          <w:p w14:paraId="7C760075" w14:textId="00089D5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nil"/>
              <w:left w:val="single" w:sz="4" w:space="0" w:color="auto"/>
              <w:bottom w:val="single" w:sz="4" w:space="0" w:color="auto"/>
              <w:right w:val="single" w:sz="4" w:space="0" w:color="auto"/>
            </w:tcBorders>
            <w:vAlign w:val="center"/>
          </w:tcPr>
          <w:p w14:paraId="55FC906C" w14:textId="6589D458"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2016</w:t>
            </w:r>
          </w:p>
        </w:tc>
        <w:tc>
          <w:tcPr>
            <w:tcW w:w="1170" w:type="dxa"/>
            <w:tcBorders>
              <w:top w:val="single" w:sz="4" w:space="0" w:color="auto"/>
              <w:left w:val="single" w:sz="4" w:space="0" w:color="auto"/>
              <w:bottom w:val="single" w:sz="4" w:space="0" w:color="auto"/>
              <w:right w:val="single" w:sz="4" w:space="0" w:color="auto"/>
            </w:tcBorders>
            <w:vAlign w:val="center"/>
          </w:tcPr>
          <w:p w14:paraId="553D6C41" w14:textId="73A432D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306EDE78" w14:textId="7D3E9D9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296" w:type="dxa"/>
            <w:tcBorders>
              <w:top w:val="single" w:sz="4" w:space="0" w:color="auto"/>
              <w:left w:val="single" w:sz="4" w:space="0" w:color="auto"/>
              <w:bottom w:val="single" w:sz="4" w:space="0" w:color="auto"/>
              <w:right w:val="single" w:sz="4" w:space="0" w:color="auto"/>
            </w:tcBorders>
            <w:vAlign w:val="center"/>
          </w:tcPr>
          <w:p w14:paraId="285967CE" w14:textId="6631B600"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nil"/>
              <w:left w:val="single" w:sz="4" w:space="0" w:color="auto"/>
              <w:bottom w:val="single" w:sz="4" w:space="0" w:color="auto"/>
              <w:right w:val="single" w:sz="4" w:space="0" w:color="auto"/>
            </w:tcBorders>
            <w:vAlign w:val="center"/>
          </w:tcPr>
          <w:p w14:paraId="08F004E2" w14:textId="1C2004B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7AF80AAB" w14:textId="499D89AC"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18BE47A5" w14:textId="3BB77702"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56CF52CA" w14:textId="6DE7EDAC"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6AA80505" w14:textId="085D544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AD57166" w14:textId="10CD3F0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64EB89FD" w14:textId="77777777" w:rsidTr="00E5746C">
        <w:trPr>
          <w:cantSplit/>
          <w:trHeight w:val="576"/>
          <w:jc w:val="center"/>
        </w:trPr>
        <w:tc>
          <w:tcPr>
            <w:tcW w:w="1270" w:type="dxa"/>
            <w:tcBorders>
              <w:top w:val="nil"/>
              <w:left w:val="single" w:sz="4" w:space="0" w:color="auto"/>
              <w:bottom w:val="single" w:sz="4" w:space="0" w:color="auto"/>
              <w:right w:val="single" w:sz="4" w:space="0" w:color="auto"/>
            </w:tcBorders>
            <w:vAlign w:val="center"/>
          </w:tcPr>
          <w:p w14:paraId="473C8CF1" w14:textId="2CF7E6C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78F7C334" w14:textId="3D5C539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N/A</w:t>
            </w:r>
          </w:p>
        </w:tc>
        <w:tc>
          <w:tcPr>
            <w:tcW w:w="1080" w:type="dxa"/>
            <w:tcBorders>
              <w:top w:val="nil"/>
              <w:left w:val="single" w:sz="4" w:space="0" w:color="auto"/>
              <w:bottom w:val="single" w:sz="4" w:space="0" w:color="auto"/>
              <w:right w:val="single" w:sz="4" w:space="0" w:color="auto"/>
            </w:tcBorders>
            <w:vAlign w:val="center"/>
          </w:tcPr>
          <w:p w14:paraId="540890EF" w14:textId="19FF29F6"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FDOT-58</w:t>
            </w:r>
          </w:p>
        </w:tc>
        <w:tc>
          <w:tcPr>
            <w:tcW w:w="2160" w:type="dxa"/>
            <w:tcBorders>
              <w:top w:val="single" w:sz="4" w:space="0" w:color="auto"/>
              <w:left w:val="single" w:sz="4" w:space="0" w:color="auto"/>
              <w:bottom w:val="single" w:sz="4" w:space="0" w:color="auto"/>
              <w:right w:val="single" w:sz="4" w:space="0" w:color="auto"/>
            </w:tcBorders>
            <w:vAlign w:val="center"/>
          </w:tcPr>
          <w:p w14:paraId="67AD0227" w14:textId="6CF989FF"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FM# 432705-1</w:t>
            </w:r>
          </w:p>
        </w:tc>
        <w:tc>
          <w:tcPr>
            <w:tcW w:w="2610" w:type="dxa"/>
            <w:tcBorders>
              <w:top w:val="single" w:sz="4" w:space="0" w:color="auto"/>
              <w:left w:val="single" w:sz="4" w:space="0" w:color="auto"/>
              <w:bottom w:val="single" w:sz="4" w:space="0" w:color="auto"/>
              <w:right w:val="single" w:sz="4" w:space="0" w:color="auto"/>
            </w:tcBorders>
            <w:noWrap/>
            <w:vAlign w:val="center"/>
          </w:tcPr>
          <w:p w14:paraId="7338907F" w14:textId="39ADFE13"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Road widening of SR 710 from north of Indiantown Rd</w:t>
            </w:r>
            <w:r w:rsidR="001A4300">
              <w:rPr>
                <w:rFonts w:eastAsia="Times New Roman" w:cs="Times New Roman"/>
              </w:rPr>
              <w:t>.</w:t>
            </w:r>
            <w:r w:rsidRPr="00BE3686">
              <w:rPr>
                <w:rFonts w:eastAsia="Times New Roman" w:cs="Times New Roman"/>
              </w:rPr>
              <w:t xml:space="preserve"> to just south of bridge over C-44 Canal.</w:t>
            </w:r>
          </w:p>
        </w:tc>
        <w:tc>
          <w:tcPr>
            <w:tcW w:w="1296" w:type="dxa"/>
            <w:tcBorders>
              <w:top w:val="single" w:sz="4" w:space="0" w:color="auto"/>
              <w:left w:val="single" w:sz="4" w:space="0" w:color="auto"/>
              <w:bottom w:val="single" w:sz="4" w:space="0" w:color="auto"/>
              <w:right w:val="single" w:sz="4" w:space="0" w:color="auto"/>
            </w:tcBorders>
            <w:vAlign w:val="center"/>
          </w:tcPr>
          <w:p w14:paraId="5C0C3B6A" w14:textId="765E5DE8"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 xml:space="preserve">Grass </w:t>
            </w:r>
            <w:r w:rsidR="004D178A">
              <w:rPr>
                <w:rFonts w:eastAsia="Times New Roman" w:cs="Times New Roman"/>
              </w:rPr>
              <w:t>S</w:t>
            </w:r>
            <w:r w:rsidRPr="00BE3686">
              <w:rPr>
                <w:rFonts w:eastAsia="Times New Roman" w:cs="Times New Roman"/>
              </w:rPr>
              <w:t xml:space="preserve">wales without </w:t>
            </w:r>
            <w:r w:rsidR="004D178A">
              <w:rPr>
                <w:rFonts w:eastAsia="Times New Roman" w:cs="Times New Roman"/>
              </w:rPr>
              <w:t>S</w:t>
            </w:r>
            <w:r w:rsidRPr="00BE3686">
              <w:rPr>
                <w:rFonts w:eastAsia="Times New Roman" w:cs="Times New Roman"/>
              </w:rPr>
              <w:t xml:space="preserve">wale </w:t>
            </w:r>
            <w:r w:rsidR="004D178A">
              <w:rPr>
                <w:rFonts w:eastAsia="Times New Roman" w:cs="Times New Roman"/>
              </w:rPr>
              <w:t>B</w:t>
            </w:r>
            <w:r w:rsidR="004D178A" w:rsidRPr="00BE3686">
              <w:rPr>
                <w:rFonts w:eastAsia="Times New Roman" w:cs="Times New Roman"/>
              </w:rPr>
              <w:t xml:space="preserve">locks </w:t>
            </w:r>
            <w:r w:rsidRPr="00BE3686">
              <w:rPr>
                <w:rFonts w:eastAsia="Times New Roman" w:cs="Times New Roman"/>
              </w:rPr>
              <w:t xml:space="preserve">or </w:t>
            </w:r>
            <w:r w:rsidR="004D178A">
              <w:rPr>
                <w:rFonts w:eastAsia="Times New Roman" w:cs="Times New Roman"/>
              </w:rPr>
              <w:t>R</w:t>
            </w:r>
            <w:r w:rsidR="004D178A" w:rsidRPr="00BE3686">
              <w:rPr>
                <w:rFonts w:eastAsia="Times New Roman" w:cs="Times New Roman"/>
              </w:rPr>
              <w:t xml:space="preserve">aised </w:t>
            </w:r>
            <w:r w:rsidR="004D178A">
              <w:rPr>
                <w:rFonts w:eastAsia="Times New Roman" w:cs="Times New Roman"/>
              </w:rPr>
              <w:t>C</w:t>
            </w:r>
            <w:r w:rsidR="004D178A" w:rsidRPr="00BE3686">
              <w:rPr>
                <w:rFonts w:eastAsia="Times New Roman" w:cs="Times New Roman"/>
              </w:rPr>
              <w:t>ulverts</w:t>
            </w:r>
          </w:p>
        </w:tc>
        <w:tc>
          <w:tcPr>
            <w:tcW w:w="1170" w:type="dxa"/>
            <w:tcBorders>
              <w:top w:val="nil"/>
              <w:left w:val="single" w:sz="4" w:space="0" w:color="auto"/>
              <w:bottom w:val="single" w:sz="4" w:space="0" w:color="auto"/>
              <w:right w:val="single" w:sz="4" w:space="0" w:color="auto"/>
            </w:tcBorders>
            <w:vAlign w:val="center"/>
          </w:tcPr>
          <w:p w14:paraId="5C504545" w14:textId="13586F3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Underway</w:t>
            </w:r>
          </w:p>
        </w:tc>
        <w:tc>
          <w:tcPr>
            <w:tcW w:w="1260" w:type="dxa"/>
            <w:tcBorders>
              <w:top w:val="nil"/>
              <w:left w:val="single" w:sz="4" w:space="0" w:color="auto"/>
              <w:bottom w:val="single" w:sz="4" w:space="0" w:color="auto"/>
              <w:right w:val="single" w:sz="4" w:space="0" w:color="auto"/>
            </w:tcBorders>
            <w:vAlign w:val="center"/>
          </w:tcPr>
          <w:p w14:paraId="0E7E5A43" w14:textId="42B02431"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2020</w:t>
            </w:r>
          </w:p>
        </w:tc>
        <w:tc>
          <w:tcPr>
            <w:tcW w:w="1170" w:type="dxa"/>
            <w:tcBorders>
              <w:top w:val="single" w:sz="4" w:space="0" w:color="auto"/>
              <w:left w:val="single" w:sz="4" w:space="0" w:color="auto"/>
              <w:bottom w:val="single" w:sz="4" w:space="0" w:color="auto"/>
              <w:right w:val="single" w:sz="4" w:space="0" w:color="auto"/>
            </w:tcBorders>
            <w:vAlign w:val="center"/>
          </w:tcPr>
          <w:p w14:paraId="205968ED" w14:textId="7A694C0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8</w:t>
            </w:r>
          </w:p>
        </w:tc>
        <w:tc>
          <w:tcPr>
            <w:tcW w:w="1170" w:type="dxa"/>
            <w:tcBorders>
              <w:top w:val="single" w:sz="4" w:space="0" w:color="auto"/>
              <w:left w:val="single" w:sz="4" w:space="0" w:color="auto"/>
              <w:bottom w:val="single" w:sz="4" w:space="0" w:color="auto"/>
              <w:right w:val="single" w:sz="4" w:space="0" w:color="auto"/>
            </w:tcBorders>
            <w:vAlign w:val="center"/>
          </w:tcPr>
          <w:p w14:paraId="211B027F" w14:textId="3495CB4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0</w:t>
            </w:r>
          </w:p>
        </w:tc>
        <w:tc>
          <w:tcPr>
            <w:tcW w:w="1296" w:type="dxa"/>
            <w:tcBorders>
              <w:top w:val="single" w:sz="4" w:space="0" w:color="auto"/>
              <w:left w:val="single" w:sz="4" w:space="0" w:color="auto"/>
              <w:bottom w:val="single" w:sz="4" w:space="0" w:color="auto"/>
              <w:right w:val="single" w:sz="4" w:space="0" w:color="auto"/>
            </w:tcBorders>
            <w:vAlign w:val="center"/>
          </w:tcPr>
          <w:p w14:paraId="243B9708" w14:textId="71A3776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1D1DE008" w14:textId="272938E9"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121</w:t>
            </w:r>
          </w:p>
        </w:tc>
        <w:tc>
          <w:tcPr>
            <w:tcW w:w="990" w:type="dxa"/>
            <w:tcBorders>
              <w:top w:val="single" w:sz="4" w:space="0" w:color="auto"/>
              <w:left w:val="single" w:sz="4" w:space="0" w:color="auto"/>
              <w:bottom w:val="single" w:sz="4" w:space="0" w:color="auto"/>
              <w:right w:val="single" w:sz="4" w:space="0" w:color="auto"/>
            </w:tcBorders>
            <w:vAlign w:val="center"/>
          </w:tcPr>
          <w:p w14:paraId="1E284962" w14:textId="1D45967A"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0A93EA1B" w14:textId="11AA9047"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6788B572" w14:textId="47F58DB1"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02A5B3A1" w14:textId="576DB1F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9E8D978" w14:textId="4AC1800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r w:rsidR="00361F4D" w:rsidRPr="009A0C3C" w14:paraId="070A2653" w14:textId="77777777" w:rsidTr="00E5746C">
        <w:trPr>
          <w:cantSplit/>
          <w:trHeight w:val="576"/>
          <w:jc w:val="center"/>
        </w:trPr>
        <w:tc>
          <w:tcPr>
            <w:tcW w:w="1270" w:type="dxa"/>
            <w:tcBorders>
              <w:top w:val="nil"/>
              <w:left w:val="single" w:sz="4" w:space="0" w:color="auto"/>
              <w:bottom w:val="single" w:sz="4" w:space="0" w:color="auto"/>
              <w:right w:val="single" w:sz="4" w:space="0" w:color="auto"/>
            </w:tcBorders>
            <w:vAlign w:val="center"/>
          </w:tcPr>
          <w:p w14:paraId="3B19A4FF" w14:textId="7C5A6D4D"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lastRenderedPageBreak/>
              <w:t xml:space="preserve">FDOT </w:t>
            </w:r>
          </w:p>
        </w:tc>
        <w:tc>
          <w:tcPr>
            <w:tcW w:w="975" w:type="dxa"/>
            <w:tcBorders>
              <w:top w:val="single" w:sz="4" w:space="0" w:color="auto"/>
              <w:left w:val="single" w:sz="4" w:space="0" w:color="auto"/>
              <w:bottom w:val="single" w:sz="4" w:space="0" w:color="auto"/>
              <w:right w:val="single" w:sz="4" w:space="0" w:color="auto"/>
            </w:tcBorders>
            <w:vAlign w:val="center"/>
          </w:tcPr>
          <w:p w14:paraId="61DBAEAA" w14:textId="34202978"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N/A</w:t>
            </w:r>
          </w:p>
        </w:tc>
        <w:tc>
          <w:tcPr>
            <w:tcW w:w="1080" w:type="dxa"/>
            <w:tcBorders>
              <w:top w:val="nil"/>
              <w:left w:val="single" w:sz="4" w:space="0" w:color="auto"/>
              <w:bottom w:val="single" w:sz="4" w:space="0" w:color="auto"/>
              <w:right w:val="single" w:sz="4" w:space="0" w:color="auto"/>
            </w:tcBorders>
            <w:vAlign w:val="center"/>
          </w:tcPr>
          <w:p w14:paraId="43C89C67" w14:textId="50E3BC3B"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FDOT-59</w:t>
            </w:r>
          </w:p>
        </w:tc>
        <w:tc>
          <w:tcPr>
            <w:tcW w:w="2160" w:type="dxa"/>
            <w:tcBorders>
              <w:top w:val="single" w:sz="4" w:space="0" w:color="auto"/>
              <w:left w:val="single" w:sz="4" w:space="0" w:color="auto"/>
              <w:bottom w:val="single" w:sz="4" w:space="0" w:color="auto"/>
              <w:right w:val="single" w:sz="4" w:space="0" w:color="auto"/>
            </w:tcBorders>
            <w:vAlign w:val="center"/>
          </w:tcPr>
          <w:p w14:paraId="022503CC" w14:textId="4BB902E4"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FM# 432705-1</w:t>
            </w:r>
          </w:p>
        </w:tc>
        <w:tc>
          <w:tcPr>
            <w:tcW w:w="2610" w:type="dxa"/>
            <w:tcBorders>
              <w:top w:val="single" w:sz="4" w:space="0" w:color="auto"/>
              <w:left w:val="single" w:sz="4" w:space="0" w:color="auto"/>
              <w:bottom w:val="single" w:sz="4" w:space="0" w:color="auto"/>
              <w:right w:val="single" w:sz="4" w:space="0" w:color="auto"/>
            </w:tcBorders>
            <w:noWrap/>
            <w:vAlign w:val="center"/>
          </w:tcPr>
          <w:p w14:paraId="610F5D8F" w14:textId="2E3AF96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Road widening of SR 710 from north of Indiantown Rd</w:t>
            </w:r>
            <w:r w:rsidR="001A4300">
              <w:rPr>
                <w:rFonts w:eastAsia="Times New Roman" w:cs="Times New Roman"/>
              </w:rPr>
              <w:t>.</w:t>
            </w:r>
            <w:r w:rsidRPr="00BE3686">
              <w:rPr>
                <w:rFonts w:eastAsia="Times New Roman" w:cs="Times New Roman"/>
              </w:rPr>
              <w:t xml:space="preserve"> to just south of bridge over C-44 Canal.</w:t>
            </w:r>
          </w:p>
        </w:tc>
        <w:tc>
          <w:tcPr>
            <w:tcW w:w="1296" w:type="dxa"/>
            <w:tcBorders>
              <w:top w:val="single" w:sz="4" w:space="0" w:color="auto"/>
              <w:left w:val="single" w:sz="4" w:space="0" w:color="auto"/>
              <w:bottom w:val="single" w:sz="4" w:space="0" w:color="auto"/>
              <w:right w:val="single" w:sz="4" w:space="0" w:color="auto"/>
            </w:tcBorders>
            <w:vAlign w:val="center"/>
          </w:tcPr>
          <w:p w14:paraId="2585167D" w14:textId="277F34F2" w:rsidR="00361F4D" w:rsidRPr="00BE3686" w:rsidRDefault="004D178A" w:rsidP="00361F4D">
            <w:pPr>
              <w:spacing w:after="0" w:line="240" w:lineRule="auto"/>
              <w:jc w:val="center"/>
              <w:rPr>
                <w:rFonts w:eastAsia="Times New Roman" w:cs="Times New Roman"/>
                <w:color w:val="000000"/>
              </w:rPr>
            </w:pPr>
            <w:r w:rsidRPr="00BE3686">
              <w:rPr>
                <w:rFonts w:eastAsia="Times New Roman" w:cs="Times New Roman"/>
              </w:rPr>
              <w:t xml:space="preserve">Grass </w:t>
            </w:r>
            <w:r>
              <w:rPr>
                <w:rFonts w:eastAsia="Times New Roman" w:cs="Times New Roman"/>
              </w:rPr>
              <w:t>S</w:t>
            </w:r>
            <w:r w:rsidRPr="00BE3686">
              <w:rPr>
                <w:rFonts w:eastAsia="Times New Roman" w:cs="Times New Roman"/>
              </w:rPr>
              <w:t xml:space="preserve">wales without </w:t>
            </w:r>
            <w:r>
              <w:rPr>
                <w:rFonts w:eastAsia="Times New Roman" w:cs="Times New Roman"/>
              </w:rPr>
              <w:t>S</w:t>
            </w:r>
            <w:r w:rsidRPr="00BE3686">
              <w:rPr>
                <w:rFonts w:eastAsia="Times New Roman" w:cs="Times New Roman"/>
              </w:rPr>
              <w:t xml:space="preserve">wale </w:t>
            </w:r>
            <w:r>
              <w:rPr>
                <w:rFonts w:eastAsia="Times New Roman" w:cs="Times New Roman"/>
              </w:rPr>
              <w:t>B</w:t>
            </w:r>
            <w:r w:rsidRPr="00BE3686">
              <w:rPr>
                <w:rFonts w:eastAsia="Times New Roman" w:cs="Times New Roman"/>
              </w:rPr>
              <w:t xml:space="preserve">locks or </w:t>
            </w:r>
            <w:r>
              <w:rPr>
                <w:rFonts w:eastAsia="Times New Roman" w:cs="Times New Roman"/>
              </w:rPr>
              <w:t>R</w:t>
            </w:r>
            <w:r w:rsidRPr="00BE3686">
              <w:rPr>
                <w:rFonts w:eastAsia="Times New Roman" w:cs="Times New Roman"/>
              </w:rPr>
              <w:t xml:space="preserve">aised </w:t>
            </w:r>
            <w:r>
              <w:rPr>
                <w:rFonts w:eastAsia="Times New Roman" w:cs="Times New Roman"/>
              </w:rPr>
              <w:t>C</w:t>
            </w:r>
            <w:r w:rsidRPr="00BE3686">
              <w:rPr>
                <w:rFonts w:eastAsia="Times New Roman" w:cs="Times New Roman"/>
              </w:rPr>
              <w:t>ulverts</w:t>
            </w:r>
          </w:p>
        </w:tc>
        <w:tc>
          <w:tcPr>
            <w:tcW w:w="1170" w:type="dxa"/>
            <w:tcBorders>
              <w:top w:val="nil"/>
              <w:left w:val="single" w:sz="4" w:space="0" w:color="auto"/>
              <w:bottom w:val="single" w:sz="4" w:space="0" w:color="auto"/>
              <w:right w:val="single" w:sz="4" w:space="0" w:color="auto"/>
            </w:tcBorders>
            <w:vAlign w:val="center"/>
          </w:tcPr>
          <w:p w14:paraId="7DBC743A" w14:textId="56B65D2C"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Underway</w:t>
            </w:r>
          </w:p>
        </w:tc>
        <w:tc>
          <w:tcPr>
            <w:tcW w:w="1260" w:type="dxa"/>
            <w:tcBorders>
              <w:top w:val="nil"/>
              <w:left w:val="single" w:sz="4" w:space="0" w:color="auto"/>
              <w:bottom w:val="single" w:sz="4" w:space="0" w:color="auto"/>
              <w:right w:val="single" w:sz="4" w:space="0" w:color="auto"/>
            </w:tcBorders>
            <w:vAlign w:val="center"/>
          </w:tcPr>
          <w:p w14:paraId="41C3C577" w14:textId="2D215786"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2020</w:t>
            </w:r>
          </w:p>
        </w:tc>
        <w:tc>
          <w:tcPr>
            <w:tcW w:w="1170" w:type="dxa"/>
            <w:tcBorders>
              <w:top w:val="single" w:sz="4" w:space="0" w:color="auto"/>
              <w:left w:val="single" w:sz="4" w:space="0" w:color="auto"/>
              <w:bottom w:val="single" w:sz="4" w:space="0" w:color="auto"/>
              <w:right w:val="single" w:sz="4" w:space="0" w:color="auto"/>
            </w:tcBorders>
            <w:vAlign w:val="center"/>
          </w:tcPr>
          <w:p w14:paraId="0E7B2B65" w14:textId="73277C4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3</w:t>
            </w:r>
          </w:p>
        </w:tc>
        <w:tc>
          <w:tcPr>
            <w:tcW w:w="1170" w:type="dxa"/>
            <w:tcBorders>
              <w:top w:val="single" w:sz="4" w:space="0" w:color="auto"/>
              <w:left w:val="single" w:sz="4" w:space="0" w:color="auto"/>
              <w:bottom w:val="single" w:sz="4" w:space="0" w:color="auto"/>
              <w:right w:val="single" w:sz="4" w:space="0" w:color="auto"/>
            </w:tcBorders>
            <w:vAlign w:val="center"/>
          </w:tcPr>
          <w:p w14:paraId="263C67E8" w14:textId="4CD6BBE1"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1</w:t>
            </w:r>
          </w:p>
        </w:tc>
        <w:tc>
          <w:tcPr>
            <w:tcW w:w="1296" w:type="dxa"/>
            <w:tcBorders>
              <w:top w:val="single" w:sz="4" w:space="0" w:color="auto"/>
              <w:left w:val="single" w:sz="4" w:space="0" w:color="auto"/>
              <w:bottom w:val="single" w:sz="4" w:space="0" w:color="auto"/>
              <w:right w:val="single" w:sz="4" w:space="0" w:color="auto"/>
            </w:tcBorders>
            <w:vAlign w:val="center"/>
          </w:tcPr>
          <w:p w14:paraId="766AFB2E" w14:textId="64F280BA"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013313FE" w14:textId="46413F2E"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rPr>
              <w:t>38</w:t>
            </w:r>
          </w:p>
        </w:tc>
        <w:tc>
          <w:tcPr>
            <w:tcW w:w="990" w:type="dxa"/>
            <w:tcBorders>
              <w:top w:val="single" w:sz="4" w:space="0" w:color="auto"/>
              <w:left w:val="single" w:sz="4" w:space="0" w:color="auto"/>
              <w:bottom w:val="single" w:sz="4" w:space="0" w:color="auto"/>
              <w:right w:val="single" w:sz="4" w:space="0" w:color="auto"/>
            </w:tcBorders>
            <w:vAlign w:val="center"/>
          </w:tcPr>
          <w:p w14:paraId="1F92A98D" w14:textId="561EEECC"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587F5B7E" w14:textId="7BBBDB80"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28E5CAE0" w14:textId="65CC8243" w:rsidR="00361F4D" w:rsidRPr="00BE3686" w:rsidRDefault="00361F4D" w:rsidP="00361F4D">
            <w:pPr>
              <w:spacing w:after="0" w:line="240" w:lineRule="auto"/>
              <w:jc w:val="center"/>
              <w:rPr>
                <w:rFonts w:eastAsia="Times New Roman" w:cs="Times New Roman"/>
              </w:rPr>
            </w:pPr>
            <w:r w:rsidRPr="00BE3686">
              <w:rPr>
                <w:rFonts w:eastAsia="Times New Roman" w:cs="Times New Roman"/>
                <w:color w:val="000000"/>
              </w:rPr>
              <w:t>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12A4CA4B" w14:textId="70E0C41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6F16DB2" w14:textId="43075702" w:rsidR="00361F4D" w:rsidRPr="00BE3686" w:rsidRDefault="00361F4D" w:rsidP="00361F4D">
            <w:pPr>
              <w:spacing w:after="0" w:line="240" w:lineRule="auto"/>
              <w:jc w:val="center"/>
              <w:rPr>
                <w:rFonts w:eastAsia="Times New Roman" w:cs="Times New Roman"/>
                <w:color w:val="000000"/>
              </w:rPr>
            </w:pPr>
            <w:r w:rsidRPr="00BE3686">
              <w:rPr>
                <w:rFonts w:eastAsia="Times New Roman" w:cs="Times New Roman"/>
                <w:color w:val="000000"/>
              </w:rPr>
              <w:t>N/A</w:t>
            </w:r>
          </w:p>
        </w:tc>
      </w:tr>
    </w:tbl>
    <w:p w14:paraId="64BB8933" w14:textId="54FACB36" w:rsidR="009A0C3C" w:rsidRDefault="009A0C3C" w:rsidP="00F3302D">
      <w:pPr>
        <w:tabs>
          <w:tab w:val="left" w:pos="1113"/>
          <w:tab w:val="left" w:pos="3756"/>
          <w:tab w:val="left" w:pos="11527"/>
          <w:tab w:val="left" w:pos="12645"/>
        </w:tabs>
        <w:spacing w:before="120" w:after="0" w:line="240" w:lineRule="auto"/>
        <w:rPr>
          <w:rFonts w:eastAsia="Times New Roman" w:cs="Times New Roman"/>
          <w:b/>
          <w:sz w:val="16"/>
          <w:szCs w:val="24"/>
        </w:rPr>
      </w:pPr>
    </w:p>
    <w:p w14:paraId="1917522A" w14:textId="0443B530" w:rsidR="0026223D" w:rsidRPr="006E6D3B" w:rsidRDefault="0026223D" w:rsidP="0026223D">
      <w:pPr>
        <w:spacing w:before="120" w:after="0" w:line="240" w:lineRule="auto"/>
        <w:ind w:right="360"/>
        <w:jc w:val="right"/>
        <w:rPr>
          <w:rFonts w:eastAsia="Times New Roman" w:cs="Times New Roman"/>
          <w:b/>
          <w:sz w:val="24"/>
          <w:szCs w:val="24"/>
        </w:rPr>
      </w:pPr>
      <w:bookmarkStart w:id="202" w:name="_Toc483903015"/>
      <w:r>
        <w:rPr>
          <w:rFonts w:eastAsia="Times New Roman" w:cs="Times New Roman"/>
          <w:b/>
          <w:sz w:val="24"/>
          <w:szCs w:val="24"/>
        </w:rPr>
        <w:t>Total TN Project Reduction = 9,644</w:t>
      </w:r>
      <w:r w:rsidRPr="006E6D3B">
        <w:rPr>
          <w:rFonts w:eastAsia="Times New Roman" w:cs="Times New Roman"/>
          <w:b/>
          <w:sz w:val="24"/>
          <w:szCs w:val="24"/>
        </w:rPr>
        <w:t xml:space="preserve"> lbs/yr</w:t>
      </w:r>
      <w:r>
        <w:rPr>
          <w:rFonts w:eastAsia="Times New Roman" w:cs="Times New Roman"/>
          <w:b/>
          <w:sz w:val="24"/>
          <w:szCs w:val="24"/>
        </w:rPr>
        <w:tab/>
      </w:r>
      <w:r>
        <w:rPr>
          <w:rFonts w:eastAsia="Times New Roman" w:cs="Times New Roman"/>
          <w:b/>
          <w:sz w:val="24"/>
          <w:szCs w:val="24"/>
        </w:rPr>
        <w:tab/>
        <w:t xml:space="preserve">Total TP Project Reduction = 2,976 </w:t>
      </w:r>
      <w:r w:rsidRPr="006E6D3B">
        <w:rPr>
          <w:rFonts w:eastAsia="Times New Roman" w:cs="Times New Roman"/>
          <w:b/>
          <w:sz w:val="24"/>
          <w:szCs w:val="24"/>
        </w:rPr>
        <w:t>lbs/yr</w:t>
      </w:r>
    </w:p>
    <w:p w14:paraId="2EB7E74E" w14:textId="1EEEE070" w:rsidR="0026223D" w:rsidRPr="006E6D3B" w:rsidRDefault="0026223D" w:rsidP="0026223D">
      <w:pPr>
        <w:spacing w:before="120" w:after="0" w:line="240" w:lineRule="auto"/>
        <w:ind w:right="360"/>
        <w:jc w:val="right"/>
        <w:rPr>
          <w:rFonts w:eastAsia="Times New Roman" w:cs="Times New Roman"/>
          <w:b/>
          <w:sz w:val="24"/>
          <w:szCs w:val="24"/>
        </w:rPr>
      </w:pPr>
      <w:r w:rsidRPr="006E6D3B">
        <w:rPr>
          <w:rFonts w:eastAsia="Times New Roman" w:cs="Times New Roman"/>
          <w:b/>
          <w:sz w:val="24"/>
          <w:szCs w:val="24"/>
        </w:rPr>
        <w:t>T</w:t>
      </w:r>
      <w:r>
        <w:rPr>
          <w:rFonts w:eastAsia="Times New Roman" w:cs="Times New Roman"/>
          <w:b/>
          <w:sz w:val="24"/>
          <w:szCs w:val="24"/>
        </w:rPr>
        <w:t>otal TN Reduction Required = 7,408</w:t>
      </w:r>
      <w:r w:rsidRPr="006E6D3B">
        <w:rPr>
          <w:rFonts w:eastAsia="Times New Roman" w:cs="Times New Roman"/>
          <w:b/>
          <w:sz w:val="24"/>
          <w:szCs w:val="24"/>
        </w:rPr>
        <w:t xml:space="preserve"> lbs/yr</w:t>
      </w:r>
      <w:r>
        <w:rPr>
          <w:rFonts w:eastAsia="Times New Roman" w:cs="Times New Roman"/>
          <w:b/>
          <w:sz w:val="24"/>
          <w:szCs w:val="24"/>
        </w:rPr>
        <w:tab/>
      </w:r>
      <w:r w:rsidRPr="006E6D3B">
        <w:rPr>
          <w:rFonts w:eastAsia="Times New Roman" w:cs="Times New Roman"/>
          <w:b/>
          <w:sz w:val="24"/>
          <w:szCs w:val="24"/>
        </w:rPr>
        <w:t>T</w:t>
      </w:r>
      <w:r>
        <w:rPr>
          <w:rFonts w:eastAsia="Times New Roman" w:cs="Times New Roman"/>
          <w:b/>
          <w:sz w:val="24"/>
          <w:szCs w:val="24"/>
        </w:rPr>
        <w:t xml:space="preserve">otal TP Reduction Required = 3,520 </w:t>
      </w:r>
      <w:r w:rsidRPr="006E6D3B">
        <w:rPr>
          <w:rFonts w:eastAsia="Times New Roman" w:cs="Times New Roman"/>
          <w:b/>
          <w:sz w:val="24"/>
          <w:szCs w:val="24"/>
        </w:rPr>
        <w:t>lbs/yr</w:t>
      </w:r>
    </w:p>
    <w:p w14:paraId="7189CD99" w14:textId="2DFF0855" w:rsidR="00140AA6" w:rsidRDefault="00140AA6">
      <w:pPr>
        <w:rPr>
          <w:rFonts w:ascii="Times New Roman Bold" w:eastAsia="Times New Roman" w:hAnsi="Times New Roman Bold" w:cs="Times New Roman"/>
          <w:b/>
          <w:sz w:val="24"/>
        </w:rPr>
      </w:pPr>
    </w:p>
    <w:p w14:paraId="59E740A7" w14:textId="77777777" w:rsidR="00A97DE4" w:rsidRDefault="00A97DE4">
      <w:pPr>
        <w:rPr>
          <w:rFonts w:ascii="Times New Roman Bold" w:eastAsia="Times New Roman" w:hAnsi="Times New Roman Bold" w:cs="Times New Roman"/>
          <w:b/>
          <w:sz w:val="24"/>
        </w:rPr>
      </w:pPr>
      <w:r>
        <w:br w:type="page"/>
      </w:r>
    </w:p>
    <w:p w14:paraId="29763310" w14:textId="089AB5CB" w:rsidR="00B91294" w:rsidRDefault="00B91294" w:rsidP="005A4B65">
      <w:pPr>
        <w:pStyle w:val="Table"/>
        <w:keepNext/>
        <w:rPr>
          <w:sz w:val="16"/>
          <w:szCs w:val="24"/>
        </w:rPr>
      </w:pPr>
      <w:bookmarkStart w:id="203" w:name="_Toc512245046"/>
      <w:r>
        <w:lastRenderedPageBreak/>
        <w:t xml:space="preserve">Table </w:t>
      </w:r>
      <w:r w:rsidR="00F83E23">
        <w:t>A-</w:t>
      </w:r>
      <w:r w:rsidR="00955AF8">
        <w:fldChar w:fldCharType="begin"/>
      </w:r>
      <w:r w:rsidR="00955AF8">
        <w:rPr>
          <w:b w:val="0"/>
        </w:rPr>
        <w:instrText xml:space="preserve"> SEQ Table_A- \* ARABIC </w:instrText>
      </w:r>
      <w:r w:rsidR="00955AF8">
        <w:fldChar w:fldCharType="separate"/>
      </w:r>
      <w:r w:rsidR="00FE6C4E">
        <w:rPr>
          <w:noProof/>
        </w:rPr>
        <w:t>5</w:t>
      </w:r>
      <w:r w:rsidR="00955AF8">
        <w:rPr>
          <w:noProof/>
        </w:rPr>
        <w:fldChar w:fldCharType="end"/>
      </w:r>
      <w:r>
        <w:t>.</w:t>
      </w:r>
      <w:r w:rsidR="009A0C3C">
        <w:t xml:space="preserve"> Hobe St. Lucie Conservancy District</w:t>
      </w:r>
      <w:r w:rsidRPr="00250453">
        <w:t xml:space="preserve"> projects</w:t>
      </w:r>
      <w:bookmarkEnd w:id="202"/>
      <w:bookmarkEnd w:id="203"/>
    </w:p>
    <w:tbl>
      <w:tblPr>
        <w:tblW w:w="0" w:type="auto"/>
        <w:tblLayout w:type="fixed"/>
        <w:tblLook w:val="04A0" w:firstRow="1" w:lastRow="0" w:firstColumn="1" w:lastColumn="0" w:noHBand="0" w:noVBand="1"/>
      </w:tblPr>
      <w:tblGrid>
        <w:gridCol w:w="1270"/>
        <w:gridCol w:w="975"/>
        <w:gridCol w:w="1080"/>
        <w:gridCol w:w="2160"/>
        <w:gridCol w:w="2610"/>
        <w:gridCol w:w="1260"/>
        <w:gridCol w:w="1170"/>
        <w:gridCol w:w="1260"/>
        <w:gridCol w:w="1170"/>
        <w:gridCol w:w="1170"/>
        <w:gridCol w:w="1080"/>
        <w:gridCol w:w="990"/>
        <w:gridCol w:w="1170"/>
        <w:gridCol w:w="990"/>
        <w:gridCol w:w="990"/>
        <w:gridCol w:w="1080"/>
        <w:gridCol w:w="1165"/>
      </w:tblGrid>
      <w:tr w:rsidR="004E2718" w:rsidRPr="009A0C3C" w14:paraId="05F40C49" w14:textId="77777777" w:rsidTr="00B70AF0">
        <w:trPr>
          <w:trHeight w:val="720"/>
          <w:tblHeader/>
        </w:trPr>
        <w:tc>
          <w:tcPr>
            <w:tcW w:w="12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757E3541" w14:textId="77777777" w:rsidR="00361F4D" w:rsidRPr="009A0C3C" w:rsidRDefault="00361F4D" w:rsidP="00E74BED">
            <w:pPr>
              <w:spacing w:after="0" w:line="240" w:lineRule="auto"/>
              <w:jc w:val="center"/>
              <w:rPr>
                <w:rFonts w:eastAsia="Times New Roman" w:cs="Times New Roman"/>
                <w:b/>
                <w:bCs/>
                <w:color w:val="000000"/>
              </w:rPr>
            </w:pPr>
            <w:r w:rsidRPr="009A0C3C">
              <w:rPr>
                <w:rFonts w:eastAsia="Times New Roman" w:cs="Times New Roman"/>
                <w:b/>
                <w:bCs/>
                <w:color w:val="000000"/>
              </w:rPr>
              <w:t>Lead Entity</w:t>
            </w:r>
          </w:p>
        </w:tc>
        <w:tc>
          <w:tcPr>
            <w:tcW w:w="975"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5CDE27F" w14:textId="77777777" w:rsidR="00361F4D" w:rsidRPr="009A0C3C" w:rsidRDefault="00361F4D">
            <w:pPr>
              <w:spacing w:after="0" w:line="240" w:lineRule="auto"/>
              <w:jc w:val="center"/>
              <w:rPr>
                <w:rFonts w:eastAsia="Times New Roman" w:cs="Times New Roman"/>
                <w:b/>
                <w:bCs/>
                <w:color w:val="000000"/>
              </w:rPr>
            </w:pPr>
            <w:r w:rsidRPr="009A0C3C">
              <w:rPr>
                <w:rFonts w:eastAsia="Times New Roman" w:cs="Times New Roman"/>
                <w:b/>
                <w:bCs/>
                <w:color w:val="000000"/>
              </w:rPr>
              <w:t>Partners</w:t>
            </w:r>
          </w:p>
        </w:tc>
        <w:tc>
          <w:tcPr>
            <w:tcW w:w="108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676E619" w14:textId="77777777" w:rsidR="00361F4D" w:rsidRPr="009A0C3C" w:rsidRDefault="00361F4D">
            <w:pPr>
              <w:spacing w:after="0" w:line="240" w:lineRule="auto"/>
              <w:jc w:val="center"/>
              <w:rPr>
                <w:rFonts w:eastAsia="Times New Roman" w:cs="Times New Roman"/>
                <w:b/>
                <w:bCs/>
                <w:color w:val="000000"/>
              </w:rPr>
            </w:pPr>
            <w:r w:rsidRPr="009A0C3C">
              <w:rPr>
                <w:rFonts w:eastAsia="Times New Roman" w:cs="Times New Roman"/>
                <w:b/>
                <w:bCs/>
                <w:color w:val="000000"/>
              </w:rPr>
              <w:t>Project Number</w:t>
            </w:r>
          </w:p>
        </w:tc>
        <w:tc>
          <w:tcPr>
            <w:tcW w:w="21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A661D41" w14:textId="77777777" w:rsidR="00361F4D" w:rsidRPr="009A0C3C" w:rsidRDefault="00361F4D">
            <w:pPr>
              <w:spacing w:after="0" w:line="240" w:lineRule="auto"/>
              <w:jc w:val="center"/>
              <w:rPr>
                <w:rFonts w:eastAsia="Times New Roman" w:cs="Times New Roman"/>
                <w:b/>
                <w:bCs/>
                <w:color w:val="000000"/>
              </w:rPr>
            </w:pPr>
            <w:r w:rsidRPr="009A0C3C">
              <w:rPr>
                <w:rFonts w:eastAsia="Times New Roman" w:cs="Times New Roman"/>
                <w:b/>
                <w:bCs/>
                <w:color w:val="000000"/>
              </w:rPr>
              <w:t>Project Name</w:t>
            </w:r>
          </w:p>
        </w:tc>
        <w:tc>
          <w:tcPr>
            <w:tcW w:w="261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1A7D2E18" w14:textId="77777777" w:rsidR="00361F4D" w:rsidRPr="009A0C3C" w:rsidRDefault="00361F4D">
            <w:pPr>
              <w:spacing w:after="0" w:line="240" w:lineRule="auto"/>
              <w:jc w:val="center"/>
              <w:rPr>
                <w:rFonts w:eastAsia="Times New Roman" w:cs="Times New Roman"/>
                <w:b/>
                <w:bCs/>
                <w:color w:val="000000"/>
              </w:rPr>
            </w:pPr>
            <w:r w:rsidRPr="009A0C3C">
              <w:rPr>
                <w:rFonts w:eastAsia="Times New Roman" w:cs="Times New Roman"/>
                <w:b/>
                <w:bCs/>
                <w:color w:val="000000"/>
              </w:rPr>
              <w:t>Project Description</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F5DFC46" w14:textId="77777777" w:rsidR="00361F4D" w:rsidRPr="009A0C3C" w:rsidRDefault="00361F4D">
            <w:pPr>
              <w:spacing w:after="0" w:line="240" w:lineRule="auto"/>
              <w:jc w:val="center"/>
              <w:rPr>
                <w:rFonts w:eastAsia="Times New Roman" w:cs="Times New Roman"/>
                <w:b/>
                <w:bCs/>
                <w:color w:val="000000"/>
              </w:rPr>
            </w:pPr>
            <w:r w:rsidRPr="009A0C3C">
              <w:rPr>
                <w:rFonts w:eastAsia="Times New Roman" w:cs="Times New Roman"/>
                <w:b/>
                <w:bCs/>
                <w:color w:val="000000"/>
              </w:rPr>
              <w:t>Project Type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3A3F40D" w14:textId="77777777" w:rsidR="00361F4D" w:rsidRPr="009A0C3C" w:rsidRDefault="00361F4D">
            <w:pPr>
              <w:spacing w:after="0" w:line="240" w:lineRule="auto"/>
              <w:jc w:val="center"/>
              <w:rPr>
                <w:rFonts w:eastAsia="Times New Roman" w:cs="Times New Roman"/>
                <w:b/>
                <w:bCs/>
                <w:color w:val="000000"/>
              </w:rPr>
            </w:pPr>
            <w:r w:rsidRPr="009A0C3C">
              <w:rPr>
                <w:rFonts w:eastAsia="Times New Roman" w:cs="Times New Roman"/>
                <w:b/>
                <w:bCs/>
                <w:color w:val="000000"/>
              </w:rPr>
              <w:t>Project Status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3D682C5" w14:textId="77777777" w:rsidR="00361F4D" w:rsidRPr="009A0C3C" w:rsidRDefault="00361F4D">
            <w:pPr>
              <w:spacing w:after="0" w:line="240" w:lineRule="auto"/>
              <w:jc w:val="center"/>
              <w:rPr>
                <w:rFonts w:eastAsia="Times New Roman" w:cs="Times New Roman"/>
                <w:b/>
                <w:bCs/>
                <w:color w:val="000000"/>
              </w:rPr>
            </w:pPr>
            <w:r w:rsidRPr="009A0C3C">
              <w:rPr>
                <w:rFonts w:eastAsia="Times New Roman" w:cs="Times New Roman"/>
                <w:b/>
                <w:bCs/>
                <w:color w:val="000000"/>
              </w:rPr>
              <w:t>Estimated Completion Date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763968E" w14:textId="77777777" w:rsidR="00361F4D" w:rsidRPr="009A0C3C" w:rsidRDefault="00361F4D">
            <w:pPr>
              <w:spacing w:after="0" w:line="240" w:lineRule="auto"/>
              <w:jc w:val="center"/>
              <w:rPr>
                <w:rFonts w:eastAsia="Times New Roman" w:cs="Times New Roman"/>
                <w:b/>
                <w:bCs/>
                <w:color w:val="000000"/>
              </w:rPr>
            </w:pPr>
            <w:r w:rsidRPr="009A0C3C">
              <w:rPr>
                <w:rFonts w:eastAsia="Times New Roman" w:cs="Times New Roman"/>
                <w:b/>
                <w:bCs/>
                <w:color w:val="000000"/>
              </w:rPr>
              <w:t>TN Reduction (lbs/yr)</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293C15E" w14:textId="77777777" w:rsidR="00361F4D" w:rsidRPr="009A0C3C" w:rsidRDefault="00361F4D">
            <w:pPr>
              <w:spacing w:after="0" w:line="240" w:lineRule="auto"/>
              <w:jc w:val="center"/>
              <w:rPr>
                <w:rFonts w:eastAsia="Times New Roman" w:cs="Times New Roman"/>
                <w:b/>
                <w:bCs/>
                <w:color w:val="000000"/>
              </w:rPr>
            </w:pPr>
            <w:r w:rsidRPr="009A0C3C">
              <w:rPr>
                <w:rFonts w:eastAsia="Times New Roman" w:cs="Times New Roman"/>
                <w:b/>
                <w:bCs/>
                <w:color w:val="000000"/>
              </w:rPr>
              <w:t>TP Reduction (lbs/yr)</w:t>
            </w:r>
          </w:p>
        </w:tc>
        <w:tc>
          <w:tcPr>
            <w:tcW w:w="108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96E0FB0" w14:textId="77777777" w:rsidR="00361F4D" w:rsidRPr="009A0C3C" w:rsidRDefault="00361F4D">
            <w:pPr>
              <w:spacing w:after="0" w:line="240" w:lineRule="auto"/>
              <w:jc w:val="center"/>
              <w:rPr>
                <w:rFonts w:eastAsia="Times New Roman" w:cs="Times New Roman"/>
                <w:b/>
                <w:bCs/>
                <w:color w:val="000000"/>
              </w:rPr>
            </w:pPr>
            <w:r w:rsidRPr="009A0C3C">
              <w:rPr>
                <w:rFonts w:eastAsia="Times New Roman" w:cs="Times New Roman"/>
                <w:b/>
                <w:bCs/>
                <w:color w:val="000000"/>
              </w:rPr>
              <w:t>Location</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E5C92ED" w14:textId="77777777" w:rsidR="00361F4D" w:rsidRPr="009A0C3C" w:rsidRDefault="00361F4D">
            <w:pPr>
              <w:spacing w:after="0" w:line="240" w:lineRule="auto"/>
              <w:jc w:val="center"/>
              <w:rPr>
                <w:rFonts w:eastAsia="Times New Roman" w:cs="Times New Roman"/>
                <w:b/>
                <w:bCs/>
                <w:color w:val="000000"/>
              </w:rPr>
            </w:pPr>
            <w:r w:rsidRPr="009A0C3C">
              <w:rPr>
                <w:rFonts w:eastAsia="Times New Roman" w:cs="Times New Roman"/>
                <w:b/>
                <w:bCs/>
                <w:color w:val="000000"/>
              </w:rPr>
              <w:t>Acres Treated</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07D6C95" w14:textId="77777777" w:rsidR="00361F4D" w:rsidRPr="009A0C3C" w:rsidRDefault="00361F4D">
            <w:pPr>
              <w:spacing w:after="0" w:line="240" w:lineRule="auto"/>
              <w:jc w:val="center"/>
              <w:rPr>
                <w:rFonts w:eastAsia="Times New Roman" w:cs="Times New Roman"/>
                <w:b/>
                <w:bCs/>
                <w:color w:val="000000"/>
              </w:rPr>
            </w:pPr>
            <w:r w:rsidRPr="009A0C3C">
              <w:rPr>
                <w:rFonts w:eastAsia="Times New Roman" w:cs="Times New Roman"/>
                <w:b/>
                <w:bCs/>
                <w:color w:val="000000"/>
              </w:rPr>
              <w:t>Cost Estimate</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6BB6BD7" w14:textId="77777777" w:rsidR="00361F4D" w:rsidRPr="009A0C3C" w:rsidRDefault="00361F4D">
            <w:pPr>
              <w:spacing w:after="0" w:line="240" w:lineRule="auto"/>
              <w:jc w:val="center"/>
              <w:rPr>
                <w:rFonts w:eastAsia="Times New Roman" w:cs="Times New Roman"/>
                <w:b/>
                <w:bCs/>
                <w:color w:val="000000"/>
              </w:rPr>
            </w:pPr>
            <w:r w:rsidRPr="009A0C3C">
              <w:rPr>
                <w:rFonts w:eastAsia="Times New Roman" w:cs="Times New Roman"/>
                <w:b/>
                <w:bCs/>
                <w:color w:val="000000"/>
              </w:rPr>
              <w:t>Cost Annual O&amp;M</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F24FD89" w14:textId="77777777" w:rsidR="00361F4D" w:rsidRPr="009A0C3C" w:rsidRDefault="00361F4D">
            <w:pPr>
              <w:spacing w:after="0" w:line="240" w:lineRule="auto"/>
              <w:jc w:val="center"/>
              <w:rPr>
                <w:rFonts w:eastAsia="Times New Roman" w:cs="Times New Roman"/>
                <w:b/>
                <w:bCs/>
                <w:color w:val="000000"/>
              </w:rPr>
            </w:pPr>
            <w:r w:rsidRPr="009A0C3C">
              <w:rPr>
                <w:rFonts w:eastAsia="Times New Roman" w:cs="Times New Roman"/>
                <w:b/>
                <w:bCs/>
                <w:color w:val="000000"/>
              </w:rPr>
              <w:t>Funding Source</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191F2FF0" w14:textId="77777777" w:rsidR="00361F4D" w:rsidRPr="009A0C3C" w:rsidRDefault="00361F4D">
            <w:pPr>
              <w:spacing w:after="0" w:line="240" w:lineRule="auto"/>
              <w:jc w:val="center"/>
              <w:rPr>
                <w:rFonts w:eastAsia="Times New Roman" w:cs="Times New Roman"/>
                <w:b/>
                <w:bCs/>
                <w:color w:val="000000"/>
              </w:rPr>
            </w:pPr>
            <w:r w:rsidRPr="009A0C3C">
              <w:rPr>
                <w:rFonts w:eastAsia="Times New Roman" w:cs="Times New Roman"/>
                <w:b/>
                <w:bCs/>
                <w:color w:val="000000"/>
              </w:rPr>
              <w:t>Funding Amount</w:t>
            </w:r>
          </w:p>
        </w:tc>
        <w:tc>
          <w:tcPr>
            <w:tcW w:w="11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5C7EC262" w14:textId="77777777" w:rsidR="00361F4D" w:rsidRPr="009A0C3C" w:rsidRDefault="00361F4D">
            <w:pPr>
              <w:spacing w:after="0" w:line="240" w:lineRule="auto"/>
              <w:jc w:val="center"/>
              <w:rPr>
                <w:rFonts w:eastAsia="Times New Roman" w:cs="Times New Roman"/>
                <w:b/>
                <w:bCs/>
                <w:color w:val="000000"/>
              </w:rPr>
            </w:pPr>
            <w:r w:rsidRPr="009A0C3C">
              <w:rPr>
                <w:rFonts w:eastAsia="Times New Roman" w:cs="Times New Roman"/>
                <w:b/>
                <w:bCs/>
                <w:color w:val="000000"/>
              </w:rPr>
              <w:t>DEP Contract Agreement Number</w:t>
            </w:r>
          </w:p>
        </w:tc>
      </w:tr>
      <w:tr w:rsidR="00C77F7A" w:rsidRPr="009A0C3C" w14:paraId="3FA0027A" w14:textId="77777777" w:rsidTr="00E5746C">
        <w:trPr>
          <w:cantSplit/>
          <w:trHeight w:val="720"/>
        </w:trPr>
        <w:tc>
          <w:tcPr>
            <w:tcW w:w="1270" w:type="dxa"/>
            <w:tcBorders>
              <w:top w:val="single" w:sz="4" w:space="0" w:color="auto"/>
              <w:left w:val="single" w:sz="4" w:space="0" w:color="auto"/>
              <w:bottom w:val="single" w:sz="4" w:space="0" w:color="auto"/>
              <w:right w:val="single" w:sz="4" w:space="0" w:color="auto"/>
            </w:tcBorders>
            <w:vAlign w:val="center"/>
          </w:tcPr>
          <w:p w14:paraId="7E880875" w14:textId="2110D0D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Hobe St. Lucie Conservancy District </w:t>
            </w:r>
          </w:p>
        </w:tc>
        <w:tc>
          <w:tcPr>
            <w:tcW w:w="975" w:type="dxa"/>
            <w:tcBorders>
              <w:top w:val="single" w:sz="4" w:space="0" w:color="auto"/>
              <w:left w:val="single" w:sz="4" w:space="0" w:color="auto"/>
              <w:bottom w:val="single" w:sz="4" w:space="0" w:color="auto"/>
              <w:right w:val="single" w:sz="4" w:space="0" w:color="auto"/>
            </w:tcBorders>
            <w:vAlign w:val="center"/>
          </w:tcPr>
          <w:p w14:paraId="43B97CB2" w14:textId="323CDA8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3DF18CCF" w14:textId="467235E1"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HSL-01</w:t>
            </w:r>
          </w:p>
        </w:tc>
        <w:tc>
          <w:tcPr>
            <w:tcW w:w="2160" w:type="dxa"/>
            <w:tcBorders>
              <w:top w:val="single" w:sz="4" w:space="0" w:color="auto"/>
              <w:left w:val="single" w:sz="4" w:space="0" w:color="auto"/>
              <w:bottom w:val="single" w:sz="4" w:space="0" w:color="auto"/>
              <w:right w:val="single" w:sz="4" w:space="0" w:color="auto"/>
            </w:tcBorders>
            <w:vAlign w:val="center"/>
          </w:tcPr>
          <w:p w14:paraId="76B3BA5C" w14:textId="0F2F9726"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Hobe Sound Polo Club</w:t>
            </w:r>
          </w:p>
        </w:tc>
        <w:tc>
          <w:tcPr>
            <w:tcW w:w="2610" w:type="dxa"/>
            <w:tcBorders>
              <w:top w:val="single" w:sz="4" w:space="0" w:color="auto"/>
              <w:left w:val="single" w:sz="4" w:space="0" w:color="auto"/>
              <w:bottom w:val="single" w:sz="4" w:space="0" w:color="auto"/>
              <w:right w:val="single" w:sz="4" w:space="0" w:color="auto"/>
            </w:tcBorders>
            <w:noWrap/>
            <w:vAlign w:val="center"/>
          </w:tcPr>
          <w:p w14:paraId="68016177" w14:textId="6398463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180510CA" w14:textId="7BD8E3EF"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1561C0D8" w14:textId="74BC85C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22FDF6E" w14:textId="5911C696"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619B6B4E" w14:textId="01385E2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3,097</w:t>
            </w:r>
          </w:p>
        </w:tc>
        <w:tc>
          <w:tcPr>
            <w:tcW w:w="1170" w:type="dxa"/>
            <w:tcBorders>
              <w:top w:val="single" w:sz="4" w:space="0" w:color="auto"/>
              <w:left w:val="single" w:sz="4" w:space="0" w:color="auto"/>
              <w:bottom w:val="single" w:sz="4" w:space="0" w:color="auto"/>
              <w:right w:val="single" w:sz="4" w:space="0" w:color="auto"/>
            </w:tcBorders>
            <w:vAlign w:val="center"/>
          </w:tcPr>
          <w:p w14:paraId="22708234" w14:textId="4DC2B1C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1,014</w:t>
            </w:r>
          </w:p>
        </w:tc>
        <w:tc>
          <w:tcPr>
            <w:tcW w:w="1080" w:type="dxa"/>
            <w:tcBorders>
              <w:top w:val="single" w:sz="4" w:space="0" w:color="auto"/>
              <w:left w:val="single" w:sz="4" w:space="0" w:color="auto"/>
              <w:bottom w:val="single" w:sz="4" w:space="0" w:color="auto"/>
              <w:right w:val="single" w:sz="4" w:space="0" w:color="auto"/>
            </w:tcBorders>
            <w:vAlign w:val="center"/>
          </w:tcPr>
          <w:p w14:paraId="513FC9D3" w14:textId="1C1F4F3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172E81B1" w14:textId="404B572E"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1,736</w:t>
            </w:r>
          </w:p>
        </w:tc>
        <w:tc>
          <w:tcPr>
            <w:tcW w:w="1170" w:type="dxa"/>
            <w:tcBorders>
              <w:top w:val="single" w:sz="4" w:space="0" w:color="auto"/>
              <w:left w:val="single" w:sz="4" w:space="0" w:color="auto"/>
              <w:bottom w:val="single" w:sz="4" w:space="0" w:color="auto"/>
              <w:right w:val="single" w:sz="4" w:space="0" w:color="auto"/>
            </w:tcBorders>
            <w:vAlign w:val="center"/>
          </w:tcPr>
          <w:p w14:paraId="6E321533" w14:textId="63CA3EEF"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126444AF" w14:textId="60DD554D"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BABAA7E" w14:textId="261E5C31"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73B87119" w14:textId="75C388E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5D7B74F" w14:textId="5209FBAC"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C77F7A" w:rsidRPr="009A0C3C" w14:paraId="0D0F793E" w14:textId="77777777" w:rsidTr="00E5746C">
        <w:trPr>
          <w:cantSplit/>
          <w:trHeight w:val="720"/>
        </w:trPr>
        <w:tc>
          <w:tcPr>
            <w:tcW w:w="1270" w:type="dxa"/>
            <w:tcBorders>
              <w:top w:val="single" w:sz="4" w:space="0" w:color="auto"/>
              <w:left w:val="single" w:sz="4" w:space="0" w:color="auto"/>
              <w:bottom w:val="single" w:sz="4" w:space="0" w:color="auto"/>
              <w:right w:val="single" w:sz="4" w:space="0" w:color="auto"/>
            </w:tcBorders>
            <w:vAlign w:val="center"/>
          </w:tcPr>
          <w:p w14:paraId="788BE5AC" w14:textId="432E5BFE"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Hobe St. Lucie Conservancy District </w:t>
            </w:r>
          </w:p>
        </w:tc>
        <w:tc>
          <w:tcPr>
            <w:tcW w:w="975" w:type="dxa"/>
            <w:tcBorders>
              <w:top w:val="single" w:sz="4" w:space="0" w:color="auto"/>
              <w:left w:val="single" w:sz="4" w:space="0" w:color="auto"/>
              <w:bottom w:val="single" w:sz="4" w:space="0" w:color="auto"/>
              <w:right w:val="single" w:sz="4" w:space="0" w:color="auto"/>
            </w:tcBorders>
            <w:vAlign w:val="center"/>
          </w:tcPr>
          <w:p w14:paraId="29F6F225" w14:textId="6967321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01B43642" w14:textId="3BE106F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HSL-02</w:t>
            </w:r>
          </w:p>
        </w:tc>
        <w:tc>
          <w:tcPr>
            <w:tcW w:w="2160" w:type="dxa"/>
            <w:tcBorders>
              <w:top w:val="single" w:sz="4" w:space="0" w:color="auto"/>
              <w:left w:val="single" w:sz="4" w:space="0" w:color="auto"/>
              <w:bottom w:val="single" w:sz="4" w:space="0" w:color="auto"/>
              <w:right w:val="single" w:sz="4" w:space="0" w:color="auto"/>
            </w:tcBorders>
            <w:vAlign w:val="center"/>
          </w:tcPr>
          <w:p w14:paraId="79923A05" w14:textId="752BE75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Changes in Agricultural Land Uses</w:t>
            </w:r>
          </w:p>
        </w:tc>
        <w:tc>
          <w:tcPr>
            <w:tcW w:w="2610" w:type="dxa"/>
            <w:tcBorders>
              <w:top w:val="single" w:sz="4" w:space="0" w:color="auto"/>
              <w:left w:val="single" w:sz="4" w:space="0" w:color="auto"/>
              <w:bottom w:val="single" w:sz="4" w:space="0" w:color="auto"/>
              <w:right w:val="single" w:sz="4" w:space="0" w:color="auto"/>
            </w:tcBorders>
            <w:noWrap/>
            <w:vAlign w:val="center"/>
          </w:tcPr>
          <w:p w14:paraId="79C8CCEC" w14:textId="36F8D300"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276A7B4A" w14:textId="6A26806A"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Land Use Change</w:t>
            </w:r>
          </w:p>
        </w:tc>
        <w:tc>
          <w:tcPr>
            <w:tcW w:w="1170" w:type="dxa"/>
            <w:tcBorders>
              <w:top w:val="single" w:sz="4" w:space="0" w:color="auto"/>
              <w:left w:val="single" w:sz="4" w:space="0" w:color="auto"/>
              <w:bottom w:val="single" w:sz="4" w:space="0" w:color="auto"/>
              <w:right w:val="single" w:sz="4" w:space="0" w:color="auto"/>
            </w:tcBorders>
            <w:vAlign w:val="center"/>
          </w:tcPr>
          <w:p w14:paraId="3B087B9B" w14:textId="0123A65B"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F7ACC37" w14:textId="6D6688EA"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34F92AD4" w14:textId="2B423DAA"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7,000</w:t>
            </w:r>
          </w:p>
        </w:tc>
        <w:tc>
          <w:tcPr>
            <w:tcW w:w="1170" w:type="dxa"/>
            <w:tcBorders>
              <w:top w:val="single" w:sz="4" w:space="0" w:color="auto"/>
              <w:left w:val="single" w:sz="4" w:space="0" w:color="auto"/>
              <w:bottom w:val="single" w:sz="4" w:space="0" w:color="auto"/>
              <w:right w:val="single" w:sz="4" w:space="0" w:color="auto"/>
            </w:tcBorders>
            <w:vAlign w:val="center"/>
          </w:tcPr>
          <w:p w14:paraId="55ECE07B" w14:textId="04A1627B"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2,259</w:t>
            </w:r>
          </w:p>
        </w:tc>
        <w:tc>
          <w:tcPr>
            <w:tcW w:w="1080" w:type="dxa"/>
            <w:tcBorders>
              <w:top w:val="single" w:sz="4" w:space="0" w:color="auto"/>
              <w:left w:val="single" w:sz="4" w:space="0" w:color="auto"/>
              <w:bottom w:val="single" w:sz="4" w:space="0" w:color="auto"/>
              <w:right w:val="single" w:sz="4" w:space="0" w:color="auto"/>
            </w:tcBorders>
            <w:vAlign w:val="center"/>
          </w:tcPr>
          <w:p w14:paraId="7B6CA3E0" w14:textId="79AC6C01"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11D7B65F" w14:textId="49B0119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70" w:type="dxa"/>
            <w:tcBorders>
              <w:top w:val="single" w:sz="4" w:space="0" w:color="auto"/>
              <w:left w:val="single" w:sz="4" w:space="0" w:color="auto"/>
              <w:bottom w:val="single" w:sz="4" w:space="0" w:color="auto"/>
              <w:right w:val="single" w:sz="4" w:space="0" w:color="auto"/>
            </w:tcBorders>
            <w:vAlign w:val="center"/>
          </w:tcPr>
          <w:p w14:paraId="1B7C26DE" w14:textId="02C3878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04EBC9A6" w14:textId="22325E4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64A3A537" w14:textId="015740F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75062CDB" w14:textId="0B63B0DA"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8F3D3C2" w14:textId="48F73C0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C77F7A" w:rsidRPr="009A0C3C" w14:paraId="685E5237" w14:textId="77777777" w:rsidTr="00E5746C">
        <w:trPr>
          <w:cantSplit/>
          <w:trHeight w:val="720"/>
        </w:trPr>
        <w:tc>
          <w:tcPr>
            <w:tcW w:w="1270" w:type="dxa"/>
            <w:tcBorders>
              <w:top w:val="single" w:sz="4" w:space="0" w:color="auto"/>
              <w:left w:val="single" w:sz="4" w:space="0" w:color="auto"/>
              <w:bottom w:val="single" w:sz="4" w:space="0" w:color="auto"/>
              <w:right w:val="single" w:sz="4" w:space="0" w:color="auto"/>
            </w:tcBorders>
            <w:vAlign w:val="center"/>
          </w:tcPr>
          <w:p w14:paraId="25AB091B" w14:textId="0196E78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Hobe St. Lucie Conservancy District </w:t>
            </w:r>
          </w:p>
        </w:tc>
        <w:tc>
          <w:tcPr>
            <w:tcW w:w="975" w:type="dxa"/>
            <w:tcBorders>
              <w:top w:val="single" w:sz="4" w:space="0" w:color="auto"/>
              <w:left w:val="single" w:sz="4" w:space="0" w:color="auto"/>
              <w:bottom w:val="single" w:sz="4" w:space="0" w:color="auto"/>
              <w:right w:val="single" w:sz="4" w:space="0" w:color="auto"/>
            </w:tcBorders>
            <w:vAlign w:val="center"/>
          </w:tcPr>
          <w:p w14:paraId="2D891286" w14:textId="0A84575E"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7E985D9E" w14:textId="255D382D"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HSL-03</w:t>
            </w:r>
          </w:p>
        </w:tc>
        <w:tc>
          <w:tcPr>
            <w:tcW w:w="2160" w:type="dxa"/>
            <w:tcBorders>
              <w:top w:val="single" w:sz="4" w:space="0" w:color="auto"/>
              <w:left w:val="single" w:sz="4" w:space="0" w:color="auto"/>
              <w:bottom w:val="single" w:sz="4" w:space="0" w:color="auto"/>
              <w:right w:val="single" w:sz="4" w:space="0" w:color="auto"/>
            </w:tcBorders>
            <w:vAlign w:val="center"/>
          </w:tcPr>
          <w:p w14:paraId="364C666B" w14:textId="5CFDB19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90</w:t>
            </w:r>
            <w:r w:rsidR="001A4300">
              <w:rPr>
                <w:rFonts w:eastAsia="Times New Roman" w:cs="Times New Roman"/>
                <w:color w:val="000000"/>
              </w:rPr>
              <w:t xml:space="preserve"> </w:t>
            </w:r>
            <w:r w:rsidRPr="00BE3686">
              <w:rPr>
                <w:rFonts w:eastAsia="Times New Roman" w:cs="Times New Roman"/>
                <w:color w:val="000000"/>
              </w:rPr>
              <w:t>% Implementation Agricultural BMPs</w:t>
            </w:r>
          </w:p>
        </w:tc>
        <w:tc>
          <w:tcPr>
            <w:tcW w:w="2610" w:type="dxa"/>
            <w:tcBorders>
              <w:top w:val="single" w:sz="4" w:space="0" w:color="auto"/>
              <w:left w:val="single" w:sz="4" w:space="0" w:color="auto"/>
              <w:bottom w:val="single" w:sz="4" w:space="0" w:color="auto"/>
              <w:right w:val="single" w:sz="4" w:space="0" w:color="auto"/>
            </w:tcBorders>
            <w:noWrap/>
            <w:vAlign w:val="center"/>
          </w:tcPr>
          <w:p w14:paraId="2C01DFA1" w14:textId="12186AA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5EECE546" w14:textId="2DD7DDD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Agricultural BMPs</w:t>
            </w:r>
          </w:p>
        </w:tc>
        <w:tc>
          <w:tcPr>
            <w:tcW w:w="1170" w:type="dxa"/>
            <w:tcBorders>
              <w:top w:val="single" w:sz="4" w:space="0" w:color="auto"/>
              <w:left w:val="single" w:sz="4" w:space="0" w:color="auto"/>
              <w:bottom w:val="single" w:sz="4" w:space="0" w:color="auto"/>
              <w:right w:val="single" w:sz="4" w:space="0" w:color="auto"/>
            </w:tcBorders>
            <w:vAlign w:val="center"/>
          </w:tcPr>
          <w:p w14:paraId="41249AB4" w14:textId="561E350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44FB0ED" w14:textId="7660DE0B"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70433D26" w14:textId="34FC06E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191</w:t>
            </w:r>
          </w:p>
        </w:tc>
        <w:tc>
          <w:tcPr>
            <w:tcW w:w="1170" w:type="dxa"/>
            <w:tcBorders>
              <w:top w:val="single" w:sz="4" w:space="0" w:color="auto"/>
              <w:left w:val="single" w:sz="4" w:space="0" w:color="auto"/>
              <w:bottom w:val="single" w:sz="4" w:space="0" w:color="auto"/>
              <w:right w:val="single" w:sz="4" w:space="0" w:color="auto"/>
            </w:tcBorders>
            <w:vAlign w:val="center"/>
          </w:tcPr>
          <w:p w14:paraId="5E8DDED4" w14:textId="1E436C3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30</w:t>
            </w:r>
          </w:p>
        </w:tc>
        <w:tc>
          <w:tcPr>
            <w:tcW w:w="1080" w:type="dxa"/>
            <w:tcBorders>
              <w:top w:val="single" w:sz="4" w:space="0" w:color="auto"/>
              <w:left w:val="single" w:sz="4" w:space="0" w:color="auto"/>
              <w:bottom w:val="single" w:sz="4" w:space="0" w:color="auto"/>
              <w:right w:val="single" w:sz="4" w:space="0" w:color="auto"/>
            </w:tcBorders>
            <w:vAlign w:val="center"/>
          </w:tcPr>
          <w:p w14:paraId="03AA46F5" w14:textId="1C8D1B8F"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3670D39C" w14:textId="49079EE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70" w:type="dxa"/>
            <w:tcBorders>
              <w:top w:val="single" w:sz="4" w:space="0" w:color="auto"/>
              <w:left w:val="single" w:sz="4" w:space="0" w:color="auto"/>
              <w:bottom w:val="single" w:sz="4" w:space="0" w:color="auto"/>
              <w:right w:val="single" w:sz="4" w:space="0" w:color="auto"/>
            </w:tcBorders>
            <w:vAlign w:val="center"/>
          </w:tcPr>
          <w:p w14:paraId="2172E0C4" w14:textId="4DC0856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4F25718E" w14:textId="6DC9FAB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6A8230D2" w14:textId="78A36B0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1F97D922" w14:textId="304D1EBE"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F71B5F6" w14:textId="6A09F16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N/A</w:t>
            </w:r>
          </w:p>
        </w:tc>
      </w:tr>
    </w:tbl>
    <w:p w14:paraId="54CDA603" w14:textId="77777777" w:rsidR="00361F4D" w:rsidRPr="00B91294" w:rsidRDefault="00361F4D" w:rsidP="00267FED">
      <w:pPr>
        <w:spacing w:after="0" w:line="240" w:lineRule="auto"/>
        <w:ind w:left="720" w:hanging="720"/>
        <w:jc w:val="both"/>
        <w:rPr>
          <w:rFonts w:eastAsia="Times New Roman" w:cs="Times New Roman"/>
          <w:sz w:val="16"/>
          <w:szCs w:val="24"/>
        </w:rPr>
      </w:pPr>
    </w:p>
    <w:p w14:paraId="55DF167F" w14:textId="6C3D85DE" w:rsidR="00F050B0" w:rsidRPr="006E6D3B" w:rsidRDefault="00F050B0" w:rsidP="00F050B0">
      <w:pPr>
        <w:spacing w:before="120" w:after="0" w:line="240" w:lineRule="auto"/>
        <w:ind w:right="360"/>
        <w:jc w:val="right"/>
        <w:rPr>
          <w:rFonts w:eastAsia="Times New Roman" w:cs="Times New Roman"/>
          <w:b/>
          <w:sz w:val="24"/>
          <w:szCs w:val="24"/>
        </w:rPr>
      </w:pPr>
      <w:r>
        <w:rPr>
          <w:rFonts w:eastAsia="Times New Roman" w:cs="Times New Roman"/>
          <w:b/>
          <w:sz w:val="24"/>
          <w:szCs w:val="24"/>
        </w:rPr>
        <w:t xml:space="preserve">Total TN Project Reduction = 10,288 </w:t>
      </w:r>
      <w:r w:rsidRPr="006E6D3B">
        <w:rPr>
          <w:rFonts w:eastAsia="Times New Roman" w:cs="Times New Roman"/>
          <w:b/>
          <w:sz w:val="24"/>
          <w:szCs w:val="24"/>
        </w:rPr>
        <w:t>lbs/yr</w:t>
      </w:r>
      <w:r>
        <w:rPr>
          <w:rFonts w:eastAsia="Times New Roman" w:cs="Times New Roman"/>
          <w:b/>
          <w:sz w:val="24"/>
          <w:szCs w:val="24"/>
        </w:rPr>
        <w:tab/>
        <w:t xml:space="preserve">  Total TP Project Reduction = 3,302 </w:t>
      </w:r>
      <w:r w:rsidRPr="006E6D3B">
        <w:rPr>
          <w:rFonts w:eastAsia="Times New Roman" w:cs="Times New Roman"/>
          <w:b/>
          <w:sz w:val="24"/>
          <w:szCs w:val="24"/>
        </w:rPr>
        <w:t>lbs/yr</w:t>
      </w:r>
    </w:p>
    <w:p w14:paraId="6A6EF328" w14:textId="48581E49" w:rsidR="00F050B0" w:rsidRPr="006E6D3B" w:rsidRDefault="00F050B0" w:rsidP="00F050B0">
      <w:pPr>
        <w:spacing w:before="120" w:after="0" w:line="240" w:lineRule="auto"/>
        <w:ind w:right="360"/>
        <w:jc w:val="right"/>
        <w:rPr>
          <w:rFonts w:eastAsia="Times New Roman" w:cs="Times New Roman"/>
          <w:b/>
          <w:sz w:val="24"/>
          <w:szCs w:val="24"/>
        </w:rPr>
      </w:pPr>
      <w:r w:rsidRPr="006E6D3B">
        <w:rPr>
          <w:rFonts w:eastAsia="Times New Roman" w:cs="Times New Roman"/>
          <w:b/>
          <w:sz w:val="24"/>
          <w:szCs w:val="24"/>
        </w:rPr>
        <w:t>T</w:t>
      </w:r>
      <w:r>
        <w:rPr>
          <w:rFonts w:eastAsia="Times New Roman" w:cs="Times New Roman"/>
          <w:b/>
          <w:sz w:val="24"/>
          <w:szCs w:val="24"/>
        </w:rPr>
        <w:t>otal TN Reduction Required = 9,462</w:t>
      </w:r>
      <w:r w:rsidRPr="006E6D3B">
        <w:rPr>
          <w:rFonts w:eastAsia="Times New Roman" w:cs="Times New Roman"/>
          <w:b/>
          <w:sz w:val="24"/>
          <w:szCs w:val="24"/>
        </w:rPr>
        <w:t xml:space="preserve"> lbs/yr</w:t>
      </w:r>
      <w:r>
        <w:rPr>
          <w:rFonts w:eastAsia="Times New Roman" w:cs="Times New Roman"/>
          <w:b/>
          <w:sz w:val="24"/>
          <w:szCs w:val="24"/>
        </w:rPr>
        <w:tab/>
      </w:r>
      <w:r w:rsidRPr="006E6D3B">
        <w:rPr>
          <w:rFonts w:eastAsia="Times New Roman" w:cs="Times New Roman"/>
          <w:b/>
          <w:sz w:val="24"/>
          <w:szCs w:val="24"/>
        </w:rPr>
        <w:t>T</w:t>
      </w:r>
      <w:r>
        <w:rPr>
          <w:rFonts w:eastAsia="Times New Roman" w:cs="Times New Roman"/>
          <w:b/>
          <w:sz w:val="24"/>
          <w:szCs w:val="24"/>
        </w:rPr>
        <w:t>otal TP Reduction Required = 3,520</w:t>
      </w:r>
      <w:r w:rsidRPr="006E6D3B">
        <w:rPr>
          <w:rFonts w:eastAsia="Times New Roman" w:cs="Times New Roman"/>
          <w:b/>
          <w:sz w:val="24"/>
          <w:szCs w:val="24"/>
        </w:rPr>
        <w:t xml:space="preserve"> lbs/yr</w:t>
      </w:r>
    </w:p>
    <w:p w14:paraId="1E5063E2" w14:textId="1531F5B3" w:rsidR="00936B1F" w:rsidRDefault="00936B1F" w:rsidP="00B70AF0">
      <w:pPr>
        <w:pStyle w:val="Bodytextreduced"/>
      </w:pPr>
    </w:p>
    <w:p w14:paraId="38AB9D88" w14:textId="77777777" w:rsidR="00B70AF0" w:rsidRPr="002C3638" w:rsidRDefault="00B70AF0" w:rsidP="00E5746C">
      <w:pPr>
        <w:pStyle w:val="Bodytextreduced"/>
      </w:pPr>
    </w:p>
    <w:p w14:paraId="35CA1D5A" w14:textId="75CB1A6A" w:rsidR="00B91294" w:rsidRDefault="00F83E23" w:rsidP="0091384C">
      <w:pPr>
        <w:pStyle w:val="Table"/>
        <w:keepNext/>
      </w:pPr>
      <w:bookmarkStart w:id="204" w:name="_Toc483903016"/>
      <w:bookmarkStart w:id="205" w:name="_Toc512245047"/>
      <w:r>
        <w:t>Table A-</w:t>
      </w:r>
      <w:fldSimple w:instr=" SEQ Table_A- \* ARABIC ">
        <w:r w:rsidR="00FE6C4E">
          <w:rPr>
            <w:noProof/>
          </w:rPr>
          <w:t>6</w:t>
        </w:r>
      </w:fldSimple>
      <w:r w:rsidR="00B91294">
        <w:t xml:space="preserve">. </w:t>
      </w:r>
      <w:r w:rsidR="009A0C3C">
        <w:t>Martin County</w:t>
      </w:r>
      <w:r w:rsidR="00B91294" w:rsidRPr="00566AB1">
        <w:t xml:space="preserve"> projects</w:t>
      </w:r>
      <w:bookmarkEnd w:id="204"/>
      <w:bookmarkEnd w:id="205"/>
    </w:p>
    <w:p w14:paraId="28A41446" w14:textId="5C6550FE" w:rsidR="00B91294" w:rsidRDefault="00C11C7C" w:rsidP="00C11C7C">
      <w:pPr>
        <w:spacing w:after="0" w:line="240" w:lineRule="auto"/>
        <w:ind w:left="720" w:hanging="720"/>
        <w:jc w:val="both"/>
        <w:rPr>
          <w:rFonts w:eastAsia="Times New Roman" w:cs="Times New Roman"/>
          <w:sz w:val="16"/>
          <w:szCs w:val="24"/>
        </w:rPr>
      </w:pPr>
      <w:r>
        <w:rPr>
          <w:rFonts w:eastAsia="Times New Roman" w:cs="Times New Roman"/>
          <w:sz w:val="16"/>
          <w:szCs w:val="24"/>
          <w:vertAlign w:val="superscript"/>
        </w:rPr>
        <w:t>1</w:t>
      </w:r>
      <w:r>
        <w:rPr>
          <w:rFonts w:eastAsia="Times New Roman" w:cs="Times New Roman"/>
          <w:sz w:val="16"/>
          <w:szCs w:val="24"/>
        </w:rPr>
        <w:t xml:space="preserve"> Projects located in the </w:t>
      </w:r>
      <w:r w:rsidR="003774A1">
        <w:rPr>
          <w:rFonts w:eastAsia="Times New Roman" w:cs="Times New Roman"/>
          <w:sz w:val="16"/>
          <w:szCs w:val="24"/>
        </w:rPr>
        <w:t>'</w:t>
      </w:r>
      <w:r>
        <w:rPr>
          <w:rFonts w:eastAsia="Times New Roman" w:cs="Times New Roman"/>
          <w:sz w:val="16"/>
          <w:szCs w:val="24"/>
        </w:rPr>
        <w:t>Special Project BMAP Area</w:t>
      </w:r>
      <w:r w:rsidR="003774A1">
        <w:rPr>
          <w:rFonts w:eastAsia="Times New Roman" w:cs="Times New Roman"/>
          <w:sz w:val="16"/>
          <w:szCs w:val="24"/>
        </w:rPr>
        <w:t>'</w:t>
      </w:r>
      <w:r>
        <w:rPr>
          <w:rFonts w:eastAsia="Times New Roman" w:cs="Times New Roman"/>
          <w:sz w:val="16"/>
          <w:szCs w:val="24"/>
        </w:rPr>
        <w:t xml:space="preserve"> are projects </w:t>
      </w:r>
      <w:r w:rsidRPr="005E1F80">
        <w:rPr>
          <w:rFonts w:eastAsia="Times New Roman" w:cs="Times New Roman"/>
          <w:sz w:val="16"/>
          <w:szCs w:val="16"/>
        </w:rPr>
        <w:t xml:space="preserve">that </w:t>
      </w:r>
      <w:r w:rsidRPr="005E1F80">
        <w:rPr>
          <w:rFonts w:eastAsia="Times New Roman" w:cs="Times New Roman"/>
          <w:color w:val="000000"/>
          <w:sz w:val="16"/>
          <w:szCs w:val="16"/>
        </w:rPr>
        <w:t>are located in the South Coastal</w:t>
      </w:r>
      <w:r>
        <w:rPr>
          <w:rFonts w:eastAsia="Times New Roman" w:cs="Times New Roman"/>
          <w:color w:val="000000"/>
          <w:sz w:val="16"/>
          <w:szCs w:val="16"/>
        </w:rPr>
        <w:t xml:space="preserve"> sub-basin</w:t>
      </w:r>
      <w:r w:rsidRPr="005E1F80">
        <w:rPr>
          <w:rFonts w:eastAsia="Times New Roman" w:cs="Times New Roman"/>
          <w:color w:val="000000"/>
          <w:sz w:val="16"/>
          <w:szCs w:val="16"/>
        </w:rPr>
        <w:t xml:space="preserve"> which </w:t>
      </w:r>
      <w:r>
        <w:rPr>
          <w:rFonts w:eastAsia="Times New Roman" w:cs="Times New Roman"/>
          <w:color w:val="000000"/>
          <w:sz w:val="16"/>
          <w:szCs w:val="16"/>
        </w:rPr>
        <w:t>is</w:t>
      </w:r>
      <w:r w:rsidRPr="005E1F80">
        <w:rPr>
          <w:rFonts w:eastAsia="Times New Roman" w:cs="Times New Roman"/>
          <w:color w:val="000000"/>
          <w:sz w:val="16"/>
          <w:szCs w:val="16"/>
        </w:rPr>
        <w:t xml:space="preserve"> outside</w:t>
      </w:r>
      <w:r>
        <w:rPr>
          <w:rFonts w:eastAsia="Times New Roman" w:cs="Times New Roman"/>
          <w:color w:val="000000"/>
          <w:sz w:val="16"/>
          <w:szCs w:val="16"/>
        </w:rPr>
        <w:t xml:space="preserve"> of</w:t>
      </w:r>
      <w:r w:rsidRPr="005E1F80">
        <w:rPr>
          <w:rFonts w:eastAsia="Times New Roman" w:cs="Times New Roman"/>
          <w:color w:val="000000"/>
          <w:sz w:val="16"/>
          <w:szCs w:val="16"/>
        </w:rPr>
        <w:t xml:space="preserve"> the current BMAP boundary.  However, they </w:t>
      </w:r>
      <w:r>
        <w:rPr>
          <w:rFonts w:eastAsia="Times New Roman" w:cs="Times New Roman"/>
          <w:color w:val="000000"/>
          <w:sz w:val="16"/>
          <w:szCs w:val="16"/>
        </w:rPr>
        <w:t>may</w:t>
      </w:r>
      <w:r w:rsidRPr="005E1F80">
        <w:rPr>
          <w:rFonts w:eastAsia="Times New Roman" w:cs="Times New Roman"/>
          <w:color w:val="000000"/>
          <w:sz w:val="16"/>
          <w:szCs w:val="16"/>
        </w:rPr>
        <w:t xml:space="preserve"> be considered for credit in the next BMAP iteration</w:t>
      </w:r>
      <w:r>
        <w:rPr>
          <w:rFonts w:eastAsia="Times New Roman" w:cs="Times New Roman"/>
          <w:color w:val="000000"/>
          <w:sz w:val="16"/>
          <w:szCs w:val="16"/>
        </w:rPr>
        <w:t>.</w:t>
      </w:r>
    </w:p>
    <w:tbl>
      <w:tblPr>
        <w:tblW w:w="22037" w:type="dxa"/>
        <w:jc w:val="center"/>
        <w:tblLayout w:type="fixed"/>
        <w:tblLook w:val="04A0" w:firstRow="1" w:lastRow="0" w:firstColumn="1" w:lastColumn="0" w:noHBand="0" w:noVBand="1"/>
      </w:tblPr>
      <w:tblGrid>
        <w:gridCol w:w="1270"/>
        <w:gridCol w:w="1152"/>
        <w:gridCol w:w="1080"/>
        <w:gridCol w:w="2160"/>
        <w:gridCol w:w="2610"/>
        <w:gridCol w:w="1260"/>
        <w:gridCol w:w="1170"/>
        <w:gridCol w:w="1260"/>
        <w:gridCol w:w="1170"/>
        <w:gridCol w:w="1170"/>
        <w:gridCol w:w="990"/>
        <w:gridCol w:w="1008"/>
        <w:gridCol w:w="1260"/>
        <w:gridCol w:w="990"/>
        <w:gridCol w:w="1152"/>
        <w:gridCol w:w="1170"/>
        <w:gridCol w:w="1165"/>
      </w:tblGrid>
      <w:tr w:rsidR="004E2718" w:rsidRPr="009A0C3C" w14:paraId="320FC633" w14:textId="77777777" w:rsidTr="00B70AF0">
        <w:trPr>
          <w:trHeight w:val="720"/>
          <w:tblHeader/>
          <w:jc w:val="center"/>
        </w:trPr>
        <w:tc>
          <w:tcPr>
            <w:tcW w:w="12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489616F2" w14:textId="77777777" w:rsidR="00C77F7A" w:rsidRPr="009A0C3C" w:rsidRDefault="00C77F7A" w:rsidP="00E74BED">
            <w:pPr>
              <w:spacing w:after="0" w:line="240" w:lineRule="auto"/>
              <w:jc w:val="center"/>
              <w:rPr>
                <w:rFonts w:eastAsia="Times New Roman" w:cs="Times New Roman"/>
                <w:b/>
                <w:bCs/>
                <w:color w:val="000000"/>
              </w:rPr>
            </w:pPr>
            <w:r w:rsidRPr="009A0C3C">
              <w:rPr>
                <w:rFonts w:eastAsia="Times New Roman" w:cs="Times New Roman"/>
                <w:b/>
                <w:bCs/>
                <w:color w:val="000000"/>
              </w:rPr>
              <w:t>Lead Entity</w:t>
            </w:r>
          </w:p>
        </w:tc>
        <w:tc>
          <w:tcPr>
            <w:tcW w:w="1152"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0FB202D" w14:textId="77777777" w:rsidR="00C77F7A" w:rsidRPr="009A0C3C" w:rsidRDefault="00C77F7A">
            <w:pPr>
              <w:spacing w:after="0" w:line="240" w:lineRule="auto"/>
              <w:jc w:val="center"/>
              <w:rPr>
                <w:rFonts w:eastAsia="Times New Roman" w:cs="Times New Roman"/>
                <w:b/>
                <w:bCs/>
                <w:color w:val="000000"/>
              </w:rPr>
            </w:pPr>
            <w:r w:rsidRPr="009A0C3C">
              <w:rPr>
                <w:rFonts w:eastAsia="Times New Roman" w:cs="Times New Roman"/>
                <w:b/>
                <w:bCs/>
                <w:color w:val="000000"/>
              </w:rPr>
              <w:t>Partners</w:t>
            </w:r>
          </w:p>
        </w:tc>
        <w:tc>
          <w:tcPr>
            <w:tcW w:w="108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D0E2527" w14:textId="77777777" w:rsidR="00C77F7A" w:rsidRPr="009A0C3C" w:rsidRDefault="00C77F7A">
            <w:pPr>
              <w:spacing w:after="0" w:line="240" w:lineRule="auto"/>
              <w:jc w:val="center"/>
              <w:rPr>
                <w:rFonts w:eastAsia="Times New Roman" w:cs="Times New Roman"/>
                <w:b/>
                <w:bCs/>
                <w:color w:val="000000"/>
              </w:rPr>
            </w:pPr>
            <w:r w:rsidRPr="009A0C3C">
              <w:rPr>
                <w:rFonts w:eastAsia="Times New Roman" w:cs="Times New Roman"/>
                <w:b/>
                <w:bCs/>
                <w:color w:val="000000"/>
              </w:rPr>
              <w:t>Project Number</w:t>
            </w:r>
          </w:p>
        </w:tc>
        <w:tc>
          <w:tcPr>
            <w:tcW w:w="21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2B43BF6" w14:textId="77777777" w:rsidR="00C77F7A" w:rsidRPr="009A0C3C" w:rsidRDefault="00C77F7A">
            <w:pPr>
              <w:spacing w:after="0" w:line="240" w:lineRule="auto"/>
              <w:jc w:val="center"/>
              <w:rPr>
                <w:rFonts w:eastAsia="Times New Roman" w:cs="Times New Roman"/>
                <w:b/>
                <w:bCs/>
                <w:color w:val="000000"/>
              </w:rPr>
            </w:pPr>
            <w:r w:rsidRPr="009A0C3C">
              <w:rPr>
                <w:rFonts w:eastAsia="Times New Roman" w:cs="Times New Roman"/>
                <w:b/>
                <w:bCs/>
                <w:color w:val="000000"/>
              </w:rPr>
              <w:t>Project Name</w:t>
            </w:r>
          </w:p>
        </w:tc>
        <w:tc>
          <w:tcPr>
            <w:tcW w:w="261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776D0A54" w14:textId="77777777" w:rsidR="00C77F7A" w:rsidRPr="009A0C3C" w:rsidRDefault="00C77F7A">
            <w:pPr>
              <w:spacing w:after="0" w:line="240" w:lineRule="auto"/>
              <w:jc w:val="center"/>
              <w:rPr>
                <w:rFonts w:eastAsia="Times New Roman" w:cs="Times New Roman"/>
                <w:b/>
                <w:bCs/>
                <w:color w:val="000000"/>
              </w:rPr>
            </w:pPr>
            <w:r w:rsidRPr="009A0C3C">
              <w:rPr>
                <w:rFonts w:eastAsia="Times New Roman" w:cs="Times New Roman"/>
                <w:b/>
                <w:bCs/>
                <w:color w:val="000000"/>
              </w:rPr>
              <w:t>Project Description</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D324109" w14:textId="77777777" w:rsidR="00C77F7A" w:rsidRPr="009A0C3C" w:rsidRDefault="00C77F7A">
            <w:pPr>
              <w:spacing w:after="0" w:line="240" w:lineRule="auto"/>
              <w:jc w:val="center"/>
              <w:rPr>
                <w:rFonts w:eastAsia="Times New Roman" w:cs="Times New Roman"/>
                <w:b/>
                <w:bCs/>
                <w:color w:val="000000"/>
              </w:rPr>
            </w:pPr>
            <w:r w:rsidRPr="009A0C3C">
              <w:rPr>
                <w:rFonts w:eastAsia="Times New Roman" w:cs="Times New Roman"/>
                <w:b/>
                <w:bCs/>
                <w:color w:val="000000"/>
              </w:rPr>
              <w:t>Project Type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BF5CE4F" w14:textId="77777777" w:rsidR="00C77F7A" w:rsidRPr="009A0C3C" w:rsidRDefault="00C77F7A">
            <w:pPr>
              <w:spacing w:after="0" w:line="240" w:lineRule="auto"/>
              <w:jc w:val="center"/>
              <w:rPr>
                <w:rFonts w:eastAsia="Times New Roman" w:cs="Times New Roman"/>
                <w:b/>
                <w:bCs/>
                <w:color w:val="000000"/>
              </w:rPr>
            </w:pPr>
            <w:r w:rsidRPr="009A0C3C">
              <w:rPr>
                <w:rFonts w:eastAsia="Times New Roman" w:cs="Times New Roman"/>
                <w:b/>
                <w:bCs/>
                <w:color w:val="000000"/>
              </w:rPr>
              <w:t>Project Status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FF896F3" w14:textId="77777777" w:rsidR="00C77F7A" w:rsidRPr="009A0C3C" w:rsidRDefault="00C77F7A">
            <w:pPr>
              <w:spacing w:after="0" w:line="240" w:lineRule="auto"/>
              <w:jc w:val="center"/>
              <w:rPr>
                <w:rFonts w:eastAsia="Times New Roman" w:cs="Times New Roman"/>
                <w:b/>
                <w:bCs/>
                <w:color w:val="000000"/>
              </w:rPr>
            </w:pPr>
            <w:r w:rsidRPr="009A0C3C">
              <w:rPr>
                <w:rFonts w:eastAsia="Times New Roman" w:cs="Times New Roman"/>
                <w:b/>
                <w:bCs/>
                <w:color w:val="000000"/>
              </w:rPr>
              <w:t>Estimated Completion Date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EC3B1A2" w14:textId="77777777" w:rsidR="00C77F7A" w:rsidRPr="009A0C3C" w:rsidRDefault="00C77F7A">
            <w:pPr>
              <w:spacing w:after="0" w:line="240" w:lineRule="auto"/>
              <w:jc w:val="center"/>
              <w:rPr>
                <w:rFonts w:eastAsia="Times New Roman" w:cs="Times New Roman"/>
                <w:b/>
                <w:bCs/>
                <w:color w:val="000000"/>
              </w:rPr>
            </w:pPr>
            <w:r w:rsidRPr="009A0C3C">
              <w:rPr>
                <w:rFonts w:eastAsia="Times New Roman" w:cs="Times New Roman"/>
                <w:b/>
                <w:bCs/>
                <w:color w:val="000000"/>
              </w:rPr>
              <w:t>TN Reduction (lbs/yr)</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4826705" w14:textId="77777777" w:rsidR="00C77F7A" w:rsidRPr="009A0C3C" w:rsidRDefault="00C77F7A">
            <w:pPr>
              <w:spacing w:after="0" w:line="240" w:lineRule="auto"/>
              <w:jc w:val="center"/>
              <w:rPr>
                <w:rFonts w:eastAsia="Times New Roman" w:cs="Times New Roman"/>
                <w:b/>
                <w:bCs/>
                <w:color w:val="000000"/>
              </w:rPr>
            </w:pPr>
            <w:r w:rsidRPr="009A0C3C">
              <w:rPr>
                <w:rFonts w:eastAsia="Times New Roman" w:cs="Times New Roman"/>
                <w:b/>
                <w:bCs/>
                <w:color w:val="000000"/>
              </w:rPr>
              <w:t>TP Reduction (lbs/yr)</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9B71C7C" w14:textId="77777777" w:rsidR="00C77F7A" w:rsidRPr="009A0C3C" w:rsidRDefault="00C77F7A">
            <w:pPr>
              <w:spacing w:after="0" w:line="240" w:lineRule="auto"/>
              <w:jc w:val="center"/>
              <w:rPr>
                <w:rFonts w:eastAsia="Times New Roman" w:cs="Times New Roman"/>
                <w:b/>
                <w:bCs/>
                <w:color w:val="000000"/>
              </w:rPr>
            </w:pPr>
            <w:r w:rsidRPr="009A0C3C">
              <w:rPr>
                <w:rFonts w:eastAsia="Times New Roman" w:cs="Times New Roman"/>
                <w:b/>
                <w:bCs/>
                <w:color w:val="000000"/>
              </w:rPr>
              <w:t>Location</w:t>
            </w:r>
          </w:p>
        </w:tc>
        <w:tc>
          <w:tcPr>
            <w:tcW w:w="1008"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0CC8993" w14:textId="77777777" w:rsidR="00C77F7A" w:rsidRPr="009A0C3C" w:rsidRDefault="00C77F7A">
            <w:pPr>
              <w:spacing w:after="0" w:line="240" w:lineRule="auto"/>
              <w:jc w:val="center"/>
              <w:rPr>
                <w:rFonts w:eastAsia="Times New Roman" w:cs="Times New Roman"/>
                <w:b/>
                <w:bCs/>
                <w:color w:val="000000"/>
              </w:rPr>
            </w:pPr>
            <w:r w:rsidRPr="009A0C3C">
              <w:rPr>
                <w:rFonts w:eastAsia="Times New Roman" w:cs="Times New Roman"/>
                <w:b/>
                <w:bCs/>
                <w:color w:val="000000"/>
              </w:rPr>
              <w:t>Acres Treated</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1C6C602" w14:textId="77777777" w:rsidR="00C77F7A" w:rsidRPr="009A0C3C" w:rsidRDefault="00C77F7A">
            <w:pPr>
              <w:spacing w:after="0" w:line="240" w:lineRule="auto"/>
              <w:jc w:val="center"/>
              <w:rPr>
                <w:rFonts w:eastAsia="Times New Roman" w:cs="Times New Roman"/>
                <w:b/>
                <w:bCs/>
                <w:color w:val="000000"/>
              </w:rPr>
            </w:pPr>
            <w:r w:rsidRPr="009A0C3C">
              <w:rPr>
                <w:rFonts w:eastAsia="Times New Roman" w:cs="Times New Roman"/>
                <w:b/>
                <w:bCs/>
                <w:color w:val="000000"/>
              </w:rPr>
              <w:t>Cost Estimate</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1A7336F" w14:textId="77777777" w:rsidR="00C77F7A" w:rsidRPr="009A0C3C" w:rsidRDefault="00C77F7A">
            <w:pPr>
              <w:spacing w:after="0" w:line="240" w:lineRule="auto"/>
              <w:jc w:val="center"/>
              <w:rPr>
                <w:rFonts w:eastAsia="Times New Roman" w:cs="Times New Roman"/>
                <w:b/>
                <w:bCs/>
                <w:color w:val="000000"/>
              </w:rPr>
            </w:pPr>
            <w:r w:rsidRPr="009A0C3C">
              <w:rPr>
                <w:rFonts w:eastAsia="Times New Roman" w:cs="Times New Roman"/>
                <w:b/>
                <w:bCs/>
                <w:color w:val="000000"/>
              </w:rPr>
              <w:t>Cost Annual O&amp;M</w:t>
            </w:r>
          </w:p>
        </w:tc>
        <w:tc>
          <w:tcPr>
            <w:tcW w:w="1152"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66D1B24" w14:textId="77777777" w:rsidR="00C77F7A" w:rsidRPr="009A0C3C" w:rsidRDefault="00C77F7A">
            <w:pPr>
              <w:spacing w:after="0" w:line="240" w:lineRule="auto"/>
              <w:jc w:val="center"/>
              <w:rPr>
                <w:rFonts w:eastAsia="Times New Roman" w:cs="Times New Roman"/>
                <w:b/>
                <w:bCs/>
                <w:color w:val="000000"/>
              </w:rPr>
            </w:pPr>
            <w:r w:rsidRPr="009A0C3C">
              <w:rPr>
                <w:rFonts w:eastAsia="Times New Roman" w:cs="Times New Roman"/>
                <w:b/>
                <w:bCs/>
                <w:color w:val="000000"/>
              </w:rPr>
              <w:t>Funding Source</w:t>
            </w:r>
          </w:p>
        </w:tc>
        <w:tc>
          <w:tcPr>
            <w:tcW w:w="11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12B70AA0" w14:textId="77777777" w:rsidR="00C77F7A" w:rsidRPr="009A0C3C" w:rsidRDefault="00C77F7A">
            <w:pPr>
              <w:spacing w:after="0" w:line="240" w:lineRule="auto"/>
              <w:jc w:val="center"/>
              <w:rPr>
                <w:rFonts w:eastAsia="Times New Roman" w:cs="Times New Roman"/>
                <w:b/>
                <w:bCs/>
                <w:color w:val="000000"/>
              </w:rPr>
            </w:pPr>
            <w:r w:rsidRPr="009A0C3C">
              <w:rPr>
                <w:rFonts w:eastAsia="Times New Roman" w:cs="Times New Roman"/>
                <w:b/>
                <w:bCs/>
                <w:color w:val="000000"/>
              </w:rPr>
              <w:t>Funding Amount</w:t>
            </w:r>
          </w:p>
        </w:tc>
        <w:tc>
          <w:tcPr>
            <w:tcW w:w="11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131F47BD" w14:textId="77777777" w:rsidR="00C77F7A" w:rsidRPr="009A0C3C" w:rsidRDefault="00C77F7A">
            <w:pPr>
              <w:spacing w:after="0" w:line="240" w:lineRule="auto"/>
              <w:jc w:val="center"/>
              <w:rPr>
                <w:rFonts w:eastAsia="Times New Roman" w:cs="Times New Roman"/>
                <w:b/>
                <w:bCs/>
                <w:color w:val="000000"/>
              </w:rPr>
            </w:pPr>
            <w:r w:rsidRPr="009A0C3C">
              <w:rPr>
                <w:rFonts w:eastAsia="Times New Roman" w:cs="Times New Roman"/>
                <w:b/>
                <w:bCs/>
                <w:color w:val="000000"/>
              </w:rPr>
              <w:t>DEP Contract Agreement Number</w:t>
            </w:r>
          </w:p>
        </w:tc>
      </w:tr>
      <w:tr w:rsidR="00C77F7A" w:rsidRPr="009A0C3C" w14:paraId="0EEEC39B"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22335045" w14:textId="55E64F6B"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259B3452" w14:textId="5806D3DB"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SFWMD </w:t>
            </w:r>
            <w:r w:rsidR="004D178A">
              <w:rPr>
                <w:rFonts w:eastAsia="Times New Roman" w:cs="Times New Roman"/>
                <w:color w:val="000000"/>
              </w:rPr>
              <w:t>–</w:t>
            </w:r>
            <w:r w:rsidR="004D178A" w:rsidRPr="00BE3686">
              <w:rPr>
                <w:rFonts w:eastAsia="Times New Roman" w:cs="Times New Roman"/>
                <w:color w:val="000000"/>
              </w:rPr>
              <w:t xml:space="preserve"> </w:t>
            </w:r>
            <w:r w:rsidRPr="00BE3686">
              <w:rPr>
                <w:rFonts w:eastAsia="Times New Roman" w:cs="Times New Roman"/>
                <w:color w:val="000000"/>
              </w:rPr>
              <w:t>DEP</w:t>
            </w:r>
          </w:p>
        </w:tc>
        <w:tc>
          <w:tcPr>
            <w:tcW w:w="1080" w:type="dxa"/>
            <w:tcBorders>
              <w:top w:val="single" w:sz="4" w:space="0" w:color="auto"/>
              <w:left w:val="single" w:sz="4" w:space="0" w:color="auto"/>
              <w:bottom w:val="single" w:sz="4" w:space="0" w:color="auto"/>
              <w:right w:val="single" w:sz="4" w:space="0" w:color="auto"/>
            </w:tcBorders>
            <w:vAlign w:val="center"/>
          </w:tcPr>
          <w:p w14:paraId="4E32EBAE" w14:textId="1385F9A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MC-01</w:t>
            </w:r>
          </w:p>
        </w:tc>
        <w:tc>
          <w:tcPr>
            <w:tcW w:w="2160" w:type="dxa"/>
            <w:tcBorders>
              <w:top w:val="single" w:sz="4" w:space="0" w:color="auto"/>
              <w:left w:val="single" w:sz="4" w:space="0" w:color="auto"/>
              <w:bottom w:val="single" w:sz="4" w:space="0" w:color="auto"/>
              <w:right w:val="single" w:sz="4" w:space="0" w:color="auto"/>
            </w:tcBorders>
            <w:vAlign w:val="center"/>
          </w:tcPr>
          <w:p w14:paraId="12884D67" w14:textId="78E8F85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Cedar Point Water Quality Retrofit</w:t>
            </w:r>
          </w:p>
        </w:tc>
        <w:tc>
          <w:tcPr>
            <w:tcW w:w="2610" w:type="dxa"/>
            <w:tcBorders>
              <w:top w:val="single" w:sz="4" w:space="0" w:color="auto"/>
              <w:left w:val="single" w:sz="4" w:space="0" w:color="auto"/>
              <w:bottom w:val="single" w:sz="4" w:space="0" w:color="auto"/>
              <w:right w:val="single" w:sz="4" w:space="0" w:color="auto"/>
            </w:tcBorders>
            <w:noWrap/>
            <w:vAlign w:val="center"/>
          </w:tcPr>
          <w:p w14:paraId="120E1E12" w14:textId="18FA4D7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1.7 acre</w:t>
            </w:r>
            <w:r w:rsidR="001A4300">
              <w:rPr>
                <w:rFonts w:eastAsia="Times New Roman" w:cs="Times New Roman"/>
                <w:color w:val="000000"/>
              </w:rPr>
              <w:t>-</w:t>
            </w:r>
            <w:r w:rsidRPr="00BE3686">
              <w:rPr>
                <w:rFonts w:eastAsia="Times New Roman" w:cs="Times New Roman"/>
                <w:color w:val="000000"/>
              </w:rPr>
              <w:t xml:space="preserve">feet </w:t>
            </w:r>
            <w:r w:rsidR="001A4300">
              <w:rPr>
                <w:rFonts w:eastAsia="Times New Roman" w:cs="Times New Roman"/>
                <w:color w:val="000000"/>
              </w:rPr>
              <w:t xml:space="preserve">(ac-ft) </w:t>
            </w:r>
            <w:r w:rsidRPr="00BE3686">
              <w:rPr>
                <w:rFonts w:eastAsia="Times New Roman" w:cs="Times New Roman"/>
                <w:color w:val="000000"/>
              </w:rPr>
              <w:t>of water quality treatment (0.36 inches).</w:t>
            </w:r>
          </w:p>
        </w:tc>
        <w:tc>
          <w:tcPr>
            <w:tcW w:w="1260" w:type="dxa"/>
            <w:tcBorders>
              <w:top w:val="single" w:sz="4" w:space="0" w:color="auto"/>
              <w:left w:val="single" w:sz="4" w:space="0" w:color="auto"/>
              <w:bottom w:val="single" w:sz="4" w:space="0" w:color="auto"/>
              <w:right w:val="single" w:sz="4" w:space="0" w:color="auto"/>
            </w:tcBorders>
            <w:vAlign w:val="center"/>
          </w:tcPr>
          <w:p w14:paraId="42A44E1D" w14:textId="65FADF9A"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34558381" w14:textId="778BEEF8"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FA2C4F4" w14:textId="2DB0E37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2004</w:t>
            </w:r>
          </w:p>
        </w:tc>
        <w:tc>
          <w:tcPr>
            <w:tcW w:w="1170" w:type="dxa"/>
            <w:tcBorders>
              <w:top w:val="single" w:sz="4" w:space="0" w:color="auto"/>
              <w:left w:val="single" w:sz="4" w:space="0" w:color="auto"/>
              <w:bottom w:val="single" w:sz="4" w:space="0" w:color="auto"/>
              <w:right w:val="single" w:sz="4" w:space="0" w:color="auto"/>
            </w:tcBorders>
            <w:vAlign w:val="center"/>
          </w:tcPr>
          <w:p w14:paraId="326A9D5B" w14:textId="48D31D0D"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72</w:t>
            </w:r>
          </w:p>
        </w:tc>
        <w:tc>
          <w:tcPr>
            <w:tcW w:w="1170" w:type="dxa"/>
            <w:tcBorders>
              <w:top w:val="single" w:sz="4" w:space="0" w:color="auto"/>
              <w:left w:val="single" w:sz="4" w:space="0" w:color="auto"/>
              <w:bottom w:val="single" w:sz="4" w:space="0" w:color="auto"/>
              <w:right w:val="single" w:sz="4" w:space="0" w:color="auto"/>
            </w:tcBorders>
            <w:vAlign w:val="center"/>
          </w:tcPr>
          <w:p w14:paraId="3F23884C" w14:textId="4E5A0DF8"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34</w:t>
            </w:r>
          </w:p>
        </w:tc>
        <w:tc>
          <w:tcPr>
            <w:tcW w:w="990" w:type="dxa"/>
            <w:tcBorders>
              <w:top w:val="single" w:sz="4" w:space="0" w:color="auto"/>
              <w:left w:val="single" w:sz="4" w:space="0" w:color="auto"/>
              <w:bottom w:val="single" w:sz="4" w:space="0" w:color="auto"/>
              <w:right w:val="single" w:sz="4" w:space="0" w:color="auto"/>
            </w:tcBorders>
            <w:vAlign w:val="center"/>
          </w:tcPr>
          <w:p w14:paraId="51309616" w14:textId="1AE47C7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4FFAB8F6" w14:textId="51CA8E1C"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31</w:t>
            </w:r>
          </w:p>
        </w:tc>
        <w:tc>
          <w:tcPr>
            <w:tcW w:w="1260" w:type="dxa"/>
            <w:tcBorders>
              <w:top w:val="single" w:sz="4" w:space="0" w:color="auto"/>
              <w:left w:val="single" w:sz="4" w:space="0" w:color="auto"/>
              <w:bottom w:val="single" w:sz="4" w:space="0" w:color="auto"/>
              <w:right w:val="single" w:sz="4" w:space="0" w:color="auto"/>
            </w:tcBorders>
            <w:vAlign w:val="center"/>
          </w:tcPr>
          <w:p w14:paraId="60968F94" w14:textId="2ECEC8C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$398,027</w:t>
            </w:r>
          </w:p>
        </w:tc>
        <w:tc>
          <w:tcPr>
            <w:tcW w:w="990" w:type="dxa"/>
            <w:tcBorders>
              <w:top w:val="single" w:sz="4" w:space="0" w:color="auto"/>
              <w:left w:val="single" w:sz="4" w:space="0" w:color="auto"/>
              <w:bottom w:val="single" w:sz="4" w:space="0" w:color="auto"/>
              <w:right w:val="single" w:sz="4" w:space="0" w:color="auto"/>
            </w:tcBorders>
            <w:vAlign w:val="center"/>
          </w:tcPr>
          <w:p w14:paraId="0B0F1548" w14:textId="557A2D4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5CB02FF0" w14:textId="481093F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DEP</w:t>
            </w:r>
          </w:p>
        </w:tc>
        <w:tc>
          <w:tcPr>
            <w:tcW w:w="1170" w:type="dxa"/>
            <w:tcBorders>
              <w:top w:val="single" w:sz="4" w:space="0" w:color="auto"/>
              <w:left w:val="single" w:sz="4" w:space="0" w:color="auto"/>
              <w:bottom w:val="single" w:sz="4" w:space="0" w:color="auto"/>
              <w:right w:val="single" w:sz="4" w:space="0" w:color="auto"/>
            </w:tcBorders>
            <w:vAlign w:val="center"/>
          </w:tcPr>
          <w:p w14:paraId="6E2C00A6" w14:textId="4E6DA378"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$127,000</w:t>
            </w:r>
          </w:p>
        </w:tc>
        <w:tc>
          <w:tcPr>
            <w:tcW w:w="1165" w:type="dxa"/>
            <w:tcBorders>
              <w:top w:val="single" w:sz="4" w:space="0" w:color="auto"/>
              <w:left w:val="single" w:sz="4" w:space="0" w:color="auto"/>
              <w:bottom w:val="single" w:sz="4" w:space="0" w:color="auto"/>
              <w:right w:val="single" w:sz="4" w:space="0" w:color="auto"/>
            </w:tcBorders>
            <w:vAlign w:val="center"/>
          </w:tcPr>
          <w:p w14:paraId="2921C0D0" w14:textId="2D68D85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SO101</w:t>
            </w:r>
          </w:p>
        </w:tc>
      </w:tr>
      <w:tr w:rsidR="00C77F7A" w:rsidRPr="009A0C3C" w14:paraId="59B651BB"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78D2D531" w14:textId="72A786DF"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4B49A85E" w14:textId="4B27402D"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SFWMD </w:t>
            </w:r>
            <w:r w:rsidR="004D178A">
              <w:rPr>
                <w:rFonts w:eastAsia="Times New Roman" w:cs="Times New Roman"/>
                <w:color w:val="000000"/>
              </w:rPr>
              <w:t>–</w:t>
            </w:r>
            <w:r w:rsidR="004D178A" w:rsidRPr="00BE3686">
              <w:rPr>
                <w:rFonts w:eastAsia="Times New Roman" w:cs="Times New Roman"/>
                <w:color w:val="000000"/>
              </w:rPr>
              <w:t xml:space="preserve"> DEP</w:t>
            </w:r>
          </w:p>
        </w:tc>
        <w:tc>
          <w:tcPr>
            <w:tcW w:w="1080" w:type="dxa"/>
            <w:tcBorders>
              <w:top w:val="single" w:sz="4" w:space="0" w:color="auto"/>
              <w:left w:val="single" w:sz="4" w:space="0" w:color="auto"/>
              <w:bottom w:val="single" w:sz="4" w:space="0" w:color="auto"/>
              <w:right w:val="single" w:sz="4" w:space="0" w:color="auto"/>
            </w:tcBorders>
            <w:vAlign w:val="center"/>
          </w:tcPr>
          <w:p w14:paraId="63CD09D2" w14:textId="1A11E43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MC-02</w:t>
            </w:r>
          </w:p>
        </w:tc>
        <w:tc>
          <w:tcPr>
            <w:tcW w:w="2160" w:type="dxa"/>
            <w:tcBorders>
              <w:top w:val="single" w:sz="4" w:space="0" w:color="auto"/>
              <w:left w:val="single" w:sz="4" w:space="0" w:color="auto"/>
              <w:bottom w:val="single" w:sz="4" w:space="0" w:color="auto"/>
              <w:right w:val="single" w:sz="4" w:space="0" w:color="auto"/>
            </w:tcBorders>
            <w:vAlign w:val="center"/>
          </w:tcPr>
          <w:p w14:paraId="4BFE97CD" w14:textId="3BD5DA36"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Indian River Dr</w:t>
            </w:r>
            <w:r w:rsidR="004D178A">
              <w:rPr>
                <w:rFonts w:eastAsia="Times New Roman" w:cs="Times New Roman"/>
                <w:color w:val="000000"/>
              </w:rPr>
              <w:t>.</w:t>
            </w:r>
            <w:r w:rsidRPr="00BE3686">
              <w:rPr>
                <w:rFonts w:eastAsia="Times New Roman" w:cs="Times New Roman"/>
                <w:color w:val="000000"/>
              </w:rPr>
              <w:t xml:space="preserve"> Baffle Boxes</w:t>
            </w:r>
          </w:p>
        </w:tc>
        <w:tc>
          <w:tcPr>
            <w:tcW w:w="2610" w:type="dxa"/>
            <w:tcBorders>
              <w:top w:val="single" w:sz="4" w:space="0" w:color="auto"/>
              <w:left w:val="single" w:sz="4" w:space="0" w:color="auto"/>
              <w:bottom w:val="single" w:sz="4" w:space="0" w:color="auto"/>
              <w:right w:val="single" w:sz="4" w:space="0" w:color="auto"/>
            </w:tcBorders>
            <w:noWrap/>
            <w:vAlign w:val="center"/>
          </w:tcPr>
          <w:p w14:paraId="01127D80" w14:textId="1621179F"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3D654BCD" w14:textId="0E93E59D"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Baffle Boxes</w:t>
            </w:r>
            <w:r w:rsidR="004D178A">
              <w:rPr>
                <w:rFonts w:eastAsia="Times New Roman" w:cs="Times New Roman"/>
                <w:color w:val="000000"/>
              </w:rPr>
              <w:t xml:space="preserve"> </w:t>
            </w:r>
            <w:r w:rsidR="00804643">
              <w:rPr>
                <w:rFonts w:eastAsia="Times New Roman" w:cs="Times New Roman"/>
                <w:color w:val="000000"/>
              </w:rPr>
              <w:t>–</w:t>
            </w:r>
            <w:r w:rsidR="004D178A">
              <w:rPr>
                <w:rFonts w:eastAsia="Times New Roman" w:cs="Times New Roman"/>
                <w:color w:val="000000"/>
              </w:rPr>
              <w:t xml:space="preserve"> </w:t>
            </w:r>
            <w:r w:rsidR="00804643">
              <w:rPr>
                <w:rFonts w:eastAsia="Times New Roman" w:cs="Times New Roman"/>
                <w:color w:val="000000"/>
              </w:rPr>
              <w:t>2nd</w:t>
            </w:r>
            <w:r w:rsidRPr="00BE3686">
              <w:rPr>
                <w:rFonts w:eastAsia="Times New Roman" w:cs="Times New Roman"/>
                <w:color w:val="000000"/>
              </w:rPr>
              <w:t xml:space="preserve"> Generation</w:t>
            </w:r>
          </w:p>
        </w:tc>
        <w:tc>
          <w:tcPr>
            <w:tcW w:w="1170" w:type="dxa"/>
            <w:tcBorders>
              <w:top w:val="single" w:sz="4" w:space="0" w:color="auto"/>
              <w:left w:val="single" w:sz="4" w:space="0" w:color="auto"/>
              <w:bottom w:val="single" w:sz="4" w:space="0" w:color="auto"/>
              <w:right w:val="single" w:sz="4" w:space="0" w:color="auto"/>
            </w:tcBorders>
            <w:vAlign w:val="center"/>
          </w:tcPr>
          <w:p w14:paraId="7219C911" w14:textId="1D533C58"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243956C" w14:textId="0CA34EA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2010</w:t>
            </w:r>
          </w:p>
        </w:tc>
        <w:tc>
          <w:tcPr>
            <w:tcW w:w="1170" w:type="dxa"/>
            <w:tcBorders>
              <w:top w:val="single" w:sz="4" w:space="0" w:color="auto"/>
              <w:left w:val="single" w:sz="4" w:space="0" w:color="auto"/>
              <w:bottom w:val="single" w:sz="4" w:space="0" w:color="auto"/>
              <w:right w:val="single" w:sz="4" w:space="0" w:color="auto"/>
            </w:tcBorders>
            <w:vAlign w:val="center"/>
          </w:tcPr>
          <w:p w14:paraId="55C84100" w14:textId="2896FCF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31</w:t>
            </w:r>
          </w:p>
        </w:tc>
        <w:tc>
          <w:tcPr>
            <w:tcW w:w="1170" w:type="dxa"/>
            <w:tcBorders>
              <w:top w:val="single" w:sz="4" w:space="0" w:color="auto"/>
              <w:left w:val="single" w:sz="4" w:space="0" w:color="auto"/>
              <w:bottom w:val="single" w:sz="4" w:space="0" w:color="auto"/>
              <w:right w:val="single" w:sz="4" w:space="0" w:color="auto"/>
            </w:tcBorders>
            <w:vAlign w:val="center"/>
          </w:tcPr>
          <w:p w14:paraId="7E7284FF" w14:textId="30EFEA1C"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6</w:t>
            </w:r>
          </w:p>
        </w:tc>
        <w:tc>
          <w:tcPr>
            <w:tcW w:w="990" w:type="dxa"/>
            <w:tcBorders>
              <w:top w:val="single" w:sz="4" w:space="0" w:color="auto"/>
              <w:left w:val="single" w:sz="4" w:space="0" w:color="auto"/>
              <w:bottom w:val="single" w:sz="4" w:space="0" w:color="auto"/>
              <w:right w:val="single" w:sz="4" w:space="0" w:color="auto"/>
            </w:tcBorders>
            <w:vAlign w:val="center"/>
          </w:tcPr>
          <w:p w14:paraId="0A652F57" w14:textId="17CBB5EC"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66D5C417" w14:textId="3FC80F1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39</w:t>
            </w:r>
          </w:p>
        </w:tc>
        <w:tc>
          <w:tcPr>
            <w:tcW w:w="1260" w:type="dxa"/>
            <w:tcBorders>
              <w:top w:val="single" w:sz="4" w:space="0" w:color="auto"/>
              <w:left w:val="single" w:sz="4" w:space="0" w:color="auto"/>
              <w:bottom w:val="single" w:sz="4" w:space="0" w:color="auto"/>
              <w:right w:val="single" w:sz="4" w:space="0" w:color="auto"/>
            </w:tcBorders>
            <w:vAlign w:val="center"/>
          </w:tcPr>
          <w:p w14:paraId="31D09BFE" w14:textId="41B0FF2C"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$741,827</w:t>
            </w:r>
          </w:p>
        </w:tc>
        <w:tc>
          <w:tcPr>
            <w:tcW w:w="990" w:type="dxa"/>
            <w:tcBorders>
              <w:top w:val="single" w:sz="4" w:space="0" w:color="auto"/>
              <w:left w:val="single" w:sz="4" w:space="0" w:color="auto"/>
              <w:bottom w:val="single" w:sz="4" w:space="0" w:color="auto"/>
              <w:right w:val="single" w:sz="4" w:space="0" w:color="auto"/>
            </w:tcBorders>
            <w:vAlign w:val="center"/>
          </w:tcPr>
          <w:p w14:paraId="2AFD3FDC" w14:textId="54DBD4D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50879391" w14:textId="20905E86"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DEP/SFWMD</w:t>
            </w:r>
          </w:p>
        </w:tc>
        <w:tc>
          <w:tcPr>
            <w:tcW w:w="1170" w:type="dxa"/>
            <w:tcBorders>
              <w:top w:val="single" w:sz="4" w:space="0" w:color="auto"/>
              <w:left w:val="single" w:sz="4" w:space="0" w:color="auto"/>
              <w:bottom w:val="single" w:sz="4" w:space="0" w:color="auto"/>
              <w:right w:val="single" w:sz="4" w:space="0" w:color="auto"/>
            </w:tcBorders>
            <w:vAlign w:val="center"/>
          </w:tcPr>
          <w:p w14:paraId="7C3507CD" w14:textId="21508DD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SFWMD: $187,000</w:t>
            </w:r>
            <w:r w:rsidRPr="00BE3686">
              <w:rPr>
                <w:rFonts w:eastAsia="Times New Roman" w:cs="Times New Roman"/>
                <w:color w:val="000000"/>
              </w:rPr>
              <w:br/>
              <w:t>DEP: $208,137</w:t>
            </w:r>
          </w:p>
        </w:tc>
        <w:tc>
          <w:tcPr>
            <w:tcW w:w="1165" w:type="dxa"/>
            <w:tcBorders>
              <w:top w:val="single" w:sz="4" w:space="0" w:color="auto"/>
              <w:left w:val="single" w:sz="4" w:space="0" w:color="auto"/>
              <w:bottom w:val="single" w:sz="4" w:space="0" w:color="auto"/>
              <w:right w:val="single" w:sz="4" w:space="0" w:color="auto"/>
            </w:tcBorders>
            <w:vAlign w:val="center"/>
          </w:tcPr>
          <w:p w14:paraId="1979336B" w14:textId="5CCFBAC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SO363</w:t>
            </w:r>
          </w:p>
        </w:tc>
      </w:tr>
      <w:tr w:rsidR="00C77F7A" w:rsidRPr="009A0C3C" w14:paraId="479BD069"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426A662C" w14:textId="5F85C33E"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06DE8DC4" w14:textId="108167EB"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SFWMD </w:t>
            </w:r>
            <w:r w:rsidR="004D178A">
              <w:rPr>
                <w:rFonts w:eastAsia="Times New Roman" w:cs="Times New Roman"/>
                <w:color w:val="000000"/>
              </w:rPr>
              <w:t>–</w:t>
            </w:r>
            <w:r w:rsidR="004D178A" w:rsidRPr="00BE3686">
              <w:rPr>
                <w:rFonts w:eastAsia="Times New Roman" w:cs="Times New Roman"/>
                <w:color w:val="000000"/>
              </w:rPr>
              <w:t xml:space="preserve"> DEP</w:t>
            </w:r>
          </w:p>
        </w:tc>
        <w:tc>
          <w:tcPr>
            <w:tcW w:w="1080" w:type="dxa"/>
            <w:tcBorders>
              <w:top w:val="single" w:sz="4" w:space="0" w:color="auto"/>
              <w:left w:val="single" w:sz="4" w:space="0" w:color="auto"/>
              <w:bottom w:val="single" w:sz="4" w:space="0" w:color="auto"/>
              <w:right w:val="single" w:sz="4" w:space="0" w:color="auto"/>
            </w:tcBorders>
            <w:vAlign w:val="center"/>
          </w:tcPr>
          <w:p w14:paraId="22F13B46" w14:textId="4A789D90"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MC-03</w:t>
            </w:r>
          </w:p>
        </w:tc>
        <w:tc>
          <w:tcPr>
            <w:tcW w:w="2160" w:type="dxa"/>
            <w:tcBorders>
              <w:top w:val="single" w:sz="4" w:space="0" w:color="auto"/>
              <w:left w:val="single" w:sz="4" w:space="0" w:color="auto"/>
              <w:bottom w:val="single" w:sz="4" w:space="0" w:color="auto"/>
              <w:right w:val="single" w:sz="4" w:space="0" w:color="auto"/>
            </w:tcBorders>
            <w:vAlign w:val="center"/>
          </w:tcPr>
          <w:p w14:paraId="1B7BA035" w14:textId="38379F5A"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Warner Creek/Leilani Heights Water Quality Retrofit Phase I</w:t>
            </w:r>
          </w:p>
        </w:tc>
        <w:tc>
          <w:tcPr>
            <w:tcW w:w="2610" w:type="dxa"/>
            <w:tcBorders>
              <w:top w:val="single" w:sz="4" w:space="0" w:color="auto"/>
              <w:left w:val="single" w:sz="4" w:space="0" w:color="auto"/>
              <w:bottom w:val="single" w:sz="4" w:space="0" w:color="auto"/>
              <w:right w:val="single" w:sz="4" w:space="0" w:color="auto"/>
            </w:tcBorders>
            <w:noWrap/>
            <w:vAlign w:val="center"/>
          </w:tcPr>
          <w:p w14:paraId="70BDD86F" w14:textId="4F7C691A"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8.0 </w:t>
            </w:r>
            <w:r w:rsidR="001A4300">
              <w:rPr>
                <w:rFonts w:eastAsia="Times New Roman" w:cs="Times New Roman"/>
                <w:color w:val="000000"/>
              </w:rPr>
              <w:t>ac-ft</w:t>
            </w:r>
            <w:r w:rsidR="001A4300" w:rsidRPr="00BE3686" w:rsidDel="001A4300">
              <w:rPr>
                <w:rFonts w:eastAsia="Times New Roman" w:cs="Times New Roman"/>
                <w:color w:val="000000"/>
              </w:rPr>
              <w:t xml:space="preserve"> </w:t>
            </w:r>
            <w:r w:rsidRPr="00BE3686">
              <w:rPr>
                <w:rFonts w:eastAsia="Times New Roman" w:cs="Times New Roman"/>
                <w:color w:val="000000"/>
              </w:rPr>
              <w:t>of water quality treatment (0.14 inches).</w:t>
            </w:r>
          </w:p>
        </w:tc>
        <w:tc>
          <w:tcPr>
            <w:tcW w:w="1260" w:type="dxa"/>
            <w:tcBorders>
              <w:top w:val="single" w:sz="4" w:space="0" w:color="auto"/>
              <w:left w:val="single" w:sz="4" w:space="0" w:color="auto"/>
              <w:bottom w:val="single" w:sz="4" w:space="0" w:color="auto"/>
              <w:right w:val="single" w:sz="4" w:space="0" w:color="auto"/>
            </w:tcBorders>
            <w:vAlign w:val="center"/>
          </w:tcPr>
          <w:p w14:paraId="3E250998" w14:textId="6716544A"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2DEDDC05" w14:textId="1A06835F"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91E7074" w14:textId="70BEED4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2011</w:t>
            </w:r>
          </w:p>
        </w:tc>
        <w:tc>
          <w:tcPr>
            <w:tcW w:w="1170" w:type="dxa"/>
            <w:tcBorders>
              <w:top w:val="single" w:sz="4" w:space="0" w:color="auto"/>
              <w:left w:val="single" w:sz="4" w:space="0" w:color="auto"/>
              <w:bottom w:val="single" w:sz="4" w:space="0" w:color="auto"/>
              <w:right w:val="single" w:sz="4" w:space="0" w:color="auto"/>
            </w:tcBorders>
            <w:vAlign w:val="center"/>
          </w:tcPr>
          <w:p w14:paraId="3FCCD44D" w14:textId="230722F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230</w:t>
            </w:r>
          </w:p>
        </w:tc>
        <w:tc>
          <w:tcPr>
            <w:tcW w:w="1170" w:type="dxa"/>
            <w:tcBorders>
              <w:top w:val="single" w:sz="4" w:space="0" w:color="auto"/>
              <w:left w:val="single" w:sz="4" w:space="0" w:color="auto"/>
              <w:bottom w:val="single" w:sz="4" w:space="0" w:color="auto"/>
              <w:right w:val="single" w:sz="4" w:space="0" w:color="auto"/>
            </w:tcBorders>
            <w:vAlign w:val="center"/>
          </w:tcPr>
          <w:p w14:paraId="2FF976B9" w14:textId="6C0DF5BC"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49</w:t>
            </w:r>
          </w:p>
        </w:tc>
        <w:tc>
          <w:tcPr>
            <w:tcW w:w="990" w:type="dxa"/>
            <w:tcBorders>
              <w:top w:val="single" w:sz="4" w:space="0" w:color="auto"/>
              <w:left w:val="single" w:sz="4" w:space="0" w:color="auto"/>
              <w:bottom w:val="single" w:sz="4" w:space="0" w:color="auto"/>
              <w:right w:val="single" w:sz="4" w:space="0" w:color="auto"/>
            </w:tcBorders>
            <w:vAlign w:val="center"/>
          </w:tcPr>
          <w:p w14:paraId="104C6E80" w14:textId="04BE415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5F37EF6D" w14:textId="5B72423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70</w:t>
            </w:r>
          </w:p>
        </w:tc>
        <w:tc>
          <w:tcPr>
            <w:tcW w:w="1260" w:type="dxa"/>
            <w:tcBorders>
              <w:top w:val="single" w:sz="4" w:space="0" w:color="auto"/>
              <w:left w:val="single" w:sz="4" w:space="0" w:color="auto"/>
              <w:bottom w:val="single" w:sz="4" w:space="0" w:color="auto"/>
              <w:right w:val="single" w:sz="4" w:space="0" w:color="auto"/>
            </w:tcBorders>
            <w:vAlign w:val="center"/>
          </w:tcPr>
          <w:p w14:paraId="7FE91B02" w14:textId="5DB6ED9A"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$541,854</w:t>
            </w:r>
          </w:p>
        </w:tc>
        <w:tc>
          <w:tcPr>
            <w:tcW w:w="990" w:type="dxa"/>
            <w:tcBorders>
              <w:top w:val="single" w:sz="4" w:space="0" w:color="auto"/>
              <w:left w:val="single" w:sz="4" w:space="0" w:color="auto"/>
              <w:bottom w:val="single" w:sz="4" w:space="0" w:color="auto"/>
              <w:right w:val="single" w:sz="4" w:space="0" w:color="auto"/>
            </w:tcBorders>
            <w:vAlign w:val="center"/>
          </w:tcPr>
          <w:p w14:paraId="2CBE29F1" w14:textId="72D8F64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nil"/>
              <w:right w:val="single" w:sz="4" w:space="0" w:color="auto"/>
            </w:tcBorders>
            <w:vAlign w:val="center"/>
          </w:tcPr>
          <w:p w14:paraId="165BD31A" w14:textId="2E65E726"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DEP/SFWMD</w:t>
            </w:r>
          </w:p>
        </w:tc>
        <w:tc>
          <w:tcPr>
            <w:tcW w:w="1170" w:type="dxa"/>
            <w:tcBorders>
              <w:top w:val="single" w:sz="4" w:space="0" w:color="auto"/>
              <w:left w:val="single" w:sz="4" w:space="0" w:color="auto"/>
              <w:bottom w:val="nil"/>
              <w:right w:val="single" w:sz="4" w:space="0" w:color="auto"/>
            </w:tcBorders>
            <w:vAlign w:val="center"/>
          </w:tcPr>
          <w:p w14:paraId="5BBE4A09" w14:textId="337BF05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DEP: $558,625</w:t>
            </w:r>
            <w:r w:rsidRPr="00BE3686">
              <w:rPr>
                <w:rFonts w:eastAsia="Times New Roman" w:cs="Times New Roman"/>
                <w:color w:val="000000"/>
              </w:rPr>
              <w:br/>
              <w:t>SFWMD: $825,000</w:t>
            </w:r>
            <w:r w:rsidRPr="00BE3686">
              <w:rPr>
                <w:rFonts w:eastAsia="Times New Roman" w:cs="Times New Roman"/>
                <w:color w:val="000000"/>
              </w:rPr>
              <w:br/>
              <w:t>SFWMD: $704,375</w:t>
            </w:r>
          </w:p>
        </w:tc>
        <w:tc>
          <w:tcPr>
            <w:tcW w:w="1165" w:type="dxa"/>
            <w:tcBorders>
              <w:top w:val="single" w:sz="4" w:space="0" w:color="auto"/>
              <w:left w:val="single" w:sz="4" w:space="0" w:color="auto"/>
              <w:bottom w:val="nil"/>
              <w:right w:val="single" w:sz="4" w:space="0" w:color="auto"/>
            </w:tcBorders>
            <w:vAlign w:val="center"/>
          </w:tcPr>
          <w:p w14:paraId="2E2B20F3" w14:textId="45442A4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G0264</w:t>
            </w:r>
          </w:p>
        </w:tc>
      </w:tr>
      <w:tr w:rsidR="00C77F7A" w:rsidRPr="009A0C3C" w14:paraId="63A94409"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3F972695" w14:textId="7D18609F"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24B00530" w14:textId="086C7728"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SFWMD </w:t>
            </w:r>
            <w:r w:rsidR="004D178A">
              <w:rPr>
                <w:rFonts w:eastAsia="Times New Roman" w:cs="Times New Roman"/>
                <w:color w:val="000000"/>
              </w:rPr>
              <w:t>–</w:t>
            </w:r>
            <w:r w:rsidR="004D178A" w:rsidRPr="00BE3686">
              <w:rPr>
                <w:rFonts w:eastAsia="Times New Roman" w:cs="Times New Roman"/>
                <w:color w:val="000000"/>
              </w:rPr>
              <w:t xml:space="preserve"> DEP</w:t>
            </w:r>
          </w:p>
        </w:tc>
        <w:tc>
          <w:tcPr>
            <w:tcW w:w="1080" w:type="dxa"/>
            <w:tcBorders>
              <w:top w:val="single" w:sz="4" w:space="0" w:color="auto"/>
              <w:left w:val="single" w:sz="4" w:space="0" w:color="auto"/>
              <w:bottom w:val="single" w:sz="4" w:space="0" w:color="auto"/>
              <w:right w:val="single" w:sz="4" w:space="0" w:color="auto"/>
            </w:tcBorders>
            <w:vAlign w:val="center"/>
          </w:tcPr>
          <w:p w14:paraId="0FC3BADD" w14:textId="719F1C6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MC-04</w:t>
            </w:r>
          </w:p>
        </w:tc>
        <w:tc>
          <w:tcPr>
            <w:tcW w:w="2160" w:type="dxa"/>
            <w:tcBorders>
              <w:top w:val="single" w:sz="4" w:space="0" w:color="auto"/>
              <w:left w:val="single" w:sz="4" w:space="0" w:color="auto"/>
              <w:bottom w:val="single" w:sz="4" w:space="0" w:color="auto"/>
              <w:right w:val="single" w:sz="4" w:space="0" w:color="auto"/>
            </w:tcBorders>
            <w:vAlign w:val="center"/>
          </w:tcPr>
          <w:p w14:paraId="62E45B24" w14:textId="464E3B38"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Warner Creek Phase II</w:t>
            </w:r>
          </w:p>
        </w:tc>
        <w:tc>
          <w:tcPr>
            <w:tcW w:w="2610" w:type="dxa"/>
            <w:tcBorders>
              <w:top w:val="single" w:sz="4" w:space="0" w:color="auto"/>
              <w:left w:val="single" w:sz="4" w:space="0" w:color="auto"/>
              <w:bottom w:val="single" w:sz="4" w:space="0" w:color="auto"/>
              <w:right w:val="single" w:sz="4" w:space="0" w:color="auto"/>
            </w:tcBorders>
            <w:noWrap/>
            <w:vAlign w:val="center"/>
          </w:tcPr>
          <w:p w14:paraId="6D897062" w14:textId="4423F51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4CA9468D" w14:textId="605B5A6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15047F3E" w14:textId="58BA61C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8923634" w14:textId="74F60D86"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2012</w:t>
            </w:r>
          </w:p>
        </w:tc>
        <w:tc>
          <w:tcPr>
            <w:tcW w:w="1170" w:type="dxa"/>
            <w:tcBorders>
              <w:top w:val="single" w:sz="4" w:space="0" w:color="auto"/>
              <w:left w:val="single" w:sz="4" w:space="0" w:color="auto"/>
              <w:bottom w:val="single" w:sz="4" w:space="0" w:color="auto"/>
              <w:right w:val="single" w:sz="4" w:space="0" w:color="auto"/>
            </w:tcBorders>
            <w:vAlign w:val="center"/>
          </w:tcPr>
          <w:p w14:paraId="4C364A12" w14:textId="0FE8895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6</w:t>
            </w:r>
          </w:p>
        </w:tc>
        <w:tc>
          <w:tcPr>
            <w:tcW w:w="1170" w:type="dxa"/>
            <w:tcBorders>
              <w:top w:val="single" w:sz="4" w:space="0" w:color="auto"/>
              <w:left w:val="single" w:sz="4" w:space="0" w:color="auto"/>
              <w:bottom w:val="single" w:sz="4" w:space="0" w:color="auto"/>
              <w:right w:val="single" w:sz="4" w:space="0" w:color="auto"/>
            </w:tcBorders>
            <w:vAlign w:val="center"/>
          </w:tcPr>
          <w:p w14:paraId="59C484EE" w14:textId="0F37256A"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w:t>
            </w:r>
          </w:p>
        </w:tc>
        <w:tc>
          <w:tcPr>
            <w:tcW w:w="990" w:type="dxa"/>
            <w:tcBorders>
              <w:top w:val="single" w:sz="4" w:space="0" w:color="auto"/>
              <w:left w:val="single" w:sz="4" w:space="0" w:color="auto"/>
              <w:bottom w:val="single" w:sz="4" w:space="0" w:color="auto"/>
              <w:right w:val="single" w:sz="4" w:space="0" w:color="auto"/>
            </w:tcBorders>
            <w:vAlign w:val="center"/>
          </w:tcPr>
          <w:p w14:paraId="632C89FB" w14:textId="783B4D1A"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3EB65520" w14:textId="117ED13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15</w:t>
            </w:r>
          </w:p>
        </w:tc>
        <w:tc>
          <w:tcPr>
            <w:tcW w:w="1260" w:type="dxa"/>
            <w:tcBorders>
              <w:top w:val="single" w:sz="4" w:space="0" w:color="auto"/>
              <w:left w:val="single" w:sz="4" w:space="0" w:color="auto"/>
              <w:bottom w:val="single" w:sz="4" w:space="0" w:color="auto"/>
              <w:right w:val="single" w:sz="4" w:space="0" w:color="auto"/>
            </w:tcBorders>
            <w:vAlign w:val="center"/>
          </w:tcPr>
          <w:p w14:paraId="73EC7886" w14:textId="42012D4E"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$1,750,338</w:t>
            </w:r>
          </w:p>
        </w:tc>
        <w:tc>
          <w:tcPr>
            <w:tcW w:w="990" w:type="dxa"/>
            <w:tcBorders>
              <w:top w:val="single" w:sz="4" w:space="0" w:color="auto"/>
              <w:left w:val="single" w:sz="4" w:space="0" w:color="auto"/>
              <w:bottom w:val="single" w:sz="4" w:space="0" w:color="auto"/>
              <w:right w:val="single" w:sz="4" w:space="0" w:color="auto"/>
            </w:tcBorders>
            <w:vAlign w:val="center"/>
          </w:tcPr>
          <w:p w14:paraId="51D8ACF5" w14:textId="327EA96F"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nil"/>
              <w:right w:val="single" w:sz="4" w:space="0" w:color="auto"/>
            </w:tcBorders>
            <w:vAlign w:val="center"/>
          </w:tcPr>
          <w:p w14:paraId="00700BA6" w14:textId="7777777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Florida Legislature</w:t>
            </w:r>
          </w:p>
        </w:tc>
        <w:tc>
          <w:tcPr>
            <w:tcW w:w="1170" w:type="dxa"/>
            <w:tcBorders>
              <w:top w:val="single" w:sz="4" w:space="0" w:color="auto"/>
              <w:left w:val="single" w:sz="4" w:space="0" w:color="auto"/>
              <w:bottom w:val="nil"/>
              <w:right w:val="single" w:sz="4" w:space="0" w:color="auto"/>
            </w:tcBorders>
            <w:vAlign w:val="center"/>
          </w:tcPr>
          <w:p w14:paraId="657B8E35" w14:textId="4036C9A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nil"/>
              <w:right w:val="single" w:sz="4" w:space="0" w:color="auto"/>
            </w:tcBorders>
            <w:vAlign w:val="center"/>
          </w:tcPr>
          <w:p w14:paraId="500B7C38" w14:textId="7777777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C77F7A" w:rsidRPr="009A0C3C" w14:paraId="7D5A1841"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6FA40959" w14:textId="7083F30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030793BF" w14:textId="10E2428B"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SFWMD </w:t>
            </w:r>
            <w:r w:rsidR="004D178A">
              <w:rPr>
                <w:rFonts w:eastAsia="Times New Roman" w:cs="Times New Roman"/>
                <w:color w:val="000000"/>
              </w:rPr>
              <w:t>–</w:t>
            </w:r>
            <w:r w:rsidR="004D178A" w:rsidRPr="00BE3686">
              <w:rPr>
                <w:rFonts w:eastAsia="Times New Roman" w:cs="Times New Roman"/>
                <w:color w:val="000000"/>
              </w:rPr>
              <w:t xml:space="preserve"> DEP</w:t>
            </w:r>
          </w:p>
        </w:tc>
        <w:tc>
          <w:tcPr>
            <w:tcW w:w="1080" w:type="dxa"/>
            <w:tcBorders>
              <w:top w:val="single" w:sz="4" w:space="0" w:color="auto"/>
              <w:left w:val="single" w:sz="4" w:space="0" w:color="auto"/>
              <w:bottom w:val="single" w:sz="4" w:space="0" w:color="auto"/>
              <w:right w:val="single" w:sz="4" w:space="0" w:color="auto"/>
            </w:tcBorders>
            <w:vAlign w:val="center"/>
          </w:tcPr>
          <w:p w14:paraId="54BBB5F7" w14:textId="032A427B"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MC-05</w:t>
            </w:r>
          </w:p>
        </w:tc>
        <w:tc>
          <w:tcPr>
            <w:tcW w:w="2160" w:type="dxa"/>
            <w:tcBorders>
              <w:top w:val="single" w:sz="4" w:space="0" w:color="auto"/>
              <w:left w:val="single" w:sz="4" w:space="0" w:color="auto"/>
              <w:bottom w:val="single" w:sz="4" w:space="0" w:color="auto"/>
              <w:right w:val="single" w:sz="4" w:space="0" w:color="auto"/>
            </w:tcBorders>
            <w:vAlign w:val="center"/>
          </w:tcPr>
          <w:p w14:paraId="4040ABAF" w14:textId="1A3858D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Warner Creek Phase III –</w:t>
            </w:r>
            <w:r w:rsidR="004D178A">
              <w:rPr>
                <w:rFonts w:eastAsia="Times New Roman" w:cs="Times New Roman"/>
                <w:color w:val="000000"/>
              </w:rPr>
              <w:t xml:space="preserve"> </w:t>
            </w:r>
            <w:r w:rsidRPr="00BE3686">
              <w:rPr>
                <w:rFonts w:eastAsia="Times New Roman" w:cs="Times New Roman"/>
                <w:color w:val="000000"/>
              </w:rPr>
              <w:t>Beacon 21</w:t>
            </w:r>
          </w:p>
        </w:tc>
        <w:tc>
          <w:tcPr>
            <w:tcW w:w="2610" w:type="dxa"/>
            <w:tcBorders>
              <w:top w:val="single" w:sz="4" w:space="0" w:color="auto"/>
              <w:left w:val="single" w:sz="4" w:space="0" w:color="auto"/>
              <w:bottom w:val="single" w:sz="4" w:space="0" w:color="auto"/>
              <w:right w:val="single" w:sz="4" w:space="0" w:color="auto"/>
            </w:tcBorders>
            <w:noWrap/>
            <w:vAlign w:val="center"/>
          </w:tcPr>
          <w:p w14:paraId="0C073916" w14:textId="531F772E"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C25B2AC" w14:textId="2C35812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1D44345F" w14:textId="10CCD09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C99E9B7" w14:textId="3B226236"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2012</w:t>
            </w:r>
          </w:p>
        </w:tc>
        <w:tc>
          <w:tcPr>
            <w:tcW w:w="1170" w:type="dxa"/>
            <w:tcBorders>
              <w:top w:val="single" w:sz="4" w:space="0" w:color="auto"/>
              <w:left w:val="single" w:sz="4" w:space="0" w:color="auto"/>
              <w:bottom w:val="single" w:sz="4" w:space="0" w:color="auto"/>
              <w:right w:val="single" w:sz="4" w:space="0" w:color="auto"/>
            </w:tcBorders>
            <w:vAlign w:val="center"/>
          </w:tcPr>
          <w:p w14:paraId="17A7FD15" w14:textId="7CECCCC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1,291</w:t>
            </w:r>
          </w:p>
        </w:tc>
        <w:tc>
          <w:tcPr>
            <w:tcW w:w="1170" w:type="dxa"/>
            <w:tcBorders>
              <w:top w:val="single" w:sz="4" w:space="0" w:color="auto"/>
              <w:left w:val="single" w:sz="4" w:space="0" w:color="auto"/>
              <w:bottom w:val="single" w:sz="4" w:space="0" w:color="auto"/>
              <w:right w:val="single" w:sz="4" w:space="0" w:color="auto"/>
            </w:tcBorders>
            <w:vAlign w:val="center"/>
          </w:tcPr>
          <w:p w14:paraId="22A4BBD0" w14:textId="52C6706D"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597</w:t>
            </w:r>
          </w:p>
        </w:tc>
        <w:tc>
          <w:tcPr>
            <w:tcW w:w="990" w:type="dxa"/>
            <w:tcBorders>
              <w:top w:val="single" w:sz="4" w:space="0" w:color="auto"/>
              <w:left w:val="single" w:sz="4" w:space="0" w:color="auto"/>
              <w:bottom w:val="single" w:sz="4" w:space="0" w:color="auto"/>
              <w:right w:val="single" w:sz="4" w:space="0" w:color="auto"/>
            </w:tcBorders>
            <w:vAlign w:val="center"/>
          </w:tcPr>
          <w:p w14:paraId="24C5E259" w14:textId="58327D3B"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56892442" w14:textId="727C68FD"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1,354</w:t>
            </w:r>
          </w:p>
        </w:tc>
        <w:tc>
          <w:tcPr>
            <w:tcW w:w="1260" w:type="dxa"/>
            <w:tcBorders>
              <w:top w:val="single" w:sz="4" w:space="0" w:color="auto"/>
              <w:left w:val="single" w:sz="4" w:space="0" w:color="auto"/>
              <w:bottom w:val="single" w:sz="4" w:space="0" w:color="auto"/>
              <w:right w:val="single" w:sz="4" w:space="0" w:color="auto"/>
            </w:tcBorders>
            <w:vAlign w:val="center"/>
          </w:tcPr>
          <w:p w14:paraId="6640CD18" w14:textId="5D1E529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$2,122,935</w:t>
            </w:r>
          </w:p>
        </w:tc>
        <w:tc>
          <w:tcPr>
            <w:tcW w:w="990" w:type="dxa"/>
            <w:tcBorders>
              <w:top w:val="single" w:sz="4" w:space="0" w:color="auto"/>
              <w:left w:val="single" w:sz="4" w:space="0" w:color="auto"/>
              <w:bottom w:val="single" w:sz="4" w:space="0" w:color="auto"/>
              <w:right w:val="single" w:sz="4" w:space="0" w:color="auto"/>
            </w:tcBorders>
            <w:vAlign w:val="center"/>
          </w:tcPr>
          <w:p w14:paraId="5F08F8BE" w14:textId="792C11C0"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nil"/>
              <w:right w:val="single" w:sz="4" w:space="0" w:color="auto"/>
            </w:tcBorders>
            <w:vAlign w:val="center"/>
          </w:tcPr>
          <w:p w14:paraId="763B87DB" w14:textId="7777777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Florida Legislature</w:t>
            </w:r>
          </w:p>
        </w:tc>
        <w:tc>
          <w:tcPr>
            <w:tcW w:w="1170" w:type="dxa"/>
            <w:tcBorders>
              <w:top w:val="single" w:sz="4" w:space="0" w:color="auto"/>
              <w:left w:val="single" w:sz="4" w:space="0" w:color="auto"/>
              <w:bottom w:val="nil"/>
              <w:right w:val="single" w:sz="4" w:space="0" w:color="auto"/>
            </w:tcBorders>
            <w:vAlign w:val="center"/>
          </w:tcPr>
          <w:p w14:paraId="64D7DFE8" w14:textId="2AB1DE20"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nil"/>
              <w:right w:val="single" w:sz="4" w:space="0" w:color="auto"/>
            </w:tcBorders>
            <w:vAlign w:val="center"/>
          </w:tcPr>
          <w:p w14:paraId="48B5B128" w14:textId="7777777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C77F7A" w:rsidRPr="009A0C3C" w14:paraId="52F5B879"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046175D2" w14:textId="40EB9AC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29F1A4AD" w14:textId="04A33058"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SFWMD </w:t>
            </w:r>
            <w:r w:rsidR="004D178A">
              <w:rPr>
                <w:rFonts w:eastAsia="Times New Roman" w:cs="Times New Roman"/>
                <w:color w:val="000000"/>
              </w:rPr>
              <w:t>–</w:t>
            </w:r>
            <w:r w:rsidR="004D178A" w:rsidRPr="00BE3686">
              <w:rPr>
                <w:rFonts w:eastAsia="Times New Roman" w:cs="Times New Roman"/>
                <w:color w:val="000000"/>
              </w:rPr>
              <w:t xml:space="preserve"> DEP</w:t>
            </w:r>
          </w:p>
        </w:tc>
        <w:tc>
          <w:tcPr>
            <w:tcW w:w="1080" w:type="dxa"/>
            <w:tcBorders>
              <w:top w:val="single" w:sz="4" w:space="0" w:color="auto"/>
              <w:left w:val="single" w:sz="4" w:space="0" w:color="auto"/>
              <w:bottom w:val="single" w:sz="4" w:space="0" w:color="auto"/>
              <w:right w:val="single" w:sz="4" w:space="0" w:color="auto"/>
            </w:tcBorders>
            <w:vAlign w:val="center"/>
          </w:tcPr>
          <w:p w14:paraId="36473AD8" w14:textId="7AFBEB6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MC-06</w:t>
            </w:r>
          </w:p>
        </w:tc>
        <w:tc>
          <w:tcPr>
            <w:tcW w:w="2160" w:type="dxa"/>
            <w:tcBorders>
              <w:top w:val="single" w:sz="4" w:space="0" w:color="auto"/>
              <w:left w:val="single" w:sz="4" w:space="0" w:color="auto"/>
              <w:bottom w:val="single" w:sz="4" w:space="0" w:color="auto"/>
              <w:right w:val="single" w:sz="4" w:space="0" w:color="auto"/>
            </w:tcBorders>
            <w:vAlign w:val="center"/>
          </w:tcPr>
          <w:p w14:paraId="65A93A92" w14:textId="7638F00F"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Manatee Creek Water Quality Retrofit Phases I, II, and III</w:t>
            </w:r>
          </w:p>
        </w:tc>
        <w:tc>
          <w:tcPr>
            <w:tcW w:w="2610" w:type="dxa"/>
            <w:tcBorders>
              <w:top w:val="single" w:sz="4" w:space="0" w:color="auto"/>
              <w:left w:val="single" w:sz="4" w:space="0" w:color="auto"/>
              <w:bottom w:val="single" w:sz="4" w:space="0" w:color="auto"/>
              <w:right w:val="single" w:sz="4" w:space="0" w:color="auto"/>
            </w:tcBorders>
            <w:noWrap/>
            <w:vAlign w:val="center"/>
          </w:tcPr>
          <w:p w14:paraId="2838E588" w14:textId="038254B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30.4 </w:t>
            </w:r>
            <w:r w:rsidR="001A4300">
              <w:rPr>
                <w:rFonts w:eastAsia="Times New Roman" w:cs="Times New Roman"/>
                <w:color w:val="000000"/>
              </w:rPr>
              <w:t>ac-ft</w:t>
            </w:r>
            <w:r w:rsidR="001A4300" w:rsidRPr="00BE3686" w:rsidDel="001A4300">
              <w:rPr>
                <w:rFonts w:eastAsia="Times New Roman" w:cs="Times New Roman"/>
                <w:color w:val="000000"/>
              </w:rPr>
              <w:t xml:space="preserve"> </w:t>
            </w:r>
            <w:r w:rsidRPr="00BE3686">
              <w:rPr>
                <w:rFonts w:eastAsia="Times New Roman" w:cs="Times New Roman"/>
                <w:color w:val="000000"/>
              </w:rPr>
              <w:t>of water quality treatment (0.44 inches).</w:t>
            </w:r>
          </w:p>
        </w:tc>
        <w:tc>
          <w:tcPr>
            <w:tcW w:w="1260" w:type="dxa"/>
            <w:tcBorders>
              <w:top w:val="single" w:sz="4" w:space="0" w:color="auto"/>
              <w:left w:val="single" w:sz="4" w:space="0" w:color="auto"/>
              <w:bottom w:val="single" w:sz="4" w:space="0" w:color="auto"/>
              <w:right w:val="single" w:sz="4" w:space="0" w:color="auto"/>
            </w:tcBorders>
            <w:vAlign w:val="center"/>
          </w:tcPr>
          <w:p w14:paraId="29CA5ADD" w14:textId="4C5FD89C"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530C9C90" w14:textId="3A6E83D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5DF16B5" w14:textId="6BB291E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2012</w:t>
            </w:r>
          </w:p>
        </w:tc>
        <w:tc>
          <w:tcPr>
            <w:tcW w:w="1170" w:type="dxa"/>
            <w:tcBorders>
              <w:top w:val="single" w:sz="4" w:space="0" w:color="auto"/>
              <w:left w:val="single" w:sz="4" w:space="0" w:color="auto"/>
              <w:bottom w:val="single" w:sz="4" w:space="0" w:color="auto"/>
              <w:right w:val="single" w:sz="4" w:space="0" w:color="auto"/>
            </w:tcBorders>
            <w:vAlign w:val="center"/>
          </w:tcPr>
          <w:p w14:paraId="7A76E1C9" w14:textId="2B69F36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6</w:t>
            </w:r>
          </w:p>
        </w:tc>
        <w:tc>
          <w:tcPr>
            <w:tcW w:w="1170" w:type="dxa"/>
            <w:tcBorders>
              <w:top w:val="single" w:sz="4" w:space="0" w:color="auto"/>
              <w:left w:val="single" w:sz="4" w:space="0" w:color="auto"/>
              <w:bottom w:val="single" w:sz="4" w:space="0" w:color="auto"/>
              <w:right w:val="single" w:sz="4" w:space="0" w:color="auto"/>
            </w:tcBorders>
            <w:vAlign w:val="center"/>
          </w:tcPr>
          <w:p w14:paraId="3DC0D986" w14:textId="2FAAC1E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4</w:t>
            </w:r>
          </w:p>
        </w:tc>
        <w:tc>
          <w:tcPr>
            <w:tcW w:w="990" w:type="dxa"/>
            <w:tcBorders>
              <w:top w:val="single" w:sz="4" w:space="0" w:color="auto"/>
              <w:left w:val="single" w:sz="4" w:space="0" w:color="auto"/>
              <w:bottom w:val="single" w:sz="4" w:space="0" w:color="auto"/>
              <w:right w:val="single" w:sz="4" w:space="0" w:color="auto"/>
            </w:tcBorders>
            <w:vAlign w:val="center"/>
          </w:tcPr>
          <w:p w14:paraId="2A65CD1C" w14:textId="71F7139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1E7A8670" w14:textId="3AB5E470"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16</w:t>
            </w:r>
          </w:p>
        </w:tc>
        <w:tc>
          <w:tcPr>
            <w:tcW w:w="1260" w:type="dxa"/>
            <w:tcBorders>
              <w:top w:val="single" w:sz="4" w:space="0" w:color="auto"/>
              <w:left w:val="single" w:sz="4" w:space="0" w:color="auto"/>
              <w:bottom w:val="single" w:sz="4" w:space="0" w:color="auto"/>
              <w:right w:val="single" w:sz="4" w:space="0" w:color="auto"/>
            </w:tcBorders>
            <w:vAlign w:val="center"/>
          </w:tcPr>
          <w:p w14:paraId="5D84334E" w14:textId="594008C6"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$7,026,439</w:t>
            </w:r>
          </w:p>
        </w:tc>
        <w:tc>
          <w:tcPr>
            <w:tcW w:w="990" w:type="dxa"/>
            <w:tcBorders>
              <w:top w:val="single" w:sz="4" w:space="0" w:color="auto"/>
              <w:left w:val="single" w:sz="4" w:space="0" w:color="auto"/>
              <w:bottom w:val="single" w:sz="4" w:space="0" w:color="auto"/>
              <w:right w:val="single" w:sz="4" w:space="0" w:color="auto"/>
            </w:tcBorders>
            <w:vAlign w:val="center"/>
          </w:tcPr>
          <w:p w14:paraId="33B10F27" w14:textId="39F8EBE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2A9F2083" w14:textId="34360FC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DEP/SFWMD</w:t>
            </w:r>
          </w:p>
        </w:tc>
        <w:tc>
          <w:tcPr>
            <w:tcW w:w="1170" w:type="dxa"/>
            <w:tcBorders>
              <w:top w:val="single" w:sz="4" w:space="0" w:color="auto"/>
              <w:left w:val="single" w:sz="4" w:space="0" w:color="auto"/>
              <w:bottom w:val="single" w:sz="4" w:space="0" w:color="auto"/>
              <w:right w:val="single" w:sz="4" w:space="0" w:color="auto"/>
            </w:tcBorders>
            <w:vAlign w:val="center"/>
          </w:tcPr>
          <w:p w14:paraId="35AF1729" w14:textId="721BF43B"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DEP: $1,833,992</w:t>
            </w:r>
            <w:r w:rsidRPr="00BE3686">
              <w:rPr>
                <w:rFonts w:eastAsia="Times New Roman" w:cs="Times New Roman"/>
                <w:color w:val="000000"/>
              </w:rPr>
              <w:br/>
              <w:t>SFWMD: $2,591,205</w:t>
            </w:r>
          </w:p>
        </w:tc>
        <w:tc>
          <w:tcPr>
            <w:tcW w:w="1165" w:type="dxa"/>
            <w:tcBorders>
              <w:top w:val="single" w:sz="4" w:space="0" w:color="auto"/>
              <w:left w:val="single" w:sz="4" w:space="0" w:color="auto"/>
              <w:bottom w:val="single" w:sz="4" w:space="0" w:color="auto"/>
              <w:right w:val="single" w:sz="4" w:space="0" w:color="auto"/>
            </w:tcBorders>
            <w:vAlign w:val="center"/>
          </w:tcPr>
          <w:p w14:paraId="19184402" w14:textId="751B04B8"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OT040740</w:t>
            </w:r>
            <w:r w:rsidRPr="00BE3686">
              <w:rPr>
                <w:rFonts w:eastAsia="Times New Roman" w:cs="Times New Roman"/>
                <w:color w:val="000000"/>
              </w:rPr>
              <w:br/>
              <w:t>SO0257</w:t>
            </w:r>
          </w:p>
        </w:tc>
      </w:tr>
      <w:tr w:rsidR="00C77F7A" w:rsidRPr="009A0C3C" w14:paraId="21118048"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37B2D931" w14:textId="5F38442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lastRenderedPageBreak/>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63430178" w14:textId="1D7E4386"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SFWMD </w:t>
            </w:r>
            <w:r w:rsidR="004D178A">
              <w:rPr>
                <w:rFonts w:eastAsia="Times New Roman" w:cs="Times New Roman"/>
                <w:color w:val="000000"/>
              </w:rPr>
              <w:t>–</w:t>
            </w:r>
            <w:r w:rsidR="004D178A" w:rsidRPr="00BE3686">
              <w:rPr>
                <w:rFonts w:eastAsia="Times New Roman" w:cs="Times New Roman"/>
                <w:color w:val="000000"/>
              </w:rPr>
              <w:t xml:space="preserve"> DEP</w:t>
            </w:r>
            <w:r w:rsidR="004D178A" w:rsidRPr="00BE3686" w:rsidDel="004D178A">
              <w:rPr>
                <w:rFonts w:eastAsia="Times New Roman" w:cs="Times New Roman"/>
                <w:color w:val="000000"/>
              </w:rPr>
              <w:t xml:space="preserve"> </w:t>
            </w:r>
          </w:p>
        </w:tc>
        <w:tc>
          <w:tcPr>
            <w:tcW w:w="1080" w:type="dxa"/>
            <w:tcBorders>
              <w:top w:val="single" w:sz="4" w:space="0" w:color="auto"/>
              <w:left w:val="single" w:sz="4" w:space="0" w:color="auto"/>
              <w:bottom w:val="single" w:sz="4" w:space="0" w:color="auto"/>
              <w:right w:val="single" w:sz="4" w:space="0" w:color="auto"/>
            </w:tcBorders>
            <w:vAlign w:val="center"/>
          </w:tcPr>
          <w:p w14:paraId="1C9C3C2D" w14:textId="57CA2B3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MC-07</w:t>
            </w:r>
          </w:p>
        </w:tc>
        <w:tc>
          <w:tcPr>
            <w:tcW w:w="2160" w:type="dxa"/>
            <w:tcBorders>
              <w:top w:val="single" w:sz="4" w:space="0" w:color="auto"/>
              <w:left w:val="single" w:sz="4" w:space="0" w:color="auto"/>
              <w:bottom w:val="single" w:sz="4" w:space="0" w:color="auto"/>
              <w:right w:val="single" w:sz="4" w:space="0" w:color="auto"/>
            </w:tcBorders>
            <w:vAlign w:val="center"/>
          </w:tcPr>
          <w:p w14:paraId="52AF7FD1" w14:textId="353B9A0B" w:rsidR="00830FD0"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Rio/St. Lucie</w:t>
            </w:r>
            <w:r w:rsidR="00830FD0">
              <w:rPr>
                <w:rFonts w:eastAsia="Times New Roman" w:cs="Times New Roman"/>
                <w:color w:val="000000"/>
              </w:rPr>
              <w:t xml:space="preserve"> –</w:t>
            </w:r>
            <w:r w:rsidRPr="00BE3686">
              <w:rPr>
                <w:rFonts w:eastAsia="Times New Roman" w:cs="Times New Roman"/>
                <w:color w:val="000000"/>
              </w:rPr>
              <w:t xml:space="preserve"> Water Quality Retrofit </w:t>
            </w:r>
            <w:r w:rsidR="00830FD0">
              <w:rPr>
                <w:rFonts w:eastAsia="Times New Roman" w:cs="Times New Roman"/>
                <w:color w:val="000000"/>
              </w:rPr>
              <w:t xml:space="preserve">– </w:t>
            </w:r>
          </w:p>
          <w:p w14:paraId="30BD4D2F" w14:textId="7B8C5BED"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Phase 1</w:t>
            </w:r>
          </w:p>
        </w:tc>
        <w:tc>
          <w:tcPr>
            <w:tcW w:w="2610" w:type="dxa"/>
            <w:tcBorders>
              <w:top w:val="single" w:sz="4" w:space="0" w:color="auto"/>
              <w:left w:val="single" w:sz="4" w:space="0" w:color="auto"/>
              <w:bottom w:val="single" w:sz="4" w:space="0" w:color="auto"/>
              <w:right w:val="single" w:sz="4" w:space="0" w:color="auto"/>
            </w:tcBorders>
            <w:noWrap/>
            <w:vAlign w:val="center"/>
          </w:tcPr>
          <w:p w14:paraId="6946DECF" w14:textId="4A915EF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3.0 </w:t>
            </w:r>
            <w:r w:rsidR="001A4300">
              <w:rPr>
                <w:rFonts w:eastAsia="Times New Roman" w:cs="Times New Roman"/>
                <w:color w:val="000000"/>
              </w:rPr>
              <w:t>ac-ft</w:t>
            </w:r>
            <w:r w:rsidR="001A4300" w:rsidRPr="00BE3686" w:rsidDel="001A4300">
              <w:rPr>
                <w:rFonts w:eastAsia="Times New Roman" w:cs="Times New Roman"/>
                <w:color w:val="000000"/>
              </w:rPr>
              <w:t xml:space="preserve"> </w:t>
            </w:r>
            <w:r w:rsidRPr="00BE3686">
              <w:rPr>
                <w:rFonts w:eastAsia="Times New Roman" w:cs="Times New Roman"/>
                <w:color w:val="000000"/>
              </w:rPr>
              <w:t>of water quality treatment (0.35 inches).</w:t>
            </w:r>
          </w:p>
        </w:tc>
        <w:tc>
          <w:tcPr>
            <w:tcW w:w="1260" w:type="dxa"/>
            <w:tcBorders>
              <w:top w:val="single" w:sz="4" w:space="0" w:color="auto"/>
              <w:left w:val="single" w:sz="4" w:space="0" w:color="auto"/>
              <w:bottom w:val="single" w:sz="4" w:space="0" w:color="auto"/>
              <w:right w:val="single" w:sz="4" w:space="0" w:color="auto"/>
            </w:tcBorders>
            <w:vAlign w:val="center"/>
          </w:tcPr>
          <w:p w14:paraId="5EDEAA20" w14:textId="7076E4E6"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1F31824A" w14:textId="37407D5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960239A" w14:textId="7BC65F8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2006</w:t>
            </w:r>
          </w:p>
        </w:tc>
        <w:tc>
          <w:tcPr>
            <w:tcW w:w="1170" w:type="dxa"/>
            <w:tcBorders>
              <w:top w:val="single" w:sz="4" w:space="0" w:color="auto"/>
              <w:left w:val="single" w:sz="4" w:space="0" w:color="auto"/>
              <w:bottom w:val="single" w:sz="4" w:space="0" w:color="auto"/>
              <w:right w:val="single" w:sz="4" w:space="0" w:color="auto"/>
            </w:tcBorders>
            <w:vAlign w:val="center"/>
          </w:tcPr>
          <w:p w14:paraId="0842B92B" w14:textId="4EF2526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41</w:t>
            </w:r>
          </w:p>
        </w:tc>
        <w:tc>
          <w:tcPr>
            <w:tcW w:w="1170" w:type="dxa"/>
            <w:tcBorders>
              <w:top w:val="single" w:sz="4" w:space="0" w:color="auto"/>
              <w:left w:val="single" w:sz="4" w:space="0" w:color="auto"/>
              <w:bottom w:val="single" w:sz="4" w:space="0" w:color="auto"/>
              <w:right w:val="single" w:sz="4" w:space="0" w:color="auto"/>
            </w:tcBorders>
            <w:vAlign w:val="center"/>
          </w:tcPr>
          <w:p w14:paraId="02C66185" w14:textId="2EB0A7DC"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11</w:t>
            </w:r>
          </w:p>
        </w:tc>
        <w:tc>
          <w:tcPr>
            <w:tcW w:w="990" w:type="dxa"/>
            <w:tcBorders>
              <w:top w:val="single" w:sz="4" w:space="0" w:color="auto"/>
              <w:left w:val="single" w:sz="4" w:space="0" w:color="auto"/>
              <w:bottom w:val="single" w:sz="4" w:space="0" w:color="auto"/>
              <w:right w:val="single" w:sz="4" w:space="0" w:color="auto"/>
            </w:tcBorders>
            <w:vAlign w:val="center"/>
          </w:tcPr>
          <w:p w14:paraId="0F97D5F4" w14:textId="750F73CB"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4EF7B2AE" w14:textId="085797D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8</w:t>
            </w:r>
          </w:p>
        </w:tc>
        <w:tc>
          <w:tcPr>
            <w:tcW w:w="1260" w:type="dxa"/>
            <w:tcBorders>
              <w:top w:val="single" w:sz="4" w:space="0" w:color="auto"/>
              <w:left w:val="single" w:sz="4" w:space="0" w:color="auto"/>
              <w:bottom w:val="single" w:sz="4" w:space="0" w:color="auto"/>
              <w:right w:val="single" w:sz="4" w:space="0" w:color="auto"/>
            </w:tcBorders>
            <w:vAlign w:val="center"/>
          </w:tcPr>
          <w:p w14:paraId="0F8EA12B" w14:textId="693FDA38"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$354,161</w:t>
            </w:r>
          </w:p>
        </w:tc>
        <w:tc>
          <w:tcPr>
            <w:tcW w:w="990" w:type="dxa"/>
            <w:tcBorders>
              <w:top w:val="single" w:sz="4" w:space="0" w:color="auto"/>
              <w:left w:val="single" w:sz="4" w:space="0" w:color="auto"/>
              <w:bottom w:val="single" w:sz="4" w:space="0" w:color="auto"/>
              <w:right w:val="single" w:sz="4" w:space="0" w:color="auto"/>
            </w:tcBorders>
            <w:vAlign w:val="center"/>
          </w:tcPr>
          <w:p w14:paraId="6DC9ADEF" w14:textId="45F49101"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6D229651" w14:textId="153B9118"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DEP</w:t>
            </w:r>
          </w:p>
        </w:tc>
        <w:tc>
          <w:tcPr>
            <w:tcW w:w="1170" w:type="dxa"/>
            <w:tcBorders>
              <w:top w:val="single" w:sz="4" w:space="0" w:color="auto"/>
              <w:left w:val="single" w:sz="4" w:space="0" w:color="auto"/>
              <w:bottom w:val="single" w:sz="4" w:space="0" w:color="auto"/>
              <w:right w:val="single" w:sz="4" w:space="0" w:color="auto"/>
            </w:tcBorders>
            <w:vAlign w:val="center"/>
          </w:tcPr>
          <w:p w14:paraId="62EDA23A" w14:textId="2FC9487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$300,179</w:t>
            </w:r>
          </w:p>
        </w:tc>
        <w:tc>
          <w:tcPr>
            <w:tcW w:w="1165" w:type="dxa"/>
            <w:tcBorders>
              <w:top w:val="single" w:sz="4" w:space="0" w:color="auto"/>
              <w:left w:val="single" w:sz="4" w:space="0" w:color="auto"/>
              <w:bottom w:val="single" w:sz="4" w:space="0" w:color="auto"/>
              <w:right w:val="single" w:sz="4" w:space="0" w:color="auto"/>
            </w:tcBorders>
            <w:vAlign w:val="center"/>
          </w:tcPr>
          <w:p w14:paraId="51756E33" w14:textId="4EDB63E6"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SO100</w:t>
            </w:r>
          </w:p>
        </w:tc>
      </w:tr>
      <w:tr w:rsidR="00C77F7A" w:rsidRPr="009A0C3C" w14:paraId="371A104C"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37731742" w14:textId="41D50EEA"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5550154B" w14:textId="526BAF7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SFWMD </w:t>
            </w:r>
            <w:r w:rsidR="004D178A">
              <w:rPr>
                <w:rFonts w:eastAsia="Times New Roman" w:cs="Times New Roman"/>
                <w:color w:val="000000"/>
              </w:rPr>
              <w:t>–</w:t>
            </w:r>
            <w:r w:rsidR="004D178A" w:rsidRPr="00BE3686">
              <w:rPr>
                <w:rFonts w:eastAsia="Times New Roman" w:cs="Times New Roman"/>
                <w:color w:val="000000"/>
              </w:rPr>
              <w:t xml:space="preserve"> DEP</w:t>
            </w:r>
          </w:p>
        </w:tc>
        <w:tc>
          <w:tcPr>
            <w:tcW w:w="1080" w:type="dxa"/>
            <w:tcBorders>
              <w:top w:val="single" w:sz="4" w:space="0" w:color="auto"/>
              <w:left w:val="single" w:sz="4" w:space="0" w:color="auto"/>
              <w:bottom w:val="single" w:sz="4" w:space="0" w:color="auto"/>
              <w:right w:val="single" w:sz="4" w:space="0" w:color="auto"/>
            </w:tcBorders>
            <w:vAlign w:val="center"/>
          </w:tcPr>
          <w:p w14:paraId="7C4DC1AC" w14:textId="0BFE54C8"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MC-08</w:t>
            </w:r>
          </w:p>
        </w:tc>
        <w:tc>
          <w:tcPr>
            <w:tcW w:w="2160" w:type="dxa"/>
            <w:tcBorders>
              <w:top w:val="single" w:sz="4" w:space="0" w:color="auto"/>
              <w:left w:val="single" w:sz="4" w:space="0" w:color="auto"/>
              <w:bottom w:val="single" w:sz="4" w:space="0" w:color="auto"/>
              <w:right w:val="single" w:sz="4" w:space="0" w:color="auto"/>
            </w:tcBorders>
            <w:vAlign w:val="center"/>
          </w:tcPr>
          <w:p w14:paraId="5CC6BCCB" w14:textId="354B576C" w:rsidR="00830FD0"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Rio/St. Lucie</w:t>
            </w:r>
            <w:r w:rsidR="00830FD0">
              <w:rPr>
                <w:rFonts w:eastAsia="Times New Roman" w:cs="Times New Roman"/>
                <w:color w:val="000000"/>
              </w:rPr>
              <w:t xml:space="preserve"> –</w:t>
            </w:r>
            <w:r w:rsidRPr="00BE3686">
              <w:rPr>
                <w:rFonts w:eastAsia="Times New Roman" w:cs="Times New Roman"/>
                <w:color w:val="000000"/>
              </w:rPr>
              <w:t xml:space="preserve"> Water Quality Retrofit </w:t>
            </w:r>
            <w:r w:rsidR="00830FD0">
              <w:rPr>
                <w:rFonts w:eastAsia="Times New Roman" w:cs="Times New Roman"/>
                <w:color w:val="000000"/>
              </w:rPr>
              <w:t xml:space="preserve">– </w:t>
            </w:r>
          </w:p>
          <w:p w14:paraId="4E0BE51C" w14:textId="714AC72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Phase 2</w:t>
            </w:r>
          </w:p>
        </w:tc>
        <w:tc>
          <w:tcPr>
            <w:tcW w:w="2610" w:type="dxa"/>
            <w:tcBorders>
              <w:top w:val="single" w:sz="4" w:space="0" w:color="auto"/>
              <w:left w:val="single" w:sz="4" w:space="0" w:color="auto"/>
              <w:bottom w:val="single" w:sz="4" w:space="0" w:color="auto"/>
              <w:right w:val="single" w:sz="4" w:space="0" w:color="auto"/>
            </w:tcBorders>
            <w:noWrap/>
            <w:vAlign w:val="center"/>
          </w:tcPr>
          <w:p w14:paraId="3961464D" w14:textId="2665A3B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63D2DDB9" w14:textId="54FF81F1"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2B90F5AC" w14:textId="629621E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32D9DCD" w14:textId="53380CFB"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2008</w:t>
            </w:r>
          </w:p>
        </w:tc>
        <w:tc>
          <w:tcPr>
            <w:tcW w:w="1170" w:type="dxa"/>
            <w:tcBorders>
              <w:top w:val="single" w:sz="4" w:space="0" w:color="auto"/>
              <w:left w:val="single" w:sz="4" w:space="0" w:color="auto"/>
              <w:bottom w:val="single" w:sz="4" w:space="0" w:color="auto"/>
              <w:right w:val="single" w:sz="4" w:space="0" w:color="auto"/>
            </w:tcBorders>
            <w:vAlign w:val="center"/>
          </w:tcPr>
          <w:p w14:paraId="380BA4E7" w14:textId="28B33EC8"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190</w:t>
            </w:r>
          </w:p>
        </w:tc>
        <w:tc>
          <w:tcPr>
            <w:tcW w:w="1170" w:type="dxa"/>
            <w:tcBorders>
              <w:top w:val="single" w:sz="4" w:space="0" w:color="auto"/>
              <w:left w:val="single" w:sz="4" w:space="0" w:color="auto"/>
              <w:bottom w:val="single" w:sz="4" w:space="0" w:color="auto"/>
              <w:right w:val="single" w:sz="4" w:space="0" w:color="auto"/>
            </w:tcBorders>
            <w:vAlign w:val="center"/>
          </w:tcPr>
          <w:p w14:paraId="31C20D42" w14:textId="5C9BBD01"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74</w:t>
            </w:r>
          </w:p>
        </w:tc>
        <w:tc>
          <w:tcPr>
            <w:tcW w:w="990" w:type="dxa"/>
            <w:tcBorders>
              <w:top w:val="single" w:sz="4" w:space="0" w:color="auto"/>
              <w:left w:val="single" w:sz="4" w:space="0" w:color="auto"/>
              <w:bottom w:val="single" w:sz="4" w:space="0" w:color="auto"/>
              <w:right w:val="single" w:sz="4" w:space="0" w:color="auto"/>
            </w:tcBorders>
            <w:vAlign w:val="center"/>
          </w:tcPr>
          <w:p w14:paraId="7C83608F" w14:textId="0FDA8A5C"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571C4802" w14:textId="245DDBD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120</w:t>
            </w:r>
          </w:p>
        </w:tc>
        <w:tc>
          <w:tcPr>
            <w:tcW w:w="1260" w:type="dxa"/>
            <w:tcBorders>
              <w:top w:val="single" w:sz="4" w:space="0" w:color="auto"/>
              <w:left w:val="single" w:sz="4" w:space="0" w:color="auto"/>
              <w:bottom w:val="single" w:sz="4" w:space="0" w:color="auto"/>
              <w:right w:val="single" w:sz="4" w:space="0" w:color="auto"/>
            </w:tcBorders>
            <w:vAlign w:val="center"/>
          </w:tcPr>
          <w:p w14:paraId="73034A84" w14:textId="567F048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$998,170</w:t>
            </w:r>
          </w:p>
        </w:tc>
        <w:tc>
          <w:tcPr>
            <w:tcW w:w="990" w:type="dxa"/>
            <w:tcBorders>
              <w:top w:val="single" w:sz="4" w:space="0" w:color="auto"/>
              <w:left w:val="single" w:sz="4" w:space="0" w:color="auto"/>
              <w:bottom w:val="single" w:sz="4" w:space="0" w:color="auto"/>
              <w:right w:val="single" w:sz="4" w:space="0" w:color="auto"/>
            </w:tcBorders>
            <w:vAlign w:val="center"/>
          </w:tcPr>
          <w:p w14:paraId="604EA954" w14:textId="2445DF3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44C2F3A0" w14:textId="5AB782D0"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DEP</w:t>
            </w:r>
          </w:p>
        </w:tc>
        <w:tc>
          <w:tcPr>
            <w:tcW w:w="1170" w:type="dxa"/>
            <w:tcBorders>
              <w:top w:val="single" w:sz="4" w:space="0" w:color="auto"/>
              <w:left w:val="single" w:sz="4" w:space="0" w:color="auto"/>
              <w:bottom w:val="single" w:sz="4" w:space="0" w:color="auto"/>
              <w:right w:val="single" w:sz="4" w:space="0" w:color="auto"/>
            </w:tcBorders>
            <w:vAlign w:val="center"/>
          </w:tcPr>
          <w:p w14:paraId="0609217D" w14:textId="3748B42F"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$776,170</w:t>
            </w:r>
          </w:p>
        </w:tc>
        <w:tc>
          <w:tcPr>
            <w:tcW w:w="1165" w:type="dxa"/>
            <w:tcBorders>
              <w:top w:val="single" w:sz="4" w:space="0" w:color="auto"/>
              <w:left w:val="single" w:sz="4" w:space="0" w:color="auto"/>
              <w:bottom w:val="single" w:sz="4" w:space="0" w:color="auto"/>
              <w:right w:val="single" w:sz="4" w:space="0" w:color="auto"/>
            </w:tcBorders>
            <w:vAlign w:val="center"/>
          </w:tcPr>
          <w:p w14:paraId="27565C27" w14:textId="44F0798D"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OT050685</w:t>
            </w:r>
          </w:p>
        </w:tc>
      </w:tr>
      <w:tr w:rsidR="00C77F7A" w:rsidRPr="009A0C3C" w14:paraId="76A191A3"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7DEFFC10" w14:textId="74C750B8"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7AA5E473" w14:textId="2791555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SFWMD </w:t>
            </w:r>
            <w:r w:rsidR="004D178A">
              <w:rPr>
                <w:rFonts w:eastAsia="Times New Roman" w:cs="Times New Roman"/>
                <w:color w:val="000000"/>
              </w:rPr>
              <w:t>–</w:t>
            </w:r>
            <w:r w:rsidR="004D178A" w:rsidRPr="00BE3686">
              <w:rPr>
                <w:rFonts w:eastAsia="Times New Roman" w:cs="Times New Roman"/>
                <w:color w:val="000000"/>
              </w:rPr>
              <w:t xml:space="preserve"> DEP</w:t>
            </w:r>
          </w:p>
        </w:tc>
        <w:tc>
          <w:tcPr>
            <w:tcW w:w="1080" w:type="dxa"/>
            <w:tcBorders>
              <w:top w:val="single" w:sz="4" w:space="0" w:color="auto"/>
              <w:left w:val="single" w:sz="4" w:space="0" w:color="auto"/>
              <w:bottom w:val="single" w:sz="4" w:space="0" w:color="auto"/>
              <w:right w:val="single" w:sz="4" w:space="0" w:color="auto"/>
            </w:tcBorders>
            <w:vAlign w:val="center"/>
          </w:tcPr>
          <w:p w14:paraId="493A0CAF" w14:textId="54715D3E"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MC-09</w:t>
            </w:r>
          </w:p>
        </w:tc>
        <w:tc>
          <w:tcPr>
            <w:tcW w:w="2160" w:type="dxa"/>
            <w:tcBorders>
              <w:top w:val="single" w:sz="4" w:space="0" w:color="auto"/>
              <w:left w:val="single" w:sz="4" w:space="0" w:color="auto"/>
              <w:bottom w:val="single" w:sz="4" w:space="0" w:color="auto"/>
              <w:right w:val="single" w:sz="4" w:space="0" w:color="auto"/>
            </w:tcBorders>
            <w:vAlign w:val="center"/>
          </w:tcPr>
          <w:p w14:paraId="5305679F" w14:textId="1BEF888E"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Salerno Creek Water Quality Retrofit </w:t>
            </w:r>
          </w:p>
        </w:tc>
        <w:tc>
          <w:tcPr>
            <w:tcW w:w="2610" w:type="dxa"/>
            <w:tcBorders>
              <w:top w:val="single" w:sz="4" w:space="0" w:color="auto"/>
              <w:left w:val="single" w:sz="4" w:space="0" w:color="auto"/>
              <w:bottom w:val="single" w:sz="4" w:space="0" w:color="auto"/>
              <w:right w:val="single" w:sz="4" w:space="0" w:color="auto"/>
            </w:tcBorders>
            <w:noWrap/>
            <w:vAlign w:val="center"/>
          </w:tcPr>
          <w:p w14:paraId="116514A2" w14:textId="110EB25E"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54.5 </w:t>
            </w:r>
            <w:r w:rsidR="001A4300">
              <w:rPr>
                <w:rFonts w:eastAsia="Times New Roman" w:cs="Times New Roman"/>
                <w:color w:val="000000"/>
              </w:rPr>
              <w:t>ac-ft</w:t>
            </w:r>
            <w:r w:rsidR="001A4300" w:rsidRPr="00BE3686" w:rsidDel="001A4300">
              <w:rPr>
                <w:rFonts w:eastAsia="Times New Roman" w:cs="Times New Roman"/>
                <w:color w:val="000000"/>
              </w:rPr>
              <w:t xml:space="preserve"> </w:t>
            </w:r>
            <w:r w:rsidRPr="00BE3686">
              <w:rPr>
                <w:rFonts w:eastAsia="Times New Roman" w:cs="Times New Roman"/>
                <w:color w:val="000000"/>
              </w:rPr>
              <w:t xml:space="preserve">of </w:t>
            </w:r>
            <w:r w:rsidR="001A4300">
              <w:rPr>
                <w:rFonts w:eastAsia="Times New Roman" w:cs="Times New Roman"/>
                <w:color w:val="000000"/>
              </w:rPr>
              <w:t>water quality</w:t>
            </w:r>
            <w:r w:rsidRPr="00BE3686">
              <w:rPr>
                <w:rFonts w:eastAsia="Times New Roman" w:cs="Times New Roman"/>
                <w:color w:val="000000"/>
              </w:rPr>
              <w:t xml:space="preserve"> treatment - 1.03 inches</w:t>
            </w:r>
          </w:p>
        </w:tc>
        <w:tc>
          <w:tcPr>
            <w:tcW w:w="1260" w:type="dxa"/>
            <w:tcBorders>
              <w:top w:val="single" w:sz="4" w:space="0" w:color="auto"/>
              <w:left w:val="single" w:sz="4" w:space="0" w:color="auto"/>
              <w:bottom w:val="single" w:sz="4" w:space="0" w:color="auto"/>
              <w:right w:val="single" w:sz="4" w:space="0" w:color="auto"/>
            </w:tcBorders>
            <w:vAlign w:val="center"/>
          </w:tcPr>
          <w:p w14:paraId="6DD54478" w14:textId="5FDD834C"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29B0A396" w14:textId="1C90B86B"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8806BDC" w14:textId="4974634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2003</w:t>
            </w:r>
          </w:p>
        </w:tc>
        <w:tc>
          <w:tcPr>
            <w:tcW w:w="1170" w:type="dxa"/>
            <w:tcBorders>
              <w:top w:val="single" w:sz="4" w:space="0" w:color="auto"/>
              <w:left w:val="single" w:sz="4" w:space="0" w:color="auto"/>
              <w:bottom w:val="single" w:sz="4" w:space="0" w:color="auto"/>
              <w:right w:val="single" w:sz="4" w:space="0" w:color="auto"/>
            </w:tcBorders>
            <w:vAlign w:val="center"/>
          </w:tcPr>
          <w:p w14:paraId="71B6C3DD" w14:textId="5555391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408</w:t>
            </w:r>
          </w:p>
        </w:tc>
        <w:tc>
          <w:tcPr>
            <w:tcW w:w="1170" w:type="dxa"/>
            <w:tcBorders>
              <w:top w:val="single" w:sz="4" w:space="0" w:color="auto"/>
              <w:left w:val="single" w:sz="4" w:space="0" w:color="auto"/>
              <w:bottom w:val="single" w:sz="4" w:space="0" w:color="auto"/>
              <w:right w:val="single" w:sz="4" w:space="0" w:color="auto"/>
            </w:tcBorders>
            <w:vAlign w:val="center"/>
          </w:tcPr>
          <w:p w14:paraId="0B84F9B0" w14:textId="3F884B2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134</w:t>
            </w:r>
          </w:p>
        </w:tc>
        <w:tc>
          <w:tcPr>
            <w:tcW w:w="990" w:type="dxa"/>
            <w:tcBorders>
              <w:top w:val="single" w:sz="4" w:space="0" w:color="auto"/>
              <w:left w:val="single" w:sz="4" w:space="0" w:color="auto"/>
              <w:bottom w:val="single" w:sz="4" w:space="0" w:color="auto"/>
              <w:right w:val="single" w:sz="4" w:space="0" w:color="auto"/>
            </w:tcBorders>
            <w:vAlign w:val="center"/>
          </w:tcPr>
          <w:p w14:paraId="076B86EB" w14:textId="0DDED96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43239EC4" w14:textId="6715E2CF"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208</w:t>
            </w:r>
          </w:p>
        </w:tc>
        <w:tc>
          <w:tcPr>
            <w:tcW w:w="1260" w:type="dxa"/>
            <w:tcBorders>
              <w:top w:val="single" w:sz="4" w:space="0" w:color="auto"/>
              <w:left w:val="single" w:sz="4" w:space="0" w:color="auto"/>
              <w:bottom w:val="single" w:sz="4" w:space="0" w:color="auto"/>
              <w:right w:val="single" w:sz="4" w:space="0" w:color="auto"/>
            </w:tcBorders>
            <w:vAlign w:val="center"/>
          </w:tcPr>
          <w:p w14:paraId="488EA449" w14:textId="3587EAA1"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$4,715,074</w:t>
            </w:r>
          </w:p>
        </w:tc>
        <w:tc>
          <w:tcPr>
            <w:tcW w:w="990" w:type="dxa"/>
            <w:tcBorders>
              <w:top w:val="single" w:sz="4" w:space="0" w:color="auto"/>
              <w:left w:val="single" w:sz="4" w:space="0" w:color="auto"/>
              <w:bottom w:val="single" w:sz="4" w:space="0" w:color="auto"/>
              <w:right w:val="single" w:sz="4" w:space="0" w:color="auto"/>
            </w:tcBorders>
            <w:vAlign w:val="center"/>
          </w:tcPr>
          <w:p w14:paraId="2341719E" w14:textId="7BDD800F"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20B07FDC" w14:textId="27CFC93E"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DEP</w:t>
            </w:r>
          </w:p>
        </w:tc>
        <w:tc>
          <w:tcPr>
            <w:tcW w:w="1170" w:type="dxa"/>
            <w:tcBorders>
              <w:top w:val="single" w:sz="4" w:space="0" w:color="auto"/>
              <w:left w:val="single" w:sz="4" w:space="0" w:color="auto"/>
              <w:bottom w:val="single" w:sz="4" w:space="0" w:color="auto"/>
              <w:right w:val="single" w:sz="4" w:space="0" w:color="auto"/>
            </w:tcBorders>
            <w:vAlign w:val="center"/>
          </w:tcPr>
          <w:p w14:paraId="2E25DD03" w14:textId="59EB3EC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$1,541,568</w:t>
            </w:r>
          </w:p>
        </w:tc>
        <w:tc>
          <w:tcPr>
            <w:tcW w:w="1165" w:type="dxa"/>
            <w:tcBorders>
              <w:top w:val="single" w:sz="4" w:space="0" w:color="auto"/>
              <w:left w:val="single" w:sz="4" w:space="0" w:color="auto"/>
              <w:bottom w:val="single" w:sz="4" w:space="0" w:color="auto"/>
              <w:right w:val="single" w:sz="4" w:space="0" w:color="auto"/>
            </w:tcBorders>
            <w:vAlign w:val="center"/>
          </w:tcPr>
          <w:p w14:paraId="7D9C7781" w14:textId="4D22CC4C"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OT060149</w:t>
            </w:r>
            <w:r w:rsidRPr="00BE3686">
              <w:rPr>
                <w:rFonts w:eastAsia="Times New Roman" w:cs="Times New Roman"/>
                <w:color w:val="000000"/>
              </w:rPr>
              <w:br/>
              <w:t>WAP068</w:t>
            </w:r>
            <w:r w:rsidRPr="00BE3686">
              <w:rPr>
                <w:rFonts w:eastAsia="Times New Roman" w:cs="Times New Roman"/>
                <w:color w:val="000000"/>
              </w:rPr>
              <w:br/>
              <w:t>WM800</w:t>
            </w:r>
            <w:r w:rsidRPr="00BE3686">
              <w:rPr>
                <w:rFonts w:eastAsia="Times New Roman" w:cs="Times New Roman"/>
                <w:color w:val="000000"/>
              </w:rPr>
              <w:br/>
              <w:t>SP379</w:t>
            </w:r>
          </w:p>
        </w:tc>
      </w:tr>
      <w:tr w:rsidR="00C77F7A" w:rsidRPr="009A0C3C" w14:paraId="579DD325"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2F5D0B22" w14:textId="004769B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1F80E701" w14:textId="7B86BD5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SFWMD </w:t>
            </w:r>
            <w:r w:rsidR="004D178A">
              <w:rPr>
                <w:rFonts w:eastAsia="Times New Roman" w:cs="Times New Roman"/>
                <w:color w:val="000000"/>
              </w:rPr>
              <w:t>–</w:t>
            </w:r>
            <w:r w:rsidR="004D178A" w:rsidRPr="00BE3686">
              <w:rPr>
                <w:rFonts w:eastAsia="Times New Roman" w:cs="Times New Roman"/>
                <w:color w:val="000000"/>
              </w:rPr>
              <w:t xml:space="preserve"> DEP</w:t>
            </w:r>
          </w:p>
        </w:tc>
        <w:tc>
          <w:tcPr>
            <w:tcW w:w="1080" w:type="dxa"/>
            <w:tcBorders>
              <w:top w:val="single" w:sz="4" w:space="0" w:color="auto"/>
              <w:left w:val="single" w:sz="4" w:space="0" w:color="auto"/>
              <w:bottom w:val="single" w:sz="4" w:space="0" w:color="auto"/>
              <w:right w:val="single" w:sz="4" w:space="0" w:color="auto"/>
            </w:tcBorders>
            <w:vAlign w:val="center"/>
          </w:tcPr>
          <w:p w14:paraId="2F2AC810" w14:textId="2D067CE1"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MC-10</w:t>
            </w:r>
          </w:p>
        </w:tc>
        <w:tc>
          <w:tcPr>
            <w:tcW w:w="2160" w:type="dxa"/>
            <w:tcBorders>
              <w:top w:val="single" w:sz="4" w:space="0" w:color="auto"/>
              <w:left w:val="single" w:sz="4" w:space="0" w:color="auto"/>
              <w:bottom w:val="single" w:sz="4" w:space="0" w:color="auto"/>
              <w:right w:val="single" w:sz="4" w:space="0" w:color="auto"/>
            </w:tcBorders>
            <w:vAlign w:val="center"/>
          </w:tcPr>
          <w:p w14:paraId="1749D838" w14:textId="0B34541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Coral Gardens Water Quality Retrofit </w:t>
            </w:r>
          </w:p>
        </w:tc>
        <w:tc>
          <w:tcPr>
            <w:tcW w:w="2610" w:type="dxa"/>
            <w:tcBorders>
              <w:top w:val="single" w:sz="4" w:space="0" w:color="auto"/>
              <w:left w:val="single" w:sz="4" w:space="0" w:color="auto"/>
              <w:bottom w:val="single" w:sz="4" w:space="0" w:color="auto"/>
              <w:right w:val="single" w:sz="4" w:space="0" w:color="auto"/>
            </w:tcBorders>
            <w:noWrap/>
            <w:vAlign w:val="center"/>
          </w:tcPr>
          <w:p w14:paraId="06F89DFC" w14:textId="7B1A1F58"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8.5 </w:t>
            </w:r>
            <w:r w:rsidR="001A4300">
              <w:rPr>
                <w:rFonts w:eastAsia="Times New Roman" w:cs="Times New Roman"/>
                <w:color w:val="000000"/>
              </w:rPr>
              <w:t>ac-ft</w:t>
            </w:r>
            <w:r w:rsidR="001A4300" w:rsidRPr="00BE3686" w:rsidDel="001A4300">
              <w:rPr>
                <w:rFonts w:eastAsia="Times New Roman" w:cs="Times New Roman"/>
                <w:color w:val="000000"/>
              </w:rPr>
              <w:t xml:space="preserve"> </w:t>
            </w:r>
            <w:r w:rsidRPr="00BE3686">
              <w:rPr>
                <w:rFonts w:eastAsia="Times New Roman" w:cs="Times New Roman"/>
                <w:color w:val="000000"/>
              </w:rPr>
              <w:t>of water quality treatment (0.05 inches).</w:t>
            </w:r>
          </w:p>
        </w:tc>
        <w:tc>
          <w:tcPr>
            <w:tcW w:w="1260" w:type="dxa"/>
            <w:tcBorders>
              <w:top w:val="single" w:sz="4" w:space="0" w:color="auto"/>
              <w:left w:val="single" w:sz="4" w:space="0" w:color="auto"/>
              <w:bottom w:val="single" w:sz="4" w:space="0" w:color="auto"/>
              <w:right w:val="single" w:sz="4" w:space="0" w:color="auto"/>
            </w:tcBorders>
            <w:vAlign w:val="center"/>
          </w:tcPr>
          <w:p w14:paraId="0AD18486" w14:textId="636DC12E"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22D5B018" w14:textId="7A789BDF"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AD15105" w14:textId="338AC90B"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2005</w:t>
            </w:r>
          </w:p>
        </w:tc>
        <w:tc>
          <w:tcPr>
            <w:tcW w:w="1170" w:type="dxa"/>
            <w:tcBorders>
              <w:top w:val="single" w:sz="4" w:space="0" w:color="auto"/>
              <w:left w:val="single" w:sz="4" w:space="0" w:color="auto"/>
              <w:bottom w:val="single" w:sz="4" w:space="0" w:color="auto"/>
              <w:right w:val="single" w:sz="4" w:space="0" w:color="auto"/>
            </w:tcBorders>
            <w:vAlign w:val="center"/>
          </w:tcPr>
          <w:p w14:paraId="4B1E37E2" w14:textId="7AA810B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1,376</w:t>
            </w:r>
          </w:p>
        </w:tc>
        <w:tc>
          <w:tcPr>
            <w:tcW w:w="1170" w:type="dxa"/>
            <w:tcBorders>
              <w:top w:val="single" w:sz="4" w:space="0" w:color="auto"/>
              <w:left w:val="single" w:sz="4" w:space="0" w:color="auto"/>
              <w:bottom w:val="single" w:sz="4" w:space="0" w:color="auto"/>
              <w:right w:val="single" w:sz="4" w:space="0" w:color="auto"/>
            </w:tcBorders>
            <w:vAlign w:val="center"/>
          </w:tcPr>
          <w:p w14:paraId="6152B7BC" w14:textId="3EFB1D90"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936</w:t>
            </w:r>
          </w:p>
        </w:tc>
        <w:tc>
          <w:tcPr>
            <w:tcW w:w="990" w:type="dxa"/>
            <w:tcBorders>
              <w:top w:val="single" w:sz="4" w:space="0" w:color="auto"/>
              <w:left w:val="single" w:sz="4" w:space="0" w:color="auto"/>
              <w:bottom w:val="single" w:sz="4" w:space="0" w:color="auto"/>
              <w:right w:val="single" w:sz="4" w:space="0" w:color="auto"/>
            </w:tcBorders>
            <w:vAlign w:val="center"/>
          </w:tcPr>
          <w:p w14:paraId="3D5F90F2" w14:textId="0B9B5A71"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1648721A" w14:textId="4EF23580"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2,008</w:t>
            </w:r>
          </w:p>
        </w:tc>
        <w:tc>
          <w:tcPr>
            <w:tcW w:w="1260" w:type="dxa"/>
            <w:tcBorders>
              <w:top w:val="single" w:sz="4" w:space="0" w:color="auto"/>
              <w:left w:val="single" w:sz="4" w:space="0" w:color="auto"/>
              <w:bottom w:val="single" w:sz="4" w:space="0" w:color="auto"/>
              <w:right w:val="single" w:sz="4" w:space="0" w:color="auto"/>
            </w:tcBorders>
            <w:vAlign w:val="center"/>
          </w:tcPr>
          <w:p w14:paraId="744E0F48" w14:textId="0F02C2BD"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$2,321,860</w:t>
            </w:r>
          </w:p>
        </w:tc>
        <w:tc>
          <w:tcPr>
            <w:tcW w:w="990" w:type="dxa"/>
            <w:tcBorders>
              <w:top w:val="single" w:sz="4" w:space="0" w:color="auto"/>
              <w:left w:val="single" w:sz="4" w:space="0" w:color="auto"/>
              <w:bottom w:val="single" w:sz="4" w:space="0" w:color="auto"/>
              <w:right w:val="single" w:sz="4" w:space="0" w:color="auto"/>
            </w:tcBorders>
            <w:vAlign w:val="center"/>
          </w:tcPr>
          <w:p w14:paraId="71AD3411" w14:textId="34317F76"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1CB35435" w14:textId="6C68A73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DEP</w:t>
            </w:r>
          </w:p>
        </w:tc>
        <w:tc>
          <w:tcPr>
            <w:tcW w:w="1170" w:type="dxa"/>
            <w:tcBorders>
              <w:top w:val="single" w:sz="4" w:space="0" w:color="auto"/>
              <w:left w:val="single" w:sz="4" w:space="0" w:color="auto"/>
              <w:bottom w:val="single" w:sz="4" w:space="0" w:color="auto"/>
              <w:right w:val="single" w:sz="4" w:space="0" w:color="auto"/>
            </w:tcBorders>
            <w:vAlign w:val="center"/>
          </w:tcPr>
          <w:p w14:paraId="26B23B9D" w14:textId="71D1854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$2,009,741</w:t>
            </w:r>
          </w:p>
        </w:tc>
        <w:tc>
          <w:tcPr>
            <w:tcW w:w="1165" w:type="dxa"/>
            <w:tcBorders>
              <w:top w:val="single" w:sz="4" w:space="0" w:color="auto"/>
              <w:left w:val="single" w:sz="4" w:space="0" w:color="auto"/>
              <w:bottom w:val="single" w:sz="4" w:space="0" w:color="auto"/>
              <w:right w:val="single" w:sz="4" w:space="0" w:color="auto"/>
            </w:tcBorders>
            <w:vAlign w:val="center"/>
          </w:tcPr>
          <w:p w14:paraId="1EA5BF05" w14:textId="3CB64C12"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OT040741</w:t>
            </w:r>
            <w:r w:rsidRPr="00BE3686">
              <w:rPr>
                <w:rFonts w:eastAsia="Times New Roman" w:cs="Times New Roman"/>
                <w:color w:val="000000"/>
              </w:rPr>
              <w:br/>
              <w:t>SO116</w:t>
            </w:r>
          </w:p>
        </w:tc>
      </w:tr>
      <w:tr w:rsidR="00C77F7A" w:rsidRPr="009A0C3C" w14:paraId="7464D271"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5CBA1259" w14:textId="33F200F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695ECD5A" w14:textId="69F39B85"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SFWMD </w:t>
            </w:r>
            <w:r w:rsidR="004D178A">
              <w:rPr>
                <w:rFonts w:eastAsia="Times New Roman" w:cs="Times New Roman"/>
                <w:color w:val="000000"/>
              </w:rPr>
              <w:t>–</w:t>
            </w:r>
            <w:r w:rsidR="004D178A" w:rsidRPr="00BE3686">
              <w:rPr>
                <w:rFonts w:eastAsia="Times New Roman" w:cs="Times New Roman"/>
                <w:color w:val="000000"/>
              </w:rPr>
              <w:t xml:space="preserve"> DEP</w:t>
            </w:r>
          </w:p>
        </w:tc>
        <w:tc>
          <w:tcPr>
            <w:tcW w:w="1080" w:type="dxa"/>
            <w:tcBorders>
              <w:top w:val="single" w:sz="4" w:space="0" w:color="auto"/>
              <w:left w:val="single" w:sz="4" w:space="0" w:color="auto"/>
              <w:bottom w:val="single" w:sz="4" w:space="0" w:color="auto"/>
              <w:right w:val="single" w:sz="4" w:space="0" w:color="auto"/>
            </w:tcBorders>
            <w:vAlign w:val="center"/>
          </w:tcPr>
          <w:p w14:paraId="74F8DA8C" w14:textId="26517E67"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MC-11</w:t>
            </w:r>
          </w:p>
        </w:tc>
        <w:tc>
          <w:tcPr>
            <w:tcW w:w="2160" w:type="dxa"/>
            <w:tcBorders>
              <w:top w:val="single" w:sz="4" w:space="0" w:color="auto"/>
              <w:left w:val="single" w:sz="4" w:space="0" w:color="auto"/>
              <w:bottom w:val="single" w:sz="4" w:space="0" w:color="auto"/>
              <w:right w:val="single" w:sz="4" w:space="0" w:color="auto"/>
            </w:tcBorders>
            <w:vAlign w:val="center"/>
          </w:tcPr>
          <w:p w14:paraId="09E5196F" w14:textId="68BC6E1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Fern Creek Water Quality Retrofit</w:t>
            </w:r>
          </w:p>
        </w:tc>
        <w:tc>
          <w:tcPr>
            <w:tcW w:w="2610" w:type="dxa"/>
            <w:tcBorders>
              <w:top w:val="single" w:sz="4" w:space="0" w:color="auto"/>
              <w:left w:val="single" w:sz="4" w:space="0" w:color="auto"/>
              <w:bottom w:val="single" w:sz="4" w:space="0" w:color="auto"/>
              <w:right w:val="single" w:sz="4" w:space="0" w:color="auto"/>
            </w:tcBorders>
            <w:noWrap/>
            <w:vAlign w:val="center"/>
          </w:tcPr>
          <w:p w14:paraId="350D7272" w14:textId="058CA69C"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29.8 </w:t>
            </w:r>
            <w:r w:rsidR="001A4300">
              <w:rPr>
                <w:rFonts w:eastAsia="Times New Roman" w:cs="Times New Roman"/>
                <w:color w:val="000000"/>
              </w:rPr>
              <w:t>ac-ft</w:t>
            </w:r>
            <w:r w:rsidR="001A4300" w:rsidRPr="00BE3686" w:rsidDel="001A4300">
              <w:rPr>
                <w:rFonts w:eastAsia="Times New Roman" w:cs="Times New Roman"/>
                <w:color w:val="000000"/>
              </w:rPr>
              <w:t xml:space="preserve"> </w:t>
            </w:r>
            <w:r w:rsidRPr="00BE3686">
              <w:rPr>
                <w:rFonts w:eastAsia="Times New Roman" w:cs="Times New Roman"/>
                <w:color w:val="000000"/>
              </w:rPr>
              <w:t>of water quality treatment (0.81 inches).</w:t>
            </w:r>
          </w:p>
        </w:tc>
        <w:tc>
          <w:tcPr>
            <w:tcW w:w="1260" w:type="dxa"/>
            <w:tcBorders>
              <w:top w:val="single" w:sz="4" w:space="0" w:color="auto"/>
              <w:left w:val="single" w:sz="4" w:space="0" w:color="auto"/>
              <w:bottom w:val="single" w:sz="4" w:space="0" w:color="auto"/>
              <w:right w:val="single" w:sz="4" w:space="0" w:color="auto"/>
            </w:tcBorders>
            <w:vAlign w:val="center"/>
          </w:tcPr>
          <w:p w14:paraId="5FEC3EF4" w14:textId="52C29309"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0537F1AF" w14:textId="59DB6D0C"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E3F6E49" w14:textId="7FBA6BEE"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2005</w:t>
            </w:r>
          </w:p>
        </w:tc>
        <w:tc>
          <w:tcPr>
            <w:tcW w:w="1170" w:type="dxa"/>
            <w:tcBorders>
              <w:top w:val="single" w:sz="4" w:space="0" w:color="auto"/>
              <w:left w:val="single" w:sz="4" w:space="0" w:color="auto"/>
              <w:bottom w:val="single" w:sz="4" w:space="0" w:color="auto"/>
              <w:right w:val="single" w:sz="4" w:space="0" w:color="auto"/>
            </w:tcBorders>
            <w:vAlign w:val="center"/>
          </w:tcPr>
          <w:p w14:paraId="7276CAB2" w14:textId="76ABF6A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685</w:t>
            </w:r>
          </w:p>
        </w:tc>
        <w:tc>
          <w:tcPr>
            <w:tcW w:w="1170" w:type="dxa"/>
            <w:tcBorders>
              <w:top w:val="single" w:sz="4" w:space="0" w:color="auto"/>
              <w:left w:val="single" w:sz="4" w:space="0" w:color="auto"/>
              <w:bottom w:val="single" w:sz="4" w:space="0" w:color="auto"/>
              <w:right w:val="single" w:sz="4" w:space="0" w:color="auto"/>
            </w:tcBorders>
            <w:vAlign w:val="center"/>
          </w:tcPr>
          <w:p w14:paraId="524B093F" w14:textId="2FB6CE84"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258</w:t>
            </w:r>
          </w:p>
        </w:tc>
        <w:tc>
          <w:tcPr>
            <w:tcW w:w="990" w:type="dxa"/>
            <w:tcBorders>
              <w:top w:val="single" w:sz="4" w:space="0" w:color="auto"/>
              <w:left w:val="single" w:sz="4" w:space="0" w:color="auto"/>
              <w:bottom w:val="single" w:sz="4" w:space="0" w:color="auto"/>
              <w:right w:val="single" w:sz="4" w:space="0" w:color="auto"/>
            </w:tcBorders>
            <w:vAlign w:val="center"/>
          </w:tcPr>
          <w:p w14:paraId="23AE9606" w14:textId="6A812FD3"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7BBE1960" w14:textId="26B375DE"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607</w:t>
            </w:r>
          </w:p>
        </w:tc>
        <w:tc>
          <w:tcPr>
            <w:tcW w:w="1260" w:type="dxa"/>
            <w:tcBorders>
              <w:top w:val="single" w:sz="4" w:space="0" w:color="auto"/>
              <w:left w:val="single" w:sz="4" w:space="0" w:color="auto"/>
              <w:bottom w:val="single" w:sz="4" w:space="0" w:color="auto"/>
              <w:right w:val="single" w:sz="4" w:space="0" w:color="auto"/>
            </w:tcBorders>
            <w:vAlign w:val="center"/>
          </w:tcPr>
          <w:p w14:paraId="46E076BA" w14:textId="7A4C81BD"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$2,660,200</w:t>
            </w:r>
          </w:p>
        </w:tc>
        <w:tc>
          <w:tcPr>
            <w:tcW w:w="990" w:type="dxa"/>
            <w:tcBorders>
              <w:top w:val="single" w:sz="4" w:space="0" w:color="auto"/>
              <w:left w:val="single" w:sz="4" w:space="0" w:color="auto"/>
              <w:bottom w:val="single" w:sz="4" w:space="0" w:color="auto"/>
              <w:right w:val="single" w:sz="4" w:space="0" w:color="auto"/>
            </w:tcBorders>
            <w:vAlign w:val="center"/>
          </w:tcPr>
          <w:p w14:paraId="2C37AB57" w14:textId="7FE05256"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6EB5066A" w14:textId="0FE0758C"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DEP</w:t>
            </w:r>
          </w:p>
        </w:tc>
        <w:tc>
          <w:tcPr>
            <w:tcW w:w="1170" w:type="dxa"/>
            <w:tcBorders>
              <w:top w:val="single" w:sz="4" w:space="0" w:color="auto"/>
              <w:left w:val="single" w:sz="4" w:space="0" w:color="auto"/>
              <w:bottom w:val="single" w:sz="4" w:space="0" w:color="auto"/>
              <w:right w:val="single" w:sz="4" w:space="0" w:color="auto"/>
            </w:tcBorders>
            <w:vAlign w:val="center"/>
          </w:tcPr>
          <w:p w14:paraId="31C3FA3C" w14:textId="71534A8E"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$761,141</w:t>
            </w:r>
          </w:p>
        </w:tc>
        <w:tc>
          <w:tcPr>
            <w:tcW w:w="1165" w:type="dxa"/>
            <w:tcBorders>
              <w:top w:val="single" w:sz="4" w:space="0" w:color="auto"/>
              <w:left w:val="single" w:sz="4" w:space="0" w:color="auto"/>
              <w:bottom w:val="single" w:sz="4" w:space="0" w:color="auto"/>
              <w:right w:val="single" w:sz="4" w:space="0" w:color="auto"/>
            </w:tcBorders>
            <w:vAlign w:val="center"/>
          </w:tcPr>
          <w:p w14:paraId="46638EA9" w14:textId="38E8764F" w:rsidR="00C77F7A" w:rsidRPr="009A0C3C" w:rsidRDefault="00C77F7A" w:rsidP="00C77F7A">
            <w:pPr>
              <w:spacing w:after="0" w:line="240" w:lineRule="auto"/>
              <w:jc w:val="center"/>
              <w:rPr>
                <w:rFonts w:eastAsia="Times New Roman" w:cs="Times New Roman"/>
                <w:b/>
                <w:bCs/>
                <w:color w:val="000000"/>
              </w:rPr>
            </w:pPr>
            <w:r w:rsidRPr="00BE3686">
              <w:rPr>
                <w:rFonts w:eastAsia="Times New Roman" w:cs="Times New Roman"/>
                <w:color w:val="000000"/>
              </w:rPr>
              <w:t>SO078</w:t>
            </w:r>
            <w:r w:rsidRPr="00BE3686">
              <w:rPr>
                <w:rFonts w:eastAsia="Times New Roman" w:cs="Times New Roman"/>
                <w:color w:val="000000"/>
              </w:rPr>
              <w:br/>
              <w:t>WAP027</w:t>
            </w:r>
          </w:p>
        </w:tc>
      </w:tr>
      <w:tr w:rsidR="00C77F7A" w:rsidRPr="009A0C3C" w14:paraId="2629A9A4"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5AEA2C37" w14:textId="73AE4362"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64AF1ADC" w14:textId="79C863DA" w:rsidR="00C77F7A" w:rsidRDefault="00C77F7A">
            <w:pPr>
              <w:spacing w:after="0" w:line="240" w:lineRule="auto"/>
              <w:jc w:val="center"/>
            </w:pPr>
            <w:r w:rsidRPr="00BE3686">
              <w:rPr>
                <w:rFonts w:eastAsia="Times New Roman" w:cs="Times New Roman"/>
                <w:color w:val="000000"/>
              </w:rPr>
              <w:t xml:space="preserve">SFWMD </w:t>
            </w:r>
            <w:r w:rsidR="004D178A">
              <w:rPr>
                <w:rFonts w:eastAsia="Times New Roman" w:cs="Times New Roman"/>
                <w:color w:val="000000"/>
              </w:rPr>
              <w:t>–</w:t>
            </w:r>
            <w:r w:rsidR="004D178A" w:rsidRPr="00BE3686">
              <w:rPr>
                <w:rFonts w:eastAsia="Times New Roman" w:cs="Times New Roman"/>
                <w:color w:val="000000"/>
              </w:rPr>
              <w:t xml:space="preserve"> DEP</w:t>
            </w:r>
            <w:r w:rsidR="004D178A" w:rsidRPr="00BE3686" w:rsidDel="004D178A">
              <w:rPr>
                <w:rFonts w:eastAsia="Times New Roman" w:cs="Times New Roman"/>
                <w:color w:val="000000"/>
              </w:rPr>
              <w:t xml:space="preserve"> </w:t>
            </w:r>
            <w:r w:rsidR="004D178A">
              <w:rPr>
                <w:rFonts w:eastAsia="Times New Roman" w:cs="Times New Roman"/>
                <w:color w:val="000000"/>
              </w:rPr>
              <w:t>–</w:t>
            </w:r>
            <w:r w:rsidRPr="00BE3686">
              <w:rPr>
                <w:rFonts w:eastAsia="Times New Roman" w:cs="Times New Roman"/>
                <w:color w:val="000000"/>
              </w:rPr>
              <w:t xml:space="preserve"> FEMA</w:t>
            </w:r>
          </w:p>
        </w:tc>
        <w:tc>
          <w:tcPr>
            <w:tcW w:w="1080" w:type="dxa"/>
            <w:tcBorders>
              <w:top w:val="single" w:sz="4" w:space="0" w:color="auto"/>
              <w:left w:val="single" w:sz="4" w:space="0" w:color="auto"/>
              <w:bottom w:val="single" w:sz="4" w:space="0" w:color="auto"/>
              <w:right w:val="single" w:sz="4" w:space="0" w:color="auto"/>
            </w:tcBorders>
            <w:vAlign w:val="center"/>
          </w:tcPr>
          <w:p w14:paraId="2CA664CE" w14:textId="274DB175" w:rsidR="00C77F7A" w:rsidRDefault="00C77F7A" w:rsidP="00C77F7A">
            <w:pPr>
              <w:spacing w:after="0" w:line="240" w:lineRule="auto"/>
              <w:jc w:val="center"/>
            </w:pPr>
            <w:r w:rsidRPr="00BE3686">
              <w:rPr>
                <w:rFonts w:eastAsia="Times New Roman" w:cs="Times New Roman"/>
                <w:color w:val="000000"/>
              </w:rPr>
              <w:t>MC-12</w:t>
            </w:r>
          </w:p>
        </w:tc>
        <w:tc>
          <w:tcPr>
            <w:tcW w:w="2160" w:type="dxa"/>
            <w:tcBorders>
              <w:top w:val="single" w:sz="4" w:space="0" w:color="auto"/>
              <w:left w:val="single" w:sz="4" w:space="0" w:color="auto"/>
              <w:bottom w:val="single" w:sz="4" w:space="0" w:color="auto"/>
              <w:right w:val="single" w:sz="4" w:space="0" w:color="auto"/>
            </w:tcBorders>
            <w:vAlign w:val="center"/>
          </w:tcPr>
          <w:p w14:paraId="0676087C" w14:textId="3E11D801" w:rsidR="00C77F7A" w:rsidRDefault="00C77F7A" w:rsidP="00C77F7A">
            <w:pPr>
              <w:spacing w:after="0" w:line="240" w:lineRule="auto"/>
              <w:jc w:val="center"/>
            </w:pPr>
            <w:r w:rsidRPr="00BE3686">
              <w:rPr>
                <w:rFonts w:eastAsia="Times New Roman" w:cs="Times New Roman"/>
                <w:color w:val="000000"/>
              </w:rPr>
              <w:t>Old Palm City Water Quality Retrofit Phases I, II, and III</w:t>
            </w:r>
          </w:p>
        </w:tc>
        <w:tc>
          <w:tcPr>
            <w:tcW w:w="2610" w:type="dxa"/>
            <w:tcBorders>
              <w:top w:val="single" w:sz="4" w:space="0" w:color="auto"/>
              <w:left w:val="single" w:sz="4" w:space="0" w:color="auto"/>
              <w:bottom w:val="single" w:sz="4" w:space="0" w:color="auto"/>
              <w:right w:val="single" w:sz="4" w:space="0" w:color="auto"/>
            </w:tcBorders>
            <w:noWrap/>
            <w:vAlign w:val="center"/>
          </w:tcPr>
          <w:p w14:paraId="793021C2" w14:textId="17AB9B6F" w:rsidR="00C77F7A" w:rsidRDefault="00C77F7A" w:rsidP="00C77F7A">
            <w:pPr>
              <w:spacing w:after="0" w:line="240" w:lineRule="auto"/>
              <w:jc w:val="center"/>
            </w:pPr>
            <w:r w:rsidRPr="00BE3686">
              <w:rPr>
                <w:rFonts w:eastAsia="Times New Roman" w:cs="Times New Roman"/>
                <w:color w:val="000000"/>
              </w:rPr>
              <w:t xml:space="preserve">8.1 </w:t>
            </w:r>
            <w:r w:rsidR="001A4300">
              <w:rPr>
                <w:rFonts w:eastAsia="Times New Roman" w:cs="Times New Roman"/>
                <w:color w:val="000000"/>
              </w:rPr>
              <w:t>ac-ft</w:t>
            </w:r>
            <w:r w:rsidR="001A4300" w:rsidRPr="00BE3686" w:rsidDel="001A4300">
              <w:rPr>
                <w:rFonts w:eastAsia="Times New Roman" w:cs="Times New Roman"/>
                <w:color w:val="000000"/>
              </w:rPr>
              <w:t xml:space="preserve"> </w:t>
            </w:r>
            <w:r w:rsidRPr="00BE3686">
              <w:rPr>
                <w:rFonts w:eastAsia="Times New Roman" w:cs="Times New Roman"/>
                <w:color w:val="000000"/>
              </w:rPr>
              <w:t>of water quality treatment (0.51 inches).</w:t>
            </w:r>
          </w:p>
        </w:tc>
        <w:tc>
          <w:tcPr>
            <w:tcW w:w="1260" w:type="dxa"/>
            <w:tcBorders>
              <w:top w:val="single" w:sz="4" w:space="0" w:color="auto"/>
              <w:left w:val="single" w:sz="4" w:space="0" w:color="auto"/>
              <w:bottom w:val="single" w:sz="4" w:space="0" w:color="auto"/>
              <w:right w:val="single" w:sz="4" w:space="0" w:color="auto"/>
            </w:tcBorders>
            <w:vAlign w:val="center"/>
          </w:tcPr>
          <w:p w14:paraId="468C0FD4" w14:textId="09891DFC" w:rsidR="00C77F7A" w:rsidRDefault="00C77F7A" w:rsidP="00C77F7A">
            <w:pPr>
              <w:spacing w:after="0" w:line="240" w:lineRule="auto"/>
              <w:jc w:val="cente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064817B4" w14:textId="54AA9183"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6C20625" w14:textId="62522586" w:rsidR="00C77F7A" w:rsidRDefault="00C77F7A" w:rsidP="00C77F7A">
            <w:pPr>
              <w:spacing w:after="0" w:line="240" w:lineRule="auto"/>
              <w:jc w:val="center"/>
            </w:pPr>
            <w:r w:rsidRPr="00BE3686">
              <w:rPr>
                <w:rFonts w:eastAsia="Times New Roman" w:cs="Times New Roman"/>
                <w:color w:val="000000"/>
              </w:rPr>
              <w:t>2004</w:t>
            </w:r>
          </w:p>
        </w:tc>
        <w:tc>
          <w:tcPr>
            <w:tcW w:w="1170" w:type="dxa"/>
            <w:tcBorders>
              <w:top w:val="single" w:sz="4" w:space="0" w:color="auto"/>
              <w:left w:val="single" w:sz="4" w:space="0" w:color="auto"/>
              <w:bottom w:val="single" w:sz="4" w:space="0" w:color="auto"/>
              <w:right w:val="single" w:sz="4" w:space="0" w:color="auto"/>
            </w:tcBorders>
            <w:vAlign w:val="center"/>
          </w:tcPr>
          <w:p w14:paraId="2C72844C" w14:textId="4C63812D" w:rsidR="00C77F7A" w:rsidRDefault="00C77F7A" w:rsidP="00C77F7A">
            <w:pPr>
              <w:spacing w:after="0" w:line="240" w:lineRule="auto"/>
              <w:jc w:val="center"/>
            </w:pPr>
            <w:r w:rsidRPr="00BE3686">
              <w:rPr>
                <w:rFonts w:eastAsia="Times New Roman" w:cs="Times New Roman"/>
                <w:color w:val="000000"/>
              </w:rPr>
              <w:t>244</w:t>
            </w:r>
          </w:p>
        </w:tc>
        <w:tc>
          <w:tcPr>
            <w:tcW w:w="1170" w:type="dxa"/>
            <w:tcBorders>
              <w:top w:val="single" w:sz="4" w:space="0" w:color="auto"/>
              <w:left w:val="single" w:sz="4" w:space="0" w:color="auto"/>
              <w:bottom w:val="single" w:sz="4" w:space="0" w:color="auto"/>
              <w:right w:val="single" w:sz="4" w:space="0" w:color="auto"/>
            </w:tcBorders>
            <w:vAlign w:val="center"/>
          </w:tcPr>
          <w:p w14:paraId="404A1CB2" w14:textId="0BE8640A" w:rsidR="00C77F7A" w:rsidRDefault="00C77F7A" w:rsidP="00C77F7A">
            <w:pPr>
              <w:spacing w:after="0" w:line="240" w:lineRule="auto"/>
              <w:jc w:val="center"/>
            </w:pPr>
            <w:r w:rsidRPr="00BE3686">
              <w:rPr>
                <w:rFonts w:eastAsia="Times New Roman" w:cs="Times New Roman"/>
                <w:color w:val="000000"/>
              </w:rPr>
              <w:t>96</w:t>
            </w:r>
          </w:p>
        </w:tc>
        <w:tc>
          <w:tcPr>
            <w:tcW w:w="990" w:type="dxa"/>
            <w:tcBorders>
              <w:top w:val="single" w:sz="4" w:space="0" w:color="auto"/>
              <w:left w:val="single" w:sz="4" w:space="0" w:color="auto"/>
              <w:bottom w:val="single" w:sz="4" w:space="0" w:color="auto"/>
              <w:right w:val="single" w:sz="4" w:space="0" w:color="auto"/>
            </w:tcBorders>
            <w:vAlign w:val="center"/>
          </w:tcPr>
          <w:p w14:paraId="763B9E45" w14:textId="1415B7D4"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6833B373" w14:textId="697B833D" w:rsidR="00C77F7A" w:rsidRDefault="00C77F7A" w:rsidP="00C77F7A">
            <w:pPr>
              <w:spacing w:after="0" w:line="240" w:lineRule="auto"/>
              <w:jc w:val="center"/>
            </w:pPr>
            <w:r w:rsidRPr="00BE3686">
              <w:rPr>
                <w:rFonts w:eastAsia="Times New Roman" w:cs="Times New Roman"/>
                <w:color w:val="000000"/>
              </w:rPr>
              <w:t>141</w:t>
            </w:r>
          </w:p>
        </w:tc>
        <w:tc>
          <w:tcPr>
            <w:tcW w:w="1260" w:type="dxa"/>
            <w:tcBorders>
              <w:top w:val="single" w:sz="4" w:space="0" w:color="auto"/>
              <w:left w:val="single" w:sz="4" w:space="0" w:color="auto"/>
              <w:bottom w:val="single" w:sz="4" w:space="0" w:color="auto"/>
              <w:right w:val="single" w:sz="4" w:space="0" w:color="auto"/>
            </w:tcBorders>
            <w:vAlign w:val="center"/>
          </w:tcPr>
          <w:p w14:paraId="227842AF" w14:textId="761E1F45" w:rsidR="00C77F7A" w:rsidRDefault="00C77F7A" w:rsidP="00C77F7A">
            <w:pPr>
              <w:spacing w:after="0" w:line="240" w:lineRule="auto"/>
              <w:jc w:val="center"/>
            </w:pPr>
            <w:r w:rsidRPr="00BE3686">
              <w:rPr>
                <w:rFonts w:eastAsia="Times New Roman" w:cs="Times New Roman"/>
                <w:color w:val="000000"/>
              </w:rPr>
              <w:t>$4,576,473</w:t>
            </w:r>
          </w:p>
        </w:tc>
        <w:tc>
          <w:tcPr>
            <w:tcW w:w="990" w:type="dxa"/>
            <w:tcBorders>
              <w:top w:val="single" w:sz="4" w:space="0" w:color="auto"/>
              <w:left w:val="single" w:sz="4" w:space="0" w:color="auto"/>
              <w:bottom w:val="single" w:sz="4" w:space="0" w:color="auto"/>
              <w:right w:val="single" w:sz="4" w:space="0" w:color="auto"/>
            </w:tcBorders>
            <w:vAlign w:val="center"/>
          </w:tcPr>
          <w:p w14:paraId="7AA2E95F" w14:textId="2D76A0E8"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56DFCB62" w14:textId="4BF463BB" w:rsidR="00C77F7A" w:rsidRDefault="00C77F7A" w:rsidP="00C77F7A">
            <w:pPr>
              <w:spacing w:after="0" w:line="240" w:lineRule="auto"/>
              <w:jc w:val="center"/>
            </w:pPr>
            <w:r w:rsidRPr="00BE3686">
              <w:rPr>
                <w:rFonts w:eastAsia="Times New Roman" w:cs="Times New Roman"/>
                <w:color w:val="000000"/>
              </w:rPr>
              <w:t>DEP/ SFWMD/ FEMA</w:t>
            </w:r>
          </w:p>
        </w:tc>
        <w:tc>
          <w:tcPr>
            <w:tcW w:w="1170" w:type="dxa"/>
            <w:tcBorders>
              <w:top w:val="single" w:sz="4" w:space="0" w:color="auto"/>
              <w:left w:val="single" w:sz="4" w:space="0" w:color="auto"/>
              <w:bottom w:val="single" w:sz="4" w:space="0" w:color="auto"/>
              <w:right w:val="single" w:sz="4" w:space="0" w:color="auto"/>
            </w:tcBorders>
            <w:vAlign w:val="center"/>
          </w:tcPr>
          <w:p w14:paraId="628A61C4" w14:textId="7971E071" w:rsidR="00C77F7A" w:rsidRDefault="00C77F7A" w:rsidP="00C77F7A">
            <w:pPr>
              <w:spacing w:after="0" w:line="240" w:lineRule="auto"/>
              <w:jc w:val="center"/>
            </w:pPr>
            <w:r w:rsidRPr="00BE3686">
              <w:rPr>
                <w:rFonts w:eastAsia="Times New Roman" w:cs="Times New Roman"/>
                <w:color w:val="000000"/>
              </w:rPr>
              <w:t>DEP: $851,156</w:t>
            </w:r>
            <w:r w:rsidRPr="00BE3686">
              <w:rPr>
                <w:rFonts w:eastAsia="Times New Roman" w:cs="Times New Roman"/>
                <w:color w:val="000000"/>
              </w:rPr>
              <w:br/>
              <w:t>SFWMD: $1,200,000</w:t>
            </w:r>
            <w:r w:rsidRPr="00BE3686">
              <w:rPr>
                <w:rFonts w:eastAsia="Times New Roman" w:cs="Times New Roman"/>
                <w:color w:val="000000"/>
              </w:rPr>
              <w:br/>
              <w:t>FEMA: $593,553</w:t>
            </w:r>
          </w:p>
        </w:tc>
        <w:tc>
          <w:tcPr>
            <w:tcW w:w="1165" w:type="dxa"/>
            <w:tcBorders>
              <w:top w:val="single" w:sz="4" w:space="0" w:color="auto"/>
              <w:left w:val="single" w:sz="4" w:space="0" w:color="auto"/>
              <w:bottom w:val="single" w:sz="4" w:space="0" w:color="auto"/>
              <w:right w:val="single" w:sz="4" w:space="0" w:color="auto"/>
            </w:tcBorders>
            <w:vAlign w:val="center"/>
          </w:tcPr>
          <w:p w14:paraId="71D57D02" w14:textId="6FF1E81F" w:rsidR="00C77F7A" w:rsidRDefault="00C77F7A" w:rsidP="00C77F7A">
            <w:pPr>
              <w:spacing w:after="0" w:line="240" w:lineRule="auto"/>
              <w:jc w:val="center"/>
              <w:rPr>
                <w:color w:val="000000"/>
              </w:rPr>
            </w:pPr>
            <w:r w:rsidRPr="00BE3686">
              <w:rPr>
                <w:rFonts w:eastAsia="Times New Roman" w:cs="Times New Roman"/>
                <w:color w:val="000000"/>
              </w:rPr>
              <w:t>G0034</w:t>
            </w:r>
            <w:r w:rsidRPr="00BE3686">
              <w:rPr>
                <w:rFonts w:eastAsia="Times New Roman" w:cs="Times New Roman"/>
                <w:color w:val="000000"/>
              </w:rPr>
              <w:br/>
              <w:t>OT060148</w:t>
            </w:r>
          </w:p>
        </w:tc>
      </w:tr>
      <w:tr w:rsidR="00C77F7A" w:rsidRPr="009A0C3C" w14:paraId="7F5D2CF7"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275DD26B" w14:textId="21937EB4"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555E248B" w14:textId="3B07A4DF" w:rsidR="00C77F7A" w:rsidRDefault="00C77F7A" w:rsidP="00C77F7A">
            <w:pPr>
              <w:spacing w:after="0" w:line="240" w:lineRule="auto"/>
              <w:jc w:val="center"/>
            </w:pPr>
            <w:r w:rsidRPr="00BE3686">
              <w:rPr>
                <w:rFonts w:eastAsia="Times New Roman" w:cs="Times New Roman"/>
                <w:color w:val="000000"/>
              </w:rPr>
              <w:t xml:space="preserve">SFWMD </w:t>
            </w:r>
            <w:r w:rsidR="004D178A">
              <w:rPr>
                <w:rFonts w:eastAsia="Times New Roman" w:cs="Times New Roman"/>
                <w:color w:val="000000"/>
              </w:rPr>
              <w:t>–</w:t>
            </w:r>
            <w:r w:rsidR="004D178A" w:rsidRPr="00BE3686">
              <w:rPr>
                <w:rFonts w:eastAsia="Times New Roman" w:cs="Times New Roman"/>
                <w:color w:val="000000"/>
              </w:rPr>
              <w:t xml:space="preserve"> DEP</w:t>
            </w:r>
          </w:p>
        </w:tc>
        <w:tc>
          <w:tcPr>
            <w:tcW w:w="1080" w:type="dxa"/>
            <w:tcBorders>
              <w:top w:val="single" w:sz="4" w:space="0" w:color="auto"/>
              <w:left w:val="single" w:sz="4" w:space="0" w:color="auto"/>
              <w:bottom w:val="single" w:sz="4" w:space="0" w:color="auto"/>
              <w:right w:val="single" w:sz="4" w:space="0" w:color="auto"/>
            </w:tcBorders>
            <w:vAlign w:val="center"/>
          </w:tcPr>
          <w:p w14:paraId="17ACC1E3" w14:textId="19CCEE16" w:rsidR="00C77F7A" w:rsidRDefault="00C77F7A" w:rsidP="00C77F7A">
            <w:pPr>
              <w:spacing w:after="0" w:line="240" w:lineRule="auto"/>
              <w:jc w:val="center"/>
            </w:pPr>
            <w:r w:rsidRPr="00BE3686">
              <w:rPr>
                <w:rFonts w:eastAsia="Times New Roman" w:cs="Times New Roman"/>
                <w:color w:val="000000"/>
              </w:rPr>
              <w:t>MC-13</w:t>
            </w:r>
          </w:p>
        </w:tc>
        <w:tc>
          <w:tcPr>
            <w:tcW w:w="2160" w:type="dxa"/>
            <w:tcBorders>
              <w:top w:val="single" w:sz="4" w:space="0" w:color="auto"/>
              <w:left w:val="single" w:sz="4" w:space="0" w:color="auto"/>
              <w:bottom w:val="single" w:sz="4" w:space="0" w:color="auto"/>
              <w:right w:val="single" w:sz="4" w:space="0" w:color="auto"/>
            </w:tcBorders>
            <w:vAlign w:val="center"/>
          </w:tcPr>
          <w:p w14:paraId="5996EFB0" w14:textId="727BCAB3" w:rsidR="00C77F7A" w:rsidRDefault="00C77F7A" w:rsidP="00C77F7A">
            <w:pPr>
              <w:spacing w:after="0" w:line="240" w:lineRule="auto"/>
              <w:jc w:val="center"/>
            </w:pPr>
            <w:r w:rsidRPr="00BE3686">
              <w:rPr>
                <w:rFonts w:eastAsia="Times New Roman" w:cs="Times New Roman"/>
                <w:color w:val="000000"/>
              </w:rPr>
              <w:t>North River Shores Baffle Boxes</w:t>
            </w:r>
          </w:p>
        </w:tc>
        <w:tc>
          <w:tcPr>
            <w:tcW w:w="2610" w:type="dxa"/>
            <w:tcBorders>
              <w:top w:val="single" w:sz="4" w:space="0" w:color="auto"/>
              <w:left w:val="single" w:sz="4" w:space="0" w:color="auto"/>
              <w:bottom w:val="single" w:sz="4" w:space="0" w:color="auto"/>
              <w:right w:val="single" w:sz="4" w:space="0" w:color="auto"/>
            </w:tcBorders>
            <w:noWrap/>
            <w:vAlign w:val="center"/>
          </w:tcPr>
          <w:p w14:paraId="0E76250E" w14:textId="2F4CC885"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65785610" w14:textId="2FB55110" w:rsidR="00C77F7A" w:rsidRDefault="00C77F7A" w:rsidP="00C77F7A">
            <w:pPr>
              <w:spacing w:after="0" w:line="240" w:lineRule="auto"/>
              <w:jc w:val="center"/>
            </w:pPr>
            <w:r w:rsidRPr="00BE3686">
              <w:rPr>
                <w:rFonts w:eastAsia="Times New Roman" w:cs="Times New Roman"/>
                <w:color w:val="000000"/>
              </w:rPr>
              <w:t>Baffle Boxes</w:t>
            </w:r>
            <w:r w:rsidR="00804643">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548A84B2" w14:textId="789E9A1A"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111752E" w14:textId="20D99729" w:rsidR="00C77F7A" w:rsidRDefault="00C77F7A" w:rsidP="00C77F7A">
            <w:pPr>
              <w:spacing w:after="0" w:line="240" w:lineRule="auto"/>
              <w:jc w:val="center"/>
            </w:pPr>
            <w:r w:rsidRPr="00BE3686">
              <w:rPr>
                <w:rFonts w:eastAsia="Times New Roman" w:cs="Times New Roman"/>
                <w:color w:val="000000"/>
              </w:rPr>
              <w:t>2002</w:t>
            </w:r>
          </w:p>
        </w:tc>
        <w:tc>
          <w:tcPr>
            <w:tcW w:w="1170" w:type="dxa"/>
            <w:tcBorders>
              <w:top w:val="single" w:sz="4" w:space="0" w:color="auto"/>
              <w:left w:val="single" w:sz="4" w:space="0" w:color="auto"/>
              <w:bottom w:val="single" w:sz="4" w:space="0" w:color="auto"/>
              <w:right w:val="single" w:sz="4" w:space="0" w:color="auto"/>
            </w:tcBorders>
            <w:vAlign w:val="center"/>
          </w:tcPr>
          <w:p w14:paraId="75C961B7" w14:textId="56DD0398" w:rsidR="00C77F7A" w:rsidRDefault="00C77F7A" w:rsidP="00C77F7A">
            <w:pPr>
              <w:spacing w:after="0" w:line="240" w:lineRule="auto"/>
              <w:jc w:val="center"/>
            </w:pPr>
            <w:r w:rsidRPr="00BE3686">
              <w:rPr>
                <w:rFonts w:eastAsia="Times New Roman" w:cs="Times New Roman"/>
                <w:color w:val="000000"/>
              </w:rPr>
              <w:t>4</w:t>
            </w:r>
          </w:p>
        </w:tc>
        <w:tc>
          <w:tcPr>
            <w:tcW w:w="1170" w:type="dxa"/>
            <w:tcBorders>
              <w:top w:val="single" w:sz="4" w:space="0" w:color="auto"/>
              <w:left w:val="single" w:sz="4" w:space="0" w:color="auto"/>
              <w:bottom w:val="single" w:sz="4" w:space="0" w:color="auto"/>
              <w:right w:val="single" w:sz="4" w:space="0" w:color="auto"/>
            </w:tcBorders>
            <w:vAlign w:val="center"/>
          </w:tcPr>
          <w:p w14:paraId="49B69AEC" w14:textId="5ED29008" w:rsidR="00C77F7A" w:rsidRDefault="00C77F7A" w:rsidP="00C77F7A">
            <w:pPr>
              <w:spacing w:after="0" w:line="240" w:lineRule="auto"/>
              <w:jc w:val="center"/>
            </w:pPr>
            <w:r w:rsidRPr="00BE3686">
              <w:rPr>
                <w:rFonts w:eastAsia="Times New Roman" w:cs="Times New Roman"/>
                <w:color w:val="000000"/>
              </w:rPr>
              <w:t>4</w:t>
            </w:r>
          </w:p>
        </w:tc>
        <w:tc>
          <w:tcPr>
            <w:tcW w:w="990" w:type="dxa"/>
            <w:tcBorders>
              <w:top w:val="single" w:sz="4" w:space="0" w:color="auto"/>
              <w:left w:val="single" w:sz="4" w:space="0" w:color="auto"/>
              <w:bottom w:val="single" w:sz="4" w:space="0" w:color="auto"/>
              <w:right w:val="single" w:sz="4" w:space="0" w:color="auto"/>
            </w:tcBorders>
            <w:vAlign w:val="center"/>
          </w:tcPr>
          <w:p w14:paraId="7D6229DF" w14:textId="5D89533A"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39ED3D8F" w14:textId="695512BD" w:rsidR="00C77F7A" w:rsidRDefault="00C77F7A" w:rsidP="00C77F7A">
            <w:pPr>
              <w:spacing w:after="0" w:line="240" w:lineRule="auto"/>
              <w:jc w:val="center"/>
            </w:pPr>
            <w:r w:rsidRPr="00BE3686">
              <w:rPr>
                <w:rFonts w:eastAsia="Times New Roman" w:cs="Times New Roman"/>
                <w:color w:val="000000"/>
              </w:rPr>
              <w:t>187</w:t>
            </w:r>
          </w:p>
        </w:tc>
        <w:tc>
          <w:tcPr>
            <w:tcW w:w="1260" w:type="dxa"/>
            <w:tcBorders>
              <w:top w:val="single" w:sz="4" w:space="0" w:color="auto"/>
              <w:left w:val="single" w:sz="4" w:space="0" w:color="auto"/>
              <w:bottom w:val="single" w:sz="4" w:space="0" w:color="auto"/>
              <w:right w:val="single" w:sz="4" w:space="0" w:color="auto"/>
            </w:tcBorders>
            <w:vAlign w:val="center"/>
          </w:tcPr>
          <w:p w14:paraId="5D5F6001" w14:textId="0977F2B9" w:rsidR="00C77F7A" w:rsidRDefault="00C77F7A" w:rsidP="00C77F7A">
            <w:pPr>
              <w:spacing w:after="0" w:line="240" w:lineRule="auto"/>
              <w:jc w:val="center"/>
            </w:pPr>
            <w:r w:rsidRPr="00BE3686">
              <w:rPr>
                <w:rFonts w:eastAsia="Times New Roman" w:cs="Times New Roman"/>
                <w:color w:val="000000"/>
              </w:rPr>
              <w:t>$1,310,000</w:t>
            </w:r>
          </w:p>
        </w:tc>
        <w:tc>
          <w:tcPr>
            <w:tcW w:w="990" w:type="dxa"/>
            <w:tcBorders>
              <w:top w:val="single" w:sz="4" w:space="0" w:color="auto"/>
              <w:left w:val="single" w:sz="4" w:space="0" w:color="auto"/>
              <w:bottom w:val="single" w:sz="4" w:space="0" w:color="auto"/>
              <w:right w:val="single" w:sz="4" w:space="0" w:color="auto"/>
            </w:tcBorders>
            <w:vAlign w:val="center"/>
          </w:tcPr>
          <w:p w14:paraId="2EF2E406" w14:textId="59F395DF"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372295F8" w14:textId="4CE75A7A" w:rsidR="00C77F7A" w:rsidRDefault="00C77F7A" w:rsidP="00C77F7A">
            <w:pPr>
              <w:spacing w:after="0" w:line="240" w:lineRule="auto"/>
              <w:jc w:val="center"/>
            </w:pPr>
            <w:r w:rsidRPr="00BE3686">
              <w:rPr>
                <w:rFonts w:eastAsia="Times New Roman" w:cs="Times New Roman"/>
                <w:color w:val="000000"/>
              </w:rPr>
              <w:t>DEP</w:t>
            </w:r>
          </w:p>
        </w:tc>
        <w:tc>
          <w:tcPr>
            <w:tcW w:w="1170" w:type="dxa"/>
            <w:tcBorders>
              <w:top w:val="single" w:sz="4" w:space="0" w:color="auto"/>
              <w:left w:val="single" w:sz="4" w:space="0" w:color="auto"/>
              <w:bottom w:val="single" w:sz="4" w:space="0" w:color="auto"/>
              <w:right w:val="single" w:sz="4" w:space="0" w:color="auto"/>
            </w:tcBorders>
            <w:vAlign w:val="center"/>
          </w:tcPr>
          <w:p w14:paraId="44E01220" w14:textId="69917A0C" w:rsidR="00C77F7A" w:rsidRDefault="00C77F7A" w:rsidP="00C77F7A">
            <w:pPr>
              <w:spacing w:after="0" w:line="240" w:lineRule="auto"/>
              <w:jc w:val="center"/>
            </w:pPr>
            <w:r w:rsidRPr="00BE3686">
              <w:rPr>
                <w:rFonts w:eastAsia="Times New Roman" w:cs="Times New Roman"/>
                <w:color w:val="000000"/>
              </w:rPr>
              <w:t>$500,000</w:t>
            </w:r>
          </w:p>
        </w:tc>
        <w:tc>
          <w:tcPr>
            <w:tcW w:w="1165" w:type="dxa"/>
            <w:tcBorders>
              <w:top w:val="single" w:sz="4" w:space="0" w:color="auto"/>
              <w:left w:val="single" w:sz="4" w:space="0" w:color="auto"/>
              <w:bottom w:val="single" w:sz="4" w:space="0" w:color="auto"/>
              <w:right w:val="single" w:sz="4" w:space="0" w:color="auto"/>
            </w:tcBorders>
            <w:vAlign w:val="center"/>
          </w:tcPr>
          <w:p w14:paraId="632436F4" w14:textId="6F8BA936" w:rsidR="00C77F7A" w:rsidRDefault="00C77F7A" w:rsidP="00C77F7A">
            <w:pPr>
              <w:spacing w:after="0" w:line="240" w:lineRule="auto"/>
              <w:jc w:val="center"/>
              <w:rPr>
                <w:color w:val="000000"/>
              </w:rPr>
            </w:pPr>
            <w:r w:rsidRPr="00BE3686">
              <w:rPr>
                <w:rFonts w:eastAsia="Times New Roman" w:cs="Times New Roman"/>
                <w:color w:val="000000"/>
              </w:rPr>
              <w:t>SP557</w:t>
            </w:r>
          </w:p>
        </w:tc>
      </w:tr>
      <w:tr w:rsidR="00C77F7A" w:rsidRPr="009A0C3C" w14:paraId="1CB65C89"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34930960" w14:textId="567386A9"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07DB7548" w14:textId="70C97BA7" w:rsidR="00C77F7A" w:rsidRDefault="00C77F7A" w:rsidP="00C77F7A">
            <w:pPr>
              <w:spacing w:after="0" w:line="240" w:lineRule="auto"/>
              <w:jc w:val="center"/>
            </w:pPr>
            <w:r w:rsidRPr="00BE3686">
              <w:rPr>
                <w:rFonts w:eastAsia="Times New Roman" w:cs="Times New Roman"/>
                <w:color w:val="000000"/>
              </w:rPr>
              <w:t xml:space="preserve">SFWMD </w:t>
            </w:r>
            <w:r w:rsidR="004D178A">
              <w:rPr>
                <w:rFonts w:eastAsia="Times New Roman" w:cs="Times New Roman"/>
                <w:color w:val="000000"/>
              </w:rPr>
              <w:t>–</w:t>
            </w:r>
            <w:r w:rsidR="004D178A" w:rsidRPr="00BE3686">
              <w:rPr>
                <w:rFonts w:eastAsia="Times New Roman" w:cs="Times New Roman"/>
                <w:color w:val="000000"/>
              </w:rPr>
              <w:t xml:space="preserve"> DEP</w:t>
            </w:r>
          </w:p>
        </w:tc>
        <w:tc>
          <w:tcPr>
            <w:tcW w:w="1080" w:type="dxa"/>
            <w:tcBorders>
              <w:top w:val="single" w:sz="4" w:space="0" w:color="auto"/>
              <w:left w:val="single" w:sz="4" w:space="0" w:color="auto"/>
              <w:bottom w:val="single" w:sz="4" w:space="0" w:color="auto"/>
              <w:right w:val="single" w:sz="4" w:space="0" w:color="auto"/>
            </w:tcBorders>
            <w:vAlign w:val="center"/>
          </w:tcPr>
          <w:p w14:paraId="092EF0A0" w14:textId="4B7F4DF7" w:rsidR="00C77F7A" w:rsidRDefault="00C77F7A" w:rsidP="00C77F7A">
            <w:pPr>
              <w:spacing w:after="0" w:line="240" w:lineRule="auto"/>
              <w:jc w:val="center"/>
            </w:pPr>
            <w:r w:rsidRPr="00BE3686">
              <w:rPr>
                <w:rFonts w:eastAsia="Times New Roman" w:cs="Times New Roman"/>
                <w:color w:val="000000"/>
              </w:rPr>
              <w:t>MC-14</w:t>
            </w:r>
          </w:p>
        </w:tc>
        <w:tc>
          <w:tcPr>
            <w:tcW w:w="2160" w:type="dxa"/>
            <w:tcBorders>
              <w:top w:val="single" w:sz="4" w:space="0" w:color="auto"/>
              <w:left w:val="single" w:sz="4" w:space="0" w:color="auto"/>
              <w:bottom w:val="single" w:sz="4" w:space="0" w:color="auto"/>
              <w:right w:val="single" w:sz="4" w:space="0" w:color="auto"/>
            </w:tcBorders>
            <w:vAlign w:val="center"/>
          </w:tcPr>
          <w:p w14:paraId="68D1D6B5" w14:textId="1A80FDB4" w:rsidR="00C77F7A" w:rsidRDefault="00C77F7A" w:rsidP="00C77F7A">
            <w:pPr>
              <w:spacing w:after="0" w:line="240" w:lineRule="auto"/>
              <w:jc w:val="center"/>
            </w:pPr>
            <w:r w:rsidRPr="00BE3686">
              <w:rPr>
                <w:rFonts w:eastAsia="Times New Roman" w:cs="Times New Roman"/>
                <w:color w:val="000000"/>
              </w:rPr>
              <w:t xml:space="preserve">Palm Lake Park Water Quality Retrofit </w:t>
            </w:r>
          </w:p>
        </w:tc>
        <w:tc>
          <w:tcPr>
            <w:tcW w:w="2610" w:type="dxa"/>
            <w:tcBorders>
              <w:top w:val="single" w:sz="4" w:space="0" w:color="auto"/>
              <w:left w:val="single" w:sz="4" w:space="0" w:color="auto"/>
              <w:bottom w:val="single" w:sz="4" w:space="0" w:color="auto"/>
              <w:right w:val="single" w:sz="4" w:space="0" w:color="auto"/>
            </w:tcBorders>
            <w:noWrap/>
            <w:vAlign w:val="center"/>
          </w:tcPr>
          <w:p w14:paraId="5526BA84" w14:textId="7C99A83B" w:rsidR="00C77F7A" w:rsidRDefault="00C77F7A" w:rsidP="00C77F7A">
            <w:pPr>
              <w:spacing w:after="0" w:line="240" w:lineRule="auto"/>
              <w:jc w:val="center"/>
            </w:pPr>
            <w:r w:rsidRPr="00BE3686">
              <w:rPr>
                <w:rFonts w:eastAsia="Times New Roman" w:cs="Times New Roman"/>
                <w:color w:val="000000"/>
              </w:rPr>
              <w:t xml:space="preserve">7.7 </w:t>
            </w:r>
            <w:r w:rsidR="001A4300">
              <w:rPr>
                <w:rFonts w:eastAsia="Times New Roman" w:cs="Times New Roman"/>
                <w:color w:val="000000"/>
              </w:rPr>
              <w:t>ac-ft</w:t>
            </w:r>
            <w:r w:rsidR="001A4300" w:rsidRPr="00BE3686" w:rsidDel="001A4300">
              <w:rPr>
                <w:rFonts w:eastAsia="Times New Roman" w:cs="Times New Roman"/>
                <w:color w:val="000000"/>
              </w:rPr>
              <w:t xml:space="preserve"> </w:t>
            </w:r>
            <w:r w:rsidRPr="00BE3686">
              <w:rPr>
                <w:rFonts w:eastAsia="Times New Roman" w:cs="Times New Roman"/>
                <w:color w:val="000000"/>
              </w:rPr>
              <w:t>of water quality treatment (1.16 inches).</w:t>
            </w:r>
          </w:p>
        </w:tc>
        <w:tc>
          <w:tcPr>
            <w:tcW w:w="1260" w:type="dxa"/>
            <w:tcBorders>
              <w:top w:val="single" w:sz="4" w:space="0" w:color="auto"/>
              <w:left w:val="single" w:sz="4" w:space="0" w:color="auto"/>
              <w:bottom w:val="single" w:sz="4" w:space="0" w:color="auto"/>
              <w:right w:val="single" w:sz="4" w:space="0" w:color="auto"/>
            </w:tcBorders>
            <w:vAlign w:val="center"/>
          </w:tcPr>
          <w:p w14:paraId="49CE2ED9" w14:textId="397C8D9E" w:rsidR="00C77F7A" w:rsidRDefault="00C77F7A" w:rsidP="00C77F7A">
            <w:pPr>
              <w:spacing w:after="0" w:line="240" w:lineRule="auto"/>
              <w:jc w:val="cente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05E80CF5" w14:textId="2ED563FD"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245C97A" w14:textId="2D5FE0C6" w:rsidR="00C77F7A" w:rsidRDefault="00C77F7A" w:rsidP="00C77F7A">
            <w:pPr>
              <w:spacing w:after="0" w:line="240" w:lineRule="auto"/>
              <w:jc w:val="center"/>
            </w:pPr>
            <w:r w:rsidRPr="00BE3686">
              <w:rPr>
                <w:rFonts w:eastAsia="Times New Roman" w:cs="Times New Roman"/>
                <w:color w:val="000000"/>
              </w:rPr>
              <w:t>2003</w:t>
            </w:r>
          </w:p>
        </w:tc>
        <w:tc>
          <w:tcPr>
            <w:tcW w:w="1170" w:type="dxa"/>
            <w:tcBorders>
              <w:top w:val="single" w:sz="4" w:space="0" w:color="auto"/>
              <w:left w:val="single" w:sz="4" w:space="0" w:color="auto"/>
              <w:bottom w:val="single" w:sz="4" w:space="0" w:color="auto"/>
              <w:right w:val="single" w:sz="4" w:space="0" w:color="auto"/>
            </w:tcBorders>
            <w:vAlign w:val="center"/>
          </w:tcPr>
          <w:p w14:paraId="3A4F292F" w14:textId="51CDCA91" w:rsidR="00C77F7A" w:rsidRDefault="00C77F7A" w:rsidP="00C77F7A">
            <w:pPr>
              <w:spacing w:after="0" w:line="240" w:lineRule="auto"/>
              <w:jc w:val="center"/>
            </w:pPr>
            <w:r w:rsidRPr="00BE3686">
              <w:rPr>
                <w:rFonts w:eastAsia="Times New Roman" w:cs="Times New Roman"/>
                <w:color w:val="000000"/>
              </w:rPr>
              <w:t>108</w:t>
            </w:r>
          </w:p>
        </w:tc>
        <w:tc>
          <w:tcPr>
            <w:tcW w:w="1170" w:type="dxa"/>
            <w:tcBorders>
              <w:top w:val="single" w:sz="4" w:space="0" w:color="auto"/>
              <w:left w:val="single" w:sz="4" w:space="0" w:color="auto"/>
              <w:bottom w:val="single" w:sz="4" w:space="0" w:color="auto"/>
              <w:right w:val="single" w:sz="4" w:space="0" w:color="auto"/>
            </w:tcBorders>
            <w:vAlign w:val="center"/>
          </w:tcPr>
          <w:p w14:paraId="09EBBE14" w14:textId="76EAFCCC" w:rsidR="00C77F7A" w:rsidRDefault="00C77F7A" w:rsidP="00C77F7A">
            <w:pPr>
              <w:spacing w:after="0" w:line="240" w:lineRule="auto"/>
              <w:jc w:val="center"/>
            </w:pPr>
            <w:r w:rsidRPr="00BE3686">
              <w:rPr>
                <w:rFonts w:eastAsia="Times New Roman" w:cs="Times New Roman"/>
                <w:color w:val="000000"/>
              </w:rPr>
              <w:t>42</w:t>
            </w:r>
          </w:p>
        </w:tc>
        <w:tc>
          <w:tcPr>
            <w:tcW w:w="990" w:type="dxa"/>
            <w:tcBorders>
              <w:top w:val="single" w:sz="4" w:space="0" w:color="auto"/>
              <w:left w:val="single" w:sz="4" w:space="0" w:color="auto"/>
              <w:bottom w:val="single" w:sz="4" w:space="0" w:color="auto"/>
              <w:right w:val="single" w:sz="4" w:space="0" w:color="auto"/>
            </w:tcBorders>
            <w:vAlign w:val="center"/>
          </w:tcPr>
          <w:p w14:paraId="33E7BC1D" w14:textId="4C08A424"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5C287CE0" w14:textId="18AD12D8" w:rsidR="00C77F7A" w:rsidRDefault="00C77F7A" w:rsidP="00C77F7A">
            <w:pPr>
              <w:spacing w:after="0" w:line="240" w:lineRule="auto"/>
              <w:jc w:val="center"/>
            </w:pPr>
            <w:r w:rsidRPr="00BE3686">
              <w:rPr>
                <w:rFonts w:eastAsia="Times New Roman" w:cs="Times New Roman"/>
                <w:color w:val="000000"/>
              </w:rPr>
              <w:t>80</w:t>
            </w:r>
          </w:p>
        </w:tc>
        <w:tc>
          <w:tcPr>
            <w:tcW w:w="1260" w:type="dxa"/>
            <w:tcBorders>
              <w:top w:val="single" w:sz="4" w:space="0" w:color="auto"/>
              <w:left w:val="single" w:sz="4" w:space="0" w:color="auto"/>
              <w:bottom w:val="single" w:sz="4" w:space="0" w:color="auto"/>
              <w:right w:val="single" w:sz="4" w:space="0" w:color="auto"/>
            </w:tcBorders>
            <w:vAlign w:val="center"/>
          </w:tcPr>
          <w:p w14:paraId="184B7D23" w14:textId="40A50BAF" w:rsidR="00C77F7A" w:rsidRDefault="00C77F7A" w:rsidP="00C77F7A">
            <w:pPr>
              <w:spacing w:after="0" w:line="240" w:lineRule="auto"/>
              <w:jc w:val="center"/>
            </w:pPr>
            <w:r w:rsidRPr="00BE3686">
              <w:rPr>
                <w:rFonts w:eastAsia="Times New Roman" w:cs="Times New Roman"/>
                <w:color w:val="000000"/>
              </w:rPr>
              <w:t>$1,741,098</w:t>
            </w:r>
          </w:p>
        </w:tc>
        <w:tc>
          <w:tcPr>
            <w:tcW w:w="990" w:type="dxa"/>
            <w:tcBorders>
              <w:top w:val="single" w:sz="4" w:space="0" w:color="auto"/>
              <w:left w:val="single" w:sz="4" w:space="0" w:color="auto"/>
              <w:bottom w:val="single" w:sz="4" w:space="0" w:color="auto"/>
              <w:right w:val="single" w:sz="4" w:space="0" w:color="auto"/>
            </w:tcBorders>
            <w:vAlign w:val="center"/>
          </w:tcPr>
          <w:p w14:paraId="230C6070" w14:textId="2DD7D54C"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2CDC6F6C" w14:textId="614A77D1" w:rsidR="00C77F7A" w:rsidRDefault="00C77F7A" w:rsidP="00C77F7A">
            <w:pPr>
              <w:spacing w:after="0" w:line="240" w:lineRule="auto"/>
              <w:jc w:val="center"/>
            </w:pPr>
            <w:r w:rsidRPr="00BE3686">
              <w:rPr>
                <w:rFonts w:eastAsia="Times New Roman" w:cs="Times New Roman"/>
                <w:color w:val="000000"/>
              </w:rPr>
              <w:t>DEP</w:t>
            </w:r>
          </w:p>
        </w:tc>
        <w:tc>
          <w:tcPr>
            <w:tcW w:w="1170" w:type="dxa"/>
            <w:tcBorders>
              <w:top w:val="single" w:sz="4" w:space="0" w:color="auto"/>
              <w:left w:val="single" w:sz="4" w:space="0" w:color="auto"/>
              <w:bottom w:val="single" w:sz="4" w:space="0" w:color="auto"/>
              <w:right w:val="single" w:sz="4" w:space="0" w:color="auto"/>
            </w:tcBorders>
            <w:vAlign w:val="center"/>
          </w:tcPr>
          <w:p w14:paraId="1FAB47B2" w14:textId="309F2B38" w:rsidR="00C77F7A" w:rsidRDefault="00C77F7A" w:rsidP="00C77F7A">
            <w:pPr>
              <w:spacing w:after="0" w:line="240" w:lineRule="auto"/>
              <w:jc w:val="center"/>
            </w:pPr>
            <w:r w:rsidRPr="00BE3686">
              <w:rPr>
                <w:rFonts w:eastAsia="Times New Roman" w:cs="Times New Roman"/>
                <w:color w:val="000000"/>
              </w:rPr>
              <w:t>$1,480,936</w:t>
            </w:r>
          </w:p>
        </w:tc>
        <w:tc>
          <w:tcPr>
            <w:tcW w:w="1165" w:type="dxa"/>
            <w:tcBorders>
              <w:top w:val="single" w:sz="4" w:space="0" w:color="auto"/>
              <w:left w:val="single" w:sz="4" w:space="0" w:color="auto"/>
              <w:bottom w:val="single" w:sz="4" w:space="0" w:color="auto"/>
              <w:right w:val="single" w:sz="4" w:space="0" w:color="auto"/>
            </w:tcBorders>
            <w:vAlign w:val="center"/>
          </w:tcPr>
          <w:p w14:paraId="08EA39C1" w14:textId="5BC307C0" w:rsidR="00C77F7A" w:rsidRDefault="00C77F7A" w:rsidP="00C77F7A">
            <w:pPr>
              <w:spacing w:after="0" w:line="240" w:lineRule="auto"/>
              <w:jc w:val="center"/>
              <w:rPr>
                <w:color w:val="000000"/>
              </w:rPr>
            </w:pPr>
            <w:r w:rsidRPr="00BE3686">
              <w:rPr>
                <w:rFonts w:eastAsia="Times New Roman" w:cs="Times New Roman"/>
                <w:color w:val="000000"/>
              </w:rPr>
              <w:t>WAP026</w:t>
            </w:r>
          </w:p>
        </w:tc>
      </w:tr>
      <w:tr w:rsidR="00C77F7A" w:rsidRPr="009A0C3C" w14:paraId="37EC6353"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1B08A8D2" w14:textId="6880D084"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36414AD8" w14:textId="4C1E93CF" w:rsidR="00C77F7A" w:rsidRDefault="00C77F7A" w:rsidP="00C77F7A">
            <w:pPr>
              <w:spacing w:after="0" w:line="240" w:lineRule="auto"/>
              <w:jc w:val="center"/>
            </w:pPr>
            <w:r w:rsidRPr="00BE3686">
              <w:rPr>
                <w:rFonts w:eastAsia="Times New Roman" w:cs="Times New Roman"/>
                <w:color w:val="000000"/>
              </w:rPr>
              <w:t xml:space="preserve">SFWMD </w:t>
            </w:r>
            <w:r w:rsidR="004D178A">
              <w:rPr>
                <w:rFonts w:eastAsia="Times New Roman" w:cs="Times New Roman"/>
                <w:color w:val="000000"/>
              </w:rPr>
              <w:t>–</w:t>
            </w:r>
            <w:r w:rsidR="004D178A" w:rsidRPr="00BE3686">
              <w:rPr>
                <w:rFonts w:eastAsia="Times New Roman" w:cs="Times New Roman"/>
                <w:color w:val="000000"/>
              </w:rPr>
              <w:t xml:space="preserve"> DEP</w:t>
            </w:r>
          </w:p>
        </w:tc>
        <w:tc>
          <w:tcPr>
            <w:tcW w:w="1080" w:type="dxa"/>
            <w:tcBorders>
              <w:top w:val="single" w:sz="4" w:space="0" w:color="auto"/>
              <w:left w:val="single" w:sz="4" w:space="0" w:color="auto"/>
              <w:bottom w:val="single" w:sz="4" w:space="0" w:color="auto"/>
              <w:right w:val="single" w:sz="4" w:space="0" w:color="auto"/>
            </w:tcBorders>
            <w:vAlign w:val="center"/>
          </w:tcPr>
          <w:p w14:paraId="01E1100C" w14:textId="36D760E6" w:rsidR="00C77F7A" w:rsidRDefault="00C77F7A" w:rsidP="00C77F7A">
            <w:pPr>
              <w:spacing w:after="0" w:line="240" w:lineRule="auto"/>
              <w:jc w:val="center"/>
            </w:pPr>
            <w:r w:rsidRPr="00BE3686">
              <w:rPr>
                <w:rFonts w:eastAsia="Times New Roman" w:cs="Times New Roman"/>
                <w:color w:val="000000"/>
              </w:rPr>
              <w:t>MC-15</w:t>
            </w:r>
          </w:p>
        </w:tc>
        <w:tc>
          <w:tcPr>
            <w:tcW w:w="2160" w:type="dxa"/>
            <w:tcBorders>
              <w:top w:val="single" w:sz="4" w:space="0" w:color="auto"/>
              <w:left w:val="single" w:sz="4" w:space="0" w:color="auto"/>
              <w:bottom w:val="single" w:sz="4" w:space="0" w:color="auto"/>
              <w:right w:val="single" w:sz="4" w:space="0" w:color="auto"/>
            </w:tcBorders>
            <w:vAlign w:val="center"/>
          </w:tcPr>
          <w:p w14:paraId="32314C17" w14:textId="308F3569" w:rsidR="00C77F7A" w:rsidRDefault="00C77F7A" w:rsidP="00C77F7A">
            <w:pPr>
              <w:spacing w:after="0" w:line="240" w:lineRule="auto"/>
              <w:jc w:val="center"/>
            </w:pPr>
            <w:r w:rsidRPr="00BE3686">
              <w:rPr>
                <w:rFonts w:eastAsia="Times New Roman" w:cs="Times New Roman"/>
                <w:color w:val="000000"/>
              </w:rPr>
              <w:t xml:space="preserve">Tropical Farms Water Quality Retrofit </w:t>
            </w:r>
          </w:p>
        </w:tc>
        <w:tc>
          <w:tcPr>
            <w:tcW w:w="2610" w:type="dxa"/>
            <w:tcBorders>
              <w:top w:val="single" w:sz="4" w:space="0" w:color="auto"/>
              <w:left w:val="single" w:sz="4" w:space="0" w:color="auto"/>
              <w:bottom w:val="single" w:sz="4" w:space="0" w:color="auto"/>
              <w:right w:val="single" w:sz="4" w:space="0" w:color="auto"/>
            </w:tcBorders>
            <w:noWrap/>
            <w:vAlign w:val="center"/>
          </w:tcPr>
          <w:p w14:paraId="2840DCE2" w14:textId="4C1945D0" w:rsidR="00C77F7A" w:rsidRDefault="00C77F7A" w:rsidP="00C77F7A">
            <w:pPr>
              <w:spacing w:after="0" w:line="240" w:lineRule="auto"/>
              <w:jc w:val="center"/>
            </w:pPr>
            <w:r w:rsidRPr="00BE3686">
              <w:rPr>
                <w:rFonts w:eastAsia="Times New Roman" w:cs="Times New Roman"/>
                <w:color w:val="000000"/>
              </w:rPr>
              <w:t xml:space="preserve">43.2 </w:t>
            </w:r>
            <w:r w:rsidR="001A4300">
              <w:rPr>
                <w:rFonts w:eastAsia="Times New Roman" w:cs="Times New Roman"/>
                <w:color w:val="000000"/>
              </w:rPr>
              <w:t>ac-ft</w:t>
            </w:r>
            <w:r w:rsidR="001A4300" w:rsidRPr="00BE3686" w:rsidDel="001A4300">
              <w:rPr>
                <w:rFonts w:eastAsia="Times New Roman" w:cs="Times New Roman"/>
                <w:color w:val="000000"/>
              </w:rPr>
              <w:t xml:space="preserve"> </w:t>
            </w:r>
            <w:r w:rsidRPr="00BE3686">
              <w:rPr>
                <w:rFonts w:eastAsia="Times New Roman" w:cs="Times New Roman"/>
                <w:color w:val="000000"/>
              </w:rPr>
              <w:t>of water quality treatment (1.11 inches).</w:t>
            </w:r>
          </w:p>
        </w:tc>
        <w:tc>
          <w:tcPr>
            <w:tcW w:w="1260" w:type="dxa"/>
            <w:tcBorders>
              <w:top w:val="single" w:sz="4" w:space="0" w:color="auto"/>
              <w:left w:val="single" w:sz="4" w:space="0" w:color="auto"/>
              <w:bottom w:val="single" w:sz="4" w:space="0" w:color="auto"/>
              <w:right w:val="single" w:sz="4" w:space="0" w:color="auto"/>
            </w:tcBorders>
            <w:vAlign w:val="center"/>
          </w:tcPr>
          <w:p w14:paraId="5B66A25E" w14:textId="2600B4B7" w:rsidR="00C77F7A" w:rsidRDefault="00C77F7A" w:rsidP="00C77F7A">
            <w:pPr>
              <w:spacing w:after="0" w:line="240" w:lineRule="auto"/>
              <w:jc w:val="cente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0B6FC8F1" w14:textId="1A0303CD"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A7C8264" w14:textId="4FE04544" w:rsidR="00C77F7A" w:rsidRDefault="00C77F7A" w:rsidP="00C77F7A">
            <w:pPr>
              <w:spacing w:after="0" w:line="240" w:lineRule="auto"/>
              <w:jc w:val="center"/>
            </w:pPr>
            <w:r w:rsidRPr="00BE3686">
              <w:rPr>
                <w:rFonts w:eastAsia="Times New Roman" w:cs="Times New Roman"/>
                <w:color w:val="000000"/>
              </w:rPr>
              <w:t>2010</w:t>
            </w:r>
          </w:p>
        </w:tc>
        <w:tc>
          <w:tcPr>
            <w:tcW w:w="1170" w:type="dxa"/>
            <w:tcBorders>
              <w:top w:val="single" w:sz="4" w:space="0" w:color="auto"/>
              <w:left w:val="single" w:sz="4" w:space="0" w:color="auto"/>
              <w:bottom w:val="single" w:sz="4" w:space="0" w:color="auto"/>
              <w:right w:val="single" w:sz="4" w:space="0" w:color="auto"/>
            </w:tcBorders>
            <w:vAlign w:val="center"/>
          </w:tcPr>
          <w:p w14:paraId="75A3230C" w14:textId="23C417F8" w:rsidR="00C77F7A" w:rsidRDefault="00C77F7A" w:rsidP="00C77F7A">
            <w:pPr>
              <w:spacing w:after="0" w:line="240" w:lineRule="auto"/>
              <w:jc w:val="center"/>
            </w:pPr>
            <w:r w:rsidRPr="00BE3686">
              <w:rPr>
                <w:rFonts w:eastAsia="Times New Roman" w:cs="Times New Roman"/>
                <w:color w:val="000000"/>
              </w:rPr>
              <w:t>945</w:t>
            </w:r>
          </w:p>
        </w:tc>
        <w:tc>
          <w:tcPr>
            <w:tcW w:w="1170" w:type="dxa"/>
            <w:tcBorders>
              <w:top w:val="single" w:sz="4" w:space="0" w:color="auto"/>
              <w:left w:val="single" w:sz="4" w:space="0" w:color="auto"/>
              <w:bottom w:val="single" w:sz="4" w:space="0" w:color="auto"/>
              <w:right w:val="single" w:sz="4" w:space="0" w:color="auto"/>
            </w:tcBorders>
            <w:vAlign w:val="center"/>
          </w:tcPr>
          <w:p w14:paraId="0E8472B5" w14:textId="6957A42B" w:rsidR="00C77F7A" w:rsidRDefault="00C77F7A" w:rsidP="00C77F7A">
            <w:pPr>
              <w:spacing w:after="0" w:line="240" w:lineRule="auto"/>
              <w:jc w:val="center"/>
            </w:pPr>
            <w:r w:rsidRPr="00BE3686">
              <w:rPr>
                <w:rFonts w:eastAsia="Times New Roman" w:cs="Times New Roman"/>
                <w:color w:val="000000"/>
              </w:rPr>
              <w:t>309</w:t>
            </w:r>
          </w:p>
        </w:tc>
        <w:tc>
          <w:tcPr>
            <w:tcW w:w="990" w:type="dxa"/>
            <w:tcBorders>
              <w:top w:val="single" w:sz="4" w:space="0" w:color="auto"/>
              <w:left w:val="single" w:sz="4" w:space="0" w:color="auto"/>
              <w:bottom w:val="single" w:sz="4" w:space="0" w:color="auto"/>
              <w:right w:val="single" w:sz="4" w:space="0" w:color="auto"/>
            </w:tcBorders>
            <w:vAlign w:val="center"/>
          </w:tcPr>
          <w:p w14:paraId="0A313A3C" w14:textId="19C3C2E1"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1D93D748" w14:textId="5F596E49" w:rsidR="00C77F7A" w:rsidRDefault="00C77F7A" w:rsidP="00C77F7A">
            <w:pPr>
              <w:spacing w:after="0" w:line="240" w:lineRule="auto"/>
              <w:jc w:val="center"/>
            </w:pPr>
            <w:r w:rsidRPr="00BE3686">
              <w:rPr>
                <w:rFonts w:eastAsia="Times New Roman" w:cs="Times New Roman"/>
                <w:color w:val="000000"/>
              </w:rPr>
              <w:t>470</w:t>
            </w:r>
          </w:p>
        </w:tc>
        <w:tc>
          <w:tcPr>
            <w:tcW w:w="1260" w:type="dxa"/>
            <w:tcBorders>
              <w:top w:val="single" w:sz="4" w:space="0" w:color="auto"/>
              <w:left w:val="single" w:sz="4" w:space="0" w:color="auto"/>
              <w:bottom w:val="single" w:sz="4" w:space="0" w:color="auto"/>
              <w:right w:val="single" w:sz="4" w:space="0" w:color="auto"/>
            </w:tcBorders>
            <w:vAlign w:val="center"/>
          </w:tcPr>
          <w:p w14:paraId="4BB6A392" w14:textId="74612A77" w:rsidR="00C77F7A" w:rsidRDefault="00C77F7A" w:rsidP="00C77F7A">
            <w:pPr>
              <w:spacing w:after="0" w:line="240" w:lineRule="auto"/>
              <w:jc w:val="center"/>
            </w:pPr>
            <w:r w:rsidRPr="00BE3686">
              <w:rPr>
                <w:rFonts w:eastAsia="Times New Roman" w:cs="Times New Roman"/>
                <w:color w:val="000000"/>
              </w:rPr>
              <w:t>$4,047,219</w:t>
            </w:r>
          </w:p>
        </w:tc>
        <w:tc>
          <w:tcPr>
            <w:tcW w:w="990" w:type="dxa"/>
            <w:tcBorders>
              <w:top w:val="single" w:sz="4" w:space="0" w:color="auto"/>
              <w:left w:val="single" w:sz="4" w:space="0" w:color="auto"/>
              <w:bottom w:val="single" w:sz="4" w:space="0" w:color="auto"/>
              <w:right w:val="single" w:sz="4" w:space="0" w:color="auto"/>
            </w:tcBorders>
            <w:vAlign w:val="center"/>
          </w:tcPr>
          <w:p w14:paraId="38ADFDA5" w14:textId="00981FB2"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05E8621C" w14:textId="351A48E4" w:rsidR="00C77F7A" w:rsidRDefault="00C77F7A" w:rsidP="00C77F7A">
            <w:pPr>
              <w:spacing w:after="0" w:line="240" w:lineRule="auto"/>
              <w:jc w:val="center"/>
            </w:pPr>
            <w:r w:rsidRPr="00BE3686">
              <w:rPr>
                <w:rFonts w:eastAsia="Times New Roman" w:cs="Times New Roman"/>
                <w:color w:val="000000"/>
              </w:rPr>
              <w:t>DEP/SFWMD</w:t>
            </w:r>
          </w:p>
        </w:tc>
        <w:tc>
          <w:tcPr>
            <w:tcW w:w="1170" w:type="dxa"/>
            <w:tcBorders>
              <w:top w:val="single" w:sz="4" w:space="0" w:color="auto"/>
              <w:left w:val="single" w:sz="4" w:space="0" w:color="auto"/>
              <w:bottom w:val="single" w:sz="4" w:space="0" w:color="auto"/>
              <w:right w:val="single" w:sz="4" w:space="0" w:color="auto"/>
            </w:tcBorders>
            <w:vAlign w:val="center"/>
          </w:tcPr>
          <w:p w14:paraId="3F08845E" w14:textId="440B2B69" w:rsidR="00C77F7A" w:rsidRDefault="00C77F7A" w:rsidP="00C77F7A">
            <w:pPr>
              <w:spacing w:after="0" w:line="240" w:lineRule="auto"/>
              <w:jc w:val="center"/>
            </w:pPr>
            <w:r w:rsidRPr="00BE3686">
              <w:rPr>
                <w:rFonts w:eastAsia="Times New Roman" w:cs="Times New Roman"/>
                <w:color w:val="000000"/>
              </w:rPr>
              <w:t>SFWMD: $1,412,000</w:t>
            </w:r>
            <w:r w:rsidRPr="00BE3686">
              <w:rPr>
                <w:rFonts w:eastAsia="Times New Roman" w:cs="Times New Roman"/>
                <w:color w:val="000000"/>
              </w:rPr>
              <w:br/>
              <w:t>DEP: $1,180,589</w:t>
            </w:r>
          </w:p>
        </w:tc>
        <w:tc>
          <w:tcPr>
            <w:tcW w:w="1165" w:type="dxa"/>
            <w:tcBorders>
              <w:top w:val="single" w:sz="4" w:space="0" w:color="auto"/>
              <w:left w:val="single" w:sz="4" w:space="0" w:color="auto"/>
              <w:bottom w:val="single" w:sz="4" w:space="0" w:color="auto"/>
              <w:right w:val="single" w:sz="4" w:space="0" w:color="auto"/>
            </w:tcBorders>
            <w:vAlign w:val="center"/>
          </w:tcPr>
          <w:p w14:paraId="44CAECD4" w14:textId="70D7F481" w:rsidR="00C77F7A" w:rsidRDefault="00C77F7A" w:rsidP="00C77F7A">
            <w:pPr>
              <w:spacing w:after="0" w:line="240" w:lineRule="auto"/>
              <w:jc w:val="center"/>
              <w:rPr>
                <w:color w:val="000000"/>
              </w:rPr>
            </w:pPr>
            <w:r w:rsidRPr="00BE3686">
              <w:rPr>
                <w:rFonts w:eastAsia="Times New Roman" w:cs="Times New Roman"/>
                <w:color w:val="000000"/>
              </w:rPr>
              <w:t>OT060152</w:t>
            </w:r>
            <w:r w:rsidRPr="00BE3686">
              <w:rPr>
                <w:rFonts w:eastAsia="Times New Roman" w:cs="Times New Roman"/>
                <w:color w:val="000000"/>
              </w:rPr>
              <w:br/>
              <w:t>SO361</w:t>
            </w:r>
          </w:p>
        </w:tc>
      </w:tr>
      <w:tr w:rsidR="00C77F7A" w:rsidRPr="009A0C3C" w14:paraId="5ED026A7"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02AB269F" w14:textId="5524E9AF"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7AF54F77" w14:textId="3690A723" w:rsidR="00C77F7A" w:rsidRDefault="00C77F7A" w:rsidP="00C77F7A">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2FF680CB" w14:textId="5AFADD94" w:rsidR="00C77F7A" w:rsidRDefault="00C77F7A" w:rsidP="00C77F7A">
            <w:pPr>
              <w:spacing w:after="0" w:line="240" w:lineRule="auto"/>
              <w:jc w:val="center"/>
            </w:pPr>
            <w:r w:rsidRPr="00BE3686">
              <w:rPr>
                <w:rFonts w:eastAsia="Times New Roman" w:cs="Times New Roman"/>
                <w:color w:val="000000"/>
              </w:rPr>
              <w:t>MC-16</w:t>
            </w:r>
          </w:p>
        </w:tc>
        <w:tc>
          <w:tcPr>
            <w:tcW w:w="2160" w:type="dxa"/>
            <w:tcBorders>
              <w:top w:val="single" w:sz="4" w:space="0" w:color="auto"/>
              <w:left w:val="single" w:sz="4" w:space="0" w:color="auto"/>
              <w:bottom w:val="single" w:sz="4" w:space="0" w:color="auto"/>
              <w:right w:val="single" w:sz="4" w:space="0" w:color="auto"/>
            </w:tcBorders>
            <w:vAlign w:val="center"/>
          </w:tcPr>
          <w:p w14:paraId="1EB7C031" w14:textId="3155B87D" w:rsidR="00C77F7A" w:rsidRDefault="00C77F7A" w:rsidP="00C77F7A">
            <w:pPr>
              <w:spacing w:after="0" w:line="240" w:lineRule="auto"/>
              <w:jc w:val="center"/>
            </w:pPr>
            <w:r w:rsidRPr="00BE3686">
              <w:rPr>
                <w:rFonts w:eastAsia="Times New Roman" w:cs="Times New Roman"/>
                <w:color w:val="000000"/>
              </w:rPr>
              <w:t>Septic to Central Sewer Conversions</w:t>
            </w:r>
          </w:p>
        </w:tc>
        <w:tc>
          <w:tcPr>
            <w:tcW w:w="2610" w:type="dxa"/>
            <w:tcBorders>
              <w:top w:val="single" w:sz="4" w:space="0" w:color="auto"/>
              <w:left w:val="single" w:sz="4" w:space="0" w:color="auto"/>
              <w:bottom w:val="single" w:sz="4" w:space="0" w:color="auto"/>
              <w:right w:val="single" w:sz="4" w:space="0" w:color="auto"/>
            </w:tcBorders>
            <w:noWrap/>
            <w:vAlign w:val="center"/>
          </w:tcPr>
          <w:p w14:paraId="0A54E67B" w14:textId="6704AF0D" w:rsidR="00C77F7A" w:rsidRDefault="00C77F7A" w:rsidP="00C77F7A">
            <w:pPr>
              <w:spacing w:after="0" w:line="240" w:lineRule="auto"/>
              <w:jc w:val="center"/>
            </w:pPr>
            <w:r w:rsidRPr="00BE3686">
              <w:rPr>
                <w:rFonts w:eastAsia="Times New Roman" w:cs="Times New Roman"/>
                <w:color w:val="000000"/>
              </w:rPr>
              <w:t>1,121 single</w:t>
            </w:r>
            <w:r w:rsidR="00B70AF0">
              <w:rPr>
                <w:rFonts w:eastAsia="Times New Roman" w:cs="Times New Roman"/>
                <w:color w:val="000000"/>
              </w:rPr>
              <w:t>-family</w:t>
            </w:r>
            <w:r w:rsidRPr="00BE3686">
              <w:rPr>
                <w:rFonts w:eastAsia="Times New Roman" w:cs="Times New Roman"/>
                <w:color w:val="000000"/>
              </w:rPr>
              <w:t xml:space="preserve"> and multifamily residential and commercial units in </w:t>
            </w:r>
            <w:r w:rsidR="00B70AF0">
              <w:rPr>
                <w:rFonts w:eastAsia="Times New Roman" w:cs="Times New Roman"/>
                <w:color w:val="000000"/>
              </w:rPr>
              <w:t>5</w:t>
            </w:r>
            <w:r w:rsidR="00B70AF0" w:rsidRPr="00BE3686">
              <w:rPr>
                <w:rFonts w:eastAsia="Times New Roman" w:cs="Times New Roman"/>
                <w:color w:val="000000"/>
              </w:rPr>
              <w:t xml:space="preserve"> </w:t>
            </w:r>
            <w:r w:rsidRPr="00BE3686">
              <w:rPr>
                <w:rFonts w:eastAsia="Times New Roman" w:cs="Times New Roman"/>
                <w:color w:val="000000"/>
              </w:rPr>
              <w:t>neighborhoods.</w:t>
            </w:r>
          </w:p>
        </w:tc>
        <w:tc>
          <w:tcPr>
            <w:tcW w:w="1260" w:type="dxa"/>
            <w:tcBorders>
              <w:top w:val="single" w:sz="4" w:space="0" w:color="auto"/>
              <w:left w:val="single" w:sz="4" w:space="0" w:color="auto"/>
              <w:bottom w:val="single" w:sz="4" w:space="0" w:color="auto"/>
              <w:right w:val="single" w:sz="4" w:space="0" w:color="auto"/>
            </w:tcBorders>
            <w:vAlign w:val="center"/>
          </w:tcPr>
          <w:p w14:paraId="761AA584" w14:textId="39BC7930" w:rsidR="00C77F7A" w:rsidRDefault="00C77F7A" w:rsidP="00C77F7A">
            <w:pPr>
              <w:spacing w:after="0" w:line="240" w:lineRule="auto"/>
              <w:jc w:val="center"/>
            </w:pPr>
            <w:r w:rsidRPr="00BE3686">
              <w:rPr>
                <w:rFonts w:eastAsia="Times New Roman" w:cs="Times New Roman"/>
                <w:color w:val="000000"/>
              </w:rPr>
              <w:t>Septic Tank Phase</w:t>
            </w:r>
            <w:r w:rsidR="004D178A">
              <w:rPr>
                <w:rFonts w:eastAsia="Times New Roman" w:cs="Times New Roman"/>
                <w:color w:val="000000"/>
              </w:rPr>
              <w:t>-</w:t>
            </w:r>
            <w:r w:rsidRPr="00BE3686">
              <w:rPr>
                <w:rFonts w:eastAsia="Times New Roman" w:cs="Times New Roman"/>
                <w:color w:val="000000"/>
              </w:rPr>
              <w:t>Out</w:t>
            </w:r>
          </w:p>
        </w:tc>
        <w:tc>
          <w:tcPr>
            <w:tcW w:w="1170" w:type="dxa"/>
            <w:tcBorders>
              <w:top w:val="single" w:sz="4" w:space="0" w:color="auto"/>
              <w:left w:val="single" w:sz="4" w:space="0" w:color="auto"/>
              <w:bottom w:val="single" w:sz="4" w:space="0" w:color="auto"/>
              <w:right w:val="single" w:sz="4" w:space="0" w:color="auto"/>
            </w:tcBorders>
            <w:vAlign w:val="center"/>
          </w:tcPr>
          <w:p w14:paraId="774CB8ED" w14:textId="0219AFD4"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55F6597" w14:textId="43C1F7F0" w:rsidR="00C77F7A" w:rsidRDefault="00C77F7A" w:rsidP="00C77F7A">
            <w:pPr>
              <w:spacing w:after="0" w:line="240" w:lineRule="auto"/>
              <w:jc w:val="center"/>
            </w:pPr>
            <w:r w:rsidRPr="00BE3686">
              <w:rPr>
                <w:rFonts w:eastAsia="Times New Roman" w:cs="Times New Roman"/>
                <w:color w:val="000000"/>
              </w:rPr>
              <w:t>2014</w:t>
            </w:r>
          </w:p>
        </w:tc>
        <w:tc>
          <w:tcPr>
            <w:tcW w:w="1170" w:type="dxa"/>
            <w:tcBorders>
              <w:top w:val="single" w:sz="4" w:space="0" w:color="auto"/>
              <w:left w:val="single" w:sz="4" w:space="0" w:color="auto"/>
              <w:bottom w:val="single" w:sz="4" w:space="0" w:color="auto"/>
              <w:right w:val="single" w:sz="4" w:space="0" w:color="auto"/>
            </w:tcBorders>
            <w:vAlign w:val="center"/>
          </w:tcPr>
          <w:p w14:paraId="47C937AF" w14:textId="67F796EC" w:rsidR="00C77F7A" w:rsidRDefault="00C77F7A" w:rsidP="00C77F7A">
            <w:pPr>
              <w:spacing w:after="0" w:line="240" w:lineRule="auto"/>
              <w:jc w:val="center"/>
            </w:pPr>
            <w:r w:rsidRPr="00BE3686">
              <w:rPr>
                <w:rFonts w:eastAsia="Times New Roman" w:cs="Times New Roman"/>
                <w:color w:val="000000"/>
              </w:rPr>
              <w:t>15,386</w:t>
            </w:r>
          </w:p>
        </w:tc>
        <w:tc>
          <w:tcPr>
            <w:tcW w:w="1170" w:type="dxa"/>
            <w:tcBorders>
              <w:top w:val="single" w:sz="4" w:space="0" w:color="auto"/>
              <w:left w:val="single" w:sz="4" w:space="0" w:color="auto"/>
              <w:bottom w:val="single" w:sz="4" w:space="0" w:color="auto"/>
              <w:right w:val="single" w:sz="4" w:space="0" w:color="auto"/>
            </w:tcBorders>
            <w:vAlign w:val="center"/>
          </w:tcPr>
          <w:p w14:paraId="0D6A08A6" w14:textId="7DC1F9B9" w:rsidR="00C77F7A" w:rsidRDefault="00C77F7A" w:rsidP="00C77F7A">
            <w:pPr>
              <w:spacing w:after="0" w:line="240" w:lineRule="auto"/>
              <w:jc w:val="cente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37DA7423" w14:textId="3C34B2B0"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52A64685" w14:textId="47A12455" w:rsidR="00C77F7A" w:rsidRDefault="00C77F7A" w:rsidP="00C77F7A">
            <w:pPr>
              <w:spacing w:after="0" w:line="240" w:lineRule="auto"/>
              <w:jc w:val="center"/>
            </w:pPr>
            <w:r w:rsidRPr="00BE3686">
              <w:rPr>
                <w:rFonts w:eastAsia="Times New Roman" w:cs="Times New Roman"/>
              </w:rPr>
              <w:t>N/A</w:t>
            </w:r>
          </w:p>
        </w:tc>
        <w:tc>
          <w:tcPr>
            <w:tcW w:w="1260" w:type="dxa"/>
            <w:tcBorders>
              <w:top w:val="single" w:sz="4" w:space="0" w:color="auto"/>
              <w:left w:val="single" w:sz="4" w:space="0" w:color="auto"/>
              <w:bottom w:val="single" w:sz="4" w:space="0" w:color="auto"/>
              <w:right w:val="single" w:sz="4" w:space="0" w:color="auto"/>
            </w:tcBorders>
            <w:vAlign w:val="center"/>
          </w:tcPr>
          <w:p w14:paraId="4FEC340F" w14:textId="51E7F9F8" w:rsidR="00C77F7A" w:rsidRDefault="00C77F7A" w:rsidP="00C77F7A">
            <w:pPr>
              <w:spacing w:after="0" w:line="240" w:lineRule="auto"/>
              <w:jc w:val="center"/>
            </w:pPr>
            <w:r w:rsidRPr="00BE3686">
              <w:rPr>
                <w:rFonts w:eastAsia="Times New Roman" w:cs="Times New Roman"/>
                <w:color w:val="000000"/>
              </w:rPr>
              <w:t>$28,678,946</w:t>
            </w:r>
          </w:p>
        </w:tc>
        <w:tc>
          <w:tcPr>
            <w:tcW w:w="990" w:type="dxa"/>
            <w:tcBorders>
              <w:top w:val="single" w:sz="4" w:space="0" w:color="auto"/>
              <w:left w:val="single" w:sz="4" w:space="0" w:color="auto"/>
              <w:bottom w:val="single" w:sz="4" w:space="0" w:color="auto"/>
              <w:right w:val="single" w:sz="4" w:space="0" w:color="auto"/>
            </w:tcBorders>
            <w:vAlign w:val="center"/>
          </w:tcPr>
          <w:p w14:paraId="3395F1D3" w14:textId="0E820839"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1A6B0558" w14:textId="4F09198A" w:rsidR="00C77F7A" w:rsidRDefault="00C77F7A" w:rsidP="00C77F7A">
            <w:pPr>
              <w:spacing w:after="0" w:line="240" w:lineRule="auto"/>
              <w:jc w:val="center"/>
            </w:pPr>
            <w:r w:rsidRPr="00BE3686">
              <w:rPr>
                <w:rFonts w:eastAsia="Times New Roman" w:cs="Times New Roman"/>
                <w:color w:val="000000"/>
              </w:rPr>
              <w:t>NEEP - North River Shores neighbor</w:t>
            </w:r>
            <w:r w:rsidR="00813992">
              <w:rPr>
                <w:rFonts w:eastAsia="Times New Roman" w:cs="Times New Roman"/>
                <w:color w:val="000000"/>
              </w:rPr>
              <w:t>-</w:t>
            </w:r>
            <w:r w:rsidRPr="00BE3686">
              <w:rPr>
                <w:rFonts w:eastAsia="Times New Roman" w:cs="Times New Roman"/>
                <w:color w:val="000000"/>
              </w:rPr>
              <w:t>hood</w:t>
            </w:r>
          </w:p>
        </w:tc>
        <w:tc>
          <w:tcPr>
            <w:tcW w:w="1170" w:type="dxa"/>
            <w:tcBorders>
              <w:top w:val="single" w:sz="4" w:space="0" w:color="auto"/>
              <w:left w:val="single" w:sz="4" w:space="0" w:color="auto"/>
              <w:bottom w:val="single" w:sz="4" w:space="0" w:color="auto"/>
              <w:right w:val="single" w:sz="4" w:space="0" w:color="auto"/>
            </w:tcBorders>
            <w:vAlign w:val="center"/>
          </w:tcPr>
          <w:p w14:paraId="16B8C4B5" w14:textId="2D8227C2"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95F0F06" w14:textId="401B3E6B" w:rsidR="00C77F7A" w:rsidRDefault="00C77F7A" w:rsidP="00C77F7A">
            <w:pPr>
              <w:spacing w:after="0" w:line="240" w:lineRule="auto"/>
              <w:jc w:val="center"/>
              <w:rPr>
                <w:color w:val="000000"/>
              </w:rPr>
            </w:pPr>
            <w:r w:rsidRPr="00BE3686">
              <w:rPr>
                <w:rFonts w:eastAsia="Times New Roman" w:cs="Times New Roman"/>
                <w:color w:val="000000"/>
              </w:rPr>
              <w:t>N/A</w:t>
            </w:r>
          </w:p>
        </w:tc>
      </w:tr>
      <w:tr w:rsidR="00C77F7A" w:rsidRPr="009A0C3C" w14:paraId="6F4F9943"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7267CDD3" w14:textId="6F006674"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13500CD8" w14:textId="04EEAA7A" w:rsidR="00C77F7A" w:rsidRDefault="00C77F7A" w:rsidP="00C77F7A">
            <w:pPr>
              <w:spacing w:after="0" w:line="240" w:lineRule="auto"/>
              <w:jc w:val="center"/>
            </w:pP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0109713F" w14:textId="787A026F" w:rsidR="00C77F7A" w:rsidRDefault="00C77F7A" w:rsidP="00C77F7A">
            <w:pPr>
              <w:spacing w:after="0" w:line="240" w:lineRule="auto"/>
              <w:jc w:val="center"/>
            </w:pPr>
            <w:r w:rsidRPr="00BE3686">
              <w:rPr>
                <w:rFonts w:eastAsia="Times New Roman" w:cs="Times New Roman"/>
                <w:color w:val="000000"/>
              </w:rPr>
              <w:t>MC-17</w:t>
            </w:r>
          </w:p>
        </w:tc>
        <w:tc>
          <w:tcPr>
            <w:tcW w:w="2160" w:type="dxa"/>
            <w:tcBorders>
              <w:top w:val="single" w:sz="4" w:space="0" w:color="auto"/>
              <w:left w:val="single" w:sz="4" w:space="0" w:color="auto"/>
              <w:bottom w:val="single" w:sz="4" w:space="0" w:color="auto"/>
              <w:right w:val="single" w:sz="4" w:space="0" w:color="auto"/>
            </w:tcBorders>
            <w:vAlign w:val="center"/>
          </w:tcPr>
          <w:p w14:paraId="02C87537" w14:textId="77777777" w:rsidR="004D178A"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 xml:space="preserve">Danforth Creek – </w:t>
            </w:r>
          </w:p>
          <w:p w14:paraId="624A28E5" w14:textId="3759957C" w:rsidR="00C77F7A" w:rsidRDefault="00C77F7A" w:rsidP="00C77F7A">
            <w:pPr>
              <w:spacing w:after="0" w:line="240" w:lineRule="auto"/>
              <w:jc w:val="center"/>
            </w:pPr>
            <w:r w:rsidRPr="00BE3686">
              <w:rPr>
                <w:rFonts w:eastAsia="Times New Roman" w:cs="Times New Roman"/>
                <w:color w:val="000000"/>
              </w:rPr>
              <w:t>Phase 1</w:t>
            </w:r>
          </w:p>
        </w:tc>
        <w:tc>
          <w:tcPr>
            <w:tcW w:w="2610" w:type="dxa"/>
            <w:tcBorders>
              <w:top w:val="single" w:sz="4" w:space="0" w:color="auto"/>
              <w:left w:val="single" w:sz="4" w:space="0" w:color="auto"/>
              <w:bottom w:val="single" w:sz="4" w:space="0" w:color="auto"/>
              <w:right w:val="single" w:sz="4" w:space="0" w:color="auto"/>
            </w:tcBorders>
            <w:noWrap/>
            <w:vAlign w:val="center"/>
          </w:tcPr>
          <w:p w14:paraId="520FBD12" w14:textId="753C0807"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40D545B6" w14:textId="494420D2" w:rsidR="00C77F7A" w:rsidRDefault="00C77F7A" w:rsidP="00C77F7A">
            <w:pPr>
              <w:spacing w:after="0" w:line="240" w:lineRule="auto"/>
              <w:jc w:val="cente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50E03FB7" w14:textId="419CC057"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5F93F33" w14:textId="489A0321" w:rsidR="00C77F7A" w:rsidRDefault="00C77F7A" w:rsidP="00C77F7A">
            <w:pPr>
              <w:spacing w:after="0" w:line="240" w:lineRule="auto"/>
              <w:jc w:val="center"/>
            </w:pPr>
            <w:r w:rsidRPr="00BE3686">
              <w:rPr>
                <w:rFonts w:eastAsia="Times New Roman" w:cs="Times New Roman"/>
                <w:color w:val="000000"/>
              </w:rPr>
              <w:t>2014</w:t>
            </w:r>
          </w:p>
        </w:tc>
        <w:tc>
          <w:tcPr>
            <w:tcW w:w="1170" w:type="dxa"/>
            <w:tcBorders>
              <w:top w:val="single" w:sz="4" w:space="0" w:color="auto"/>
              <w:left w:val="single" w:sz="4" w:space="0" w:color="auto"/>
              <w:bottom w:val="single" w:sz="4" w:space="0" w:color="auto"/>
              <w:right w:val="single" w:sz="4" w:space="0" w:color="auto"/>
            </w:tcBorders>
            <w:vAlign w:val="center"/>
          </w:tcPr>
          <w:p w14:paraId="05FA5AB4" w14:textId="07EE44EC" w:rsidR="00C77F7A" w:rsidRDefault="00C77F7A" w:rsidP="00C77F7A">
            <w:pPr>
              <w:spacing w:after="0" w:line="240" w:lineRule="auto"/>
              <w:jc w:val="center"/>
            </w:pPr>
            <w:r w:rsidRPr="00BE3686">
              <w:rPr>
                <w:rFonts w:eastAsia="Times New Roman" w:cs="Times New Roman"/>
                <w:color w:val="000000"/>
              </w:rPr>
              <w:t>2,435</w:t>
            </w:r>
          </w:p>
        </w:tc>
        <w:tc>
          <w:tcPr>
            <w:tcW w:w="1170" w:type="dxa"/>
            <w:tcBorders>
              <w:top w:val="single" w:sz="4" w:space="0" w:color="auto"/>
              <w:left w:val="single" w:sz="4" w:space="0" w:color="auto"/>
              <w:bottom w:val="single" w:sz="4" w:space="0" w:color="auto"/>
              <w:right w:val="single" w:sz="4" w:space="0" w:color="auto"/>
            </w:tcBorders>
            <w:vAlign w:val="center"/>
          </w:tcPr>
          <w:p w14:paraId="70765054" w14:textId="7D91CC30" w:rsidR="00C77F7A" w:rsidRDefault="00C77F7A" w:rsidP="00C77F7A">
            <w:pPr>
              <w:spacing w:after="0" w:line="240" w:lineRule="auto"/>
              <w:jc w:val="center"/>
            </w:pPr>
            <w:r w:rsidRPr="00BE3686">
              <w:rPr>
                <w:rFonts w:eastAsia="Times New Roman" w:cs="Times New Roman"/>
                <w:color w:val="000000"/>
              </w:rPr>
              <w:t>1,011</w:t>
            </w:r>
          </w:p>
        </w:tc>
        <w:tc>
          <w:tcPr>
            <w:tcW w:w="990" w:type="dxa"/>
            <w:tcBorders>
              <w:top w:val="single" w:sz="4" w:space="0" w:color="auto"/>
              <w:left w:val="single" w:sz="4" w:space="0" w:color="auto"/>
              <w:bottom w:val="single" w:sz="4" w:space="0" w:color="auto"/>
              <w:right w:val="single" w:sz="4" w:space="0" w:color="auto"/>
            </w:tcBorders>
            <w:vAlign w:val="center"/>
          </w:tcPr>
          <w:p w14:paraId="05F4956A" w14:textId="61716BE8"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1314B065" w14:textId="1FCF8095" w:rsidR="00C77F7A" w:rsidRDefault="00C77F7A" w:rsidP="00C77F7A">
            <w:pPr>
              <w:spacing w:after="0" w:line="240" w:lineRule="auto"/>
              <w:jc w:val="center"/>
            </w:pPr>
            <w:r w:rsidRPr="00BE3686">
              <w:rPr>
                <w:rFonts w:eastAsia="Times New Roman" w:cs="Times New Roman"/>
                <w:color w:val="000000"/>
              </w:rPr>
              <w:t>2,459</w:t>
            </w:r>
          </w:p>
        </w:tc>
        <w:tc>
          <w:tcPr>
            <w:tcW w:w="1260" w:type="dxa"/>
            <w:tcBorders>
              <w:top w:val="single" w:sz="4" w:space="0" w:color="auto"/>
              <w:left w:val="single" w:sz="4" w:space="0" w:color="auto"/>
              <w:bottom w:val="single" w:sz="4" w:space="0" w:color="auto"/>
              <w:right w:val="single" w:sz="4" w:space="0" w:color="auto"/>
            </w:tcBorders>
            <w:vAlign w:val="center"/>
          </w:tcPr>
          <w:p w14:paraId="1BBFBE9A" w14:textId="58585431" w:rsidR="00C77F7A" w:rsidRDefault="00C77F7A" w:rsidP="00C77F7A">
            <w:pPr>
              <w:spacing w:after="0" w:line="240" w:lineRule="auto"/>
              <w:jc w:val="center"/>
            </w:pPr>
            <w:r w:rsidRPr="00BE3686">
              <w:rPr>
                <w:rFonts w:eastAsia="Times New Roman" w:cs="Times New Roman"/>
                <w:color w:val="000000"/>
              </w:rPr>
              <w:t>$1,869,255</w:t>
            </w:r>
          </w:p>
        </w:tc>
        <w:tc>
          <w:tcPr>
            <w:tcW w:w="990" w:type="dxa"/>
            <w:tcBorders>
              <w:top w:val="single" w:sz="4" w:space="0" w:color="auto"/>
              <w:left w:val="single" w:sz="4" w:space="0" w:color="auto"/>
              <w:bottom w:val="single" w:sz="4" w:space="0" w:color="auto"/>
              <w:right w:val="single" w:sz="4" w:space="0" w:color="auto"/>
            </w:tcBorders>
            <w:vAlign w:val="center"/>
          </w:tcPr>
          <w:p w14:paraId="25FFDE5B" w14:textId="598C46ED"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64021CAD" w14:textId="06BDF18A" w:rsidR="00C77F7A" w:rsidRDefault="00C77F7A" w:rsidP="00C77F7A">
            <w:pPr>
              <w:spacing w:after="0" w:line="240" w:lineRule="auto"/>
              <w:jc w:val="center"/>
            </w:pPr>
            <w:r w:rsidRPr="00BE3686">
              <w:rPr>
                <w:rFonts w:eastAsia="Times New Roman" w:cs="Times New Roman"/>
                <w:color w:val="000000"/>
              </w:rPr>
              <w:t>SFWMD</w:t>
            </w:r>
          </w:p>
        </w:tc>
        <w:tc>
          <w:tcPr>
            <w:tcW w:w="1170" w:type="dxa"/>
            <w:tcBorders>
              <w:top w:val="single" w:sz="4" w:space="0" w:color="auto"/>
              <w:left w:val="single" w:sz="4" w:space="0" w:color="auto"/>
              <w:bottom w:val="single" w:sz="4" w:space="0" w:color="auto"/>
              <w:right w:val="single" w:sz="4" w:space="0" w:color="auto"/>
            </w:tcBorders>
            <w:vAlign w:val="center"/>
          </w:tcPr>
          <w:p w14:paraId="40130DF6" w14:textId="41071958" w:rsidR="00C77F7A" w:rsidRDefault="00C77F7A" w:rsidP="00C77F7A">
            <w:pPr>
              <w:spacing w:after="0" w:line="240" w:lineRule="auto"/>
              <w:jc w:val="center"/>
            </w:pPr>
            <w:r w:rsidRPr="00BE3686">
              <w:rPr>
                <w:rFonts w:eastAsia="Times New Roman" w:cs="Times New Roman"/>
                <w:color w:val="000000"/>
              </w:rPr>
              <w:t>$1,035,515</w:t>
            </w:r>
          </w:p>
        </w:tc>
        <w:tc>
          <w:tcPr>
            <w:tcW w:w="1165" w:type="dxa"/>
            <w:tcBorders>
              <w:top w:val="single" w:sz="4" w:space="0" w:color="auto"/>
              <w:left w:val="single" w:sz="4" w:space="0" w:color="auto"/>
              <w:bottom w:val="single" w:sz="4" w:space="0" w:color="auto"/>
              <w:right w:val="single" w:sz="4" w:space="0" w:color="auto"/>
            </w:tcBorders>
            <w:vAlign w:val="center"/>
          </w:tcPr>
          <w:p w14:paraId="360B6C89" w14:textId="41471C2B" w:rsidR="00C77F7A" w:rsidRDefault="00C77F7A" w:rsidP="00C77F7A">
            <w:pPr>
              <w:spacing w:after="0" w:line="240" w:lineRule="auto"/>
              <w:jc w:val="center"/>
              <w:rPr>
                <w:color w:val="000000"/>
              </w:rPr>
            </w:pPr>
            <w:r w:rsidRPr="00BE3686">
              <w:rPr>
                <w:rFonts w:eastAsia="Times New Roman" w:cs="Times New Roman"/>
                <w:color w:val="000000"/>
              </w:rPr>
              <w:t>N/A</w:t>
            </w:r>
          </w:p>
        </w:tc>
      </w:tr>
      <w:tr w:rsidR="00C77F7A" w:rsidRPr="009A0C3C" w14:paraId="7A95617E"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5BB782D8" w14:textId="72ACBC92"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2A237AB4" w14:textId="77B33F5B" w:rsidR="00C77F7A" w:rsidRDefault="00C77F7A" w:rsidP="00C77F7A">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2E2703E3" w14:textId="379D87E3" w:rsidR="00C77F7A" w:rsidRDefault="00C77F7A" w:rsidP="00C77F7A">
            <w:pPr>
              <w:spacing w:after="0" w:line="240" w:lineRule="auto"/>
              <w:jc w:val="center"/>
            </w:pPr>
            <w:r w:rsidRPr="00BE3686">
              <w:rPr>
                <w:rFonts w:eastAsia="Times New Roman" w:cs="Times New Roman"/>
                <w:color w:val="000000"/>
              </w:rPr>
              <w:t>MC-18</w:t>
            </w:r>
          </w:p>
        </w:tc>
        <w:tc>
          <w:tcPr>
            <w:tcW w:w="2160" w:type="dxa"/>
            <w:tcBorders>
              <w:top w:val="single" w:sz="4" w:space="0" w:color="auto"/>
              <w:left w:val="single" w:sz="4" w:space="0" w:color="auto"/>
              <w:bottom w:val="single" w:sz="4" w:space="0" w:color="auto"/>
              <w:right w:val="single" w:sz="4" w:space="0" w:color="auto"/>
            </w:tcBorders>
            <w:vAlign w:val="center"/>
          </w:tcPr>
          <w:p w14:paraId="29CCF3A8" w14:textId="1F4AD412" w:rsidR="00C77F7A" w:rsidRDefault="00C77F7A" w:rsidP="00C77F7A">
            <w:pPr>
              <w:spacing w:after="0" w:line="240" w:lineRule="auto"/>
              <w:jc w:val="center"/>
            </w:pPr>
            <w:r w:rsidRPr="00BE3686">
              <w:rPr>
                <w:rFonts w:eastAsia="Times New Roman" w:cs="Times New Roman"/>
                <w:color w:val="000000"/>
              </w:rPr>
              <w:t>Street Sweeping</w:t>
            </w:r>
          </w:p>
        </w:tc>
        <w:tc>
          <w:tcPr>
            <w:tcW w:w="2610" w:type="dxa"/>
            <w:tcBorders>
              <w:top w:val="single" w:sz="4" w:space="0" w:color="auto"/>
              <w:left w:val="single" w:sz="4" w:space="0" w:color="auto"/>
              <w:bottom w:val="single" w:sz="4" w:space="0" w:color="auto"/>
              <w:right w:val="single" w:sz="4" w:space="0" w:color="auto"/>
            </w:tcBorders>
            <w:noWrap/>
            <w:vAlign w:val="center"/>
          </w:tcPr>
          <w:p w14:paraId="36AC45DB" w14:textId="7589CE8E"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A00A386" w14:textId="58BED4AA" w:rsidR="00C77F7A" w:rsidRDefault="00C77F7A" w:rsidP="00C77F7A">
            <w:pPr>
              <w:spacing w:after="0" w:line="240" w:lineRule="auto"/>
              <w:jc w:val="center"/>
            </w:pPr>
            <w:r w:rsidRPr="00BE3686">
              <w:rPr>
                <w:rFonts w:eastAsia="Times New Roman" w:cs="Times New Roman"/>
                <w:color w:val="000000"/>
              </w:rPr>
              <w:t>Street Sweeping</w:t>
            </w:r>
          </w:p>
        </w:tc>
        <w:tc>
          <w:tcPr>
            <w:tcW w:w="1170" w:type="dxa"/>
            <w:tcBorders>
              <w:top w:val="single" w:sz="4" w:space="0" w:color="auto"/>
              <w:left w:val="single" w:sz="4" w:space="0" w:color="auto"/>
              <w:bottom w:val="single" w:sz="4" w:space="0" w:color="auto"/>
              <w:right w:val="single" w:sz="4" w:space="0" w:color="auto"/>
            </w:tcBorders>
            <w:vAlign w:val="center"/>
          </w:tcPr>
          <w:p w14:paraId="558E11A9" w14:textId="662D2992"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6487342" w14:textId="46E2E3BF" w:rsidR="00C77F7A" w:rsidRDefault="00C77F7A" w:rsidP="00C77F7A">
            <w:pPr>
              <w:spacing w:after="0" w:line="240" w:lineRule="auto"/>
              <w:jc w:val="cente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647A9646" w14:textId="26A70074" w:rsidR="00C77F7A" w:rsidRDefault="00C77F7A" w:rsidP="00C77F7A">
            <w:pPr>
              <w:spacing w:after="0" w:line="240" w:lineRule="auto"/>
              <w:jc w:val="center"/>
            </w:pPr>
            <w:r w:rsidRPr="00BE3686">
              <w:rPr>
                <w:rFonts w:eastAsia="Times New Roman" w:cs="Times New Roman"/>
                <w:color w:val="000000"/>
              </w:rPr>
              <w:t>108</w:t>
            </w:r>
          </w:p>
        </w:tc>
        <w:tc>
          <w:tcPr>
            <w:tcW w:w="1170" w:type="dxa"/>
            <w:tcBorders>
              <w:top w:val="single" w:sz="4" w:space="0" w:color="auto"/>
              <w:left w:val="single" w:sz="4" w:space="0" w:color="auto"/>
              <w:bottom w:val="single" w:sz="4" w:space="0" w:color="auto"/>
              <w:right w:val="single" w:sz="4" w:space="0" w:color="auto"/>
            </w:tcBorders>
            <w:vAlign w:val="center"/>
          </w:tcPr>
          <w:p w14:paraId="4DE3D977" w14:textId="1277073E" w:rsidR="00C77F7A" w:rsidRDefault="00C77F7A" w:rsidP="00C77F7A">
            <w:pPr>
              <w:spacing w:after="0" w:line="240" w:lineRule="auto"/>
              <w:jc w:val="center"/>
            </w:pPr>
            <w:r w:rsidRPr="00BE3686">
              <w:rPr>
                <w:rFonts w:eastAsia="Times New Roman" w:cs="Times New Roman"/>
                <w:color w:val="000000"/>
              </w:rPr>
              <w:t>69</w:t>
            </w:r>
          </w:p>
        </w:tc>
        <w:tc>
          <w:tcPr>
            <w:tcW w:w="990" w:type="dxa"/>
            <w:tcBorders>
              <w:top w:val="single" w:sz="4" w:space="0" w:color="auto"/>
              <w:left w:val="single" w:sz="4" w:space="0" w:color="auto"/>
              <w:bottom w:val="single" w:sz="4" w:space="0" w:color="auto"/>
              <w:right w:val="single" w:sz="4" w:space="0" w:color="auto"/>
            </w:tcBorders>
            <w:vAlign w:val="center"/>
          </w:tcPr>
          <w:p w14:paraId="391A827F" w14:textId="5079FE5C"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490D1AED" w14:textId="29198E77" w:rsidR="00C77F7A" w:rsidRDefault="00C77F7A" w:rsidP="00C77F7A">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16CED94E" w14:textId="42C62355"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18734BB2" w14:textId="4646568F"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1A2BB4A6" w14:textId="13738E42"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19BDF4A3" w14:textId="53253971"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75ECAC3" w14:textId="79B68364" w:rsidR="00C77F7A" w:rsidRDefault="00C77F7A" w:rsidP="00C77F7A">
            <w:pPr>
              <w:spacing w:after="0" w:line="240" w:lineRule="auto"/>
              <w:jc w:val="center"/>
              <w:rPr>
                <w:color w:val="000000"/>
              </w:rPr>
            </w:pPr>
            <w:r w:rsidRPr="00BE3686">
              <w:rPr>
                <w:rFonts w:eastAsia="Times New Roman" w:cs="Times New Roman"/>
                <w:color w:val="000000"/>
              </w:rPr>
              <w:t>N/A</w:t>
            </w:r>
          </w:p>
        </w:tc>
      </w:tr>
      <w:tr w:rsidR="00C77F7A" w:rsidRPr="009A0C3C" w14:paraId="050DE011"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4FCA29FD" w14:textId="27FC970D" w:rsidR="00C77F7A" w:rsidRDefault="00C77F7A" w:rsidP="00C77F7A">
            <w:pPr>
              <w:spacing w:after="0" w:line="240" w:lineRule="auto"/>
              <w:jc w:val="center"/>
            </w:pPr>
            <w:r w:rsidRPr="00BE3686">
              <w:rPr>
                <w:rFonts w:eastAsia="Times New Roman" w:cs="Times New Roman"/>
                <w:color w:val="000000"/>
              </w:rPr>
              <w:lastRenderedPageBreak/>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19B9BBA2" w14:textId="293F4C04" w:rsidR="00C77F7A" w:rsidRDefault="00C77F7A" w:rsidP="00C77F7A">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055FFED6" w14:textId="3CA28709" w:rsidR="00C77F7A" w:rsidRDefault="00C77F7A" w:rsidP="00C77F7A">
            <w:pPr>
              <w:spacing w:after="0" w:line="240" w:lineRule="auto"/>
              <w:jc w:val="center"/>
            </w:pPr>
            <w:r w:rsidRPr="00BE3686">
              <w:rPr>
                <w:rFonts w:eastAsia="Times New Roman" w:cs="Times New Roman"/>
                <w:color w:val="000000"/>
              </w:rPr>
              <w:t>MC-19</w:t>
            </w:r>
          </w:p>
        </w:tc>
        <w:tc>
          <w:tcPr>
            <w:tcW w:w="2160" w:type="dxa"/>
            <w:tcBorders>
              <w:top w:val="single" w:sz="4" w:space="0" w:color="auto"/>
              <w:left w:val="single" w:sz="4" w:space="0" w:color="auto"/>
              <w:bottom w:val="single" w:sz="4" w:space="0" w:color="auto"/>
              <w:right w:val="single" w:sz="4" w:space="0" w:color="auto"/>
            </w:tcBorders>
            <w:vAlign w:val="center"/>
          </w:tcPr>
          <w:p w14:paraId="4EC00812" w14:textId="5C0A15BE" w:rsidR="00C77F7A" w:rsidRDefault="00C77F7A" w:rsidP="00C77F7A">
            <w:pPr>
              <w:spacing w:after="0" w:line="240" w:lineRule="auto"/>
              <w:jc w:val="center"/>
            </w:pPr>
            <w:r w:rsidRPr="00BE3686">
              <w:rPr>
                <w:rFonts w:eastAsia="Times New Roman" w:cs="Times New Roman"/>
                <w:color w:val="000000"/>
              </w:rPr>
              <w:t>Baffle Box and Structure Cleanout</w:t>
            </w:r>
          </w:p>
        </w:tc>
        <w:tc>
          <w:tcPr>
            <w:tcW w:w="2610" w:type="dxa"/>
            <w:tcBorders>
              <w:top w:val="single" w:sz="4" w:space="0" w:color="auto"/>
              <w:left w:val="single" w:sz="4" w:space="0" w:color="auto"/>
              <w:bottom w:val="single" w:sz="4" w:space="0" w:color="auto"/>
              <w:right w:val="single" w:sz="4" w:space="0" w:color="auto"/>
            </w:tcBorders>
            <w:noWrap/>
            <w:vAlign w:val="center"/>
          </w:tcPr>
          <w:p w14:paraId="38027A73" w14:textId="5619781F"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5220546F" w14:textId="47E0F99C" w:rsidR="00C77F7A" w:rsidRDefault="00C77F7A" w:rsidP="00C77F7A">
            <w:pPr>
              <w:spacing w:after="0" w:line="240" w:lineRule="auto"/>
              <w:jc w:val="center"/>
            </w:pPr>
            <w:r w:rsidRPr="00BE3686">
              <w:rPr>
                <w:rFonts w:eastAsia="Times New Roman" w:cs="Times New Roman"/>
                <w:color w:val="000000"/>
              </w:rPr>
              <w:t>Catch Basin Inserts/Inlet Filter Cleanout</w:t>
            </w:r>
          </w:p>
        </w:tc>
        <w:tc>
          <w:tcPr>
            <w:tcW w:w="1170" w:type="dxa"/>
            <w:tcBorders>
              <w:top w:val="single" w:sz="4" w:space="0" w:color="auto"/>
              <w:left w:val="single" w:sz="4" w:space="0" w:color="auto"/>
              <w:bottom w:val="single" w:sz="4" w:space="0" w:color="auto"/>
              <w:right w:val="single" w:sz="4" w:space="0" w:color="auto"/>
            </w:tcBorders>
            <w:vAlign w:val="center"/>
          </w:tcPr>
          <w:p w14:paraId="3D540B2E" w14:textId="25A32EAB"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C3DA9EB" w14:textId="060BA3FC" w:rsidR="00C77F7A" w:rsidRDefault="00C77F7A" w:rsidP="00C77F7A">
            <w:pPr>
              <w:spacing w:after="0" w:line="240" w:lineRule="auto"/>
              <w:jc w:val="cente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44AC7DC7" w14:textId="6B39B6BC" w:rsidR="00C77F7A" w:rsidRDefault="00C77F7A" w:rsidP="00C77F7A">
            <w:pPr>
              <w:spacing w:after="0" w:line="240" w:lineRule="auto"/>
              <w:jc w:val="center"/>
            </w:pPr>
            <w:r w:rsidRPr="00BE3686">
              <w:rPr>
                <w:rFonts w:eastAsia="Times New Roman" w:cs="Times New Roman"/>
                <w:color w:val="000000"/>
              </w:rPr>
              <w:t>397</w:t>
            </w:r>
          </w:p>
        </w:tc>
        <w:tc>
          <w:tcPr>
            <w:tcW w:w="1170" w:type="dxa"/>
            <w:tcBorders>
              <w:top w:val="single" w:sz="4" w:space="0" w:color="auto"/>
              <w:left w:val="single" w:sz="4" w:space="0" w:color="auto"/>
              <w:bottom w:val="single" w:sz="4" w:space="0" w:color="auto"/>
              <w:right w:val="single" w:sz="4" w:space="0" w:color="auto"/>
            </w:tcBorders>
            <w:vAlign w:val="center"/>
          </w:tcPr>
          <w:p w14:paraId="28621A3B" w14:textId="2733216D" w:rsidR="00C77F7A" w:rsidRDefault="00C77F7A" w:rsidP="00C77F7A">
            <w:pPr>
              <w:spacing w:after="0" w:line="240" w:lineRule="auto"/>
              <w:jc w:val="center"/>
            </w:pPr>
            <w:r w:rsidRPr="00BE3686">
              <w:rPr>
                <w:rFonts w:eastAsia="Times New Roman" w:cs="Times New Roman"/>
                <w:color w:val="000000"/>
              </w:rPr>
              <w:t>161</w:t>
            </w:r>
          </w:p>
        </w:tc>
        <w:tc>
          <w:tcPr>
            <w:tcW w:w="990" w:type="dxa"/>
            <w:tcBorders>
              <w:top w:val="single" w:sz="4" w:space="0" w:color="auto"/>
              <w:left w:val="single" w:sz="4" w:space="0" w:color="auto"/>
              <w:bottom w:val="single" w:sz="4" w:space="0" w:color="auto"/>
              <w:right w:val="single" w:sz="4" w:space="0" w:color="auto"/>
            </w:tcBorders>
            <w:vAlign w:val="center"/>
          </w:tcPr>
          <w:p w14:paraId="5695023A" w14:textId="6BD81D07"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2D835F23" w14:textId="5D04CD1B" w:rsidR="00C77F7A" w:rsidRDefault="00C77F7A" w:rsidP="00C77F7A">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23E5830E" w14:textId="2A220F76"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36E1728C" w14:textId="77B7DF4E"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01F44320" w14:textId="63FEB170"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12BFC312" w14:textId="3CEA0A80"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1AB55F7" w14:textId="7CBE3549" w:rsidR="00C77F7A" w:rsidRDefault="00C77F7A" w:rsidP="00C77F7A">
            <w:pPr>
              <w:spacing w:after="0" w:line="240" w:lineRule="auto"/>
              <w:jc w:val="center"/>
              <w:rPr>
                <w:color w:val="000000"/>
              </w:rPr>
            </w:pPr>
            <w:r w:rsidRPr="00BE3686">
              <w:rPr>
                <w:rFonts w:eastAsia="Times New Roman" w:cs="Times New Roman"/>
                <w:color w:val="000000"/>
              </w:rPr>
              <w:t>N/A</w:t>
            </w:r>
          </w:p>
        </w:tc>
      </w:tr>
      <w:tr w:rsidR="00C77F7A" w:rsidRPr="009A0C3C" w14:paraId="6F035183"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00599EE8" w14:textId="68442B5A"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0931DCA3" w14:textId="245C27B1" w:rsidR="00C77F7A" w:rsidRDefault="00C77F7A" w:rsidP="00C77F7A">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58EA0F17" w14:textId="7B647CAC" w:rsidR="00C77F7A" w:rsidRDefault="00C77F7A" w:rsidP="00C77F7A">
            <w:pPr>
              <w:spacing w:after="0" w:line="240" w:lineRule="auto"/>
              <w:jc w:val="center"/>
            </w:pPr>
            <w:r w:rsidRPr="00BE3686">
              <w:rPr>
                <w:rFonts w:eastAsia="Times New Roman" w:cs="Times New Roman"/>
                <w:color w:val="000000"/>
              </w:rPr>
              <w:t>MC-20</w:t>
            </w:r>
          </w:p>
        </w:tc>
        <w:tc>
          <w:tcPr>
            <w:tcW w:w="2160" w:type="dxa"/>
            <w:tcBorders>
              <w:top w:val="single" w:sz="4" w:space="0" w:color="auto"/>
              <w:left w:val="single" w:sz="4" w:space="0" w:color="auto"/>
              <w:bottom w:val="single" w:sz="4" w:space="0" w:color="auto"/>
              <w:right w:val="single" w:sz="4" w:space="0" w:color="auto"/>
            </w:tcBorders>
            <w:vAlign w:val="center"/>
          </w:tcPr>
          <w:p w14:paraId="2651BE37" w14:textId="50EFA637" w:rsidR="00C77F7A" w:rsidRDefault="00C77F7A" w:rsidP="00C77F7A">
            <w:pPr>
              <w:spacing w:after="0" w:line="240" w:lineRule="auto"/>
              <w:jc w:val="center"/>
            </w:pPr>
            <w:r w:rsidRPr="00BE3686">
              <w:rPr>
                <w:rFonts w:eastAsia="Times New Roman" w:cs="Times New Roman"/>
                <w:color w:val="000000"/>
              </w:rPr>
              <w:t>Education Program</w:t>
            </w:r>
          </w:p>
        </w:tc>
        <w:tc>
          <w:tcPr>
            <w:tcW w:w="2610" w:type="dxa"/>
            <w:tcBorders>
              <w:top w:val="single" w:sz="4" w:space="0" w:color="auto"/>
              <w:left w:val="single" w:sz="4" w:space="0" w:color="auto"/>
              <w:bottom w:val="single" w:sz="4" w:space="0" w:color="auto"/>
              <w:right w:val="single" w:sz="4" w:space="0" w:color="auto"/>
            </w:tcBorders>
            <w:noWrap/>
            <w:vAlign w:val="center"/>
          </w:tcPr>
          <w:p w14:paraId="28FAF882" w14:textId="12A01318" w:rsidR="00C77F7A" w:rsidRDefault="00C77F7A" w:rsidP="00C77F7A">
            <w:pPr>
              <w:spacing w:after="0" w:line="240" w:lineRule="auto"/>
              <w:jc w:val="center"/>
            </w:pPr>
            <w:r w:rsidRPr="00BE3686">
              <w:rPr>
                <w:rFonts w:eastAsia="Times New Roman" w:cs="Times New Roman"/>
                <w:color w:val="000000"/>
              </w:rPr>
              <w:t xml:space="preserve">FYN; </w:t>
            </w:r>
            <w:r w:rsidR="004D178A">
              <w:rPr>
                <w:rFonts w:eastAsia="Times New Roman" w:cs="Times New Roman"/>
                <w:color w:val="000000"/>
              </w:rPr>
              <w:t>l</w:t>
            </w:r>
            <w:r w:rsidR="004D178A" w:rsidRPr="00BE3686">
              <w:rPr>
                <w:rFonts w:eastAsia="Times New Roman" w:cs="Times New Roman"/>
                <w:color w:val="000000"/>
              </w:rPr>
              <w:t>andscaping</w:t>
            </w:r>
            <w:r w:rsidRPr="00BE3686">
              <w:rPr>
                <w:rFonts w:eastAsia="Times New Roman" w:cs="Times New Roman"/>
                <w:color w:val="000000"/>
              </w:rPr>
              <w:t xml:space="preserve">, </w:t>
            </w:r>
            <w:r w:rsidR="004D178A">
              <w:rPr>
                <w:rFonts w:eastAsia="Times New Roman" w:cs="Times New Roman"/>
                <w:color w:val="000000"/>
              </w:rPr>
              <w:t>i</w:t>
            </w:r>
            <w:r w:rsidR="004D178A" w:rsidRPr="00BE3686">
              <w:rPr>
                <w:rFonts w:eastAsia="Times New Roman" w:cs="Times New Roman"/>
                <w:color w:val="000000"/>
              </w:rPr>
              <w:t>rrigation</w:t>
            </w:r>
            <w:r w:rsidRPr="00BE3686">
              <w:rPr>
                <w:rFonts w:eastAsia="Times New Roman" w:cs="Times New Roman"/>
                <w:color w:val="000000"/>
              </w:rPr>
              <w:t xml:space="preserve">, </w:t>
            </w:r>
            <w:r w:rsidR="004D178A">
              <w:rPr>
                <w:rFonts w:eastAsia="Times New Roman" w:cs="Times New Roman"/>
                <w:color w:val="000000"/>
              </w:rPr>
              <w:t>f</w:t>
            </w:r>
            <w:r w:rsidR="004D178A" w:rsidRPr="00BE3686">
              <w:rPr>
                <w:rFonts w:eastAsia="Times New Roman" w:cs="Times New Roman"/>
                <w:color w:val="000000"/>
              </w:rPr>
              <w:t>ertilizer</w:t>
            </w:r>
            <w:r w:rsidRPr="00BE3686">
              <w:rPr>
                <w:rFonts w:eastAsia="Times New Roman" w:cs="Times New Roman"/>
                <w:color w:val="000000"/>
              </w:rPr>
              <w:t xml:space="preserve">, and </w:t>
            </w:r>
            <w:r w:rsidR="004D178A">
              <w:rPr>
                <w:rFonts w:eastAsia="Times New Roman" w:cs="Times New Roman"/>
                <w:color w:val="000000"/>
              </w:rPr>
              <w:t>p</w:t>
            </w:r>
            <w:r w:rsidR="004D178A" w:rsidRPr="00BE3686">
              <w:rPr>
                <w:rFonts w:eastAsia="Times New Roman" w:cs="Times New Roman"/>
                <w:color w:val="000000"/>
              </w:rPr>
              <w:t xml:space="preserve">et </w:t>
            </w:r>
            <w:r w:rsidR="004D178A">
              <w:rPr>
                <w:rFonts w:eastAsia="Times New Roman" w:cs="Times New Roman"/>
                <w:color w:val="000000"/>
              </w:rPr>
              <w:t>w</w:t>
            </w:r>
            <w:r w:rsidR="004D178A" w:rsidRPr="00BE3686">
              <w:rPr>
                <w:rFonts w:eastAsia="Times New Roman" w:cs="Times New Roman"/>
                <w:color w:val="000000"/>
              </w:rPr>
              <w:t xml:space="preserve">aste </w:t>
            </w:r>
            <w:r w:rsidR="004D178A">
              <w:rPr>
                <w:rFonts w:eastAsia="Times New Roman" w:cs="Times New Roman"/>
                <w:color w:val="000000"/>
              </w:rPr>
              <w:t>o</w:t>
            </w:r>
            <w:r w:rsidR="004D178A" w:rsidRPr="00BE3686">
              <w:rPr>
                <w:rFonts w:eastAsia="Times New Roman" w:cs="Times New Roman"/>
                <w:color w:val="000000"/>
              </w:rPr>
              <w:t>rdinances</w:t>
            </w:r>
            <w:r w:rsidRPr="00BE3686">
              <w:rPr>
                <w:rFonts w:eastAsia="Times New Roman" w:cs="Times New Roman"/>
                <w:color w:val="000000"/>
              </w:rPr>
              <w:t xml:space="preserve">; PSAs, </w:t>
            </w:r>
            <w:r w:rsidR="004D178A">
              <w:rPr>
                <w:rFonts w:eastAsia="Times New Roman" w:cs="Times New Roman"/>
                <w:color w:val="000000"/>
              </w:rPr>
              <w:t>p</w:t>
            </w:r>
            <w:r w:rsidR="004D178A" w:rsidRPr="00BE3686">
              <w:rPr>
                <w:rFonts w:eastAsia="Times New Roman" w:cs="Times New Roman"/>
                <w:color w:val="000000"/>
              </w:rPr>
              <w:t>amphlets</w:t>
            </w:r>
            <w:r w:rsidRPr="00BE3686">
              <w:rPr>
                <w:rFonts w:eastAsia="Times New Roman" w:cs="Times New Roman"/>
                <w:color w:val="000000"/>
              </w:rPr>
              <w:t xml:space="preserve">, </w:t>
            </w:r>
            <w:r w:rsidR="004D178A">
              <w:rPr>
                <w:rFonts w:eastAsia="Times New Roman" w:cs="Times New Roman"/>
                <w:color w:val="000000"/>
              </w:rPr>
              <w:t>w</w:t>
            </w:r>
            <w:r w:rsidR="004D178A" w:rsidRPr="00BE3686">
              <w:rPr>
                <w:rFonts w:eastAsia="Times New Roman" w:cs="Times New Roman"/>
                <w:color w:val="000000"/>
              </w:rPr>
              <w:t>ebsite</w:t>
            </w:r>
            <w:r w:rsidRPr="00BE3686">
              <w:rPr>
                <w:rFonts w:eastAsia="Times New Roman" w:cs="Times New Roman"/>
                <w:color w:val="000000"/>
              </w:rPr>
              <w:t xml:space="preserve">, </w:t>
            </w:r>
            <w:r w:rsidR="004D178A">
              <w:rPr>
                <w:rFonts w:eastAsia="Times New Roman" w:cs="Times New Roman"/>
                <w:color w:val="000000"/>
              </w:rPr>
              <w:t>i</w:t>
            </w:r>
            <w:r w:rsidR="004D178A" w:rsidRPr="00BE3686">
              <w:rPr>
                <w:rFonts w:eastAsia="Times New Roman" w:cs="Times New Roman"/>
                <w:color w:val="000000"/>
              </w:rPr>
              <w:t xml:space="preserve">llicit </w:t>
            </w:r>
            <w:r w:rsidR="004D178A">
              <w:rPr>
                <w:rFonts w:eastAsia="Times New Roman" w:cs="Times New Roman"/>
                <w:color w:val="000000"/>
              </w:rPr>
              <w:t>d</w:t>
            </w:r>
            <w:r w:rsidR="004D178A" w:rsidRPr="00BE3686">
              <w:rPr>
                <w:rFonts w:eastAsia="Times New Roman" w:cs="Times New Roman"/>
                <w:color w:val="000000"/>
              </w:rPr>
              <w:t xml:space="preserve">ischarge </w:t>
            </w:r>
            <w:r w:rsidR="004D178A">
              <w:rPr>
                <w:rFonts w:eastAsia="Times New Roman" w:cs="Times New Roman"/>
                <w:color w:val="000000"/>
              </w:rPr>
              <w:t>p</w:t>
            </w:r>
            <w:r w:rsidR="004D178A" w:rsidRPr="00BE3686">
              <w:rPr>
                <w:rFonts w:eastAsia="Times New Roman" w:cs="Times New Roman"/>
                <w:color w:val="000000"/>
              </w:rPr>
              <w:t>rogram</w:t>
            </w:r>
          </w:p>
        </w:tc>
        <w:tc>
          <w:tcPr>
            <w:tcW w:w="1260" w:type="dxa"/>
            <w:tcBorders>
              <w:top w:val="single" w:sz="4" w:space="0" w:color="auto"/>
              <w:left w:val="single" w:sz="4" w:space="0" w:color="auto"/>
              <w:bottom w:val="single" w:sz="4" w:space="0" w:color="auto"/>
              <w:right w:val="single" w:sz="4" w:space="0" w:color="auto"/>
            </w:tcBorders>
            <w:vAlign w:val="center"/>
          </w:tcPr>
          <w:p w14:paraId="3F1C535E" w14:textId="4C4B7BC8" w:rsidR="00C77F7A" w:rsidRDefault="00C77F7A" w:rsidP="00C77F7A">
            <w:pPr>
              <w:spacing w:after="0" w:line="240" w:lineRule="auto"/>
              <w:jc w:val="center"/>
            </w:pPr>
            <w:r w:rsidRPr="00BE3686">
              <w:rPr>
                <w:rFonts w:eastAsia="Times New Roman" w:cs="Times New Roman"/>
                <w:color w:val="000000"/>
              </w:rPr>
              <w:t>Education Efforts</w:t>
            </w:r>
          </w:p>
        </w:tc>
        <w:tc>
          <w:tcPr>
            <w:tcW w:w="1170" w:type="dxa"/>
            <w:tcBorders>
              <w:top w:val="single" w:sz="4" w:space="0" w:color="auto"/>
              <w:left w:val="single" w:sz="4" w:space="0" w:color="auto"/>
              <w:bottom w:val="single" w:sz="4" w:space="0" w:color="auto"/>
              <w:right w:val="single" w:sz="4" w:space="0" w:color="auto"/>
            </w:tcBorders>
            <w:vAlign w:val="center"/>
          </w:tcPr>
          <w:p w14:paraId="3CB70335" w14:textId="397FA73C"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402DBB9" w14:textId="2A643155" w:rsidR="00C77F7A" w:rsidRDefault="00C77F7A" w:rsidP="00C77F7A">
            <w:pPr>
              <w:spacing w:after="0" w:line="240" w:lineRule="auto"/>
              <w:jc w:val="cente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0CB42F63" w14:textId="0B7ECA56" w:rsidR="00C77F7A" w:rsidRDefault="00C77F7A" w:rsidP="00C77F7A">
            <w:pPr>
              <w:spacing w:after="0" w:line="240" w:lineRule="auto"/>
              <w:jc w:val="center"/>
            </w:pPr>
            <w:r w:rsidRPr="00BE3686">
              <w:rPr>
                <w:rFonts w:eastAsia="Times New Roman" w:cs="Times New Roman"/>
                <w:color w:val="000000"/>
              </w:rPr>
              <w:t>6,049</w:t>
            </w:r>
          </w:p>
        </w:tc>
        <w:tc>
          <w:tcPr>
            <w:tcW w:w="1170" w:type="dxa"/>
            <w:tcBorders>
              <w:top w:val="single" w:sz="4" w:space="0" w:color="auto"/>
              <w:left w:val="single" w:sz="4" w:space="0" w:color="auto"/>
              <w:bottom w:val="single" w:sz="4" w:space="0" w:color="auto"/>
              <w:right w:val="single" w:sz="4" w:space="0" w:color="auto"/>
            </w:tcBorders>
            <w:vAlign w:val="center"/>
          </w:tcPr>
          <w:p w14:paraId="778AA102" w14:textId="16AE84CC" w:rsidR="00C77F7A" w:rsidRDefault="00C77F7A" w:rsidP="00C77F7A">
            <w:pPr>
              <w:spacing w:after="0" w:line="240" w:lineRule="auto"/>
              <w:jc w:val="center"/>
            </w:pPr>
            <w:r w:rsidRPr="00BE3686">
              <w:rPr>
                <w:rFonts w:eastAsia="Times New Roman" w:cs="Times New Roman"/>
                <w:color w:val="000000"/>
              </w:rPr>
              <w:t>1,342</w:t>
            </w:r>
          </w:p>
        </w:tc>
        <w:tc>
          <w:tcPr>
            <w:tcW w:w="990" w:type="dxa"/>
            <w:tcBorders>
              <w:top w:val="single" w:sz="4" w:space="0" w:color="auto"/>
              <w:left w:val="single" w:sz="4" w:space="0" w:color="auto"/>
              <w:bottom w:val="single" w:sz="4" w:space="0" w:color="auto"/>
              <w:right w:val="single" w:sz="4" w:space="0" w:color="auto"/>
            </w:tcBorders>
            <w:vAlign w:val="center"/>
          </w:tcPr>
          <w:p w14:paraId="1C4FC4D6" w14:textId="07C9CA38"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3B3F0A01" w14:textId="63BC9D56" w:rsidR="00C77F7A" w:rsidRDefault="00C77F7A" w:rsidP="00C77F7A">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7C6F8E0B" w14:textId="2209348C"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5EA93959" w14:textId="56319482"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1D0A0731" w14:textId="2C8F0388" w:rsidR="00C77F7A" w:rsidRDefault="00C77F7A" w:rsidP="00C77F7A">
            <w:pPr>
              <w:spacing w:after="0" w:line="240" w:lineRule="auto"/>
              <w:jc w:val="center"/>
            </w:pPr>
            <w:r w:rsidRPr="00BE3686">
              <w:rPr>
                <w:rFonts w:eastAsia="Times New Roman" w:cs="Times New Roman"/>
                <w:color w:val="000000"/>
              </w:rPr>
              <w:t>County</w:t>
            </w:r>
          </w:p>
        </w:tc>
        <w:tc>
          <w:tcPr>
            <w:tcW w:w="1170" w:type="dxa"/>
            <w:tcBorders>
              <w:top w:val="single" w:sz="4" w:space="0" w:color="auto"/>
              <w:left w:val="single" w:sz="4" w:space="0" w:color="auto"/>
              <w:bottom w:val="single" w:sz="4" w:space="0" w:color="auto"/>
              <w:right w:val="single" w:sz="4" w:space="0" w:color="auto"/>
            </w:tcBorders>
            <w:vAlign w:val="center"/>
          </w:tcPr>
          <w:p w14:paraId="24C29FF2" w14:textId="31740331" w:rsidR="00C77F7A" w:rsidRDefault="00C77F7A" w:rsidP="00C77F7A">
            <w:pPr>
              <w:spacing w:after="0" w:line="240" w:lineRule="auto"/>
              <w:jc w:val="center"/>
            </w:pPr>
            <w:r w:rsidRPr="00BE3686">
              <w:rPr>
                <w:rFonts w:eastAsia="Times New Roman" w:cs="Times New Roman"/>
              </w:rPr>
              <w:t>$60,000</w:t>
            </w:r>
          </w:p>
        </w:tc>
        <w:tc>
          <w:tcPr>
            <w:tcW w:w="1165" w:type="dxa"/>
            <w:tcBorders>
              <w:top w:val="single" w:sz="4" w:space="0" w:color="auto"/>
              <w:left w:val="single" w:sz="4" w:space="0" w:color="auto"/>
              <w:bottom w:val="single" w:sz="4" w:space="0" w:color="auto"/>
              <w:right w:val="single" w:sz="4" w:space="0" w:color="auto"/>
            </w:tcBorders>
            <w:vAlign w:val="center"/>
          </w:tcPr>
          <w:p w14:paraId="597EC2C8" w14:textId="26D53B59" w:rsidR="00C77F7A" w:rsidRDefault="00C77F7A" w:rsidP="00C77F7A">
            <w:pPr>
              <w:spacing w:after="0" w:line="240" w:lineRule="auto"/>
              <w:jc w:val="center"/>
              <w:rPr>
                <w:color w:val="000000"/>
              </w:rPr>
            </w:pPr>
            <w:r w:rsidRPr="00BE3686">
              <w:rPr>
                <w:rFonts w:eastAsia="Times New Roman" w:cs="Times New Roman"/>
                <w:color w:val="000000"/>
              </w:rPr>
              <w:t>N/A</w:t>
            </w:r>
          </w:p>
        </w:tc>
      </w:tr>
      <w:tr w:rsidR="00C77F7A" w:rsidRPr="009A0C3C" w14:paraId="15017A98"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6D5B0D24" w14:textId="43F3A0B4"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59141656" w14:textId="77342807" w:rsidR="00C77F7A" w:rsidRDefault="00C77F7A" w:rsidP="00C77F7A">
            <w:pPr>
              <w:spacing w:after="0" w:line="240" w:lineRule="auto"/>
              <w:jc w:val="center"/>
            </w:pPr>
            <w:r w:rsidRPr="00BE3686">
              <w:rPr>
                <w:rFonts w:eastAsia="Times New Roman" w:cs="Times New Roman"/>
                <w:color w:val="000000"/>
              </w:rPr>
              <w:t>FDOT</w:t>
            </w:r>
          </w:p>
        </w:tc>
        <w:tc>
          <w:tcPr>
            <w:tcW w:w="1080" w:type="dxa"/>
            <w:tcBorders>
              <w:top w:val="single" w:sz="4" w:space="0" w:color="auto"/>
              <w:left w:val="single" w:sz="4" w:space="0" w:color="auto"/>
              <w:bottom w:val="single" w:sz="4" w:space="0" w:color="auto"/>
              <w:right w:val="single" w:sz="4" w:space="0" w:color="auto"/>
            </w:tcBorders>
            <w:vAlign w:val="center"/>
          </w:tcPr>
          <w:p w14:paraId="72A9CF9C" w14:textId="75BDFE2F" w:rsidR="00C77F7A" w:rsidRDefault="00C77F7A" w:rsidP="00C77F7A">
            <w:pPr>
              <w:spacing w:after="0" w:line="240" w:lineRule="auto"/>
              <w:jc w:val="center"/>
            </w:pPr>
            <w:r w:rsidRPr="00BE3686">
              <w:rPr>
                <w:rFonts w:eastAsia="Times New Roman" w:cs="Times New Roman"/>
                <w:color w:val="000000"/>
              </w:rPr>
              <w:t>MC-21</w:t>
            </w:r>
          </w:p>
        </w:tc>
        <w:tc>
          <w:tcPr>
            <w:tcW w:w="2160" w:type="dxa"/>
            <w:tcBorders>
              <w:top w:val="single" w:sz="4" w:space="0" w:color="auto"/>
              <w:left w:val="single" w:sz="4" w:space="0" w:color="auto"/>
              <w:bottom w:val="single" w:sz="4" w:space="0" w:color="auto"/>
              <w:right w:val="single" w:sz="4" w:space="0" w:color="auto"/>
            </w:tcBorders>
            <w:vAlign w:val="center"/>
          </w:tcPr>
          <w:p w14:paraId="778E82DD" w14:textId="471B1B2A" w:rsidR="00C77F7A" w:rsidRDefault="00C77F7A" w:rsidP="00C77F7A">
            <w:pPr>
              <w:spacing w:after="0" w:line="240" w:lineRule="auto"/>
              <w:jc w:val="center"/>
            </w:pPr>
            <w:r w:rsidRPr="00BE3686">
              <w:rPr>
                <w:rFonts w:eastAsia="Times New Roman" w:cs="Times New Roman"/>
                <w:color w:val="000000"/>
              </w:rPr>
              <w:t xml:space="preserve">FM# 230978-1 Indian </w:t>
            </w:r>
            <w:r w:rsidR="00E74BED" w:rsidRPr="00BE3686">
              <w:rPr>
                <w:rFonts w:eastAsia="Times New Roman" w:cs="Times New Roman"/>
                <w:color w:val="000000"/>
              </w:rPr>
              <w:t>St</w:t>
            </w:r>
            <w:r w:rsidR="00E74BED">
              <w:rPr>
                <w:rFonts w:eastAsia="Times New Roman" w:cs="Times New Roman"/>
                <w:color w:val="000000"/>
              </w:rPr>
              <w:t>.</w:t>
            </w:r>
            <w:r w:rsidR="00E74BED" w:rsidRPr="00BE3686">
              <w:rPr>
                <w:rFonts w:eastAsia="Times New Roman" w:cs="Times New Roman"/>
                <w:color w:val="000000"/>
              </w:rPr>
              <w:t xml:space="preserve"> </w:t>
            </w:r>
            <w:r w:rsidRPr="00BE3686">
              <w:rPr>
                <w:rFonts w:eastAsia="Times New Roman" w:cs="Times New Roman"/>
                <w:color w:val="000000"/>
              </w:rPr>
              <w:t>Bridge (Pond East)</w:t>
            </w:r>
          </w:p>
        </w:tc>
        <w:tc>
          <w:tcPr>
            <w:tcW w:w="2610" w:type="dxa"/>
            <w:tcBorders>
              <w:top w:val="single" w:sz="4" w:space="0" w:color="auto"/>
              <w:left w:val="single" w:sz="4" w:space="0" w:color="auto"/>
              <w:bottom w:val="single" w:sz="4" w:space="0" w:color="auto"/>
              <w:right w:val="single" w:sz="4" w:space="0" w:color="auto"/>
            </w:tcBorders>
            <w:noWrap/>
            <w:vAlign w:val="center"/>
          </w:tcPr>
          <w:p w14:paraId="313F4768" w14:textId="75EDEF39"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63A322A4" w14:textId="34DEC99D" w:rsidR="00C77F7A" w:rsidRDefault="00C77F7A" w:rsidP="00C77F7A">
            <w:pPr>
              <w:spacing w:after="0" w:line="240" w:lineRule="auto"/>
              <w:jc w:val="cente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0474E0D2" w14:textId="4EA05A75"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2E199B4" w14:textId="3B6A2CC1" w:rsidR="00C77F7A" w:rsidRDefault="00C77F7A" w:rsidP="00C77F7A">
            <w:pPr>
              <w:spacing w:after="0" w:line="240" w:lineRule="auto"/>
              <w:jc w:val="center"/>
            </w:pPr>
            <w:r w:rsidRPr="00BE3686">
              <w:rPr>
                <w:rFonts w:eastAsia="Times New Roman" w:cs="Times New Roman"/>
                <w:color w:val="000000"/>
              </w:rPr>
              <w:t>2014</w:t>
            </w:r>
          </w:p>
        </w:tc>
        <w:tc>
          <w:tcPr>
            <w:tcW w:w="1170" w:type="dxa"/>
            <w:tcBorders>
              <w:top w:val="single" w:sz="4" w:space="0" w:color="auto"/>
              <w:left w:val="single" w:sz="4" w:space="0" w:color="auto"/>
              <w:bottom w:val="single" w:sz="4" w:space="0" w:color="auto"/>
              <w:right w:val="single" w:sz="4" w:space="0" w:color="auto"/>
            </w:tcBorders>
            <w:vAlign w:val="center"/>
          </w:tcPr>
          <w:p w14:paraId="73D257D1" w14:textId="08DF060B" w:rsidR="00C77F7A" w:rsidRDefault="00C77F7A" w:rsidP="00C77F7A">
            <w:pPr>
              <w:spacing w:after="0" w:line="240" w:lineRule="auto"/>
              <w:jc w:val="center"/>
            </w:pPr>
            <w:r w:rsidRPr="00BE3686">
              <w:rPr>
                <w:rFonts w:eastAsia="Times New Roman" w:cs="Times New Roman"/>
                <w:color w:val="000000"/>
              </w:rPr>
              <w:t>5</w:t>
            </w:r>
          </w:p>
        </w:tc>
        <w:tc>
          <w:tcPr>
            <w:tcW w:w="1170" w:type="dxa"/>
            <w:tcBorders>
              <w:top w:val="single" w:sz="4" w:space="0" w:color="auto"/>
              <w:left w:val="single" w:sz="4" w:space="0" w:color="auto"/>
              <w:bottom w:val="single" w:sz="4" w:space="0" w:color="auto"/>
              <w:right w:val="single" w:sz="4" w:space="0" w:color="auto"/>
            </w:tcBorders>
            <w:vAlign w:val="center"/>
          </w:tcPr>
          <w:p w14:paraId="677FED6D" w14:textId="26A81A91" w:rsidR="00C77F7A" w:rsidRDefault="00C77F7A" w:rsidP="00C77F7A">
            <w:pPr>
              <w:spacing w:after="0" w:line="240" w:lineRule="auto"/>
              <w:jc w:val="center"/>
            </w:pPr>
            <w:r w:rsidRPr="00BE3686">
              <w:rPr>
                <w:rFonts w:eastAsia="Times New Roman" w:cs="Times New Roman"/>
                <w:color w:val="000000"/>
              </w:rPr>
              <w:t>1</w:t>
            </w:r>
          </w:p>
        </w:tc>
        <w:tc>
          <w:tcPr>
            <w:tcW w:w="990" w:type="dxa"/>
            <w:tcBorders>
              <w:top w:val="single" w:sz="4" w:space="0" w:color="auto"/>
              <w:left w:val="single" w:sz="4" w:space="0" w:color="auto"/>
              <w:bottom w:val="single" w:sz="4" w:space="0" w:color="auto"/>
              <w:right w:val="single" w:sz="4" w:space="0" w:color="auto"/>
            </w:tcBorders>
            <w:vAlign w:val="center"/>
          </w:tcPr>
          <w:p w14:paraId="31C45C38" w14:textId="6F367CE8"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5512A037" w14:textId="1D8F68B7" w:rsidR="00C77F7A" w:rsidRDefault="00C77F7A" w:rsidP="00C77F7A">
            <w:pPr>
              <w:spacing w:after="0" w:line="240" w:lineRule="auto"/>
              <w:jc w:val="center"/>
            </w:pPr>
            <w:r w:rsidRPr="00BE3686">
              <w:rPr>
                <w:rFonts w:eastAsia="Times New Roman" w:cs="Times New Roman"/>
                <w:color w:val="000000"/>
              </w:rPr>
              <w:t>21</w:t>
            </w:r>
          </w:p>
        </w:tc>
        <w:tc>
          <w:tcPr>
            <w:tcW w:w="1260" w:type="dxa"/>
            <w:tcBorders>
              <w:top w:val="single" w:sz="4" w:space="0" w:color="auto"/>
              <w:left w:val="single" w:sz="4" w:space="0" w:color="auto"/>
              <w:bottom w:val="single" w:sz="4" w:space="0" w:color="auto"/>
              <w:right w:val="single" w:sz="4" w:space="0" w:color="auto"/>
            </w:tcBorders>
            <w:vAlign w:val="center"/>
          </w:tcPr>
          <w:p w14:paraId="46994FF2" w14:textId="43FF5D29"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029CDB52" w14:textId="36A5C6AF"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56969B8D" w14:textId="10C40AC8"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6ADA43FE" w14:textId="4BDE6103"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26F5AF6" w14:textId="2D8AA5D1" w:rsidR="00C77F7A" w:rsidRDefault="00C77F7A" w:rsidP="00C77F7A">
            <w:pPr>
              <w:spacing w:after="0" w:line="240" w:lineRule="auto"/>
              <w:jc w:val="center"/>
              <w:rPr>
                <w:color w:val="000000"/>
              </w:rPr>
            </w:pPr>
            <w:r w:rsidRPr="00BE3686">
              <w:rPr>
                <w:rFonts w:eastAsia="Times New Roman" w:cs="Times New Roman"/>
                <w:color w:val="000000"/>
              </w:rPr>
              <w:t>N/A</w:t>
            </w:r>
          </w:p>
        </w:tc>
      </w:tr>
      <w:tr w:rsidR="00C77F7A" w:rsidRPr="009A0C3C" w14:paraId="19DBBE65"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74C8C9EB" w14:textId="3C67B4E0"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55F73F1F" w14:textId="254743A2" w:rsidR="00C77F7A" w:rsidRDefault="00C77F7A" w:rsidP="00C77F7A">
            <w:pPr>
              <w:spacing w:after="0" w:line="240" w:lineRule="auto"/>
              <w:jc w:val="center"/>
            </w:pPr>
            <w:r w:rsidRPr="00BE3686">
              <w:rPr>
                <w:rFonts w:eastAsia="Times New Roman" w:cs="Times New Roman"/>
                <w:color w:val="000000"/>
              </w:rPr>
              <w:t>FDOT</w:t>
            </w:r>
          </w:p>
        </w:tc>
        <w:tc>
          <w:tcPr>
            <w:tcW w:w="1080" w:type="dxa"/>
            <w:tcBorders>
              <w:top w:val="single" w:sz="4" w:space="0" w:color="auto"/>
              <w:left w:val="single" w:sz="4" w:space="0" w:color="auto"/>
              <w:bottom w:val="single" w:sz="4" w:space="0" w:color="auto"/>
              <w:right w:val="single" w:sz="4" w:space="0" w:color="auto"/>
            </w:tcBorders>
            <w:vAlign w:val="center"/>
          </w:tcPr>
          <w:p w14:paraId="093D60C1" w14:textId="55423BD7" w:rsidR="00C77F7A" w:rsidRDefault="00C77F7A" w:rsidP="00C77F7A">
            <w:pPr>
              <w:spacing w:after="0" w:line="240" w:lineRule="auto"/>
              <w:jc w:val="center"/>
            </w:pPr>
            <w:r w:rsidRPr="00BE3686">
              <w:rPr>
                <w:rFonts w:eastAsia="Times New Roman" w:cs="Times New Roman"/>
                <w:color w:val="000000"/>
              </w:rPr>
              <w:t>MC-22</w:t>
            </w:r>
          </w:p>
        </w:tc>
        <w:tc>
          <w:tcPr>
            <w:tcW w:w="2160" w:type="dxa"/>
            <w:tcBorders>
              <w:top w:val="single" w:sz="4" w:space="0" w:color="auto"/>
              <w:left w:val="single" w:sz="4" w:space="0" w:color="auto"/>
              <w:bottom w:val="single" w:sz="4" w:space="0" w:color="auto"/>
              <w:right w:val="single" w:sz="4" w:space="0" w:color="auto"/>
            </w:tcBorders>
            <w:vAlign w:val="center"/>
          </w:tcPr>
          <w:p w14:paraId="12B59373" w14:textId="2D3C9F6F" w:rsidR="00C77F7A" w:rsidRDefault="00C77F7A" w:rsidP="00C77F7A">
            <w:pPr>
              <w:spacing w:after="0" w:line="240" w:lineRule="auto"/>
              <w:jc w:val="center"/>
            </w:pPr>
            <w:r w:rsidRPr="00BE3686">
              <w:rPr>
                <w:rFonts w:eastAsia="Times New Roman" w:cs="Times New Roman"/>
                <w:color w:val="000000"/>
              </w:rPr>
              <w:t>FM# 230978-1 Indian St</w:t>
            </w:r>
            <w:r w:rsidR="00B70AF0">
              <w:rPr>
                <w:rFonts w:eastAsia="Times New Roman" w:cs="Times New Roman"/>
                <w:color w:val="000000"/>
              </w:rPr>
              <w:t>.</w:t>
            </w:r>
            <w:r w:rsidRPr="00BE3686">
              <w:rPr>
                <w:rFonts w:eastAsia="Times New Roman" w:cs="Times New Roman"/>
                <w:color w:val="000000"/>
              </w:rPr>
              <w:t xml:space="preserve"> Bridge (Pond West)</w:t>
            </w:r>
          </w:p>
        </w:tc>
        <w:tc>
          <w:tcPr>
            <w:tcW w:w="2610" w:type="dxa"/>
            <w:tcBorders>
              <w:top w:val="single" w:sz="4" w:space="0" w:color="auto"/>
              <w:left w:val="single" w:sz="4" w:space="0" w:color="auto"/>
              <w:bottom w:val="single" w:sz="4" w:space="0" w:color="auto"/>
              <w:right w:val="single" w:sz="4" w:space="0" w:color="auto"/>
            </w:tcBorders>
            <w:noWrap/>
            <w:vAlign w:val="center"/>
          </w:tcPr>
          <w:p w14:paraId="5AE65341" w14:textId="09BD3C05"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5114D275" w14:textId="7097E9F7" w:rsidR="00C77F7A" w:rsidRDefault="00C77F7A" w:rsidP="00C77F7A">
            <w:pPr>
              <w:spacing w:after="0" w:line="240" w:lineRule="auto"/>
              <w:jc w:val="cente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26DAB749" w14:textId="4A1F185A"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FB62AC3" w14:textId="6CBAC261" w:rsidR="00C77F7A" w:rsidRDefault="00C77F7A" w:rsidP="00C77F7A">
            <w:pPr>
              <w:spacing w:after="0" w:line="240" w:lineRule="auto"/>
              <w:jc w:val="center"/>
            </w:pPr>
            <w:r w:rsidRPr="00BE3686">
              <w:rPr>
                <w:rFonts w:eastAsia="Times New Roman" w:cs="Times New Roman"/>
                <w:color w:val="000000"/>
              </w:rPr>
              <w:t>2014</w:t>
            </w:r>
          </w:p>
        </w:tc>
        <w:tc>
          <w:tcPr>
            <w:tcW w:w="1170" w:type="dxa"/>
            <w:tcBorders>
              <w:top w:val="single" w:sz="4" w:space="0" w:color="auto"/>
              <w:left w:val="single" w:sz="4" w:space="0" w:color="auto"/>
              <w:bottom w:val="single" w:sz="4" w:space="0" w:color="auto"/>
              <w:right w:val="single" w:sz="4" w:space="0" w:color="auto"/>
            </w:tcBorders>
            <w:vAlign w:val="center"/>
          </w:tcPr>
          <w:p w14:paraId="7A933A00" w14:textId="035D30E9" w:rsidR="00C77F7A" w:rsidRDefault="00C77F7A" w:rsidP="00C77F7A">
            <w:pPr>
              <w:spacing w:after="0" w:line="240" w:lineRule="auto"/>
              <w:jc w:val="center"/>
            </w:pPr>
            <w:r w:rsidRPr="00BE3686">
              <w:rPr>
                <w:rFonts w:eastAsia="Times New Roman" w:cs="Times New Roman"/>
                <w:color w:val="000000"/>
              </w:rPr>
              <w:t>0</w:t>
            </w:r>
          </w:p>
        </w:tc>
        <w:tc>
          <w:tcPr>
            <w:tcW w:w="1170" w:type="dxa"/>
            <w:tcBorders>
              <w:top w:val="single" w:sz="4" w:space="0" w:color="auto"/>
              <w:left w:val="single" w:sz="4" w:space="0" w:color="auto"/>
              <w:bottom w:val="single" w:sz="4" w:space="0" w:color="auto"/>
              <w:right w:val="single" w:sz="4" w:space="0" w:color="auto"/>
            </w:tcBorders>
            <w:vAlign w:val="center"/>
          </w:tcPr>
          <w:p w14:paraId="7D2516EB" w14:textId="4BD73F2B" w:rsidR="00C77F7A" w:rsidRDefault="00C77F7A" w:rsidP="00C77F7A">
            <w:pPr>
              <w:spacing w:after="0" w:line="240" w:lineRule="auto"/>
              <w:jc w:val="cente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12ED3E91" w14:textId="458C8D9E"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32860AA2" w14:textId="7368F1E5" w:rsidR="00C77F7A" w:rsidRDefault="00C77F7A" w:rsidP="00C77F7A">
            <w:pPr>
              <w:spacing w:after="0" w:line="240" w:lineRule="auto"/>
              <w:jc w:val="center"/>
            </w:pPr>
            <w:r w:rsidRPr="00BE3686">
              <w:rPr>
                <w:rFonts w:eastAsia="Times New Roman" w:cs="Times New Roman"/>
                <w:color w:val="000000"/>
              </w:rPr>
              <w:t>34</w:t>
            </w:r>
          </w:p>
        </w:tc>
        <w:tc>
          <w:tcPr>
            <w:tcW w:w="1260" w:type="dxa"/>
            <w:tcBorders>
              <w:top w:val="single" w:sz="4" w:space="0" w:color="auto"/>
              <w:left w:val="single" w:sz="4" w:space="0" w:color="auto"/>
              <w:bottom w:val="single" w:sz="4" w:space="0" w:color="auto"/>
              <w:right w:val="single" w:sz="4" w:space="0" w:color="auto"/>
            </w:tcBorders>
            <w:vAlign w:val="center"/>
          </w:tcPr>
          <w:p w14:paraId="5B52A70A" w14:textId="3BB4455D"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0CDF21B3" w14:textId="0DD5C772"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671C7531" w14:textId="5D511EE7"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49C8B63C" w14:textId="0C1B707E"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404090B" w14:textId="32C2F91A" w:rsidR="00C77F7A" w:rsidRDefault="00C77F7A" w:rsidP="00C77F7A">
            <w:pPr>
              <w:spacing w:after="0" w:line="240" w:lineRule="auto"/>
              <w:jc w:val="center"/>
              <w:rPr>
                <w:color w:val="000000"/>
              </w:rPr>
            </w:pPr>
            <w:r w:rsidRPr="00BE3686">
              <w:rPr>
                <w:rFonts w:eastAsia="Times New Roman" w:cs="Times New Roman"/>
                <w:color w:val="000000"/>
              </w:rPr>
              <w:t>N/A</w:t>
            </w:r>
          </w:p>
        </w:tc>
      </w:tr>
      <w:tr w:rsidR="00C77F7A" w:rsidRPr="009A0C3C" w14:paraId="343C5CFF"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1E23E28A" w14:textId="7FDF0CC9"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61B6844C" w14:textId="63482EA1" w:rsidR="00C77F7A" w:rsidRDefault="00C77F7A" w:rsidP="00C77F7A">
            <w:pPr>
              <w:spacing w:after="0" w:line="240" w:lineRule="auto"/>
              <w:jc w:val="center"/>
            </w:pPr>
            <w:r w:rsidRPr="00BE3686">
              <w:rPr>
                <w:rFonts w:eastAsia="Times New Roman" w:cs="Times New Roman"/>
                <w:color w:val="000000"/>
              </w:rPr>
              <w:t>DEP</w:t>
            </w:r>
          </w:p>
        </w:tc>
        <w:tc>
          <w:tcPr>
            <w:tcW w:w="1080" w:type="dxa"/>
            <w:tcBorders>
              <w:top w:val="single" w:sz="4" w:space="0" w:color="auto"/>
              <w:left w:val="single" w:sz="4" w:space="0" w:color="auto"/>
              <w:bottom w:val="single" w:sz="4" w:space="0" w:color="auto"/>
              <w:right w:val="single" w:sz="4" w:space="0" w:color="auto"/>
            </w:tcBorders>
            <w:vAlign w:val="center"/>
          </w:tcPr>
          <w:p w14:paraId="31FE5258" w14:textId="5605D514" w:rsidR="00C77F7A" w:rsidRDefault="00C11C7C" w:rsidP="00C77F7A">
            <w:pPr>
              <w:spacing w:after="0" w:line="240" w:lineRule="auto"/>
              <w:jc w:val="center"/>
            </w:pPr>
            <w:r>
              <w:rPr>
                <w:rFonts w:eastAsia="Times New Roman" w:cs="Times New Roman"/>
                <w:color w:val="000000"/>
              </w:rPr>
              <w:t>MC-23</w:t>
            </w:r>
          </w:p>
        </w:tc>
        <w:tc>
          <w:tcPr>
            <w:tcW w:w="2160" w:type="dxa"/>
            <w:tcBorders>
              <w:top w:val="single" w:sz="4" w:space="0" w:color="auto"/>
              <w:left w:val="single" w:sz="4" w:space="0" w:color="auto"/>
              <w:bottom w:val="single" w:sz="4" w:space="0" w:color="auto"/>
              <w:right w:val="single" w:sz="4" w:space="0" w:color="auto"/>
            </w:tcBorders>
            <w:vAlign w:val="center"/>
          </w:tcPr>
          <w:p w14:paraId="04A9C1AE" w14:textId="6D75A597" w:rsidR="00C77F7A" w:rsidRDefault="00C77F7A" w:rsidP="00C77F7A">
            <w:pPr>
              <w:spacing w:after="0" w:line="240" w:lineRule="auto"/>
              <w:jc w:val="center"/>
            </w:pPr>
            <w:r w:rsidRPr="00BE3686">
              <w:rPr>
                <w:rFonts w:eastAsia="Times New Roman" w:cs="Times New Roman"/>
                <w:color w:val="000000"/>
              </w:rPr>
              <w:t>Golden Gate Water Quality Retrofit Phases I, II</w:t>
            </w:r>
          </w:p>
        </w:tc>
        <w:tc>
          <w:tcPr>
            <w:tcW w:w="2610" w:type="dxa"/>
            <w:tcBorders>
              <w:top w:val="single" w:sz="4" w:space="0" w:color="auto"/>
              <w:left w:val="single" w:sz="4" w:space="0" w:color="auto"/>
              <w:bottom w:val="single" w:sz="4" w:space="0" w:color="auto"/>
              <w:right w:val="single" w:sz="4" w:space="0" w:color="auto"/>
            </w:tcBorders>
            <w:noWrap/>
            <w:vAlign w:val="center"/>
          </w:tcPr>
          <w:p w14:paraId="7F77DD2A" w14:textId="13B74CD2"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346C93DD" w14:textId="2629CFC7" w:rsidR="00C77F7A" w:rsidRDefault="00C77F7A" w:rsidP="00C77F7A">
            <w:pPr>
              <w:spacing w:after="0" w:line="240" w:lineRule="auto"/>
              <w:jc w:val="cente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447145A6" w14:textId="11CFCEE9"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889CC44" w14:textId="26D41224" w:rsidR="00C77F7A" w:rsidRDefault="00C77F7A" w:rsidP="00C77F7A">
            <w:pPr>
              <w:spacing w:after="0" w:line="240" w:lineRule="auto"/>
              <w:jc w:val="center"/>
            </w:pPr>
            <w:r w:rsidRPr="00BE3686">
              <w:rPr>
                <w:rFonts w:eastAsia="Times New Roman" w:cs="Times New Roman"/>
                <w:color w:val="000000"/>
              </w:rPr>
              <w:t>2003</w:t>
            </w:r>
          </w:p>
        </w:tc>
        <w:tc>
          <w:tcPr>
            <w:tcW w:w="1170" w:type="dxa"/>
            <w:tcBorders>
              <w:top w:val="single" w:sz="4" w:space="0" w:color="auto"/>
              <w:left w:val="single" w:sz="4" w:space="0" w:color="auto"/>
              <w:bottom w:val="single" w:sz="4" w:space="0" w:color="auto"/>
              <w:right w:val="single" w:sz="4" w:space="0" w:color="auto"/>
            </w:tcBorders>
            <w:vAlign w:val="center"/>
          </w:tcPr>
          <w:p w14:paraId="696E3A2C" w14:textId="2004C5BD" w:rsidR="00C77F7A" w:rsidRDefault="00C77F7A" w:rsidP="00C77F7A">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44BA9249" w14:textId="350F9FC0" w:rsidR="00C77F7A" w:rsidRDefault="00C77F7A" w:rsidP="00C77F7A">
            <w:pPr>
              <w:spacing w:after="0" w:line="240" w:lineRule="auto"/>
              <w:jc w:val="cente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448ACE5D" w14:textId="0390BB5E" w:rsidR="00C77F7A" w:rsidRDefault="00C77F7A" w:rsidP="00C77F7A">
            <w:pPr>
              <w:spacing w:after="0" w:line="240" w:lineRule="auto"/>
              <w:jc w:val="center"/>
            </w:pPr>
            <w:r w:rsidRPr="00BE3686">
              <w:rPr>
                <w:rFonts w:eastAsia="Times New Roman" w:cs="Times New Roman"/>
                <w:color w:val="000000"/>
              </w:rPr>
              <w:t>Special Project BMAP Area</w:t>
            </w:r>
          </w:p>
        </w:tc>
        <w:tc>
          <w:tcPr>
            <w:tcW w:w="1008" w:type="dxa"/>
            <w:tcBorders>
              <w:top w:val="single" w:sz="4" w:space="0" w:color="auto"/>
              <w:left w:val="single" w:sz="4" w:space="0" w:color="auto"/>
              <w:bottom w:val="single" w:sz="4" w:space="0" w:color="auto"/>
              <w:right w:val="single" w:sz="4" w:space="0" w:color="auto"/>
            </w:tcBorders>
            <w:vAlign w:val="center"/>
          </w:tcPr>
          <w:p w14:paraId="1C1BA971" w14:textId="7F1D1A0F" w:rsidR="00C77F7A" w:rsidRDefault="00C77F7A" w:rsidP="00C77F7A">
            <w:pPr>
              <w:spacing w:after="0" w:line="240" w:lineRule="auto"/>
              <w:jc w:val="center"/>
            </w:pPr>
            <w:r w:rsidRPr="00BE3686">
              <w:rPr>
                <w:rFonts w:eastAsia="Times New Roman" w:cs="Times New Roman"/>
                <w:color w:val="000000"/>
              </w:rPr>
              <w:t>202</w:t>
            </w:r>
          </w:p>
        </w:tc>
        <w:tc>
          <w:tcPr>
            <w:tcW w:w="1260" w:type="dxa"/>
            <w:tcBorders>
              <w:top w:val="single" w:sz="4" w:space="0" w:color="auto"/>
              <w:left w:val="single" w:sz="4" w:space="0" w:color="auto"/>
              <w:bottom w:val="single" w:sz="4" w:space="0" w:color="auto"/>
              <w:right w:val="single" w:sz="4" w:space="0" w:color="auto"/>
            </w:tcBorders>
            <w:vAlign w:val="center"/>
          </w:tcPr>
          <w:p w14:paraId="6C401DDA" w14:textId="61B3953F" w:rsidR="00C77F7A" w:rsidRDefault="00C77F7A" w:rsidP="00C77F7A">
            <w:pPr>
              <w:spacing w:after="0" w:line="240" w:lineRule="auto"/>
              <w:jc w:val="center"/>
            </w:pPr>
            <w:r w:rsidRPr="00BE3686">
              <w:rPr>
                <w:rFonts w:eastAsia="Times New Roman" w:cs="Times New Roman"/>
                <w:color w:val="000000"/>
              </w:rPr>
              <w:t>$2,046,145</w:t>
            </w:r>
          </w:p>
        </w:tc>
        <w:tc>
          <w:tcPr>
            <w:tcW w:w="990" w:type="dxa"/>
            <w:tcBorders>
              <w:top w:val="single" w:sz="4" w:space="0" w:color="auto"/>
              <w:left w:val="single" w:sz="4" w:space="0" w:color="auto"/>
              <w:bottom w:val="single" w:sz="4" w:space="0" w:color="auto"/>
              <w:right w:val="single" w:sz="4" w:space="0" w:color="auto"/>
            </w:tcBorders>
            <w:vAlign w:val="center"/>
          </w:tcPr>
          <w:p w14:paraId="72C6312C" w14:textId="7A0ACCDB"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3859644A" w14:textId="0F8FEB1F" w:rsidR="00C77F7A" w:rsidRDefault="00C77F7A" w:rsidP="00C77F7A">
            <w:pPr>
              <w:spacing w:after="0" w:line="240" w:lineRule="auto"/>
              <w:jc w:val="center"/>
            </w:pPr>
            <w:r w:rsidRPr="00BE3686">
              <w:rPr>
                <w:rFonts w:eastAsia="Times New Roman" w:cs="Times New Roman"/>
                <w:color w:val="000000"/>
              </w:rPr>
              <w:t>DEP</w:t>
            </w:r>
          </w:p>
        </w:tc>
        <w:tc>
          <w:tcPr>
            <w:tcW w:w="1170" w:type="dxa"/>
            <w:tcBorders>
              <w:top w:val="single" w:sz="4" w:space="0" w:color="auto"/>
              <w:left w:val="single" w:sz="4" w:space="0" w:color="auto"/>
              <w:bottom w:val="single" w:sz="4" w:space="0" w:color="auto"/>
              <w:right w:val="single" w:sz="4" w:space="0" w:color="auto"/>
            </w:tcBorders>
            <w:vAlign w:val="center"/>
          </w:tcPr>
          <w:p w14:paraId="586935BC" w14:textId="520A3390" w:rsidR="00C77F7A" w:rsidRDefault="00C77F7A" w:rsidP="00C77F7A">
            <w:pPr>
              <w:spacing w:after="0" w:line="240" w:lineRule="auto"/>
              <w:jc w:val="center"/>
            </w:pPr>
            <w:r w:rsidRPr="00BE3686">
              <w:rPr>
                <w:rFonts w:eastAsia="Times New Roman" w:cs="Times New Roman"/>
                <w:color w:val="000000"/>
              </w:rPr>
              <w:t>$1,322,772</w:t>
            </w:r>
          </w:p>
        </w:tc>
        <w:tc>
          <w:tcPr>
            <w:tcW w:w="1165" w:type="dxa"/>
            <w:tcBorders>
              <w:top w:val="single" w:sz="4" w:space="0" w:color="auto"/>
              <w:left w:val="single" w:sz="4" w:space="0" w:color="auto"/>
              <w:bottom w:val="single" w:sz="4" w:space="0" w:color="auto"/>
              <w:right w:val="single" w:sz="4" w:space="0" w:color="auto"/>
            </w:tcBorders>
            <w:vAlign w:val="center"/>
          </w:tcPr>
          <w:p w14:paraId="573F58BE" w14:textId="12CAFCBF" w:rsidR="00C77F7A" w:rsidRDefault="00C77F7A" w:rsidP="00C77F7A">
            <w:pPr>
              <w:spacing w:after="0" w:line="240" w:lineRule="auto"/>
              <w:jc w:val="center"/>
              <w:rPr>
                <w:color w:val="000000"/>
              </w:rPr>
            </w:pPr>
            <w:r w:rsidRPr="00BE3686">
              <w:rPr>
                <w:rFonts w:eastAsia="Times New Roman" w:cs="Times New Roman"/>
                <w:color w:val="000000"/>
              </w:rPr>
              <w:t>WAP030</w:t>
            </w:r>
            <w:r w:rsidRPr="00BE3686">
              <w:rPr>
                <w:rFonts w:eastAsia="Times New Roman" w:cs="Times New Roman"/>
                <w:color w:val="000000"/>
              </w:rPr>
              <w:br/>
              <w:t>G0012</w:t>
            </w:r>
          </w:p>
        </w:tc>
      </w:tr>
      <w:tr w:rsidR="00C77F7A" w:rsidRPr="009A0C3C" w14:paraId="26614A5B"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0AC872AA" w14:textId="3E668356"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46E396EF" w14:textId="2CE85B1E" w:rsidR="00C77F7A" w:rsidRDefault="00C77F7A" w:rsidP="00C77F7A">
            <w:pPr>
              <w:spacing w:after="0" w:line="240" w:lineRule="auto"/>
              <w:jc w:val="center"/>
            </w:pPr>
            <w:r w:rsidRPr="00BE3686">
              <w:rPr>
                <w:rFonts w:eastAsia="Times New Roman" w:cs="Times New Roman"/>
                <w:color w:val="000000"/>
              </w:rPr>
              <w:t>DEP</w:t>
            </w:r>
          </w:p>
        </w:tc>
        <w:tc>
          <w:tcPr>
            <w:tcW w:w="1080" w:type="dxa"/>
            <w:tcBorders>
              <w:top w:val="single" w:sz="4" w:space="0" w:color="auto"/>
              <w:left w:val="single" w:sz="4" w:space="0" w:color="auto"/>
              <w:bottom w:val="single" w:sz="4" w:space="0" w:color="auto"/>
              <w:right w:val="single" w:sz="4" w:space="0" w:color="auto"/>
            </w:tcBorders>
            <w:vAlign w:val="center"/>
          </w:tcPr>
          <w:p w14:paraId="24222AFD" w14:textId="59E25C20" w:rsidR="00C77F7A" w:rsidRDefault="00C11C7C" w:rsidP="00C77F7A">
            <w:pPr>
              <w:spacing w:after="0" w:line="240" w:lineRule="auto"/>
              <w:jc w:val="center"/>
            </w:pPr>
            <w:r>
              <w:rPr>
                <w:rFonts w:eastAsia="Times New Roman" w:cs="Times New Roman"/>
                <w:color w:val="000000"/>
              </w:rPr>
              <w:t>MC-24</w:t>
            </w:r>
          </w:p>
        </w:tc>
        <w:tc>
          <w:tcPr>
            <w:tcW w:w="2160" w:type="dxa"/>
            <w:tcBorders>
              <w:top w:val="single" w:sz="4" w:space="0" w:color="auto"/>
              <w:left w:val="single" w:sz="4" w:space="0" w:color="auto"/>
              <w:bottom w:val="single" w:sz="4" w:space="0" w:color="auto"/>
              <w:right w:val="single" w:sz="4" w:space="0" w:color="auto"/>
            </w:tcBorders>
            <w:vAlign w:val="center"/>
          </w:tcPr>
          <w:p w14:paraId="4DD7EF6C" w14:textId="137FED77" w:rsidR="00C77F7A" w:rsidRDefault="00C77F7A" w:rsidP="00C77F7A">
            <w:pPr>
              <w:spacing w:after="0" w:line="240" w:lineRule="auto"/>
              <w:jc w:val="center"/>
            </w:pPr>
            <w:r w:rsidRPr="00BE3686">
              <w:rPr>
                <w:rFonts w:eastAsia="Times New Roman" w:cs="Times New Roman"/>
                <w:color w:val="000000"/>
              </w:rPr>
              <w:t>Golden Gate Water Quality Retrofit Phase III</w:t>
            </w:r>
          </w:p>
        </w:tc>
        <w:tc>
          <w:tcPr>
            <w:tcW w:w="2610" w:type="dxa"/>
            <w:tcBorders>
              <w:top w:val="single" w:sz="4" w:space="0" w:color="auto"/>
              <w:left w:val="single" w:sz="4" w:space="0" w:color="auto"/>
              <w:bottom w:val="single" w:sz="4" w:space="0" w:color="auto"/>
              <w:right w:val="single" w:sz="4" w:space="0" w:color="auto"/>
            </w:tcBorders>
            <w:noWrap/>
            <w:vAlign w:val="center"/>
          </w:tcPr>
          <w:p w14:paraId="7008CEF5" w14:textId="0B61F316"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1CF88D35" w14:textId="07C95DFC" w:rsidR="00C77F7A" w:rsidRDefault="00C77F7A" w:rsidP="00C77F7A">
            <w:pPr>
              <w:spacing w:after="0" w:line="240" w:lineRule="auto"/>
              <w:jc w:val="cente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064DFC01" w14:textId="21409557"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8C96C5B" w14:textId="3CF0BD7D" w:rsidR="00C77F7A" w:rsidRDefault="00C77F7A" w:rsidP="00C77F7A">
            <w:pPr>
              <w:spacing w:after="0" w:line="240" w:lineRule="auto"/>
              <w:jc w:val="center"/>
            </w:pPr>
            <w:r w:rsidRPr="00BE3686">
              <w:rPr>
                <w:rFonts w:eastAsia="Times New Roman" w:cs="Times New Roman"/>
                <w:color w:val="000000"/>
              </w:rPr>
              <w:t>2004</w:t>
            </w:r>
          </w:p>
        </w:tc>
        <w:tc>
          <w:tcPr>
            <w:tcW w:w="1170" w:type="dxa"/>
            <w:tcBorders>
              <w:top w:val="single" w:sz="4" w:space="0" w:color="auto"/>
              <w:left w:val="single" w:sz="4" w:space="0" w:color="auto"/>
              <w:bottom w:val="single" w:sz="4" w:space="0" w:color="auto"/>
              <w:right w:val="single" w:sz="4" w:space="0" w:color="auto"/>
            </w:tcBorders>
            <w:vAlign w:val="center"/>
          </w:tcPr>
          <w:p w14:paraId="624ECF86" w14:textId="3AB70BE4" w:rsidR="00C77F7A" w:rsidRDefault="00C77F7A" w:rsidP="00C77F7A">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047C3A40" w14:textId="67FA052B" w:rsidR="00C77F7A" w:rsidRDefault="00C77F7A" w:rsidP="00C77F7A">
            <w:pPr>
              <w:spacing w:after="0" w:line="240" w:lineRule="auto"/>
              <w:jc w:val="cente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2CD35250" w14:textId="4E6D4005" w:rsidR="00C77F7A" w:rsidRDefault="00C77F7A" w:rsidP="00C77F7A">
            <w:pPr>
              <w:spacing w:after="0" w:line="240" w:lineRule="auto"/>
              <w:jc w:val="center"/>
            </w:pPr>
            <w:r w:rsidRPr="00BE3686">
              <w:rPr>
                <w:rFonts w:eastAsia="Times New Roman" w:cs="Times New Roman"/>
                <w:color w:val="000000"/>
              </w:rPr>
              <w:t>Special Project BMAP Area</w:t>
            </w:r>
          </w:p>
        </w:tc>
        <w:tc>
          <w:tcPr>
            <w:tcW w:w="1008" w:type="dxa"/>
            <w:tcBorders>
              <w:top w:val="single" w:sz="4" w:space="0" w:color="auto"/>
              <w:left w:val="single" w:sz="4" w:space="0" w:color="auto"/>
              <w:bottom w:val="single" w:sz="4" w:space="0" w:color="auto"/>
              <w:right w:val="single" w:sz="4" w:space="0" w:color="auto"/>
            </w:tcBorders>
            <w:vAlign w:val="center"/>
          </w:tcPr>
          <w:p w14:paraId="42098F38" w14:textId="3D8A3FB2" w:rsidR="00C77F7A" w:rsidRDefault="00C77F7A" w:rsidP="00C77F7A">
            <w:pPr>
              <w:spacing w:after="0" w:line="240" w:lineRule="auto"/>
              <w:jc w:val="center"/>
            </w:pPr>
            <w:r w:rsidRPr="00BE3686">
              <w:rPr>
                <w:rFonts w:eastAsia="Times New Roman" w:cs="Times New Roman"/>
                <w:color w:val="000000"/>
              </w:rPr>
              <w:t>27</w:t>
            </w:r>
          </w:p>
        </w:tc>
        <w:tc>
          <w:tcPr>
            <w:tcW w:w="1260" w:type="dxa"/>
            <w:tcBorders>
              <w:top w:val="single" w:sz="4" w:space="0" w:color="auto"/>
              <w:left w:val="single" w:sz="4" w:space="0" w:color="auto"/>
              <w:bottom w:val="single" w:sz="4" w:space="0" w:color="auto"/>
              <w:right w:val="single" w:sz="4" w:space="0" w:color="auto"/>
            </w:tcBorders>
            <w:vAlign w:val="center"/>
          </w:tcPr>
          <w:p w14:paraId="03C82E1D" w14:textId="36D92948" w:rsidR="00C77F7A" w:rsidRDefault="00C77F7A" w:rsidP="00C77F7A">
            <w:pPr>
              <w:spacing w:after="0" w:line="240" w:lineRule="auto"/>
              <w:jc w:val="center"/>
            </w:pPr>
            <w:r w:rsidRPr="00BE3686">
              <w:rPr>
                <w:rFonts w:eastAsia="Times New Roman" w:cs="Times New Roman"/>
                <w:color w:val="000000"/>
              </w:rPr>
              <w:t>$584,371</w:t>
            </w:r>
          </w:p>
        </w:tc>
        <w:tc>
          <w:tcPr>
            <w:tcW w:w="990" w:type="dxa"/>
            <w:tcBorders>
              <w:top w:val="single" w:sz="4" w:space="0" w:color="auto"/>
              <w:left w:val="single" w:sz="4" w:space="0" w:color="auto"/>
              <w:bottom w:val="single" w:sz="4" w:space="0" w:color="auto"/>
              <w:right w:val="single" w:sz="4" w:space="0" w:color="auto"/>
            </w:tcBorders>
            <w:vAlign w:val="center"/>
          </w:tcPr>
          <w:p w14:paraId="319DCF0D" w14:textId="47B73A7B"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0E1CE843" w14:textId="39384106" w:rsidR="00C77F7A" w:rsidRDefault="00C77F7A" w:rsidP="00C77F7A">
            <w:pPr>
              <w:spacing w:after="0" w:line="240" w:lineRule="auto"/>
              <w:jc w:val="center"/>
            </w:pPr>
            <w:r w:rsidRPr="00BE3686">
              <w:rPr>
                <w:rFonts w:eastAsia="Times New Roman" w:cs="Times New Roman"/>
                <w:color w:val="000000"/>
              </w:rPr>
              <w:t>DEP</w:t>
            </w:r>
          </w:p>
        </w:tc>
        <w:tc>
          <w:tcPr>
            <w:tcW w:w="1170" w:type="dxa"/>
            <w:tcBorders>
              <w:top w:val="single" w:sz="4" w:space="0" w:color="auto"/>
              <w:left w:val="single" w:sz="4" w:space="0" w:color="auto"/>
              <w:bottom w:val="single" w:sz="4" w:space="0" w:color="auto"/>
              <w:right w:val="single" w:sz="4" w:space="0" w:color="auto"/>
            </w:tcBorders>
            <w:vAlign w:val="center"/>
          </w:tcPr>
          <w:p w14:paraId="06071135" w14:textId="6E7AB190" w:rsidR="00C77F7A" w:rsidRDefault="00C77F7A" w:rsidP="00C77F7A">
            <w:pPr>
              <w:spacing w:after="0" w:line="240" w:lineRule="auto"/>
              <w:jc w:val="center"/>
            </w:pPr>
            <w:r w:rsidRPr="00BE3686">
              <w:rPr>
                <w:rFonts w:eastAsia="Times New Roman" w:cs="Times New Roman"/>
                <w:color w:val="000000"/>
              </w:rPr>
              <w:t>$313,060</w:t>
            </w:r>
          </w:p>
        </w:tc>
        <w:tc>
          <w:tcPr>
            <w:tcW w:w="1165" w:type="dxa"/>
            <w:tcBorders>
              <w:top w:val="single" w:sz="4" w:space="0" w:color="auto"/>
              <w:left w:val="single" w:sz="4" w:space="0" w:color="auto"/>
              <w:bottom w:val="single" w:sz="4" w:space="0" w:color="auto"/>
              <w:right w:val="single" w:sz="4" w:space="0" w:color="auto"/>
            </w:tcBorders>
            <w:vAlign w:val="center"/>
          </w:tcPr>
          <w:p w14:paraId="582BE0F0" w14:textId="783A92D6" w:rsidR="00C77F7A" w:rsidRDefault="00C77F7A" w:rsidP="00C77F7A">
            <w:pPr>
              <w:spacing w:after="0" w:line="240" w:lineRule="auto"/>
              <w:jc w:val="center"/>
              <w:rPr>
                <w:color w:val="000000"/>
              </w:rPr>
            </w:pPr>
            <w:r w:rsidRPr="00BE3686">
              <w:rPr>
                <w:rFonts w:eastAsia="Times New Roman" w:cs="Times New Roman"/>
                <w:color w:val="000000"/>
              </w:rPr>
              <w:t>SO105</w:t>
            </w:r>
          </w:p>
        </w:tc>
      </w:tr>
      <w:tr w:rsidR="00C77F7A" w:rsidRPr="009A0C3C" w14:paraId="10888A49"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7D6E3F80" w14:textId="3AEE7AE8"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0987056B" w14:textId="661C3E36" w:rsidR="00C77F7A" w:rsidRDefault="00C77F7A" w:rsidP="00C77F7A">
            <w:pPr>
              <w:spacing w:after="0" w:line="240" w:lineRule="auto"/>
              <w:jc w:val="center"/>
            </w:pPr>
            <w:r w:rsidRPr="00BE3686">
              <w:rPr>
                <w:rFonts w:eastAsia="Times New Roman" w:cs="Times New Roman"/>
                <w:color w:val="000000"/>
              </w:rPr>
              <w:t>DEP</w:t>
            </w:r>
          </w:p>
        </w:tc>
        <w:tc>
          <w:tcPr>
            <w:tcW w:w="1080" w:type="dxa"/>
            <w:tcBorders>
              <w:top w:val="single" w:sz="4" w:space="0" w:color="auto"/>
              <w:left w:val="single" w:sz="4" w:space="0" w:color="auto"/>
              <w:bottom w:val="single" w:sz="4" w:space="0" w:color="auto"/>
              <w:right w:val="single" w:sz="4" w:space="0" w:color="auto"/>
            </w:tcBorders>
            <w:vAlign w:val="center"/>
          </w:tcPr>
          <w:p w14:paraId="1BE78D59" w14:textId="1405CF37" w:rsidR="00C77F7A" w:rsidRDefault="00C11C7C" w:rsidP="00C77F7A">
            <w:pPr>
              <w:spacing w:after="0" w:line="240" w:lineRule="auto"/>
              <w:jc w:val="center"/>
            </w:pPr>
            <w:r>
              <w:rPr>
                <w:rFonts w:eastAsia="Times New Roman" w:cs="Times New Roman"/>
                <w:color w:val="000000"/>
              </w:rPr>
              <w:t>MC-25</w:t>
            </w:r>
          </w:p>
        </w:tc>
        <w:tc>
          <w:tcPr>
            <w:tcW w:w="2160" w:type="dxa"/>
            <w:tcBorders>
              <w:top w:val="single" w:sz="4" w:space="0" w:color="auto"/>
              <w:left w:val="single" w:sz="4" w:space="0" w:color="auto"/>
              <w:bottom w:val="single" w:sz="4" w:space="0" w:color="auto"/>
              <w:right w:val="single" w:sz="4" w:space="0" w:color="auto"/>
            </w:tcBorders>
            <w:vAlign w:val="center"/>
          </w:tcPr>
          <w:p w14:paraId="1D266102" w14:textId="5724FA8B" w:rsidR="00C77F7A" w:rsidRDefault="00C77F7A" w:rsidP="00C77F7A">
            <w:pPr>
              <w:spacing w:after="0" w:line="240" w:lineRule="auto"/>
              <w:jc w:val="center"/>
            </w:pPr>
            <w:r w:rsidRPr="00BE3686">
              <w:rPr>
                <w:rFonts w:eastAsia="Times New Roman" w:cs="Times New Roman"/>
                <w:color w:val="000000"/>
              </w:rPr>
              <w:t>Hibiscus Park Water Quality Retrofit Phases I and II</w:t>
            </w:r>
          </w:p>
        </w:tc>
        <w:tc>
          <w:tcPr>
            <w:tcW w:w="2610" w:type="dxa"/>
            <w:tcBorders>
              <w:top w:val="single" w:sz="4" w:space="0" w:color="auto"/>
              <w:left w:val="single" w:sz="4" w:space="0" w:color="auto"/>
              <w:bottom w:val="single" w:sz="4" w:space="0" w:color="auto"/>
              <w:right w:val="single" w:sz="4" w:space="0" w:color="auto"/>
            </w:tcBorders>
            <w:noWrap/>
            <w:vAlign w:val="center"/>
          </w:tcPr>
          <w:p w14:paraId="64643CC0" w14:textId="5B4B4FF5"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747B8656" w14:textId="46E8363D" w:rsidR="00C77F7A" w:rsidRDefault="00C77F7A" w:rsidP="00C77F7A">
            <w:pPr>
              <w:spacing w:after="0" w:line="240" w:lineRule="auto"/>
              <w:jc w:val="cente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41DD835C" w14:textId="1C72B7BA"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A052C79" w14:textId="0F0FB0EE" w:rsidR="00C77F7A" w:rsidRDefault="00C77F7A" w:rsidP="00C77F7A">
            <w:pPr>
              <w:spacing w:after="0" w:line="240" w:lineRule="auto"/>
              <w:jc w:val="center"/>
            </w:pPr>
            <w:r w:rsidRPr="00BE3686">
              <w:rPr>
                <w:rFonts w:eastAsia="Times New Roman" w:cs="Times New Roman"/>
                <w:color w:val="000000"/>
              </w:rPr>
              <w:t>2007</w:t>
            </w:r>
          </w:p>
        </w:tc>
        <w:tc>
          <w:tcPr>
            <w:tcW w:w="1170" w:type="dxa"/>
            <w:tcBorders>
              <w:top w:val="single" w:sz="4" w:space="0" w:color="auto"/>
              <w:left w:val="single" w:sz="4" w:space="0" w:color="auto"/>
              <w:bottom w:val="single" w:sz="4" w:space="0" w:color="auto"/>
              <w:right w:val="single" w:sz="4" w:space="0" w:color="auto"/>
            </w:tcBorders>
            <w:vAlign w:val="center"/>
          </w:tcPr>
          <w:p w14:paraId="638805CE" w14:textId="64332671" w:rsidR="00C77F7A" w:rsidRDefault="00C77F7A" w:rsidP="00C77F7A">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7453A698" w14:textId="2B23AC47" w:rsidR="00C77F7A" w:rsidRDefault="00C77F7A" w:rsidP="00C77F7A">
            <w:pPr>
              <w:spacing w:after="0" w:line="240" w:lineRule="auto"/>
              <w:jc w:val="cente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482B1199" w14:textId="375E5604" w:rsidR="00C77F7A" w:rsidRDefault="00C77F7A" w:rsidP="00C77F7A">
            <w:pPr>
              <w:spacing w:after="0" w:line="240" w:lineRule="auto"/>
              <w:jc w:val="center"/>
            </w:pPr>
            <w:r w:rsidRPr="00BE3686">
              <w:rPr>
                <w:rFonts w:eastAsia="Times New Roman" w:cs="Times New Roman"/>
                <w:color w:val="000000"/>
              </w:rPr>
              <w:t>Special Project BMAP Area</w:t>
            </w:r>
          </w:p>
        </w:tc>
        <w:tc>
          <w:tcPr>
            <w:tcW w:w="1008" w:type="dxa"/>
            <w:tcBorders>
              <w:top w:val="single" w:sz="4" w:space="0" w:color="auto"/>
              <w:left w:val="single" w:sz="4" w:space="0" w:color="auto"/>
              <w:bottom w:val="single" w:sz="4" w:space="0" w:color="auto"/>
              <w:right w:val="single" w:sz="4" w:space="0" w:color="auto"/>
            </w:tcBorders>
            <w:vAlign w:val="center"/>
          </w:tcPr>
          <w:p w14:paraId="374F0881" w14:textId="783DD5DD" w:rsidR="00C77F7A" w:rsidRDefault="00C77F7A" w:rsidP="00C77F7A">
            <w:pPr>
              <w:spacing w:after="0" w:line="240" w:lineRule="auto"/>
              <w:jc w:val="center"/>
            </w:pPr>
            <w:r w:rsidRPr="00BE3686">
              <w:rPr>
                <w:rFonts w:eastAsia="Times New Roman" w:cs="Times New Roman"/>
                <w:color w:val="000000"/>
              </w:rPr>
              <w:t>5</w:t>
            </w:r>
          </w:p>
        </w:tc>
        <w:tc>
          <w:tcPr>
            <w:tcW w:w="1260" w:type="dxa"/>
            <w:tcBorders>
              <w:top w:val="single" w:sz="4" w:space="0" w:color="auto"/>
              <w:left w:val="single" w:sz="4" w:space="0" w:color="auto"/>
              <w:bottom w:val="single" w:sz="4" w:space="0" w:color="auto"/>
              <w:right w:val="single" w:sz="4" w:space="0" w:color="auto"/>
            </w:tcBorders>
            <w:vAlign w:val="center"/>
          </w:tcPr>
          <w:p w14:paraId="6E06023F" w14:textId="4B9DA18A" w:rsidR="00C77F7A" w:rsidRDefault="00C77F7A" w:rsidP="00C77F7A">
            <w:pPr>
              <w:spacing w:after="0" w:line="240" w:lineRule="auto"/>
              <w:jc w:val="center"/>
            </w:pPr>
            <w:r w:rsidRPr="00BE3686">
              <w:rPr>
                <w:rFonts w:eastAsia="Times New Roman" w:cs="Times New Roman"/>
                <w:color w:val="000000"/>
              </w:rPr>
              <w:t>$1,390,574</w:t>
            </w:r>
          </w:p>
        </w:tc>
        <w:tc>
          <w:tcPr>
            <w:tcW w:w="990" w:type="dxa"/>
            <w:tcBorders>
              <w:top w:val="single" w:sz="4" w:space="0" w:color="auto"/>
              <w:left w:val="single" w:sz="4" w:space="0" w:color="auto"/>
              <w:bottom w:val="single" w:sz="4" w:space="0" w:color="auto"/>
              <w:right w:val="single" w:sz="4" w:space="0" w:color="auto"/>
            </w:tcBorders>
            <w:vAlign w:val="center"/>
          </w:tcPr>
          <w:p w14:paraId="77910C5E" w14:textId="73474A95"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12945821" w14:textId="54E68F4D" w:rsidR="00C77F7A" w:rsidRDefault="00C77F7A" w:rsidP="00C77F7A">
            <w:pPr>
              <w:spacing w:after="0" w:line="240" w:lineRule="auto"/>
              <w:jc w:val="center"/>
            </w:pPr>
            <w:r w:rsidRPr="00BE3686">
              <w:rPr>
                <w:rFonts w:eastAsia="Times New Roman" w:cs="Times New Roman"/>
                <w:color w:val="000000"/>
              </w:rPr>
              <w:t>DEP</w:t>
            </w:r>
          </w:p>
        </w:tc>
        <w:tc>
          <w:tcPr>
            <w:tcW w:w="1170" w:type="dxa"/>
            <w:tcBorders>
              <w:top w:val="single" w:sz="4" w:space="0" w:color="auto"/>
              <w:left w:val="single" w:sz="4" w:space="0" w:color="auto"/>
              <w:bottom w:val="single" w:sz="4" w:space="0" w:color="auto"/>
              <w:right w:val="single" w:sz="4" w:space="0" w:color="auto"/>
            </w:tcBorders>
            <w:vAlign w:val="center"/>
          </w:tcPr>
          <w:p w14:paraId="6005A5B4" w14:textId="24F6E85B" w:rsidR="00C77F7A" w:rsidRDefault="00C77F7A" w:rsidP="00C77F7A">
            <w:pPr>
              <w:spacing w:after="0" w:line="240" w:lineRule="auto"/>
              <w:jc w:val="center"/>
            </w:pPr>
            <w:r w:rsidRPr="00BE3686">
              <w:rPr>
                <w:rFonts w:eastAsia="Times New Roman" w:cs="Times New Roman"/>
                <w:color w:val="000000"/>
              </w:rPr>
              <w:t>$687,715</w:t>
            </w:r>
          </w:p>
        </w:tc>
        <w:tc>
          <w:tcPr>
            <w:tcW w:w="1165" w:type="dxa"/>
            <w:tcBorders>
              <w:top w:val="single" w:sz="4" w:space="0" w:color="auto"/>
              <w:left w:val="single" w:sz="4" w:space="0" w:color="auto"/>
              <w:bottom w:val="single" w:sz="4" w:space="0" w:color="auto"/>
              <w:right w:val="single" w:sz="4" w:space="0" w:color="auto"/>
            </w:tcBorders>
            <w:vAlign w:val="center"/>
          </w:tcPr>
          <w:p w14:paraId="53B2E1AD" w14:textId="455B2B44" w:rsidR="00C77F7A" w:rsidRDefault="00C77F7A" w:rsidP="00C77F7A">
            <w:pPr>
              <w:spacing w:after="0" w:line="240" w:lineRule="auto"/>
              <w:jc w:val="center"/>
              <w:rPr>
                <w:color w:val="000000"/>
              </w:rPr>
            </w:pPr>
            <w:r w:rsidRPr="00BE3686">
              <w:rPr>
                <w:rFonts w:eastAsia="Times New Roman" w:cs="Times New Roman"/>
                <w:color w:val="000000"/>
              </w:rPr>
              <w:t>OT050696</w:t>
            </w:r>
          </w:p>
        </w:tc>
      </w:tr>
      <w:tr w:rsidR="00C77F7A" w:rsidRPr="009A0C3C" w14:paraId="690693E0"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612DBD3A" w14:textId="37A33BE9"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32C14871" w14:textId="45561B3E" w:rsidR="00C77F7A" w:rsidRDefault="00C77F7A" w:rsidP="00C77F7A">
            <w:pPr>
              <w:spacing w:after="0" w:line="240" w:lineRule="auto"/>
              <w:jc w:val="center"/>
            </w:pPr>
            <w:r w:rsidRPr="00BE3686">
              <w:rPr>
                <w:rFonts w:eastAsia="Times New Roman" w:cs="Times New Roman"/>
                <w:color w:val="000000"/>
              </w:rPr>
              <w:t>DEP</w:t>
            </w:r>
          </w:p>
        </w:tc>
        <w:tc>
          <w:tcPr>
            <w:tcW w:w="1080" w:type="dxa"/>
            <w:tcBorders>
              <w:top w:val="single" w:sz="4" w:space="0" w:color="auto"/>
              <w:left w:val="single" w:sz="4" w:space="0" w:color="auto"/>
              <w:bottom w:val="single" w:sz="4" w:space="0" w:color="auto"/>
              <w:right w:val="single" w:sz="4" w:space="0" w:color="auto"/>
            </w:tcBorders>
            <w:vAlign w:val="center"/>
          </w:tcPr>
          <w:p w14:paraId="3C04DFE2" w14:textId="5E0FFF07" w:rsidR="00C77F7A" w:rsidRDefault="00C11C7C" w:rsidP="00C77F7A">
            <w:pPr>
              <w:spacing w:after="0" w:line="240" w:lineRule="auto"/>
              <w:jc w:val="center"/>
            </w:pPr>
            <w:r>
              <w:rPr>
                <w:rFonts w:eastAsia="Times New Roman" w:cs="Times New Roman"/>
                <w:color w:val="000000"/>
              </w:rPr>
              <w:t>MC-26</w:t>
            </w:r>
          </w:p>
        </w:tc>
        <w:tc>
          <w:tcPr>
            <w:tcW w:w="2160" w:type="dxa"/>
            <w:tcBorders>
              <w:top w:val="single" w:sz="4" w:space="0" w:color="auto"/>
              <w:left w:val="single" w:sz="4" w:space="0" w:color="auto"/>
              <w:bottom w:val="single" w:sz="4" w:space="0" w:color="auto"/>
              <w:right w:val="single" w:sz="4" w:space="0" w:color="auto"/>
            </w:tcBorders>
            <w:vAlign w:val="center"/>
          </w:tcPr>
          <w:p w14:paraId="220DA9DC" w14:textId="4E6CAFBC" w:rsidR="00C77F7A" w:rsidRDefault="00C77F7A" w:rsidP="00C77F7A">
            <w:pPr>
              <w:spacing w:after="0" w:line="240" w:lineRule="auto"/>
              <w:jc w:val="center"/>
            </w:pPr>
            <w:r w:rsidRPr="00BE3686">
              <w:rPr>
                <w:rFonts w:eastAsia="Times New Roman" w:cs="Times New Roman"/>
                <w:color w:val="000000"/>
              </w:rPr>
              <w:t>Poinciana Gardens Water Quality Retrofit Phases I and II</w:t>
            </w:r>
          </w:p>
        </w:tc>
        <w:tc>
          <w:tcPr>
            <w:tcW w:w="2610" w:type="dxa"/>
            <w:tcBorders>
              <w:top w:val="single" w:sz="4" w:space="0" w:color="auto"/>
              <w:left w:val="single" w:sz="4" w:space="0" w:color="auto"/>
              <w:bottom w:val="single" w:sz="4" w:space="0" w:color="auto"/>
              <w:right w:val="single" w:sz="4" w:space="0" w:color="auto"/>
            </w:tcBorders>
            <w:noWrap/>
            <w:vAlign w:val="center"/>
          </w:tcPr>
          <w:p w14:paraId="013A1EB7" w14:textId="11053B81"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2DB8F207" w14:textId="3829F0F4" w:rsidR="00C77F7A" w:rsidRDefault="00C77F7A" w:rsidP="00C77F7A">
            <w:pPr>
              <w:spacing w:after="0" w:line="240" w:lineRule="auto"/>
              <w:jc w:val="cente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2B29BC14" w14:textId="70E9527B"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B211FD2" w14:textId="373607CD" w:rsidR="00C77F7A" w:rsidRDefault="00C77F7A" w:rsidP="00C77F7A">
            <w:pPr>
              <w:spacing w:after="0" w:line="240" w:lineRule="auto"/>
              <w:jc w:val="center"/>
            </w:pPr>
            <w:r w:rsidRPr="00BE3686">
              <w:rPr>
                <w:rFonts w:eastAsia="Times New Roman" w:cs="Times New Roman"/>
                <w:color w:val="000000"/>
              </w:rPr>
              <w:t>2003</w:t>
            </w:r>
          </w:p>
        </w:tc>
        <w:tc>
          <w:tcPr>
            <w:tcW w:w="1170" w:type="dxa"/>
            <w:tcBorders>
              <w:top w:val="single" w:sz="4" w:space="0" w:color="auto"/>
              <w:left w:val="single" w:sz="4" w:space="0" w:color="auto"/>
              <w:bottom w:val="single" w:sz="4" w:space="0" w:color="auto"/>
              <w:right w:val="single" w:sz="4" w:space="0" w:color="auto"/>
            </w:tcBorders>
            <w:vAlign w:val="center"/>
          </w:tcPr>
          <w:p w14:paraId="40CEA799" w14:textId="659A09F8" w:rsidR="00C77F7A" w:rsidRDefault="00C77F7A" w:rsidP="00C77F7A">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530074D1" w14:textId="1F2A2193" w:rsidR="00C77F7A" w:rsidRDefault="00C77F7A" w:rsidP="00C77F7A">
            <w:pPr>
              <w:spacing w:after="0" w:line="240" w:lineRule="auto"/>
              <w:jc w:val="cente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538E66C4" w14:textId="75015376" w:rsidR="00C77F7A" w:rsidRDefault="00C11C7C" w:rsidP="00C77F7A">
            <w:pPr>
              <w:spacing w:after="0" w:line="240" w:lineRule="auto"/>
              <w:jc w:val="center"/>
            </w:pPr>
            <w:r>
              <w:rPr>
                <w:rFonts w:eastAsia="Times New Roman" w:cs="Times New Roman"/>
                <w:color w:val="000000"/>
              </w:rPr>
              <w:t>Special Project BMAP Area</w:t>
            </w:r>
          </w:p>
        </w:tc>
        <w:tc>
          <w:tcPr>
            <w:tcW w:w="1008" w:type="dxa"/>
            <w:tcBorders>
              <w:top w:val="single" w:sz="4" w:space="0" w:color="auto"/>
              <w:left w:val="single" w:sz="4" w:space="0" w:color="auto"/>
              <w:bottom w:val="single" w:sz="4" w:space="0" w:color="auto"/>
              <w:right w:val="single" w:sz="4" w:space="0" w:color="auto"/>
            </w:tcBorders>
            <w:vAlign w:val="center"/>
          </w:tcPr>
          <w:p w14:paraId="19095C2D" w14:textId="64EA06CF" w:rsidR="00C77F7A" w:rsidRDefault="00C77F7A" w:rsidP="00C77F7A">
            <w:pPr>
              <w:spacing w:after="0" w:line="240" w:lineRule="auto"/>
              <w:jc w:val="center"/>
            </w:pPr>
            <w:r w:rsidRPr="00BE3686">
              <w:rPr>
                <w:rFonts w:eastAsia="Times New Roman" w:cs="Times New Roman"/>
                <w:color w:val="000000"/>
              </w:rPr>
              <w:t>188</w:t>
            </w:r>
          </w:p>
        </w:tc>
        <w:tc>
          <w:tcPr>
            <w:tcW w:w="1260" w:type="dxa"/>
            <w:tcBorders>
              <w:top w:val="single" w:sz="4" w:space="0" w:color="auto"/>
              <w:left w:val="single" w:sz="4" w:space="0" w:color="auto"/>
              <w:bottom w:val="single" w:sz="4" w:space="0" w:color="auto"/>
              <w:right w:val="single" w:sz="4" w:space="0" w:color="auto"/>
            </w:tcBorders>
            <w:vAlign w:val="center"/>
          </w:tcPr>
          <w:p w14:paraId="1721DE33" w14:textId="7C7285B4" w:rsidR="00C77F7A" w:rsidRDefault="00C77F7A" w:rsidP="00C77F7A">
            <w:pPr>
              <w:spacing w:after="0" w:line="240" w:lineRule="auto"/>
              <w:jc w:val="center"/>
            </w:pPr>
            <w:r w:rsidRPr="00BE3686">
              <w:rPr>
                <w:rFonts w:eastAsia="Times New Roman" w:cs="Times New Roman"/>
                <w:color w:val="000000"/>
              </w:rPr>
              <w:t>$2,960,547</w:t>
            </w:r>
          </w:p>
        </w:tc>
        <w:tc>
          <w:tcPr>
            <w:tcW w:w="990" w:type="dxa"/>
            <w:tcBorders>
              <w:top w:val="single" w:sz="4" w:space="0" w:color="auto"/>
              <w:left w:val="single" w:sz="4" w:space="0" w:color="auto"/>
              <w:bottom w:val="single" w:sz="4" w:space="0" w:color="auto"/>
              <w:right w:val="single" w:sz="4" w:space="0" w:color="auto"/>
            </w:tcBorders>
            <w:vAlign w:val="center"/>
          </w:tcPr>
          <w:p w14:paraId="095618AE" w14:textId="10C883A1"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46FD8FFF" w14:textId="5CB308F2" w:rsidR="00C77F7A" w:rsidRDefault="00C77F7A" w:rsidP="00C77F7A">
            <w:pPr>
              <w:spacing w:after="0" w:line="240" w:lineRule="auto"/>
              <w:jc w:val="center"/>
            </w:pPr>
            <w:r w:rsidRPr="00BE3686">
              <w:rPr>
                <w:rFonts w:eastAsia="Times New Roman" w:cs="Times New Roman"/>
                <w:color w:val="000000"/>
              </w:rPr>
              <w:t>DEP</w:t>
            </w:r>
          </w:p>
        </w:tc>
        <w:tc>
          <w:tcPr>
            <w:tcW w:w="1170" w:type="dxa"/>
            <w:tcBorders>
              <w:top w:val="single" w:sz="4" w:space="0" w:color="auto"/>
              <w:left w:val="single" w:sz="4" w:space="0" w:color="auto"/>
              <w:bottom w:val="single" w:sz="4" w:space="0" w:color="auto"/>
              <w:right w:val="single" w:sz="4" w:space="0" w:color="auto"/>
            </w:tcBorders>
            <w:vAlign w:val="center"/>
          </w:tcPr>
          <w:p w14:paraId="0889F9BD" w14:textId="36B3ED29" w:rsidR="00C77F7A" w:rsidRDefault="00C77F7A" w:rsidP="00C77F7A">
            <w:pPr>
              <w:spacing w:after="0" w:line="240" w:lineRule="auto"/>
              <w:jc w:val="center"/>
            </w:pPr>
            <w:r w:rsidRPr="00BE3686">
              <w:rPr>
                <w:rFonts w:eastAsia="Times New Roman" w:cs="Times New Roman"/>
                <w:color w:val="000000"/>
              </w:rPr>
              <w:t>$2,235,091</w:t>
            </w:r>
          </w:p>
        </w:tc>
        <w:tc>
          <w:tcPr>
            <w:tcW w:w="1165" w:type="dxa"/>
            <w:tcBorders>
              <w:top w:val="single" w:sz="4" w:space="0" w:color="auto"/>
              <w:left w:val="single" w:sz="4" w:space="0" w:color="auto"/>
              <w:bottom w:val="single" w:sz="4" w:space="0" w:color="auto"/>
              <w:right w:val="single" w:sz="4" w:space="0" w:color="auto"/>
            </w:tcBorders>
            <w:vAlign w:val="center"/>
          </w:tcPr>
          <w:p w14:paraId="303E81CE" w14:textId="5F579516" w:rsidR="00C77F7A" w:rsidRDefault="00C77F7A" w:rsidP="00C77F7A">
            <w:pPr>
              <w:spacing w:after="0" w:line="240" w:lineRule="auto"/>
              <w:jc w:val="center"/>
              <w:rPr>
                <w:color w:val="000000"/>
              </w:rPr>
            </w:pPr>
            <w:r w:rsidRPr="00BE3686">
              <w:rPr>
                <w:rFonts w:eastAsia="Times New Roman" w:cs="Times New Roman"/>
                <w:color w:val="000000"/>
              </w:rPr>
              <w:t>WAP025</w:t>
            </w:r>
          </w:p>
        </w:tc>
      </w:tr>
      <w:tr w:rsidR="00C77F7A" w:rsidRPr="009A0C3C" w14:paraId="78542670"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3C63E2A0" w14:textId="09B3F85C"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5EF9DD54" w14:textId="65E9D53E" w:rsidR="00C77F7A" w:rsidRDefault="00C77F7A" w:rsidP="00C77F7A">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32ACCB1D" w14:textId="6C673B59" w:rsidR="00C77F7A" w:rsidRDefault="00C11C7C" w:rsidP="00C77F7A">
            <w:pPr>
              <w:spacing w:after="0" w:line="240" w:lineRule="auto"/>
              <w:jc w:val="center"/>
            </w:pPr>
            <w:r>
              <w:rPr>
                <w:rFonts w:eastAsia="Times New Roman" w:cs="Times New Roman"/>
                <w:color w:val="000000"/>
              </w:rPr>
              <w:t>MC-27</w:t>
            </w:r>
          </w:p>
        </w:tc>
        <w:tc>
          <w:tcPr>
            <w:tcW w:w="2160" w:type="dxa"/>
            <w:tcBorders>
              <w:top w:val="single" w:sz="4" w:space="0" w:color="auto"/>
              <w:left w:val="single" w:sz="4" w:space="0" w:color="auto"/>
              <w:bottom w:val="single" w:sz="4" w:space="0" w:color="auto"/>
              <w:right w:val="single" w:sz="4" w:space="0" w:color="auto"/>
            </w:tcBorders>
            <w:vAlign w:val="center"/>
          </w:tcPr>
          <w:p w14:paraId="29F8EB15" w14:textId="2E3D81BD" w:rsidR="00C77F7A" w:rsidRDefault="00C77F7A" w:rsidP="00C77F7A">
            <w:pPr>
              <w:spacing w:after="0" w:line="240" w:lineRule="auto"/>
              <w:jc w:val="center"/>
            </w:pPr>
            <w:r w:rsidRPr="00BE3686">
              <w:rPr>
                <w:rFonts w:eastAsia="Times New Roman" w:cs="Times New Roman"/>
                <w:color w:val="000000"/>
              </w:rPr>
              <w:t>Willoughby Creek Muck Dredging</w:t>
            </w:r>
          </w:p>
        </w:tc>
        <w:tc>
          <w:tcPr>
            <w:tcW w:w="2610" w:type="dxa"/>
            <w:tcBorders>
              <w:top w:val="single" w:sz="4" w:space="0" w:color="auto"/>
              <w:left w:val="single" w:sz="4" w:space="0" w:color="auto"/>
              <w:bottom w:val="single" w:sz="4" w:space="0" w:color="auto"/>
              <w:right w:val="single" w:sz="4" w:space="0" w:color="auto"/>
            </w:tcBorders>
            <w:noWrap/>
            <w:vAlign w:val="center"/>
          </w:tcPr>
          <w:p w14:paraId="4D5F4C69" w14:textId="776E8111"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5C03326F" w14:textId="34ADB70B" w:rsidR="00C77F7A" w:rsidRDefault="00C77F7A" w:rsidP="00C77F7A">
            <w:pPr>
              <w:spacing w:after="0" w:line="240" w:lineRule="auto"/>
              <w:jc w:val="center"/>
            </w:pPr>
            <w:r w:rsidRPr="00BE3686">
              <w:rPr>
                <w:rFonts w:eastAsia="Times New Roman" w:cs="Times New Roman"/>
                <w:color w:val="000000"/>
              </w:rPr>
              <w:t>Muck Removal/</w:t>
            </w:r>
            <w:r w:rsidR="004D178A">
              <w:rPr>
                <w:rFonts w:eastAsia="Times New Roman" w:cs="Times New Roman"/>
                <w:color w:val="000000"/>
              </w:rPr>
              <w:t xml:space="preserve"> </w:t>
            </w:r>
            <w:r w:rsidRPr="00BE3686">
              <w:rPr>
                <w:rFonts w:eastAsia="Times New Roman" w:cs="Times New Roman"/>
                <w:color w:val="000000"/>
              </w:rPr>
              <w:t>Restoration Dredging</w:t>
            </w:r>
          </w:p>
        </w:tc>
        <w:tc>
          <w:tcPr>
            <w:tcW w:w="1170" w:type="dxa"/>
            <w:tcBorders>
              <w:top w:val="single" w:sz="4" w:space="0" w:color="auto"/>
              <w:left w:val="single" w:sz="4" w:space="0" w:color="auto"/>
              <w:bottom w:val="single" w:sz="4" w:space="0" w:color="auto"/>
              <w:right w:val="single" w:sz="4" w:space="0" w:color="auto"/>
            </w:tcBorders>
            <w:vAlign w:val="center"/>
          </w:tcPr>
          <w:p w14:paraId="01B2A172" w14:textId="5368D8EC"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CE85314" w14:textId="311EA620" w:rsidR="00C77F7A" w:rsidRDefault="00C77F7A" w:rsidP="00C77F7A">
            <w:pPr>
              <w:spacing w:after="0" w:line="240" w:lineRule="auto"/>
              <w:jc w:val="center"/>
            </w:pPr>
            <w:r w:rsidRPr="00BE3686">
              <w:rPr>
                <w:rFonts w:eastAsia="Times New Roman" w:cs="Times New Roman"/>
                <w:color w:val="000000"/>
              </w:rPr>
              <w:t>2012</w:t>
            </w:r>
          </w:p>
        </w:tc>
        <w:tc>
          <w:tcPr>
            <w:tcW w:w="1170" w:type="dxa"/>
            <w:tcBorders>
              <w:top w:val="single" w:sz="4" w:space="0" w:color="auto"/>
              <w:left w:val="single" w:sz="4" w:space="0" w:color="auto"/>
              <w:bottom w:val="single" w:sz="4" w:space="0" w:color="auto"/>
              <w:right w:val="single" w:sz="4" w:space="0" w:color="auto"/>
            </w:tcBorders>
            <w:vAlign w:val="center"/>
          </w:tcPr>
          <w:p w14:paraId="37C7F6BE" w14:textId="1AE8EACD" w:rsidR="00C77F7A" w:rsidRDefault="00C77F7A" w:rsidP="00C77F7A">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0D51A4A7" w14:textId="19DC3989" w:rsidR="00C77F7A" w:rsidRDefault="00C77F7A" w:rsidP="00C77F7A">
            <w:pPr>
              <w:spacing w:after="0" w:line="240" w:lineRule="auto"/>
              <w:jc w:val="cente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1026550A" w14:textId="5A7CB4B4" w:rsidR="00C77F7A" w:rsidRDefault="00C11C7C" w:rsidP="00C77F7A">
            <w:pPr>
              <w:spacing w:after="0" w:line="240" w:lineRule="auto"/>
              <w:jc w:val="center"/>
            </w:pPr>
            <w:r>
              <w:rPr>
                <w:rFonts w:eastAsia="Times New Roman" w:cs="Times New Roman"/>
                <w:color w:val="000000"/>
              </w:rPr>
              <w:t>Special Project BMAP Area</w:t>
            </w:r>
          </w:p>
        </w:tc>
        <w:tc>
          <w:tcPr>
            <w:tcW w:w="1008" w:type="dxa"/>
            <w:tcBorders>
              <w:top w:val="single" w:sz="4" w:space="0" w:color="auto"/>
              <w:left w:val="single" w:sz="4" w:space="0" w:color="auto"/>
              <w:bottom w:val="single" w:sz="4" w:space="0" w:color="auto"/>
              <w:right w:val="single" w:sz="4" w:space="0" w:color="auto"/>
            </w:tcBorders>
            <w:vAlign w:val="center"/>
          </w:tcPr>
          <w:p w14:paraId="29992738" w14:textId="66263B8A" w:rsidR="00C77F7A" w:rsidRDefault="00C77F7A" w:rsidP="00C77F7A">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738246DD" w14:textId="6502E8D9" w:rsidR="00C77F7A" w:rsidRDefault="00C77F7A" w:rsidP="00C77F7A">
            <w:pPr>
              <w:spacing w:after="0" w:line="240" w:lineRule="auto"/>
              <w:jc w:val="center"/>
            </w:pPr>
            <w:r w:rsidRPr="00BE3686">
              <w:rPr>
                <w:rFonts w:eastAsia="Times New Roman" w:cs="Times New Roman"/>
                <w:color w:val="000000"/>
              </w:rPr>
              <w:t>$13,200,000</w:t>
            </w:r>
          </w:p>
        </w:tc>
        <w:tc>
          <w:tcPr>
            <w:tcW w:w="990" w:type="dxa"/>
            <w:tcBorders>
              <w:top w:val="single" w:sz="4" w:space="0" w:color="auto"/>
              <w:left w:val="single" w:sz="4" w:space="0" w:color="auto"/>
              <w:bottom w:val="single" w:sz="4" w:space="0" w:color="auto"/>
              <w:right w:val="single" w:sz="4" w:space="0" w:color="auto"/>
            </w:tcBorders>
            <w:vAlign w:val="center"/>
          </w:tcPr>
          <w:p w14:paraId="67E57CFA" w14:textId="655A5140"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69F863DA" w14:textId="54EBE9A1"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791B84A6" w14:textId="796E961C"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FBCC812" w14:textId="0E802A3E" w:rsidR="00C77F7A" w:rsidRDefault="00C77F7A" w:rsidP="00C77F7A">
            <w:pPr>
              <w:spacing w:after="0" w:line="240" w:lineRule="auto"/>
              <w:jc w:val="center"/>
              <w:rPr>
                <w:color w:val="000000"/>
              </w:rPr>
            </w:pPr>
            <w:r w:rsidRPr="00BE3686">
              <w:rPr>
                <w:rFonts w:eastAsia="Times New Roman" w:cs="Times New Roman"/>
                <w:color w:val="000000"/>
              </w:rPr>
              <w:t>N/A</w:t>
            </w:r>
          </w:p>
        </w:tc>
      </w:tr>
      <w:tr w:rsidR="00C77F7A" w:rsidRPr="009A0C3C" w14:paraId="5B61E759"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4F5396F7" w14:textId="0BDA2343"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54D35A5F" w14:textId="4D08E006" w:rsidR="00C77F7A" w:rsidRDefault="00C77F7A" w:rsidP="00C77F7A">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4B3EC3C8" w14:textId="41EE2676" w:rsidR="00C77F7A" w:rsidRDefault="00C11C7C" w:rsidP="00C77F7A">
            <w:pPr>
              <w:spacing w:after="0" w:line="240" w:lineRule="auto"/>
              <w:jc w:val="center"/>
            </w:pPr>
            <w:r>
              <w:rPr>
                <w:rFonts w:eastAsia="Times New Roman" w:cs="Times New Roman"/>
                <w:color w:val="000000"/>
              </w:rPr>
              <w:t>MC-28</w:t>
            </w:r>
          </w:p>
        </w:tc>
        <w:tc>
          <w:tcPr>
            <w:tcW w:w="2160" w:type="dxa"/>
            <w:tcBorders>
              <w:top w:val="single" w:sz="4" w:space="0" w:color="auto"/>
              <w:left w:val="single" w:sz="4" w:space="0" w:color="auto"/>
              <w:bottom w:val="single" w:sz="4" w:space="0" w:color="auto"/>
              <w:right w:val="single" w:sz="4" w:space="0" w:color="auto"/>
            </w:tcBorders>
            <w:vAlign w:val="center"/>
          </w:tcPr>
          <w:p w14:paraId="41E99E42" w14:textId="57D68FDD" w:rsidR="00C77F7A" w:rsidRDefault="00C77F7A" w:rsidP="00C77F7A">
            <w:pPr>
              <w:spacing w:after="0" w:line="240" w:lineRule="auto"/>
              <w:jc w:val="center"/>
            </w:pPr>
            <w:r w:rsidRPr="00BE3686">
              <w:rPr>
                <w:rFonts w:eastAsia="Times New Roman" w:cs="Times New Roman"/>
                <w:color w:val="000000"/>
              </w:rPr>
              <w:t>Manatee Pocket Dredging</w:t>
            </w:r>
          </w:p>
        </w:tc>
        <w:tc>
          <w:tcPr>
            <w:tcW w:w="2610" w:type="dxa"/>
            <w:tcBorders>
              <w:top w:val="single" w:sz="4" w:space="0" w:color="auto"/>
              <w:left w:val="single" w:sz="4" w:space="0" w:color="auto"/>
              <w:bottom w:val="single" w:sz="4" w:space="0" w:color="auto"/>
              <w:right w:val="single" w:sz="4" w:space="0" w:color="auto"/>
            </w:tcBorders>
            <w:noWrap/>
            <w:vAlign w:val="center"/>
          </w:tcPr>
          <w:p w14:paraId="3A691235" w14:textId="22819B19"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6BEC58FD" w14:textId="4A9E4444" w:rsidR="00C77F7A" w:rsidRDefault="00C77F7A" w:rsidP="00C77F7A">
            <w:pPr>
              <w:spacing w:after="0" w:line="240" w:lineRule="auto"/>
              <w:jc w:val="center"/>
            </w:pPr>
            <w:r w:rsidRPr="00BE3686">
              <w:rPr>
                <w:rFonts w:eastAsia="Times New Roman" w:cs="Times New Roman"/>
                <w:color w:val="000000"/>
              </w:rPr>
              <w:t>Muck Removal/</w:t>
            </w:r>
            <w:r w:rsidR="004D178A">
              <w:rPr>
                <w:rFonts w:eastAsia="Times New Roman" w:cs="Times New Roman"/>
                <w:color w:val="000000"/>
              </w:rPr>
              <w:t xml:space="preserve"> </w:t>
            </w:r>
            <w:r w:rsidRPr="00BE3686">
              <w:rPr>
                <w:rFonts w:eastAsia="Times New Roman" w:cs="Times New Roman"/>
                <w:color w:val="000000"/>
              </w:rPr>
              <w:t>Restoration Dredging</w:t>
            </w:r>
          </w:p>
        </w:tc>
        <w:tc>
          <w:tcPr>
            <w:tcW w:w="1170" w:type="dxa"/>
            <w:tcBorders>
              <w:top w:val="single" w:sz="4" w:space="0" w:color="auto"/>
              <w:left w:val="single" w:sz="4" w:space="0" w:color="auto"/>
              <w:bottom w:val="single" w:sz="4" w:space="0" w:color="auto"/>
              <w:right w:val="single" w:sz="4" w:space="0" w:color="auto"/>
            </w:tcBorders>
            <w:vAlign w:val="center"/>
          </w:tcPr>
          <w:p w14:paraId="651EC4AA" w14:textId="5B96DBA4"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86B972E" w14:textId="35CA921C" w:rsidR="00C77F7A" w:rsidRDefault="00C77F7A" w:rsidP="00C77F7A">
            <w:pPr>
              <w:spacing w:after="0" w:line="240" w:lineRule="auto"/>
              <w:jc w:val="center"/>
            </w:pPr>
            <w:r w:rsidRPr="00BE3686">
              <w:rPr>
                <w:rFonts w:eastAsia="Times New Roman" w:cs="Times New Roman"/>
                <w:color w:val="000000"/>
              </w:rPr>
              <w:t>2012</w:t>
            </w:r>
          </w:p>
        </w:tc>
        <w:tc>
          <w:tcPr>
            <w:tcW w:w="1170" w:type="dxa"/>
            <w:tcBorders>
              <w:top w:val="single" w:sz="4" w:space="0" w:color="auto"/>
              <w:left w:val="single" w:sz="4" w:space="0" w:color="auto"/>
              <w:bottom w:val="single" w:sz="4" w:space="0" w:color="auto"/>
              <w:right w:val="single" w:sz="4" w:space="0" w:color="auto"/>
            </w:tcBorders>
            <w:vAlign w:val="center"/>
          </w:tcPr>
          <w:p w14:paraId="0293AF5C" w14:textId="2FF441BA" w:rsidR="00C77F7A" w:rsidRDefault="00C77F7A" w:rsidP="00C77F7A">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76BB0242" w14:textId="7EDF8347" w:rsidR="00C77F7A" w:rsidRDefault="00C77F7A" w:rsidP="00C77F7A">
            <w:pPr>
              <w:spacing w:after="0" w:line="240" w:lineRule="auto"/>
              <w:jc w:val="cente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7F5293C3" w14:textId="70974E91" w:rsidR="00C77F7A" w:rsidRDefault="00C11C7C" w:rsidP="00C77F7A">
            <w:pPr>
              <w:spacing w:after="0" w:line="240" w:lineRule="auto"/>
              <w:jc w:val="center"/>
            </w:pPr>
            <w:r>
              <w:rPr>
                <w:rFonts w:eastAsia="Times New Roman" w:cs="Times New Roman"/>
                <w:color w:val="000000"/>
              </w:rPr>
              <w:t>Special Project BMAP Area</w:t>
            </w:r>
          </w:p>
        </w:tc>
        <w:tc>
          <w:tcPr>
            <w:tcW w:w="1008" w:type="dxa"/>
            <w:tcBorders>
              <w:top w:val="single" w:sz="4" w:space="0" w:color="auto"/>
              <w:left w:val="single" w:sz="4" w:space="0" w:color="auto"/>
              <w:bottom w:val="single" w:sz="4" w:space="0" w:color="auto"/>
              <w:right w:val="single" w:sz="4" w:space="0" w:color="auto"/>
            </w:tcBorders>
            <w:vAlign w:val="center"/>
          </w:tcPr>
          <w:p w14:paraId="1DFBA570" w14:textId="19E4B9EE" w:rsidR="00C77F7A" w:rsidRDefault="00C77F7A" w:rsidP="00C77F7A">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5A068E6E" w14:textId="641F1750" w:rsidR="00C77F7A" w:rsidRDefault="00C77F7A" w:rsidP="00C77F7A">
            <w:pPr>
              <w:spacing w:after="0" w:line="240" w:lineRule="auto"/>
              <w:jc w:val="center"/>
            </w:pPr>
            <w:r w:rsidRPr="00BE3686">
              <w:rPr>
                <w:rFonts w:eastAsia="Times New Roman" w:cs="Times New Roman"/>
                <w:color w:val="000000"/>
              </w:rPr>
              <w:t>$1,000,000</w:t>
            </w:r>
          </w:p>
        </w:tc>
        <w:tc>
          <w:tcPr>
            <w:tcW w:w="990" w:type="dxa"/>
            <w:tcBorders>
              <w:top w:val="single" w:sz="4" w:space="0" w:color="auto"/>
              <w:left w:val="single" w:sz="4" w:space="0" w:color="auto"/>
              <w:bottom w:val="single" w:sz="4" w:space="0" w:color="auto"/>
              <w:right w:val="single" w:sz="4" w:space="0" w:color="auto"/>
            </w:tcBorders>
            <w:vAlign w:val="center"/>
          </w:tcPr>
          <w:p w14:paraId="4892FC82" w14:textId="6127C959"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49EDEC4E" w14:textId="4E644F2C"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478F4773" w14:textId="793E1DC7"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EB4DBD2" w14:textId="4D2E620C" w:rsidR="00C77F7A" w:rsidRDefault="00C77F7A" w:rsidP="00C77F7A">
            <w:pPr>
              <w:spacing w:after="0" w:line="240" w:lineRule="auto"/>
              <w:jc w:val="center"/>
              <w:rPr>
                <w:color w:val="000000"/>
              </w:rPr>
            </w:pPr>
            <w:r w:rsidRPr="00BE3686">
              <w:rPr>
                <w:rFonts w:eastAsia="Times New Roman" w:cs="Times New Roman"/>
                <w:color w:val="000000"/>
              </w:rPr>
              <w:t>N/A</w:t>
            </w:r>
          </w:p>
        </w:tc>
      </w:tr>
      <w:tr w:rsidR="00C77F7A" w:rsidRPr="009A0C3C" w14:paraId="4A2E85C7"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55F515ED" w14:textId="14AF9518"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3FB8B29E" w14:textId="77777777" w:rsidR="004442E0"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DEP/</w:t>
            </w:r>
          </w:p>
          <w:p w14:paraId="365701B6" w14:textId="3548AA44" w:rsidR="00C77F7A" w:rsidRDefault="00C77F7A" w:rsidP="00C77F7A">
            <w:pPr>
              <w:spacing w:after="0" w:line="240" w:lineRule="auto"/>
              <w:jc w:val="center"/>
            </w:pP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42E96A13" w14:textId="1F0DC045" w:rsidR="00C77F7A" w:rsidRDefault="00C77F7A" w:rsidP="00C77F7A">
            <w:pPr>
              <w:spacing w:after="0" w:line="240" w:lineRule="auto"/>
              <w:jc w:val="center"/>
            </w:pPr>
            <w:r w:rsidRPr="00BE3686">
              <w:rPr>
                <w:rFonts w:eastAsia="Times New Roman" w:cs="Times New Roman"/>
                <w:color w:val="000000"/>
              </w:rPr>
              <w:t>MC-29</w:t>
            </w:r>
          </w:p>
        </w:tc>
        <w:tc>
          <w:tcPr>
            <w:tcW w:w="2160" w:type="dxa"/>
            <w:tcBorders>
              <w:top w:val="single" w:sz="4" w:space="0" w:color="auto"/>
              <w:left w:val="single" w:sz="4" w:space="0" w:color="auto"/>
              <w:bottom w:val="single" w:sz="4" w:space="0" w:color="auto"/>
              <w:right w:val="single" w:sz="4" w:space="0" w:color="auto"/>
            </w:tcBorders>
            <w:vAlign w:val="center"/>
          </w:tcPr>
          <w:p w14:paraId="0F973545" w14:textId="2A761AE8" w:rsidR="00C77F7A" w:rsidRDefault="00C77F7A" w:rsidP="00C77F7A">
            <w:pPr>
              <w:spacing w:after="0" w:line="240" w:lineRule="auto"/>
              <w:jc w:val="center"/>
            </w:pPr>
            <w:r w:rsidRPr="00BE3686">
              <w:rPr>
                <w:rFonts w:eastAsia="Times New Roman" w:cs="Times New Roman"/>
                <w:color w:val="000000"/>
              </w:rPr>
              <w:t>Rio Water Quality Retrofit</w:t>
            </w:r>
          </w:p>
        </w:tc>
        <w:tc>
          <w:tcPr>
            <w:tcW w:w="2610" w:type="dxa"/>
            <w:tcBorders>
              <w:top w:val="single" w:sz="4" w:space="0" w:color="auto"/>
              <w:left w:val="single" w:sz="4" w:space="0" w:color="auto"/>
              <w:bottom w:val="single" w:sz="4" w:space="0" w:color="auto"/>
              <w:right w:val="single" w:sz="4" w:space="0" w:color="auto"/>
            </w:tcBorders>
            <w:noWrap/>
            <w:vAlign w:val="center"/>
          </w:tcPr>
          <w:p w14:paraId="36E34DCA" w14:textId="5F09507B"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492C214A" w14:textId="43100504" w:rsidR="00C77F7A" w:rsidRDefault="00C77F7A" w:rsidP="00C77F7A">
            <w:pPr>
              <w:spacing w:after="0" w:line="240" w:lineRule="auto"/>
              <w:jc w:val="cente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3D05E4BB" w14:textId="26EF84C9"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624B366" w14:textId="3CE0284F" w:rsidR="00C77F7A" w:rsidRDefault="00C77F7A" w:rsidP="00C77F7A">
            <w:pPr>
              <w:spacing w:after="0" w:line="240" w:lineRule="auto"/>
              <w:jc w:val="center"/>
            </w:pPr>
            <w:r w:rsidRPr="00BE3686">
              <w:rPr>
                <w:rFonts w:eastAsia="Times New Roman" w:cs="Times New Roman"/>
                <w:color w:val="000000"/>
              </w:rPr>
              <w:t>2014</w:t>
            </w:r>
          </w:p>
        </w:tc>
        <w:tc>
          <w:tcPr>
            <w:tcW w:w="1170" w:type="dxa"/>
            <w:tcBorders>
              <w:top w:val="single" w:sz="4" w:space="0" w:color="auto"/>
              <w:left w:val="single" w:sz="4" w:space="0" w:color="auto"/>
              <w:bottom w:val="single" w:sz="4" w:space="0" w:color="auto"/>
              <w:right w:val="single" w:sz="4" w:space="0" w:color="auto"/>
            </w:tcBorders>
            <w:vAlign w:val="center"/>
          </w:tcPr>
          <w:p w14:paraId="6903253F" w14:textId="402827A4" w:rsidR="00C77F7A" w:rsidRDefault="00C77F7A" w:rsidP="00C77F7A">
            <w:pPr>
              <w:spacing w:after="0" w:line="240" w:lineRule="auto"/>
              <w:jc w:val="center"/>
            </w:pPr>
            <w:r w:rsidRPr="00BE3686">
              <w:rPr>
                <w:rFonts w:eastAsia="Times New Roman" w:cs="Times New Roman"/>
                <w:color w:val="000000"/>
              </w:rPr>
              <w:t>162</w:t>
            </w:r>
          </w:p>
        </w:tc>
        <w:tc>
          <w:tcPr>
            <w:tcW w:w="1170" w:type="dxa"/>
            <w:tcBorders>
              <w:top w:val="single" w:sz="4" w:space="0" w:color="auto"/>
              <w:left w:val="single" w:sz="4" w:space="0" w:color="auto"/>
              <w:bottom w:val="single" w:sz="4" w:space="0" w:color="auto"/>
              <w:right w:val="single" w:sz="4" w:space="0" w:color="auto"/>
            </w:tcBorders>
            <w:vAlign w:val="center"/>
          </w:tcPr>
          <w:p w14:paraId="38B8CFE2" w14:textId="20B12F84" w:rsidR="00C77F7A" w:rsidRDefault="00C77F7A" w:rsidP="00C77F7A">
            <w:pPr>
              <w:spacing w:after="0" w:line="240" w:lineRule="auto"/>
              <w:jc w:val="center"/>
            </w:pPr>
            <w:r w:rsidRPr="00BE3686">
              <w:rPr>
                <w:rFonts w:eastAsia="Times New Roman" w:cs="Times New Roman"/>
                <w:color w:val="000000"/>
              </w:rPr>
              <w:t>36</w:t>
            </w:r>
          </w:p>
        </w:tc>
        <w:tc>
          <w:tcPr>
            <w:tcW w:w="990" w:type="dxa"/>
            <w:tcBorders>
              <w:top w:val="single" w:sz="4" w:space="0" w:color="auto"/>
              <w:left w:val="single" w:sz="4" w:space="0" w:color="auto"/>
              <w:bottom w:val="single" w:sz="4" w:space="0" w:color="auto"/>
              <w:right w:val="single" w:sz="4" w:space="0" w:color="auto"/>
            </w:tcBorders>
            <w:vAlign w:val="center"/>
          </w:tcPr>
          <w:p w14:paraId="250BDD75" w14:textId="5447A045"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533B8880" w14:textId="52381905" w:rsidR="00C77F7A" w:rsidRDefault="00C77F7A" w:rsidP="00C77F7A">
            <w:pPr>
              <w:spacing w:after="0" w:line="240" w:lineRule="auto"/>
              <w:jc w:val="center"/>
            </w:pPr>
            <w:r w:rsidRPr="00BE3686">
              <w:rPr>
                <w:rFonts w:eastAsia="Times New Roman" w:cs="Times New Roman"/>
                <w:color w:val="000000"/>
              </w:rPr>
              <w:t>45</w:t>
            </w:r>
          </w:p>
        </w:tc>
        <w:tc>
          <w:tcPr>
            <w:tcW w:w="1260" w:type="dxa"/>
            <w:tcBorders>
              <w:top w:val="single" w:sz="4" w:space="0" w:color="auto"/>
              <w:left w:val="single" w:sz="4" w:space="0" w:color="auto"/>
              <w:bottom w:val="single" w:sz="4" w:space="0" w:color="auto"/>
              <w:right w:val="single" w:sz="4" w:space="0" w:color="auto"/>
            </w:tcBorders>
            <w:vAlign w:val="center"/>
          </w:tcPr>
          <w:p w14:paraId="2DF07CC7" w14:textId="14B76469" w:rsidR="00C77F7A" w:rsidRDefault="00C77F7A" w:rsidP="00C77F7A">
            <w:pPr>
              <w:spacing w:after="0" w:line="240" w:lineRule="auto"/>
              <w:jc w:val="center"/>
            </w:pPr>
            <w:r w:rsidRPr="00BE3686">
              <w:rPr>
                <w:rFonts w:eastAsia="Times New Roman" w:cs="Times New Roman"/>
                <w:color w:val="000000"/>
              </w:rPr>
              <w:t>$696,800</w:t>
            </w:r>
          </w:p>
        </w:tc>
        <w:tc>
          <w:tcPr>
            <w:tcW w:w="990" w:type="dxa"/>
            <w:tcBorders>
              <w:top w:val="single" w:sz="4" w:space="0" w:color="auto"/>
              <w:left w:val="single" w:sz="4" w:space="0" w:color="auto"/>
              <w:bottom w:val="single" w:sz="4" w:space="0" w:color="auto"/>
              <w:right w:val="single" w:sz="4" w:space="0" w:color="auto"/>
            </w:tcBorders>
            <w:vAlign w:val="center"/>
          </w:tcPr>
          <w:p w14:paraId="7DEFB5CE" w14:textId="03615BD3"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701EA608" w14:textId="133C3343" w:rsidR="00C77F7A" w:rsidRDefault="00C77F7A" w:rsidP="00C77F7A">
            <w:pPr>
              <w:spacing w:after="0" w:line="240" w:lineRule="auto"/>
              <w:jc w:val="center"/>
            </w:pPr>
            <w:r w:rsidRPr="00BE3686">
              <w:rPr>
                <w:rFonts w:eastAsia="Times New Roman" w:cs="Times New Roman"/>
                <w:color w:val="000000"/>
              </w:rPr>
              <w:t>DEP/</w:t>
            </w:r>
            <w:r w:rsidR="00FF19B9">
              <w:rPr>
                <w:rFonts w:eastAsia="Times New Roman" w:cs="Times New Roman"/>
                <w:color w:val="000000"/>
              </w:rPr>
              <w:t xml:space="preserve"> </w:t>
            </w:r>
            <w:r w:rsidRPr="00BE3686">
              <w:rPr>
                <w:rFonts w:eastAsia="Times New Roman" w:cs="Times New Roman"/>
                <w:color w:val="000000"/>
              </w:rPr>
              <w:t>SFWMD</w:t>
            </w:r>
          </w:p>
        </w:tc>
        <w:tc>
          <w:tcPr>
            <w:tcW w:w="1170" w:type="dxa"/>
            <w:tcBorders>
              <w:top w:val="single" w:sz="4" w:space="0" w:color="auto"/>
              <w:left w:val="single" w:sz="4" w:space="0" w:color="auto"/>
              <w:bottom w:val="single" w:sz="4" w:space="0" w:color="auto"/>
              <w:right w:val="single" w:sz="4" w:space="0" w:color="auto"/>
            </w:tcBorders>
            <w:vAlign w:val="center"/>
          </w:tcPr>
          <w:p w14:paraId="62D46708" w14:textId="1BD5DF64" w:rsidR="00C77F7A" w:rsidRDefault="00C77F7A" w:rsidP="00C77F7A">
            <w:pPr>
              <w:spacing w:after="0" w:line="240" w:lineRule="auto"/>
              <w:jc w:val="center"/>
            </w:pPr>
            <w:r w:rsidRPr="00BE3686">
              <w:rPr>
                <w:rFonts w:eastAsia="Times New Roman" w:cs="Times New Roman"/>
                <w:color w:val="000000"/>
              </w:rPr>
              <w:t>DEP: $240,000</w:t>
            </w:r>
            <w:r w:rsidRPr="00BE3686">
              <w:rPr>
                <w:rFonts w:eastAsia="Times New Roman" w:cs="Times New Roman"/>
                <w:color w:val="000000"/>
              </w:rPr>
              <w:br/>
              <w:t>SFWMD: $310,000</w:t>
            </w:r>
          </w:p>
        </w:tc>
        <w:tc>
          <w:tcPr>
            <w:tcW w:w="1165" w:type="dxa"/>
            <w:tcBorders>
              <w:top w:val="single" w:sz="4" w:space="0" w:color="auto"/>
              <w:left w:val="single" w:sz="4" w:space="0" w:color="auto"/>
              <w:bottom w:val="single" w:sz="4" w:space="0" w:color="auto"/>
              <w:right w:val="single" w:sz="4" w:space="0" w:color="auto"/>
            </w:tcBorders>
            <w:vAlign w:val="center"/>
          </w:tcPr>
          <w:p w14:paraId="09818DED" w14:textId="34C2D7FB" w:rsidR="00C77F7A" w:rsidRDefault="00C77F7A" w:rsidP="00C77F7A">
            <w:pPr>
              <w:spacing w:after="0" w:line="240" w:lineRule="auto"/>
              <w:jc w:val="center"/>
              <w:rPr>
                <w:color w:val="000000"/>
              </w:rPr>
            </w:pPr>
            <w:r w:rsidRPr="00BE3686">
              <w:rPr>
                <w:rFonts w:eastAsia="Times New Roman" w:cs="Times New Roman"/>
                <w:color w:val="000000"/>
              </w:rPr>
              <w:t>SO642</w:t>
            </w:r>
          </w:p>
        </w:tc>
      </w:tr>
      <w:tr w:rsidR="00C77F7A" w:rsidRPr="009A0C3C" w14:paraId="79C544A8"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75CF0479" w14:textId="24C92FA3"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21EB865A" w14:textId="7523DDEF" w:rsidR="00C77F7A" w:rsidRDefault="00C77F7A" w:rsidP="00C77F7A">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38DEFDA" w14:textId="11DF07C2" w:rsidR="00C77F7A" w:rsidRDefault="00C77F7A" w:rsidP="00C77F7A">
            <w:pPr>
              <w:spacing w:after="0" w:line="240" w:lineRule="auto"/>
              <w:jc w:val="center"/>
            </w:pPr>
            <w:r w:rsidRPr="00BE3686">
              <w:rPr>
                <w:rFonts w:eastAsia="Times New Roman" w:cs="Times New Roman"/>
                <w:color w:val="000000"/>
              </w:rPr>
              <w:t>MC-30</w:t>
            </w:r>
          </w:p>
        </w:tc>
        <w:tc>
          <w:tcPr>
            <w:tcW w:w="2160" w:type="dxa"/>
            <w:tcBorders>
              <w:top w:val="single" w:sz="4" w:space="0" w:color="auto"/>
              <w:left w:val="single" w:sz="4" w:space="0" w:color="auto"/>
              <w:bottom w:val="single" w:sz="4" w:space="0" w:color="auto"/>
              <w:right w:val="single" w:sz="4" w:space="0" w:color="auto"/>
            </w:tcBorders>
            <w:vAlign w:val="center"/>
          </w:tcPr>
          <w:p w14:paraId="57377122" w14:textId="165C2CE2" w:rsidR="00C77F7A" w:rsidRDefault="00C77F7A" w:rsidP="00C77F7A">
            <w:pPr>
              <w:spacing w:after="0" w:line="240" w:lineRule="auto"/>
              <w:jc w:val="center"/>
            </w:pPr>
            <w:r w:rsidRPr="00BE3686">
              <w:rPr>
                <w:rFonts w:eastAsia="Times New Roman" w:cs="Times New Roman"/>
                <w:color w:val="000000"/>
              </w:rPr>
              <w:t>Old Palm City Beemats</w:t>
            </w:r>
          </w:p>
        </w:tc>
        <w:tc>
          <w:tcPr>
            <w:tcW w:w="2610" w:type="dxa"/>
            <w:tcBorders>
              <w:top w:val="single" w:sz="4" w:space="0" w:color="auto"/>
              <w:left w:val="single" w:sz="4" w:space="0" w:color="auto"/>
              <w:bottom w:val="single" w:sz="4" w:space="0" w:color="auto"/>
              <w:right w:val="single" w:sz="4" w:space="0" w:color="auto"/>
            </w:tcBorders>
            <w:noWrap/>
            <w:vAlign w:val="center"/>
          </w:tcPr>
          <w:p w14:paraId="04FC179F" w14:textId="490C58A9"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5622E250" w14:textId="287E10F8" w:rsidR="00C77F7A" w:rsidRDefault="00C77F7A" w:rsidP="00C77F7A">
            <w:pPr>
              <w:spacing w:after="0" w:line="240" w:lineRule="auto"/>
              <w:jc w:val="center"/>
            </w:pPr>
            <w:r w:rsidRPr="00BE3686">
              <w:rPr>
                <w:rFonts w:eastAsia="Times New Roman" w:cs="Times New Roman"/>
                <w:color w:val="000000"/>
              </w:rPr>
              <w:t>Floating Islands/Managed Aquatic Plant Systems (MAPS)</w:t>
            </w:r>
          </w:p>
        </w:tc>
        <w:tc>
          <w:tcPr>
            <w:tcW w:w="1170" w:type="dxa"/>
            <w:tcBorders>
              <w:top w:val="single" w:sz="4" w:space="0" w:color="auto"/>
              <w:left w:val="single" w:sz="4" w:space="0" w:color="auto"/>
              <w:bottom w:val="single" w:sz="4" w:space="0" w:color="auto"/>
              <w:right w:val="single" w:sz="4" w:space="0" w:color="auto"/>
            </w:tcBorders>
            <w:vAlign w:val="center"/>
          </w:tcPr>
          <w:p w14:paraId="1350EFB5" w14:textId="31317C31"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308A1A9" w14:textId="1DB747C9" w:rsidR="00C77F7A" w:rsidRDefault="00C77F7A" w:rsidP="00C77F7A">
            <w:pPr>
              <w:spacing w:after="0" w:line="240" w:lineRule="auto"/>
              <w:jc w:val="cente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1D2E9EFF" w14:textId="75B839F0" w:rsidR="00C77F7A" w:rsidRDefault="00C77F7A" w:rsidP="00C77F7A">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209664DF" w14:textId="3788873B" w:rsidR="00C77F7A" w:rsidRDefault="00C77F7A" w:rsidP="00C77F7A">
            <w:pPr>
              <w:spacing w:after="0" w:line="240" w:lineRule="auto"/>
              <w:jc w:val="cente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44A87662" w14:textId="47FF07E8"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0DD2705C" w14:textId="130E94E6" w:rsidR="00C77F7A" w:rsidRDefault="00C77F7A" w:rsidP="00C77F7A">
            <w:pPr>
              <w:spacing w:after="0" w:line="240" w:lineRule="auto"/>
              <w:jc w:val="cente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5D2D3C55" w14:textId="1FADCA13" w:rsidR="00C77F7A" w:rsidRDefault="00C77F7A" w:rsidP="00C77F7A">
            <w:pPr>
              <w:spacing w:after="0" w:line="240" w:lineRule="auto"/>
              <w:jc w:val="center"/>
            </w:pPr>
            <w:r w:rsidRPr="00BE3686">
              <w:rPr>
                <w:rFonts w:eastAsia="Times New Roman" w:cs="Times New Roman"/>
                <w:color w:val="000000"/>
              </w:rPr>
              <w:t>$21, 996</w:t>
            </w:r>
          </w:p>
        </w:tc>
        <w:tc>
          <w:tcPr>
            <w:tcW w:w="990" w:type="dxa"/>
            <w:tcBorders>
              <w:top w:val="single" w:sz="4" w:space="0" w:color="auto"/>
              <w:left w:val="single" w:sz="4" w:space="0" w:color="auto"/>
              <w:bottom w:val="single" w:sz="4" w:space="0" w:color="auto"/>
              <w:right w:val="single" w:sz="4" w:space="0" w:color="auto"/>
            </w:tcBorders>
            <w:vAlign w:val="center"/>
          </w:tcPr>
          <w:p w14:paraId="2B706A96" w14:textId="79B22F45"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12B5D0F1" w14:textId="43CC6F24"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641D55DC" w14:textId="14D08256"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473CE7C" w14:textId="5CBA9399" w:rsidR="00C77F7A" w:rsidRDefault="00C77F7A" w:rsidP="00C77F7A">
            <w:pPr>
              <w:spacing w:after="0" w:line="240" w:lineRule="auto"/>
              <w:jc w:val="center"/>
              <w:rPr>
                <w:color w:val="000000"/>
              </w:rPr>
            </w:pPr>
            <w:r w:rsidRPr="00BE3686">
              <w:rPr>
                <w:rFonts w:eastAsia="Times New Roman" w:cs="Times New Roman"/>
                <w:color w:val="000000"/>
              </w:rPr>
              <w:t>N/A</w:t>
            </w:r>
          </w:p>
        </w:tc>
      </w:tr>
      <w:tr w:rsidR="00C77F7A" w:rsidRPr="009A0C3C" w14:paraId="52755FEC"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1FE7EA87" w14:textId="01B32B03" w:rsidR="00C77F7A" w:rsidRDefault="00C77F7A" w:rsidP="00C77F7A">
            <w:pPr>
              <w:spacing w:after="0" w:line="240" w:lineRule="auto"/>
              <w:jc w:val="center"/>
            </w:pPr>
            <w:r w:rsidRPr="00BE3686">
              <w:rPr>
                <w:rFonts w:eastAsia="Times New Roman" w:cs="Times New Roman"/>
                <w:color w:val="000000"/>
              </w:rPr>
              <w:lastRenderedPageBreak/>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1F1CFC82" w14:textId="149A161C" w:rsidR="00C77F7A" w:rsidRDefault="00C77F7A" w:rsidP="00C77F7A">
            <w:pPr>
              <w:spacing w:after="0" w:line="240" w:lineRule="auto"/>
              <w:jc w:val="center"/>
            </w:pPr>
            <w:r w:rsidRPr="00BE3686">
              <w:rPr>
                <w:rFonts w:eastAsia="Times New Roman" w:cs="Times New Roman"/>
                <w:color w:val="000000"/>
              </w:rPr>
              <w:t xml:space="preserve">FDACS  </w:t>
            </w:r>
          </w:p>
        </w:tc>
        <w:tc>
          <w:tcPr>
            <w:tcW w:w="1080" w:type="dxa"/>
            <w:tcBorders>
              <w:top w:val="single" w:sz="4" w:space="0" w:color="auto"/>
              <w:left w:val="single" w:sz="4" w:space="0" w:color="auto"/>
              <w:bottom w:val="single" w:sz="4" w:space="0" w:color="auto"/>
              <w:right w:val="single" w:sz="4" w:space="0" w:color="auto"/>
            </w:tcBorders>
            <w:vAlign w:val="center"/>
          </w:tcPr>
          <w:p w14:paraId="360FDB4C" w14:textId="4ECA6315" w:rsidR="00C77F7A" w:rsidRDefault="00C77F7A" w:rsidP="00C77F7A">
            <w:pPr>
              <w:spacing w:after="0" w:line="240" w:lineRule="auto"/>
              <w:jc w:val="center"/>
            </w:pPr>
            <w:r w:rsidRPr="00BE3686">
              <w:rPr>
                <w:rFonts w:eastAsia="Times New Roman" w:cs="Times New Roman"/>
                <w:color w:val="000000"/>
              </w:rPr>
              <w:t>MC-31</w:t>
            </w:r>
          </w:p>
        </w:tc>
        <w:tc>
          <w:tcPr>
            <w:tcW w:w="2160" w:type="dxa"/>
            <w:tcBorders>
              <w:top w:val="single" w:sz="4" w:space="0" w:color="auto"/>
              <w:left w:val="single" w:sz="4" w:space="0" w:color="auto"/>
              <w:bottom w:val="single" w:sz="4" w:space="0" w:color="auto"/>
              <w:right w:val="single" w:sz="4" w:space="0" w:color="auto"/>
            </w:tcBorders>
            <w:vAlign w:val="center"/>
          </w:tcPr>
          <w:p w14:paraId="195CC4CF" w14:textId="5CDE2CF7" w:rsidR="00C77F7A" w:rsidRDefault="00C77F7A" w:rsidP="00C77F7A">
            <w:pPr>
              <w:spacing w:after="0" w:line="240" w:lineRule="auto"/>
              <w:jc w:val="center"/>
            </w:pPr>
            <w:r w:rsidRPr="00BE3686">
              <w:rPr>
                <w:rFonts w:eastAsia="Times New Roman" w:cs="Times New Roman"/>
                <w:color w:val="000000"/>
              </w:rPr>
              <w:t xml:space="preserve">Bessey Creek </w:t>
            </w:r>
            <w:r w:rsidR="00E74BED">
              <w:rPr>
                <w:rFonts w:eastAsia="Times New Roman" w:cs="Times New Roman"/>
                <w:color w:val="000000"/>
              </w:rPr>
              <w:t>Hybrid Wetland Treatment Technology (</w:t>
            </w:r>
            <w:r w:rsidRPr="00BE3686">
              <w:rPr>
                <w:rFonts w:eastAsia="Times New Roman" w:cs="Times New Roman"/>
                <w:color w:val="000000"/>
              </w:rPr>
              <w:t>HWTT</w:t>
            </w:r>
            <w:r w:rsidR="00E74BED">
              <w:rPr>
                <w:rFonts w:eastAsia="Times New Roman" w:cs="Times New Roman"/>
                <w:color w:val="000000"/>
              </w:rPr>
              <w:t>)</w:t>
            </w:r>
          </w:p>
        </w:tc>
        <w:tc>
          <w:tcPr>
            <w:tcW w:w="2610" w:type="dxa"/>
            <w:tcBorders>
              <w:top w:val="single" w:sz="4" w:space="0" w:color="auto"/>
              <w:left w:val="single" w:sz="4" w:space="0" w:color="auto"/>
              <w:bottom w:val="single" w:sz="4" w:space="0" w:color="auto"/>
              <w:right w:val="single" w:sz="4" w:space="0" w:color="auto"/>
            </w:tcBorders>
            <w:noWrap/>
            <w:vAlign w:val="center"/>
          </w:tcPr>
          <w:p w14:paraId="16F6F6A5" w14:textId="1E24D0F2"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1B60C952" w14:textId="4AEF8304" w:rsidR="00C77F7A" w:rsidRDefault="00804643" w:rsidP="00C77F7A">
            <w:pPr>
              <w:spacing w:after="0" w:line="240" w:lineRule="auto"/>
              <w:jc w:val="center"/>
            </w:pPr>
            <w:r w:rsidRPr="00BE3686">
              <w:rPr>
                <w:rFonts w:eastAsia="Times New Roman" w:cs="Times New Roman"/>
                <w:color w:val="000000"/>
              </w:rPr>
              <w:t>HWTT</w:t>
            </w:r>
          </w:p>
        </w:tc>
        <w:tc>
          <w:tcPr>
            <w:tcW w:w="1170" w:type="dxa"/>
            <w:tcBorders>
              <w:top w:val="single" w:sz="4" w:space="0" w:color="auto"/>
              <w:left w:val="single" w:sz="4" w:space="0" w:color="auto"/>
              <w:bottom w:val="single" w:sz="4" w:space="0" w:color="auto"/>
              <w:right w:val="single" w:sz="4" w:space="0" w:color="auto"/>
            </w:tcBorders>
            <w:vAlign w:val="center"/>
          </w:tcPr>
          <w:p w14:paraId="6B181D29" w14:textId="20B19878"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723ADF3" w14:textId="380D5EB7" w:rsidR="00C77F7A" w:rsidRDefault="00C77F7A" w:rsidP="00C77F7A">
            <w:pPr>
              <w:spacing w:after="0" w:line="240" w:lineRule="auto"/>
              <w:jc w:val="center"/>
            </w:pPr>
            <w:r w:rsidRPr="00BE3686">
              <w:rPr>
                <w:rFonts w:eastAsia="Times New Roman" w:cs="Times New Roman"/>
                <w:color w:val="000000"/>
              </w:rPr>
              <w:t>2015</w:t>
            </w:r>
          </w:p>
        </w:tc>
        <w:tc>
          <w:tcPr>
            <w:tcW w:w="1170" w:type="dxa"/>
            <w:tcBorders>
              <w:top w:val="single" w:sz="4" w:space="0" w:color="auto"/>
              <w:left w:val="single" w:sz="4" w:space="0" w:color="auto"/>
              <w:bottom w:val="single" w:sz="4" w:space="0" w:color="auto"/>
              <w:right w:val="single" w:sz="4" w:space="0" w:color="auto"/>
            </w:tcBorders>
            <w:vAlign w:val="center"/>
          </w:tcPr>
          <w:p w14:paraId="4ED50716" w14:textId="74514AFC" w:rsidR="00C77F7A" w:rsidRDefault="00C77F7A" w:rsidP="00C77F7A">
            <w:pPr>
              <w:spacing w:after="0" w:line="240" w:lineRule="auto"/>
              <w:jc w:val="center"/>
            </w:pPr>
            <w:r w:rsidRPr="00BE3686">
              <w:rPr>
                <w:rFonts w:eastAsia="Times New Roman" w:cs="Times New Roman"/>
                <w:color w:val="000000"/>
              </w:rPr>
              <w:t>6,081</w:t>
            </w:r>
          </w:p>
        </w:tc>
        <w:tc>
          <w:tcPr>
            <w:tcW w:w="1170" w:type="dxa"/>
            <w:tcBorders>
              <w:top w:val="single" w:sz="4" w:space="0" w:color="auto"/>
              <w:left w:val="single" w:sz="4" w:space="0" w:color="auto"/>
              <w:bottom w:val="single" w:sz="4" w:space="0" w:color="auto"/>
              <w:right w:val="single" w:sz="4" w:space="0" w:color="auto"/>
            </w:tcBorders>
            <w:vAlign w:val="center"/>
          </w:tcPr>
          <w:p w14:paraId="5D7DBF97" w14:textId="1437FA88" w:rsidR="00C77F7A" w:rsidRDefault="00C77F7A" w:rsidP="00C77F7A">
            <w:pPr>
              <w:spacing w:after="0" w:line="240" w:lineRule="auto"/>
              <w:jc w:val="center"/>
            </w:pPr>
            <w:r w:rsidRPr="00BE3686">
              <w:rPr>
                <w:rFonts w:eastAsia="Times New Roman" w:cs="Times New Roman"/>
                <w:color w:val="000000"/>
              </w:rPr>
              <w:t>1,473</w:t>
            </w:r>
          </w:p>
        </w:tc>
        <w:tc>
          <w:tcPr>
            <w:tcW w:w="990" w:type="dxa"/>
            <w:tcBorders>
              <w:top w:val="single" w:sz="4" w:space="0" w:color="auto"/>
              <w:left w:val="single" w:sz="4" w:space="0" w:color="auto"/>
              <w:bottom w:val="single" w:sz="4" w:space="0" w:color="auto"/>
              <w:right w:val="single" w:sz="4" w:space="0" w:color="auto"/>
            </w:tcBorders>
            <w:vAlign w:val="center"/>
          </w:tcPr>
          <w:p w14:paraId="3C2BF393" w14:textId="1BF79803"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7D2C2192" w14:textId="0EBDC93A" w:rsidR="00C77F7A" w:rsidRDefault="00C77F7A" w:rsidP="00C77F7A">
            <w:pPr>
              <w:spacing w:after="0" w:line="240" w:lineRule="auto"/>
              <w:jc w:val="center"/>
            </w:pPr>
            <w:r w:rsidRPr="00BE3686">
              <w:rPr>
                <w:rFonts w:eastAsia="Times New Roman" w:cs="Times New Roman"/>
                <w:color w:val="000000"/>
              </w:rPr>
              <w:t>2,675</w:t>
            </w:r>
          </w:p>
        </w:tc>
        <w:tc>
          <w:tcPr>
            <w:tcW w:w="1260" w:type="dxa"/>
            <w:tcBorders>
              <w:top w:val="single" w:sz="4" w:space="0" w:color="auto"/>
              <w:left w:val="single" w:sz="4" w:space="0" w:color="auto"/>
              <w:bottom w:val="single" w:sz="4" w:space="0" w:color="auto"/>
              <w:right w:val="single" w:sz="4" w:space="0" w:color="auto"/>
            </w:tcBorders>
            <w:vAlign w:val="center"/>
          </w:tcPr>
          <w:p w14:paraId="2110CFB5" w14:textId="4529FCE9" w:rsidR="00C77F7A" w:rsidRDefault="00C77F7A" w:rsidP="00C77F7A">
            <w:pPr>
              <w:spacing w:after="0" w:line="240" w:lineRule="auto"/>
              <w:jc w:val="center"/>
            </w:pPr>
            <w:r w:rsidRPr="00BE3686">
              <w:rPr>
                <w:rFonts w:eastAsia="Times New Roman" w:cs="Times New Roman"/>
                <w:color w:val="000000"/>
              </w:rPr>
              <w:t>$3,000,000</w:t>
            </w:r>
          </w:p>
        </w:tc>
        <w:tc>
          <w:tcPr>
            <w:tcW w:w="990" w:type="dxa"/>
            <w:tcBorders>
              <w:top w:val="single" w:sz="4" w:space="0" w:color="auto"/>
              <w:left w:val="single" w:sz="4" w:space="0" w:color="auto"/>
              <w:bottom w:val="single" w:sz="4" w:space="0" w:color="auto"/>
              <w:right w:val="single" w:sz="4" w:space="0" w:color="auto"/>
            </w:tcBorders>
            <w:vAlign w:val="center"/>
          </w:tcPr>
          <w:p w14:paraId="1CFD1B5D" w14:textId="6181FFCD"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350F72A3" w14:textId="36DA7BD9" w:rsidR="00C77F7A" w:rsidRDefault="00C77F7A" w:rsidP="00C77F7A">
            <w:pPr>
              <w:spacing w:after="0" w:line="240" w:lineRule="auto"/>
              <w:jc w:val="center"/>
            </w:pPr>
            <w:r w:rsidRPr="00BE3686">
              <w:rPr>
                <w:rFonts w:eastAsia="Times New Roman" w:cs="Times New Roman"/>
                <w:color w:val="000000"/>
              </w:rPr>
              <w:t xml:space="preserve">FDACS </w:t>
            </w:r>
          </w:p>
        </w:tc>
        <w:tc>
          <w:tcPr>
            <w:tcW w:w="1170" w:type="dxa"/>
            <w:tcBorders>
              <w:top w:val="single" w:sz="4" w:space="0" w:color="auto"/>
              <w:left w:val="single" w:sz="4" w:space="0" w:color="auto"/>
              <w:bottom w:val="single" w:sz="4" w:space="0" w:color="auto"/>
              <w:right w:val="single" w:sz="4" w:space="0" w:color="auto"/>
            </w:tcBorders>
            <w:vAlign w:val="center"/>
          </w:tcPr>
          <w:p w14:paraId="2CADA55E" w14:textId="594898A8" w:rsidR="00C77F7A" w:rsidRDefault="00C77F7A" w:rsidP="00C77F7A">
            <w:pPr>
              <w:spacing w:after="0" w:line="240" w:lineRule="auto"/>
              <w:jc w:val="center"/>
            </w:pPr>
            <w:r w:rsidRPr="00BE3686">
              <w:rPr>
                <w:rFonts w:eastAsia="Times New Roman" w:cs="Times New Roman"/>
                <w:color w:val="000000"/>
              </w:rPr>
              <w:t>$3,000,000</w:t>
            </w:r>
          </w:p>
        </w:tc>
        <w:tc>
          <w:tcPr>
            <w:tcW w:w="1165" w:type="dxa"/>
            <w:tcBorders>
              <w:top w:val="single" w:sz="4" w:space="0" w:color="auto"/>
              <w:left w:val="single" w:sz="4" w:space="0" w:color="auto"/>
              <w:bottom w:val="single" w:sz="4" w:space="0" w:color="auto"/>
              <w:right w:val="single" w:sz="4" w:space="0" w:color="auto"/>
            </w:tcBorders>
            <w:vAlign w:val="center"/>
          </w:tcPr>
          <w:p w14:paraId="1CADCBEF" w14:textId="385BB433" w:rsidR="00C77F7A" w:rsidRDefault="00C77F7A" w:rsidP="00C77F7A">
            <w:pPr>
              <w:spacing w:after="0" w:line="240" w:lineRule="auto"/>
              <w:jc w:val="center"/>
              <w:rPr>
                <w:color w:val="000000"/>
              </w:rPr>
            </w:pPr>
            <w:r w:rsidRPr="00BE3686">
              <w:rPr>
                <w:rFonts w:eastAsia="Times New Roman" w:cs="Times New Roman"/>
                <w:color w:val="000000"/>
              </w:rPr>
              <w:t>N/A</w:t>
            </w:r>
          </w:p>
        </w:tc>
      </w:tr>
      <w:tr w:rsidR="00C77F7A" w:rsidRPr="009A0C3C" w14:paraId="4A4B9A57"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7BEDC13D" w14:textId="3BE5C4AB"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6B1B3F90" w14:textId="0F8232FA" w:rsidR="00C77F7A" w:rsidRDefault="00C77F7A" w:rsidP="00C77F7A">
            <w:pPr>
              <w:spacing w:after="0" w:line="240" w:lineRule="auto"/>
              <w:jc w:val="center"/>
            </w:pPr>
            <w:r w:rsidRPr="00BE3686">
              <w:rPr>
                <w:rFonts w:eastAsia="Times New Roman" w:cs="Times New Roman"/>
                <w:color w:val="000000"/>
              </w:rPr>
              <w:t xml:space="preserve">FDACS  </w:t>
            </w:r>
          </w:p>
        </w:tc>
        <w:tc>
          <w:tcPr>
            <w:tcW w:w="1080" w:type="dxa"/>
            <w:tcBorders>
              <w:top w:val="single" w:sz="4" w:space="0" w:color="auto"/>
              <w:left w:val="single" w:sz="4" w:space="0" w:color="auto"/>
              <w:bottom w:val="single" w:sz="4" w:space="0" w:color="auto"/>
              <w:right w:val="single" w:sz="4" w:space="0" w:color="auto"/>
            </w:tcBorders>
            <w:vAlign w:val="center"/>
          </w:tcPr>
          <w:p w14:paraId="0F6261A4" w14:textId="0C768DD5" w:rsidR="00C77F7A" w:rsidRDefault="00C77F7A" w:rsidP="00C77F7A">
            <w:pPr>
              <w:spacing w:after="0" w:line="240" w:lineRule="auto"/>
              <w:jc w:val="center"/>
            </w:pPr>
            <w:r w:rsidRPr="00BE3686">
              <w:rPr>
                <w:rFonts w:eastAsia="Times New Roman" w:cs="Times New Roman"/>
                <w:color w:val="000000"/>
              </w:rPr>
              <w:t>MC-32</w:t>
            </w:r>
          </w:p>
        </w:tc>
        <w:tc>
          <w:tcPr>
            <w:tcW w:w="2160" w:type="dxa"/>
            <w:tcBorders>
              <w:top w:val="single" w:sz="4" w:space="0" w:color="auto"/>
              <w:left w:val="single" w:sz="4" w:space="0" w:color="auto"/>
              <w:bottom w:val="single" w:sz="4" w:space="0" w:color="auto"/>
              <w:right w:val="single" w:sz="4" w:space="0" w:color="auto"/>
            </w:tcBorders>
            <w:vAlign w:val="center"/>
          </w:tcPr>
          <w:p w14:paraId="4C487A76" w14:textId="533F4306" w:rsidR="00C77F7A" w:rsidRDefault="00C77F7A" w:rsidP="00C77F7A">
            <w:pPr>
              <w:spacing w:after="0" w:line="240" w:lineRule="auto"/>
              <w:jc w:val="center"/>
            </w:pPr>
            <w:r w:rsidRPr="00BE3686">
              <w:rPr>
                <w:rFonts w:eastAsia="Times New Roman" w:cs="Times New Roman"/>
                <w:color w:val="000000"/>
              </w:rPr>
              <w:t xml:space="preserve">Danforth Creek </w:t>
            </w:r>
            <w:r w:rsidR="00804643" w:rsidRPr="00BE3686">
              <w:rPr>
                <w:rFonts w:eastAsia="Times New Roman" w:cs="Times New Roman"/>
                <w:color w:val="000000"/>
              </w:rPr>
              <w:t>HWTT</w:t>
            </w:r>
          </w:p>
        </w:tc>
        <w:tc>
          <w:tcPr>
            <w:tcW w:w="2610" w:type="dxa"/>
            <w:tcBorders>
              <w:top w:val="single" w:sz="4" w:space="0" w:color="auto"/>
              <w:left w:val="single" w:sz="4" w:space="0" w:color="auto"/>
              <w:bottom w:val="single" w:sz="4" w:space="0" w:color="auto"/>
              <w:right w:val="single" w:sz="4" w:space="0" w:color="auto"/>
            </w:tcBorders>
            <w:noWrap/>
            <w:vAlign w:val="center"/>
          </w:tcPr>
          <w:p w14:paraId="138EEF51" w14:textId="3CFB1811"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6D7F9FDC" w14:textId="648D1B44" w:rsidR="00C77F7A" w:rsidRDefault="00804643" w:rsidP="00C77F7A">
            <w:pPr>
              <w:spacing w:after="0" w:line="240" w:lineRule="auto"/>
              <w:jc w:val="center"/>
            </w:pPr>
            <w:r w:rsidRPr="00BE3686">
              <w:rPr>
                <w:rFonts w:eastAsia="Times New Roman" w:cs="Times New Roman"/>
                <w:color w:val="000000"/>
              </w:rPr>
              <w:t>HWTT</w:t>
            </w:r>
          </w:p>
        </w:tc>
        <w:tc>
          <w:tcPr>
            <w:tcW w:w="1170" w:type="dxa"/>
            <w:tcBorders>
              <w:top w:val="single" w:sz="4" w:space="0" w:color="auto"/>
              <w:left w:val="single" w:sz="4" w:space="0" w:color="auto"/>
              <w:bottom w:val="single" w:sz="4" w:space="0" w:color="auto"/>
              <w:right w:val="single" w:sz="4" w:space="0" w:color="auto"/>
            </w:tcBorders>
            <w:vAlign w:val="center"/>
          </w:tcPr>
          <w:p w14:paraId="5424A5EB" w14:textId="6756FD85"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CFE10E6" w14:textId="77FCA0EF" w:rsidR="00C77F7A" w:rsidRDefault="00C77F7A" w:rsidP="00C77F7A">
            <w:pPr>
              <w:spacing w:after="0" w:line="240" w:lineRule="auto"/>
              <w:jc w:val="center"/>
            </w:pPr>
            <w:r w:rsidRPr="00BE3686">
              <w:rPr>
                <w:rFonts w:eastAsia="Times New Roman" w:cs="Times New Roman"/>
                <w:color w:val="000000"/>
              </w:rPr>
              <w:t>2016</w:t>
            </w:r>
          </w:p>
        </w:tc>
        <w:tc>
          <w:tcPr>
            <w:tcW w:w="1170" w:type="dxa"/>
            <w:tcBorders>
              <w:top w:val="single" w:sz="4" w:space="0" w:color="auto"/>
              <w:left w:val="single" w:sz="4" w:space="0" w:color="auto"/>
              <w:bottom w:val="single" w:sz="4" w:space="0" w:color="auto"/>
              <w:right w:val="single" w:sz="4" w:space="0" w:color="auto"/>
            </w:tcBorders>
            <w:vAlign w:val="center"/>
          </w:tcPr>
          <w:p w14:paraId="59DB09F1" w14:textId="51E1EFF2" w:rsidR="00C77F7A" w:rsidRDefault="00C77F7A" w:rsidP="00C77F7A">
            <w:pPr>
              <w:spacing w:after="0" w:line="240" w:lineRule="auto"/>
              <w:jc w:val="center"/>
            </w:pPr>
            <w:r w:rsidRPr="00BE3686">
              <w:rPr>
                <w:rFonts w:eastAsia="Times New Roman" w:cs="Times New Roman"/>
                <w:color w:val="000000"/>
              </w:rPr>
              <w:t>5,274</w:t>
            </w:r>
          </w:p>
        </w:tc>
        <w:tc>
          <w:tcPr>
            <w:tcW w:w="1170" w:type="dxa"/>
            <w:tcBorders>
              <w:top w:val="single" w:sz="4" w:space="0" w:color="auto"/>
              <w:left w:val="single" w:sz="4" w:space="0" w:color="auto"/>
              <w:bottom w:val="single" w:sz="4" w:space="0" w:color="auto"/>
              <w:right w:val="single" w:sz="4" w:space="0" w:color="auto"/>
            </w:tcBorders>
            <w:vAlign w:val="center"/>
          </w:tcPr>
          <w:p w14:paraId="431939D8" w14:textId="2F5D8B54" w:rsidR="00C77F7A" w:rsidRDefault="00C77F7A" w:rsidP="00C77F7A">
            <w:pPr>
              <w:spacing w:after="0" w:line="240" w:lineRule="auto"/>
              <w:jc w:val="center"/>
            </w:pPr>
            <w:r w:rsidRPr="00BE3686">
              <w:rPr>
                <w:rFonts w:eastAsia="Times New Roman" w:cs="Times New Roman"/>
                <w:color w:val="000000"/>
              </w:rPr>
              <w:t>1,281</w:t>
            </w:r>
          </w:p>
        </w:tc>
        <w:tc>
          <w:tcPr>
            <w:tcW w:w="990" w:type="dxa"/>
            <w:tcBorders>
              <w:top w:val="single" w:sz="4" w:space="0" w:color="auto"/>
              <w:left w:val="single" w:sz="4" w:space="0" w:color="auto"/>
              <w:bottom w:val="single" w:sz="4" w:space="0" w:color="auto"/>
              <w:right w:val="single" w:sz="4" w:space="0" w:color="auto"/>
            </w:tcBorders>
            <w:vAlign w:val="center"/>
          </w:tcPr>
          <w:p w14:paraId="39CCDE66" w14:textId="2EBBAB39"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037CBB1C" w14:textId="71B38AE6" w:rsidR="00C77F7A" w:rsidRDefault="00C77F7A" w:rsidP="00C77F7A">
            <w:pPr>
              <w:spacing w:after="0" w:line="240" w:lineRule="auto"/>
              <w:jc w:val="center"/>
            </w:pPr>
            <w:r w:rsidRPr="00BE3686">
              <w:rPr>
                <w:rFonts w:eastAsia="Times New Roman" w:cs="Times New Roman"/>
                <w:color w:val="000000"/>
              </w:rPr>
              <w:t>2,419</w:t>
            </w:r>
          </w:p>
        </w:tc>
        <w:tc>
          <w:tcPr>
            <w:tcW w:w="1260" w:type="dxa"/>
            <w:tcBorders>
              <w:top w:val="single" w:sz="4" w:space="0" w:color="auto"/>
              <w:left w:val="single" w:sz="4" w:space="0" w:color="auto"/>
              <w:bottom w:val="single" w:sz="4" w:space="0" w:color="auto"/>
              <w:right w:val="single" w:sz="4" w:space="0" w:color="auto"/>
            </w:tcBorders>
            <w:vAlign w:val="center"/>
          </w:tcPr>
          <w:p w14:paraId="6322E2A8" w14:textId="509231B9" w:rsidR="00C77F7A" w:rsidRDefault="00C77F7A" w:rsidP="00C77F7A">
            <w:pPr>
              <w:spacing w:after="0" w:line="240" w:lineRule="auto"/>
              <w:jc w:val="center"/>
            </w:pPr>
            <w:r w:rsidRPr="00BE3686">
              <w:rPr>
                <w:rFonts w:eastAsia="Times New Roman" w:cs="Times New Roman"/>
                <w:color w:val="000000"/>
              </w:rPr>
              <w:t>$3,000,000</w:t>
            </w:r>
          </w:p>
        </w:tc>
        <w:tc>
          <w:tcPr>
            <w:tcW w:w="990" w:type="dxa"/>
            <w:tcBorders>
              <w:top w:val="single" w:sz="4" w:space="0" w:color="auto"/>
              <w:left w:val="single" w:sz="4" w:space="0" w:color="auto"/>
              <w:bottom w:val="single" w:sz="4" w:space="0" w:color="auto"/>
              <w:right w:val="single" w:sz="4" w:space="0" w:color="auto"/>
            </w:tcBorders>
            <w:vAlign w:val="center"/>
          </w:tcPr>
          <w:p w14:paraId="4C5E3DCB" w14:textId="145BF98A"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56756AC3" w14:textId="2690C58D" w:rsidR="00C77F7A" w:rsidRDefault="00C77F7A" w:rsidP="00C77F7A">
            <w:pPr>
              <w:spacing w:after="0" w:line="240" w:lineRule="auto"/>
              <w:jc w:val="center"/>
            </w:pPr>
            <w:r w:rsidRPr="00BE3686">
              <w:rPr>
                <w:rFonts w:eastAsia="Times New Roman" w:cs="Times New Roman"/>
                <w:color w:val="000000"/>
              </w:rPr>
              <w:t xml:space="preserve">FDACS </w:t>
            </w:r>
          </w:p>
        </w:tc>
        <w:tc>
          <w:tcPr>
            <w:tcW w:w="1170" w:type="dxa"/>
            <w:tcBorders>
              <w:top w:val="single" w:sz="4" w:space="0" w:color="auto"/>
              <w:left w:val="single" w:sz="4" w:space="0" w:color="auto"/>
              <w:bottom w:val="single" w:sz="4" w:space="0" w:color="auto"/>
              <w:right w:val="single" w:sz="4" w:space="0" w:color="auto"/>
            </w:tcBorders>
            <w:vAlign w:val="center"/>
          </w:tcPr>
          <w:p w14:paraId="718DA8C2" w14:textId="22C59604" w:rsidR="00C77F7A" w:rsidRDefault="00C77F7A" w:rsidP="00C77F7A">
            <w:pPr>
              <w:spacing w:after="0" w:line="240" w:lineRule="auto"/>
              <w:jc w:val="center"/>
            </w:pPr>
            <w:r w:rsidRPr="00BE3686">
              <w:rPr>
                <w:rFonts w:eastAsia="Times New Roman" w:cs="Times New Roman"/>
                <w:color w:val="000000"/>
              </w:rPr>
              <w:t>$3,000,000</w:t>
            </w:r>
          </w:p>
        </w:tc>
        <w:tc>
          <w:tcPr>
            <w:tcW w:w="1165" w:type="dxa"/>
            <w:tcBorders>
              <w:top w:val="single" w:sz="4" w:space="0" w:color="auto"/>
              <w:left w:val="single" w:sz="4" w:space="0" w:color="auto"/>
              <w:bottom w:val="single" w:sz="4" w:space="0" w:color="auto"/>
              <w:right w:val="single" w:sz="4" w:space="0" w:color="auto"/>
            </w:tcBorders>
            <w:vAlign w:val="center"/>
          </w:tcPr>
          <w:p w14:paraId="62900639" w14:textId="0307D1C7" w:rsidR="00C77F7A" w:rsidRDefault="00C77F7A" w:rsidP="00C77F7A">
            <w:pPr>
              <w:spacing w:after="0" w:line="240" w:lineRule="auto"/>
              <w:jc w:val="center"/>
              <w:rPr>
                <w:color w:val="000000"/>
              </w:rPr>
            </w:pPr>
            <w:r w:rsidRPr="00BE3686">
              <w:rPr>
                <w:rFonts w:eastAsia="Times New Roman" w:cs="Times New Roman"/>
                <w:color w:val="000000"/>
              </w:rPr>
              <w:t>N/A</w:t>
            </w:r>
          </w:p>
        </w:tc>
      </w:tr>
      <w:tr w:rsidR="00C77F7A" w:rsidRPr="009A0C3C" w14:paraId="593CA2B8"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516CC915" w14:textId="5F9C97CC"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556AFD6C" w14:textId="4690B88C" w:rsidR="00C77F7A" w:rsidRDefault="00C77F7A" w:rsidP="00C77F7A">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04890D6D" w14:textId="031D23CF" w:rsidR="00C77F7A" w:rsidRDefault="00C77F7A" w:rsidP="00C77F7A">
            <w:pPr>
              <w:spacing w:after="0" w:line="240" w:lineRule="auto"/>
              <w:jc w:val="center"/>
            </w:pPr>
            <w:r w:rsidRPr="00BE3686">
              <w:rPr>
                <w:rFonts w:eastAsia="Times New Roman" w:cs="Times New Roman"/>
                <w:color w:val="000000"/>
              </w:rPr>
              <w:t>MC-33</w:t>
            </w:r>
          </w:p>
        </w:tc>
        <w:tc>
          <w:tcPr>
            <w:tcW w:w="2160" w:type="dxa"/>
            <w:tcBorders>
              <w:top w:val="single" w:sz="4" w:space="0" w:color="auto"/>
              <w:left w:val="single" w:sz="4" w:space="0" w:color="auto"/>
              <w:bottom w:val="single" w:sz="4" w:space="0" w:color="auto"/>
              <w:right w:val="single" w:sz="4" w:space="0" w:color="auto"/>
            </w:tcBorders>
            <w:vAlign w:val="center"/>
          </w:tcPr>
          <w:p w14:paraId="18D4C55F" w14:textId="0691EE3C" w:rsidR="00C77F7A" w:rsidRDefault="00C77F7A" w:rsidP="00C77F7A">
            <w:pPr>
              <w:spacing w:after="0" w:line="240" w:lineRule="auto"/>
              <w:jc w:val="center"/>
            </w:pPr>
            <w:r w:rsidRPr="00BE3686">
              <w:rPr>
                <w:rFonts w:eastAsia="Times New Roman" w:cs="Times New Roman"/>
                <w:color w:val="000000"/>
              </w:rPr>
              <w:t>Hoke Library Rain Garden</w:t>
            </w:r>
          </w:p>
        </w:tc>
        <w:tc>
          <w:tcPr>
            <w:tcW w:w="2610" w:type="dxa"/>
            <w:tcBorders>
              <w:top w:val="single" w:sz="4" w:space="0" w:color="auto"/>
              <w:left w:val="single" w:sz="4" w:space="0" w:color="auto"/>
              <w:bottom w:val="single" w:sz="4" w:space="0" w:color="auto"/>
              <w:right w:val="single" w:sz="4" w:space="0" w:color="auto"/>
            </w:tcBorders>
            <w:noWrap/>
            <w:vAlign w:val="center"/>
          </w:tcPr>
          <w:p w14:paraId="35A49EE3" w14:textId="2780E3F3"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77027FC" w14:textId="16B59954" w:rsidR="00C77F7A" w:rsidRDefault="00C77F7A" w:rsidP="00C77F7A">
            <w:pPr>
              <w:spacing w:after="0" w:line="240" w:lineRule="auto"/>
              <w:jc w:val="center"/>
            </w:pPr>
            <w:r w:rsidRPr="00BE3686">
              <w:rPr>
                <w:rFonts w:eastAsia="Times New Roman" w:cs="Times New Roman"/>
                <w:color w:val="000000"/>
              </w:rPr>
              <w:t>LID</w:t>
            </w:r>
            <w:r w:rsidR="004D178A">
              <w:rPr>
                <w:rFonts w:eastAsia="Times New Roman" w:cs="Times New Roman"/>
                <w:color w:val="000000"/>
              </w:rPr>
              <w:t xml:space="preserve"> </w:t>
            </w:r>
            <w:r w:rsidR="00804643">
              <w:rPr>
                <w:rFonts w:eastAsia="Times New Roman" w:cs="Times New Roman"/>
                <w:color w:val="000000"/>
              </w:rPr>
              <w:t>–</w:t>
            </w:r>
            <w:r w:rsidR="004D178A">
              <w:rPr>
                <w:rFonts w:eastAsia="Times New Roman" w:cs="Times New Roman"/>
                <w:color w:val="000000"/>
              </w:rPr>
              <w:t xml:space="preserve"> </w:t>
            </w:r>
            <w:r w:rsidRPr="00BE3686">
              <w:rPr>
                <w:rFonts w:eastAsia="Times New Roman" w:cs="Times New Roman"/>
                <w:color w:val="000000"/>
              </w:rPr>
              <w:t>Rain Gardens</w:t>
            </w:r>
          </w:p>
        </w:tc>
        <w:tc>
          <w:tcPr>
            <w:tcW w:w="1170" w:type="dxa"/>
            <w:tcBorders>
              <w:top w:val="single" w:sz="4" w:space="0" w:color="auto"/>
              <w:left w:val="single" w:sz="4" w:space="0" w:color="auto"/>
              <w:bottom w:val="single" w:sz="4" w:space="0" w:color="auto"/>
              <w:right w:val="single" w:sz="4" w:space="0" w:color="auto"/>
            </w:tcBorders>
            <w:vAlign w:val="center"/>
          </w:tcPr>
          <w:p w14:paraId="74BAA6E4" w14:textId="0EE900F3"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7A16972" w14:textId="00AAA201" w:rsidR="00C77F7A" w:rsidRDefault="00C77F7A" w:rsidP="00C77F7A">
            <w:pPr>
              <w:spacing w:after="0" w:line="240" w:lineRule="auto"/>
              <w:jc w:val="center"/>
            </w:pPr>
            <w:r w:rsidRPr="00BE3686">
              <w:rPr>
                <w:rFonts w:eastAsia="Times New Roman" w:cs="Times New Roman"/>
                <w:color w:val="000000"/>
              </w:rPr>
              <w:t>2015</w:t>
            </w:r>
          </w:p>
        </w:tc>
        <w:tc>
          <w:tcPr>
            <w:tcW w:w="1170" w:type="dxa"/>
            <w:tcBorders>
              <w:top w:val="single" w:sz="4" w:space="0" w:color="auto"/>
              <w:left w:val="single" w:sz="4" w:space="0" w:color="auto"/>
              <w:bottom w:val="single" w:sz="4" w:space="0" w:color="auto"/>
              <w:right w:val="single" w:sz="4" w:space="0" w:color="auto"/>
            </w:tcBorders>
            <w:vAlign w:val="center"/>
          </w:tcPr>
          <w:p w14:paraId="4657148E" w14:textId="40FF10BD"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15BC52C5" w14:textId="143207BE"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74C01878" w14:textId="12B54285"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0877A9AF" w14:textId="5E5FB8C5"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71B55C3D" w14:textId="4BE6039E" w:rsidR="00C77F7A" w:rsidRDefault="00C77F7A" w:rsidP="00C77F7A">
            <w:pPr>
              <w:spacing w:after="0" w:line="240" w:lineRule="auto"/>
              <w:jc w:val="center"/>
            </w:pPr>
            <w:r w:rsidRPr="00BE3686">
              <w:rPr>
                <w:rFonts w:eastAsia="Times New Roman" w:cs="Times New Roman"/>
                <w:color w:val="000000"/>
              </w:rPr>
              <w:t>$4,372</w:t>
            </w:r>
          </w:p>
        </w:tc>
        <w:tc>
          <w:tcPr>
            <w:tcW w:w="990" w:type="dxa"/>
            <w:tcBorders>
              <w:top w:val="single" w:sz="4" w:space="0" w:color="auto"/>
              <w:left w:val="single" w:sz="4" w:space="0" w:color="auto"/>
              <w:bottom w:val="single" w:sz="4" w:space="0" w:color="auto"/>
              <w:right w:val="single" w:sz="4" w:space="0" w:color="auto"/>
            </w:tcBorders>
            <w:vAlign w:val="center"/>
          </w:tcPr>
          <w:p w14:paraId="55A07CCE" w14:textId="194058FA"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08E0D35D" w14:textId="54A22884"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3419592C" w14:textId="6BF9248B"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B7EC447" w14:textId="30846C06" w:rsidR="00C77F7A" w:rsidRDefault="00C77F7A" w:rsidP="00C77F7A">
            <w:pPr>
              <w:spacing w:after="0" w:line="240" w:lineRule="auto"/>
              <w:jc w:val="center"/>
              <w:rPr>
                <w:color w:val="000000"/>
              </w:rPr>
            </w:pPr>
            <w:r w:rsidRPr="00BE3686">
              <w:rPr>
                <w:rFonts w:eastAsia="Times New Roman" w:cs="Times New Roman"/>
                <w:color w:val="000000"/>
              </w:rPr>
              <w:t>N/A</w:t>
            </w:r>
          </w:p>
        </w:tc>
      </w:tr>
      <w:tr w:rsidR="00C77F7A" w:rsidRPr="009A0C3C" w14:paraId="7A0468C9"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063B5F43" w14:textId="64DA502F"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2EC24ED4" w14:textId="724A4036" w:rsidR="00C77F7A" w:rsidRDefault="00C77F7A" w:rsidP="00C77F7A">
            <w:pPr>
              <w:spacing w:after="0" w:line="240" w:lineRule="auto"/>
              <w:jc w:val="cente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F56EB69" w14:textId="5E987E62" w:rsidR="00C77F7A" w:rsidRDefault="00C77F7A" w:rsidP="00C77F7A">
            <w:pPr>
              <w:spacing w:after="0" w:line="240" w:lineRule="auto"/>
              <w:jc w:val="center"/>
            </w:pPr>
            <w:r w:rsidRPr="00BE3686">
              <w:rPr>
                <w:rFonts w:eastAsia="Times New Roman" w:cs="Times New Roman"/>
                <w:color w:val="000000"/>
              </w:rPr>
              <w:t>MC-34</w:t>
            </w:r>
          </w:p>
        </w:tc>
        <w:tc>
          <w:tcPr>
            <w:tcW w:w="2160" w:type="dxa"/>
            <w:tcBorders>
              <w:top w:val="single" w:sz="4" w:space="0" w:color="auto"/>
              <w:left w:val="single" w:sz="4" w:space="0" w:color="auto"/>
              <w:bottom w:val="single" w:sz="4" w:space="0" w:color="auto"/>
              <w:right w:val="single" w:sz="4" w:space="0" w:color="auto"/>
            </w:tcBorders>
            <w:vAlign w:val="center"/>
          </w:tcPr>
          <w:p w14:paraId="74921786" w14:textId="688004D9" w:rsidR="00C77F7A" w:rsidRDefault="00C77F7A" w:rsidP="00C77F7A">
            <w:pPr>
              <w:spacing w:after="0" w:line="240" w:lineRule="auto"/>
              <w:jc w:val="center"/>
            </w:pPr>
            <w:r w:rsidRPr="00BE3686">
              <w:rPr>
                <w:rFonts w:eastAsia="Times New Roman" w:cs="Times New Roman"/>
                <w:color w:val="000000"/>
              </w:rPr>
              <w:t>Halpatiokee Park Rain Garden</w:t>
            </w:r>
          </w:p>
        </w:tc>
        <w:tc>
          <w:tcPr>
            <w:tcW w:w="2610" w:type="dxa"/>
            <w:tcBorders>
              <w:top w:val="single" w:sz="4" w:space="0" w:color="auto"/>
              <w:left w:val="single" w:sz="4" w:space="0" w:color="auto"/>
              <w:bottom w:val="single" w:sz="4" w:space="0" w:color="auto"/>
              <w:right w:val="single" w:sz="4" w:space="0" w:color="auto"/>
            </w:tcBorders>
            <w:noWrap/>
            <w:vAlign w:val="center"/>
          </w:tcPr>
          <w:p w14:paraId="239D5D9A" w14:textId="4FFBEB78"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671CA267" w14:textId="2A24B65F" w:rsidR="00C77F7A" w:rsidRDefault="00804643" w:rsidP="00C77F7A">
            <w:pPr>
              <w:spacing w:after="0" w:line="240" w:lineRule="auto"/>
              <w:jc w:val="center"/>
            </w:pPr>
            <w:r w:rsidRPr="00BE3686">
              <w:rPr>
                <w:rFonts w:eastAsia="Times New Roman" w:cs="Times New Roman"/>
                <w:color w:val="000000"/>
              </w:rPr>
              <w:t>LID</w:t>
            </w:r>
            <w:r w:rsidR="004D178A">
              <w:rPr>
                <w:rFonts w:eastAsia="Times New Roman" w:cs="Times New Roman"/>
                <w:color w:val="000000"/>
              </w:rPr>
              <w:t xml:space="preserve"> </w:t>
            </w:r>
            <w:r>
              <w:rPr>
                <w:rFonts w:eastAsia="Times New Roman" w:cs="Times New Roman"/>
                <w:color w:val="000000"/>
              </w:rPr>
              <w:t>–</w:t>
            </w:r>
            <w:r w:rsidR="004D178A">
              <w:rPr>
                <w:rFonts w:eastAsia="Times New Roman" w:cs="Times New Roman"/>
                <w:color w:val="000000"/>
              </w:rPr>
              <w:t xml:space="preserve"> </w:t>
            </w:r>
            <w:r w:rsidRPr="00BE3686">
              <w:rPr>
                <w:rFonts w:eastAsia="Times New Roman" w:cs="Times New Roman"/>
                <w:color w:val="000000"/>
              </w:rPr>
              <w:t>Rain Gardens</w:t>
            </w:r>
          </w:p>
        </w:tc>
        <w:tc>
          <w:tcPr>
            <w:tcW w:w="1170" w:type="dxa"/>
            <w:tcBorders>
              <w:top w:val="single" w:sz="4" w:space="0" w:color="auto"/>
              <w:left w:val="single" w:sz="4" w:space="0" w:color="auto"/>
              <w:bottom w:val="single" w:sz="4" w:space="0" w:color="auto"/>
              <w:right w:val="single" w:sz="4" w:space="0" w:color="auto"/>
            </w:tcBorders>
            <w:vAlign w:val="center"/>
          </w:tcPr>
          <w:p w14:paraId="508F31DE" w14:textId="125E55D7"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078F36F" w14:textId="201A0DF6" w:rsidR="00C77F7A" w:rsidRDefault="00C77F7A" w:rsidP="00C77F7A">
            <w:pPr>
              <w:spacing w:after="0" w:line="240" w:lineRule="auto"/>
              <w:jc w:val="center"/>
            </w:pPr>
            <w:r w:rsidRPr="00BE3686">
              <w:rPr>
                <w:rFonts w:eastAsia="Times New Roman" w:cs="Times New Roman"/>
                <w:color w:val="000000"/>
              </w:rPr>
              <w:t>2015</w:t>
            </w:r>
          </w:p>
        </w:tc>
        <w:tc>
          <w:tcPr>
            <w:tcW w:w="1170" w:type="dxa"/>
            <w:tcBorders>
              <w:top w:val="single" w:sz="4" w:space="0" w:color="auto"/>
              <w:left w:val="single" w:sz="4" w:space="0" w:color="auto"/>
              <w:bottom w:val="single" w:sz="4" w:space="0" w:color="auto"/>
              <w:right w:val="single" w:sz="4" w:space="0" w:color="auto"/>
            </w:tcBorders>
            <w:vAlign w:val="center"/>
          </w:tcPr>
          <w:p w14:paraId="5B1F9E5F" w14:textId="5D753699"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670B936D" w14:textId="74BC6E7C"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4223B289" w14:textId="2962DBC0"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6E8507DC" w14:textId="7BE78241"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08B77D0" w14:textId="187C8839" w:rsidR="00C77F7A" w:rsidRDefault="00C77F7A" w:rsidP="00C77F7A">
            <w:pPr>
              <w:spacing w:after="0" w:line="240" w:lineRule="auto"/>
              <w:jc w:val="center"/>
            </w:pPr>
            <w:r w:rsidRPr="00BE3686">
              <w:rPr>
                <w:rFonts w:eastAsia="Times New Roman" w:cs="Times New Roman"/>
                <w:color w:val="000000"/>
              </w:rPr>
              <w:t>$1,500</w:t>
            </w:r>
          </w:p>
        </w:tc>
        <w:tc>
          <w:tcPr>
            <w:tcW w:w="990" w:type="dxa"/>
            <w:tcBorders>
              <w:top w:val="single" w:sz="4" w:space="0" w:color="auto"/>
              <w:left w:val="single" w:sz="4" w:space="0" w:color="auto"/>
              <w:bottom w:val="single" w:sz="4" w:space="0" w:color="auto"/>
              <w:right w:val="single" w:sz="4" w:space="0" w:color="auto"/>
            </w:tcBorders>
            <w:vAlign w:val="center"/>
          </w:tcPr>
          <w:p w14:paraId="018027D4" w14:textId="7B7CF783"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2C84AB83" w14:textId="04305F32"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78B4881A" w14:textId="4EC0A55B"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0D65840" w14:textId="56EB75EE" w:rsidR="00C77F7A" w:rsidRDefault="00C77F7A" w:rsidP="00C77F7A">
            <w:pPr>
              <w:spacing w:after="0" w:line="240" w:lineRule="auto"/>
              <w:jc w:val="center"/>
              <w:rPr>
                <w:color w:val="000000"/>
              </w:rPr>
            </w:pPr>
            <w:r w:rsidRPr="00BE3686">
              <w:rPr>
                <w:rFonts w:eastAsia="Times New Roman" w:cs="Times New Roman"/>
                <w:color w:val="000000"/>
              </w:rPr>
              <w:t>N/A</w:t>
            </w:r>
          </w:p>
        </w:tc>
      </w:tr>
      <w:tr w:rsidR="00C77F7A" w:rsidRPr="009A0C3C" w14:paraId="2F28BAD9"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1634E98C" w14:textId="0E7C0D8E"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06F06386" w14:textId="282A4CB0" w:rsidR="00C77F7A" w:rsidRDefault="00C77F7A" w:rsidP="00C77F7A">
            <w:pPr>
              <w:spacing w:after="0" w:line="240" w:lineRule="auto"/>
              <w:jc w:val="center"/>
            </w:pPr>
            <w:r w:rsidRPr="00BE3686">
              <w:rPr>
                <w:rFonts w:eastAsia="Times New Roman" w:cs="Times New Roman"/>
                <w:color w:val="000000"/>
              </w:rPr>
              <w:t>DEP</w:t>
            </w:r>
          </w:p>
        </w:tc>
        <w:tc>
          <w:tcPr>
            <w:tcW w:w="1080" w:type="dxa"/>
            <w:tcBorders>
              <w:top w:val="single" w:sz="4" w:space="0" w:color="auto"/>
              <w:left w:val="single" w:sz="4" w:space="0" w:color="auto"/>
              <w:bottom w:val="single" w:sz="4" w:space="0" w:color="auto"/>
              <w:right w:val="single" w:sz="4" w:space="0" w:color="auto"/>
            </w:tcBorders>
            <w:vAlign w:val="center"/>
          </w:tcPr>
          <w:p w14:paraId="4F26BFFB" w14:textId="3E0794F2" w:rsidR="00C77F7A" w:rsidRDefault="00C77F7A" w:rsidP="00C77F7A">
            <w:pPr>
              <w:spacing w:after="0" w:line="240" w:lineRule="auto"/>
              <w:jc w:val="center"/>
            </w:pPr>
            <w:r w:rsidRPr="00BE3686">
              <w:rPr>
                <w:rFonts w:eastAsia="Times New Roman" w:cs="Times New Roman"/>
                <w:color w:val="000000"/>
              </w:rPr>
              <w:t>MC-35</w:t>
            </w:r>
          </w:p>
        </w:tc>
        <w:tc>
          <w:tcPr>
            <w:tcW w:w="2160" w:type="dxa"/>
            <w:tcBorders>
              <w:top w:val="single" w:sz="4" w:space="0" w:color="auto"/>
              <w:left w:val="single" w:sz="4" w:space="0" w:color="auto"/>
              <w:bottom w:val="single" w:sz="4" w:space="0" w:color="auto"/>
              <w:right w:val="single" w:sz="4" w:space="0" w:color="auto"/>
            </w:tcBorders>
            <w:vAlign w:val="center"/>
          </w:tcPr>
          <w:p w14:paraId="1C9FD1C8" w14:textId="7DA08521" w:rsidR="00C77F7A" w:rsidRDefault="00C77F7A" w:rsidP="00C77F7A">
            <w:pPr>
              <w:spacing w:after="0" w:line="240" w:lineRule="auto"/>
              <w:jc w:val="center"/>
            </w:pPr>
            <w:r w:rsidRPr="00BE3686">
              <w:rPr>
                <w:rFonts w:eastAsia="Times New Roman" w:cs="Times New Roman"/>
                <w:color w:val="000000"/>
              </w:rPr>
              <w:t>Manatee Pocket SW Prong Baffle Box</w:t>
            </w:r>
          </w:p>
        </w:tc>
        <w:tc>
          <w:tcPr>
            <w:tcW w:w="2610" w:type="dxa"/>
            <w:tcBorders>
              <w:top w:val="single" w:sz="4" w:space="0" w:color="auto"/>
              <w:left w:val="single" w:sz="4" w:space="0" w:color="auto"/>
              <w:bottom w:val="single" w:sz="4" w:space="0" w:color="auto"/>
              <w:right w:val="single" w:sz="4" w:space="0" w:color="auto"/>
            </w:tcBorders>
            <w:noWrap/>
            <w:vAlign w:val="center"/>
          </w:tcPr>
          <w:p w14:paraId="3A3FB814" w14:textId="4F9463A2"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3985A99D" w14:textId="0ABF13F3" w:rsidR="00C77F7A" w:rsidRDefault="00C77F7A" w:rsidP="00C77F7A">
            <w:pPr>
              <w:spacing w:after="0" w:line="240" w:lineRule="auto"/>
              <w:jc w:val="center"/>
            </w:pPr>
            <w:r w:rsidRPr="00BE3686">
              <w:rPr>
                <w:rFonts w:eastAsia="Times New Roman" w:cs="Times New Roman"/>
                <w:color w:val="000000"/>
              </w:rPr>
              <w:t>Baffle Boxes</w:t>
            </w:r>
            <w:r w:rsidR="004D178A">
              <w:rPr>
                <w:rFonts w:eastAsia="Times New Roman" w:cs="Times New Roman"/>
                <w:color w:val="000000"/>
              </w:rPr>
              <w:t xml:space="preserve"> </w:t>
            </w:r>
            <w:r w:rsidR="00804643">
              <w:rPr>
                <w:rFonts w:eastAsia="Times New Roman" w:cs="Times New Roman"/>
                <w:color w:val="000000"/>
              </w:rPr>
              <w:t>–</w:t>
            </w:r>
            <w:r w:rsidR="004D178A">
              <w:rPr>
                <w:rFonts w:eastAsia="Times New Roman" w:cs="Times New Roman"/>
                <w:color w:val="000000"/>
              </w:rPr>
              <w:t xml:space="preserve"> </w:t>
            </w:r>
            <w:r w:rsidR="00804643">
              <w:rPr>
                <w:rFonts w:eastAsia="Times New Roman" w:cs="Times New Roman"/>
                <w:color w:val="000000"/>
              </w:rPr>
              <w:t>2nd</w:t>
            </w:r>
            <w:r w:rsidRPr="00BE3686">
              <w:rPr>
                <w:rFonts w:eastAsia="Times New Roman" w:cs="Times New Roman"/>
                <w:color w:val="000000"/>
              </w:rPr>
              <w:t xml:space="preserve"> Generation</w:t>
            </w:r>
          </w:p>
        </w:tc>
        <w:tc>
          <w:tcPr>
            <w:tcW w:w="1170" w:type="dxa"/>
            <w:tcBorders>
              <w:top w:val="single" w:sz="4" w:space="0" w:color="auto"/>
              <w:left w:val="single" w:sz="4" w:space="0" w:color="auto"/>
              <w:bottom w:val="single" w:sz="4" w:space="0" w:color="auto"/>
              <w:right w:val="single" w:sz="4" w:space="0" w:color="auto"/>
            </w:tcBorders>
            <w:vAlign w:val="center"/>
          </w:tcPr>
          <w:p w14:paraId="57C8B769" w14:textId="74050EC1"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A312D02" w14:textId="78CEE1FA" w:rsidR="00C77F7A" w:rsidRDefault="00C77F7A" w:rsidP="00C77F7A">
            <w:pPr>
              <w:spacing w:after="0" w:line="240" w:lineRule="auto"/>
              <w:jc w:val="center"/>
            </w:pPr>
            <w:r w:rsidRPr="00BE3686">
              <w:rPr>
                <w:rFonts w:eastAsia="Times New Roman" w:cs="Times New Roman"/>
                <w:color w:val="000000"/>
              </w:rPr>
              <w:t>2016</w:t>
            </w:r>
          </w:p>
        </w:tc>
        <w:tc>
          <w:tcPr>
            <w:tcW w:w="1170" w:type="dxa"/>
            <w:tcBorders>
              <w:top w:val="single" w:sz="4" w:space="0" w:color="auto"/>
              <w:left w:val="single" w:sz="4" w:space="0" w:color="auto"/>
              <w:bottom w:val="single" w:sz="4" w:space="0" w:color="auto"/>
              <w:right w:val="single" w:sz="4" w:space="0" w:color="auto"/>
            </w:tcBorders>
            <w:vAlign w:val="center"/>
          </w:tcPr>
          <w:p w14:paraId="5B9874D9" w14:textId="70D1F94B" w:rsidR="00C77F7A" w:rsidRDefault="00C77F7A" w:rsidP="00C77F7A">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02C7A1D8" w14:textId="685EC8FB" w:rsidR="00C77F7A" w:rsidRDefault="00C77F7A" w:rsidP="00C77F7A">
            <w:pPr>
              <w:spacing w:after="0" w:line="240" w:lineRule="auto"/>
              <w:jc w:val="cente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3F989C5B" w14:textId="1EE09230"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5CB33470" w14:textId="61EA844D" w:rsidR="00C77F7A" w:rsidRDefault="00C77F7A" w:rsidP="00C77F7A">
            <w:pPr>
              <w:spacing w:after="0" w:line="240" w:lineRule="auto"/>
              <w:jc w:val="center"/>
            </w:pPr>
            <w:r w:rsidRPr="00BE3686">
              <w:rPr>
                <w:rFonts w:eastAsia="Times New Roman" w:cs="Times New Roman"/>
                <w:color w:val="000000"/>
              </w:rPr>
              <w:t>207</w:t>
            </w:r>
          </w:p>
        </w:tc>
        <w:tc>
          <w:tcPr>
            <w:tcW w:w="1260" w:type="dxa"/>
            <w:tcBorders>
              <w:top w:val="single" w:sz="4" w:space="0" w:color="auto"/>
              <w:left w:val="single" w:sz="4" w:space="0" w:color="auto"/>
              <w:bottom w:val="single" w:sz="4" w:space="0" w:color="auto"/>
              <w:right w:val="single" w:sz="4" w:space="0" w:color="auto"/>
            </w:tcBorders>
            <w:vAlign w:val="center"/>
          </w:tcPr>
          <w:p w14:paraId="61EF9450" w14:textId="1515984B" w:rsidR="00C77F7A" w:rsidRDefault="00C77F7A" w:rsidP="00C77F7A">
            <w:pPr>
              <w:spacing w:after="0" w:line="240" w:lineRule="auto"/>
              <w:jc w:val="center"/>
            </w:pPr>
            <w:r w:rsidRPr="00BE3686">
              <w:rPr>
                <w:rFonts w:eastAsia="Times New Roman" w:cs="Times New Roman"/>
                <w:color w:val="000000"/>
              </w:rPr>
              <w:t>$232,505</w:t>
            </w:r>
          </w:p>
        </w:tc>
        <w:tc>
          <w:tcPr>
            <w:tcW w:w="990" w:type="dxa"/>
            <w:tcBorders>
              <w:top w:val="single" w:sz="4" w:space="0" w:color="auto"/>
              <w:left w:val="single" w:sz="4" w:space="0" w:color="auto"/>
              <w:bottom w:val="single" w:sz="4" w:space="0" w:color="auto"/>
              <w:right w:val="single" w:sz="4" w:space="0" w:color="auto"/>
            </w:tcBorders>
            <w:vAlign w:val="center"/>
          </w:tcPr>
          <w:p w14:paraId="3F19A2EB" w14:textId="5F6CF970"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558BF3C0" w14:textId="10BADEAA" w:rsidR="00C77F7A" w:rsidRDefault="00C77F7A" w:rsidP="00C77F7A">
            <w:pPr>
              <w:spacing w:after="0" w:line="240" w:lineRule="auto"/>
              <w:jc w:val="center"/>
            </w:pPr>
            <w:r w:rsidRPr="00BE3686">
              <w:rPr>
                <w:rFonts w:eastAsia="Times New Roman" w:cs="Times New Roman"/>
                <w:color w:val="000000"/>
              </w:rPr>
              <w:t>DEP</w:t>
            </w:r>
          </w:p>
        </w:tc>
        <w:tc>
          <w:tcPr>
            <w:tcW w:w="1170" w:type="dxa"/>
            <w:tcBorders>
              <w:top w:val="single" w:sz="4" w:space="0" w:color="auto"/>
              <w:left w:val="single" w:sz="4" w:space="0" w:color="auto"/>
              <w:bottom w:val="single" w:sz="4" w:space="0" w:color="auto"/>
              <w:right w:val="single" w:sz="4" w:space="0" w:color="auto"/>
            </w:tcBorders>
            <w:vAlign w:val="center"/>
          </w:tcPr>
          <w:p w14:paraId="7512F98B" w14:textId="5E20AC61" w:rsidR="00C77F7A" w:rsidRDefault="00C77F7A" w:rsidP="00C77F7A">
            <w:pPr>
              <w:spacing w:after="0" w:line="240" w:lineRule="auto"/>
              <w:jc w:val="center"/>
            </w:pPr>
            <w:r w:rsidRPr="00BE3686">
              <w:rPr>
                <w:rFonts w:eastAsia="Times New Roman" w:cs="Times New Roman"/>
                <w:color w:val="000000"/>
              </w:rPr>
              <w:t>$100,000</w:t>
            </w:r>
          </w:p>
        </w:tc>
        <w:tc>
          <w:tcPr>
            <w:tcW w:w="1165" w:type="dxa"/>
            <w:tcBorders>
              <w:top w:val="single" w:sz="4" w:space="0" w:color="auto"/>
              <w:left w:val="single" w:sz="4" w:space="0" w:color="auto"/>
              <w:bottom w:val="single" w:sz="4" w:space="0" w:color="auto"/>
              <w:right w:val="single" w:sz="4" w:space="0" w:color="auto"/>
            </w:tcBorders>
            <w:vAlign w:val="center"/>
          </w:tcPr>
          <w:p w14:paraId="73FC3FCE" w14:textId="62D8AB96" w:rsidR="00C77F7A" w:rsidRDefault="00C77F7A" w:rsidP="00C77F7A">
            <w:pPr>
              <w:spacing w:after="0" w:line="240" w:lineRule="auto"/>
              <w:jc w:val="center"/>
              <w:rPr>
                <w:color w:val="000000"/>
              </w:rPr>
            </w:pPr>
            <w:r w:rsidRPr="00BE3686">
              <w:rPr>
                <w:rFonts w:eastAsia="Times New Roman" w:cs="Times New Roman"/>
                <w:color w:val="000000"/>
              </w:rPr>
              <w:t>S0759</w:t>
            </w:r>
          </w:p>
        </w:tc>
      </w:tr>
      <w:tr w:rsidR="00C77F7A" w:rsidRPr="009A0C3C" w14:paraId="0194A746"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4894D7CB" w14:textId="5F7BF641"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11277318" w14:textId="53A3B554" w:rsidR="00C77F7A" w:rsidRDefault="00C77F7A" w:rsidP="00C77F7A">
            <w:pPr>
              <w:spacing w:after="0" w:line="240" w:lineRule="auto"/>
              <w:jc w:val="center"/>
            </w:pPr>
            <w:r w:rsidRPr="00BE3686">
              <w:rPr>
                <w:rFonts w:eastAsia="Times New Roman" w:cs="Times New Roman"/>
                <w:color w:val="000000"/>
              </w:rPr>
              <w:t>DEP</w:t>
            </w:r>
          </w:p>
        </w:tc>
        <w:tc>
          <w:tcPr>
            <w:tcW w:w="1080" w:type="dxa"/>
            <w:tcBorders>
              <w:top w:val="single" w:sz="4" w:space="0" w:color="auto"/>
              <w:left w:val="single" w:sz="4" w:space="0" w:color="auto"/>
              <w:bottom w:val="single" w:sz="4" w:space="0" w:color="auto"/>
              <w:right w:val="single" w:sz="4" w:space="0" w:color="auto"/>
            </w:tcBorders>
            <w:vAlign w:val="center"/>
          </w:tcPr>
          <w:p w14:paraId="31772C39" w14:textId="4F89660E" w:rsidR="00C77F7A" w:rsidRDefault="00C77F7A" w:rsidP="00C77F7A">
            <w:pPr>
              <w:spacing w:after="0" w:line="240" w:lineRule="auto"/>
              <w:jc w:val="center"/>
            </w:pPr>
            <w:r w:rsidRPr="00BE3686">
              <w:rPr>
                <w:rFonts w:eastAsia="Times New Roman" w:cs="Times New Roman"/>
                <w:color w:val="000000"/>
              </w:rPr>
              <w:t>MC-36</w:t>
            </w:r>
          </w:p>
        </w:tc>
        <w:tc>
          <w:tcPr>
            <w:tcW w:w="2160" w:type="dxa"/>
            <w:tcBorders>
              <w:top w:val="single" w:sz="4" w:space="0" w:color="auto"/>
              <w:left w:val="single" w:sz="4" w:space="0" w:color="auto"/>
              <w:bottom w:val="single" w:sz="4" w:space="0" w:color="auto"/>
              <w:right w:val="single" w:sz="4" w:space="0" w:color="auto"/>
            </w:tcBorders>
            <w:vAlign w:val="center"/>
          </w:tcPr>
          <w:p w14:paraId="43E84BA4" w14:textId="72AA2550" w:rsidR="00C77F7A" w:rsidRDefault="00C77F7A" w:rsidP="00C77F7A">
            <w:pPr>
              <w:spacing w:after="0" w:line="240" w:lineRule="auto"/>
              <w:jc w:val="center"/>
            </w:pPr>
            <w:r w:rsidRPr="00BE3686">
              <w:rPr>
                <w:rFonts w:eastAsia="Times New Roman" w:cs="Times New Roman"/>
                <w:color w:val="000000"/>
              </w:rPr>
              <w:t>Martin County Golf Course W</w:t>
            </w:r>
            <w:r w:rsidR="00E74BED">
              <w:rPr>
                <w:rFonts w:eastAsia="Times New Roman" w:cs="Times New Roman"/>
                <w:color w:val="000000"/>
              </w:rPr>
              <w:t>ater Quality</w:t>
            </w:r>
          </w:p>
        </w:tc>
        <w:tc>
          <w:tcPr>
            <w:tcW w:w="2610" w:type="dxa"/>
            <w:tcBorders>
              <w:top w:val="single" w:sz="4" w:space="0" w:color="auto"/>
              <w:left w:val="single" w:sz="4" w:space="0" w:color="auto"/>
              <w:bottom w:val="single" w:sz="4" w:space="0" w:color="auto"/>
              <w:right w:val="single" w:sz="4" w:space="0" w:color="auto"/>
            </w:tcBorders>
            <w:noWrap/>
            <w:vAlign w:val="center"/>
          </w:tcPr>
          <w:p w14:paraId="41AAB09D" w14:textId="04664FEC"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4C464F4D" w14:textId="13F9DC6B" w:rsidR="00C77F7A" w:rsidRDefault="00C77F7A" w:rsidP="00C77F7A">
            <w:pPr>
              <w:spacing w:after="0" w:line="240" w:lineRule="auto"/>
              <w:jc w:val="cente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405D15C3" w14:textId="041A63DA"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E18BD0B" w14:textId="46C38066" w:rsidR="00C77F7A" w:rsidRDefault="00C77F7A" w:rsidP="00C77F7A">
            <w:pPr>
              <w:spacing w:after="0" w:line="240" w:lineRule="auto"/>
              <w:jc w:val="center"/>
            </w:pPr>
            <w:r w:rsidRPr="00BE3686">
              <w:rPr>
                <w:rFonts w:eastAsia="Times New Roman" w:cs="Times New Roman"/>
                <w:color w:val="000000"/>
              </w:rPr>
              <w:t>2016</w:t>
            </w:r>
          </w:p>
        </w:tc>
        <w:tc>
          <w:tcPr>
            <w:tcW w:w="1170" w:type="dxa"/>
            <w:tcBorders>
              <w:top w:val="single" w:sz="4" w:space="0" w:color="auto"/>
              <w:left w:val="single" w:sz="4" w:space="0" w:color="auto"/>
              <w:bottom w:val="single" w:sz="4" w:space="0" w:color="auto"/>
              <w:right w:val="single" w:sz="4" w:space="0" w:color="auto"/>
            </w:tcBorders>
            <w:vAlign w:val="center"/>
          </w:tcPr>
          <w:p w14:paraId="26193BB8" w14:textId="0678BC9C" w:rsidR="00C77F7A" w:rsidRDefault="00C77F7A" w:rsidP="00C77F7A">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3114CAD3" w14:textId="4C6FF27A" w:rsidR="00C77F7A" w:rsidRDefault="00C77F7A" w:rsidP="00C77F7A">
            <w:pPr>
              <w:spacing w:after="0" w:line="240" w:lineRule="auto"/>
              <w:jc w:val="cente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05B5D759" w14:textId="4E9274D2"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2C132AE1" w14:textId="6C968F09" w:rsidR="00C77F7A" w:rsidRDefault="00C77F7A" w:rsidP="00C77F7A">
            <w:pPr>
              <w:spacing w:after="0" w:line="240" w:lineRule="auto"/>
              <w:jc w:val="center"/>
            </w:pPr>
            <w:r w:rsidRPr="00BE3686">
              <w:rPr>
                <w:rFonts w:eastAsia="Times New Roman" w:cs="Times New Roman"/>
              </w:rPr>
              <w:t>207</w:t>
            </w:r>
          </w:p>
        </w:tc>
        <w:tc>
          <w:tcPr>
            <w:tcW w:w="1260" w:type="dxa"/>
            <w:tcBorders>
              <w:top w:val="single" w:sz="4" w:space="0" w:color="auto"/>
              <w:left w:val="single" w:sz="4" w:space="0" w:color="auto"/>
              <w:bottom w:val="single" w:sz="4" w:space="0" w:color="auto"/>
              <w:right w:val="single" w:sz="4" w:space="0" w:color="auto"/>
            </w:tcBorders>
            <w:vAlign w:val="center"/>
          </w:tcPr>
          <w:p w14:paraId="7660C065" w14:textId="28916F85" w:rsidR="00C77F7A" w:rsidRDefault="00C77F7A" w:rsidP="00C77F7A">
            <w:pPr>
              <w:spacing w:after="0" w:line="240" w:lineRule="auto"/>
              <w:jc w:val="center"/>
            </w:pPr>
            <w:r w:rsidRPr="00BE3686">
              <w:rPr>
                <w:rFonts w:eastAsia="Times New Roman" w:cs="Times New Roman"/>
                <w:color w:val="000000"/>
              </w:rPr>
              <w:t>$156,255</w:t>
            </w:r>
          </w:p>
        </w:tc>
        <w:tc>
          <w:tcPr>
            <w:tcW w:w="990" w:type="dxa"/>
            <w:tcBorders>
              <w:top w:val="single" w:sz="4" w:space="0" w:color="auto"/>
              <w:left w:val="single" w:sz="4" w:space="0" w:color="auto"/>
              <w:bottom w:val="single" w:sz="4" w:space="0" w:color="auto"/>
              <w:right w:val="single" w:sz="4" w:space="0" w:color="auto"/>
            </w:tcBorders>
            <w:vAlign w:val="center"/>
          </w:tcPr>
          <w:p w14:paraId="78C1C78B" w14:textId="6414CCE6"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3D110C38" w14:textId="2ADB0948" w:rsidR="00C77F7A" w:rsidRDefault="00C77F7A" w:rsidP="00C77F7A">
            <w:pPr>
              <w:spacing w:after="0" w:line="240" w:lineRule="auto"/>
              <w:jc w:val="center"/>
            </w:pPr>
            <w:r w:rsidRPr="00BE3686">
              <w:rPr>
                <w:rFonts w:eastAsia="Times New Roman" w:cs="Times New Roman"/>
                <w:color w:val="000000"/>
              </w:rPr>
              <w:t>DEP</w:t>
            </w:r>
          </w:p>
        </w:tc>
        <w:tc>
          <w:tcPr>
            <w:tcW w:w="1170" w:type="dxa"/>
            <w:tcBorders>
              <w:top w:val="single" w:sz="4" w:space="0" w:color="auto"/>
              <w:left w:val="single" w:sz="4" w:space="0" w:color="auto"/>
              <w:bottom w:val="single" w:sz="4" w:space="0" w:color="auto"/>
              <w:right w:val="single" w:sz="4" w:space="0" w:color="auto"/>
            </w:tcBorders>
            <w:vAlign w:val="center"/>
          </w:tcPr>
          <w:p w14:paraId="520E8966" w14:textId="04E2AF9C" w:rsidR="00C77F7A" w:rsidRDefault="00C77F7A" w:rsidP="00C77F7A">
            <w:pPr>
              <w:spacing w:after="0" w:line="240" w:lineRule="auto"/>
              <w:jc w:val="center"/>
            </w:pPr>
            <w:r w:rsidRPr="00BE3686">
              <w:rPr>
                <w:rFonts w:eastAsia="Times New Roman" w:cs="Times New Roman"/>
                <w:color w:val="000000"/>
              </w:rPr>
              <w:t>$50,000</w:t>
            </w:r>
          </w:p>
        </w:tc>
        <w:tc>
          <w:tcPr>
            <w:tcW w:w="1165" w:type="dxa"/>
            <w:tcBorders>
              <w:top w:val="single" w:sz="4" w:space="0" w:color="auto"/>
              <w:left w:val="single" w:sz="4" w:space="0" w:color="auto"/>
              <w:bottom w:val="single" w:sz="4" w:space="0" w:color="auto"/>
              <w:right w:val="single" w:sz="4" w:space="0" w:color="auto"/>
            </w:tcBorders>
            <w:vAlign w:val="center"/>
          </w:tcPr>
          <w:p w14:paraId="12B9EBB8" w14:textId="143D2F84" w:rsidR="00C77F7A" w:rsidRDefault="00C77F7A" w:rsidP="00C77F7A">
            <w:pPr>
              <w:spacing w:after="0" w:line="240" w:lineRule="auto"/>
              <w:jc w:val="center"/>
              <w:rPr>
                <w:color w:val="000000"/>
              </w:rPr>
            </w:pPr>
            <w:r w:rsidRPr="00BE3686">
              <w:rPr>
                <w:rFonts w:eastAsia="Times New Roman" w:cs="Times New Roman"/>
                <w:color w:val="000000"/>
              </w:rPr>
              <w:t>S0765</w:t>
            </w:r>
          </w:p>
        </w:tc>
      </w:tr>
      <w:tr w:rsidR="00C77F7A" w:rsidRPr="009A0C3C" w14:paraId="0C681216"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3EE1C919" w14:textId="6808ADB8"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76ECA569" w14:textId="248383EF" w:rsidR="00C77F7A" w:rsidRDefault="00C77F7A" w:rsidP="00C77F7A">
            <w:pPr>
              <w:spacing w:after="0" w:line="240" w:lineRule="auto"/>
              <w:jc w:val="center"/>
            </w:pPr>
            <w:r w:rsidRPr="00BE3686">
              <w:rPr>
                <w:rFonts w:eastAsia="Times New Roman" w:cs="Times New Roman"/>
                <w:color w:val="000000"/>
              </w:rPr>
              <w:t>DEP</w:t>
            </w:r>
          </w:p>
        </w:tc>
        <w:tc>
          <w:tcPr>
            <w:tcW w:w="1080" w:type="dxa"/>
            <w:tcBorders>
              <w:top w:val="single" w:sz="4" w:space="0" w:color="auto"/>
              <w:left w:val="single" w:sz="4" w:space="0" w:color="auto"/>
              <w:bottom w:val="single" w:sz="4" w:space="0" w:color="auto"/>
              <w:right w:val="single" w:sz="4" w:space="0" w:color="auto"/>
            </w:tcBorders>
            <w:vAlign w:val="center"/>
          </w:tcPr>
          <w:p w14:paraId="6F92B6EF" w14:textId="33D83624" w:rsidR="00C77F7A" w:rsidRDefault="00C77F7A" w:rsidP="00C77F7A">
            <w:pPr>
              <w:spacing w:after="0" w:line="240" w:lineRule="auto"/>
              <w:jc w:val="center"/>
            </w:pPr>
            <w:r w:rsidRPr="00BE3686">
              <w:rPr>
                <w:rFonts w:eastAsia="Times New Roman" w:cs="Times New Roman"/>
                <w:color w:val="000000"/>
              </w:rPr>
              <w:t>MC-37</w:t>
            </w:r>
          </w:p>
        </w:tc>
        <w:tc>
          <w:tcPr>
            <w:tcW w:w="2160" w:type="dxa"/>
            <w:tcBorders>
              <w:top w:val="single" w:sz="4" w:space="0" w:color="auto"/>
              <w:left w:val="single" w:sz="4" w:space="0" w:color="auto"/>
              <w:bottom w:val="single" w:sz="4" w:space="0" w:color="auto"/>
              <w:right w:val="single" w:sz="4" w:space="0" w:color="auto"/>
            </w:tcBorders>
            <w:vAlign w:val="center"/>
          </w:tcPr>
          <w:p w14:paraId="6A80F086" w14:textId="410D1E6D" w:rsidR="00C77F7A" w:rsidRDefault="00C77F7A" w:rsidP="00C77F7A">
            <w:pPr>
              <w:spacing w:after="0" w:line="240" w:lineRule="auto"/>
              <w:jc w:val="center"/>
            </w:pPr>
            <w:r w:rsidRPr="00BE3686">
              <w:rPr>
                <w:rFonts w:eastAsia="Times New Roman" w:cs="Times New Roman"/>
                <w:color w:val="000000"/>
              </w:rPr>
              <w:t>All American Ditch</w:t>
            </w:r>
          </w:p>
        </w:tc>
        <w:tc>
          <w:tcPr>
            <w:tcW w:w="2610" w:type="dxa"/>
            <w:tcBorders>
              <w:top w:val="single" w:sz="4" w:space="0" w:color="auto"/>
              <w:left w:val="single" w:sz="4" w:space="0" w:color="auto"/>
              <w:bottom w:val="single" w:sz="4" w:space="0" w:color="auto"/>
              <w:right w:val="single" w:sz="4" w:space="0" w:color="auto"/>
            </w:tcBorders>
            <w:noWrap/>
            <w:vAlign w:val="center"/>
          </w:tcPr>
          <w:p w14:paraId="6F982EB3" w14:textId="0D058E4A"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3C448A0E" w14:textId="0C586C95" w:rsidR="00C77F7A" w:rsidRDefault="00C77F7A" w:rsidP="00C77F7A">
            <w:pPr>
              <w:spacing w:after="0" w:line="240" w:lineRule="auto"/>
              <w:jc w:val="cente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2C710CD6" w14:textId="3592142F"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080627BE" w14:textId="358CFAA9" w:rsidR="00C77F7A" w:rsidRDefault="00C77F7A" w:rsidP="00C77F7A">
            <w:pPr>
              <w:spacing w:after="0" w:line="240" w:lineRule="auto"/>
              <w:jc w:val="center"/>
            </w:pPr>
            <w:r w:rsidRPr="00BE3686">
              <w:rPr>
                <w:rFonts w:eastAsia="Times New Roman" w:cs="Times New Roman"/>
                <w:color w:val="000000"/>
              </w:rPr>
              <w:t>2016</w:t>
            </w:r>
          </w:p>
        </w:tc>
        <w:tc>
          <w:tcPr>
            <w:tcW w:w="1170" w:type="dxa"/>
            <w:tcBorders>
              <w:top w:val="single" w:sz="4" w:space="0" w:color="auto"/>
              <w:left w:val="single" w:sz="4" w:space="0" w:color="auto"/>
              <w:bottom w:val="single" w:sz="4" w:space="0" w:color="auto"/>
              <w:right w:val="single" w:sz="4" w:space="0" w:color="auto"/>
            </w:tcBorders>
            <w:vAlign w:val="center"/>
          </w:tcPr>
          <w:p w14:paraId="6F2F47C3" w14:textId="47FB9CF2" w:rsidR="00C77F7A" w:rsidRDefault="00C77F7A" w:rsidP="00C77F7A">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03E0F656" w14:textId="6F429737" w:rsidR="00C77F7A" w:rsidRDefault="00C77F7A" w:rsidP="00C77F7A">
            <w:pPr>
              <w:spacing w:after="0" w:line="240" w:lineRule="auto"/>
              <w:jc w:val="cente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6856E355" w14:textId="46897468"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685C2684" w14:textId="1757975B" w:rsidR="00C77F7A" w:rsidRDefault="00C77F7A" w:rsidP="00C77F7A">
            <w:pPr>
              <w:spacing w:after="0" w:line="240" w:lineRule="auto"/>
              <w:jc w:val="center"/>
            </w:pPr>
            <w:r w:rsidRPr="00BE3686">
              <w:rPr>
                <w:rFonts w:eastAsia="Times New Roman" w:cs="Times New Roman"/>
                <w:color w:val="000000"/>
              </w:rPr>
              <w:t>268</w:t>
            </w:r>
          </w:p>
        </w:tc>
        <w:tc>
          <w:tcPr>
            <w:tcW w:w="1260" w:type="dxa"/>
            <w:tcBorders>
              <w:top w:val="single" w:sz="4" w:space="0" w:color="auto"/>
              <w:left w:val="single" w:sz="4" w:space="0" w:color="auto"/>
              <w:bottom w:val="single" w:sz="4" w:space="0" w:color="auto"/>
              <w:right w:val="single" w:sz="4" w:space="0" w:color="auto"/>
            </w:tcBorders>
            <w:vAlign w:val="center"/>
          </w:tcPr>
          <w:p w14:paraId="323E92B6" w14:textId="067766C3" w:rsidR="00C77F7A" w:rsidRDefault="00C77F7A" w:rsidP="00C77F7A">
            <w:pPr>
              <w:spacing w:after="0" w:line="240" w:lineRule="auto"/>
              <w:jc w:val="center"/>
            </w:pPr>
            <w:r w:rsidRPr="00BE3686">
              <w:rPr>
                <w:rFonts w:eastAsia="Times New Roman" w:cs="Times New Roman"/>
                <w:color w:val="000000"/>
              </w:rPr>
              <w:t>$5,165,376</w:t>
            </w:r>
          </w:p>
        </w:tc>
        <w:tc>
          <w:tcPr>
            <w:tcW w:w="990" w:type="dxa"/>
            <w:tcBorders>
              <w:top w:val="single" w:sz="4" w:space="0" w:color="auto"/>
              <w:left w:val="single" w:sz="4" w:space="0" w:color="auto"/>
              <w:bottom w:val="single" w:sz="4" w:space="0" w:color="auto"/>
              <w:right w:val="single" w:sz="4" w:space="0" w:color="auto"/>
            </w:tcBorders>
            <w:vAlign w:val="center"/>
          </w:tcPr>
          <w:p w14:paraId="258F1427" w14:textId="29307497"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7D04F34E" w14:textId="158474EB" w:rsidR="00C77F7A" w:rsidRDefault="00C77F7A" w:rsidP="00C77F7A">
            <w:pPr>
              <w:spacing w:after="0" w:line="240" w:lineRule="auto"/>
              <w:jc w:val="center"/>
            </w:pPr>
            <w:r w:rsidRPr="00BE3686">
              <w:rPr>
                <w:rFonts w:eastAsia="Times New Roman" w:cs="Times New Roman"/>
                <w:color w:val="000000"/>
              </w:rPr>
              <w:t>DEP</w:t>
            </w:r>
          </w:p>
        </w:tc>
        <w:tc>
          <w:tcPr>
            <w:tcW w:w="1170" w:type="dxa"/>
            <w:tcBorders>
              <w:top w:val="single" w:sz="4" w:space="0" w:color="auto"/>
              <w:left w:val="single" w:sz="4" w:space="0" w:color="auto"/>
              <w:bottom w:val="single" w:sz="4" w:space="0" w:color="auto"/>
              <w:right w:val="single" w:sz="4" w:space="0" w:color="auto"/>
            </w:tcBorders>
            <w:vAlign w:val="center"/>
          </w:tcPr>
          <w:p w14:paraId="41F7010E" w14:textId="53CC02CE" w:rsidR="00C77F7A" w:rsidRDefault="00C77F7A" w:rsidP="00C77F7A">
            <w:pPr>
              <w:spacing w:after="0" w:line="240" w:lineRule="auto"/>
              <w:jc w:val="center"/>
            </w:pPr>
            <w:r w:rsidRPr="00BE3686">
              <w:rPr>
                <w:rFonts w:eastAsia="Times New Roman" w:cs="Times New Roman"/>
                <w:color w:val="000000"/>
              </w:rPr>
              <w:t>$3,000,000</w:t>
            </w:r>
          </w:p>
        </w:tc>
        <w:tc>
          <w:tcPr>
            <w:tcW w:w="1165" w:type="dxa"/>
            <w:tcBorders>
              <w:top w:val="single" w:sz="4" w:space="0" w:color="auto"/>
              <w:left w:val="single" w:sz="4" w:space="0" w:color="auto"/>
              <w:bottom w:val="single" w:sz="4" w:space="0" w:color="auto"/>
              <w:right w:val="single" w:sz="4" w:space="0" w:color="auto"/>
            </w:tcBorders>
            <w:vAlign w:val="center"/>
          </w:tcPr>
          <w:p w14:paraId="3BF04A88" w14:textId="5D9B8D0B" w:rsidR="00C77F7A" w:rsidRDefault="00C77F7A" w:rsidP="00C77F7A">
            <w:pPr>
              <w:spacing w:after="0" w:line="240" w:lineRule="auto"/>
              <w:jc w:val="center"/>
              <w:rPr>
                <w:color w:val="000000"/>
              </w:rPr>
            </w:pPr>
            <w:r w:rsidRPr="00BE3686">
              <w:rPr>
                <w:rFonts w:eastAsia="Times New Roman" w:cs="Times New Roman"/>
                <w:color w:val="000000"/>
              </w:rPr>
              <w:t>S0758</w:t>
            </w:r>
            <w:r w:rsidRPr="00BE3686">
              <w:rPr>
                <w:rFonts w:eastAsia="Times New Roman" w:cs="Times New Roman"/>
                <w:color w:val="000000"/>
              </w:rPr>
              <w:br/>
              <w:t>G0414</w:t>
            </w:r>
          </w:p>
        </w:tc>
      </w:tr>
      <w:tr w:rsidR="00C77F7A" w:rsidRPr="009A0C3C" w14:paraId="7A79E10E"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0F8A7ED5" w14:textId="23D2A9E2" w:rsidR="00C77F7A" w:rsidRDefault="00C77F7A" w:rsidP="00C77F7A">
            <w:pPr>
              <w:spacing w:after="0" w:line="240" w:lineRule="auto"/>
              <w:jc w:val="cente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4F3064A1" w14:textId="279C0571" w:rsidR="00C77F7A" w:rsidRDefault="00C77F7A" w:rsidP="00C77F7A">
            <w:pPr>
              <w:spacing w:after="0" w:line="240" w:lineRule="auto"/>
              <w:jc w:val="center"/>
            </w:pP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0E91579F" w14:textId="61DC5449" w:rsidR="00C77F7A" w:rsidRDefault="00C77F7A" w:rsidP="00C77F7A">
            <w:pPr>
              <w:spacing w:after="0" w:line="240" w:lineRule="auto"/>
              <w:jc w:val="center"/>
            </w:pPr>
            <w:r w:rsidRPr="00BE3686">
              <w:rPr>
                <w:rFonts w:eastAsia="Times New Roman" w:cs="Times New Roman"/>
                <w:color w:val="000000"/>
              </w:rPr>
              <w:t>MC-38</w:t>
            </w:r>
          </w:p>
        </w:tc>
        <w:tc>
          <w:tcPr>
            <w:tcW w:w="2160" w:type="dxa"/>
            <w:tcBorders>
              <w:top w:val="single" w:sz="4" w:space="0" w:color="auto"/>
              <w:left w:val="single" w:sz="4" w:space="0" w:color="auto"/>
              <w:bottom w:val="single" w:sz="4" w:space="0" w:color="auto"/>
              <w:right w:val="single" w:sz="4" w:space="0" w:color="auto"/>
            </w:tcBorders>
            <w:vAlign w:val="center"/>
          </w:tcPr>
          <w:p w14:paraId="78DB2E26" w14:textId="42F5982D" w:rsidR="00C77F7A" w:rsidRDefault="00C77F7A" w:rsidP="00C77F7A">
            <w:pPr>
              <w:spacing w:after="0" w:line="240" w:lineRule="auto"/>
              <w:jc w:val="center"/>
            </w:pPr>
            <w:r w:rsidRPr="00BE3686">
              <w:rPr>
                <w:rFonts w:eastAsia="Times New Roman" w:cs="Times New Roman"/>
                <w:color w:val="000000"/>
              </w:rPr>
              <w:t>Hilltop St</w:t>
            </w:r>
            <w:r w:rsidR="00804643">
              <w:rPr>
                <w:rFonts w:eastAsia="Times New Roman" w:cs="Times New Roman"/>
                <w:color w:val="000000"/>
              </w:rPr>
              <w:t>.</w:t>
            </w:r>
            <w:r w:rsidRPr="00BE3686">
              <w:rPr>
                <w:rFonts w:eastAsia="Times New Roman" w:cs="Times New Roman"/>
                <w:color w:val="000000"/>
              </w:rPr>
              <w:t xml:space="preserve"> Exfiltration Trench</w:t>
            </w:r>
          </w:p>
        </w:tc>
        <w:tc>
          <w:tcPr>
            <w:tcW w:w="2610" w:type="dxa"/>
            <w:tcBorders>
              <w:top w:val="single" w:sz="4" w:space="0" w:color="auto"/>
              <w:left w:val="single" w:sz="4" w:space="0" w:color="auto"/>
              <w:bottom w:val="single" w:sz="4" w:space="0" w:color="auto"/>
              <w:right w:val="single" w:sz="4" w:space="0" w:color="auto"/>
            </w:tcBorders>
            <w:noWrap/>
            <w:vAlign w:val="center"/>
          </w:tcPr>
          <w:p w14:paraId="0B865B46" w14:textId="62DBCF96"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3C683C76" w14:textId="253E74CC" w:rsidR="00C77F7A" w:rsidRDefault="00C77F7A" w:rsidP="00C77F7A">
            <w:pPr>
              <w:spacing w:after="0" w:line="240" w:lineRule="auto"/>
              <w:jc w:val="cente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05E43EE8" w14:textId="4D83FD1E" w:rsidR="00C77F7A" w:rsidRDefault="00C77F7A" w:rsidP="00C77F7A">
            <w:pPr>
              <w:spacing w:after="0" w:line="240" w:lineRule="auto"/>
              <w:jc w:val="cente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04DFB10" w14:textId="16E20AF6" w:rsidR="00C77F7A" w:rsidRDefault="00C77F7A" w:rsidP="00C77F7A">
            <w:pPr>
              <w:spacing w:after="0" w:line="240" w:lineRule="auto"/>
              <w:jc w:val="center"/>
            </w:pPr>
            <w:r w:rsidRPr="00BE3686">
              <w:rPr>
                <w:rFonts w:eastAsia="Times New Roman" w:cs="Times New Roman"/>
                <w:color w:val="000000"/>
              </w:rPr>
              <w:t>2016</w:t>
            </w:r>
          </w:p>
        </w:tc>
        <w:tc>
          <w:tcPr>
            <w:tcW w:w="1170" w:type="dxa"/>
            <w:tcBorders>
              <w:top w:val="single" w:sz="4" w:space="0" w:color="auto"/>
              <w:left w:val="single" w:sz="4" w:space="0" w:color="auto"/>
              <w:bottom w:val="single" w:sz="4" w:space="0" w:color="auto"/>
              <w:right w:val="single" w:sz="4" w:space="0" w:color="auto"/>
            </w:tcBorders>
            <w:vAlign w:val="center"/>
          </w:tcPr>
          <w:p w14:paraId="6AA551CD" w14:textId="28BD5F5F" w:rsidR="00C77F7A" w:rsidRDefault="00C77F7A" w:rsidP="00C77F7A">
            <w:pPr>
              <w:spacing w:after="0" w:line="240" w:lineRule="auto"/>
              <w:jc w:val="cente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63402021" w14:textId="249DB3AA" w:rsidR="00C77F7A" w:rsidRDefault="00C77F7A" w:rsidP="00C77F7A">
            <w:pPr>
              <w:spacing w:after="0" w:line="240" w:lineRule="auto"/>
              <w:jc w:val="cente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2E1D7917" w14:textId="5F9D10CF" w:rsidR="00C77F7A" w:rsidRDefault="00C77F7A" w:rsidP="00C77F7A">
            <w:pPr>
              <w:spacing w:after="0" w:line="240" w:lineRule="auto"/>
              <w:jc w:val="cente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3BBB3ECC" w14:textId="755F171C" w:rsidR="00C77F7A" w:rsidRDefault="00C77F7A" w:rsidP="00C77F7A">
            <w:pPr>
              <w:spacing w:after="0" w:line="240" w:lineRule="auto"/>
              <w:jc w:val="center"/>
            </w:pPr>
            <w:r w:rsidRPr="00BE3686">
              <w:rPr>
                <w:rFonts w:eastAsia="Times New Roman" w:cs="Times New Roman"/>
                <w:color w:val="000000"/>
              </w:rPr>
              <w:t>15</w:t>
            </w:r>
          </w:p>
        </w:tc>
        <w:tc>
          <w:tcPr>
            <w:tcW w:w="1260" w:type="dxa"/>
            <w:tcBorders>
              <w:top w:val="single" w:sz="4" w:space="0" w:color="auto"/>
              <w:left w:val="single" w:sz="4" w:space="0" w:color="auto"/>
              <w:bottom w:val="single" w:sz="4" w:space="0" w:color="auto"/>
              <w:right w:val="single" w:sz="4" w:space="0" w:color="auto"/>
            </w:tcBorders>
            <w:vAlign w:val="center"/>
          </w:tcPr>
          <w:p w14:paraId="1964F0FA" w14:textId="02986B8E" w:rsidR="00C77F7A" w:rsidRDefault="00C77F7A" w:rsidP="00C77F7A">
            <w:pPr>
              <w:spacing w:after="0" w:line="240" w:lineRule="auto"/>
              <w:jc w:val="center"/>
            </w:pPr>
            <w:r w:rsidRPr="00BE3686">
              <w:rPr>
                <w:rFonts w:eastAsia="Times New Roman" w:cs="Times New Roman"/>
                <w:color w:val="000000"/>
              </w:rPr>
              <w:t>$264,774</w:t>
            </w:r>
          </w:p>
        </w:tc>
        <w:tc>
          <w:tcPr>
            <w:tcW w:w="990" w:type="dxa"/>
            <w:tcBorders>
              <w:top w:val="single" w:sz="4" w:space="0" w:color="auto"/>
              <w:left w:val="single" w:sz="4" w:space="0" w:color="auto"/>
              <w:bottom w:val="single" w:sz="4" w:space="0" w:color="auto"/>
              <w:right w:val="single" w:sz="4" w:space="0" w:color="auto"/>
            </w:tcBorders>
            <w:vAlign w:val="center"/>
          </w:tcPr>
          <w:p w14:paraId="507D6AA1" w14:textId="25B79425" w:rsidR="00C77F7A" w:rsidRDefault="00C77F7A" w:rsidP="00C77F7A">
            <w:pPr>
              <w:spacing w:after="0" w:line="240" w:lineRule="auto"/>
              <w:jc w:val="cente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76708B16" w14:textId="66F6D50C" w:rsidR="00C77F7A" w:rsidRDefault="00C77F7A" w:rsidP="00C77F7A">
            <w:pPr>
              <w:spacing w:after="0" w:line="240" w:lineRule="auto"/>
              <w:jc w:val="center"/>
            </w:pPr>
            <w:r w:rsidRPr="00BE3686">
              <w:rPr>
                <w:rFonts w:eastAsia="Times New Roman" w:cs="Times New Roman"/>
                <w:color w:val="000000"/>
              </w:rPr>
              <w:t>SFWMD</w:t>
            </w:r>
          </w:p>
        </w:tc>
        <w:tc>
          <w:tcPr>
            <w:tcW w:w="1170" w:type="dxa"/>
            <w:tcBorders>
              <w:top w:val="single" w:sz="4" w:space="0" w:color="auto"/>
              <w:left w:val="single" w:sz="4" w:space="0" w:color="auto"/>
              <w:bottom w:val="single" w:sz="4" w:space="0" w:color="auto"/>
              <w:right w:val="single" w:sz="4" w:space="0" w:color="auto"/>
            </w:tcBorders>
            <w:vAlign w:val="center"/>
          </w:tcPr>
          <w:p w14:paraId="5694BAB6" w14:textId="1CAE2375" w:rsidR="00C77F7A" w:rsidRDefault="00C77F7A" w:rsidP="00C77F7A">
            <w:pPr>
              <w:spacing w:after="0" w:line="240" w:lineRule="auto"/>
              <w:jc w:val="center"/>
            </w:pPr>
            <w:r w:rsidRPr="00BE3686">
              <w:rPr>
                <w:rFonts w:eastAsia="Times New Roman" w:cs="Times New Roman"/>
                <w:color w:val="000000"/>
              </w:rPr>
              <w:t>$100,000</w:t>
            </w:r>
          </w:p>
        </w:tc>
        <w:tc>
          <w:tcPr>
            <w:tcW w:w="1165" w:type="dxa"/>
            <w:tcBorders>
              <w:top w:val="single" w:sz="4" w:space="0" w:color="auto"/>
              <w:left w:val="single" w:sz="4" w:space="0" w:color="auto"/>
              <w:bottom w:val="single" w:sz="4" w:space="0" w:color="auto"/>
              <w:right w:val="single" w:sz="4" w:space="0" w:color="auto"/>
            </w:tcBorders>
            <w:vAlign w:val="center"/>
          </w:tcPr>
          <w:p w14:paraId="22CBAB5D" w14:textId="251E463C" w:rsidR="00C77F7A" w:rsidRDefault="00C77F7A" w:rsidP="00C77F7A">
            <w:pPr>
              <w:spacing w:after="0" w:line="240" w:lineRule="auto"/>
              <w:jc w:val="center"/>
              <w:rPr>
                <w:color w:val="000000"/>
              </w:rPr>
            </w:pPr>
            <w:r w:rsidRPr="00BE3686">
              <w:rPr>
                <w:rFonts w:eastAsia="Times New Roman" w:cs="Times New Roman"/>
                <w:color w:val="000000"/>
              </w:rPr>
              <w:t>N/A</w:t>
            </w:r>
          </w:p>
        </w:tc>
      </w:tr>
      <w:tr w:rsidR="00C77F7A" w:rsidRPr="009A0C3C" w14:paraId="629EBA66"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30BBC0DC" w14:textId="65AE2FB3"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2DE28B9E" w14:textId="5DF6DDE7"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6713021D" w14:textId="734AD5EB"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MC-39</w:t>
            </w:r>
          </w:p>
        </w:tc>
        <w:tc>
          <w:tcPr>
            <w:tcW w:w="2160" w:type="dxa"/>
            <w:tcBorders>
              <w:top w:val="single" w:sz="4" w:space="0" w:color="auto"/>
              <w:left w:val="single" w:sz="4" w:space="0" w:color="auto"/>
              <w:bottom w:val="single" w:sz="4" w:space="0" w:color="auto"/>
              <w:right w:val="single" w:sz="4" w:space="0" w:color="auto"/>
            </w:tcBorders>
            <w:vAlign w:val="center"/>
          </w:tcPr>
          <w:p w14:paraId="5F450AF1" w14:textId="54D005C4"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Willoughby Creek STA</w:t>
            </w:r>
          </w:p>
        </w:tc>
        <w:tc>
          <w:tcPr>
            <w:tcW w:w="2610" w:type="dxa"/>
            <w:tcBorders>
              <w:top w:val="single" w:sz="4" w:space="0" w:color="auto"/>
              <w:left w:val="single" w:sz="4" w:space="0" w:color="auto"/>
              <w:bottom w:val="single" w:sz="4" w:space="0" w:color="auto"/>
              <w:right w:val="single" w:sz="4" w:space="0" w:color="auto"/>
            </w:tcBorders>
            <w:noWrap/>
            <w:vAlign w:val="center"/>
          </w:tcPr>
          <w:p w14:paraId="76C1BBC7" w14:textId="0EBB2370"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14DC7A5" w14:textId="2CE0003B"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1FF0AC48" w14:textId="45CE1FB9"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Underway</w:t>
            </w:r>
          </w:p>
        </w:tc>
        <w:tc>
          <w:tcPr>
            <w:tcW w:w="1260" w:type="dxa"/>
            <w:tcBorders>
              <w:top w:val="single" w:sz="4" w:space="0" w:color="auto"/>
              <w:left w:val="single" w:sz="4" w:space="0" w:color="auto"/>
              <w:bottom w:val="single" w:sz="4" w:space="0" w:color="auto"/>
              <w:right w:val="single" w:sz="4" w:space="0" w:color="auto"/>
            </w:tcBorders>
            <w:vAlign w:val="center"/>
          </w:tcPr>
          <w:p w14:paraId="6F0E077E" w14:textId="00028FC4" w:rsidR="00C77F7A" w:rsidRPr="00BE3686" w:rsidRDefault="00E9352A" w:rsidP="00C77F7A">
            <w:pPr>
              <w:spacing w:after="0" w:line="240" w:lineRule="auto"/>
              <w:jc w:val="center"/>
              <w:rPr>
                <w:rFonts w:eastAsia="Times New Roman" w:cs="Times New Roman"/>
                <w:color w:val="000000"/>
              </w:rPr>
            </w:pPr>
            <w:r>
              <w:rPr>
                <w:rFonts w:eastAsia="Times New Roman" w:cs="Times New Roman"/>
                <w:color w:val="000000"/>
              </w:rPr>
              <w:t>2019</w:t>
            </w:r>
          </w:p>
        </w:tc>
        <w:tc>
          <w:tcPr>
            <w:tcW w:w="1170" w:type="dxa"/>
            <w:tcBorders>
              <w:top w:val="single" w:sz="4" w:space="0" w:color="auto"/>
              <w:left w:val="single" w:sz="4" w:space="0" w:color="auto"/>
              <w:bottom w:val="single" w:sz="4" w:space="0" w:color="auto"/>
              <w:right w:val="single" w:sz="4" w:space="0" w:color="auto"/>
            </w:tcBorders>
            <w:vAlign w:val="center"/>
          </w:tcPr>
          <w:p w14:paraId="0842611A" w14:textId="18E5296F" w:rsidR="00C77F7A" w:rsidRPr="00BE3686" w:rsidRDefault="00C77F7A" w:rsidP="00C77F7A">
            <w:pPr>
              <w:spacing w:after="0" w:line="240" w:lineRule="auto"/>
              <w:jc w:val="center"/>
              <w:rPr>
                <w:rFonts w:eastAsia="Times New Roman" w:cs="Times New Roman"/>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7593E91A" w14:textId="2095684E" w:rsidR="00C77F7A" w:rsidRPr="00BE3686" w:rsidRDefault="00C77F7A" w:rsidP="00C77F7A">
            <w:pPr>
              <w:spacing w:after="0" w:line="240" w:lineRule="auto"/>
              <w:jc w:val="center"/>
              <w:rPr>
                <w:rFonts w:eastAsia="Times New Roman" w:cs="Times New Roman"/>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46626F4C" w14:textId="0D4F168C"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4954A355" w14:textId="38015F96"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260" w:type="dxa"/>
            <w:tcBorders>
              <w:top w:val="single" w:sz="4" w:space="0" w:color="auto"/>
              <w:left w:val="single" w:sz="4" w:space="0" w:color="auto"/>
              <w:bottom w:val="single" w:sz="4" w:space="0" w:color="auto"/>
              <w:right w:val="single" w:sz="4" w:space="0" w:color="auto"/>
            </w:tcBorders>
            <w:vAlign w:val="center"/>
          </w:tcPr>
          <w:p w14:paraId="4F0ABCDC" w14:textId="3C4B4AEB"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69FC1A9D" w14:textId="2F85DAEF" w:rsidR="00C77F7A" w:rsidRPr="00BE3686" w:rsidRDefault="00C77F7A" w:rsidP="00C77F7A">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0795D8F2" w14:textId="3D2CDA31" w:rsidR="00C77F7A" w:rsidRPr="00BE3686" w:rsidRDefault="00C77F7A" w:rsidP="00C77F7A">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1AB08293" w14:textId="7CBB5BB2"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08DFFE6" w14:textId="232C7972"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N/A</w:t>
            </w:r>
          </w:p>
        </w:tc>
      </w:tr>
      <w:tr w:rsidR="00C77F7A" w:rsidRPr="009A0C3C" w14:paraId="6AFAE738"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7E61BC76" w14:textId="1FB64E8A"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0687E545" w14:textId="1C52171A"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267338D9" w14:textId="6A279485"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MC-40</w:t>
            </w:r>
          </w:p>
        </w:tc>
        <w:tc>
          <w:tcPr>
            <w:tcW w:w="2160" w:type="dxa"/>
            <w:tcBorders>
              <w:top w:val="single" w:sz="4" w:space="0" w:color="auto"/>
              <w:left w:val="single" w:sz="4" w:space="0" w:color="auto"/>
              <w:bottom w:val="single" w:sz="4" w:space="0" w:color="auto"/>
              <w:right w:val="single" w:sz="4" w:space="0" w:color="auto"/>
            </w:tcBorders>
            <w:vAlign w:val="center"/>
          </w:tcPr>
          <w:p w14:paraId="2D5899D3" w14:textId="3AB9A9F6"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Savannah Rd</w:t>
            </w:r>
            <w:r w:rsidR="00804643">
              <w:rPr>
                <w:rFonts w:eastAsia="Times New Roman" w:cs="Times New Roman"/>
                <w:color w:val="000000"/>
              </w:rPr>
              <w:t>.</w:t>
            </w:r>
            <w:r w:rsidRPr="00BE3686">
              <w:rPr>
                <w:rFonts w:eastAsia="Times New Roman" w:cs="Times New Roman"/>
                <w:color w:val="000000"/>
              </w:rPr>
              <w:t xml:space="preserve"> Exfiltration Trench</w:t>
            </w:r>
          </w:p>
        </w:tc>
        <w:tc>
          <w:tcPr>
            <w:tcW w:w="2610" w:type="dxa"/>
            <w:tcBorders>
              <w:top w:val="single" w:sz="4" w:space="0" w:color="auto"/>
              <w:left w:val="single" w:sz="4" w:space="0" w:color="auto"/>
              <w:bottom w:val="single" w:sz="4" w:space="0" w:color="auto"/>
              <w:right w:val="single" w:sz="4" w:space="0" w:color="auto"/>
            </w:tcBorders>
            <w:noWrap/>
            <w:vAlign w:val="center"/>
          </w:tcPr>
          <w:p w14:paraId="3B1207F3" w14:textId="7FBA043A"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3DC7B604" w14:textId="5790FDB1"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319E8EE5" w14:textId="61E61D3A"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Underway</w:t>
            </w:r>
          </w:p>
        </w:tc>
        <w:tc>
          <w:tcPr>
            <w:tcW w:w="1260" w:type="dxa"/>
            <w:tcBorders>
              <w:top w:val="single" w:sz="4" w:space="0" w:color="auto"/>
              <w:left w:val="single" w:sz="4" w:space="0" w:color="auto"/>
              <w:bottom w:val="single" w:sz="4" w:space="0" w:color="auto"/>
              <w:right w:val="single" w:sz="4" w:space="0" w:color="auto"/>
            </w:tcBorders>
            <w:vAlign w:val="center"/>
          </w:tcPr>
          <w:p w14:paraId="2ADCC00F" w14:textId="3646B80E" w:rsidR="00C77F7A" w:rsidRPr="00BE3686" w:rsidRDefault="00E9352A" w:rsidP="00C77F7A">
            <w:pPr>
              <w:spacing w:after="0" w:line="240" w:lineRule="auto"/>
              <w:jc w:val="center"/>
              <w:rPr>
                <w:rFonts w:eastAsia="Times New Roman" w:cs="Times New Roman"/>
                <w:color w:val="000000"/>
              </w:rPr>
            </w:pPr>
            <w:r>
              <w:rPr>
                <w:rFonts w:eastAsia="Times New Roman" w:cs="Times New Roman"/>
                <w:color w:val="000000"/>
              </w:rPr>
              <w:t>2020</w:t>
            </w:r>
          </w:p>
        </w:tc>
        <w:tc>
          <w:tcPr>
            <w:tcW w:w="1170" w:type="dxa"/>
            <w:tcBorders>
              <w:top w:val="single" w:sz="4" w:space="0" w:color="auto"/>
              <w:left w:val="single" w:sz="4" w:space="0" w:color="auto"/>
              <w:bottom w:val="single" w:sz="4" w:space="0" w:color="auto"/>
              <w:right w:val="single" w:sz="4" w:space="0" w:color="auto"/>
            </w:tcBorders>
            <w:vAlign w:val="center"/>
          </w:tcPr>
          <w:p w14:paraId="71C0C342" w14:textId="787969A8" w:rsidR="00C77F7A" w:rsidRPr="00BE3686" w:rsidRDefault="00C77F7A" w:rsidP="00C77F7A">
            <w:pPr>
              <w:spacing w:after="0" w:line="240" w:lineRule="auto"/>
              <w:jc w:val="center"/>
              <w:rPr>
                <w:rFonts w:eastAsia="Times New Roman" w:cs="Times New Roman"/>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0B0FA394" w14:textId="30BD391A" w:rsidR="00C77F7A" w:rsidRPr="00BE3686" w:rsidRDefault="00C77F7A" w:rsidP="00C77F7A">
            <w:pPr>
              <w:spacing w:after="0" w:line="240" w:lineRule="auto"/>
              <w:jc w:val="center"/>
              <w:rPr>
                <w:rFonts w:eastAsia="Times New Roman" w:cs="Times New Roman"/>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72032E1E" w14:textId="679EAF30"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7F0D2E6E" w14:textId="7F0838BF"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260" w:type="dxa"/>
            <w:tcBorders>
              <w:top w:val="single" w:sz="4" w:space="0" w:color="auto"/>
              <w:left w:val="single" w:sz="4" w:space="0" w:color="auto"/>
              <w:bottom w:val="single" w:sz="4" w:space="0" w:color="auto"/>
              <w:right w:val="single" w:sz="4" w:space="0" w:color="auto"/>
            </w:tcBorders>
            <w:vAlign w:val="center"/>
          </w:tcPr>
          <w:p w14:paraId="37BB23C7" w14:textId="1E411850"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1585FD6" w14:textId="424E76A0" w:rsidR="00C77F7A" w:rsidRPr="00BE3686" w:rsidRDefault="00C77F7A" w:rsidP="00C77F7A">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52" w:type="dxa"/>
            <w:tcBorders>
              <w:top w:val="single" w:sz="4" w:space="0" w:color="auto"/>
              <w:left w:val="single" w:sz="4" w:space="0" w:color="auto"/>
              <w:bottom w:val="single" w:sz="4" w:space="0" w:color="auto"/>
              <w:right w:val="single" w:sz="4" w:space="0" w:color="auto"/>
            </w:tcBorders>
            <w:vAlign w:val="center"/>
          </w:tcPr>
          <w:p w14:paraId="566166B6" w14:textId="5729AF7E" w:rsidR="00C77F7A" w:rsidRPr="00BE3686" w:rsidRDefault="00C77F7A" w:rsidP="00C77F7A">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71AE4961" w14:textId="753E46AB"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641F258" w14:textId="576C729B"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N/A</w:t>
            </w:r>
          </w:p>
        </w:tc>
      </w:tr>
      <w:tr w:rsidR="00C77F7A" w:rsidRPr="009A0C3C" w14:paraId="380CAA6F"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36853399" w14:textId="163B750C"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2F194FEC" w14:textId="3B71E261"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791BD451" w14:textId="63B70867"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MC-41</w:t>
            </w:r>
          </w:p>
        </w:tc>
        <w:tc>
          <w:tcPr>
            <w:tcW w:w="2160" w:type="dxa"/>
            <w:tcBorders>
              <w:top w:val="single" w:sz="4" w:space="0" w:color="auto"/>
              <w:left w:val="single" w:sz="4" w:space="0" w:color="auto"/>
              <w:bottom w:val="single" w:sz="4" w:space="0" w:color="auto"/>
              <w:right w:val="single" w:sz="4" w:space="0" w:color="auto"/>
            </w:tcBorders>
            <w:vAlign w:val="center"/>
          </w:tcPr>
          <w:p w14:paraId="3BAD217C" w14:textId="0E9EF6CF"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Old Palm City Phase IV</w:t>
            </w:r>
          </w:p>
        </w:tc>
        <w:tc>
          <w:tcPr>
            <w:tcW w:w="2610" w:type="dxa"/>
            <w:tcBorders>
              <w:top w:val="single" w:sz="4" w:space="0" w:color="auto"/>
              <w:left w:val="single" w:sz="4" w:space="0" w:color="auto"/>
              <w:bottom w:val="single" w:sz="4" w:space="0" w:color="auto"/>
              <w:right w:val="single" w:sz="4" w:space="0" w:color="auto"/>
            </w:tcBorders>
            <w:noWrap/>
            <w:vAlign w:val="center"/>
          </w:tcPr>
          <w:p w14:paraId="7BEA67D6" w14:textId="7129FC6A"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6A9E7C1E" w14:textId="474AF098"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5D0C8302" w14:textId="1BE79567"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Planned</w:t>
            </w:r>
          </w:p>
        </w:tc>
        <w:tc>
          <w:tcPr>
            <w:tcW w:w="1260" w:type="dxa"/>
            <w:tcBorders>
              <w:top w:val="single" w:sz="4" w:space="0" w:color="auto"/>
              <w:left w:val="single" w:sz="4" w:space="0" w:color="auto"/>
              <w:bottom w:val="single" w:sz="4" w:space="0" w:color="auto"/>
              <w:right w:val="single" w:sz="4" w:space="0" w:color="auto"/>
            </w:tcBorders>
            <w:vAlign w:val="center"/>
          </w:tcPr>
          <w:p w14:paraId="440AC416" w14:textId="2AE0E11E" w:rsidR="00C77F7A" w:rsidRPr="00BE3686" w:rsidRDefault="00E9352A" w:rsidP="00C77F7A">
            <w:pPr>
              <w:spacing w:after="0" w:line="240" w:lineRule="auto"/>
              <w:jc w:val="center"/>
              <w:rPr>
                <w:rFonts w:eastAsia="Times New Roman" w:cs="Times New Roman"/>
                <w:color w:val="000000"/>
              </w:rPr>
            </w:pPr>
            <w:r>
              <w:rPr>
                <w:rFonts w:eastAsia="Times New Roman" w:cs="Times New Roman"/>
                <w:color w:val="000000"/>
              </w:rPr>
              <w:t>2021</w:t>
            </w:r>
          </w:p>
        </w:tc>
        <w:tc>
          <w:tcPr>
            <w:tcW w:w="1170" w:type="dxa"/>
            <w:tcBorders>
              <w:top w:val="single" w:sz="4" w:space="0" w:color="auto"/>
              <w:left w:val="single" w:sz="4" w:space="0" w:color="auto"/>
              <w:bottom w:val="single" w:sz="4" w:space="0" w:color="auto"/>
              <w:right w:val="single" w:sz="4" w:space="0" w:color="auto"/>
            </w:tcBorders>
            <w:vAlign w:val="center"/>
          </w:tcPr>
          <w:p w14:paraId="6C114A18" w14:textId="103B78BC" w:rsidR="00C77F7A" w:rsidRPr="00BE3686" w:rsidRDefault="00C77F7A" w:rsidP="00C77F7A">
            <w:pPr>
              <w:spacing w:after="0" w:line="240" w:lineRule="auto"/>
              <w:jc w:val="center"/>
              <w:rPr>
                <w:rFonts w:eastAsia="Times New Roman" w:cs="Times New Roman"/>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6E546D35" w14:textId="3AAB5E7A" w:rsidR="00C77F7A" w:rsidRPr="00BE3686" w:rsidRDefault="00C77F7A" w:rsidP="00C77F7A">
            <w:pPr>
              <w:spacing w:after="0" w:line="240" w:lineRule="auto"/>
              <w:jc w:val="center"/>
              <w:rPr>
                <w:rFonts w:eastAsia="Times New Roman" w:cs="Times New Roman"/>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37EE7913" w14:textId="4D0A8B6D"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52A79A41" w14:textId="451C0A69"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260" w:type="dxa"/>
            <w:tcBorders>
              <w:top w:val="single" w:sz="4" w:space="0" w:color="auto"/>
              <w:left w:val="single" w:sz="4" w:space="0" w:color="auto"/>
              <w:bottom w:val="single" w:sz="4" w:space="0" w:color="auto"/>
              <w:right w:val="single" w:sz="4" w:space="0" w:color="auto"/>
            </w:tcBorders>
            <w:vAlign w:val="center"/>
          </w:tcPr>
          <w:p w14:paraId="02D58CFA" w14:textId="1F5D8D1E"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558E12BC" w14:textId="64AEB863" w:rsidR="00C77F7A" w:rsidRPr="00BE3686" w:rsidRDefault="00C77F7A" w:rsidP="00C77F7A">
            <w:pPr>
              <w:spacing w:after="0" w:line="240" w:lineRule="auto"/>
              <w:jc w:val="center"/>
              <w:rPr>
                <w:rFonts w:eastAsia="Times New Roman" w:cs="Times New Roman"/>
              </w:rPr>
            </w:pPr>
            <w:r w:rsidRPr="00BE3686">
              <w:rPr>
                <w:rFonts w:eastAsia="Times New Roman" w:cs="Times New Roman"/>
                <w:color w:val="000000"/>
              </w:rPr>
              <w:t>TBD</w:t>
            </w:r>
          </w:p>
        </w:tc>
        <w:tc>
          <w:tcPr>
            <w:tcW w:w="1152" w:type="dxa"/>
            <w:tcBorders>
              <w:top w:val="single" w:sz="4" w:space="0" w:color="auto"/>
              <w:left w:val="single" w:sz="4" w:space="0" w:color="auto"/>
              <w:bottom w:val="single" w:sz="4" w:space="0" w:color="auto"/>
              <w:right w:val="single" w:sz="4" w:space="0" w:color="auto"/>
            </w:tcBorders>
            <w:vAlign w:val="center"/>
          </w:tcPr>
          <w:p w14:paraId="46718DD1" w14:textId="65B31F0E" w:rsidR="00C77F7A" w:rsidRPr="00BE3686" w:rsidRDefault="00C77F7A" w:rsidP="00C77F7A">
            <w:pPr>
              <w:spacing w:after="0" w:line="240" w:lineRule="auto"/>
              <w:jc w:val="center"/>
              <w:rPr>
                <w:rFonts w:eastAsia="Times New Roman" w:cs="Times New Roman"/>
              </w:rPr>
            </w:pPr>
            <w:r w:rsidRPr="00BE3686">
              <w:rPr>
                <w:rFonts w:eastAsia="Times New Roman" w:cs="Times New Roman"/>
                <w:color w:val="000000"/>
              </w:rPr>
              <w:t>N/A</w:t>
            </w:r>
          </w:p>
        </w:tc>
        <w:tc>
          <w:tcPr>
            <w:tcW w:w="1170" w:type="dxa"/>
            <w:tcBorders>
              <w:top w:val="single" w:sz="4" w:space="0" w:color="auto"/>
              <w:left w:val="single" w:sz="4" w:space="0" w:color="auto"/>
              <w:bottom w:val="single" w:sz="4" w:space="0" w:color="auto"/>
              <w:right w:val="single" w:sz="4" w:space="0" w:color="auto"/>
            </w:tcBorders>
            <w:vAlign w:val="center"/>
          </w:tcPr>
          <w:p w14:paraId="0D5A5B67" w14:textId="621BBF3B"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165" w:type="dxa"/>
            <w:tcBorders>
              <w:top w:val="single" w:sz="4" w:space="0" w:color="auto"/>
              <w:left w:val="single" w:sz="4" w:space="0" w:color="auto"/>
              <w:bottom w:val="single" w:sz="4" w:space="0" w:color="auto"/>
              <w:right w:val="single" w:sz="4" w:space="0" w:color="auto"/>
            </w:tcBorders>
            <w:vAlign w:val="center"/>
          </w:tcPr>
          <w:p w14:paraId="5E71350A" w14:textId="318E7622"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N/A</w:t>
            </w:r>
          </w:p>
        </w:tc>
      </w:tr>
      <w:tr w:rsidR="00C77F7A" w:rsidRPr="009A0C3C" w14:paraId="25907D6E"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58F32A15" w14:textId="3A107E63"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Martin County</w:t>
            </w:r>
          </w:p>
        </w:tc>
        <w:tc>
          <w:tcPr>
            <w:tcW w:w="1152" w:type="dxa"/>
            <w:tcBorders>
              <w:top w:val="single" w:sz="4" w:space="0" w:color="auto"/>
              <w:left w:val="single" w:sz="4" w:space="0" w:color="auto"/>
              <w:bottom w:val="single" w:sz="4" w:space="0" w:color="auto"/>
              <w:right w:val="single" w:sz="4" w:space="0" w:color="auto"/>
            </w:tcBorders>
            <w:vAlign w:val="center"/>
          </w:tcPr>
          <w:p w14:paraId="03A24598" w14:textId="5694ACDA"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03548328" w14:textId="4EBEBFEC"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MC-42</w:t>
            </w:r>
          </w:p>
        </w:tc>
        <w:tc>
          <w:tcPr>
            <w:tcW w:w="2160" w:type="dxa"/>
            <w:tcBorders>
              <w:top w:val="single" w:sz="4" w:space="0" w:color="auto"/>
              <w:left w:val="single" w:sz="4" w:space="0" w:color="auto"/>
              <w:bottom w:val="single" w:sz="4" w:space="0" w:color="auto"/>
              <w:right w:val="single" w:sz="4" w:space="0" w:color="auto"/>
            </w:tcBorders>
            <w:vAlign w:val="center"/>
          </w:tcPr>
          <w:p w14:paraId="5C384C14" w14:textId="4D7AB559"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South Savannas Weir</w:t>
            </w:r>
          </w:p>
        </w:tc>
        <w:tc>
          <w:tcPr>
            <w:tcW w:w="2610" w:type="dxa"/>
            <w:tcBorders>
              <w:top w:val="single" w:sz="4" w:space="0" w:color="auto"/>
              <w:left w:val="single" w:sz="4" w:space="0" w:color="auto"/>
              <w:bottom w:val="single" w:sz="4" w:space="0" w:color="auto"/>
              <w:right w:val="single" w:sz="4" w:space="0" w:color="auto"/>
            </w:tcBorders>
            <w:noWrap/>
            <w:vAlign w:val="center"/>
          </w:tcPr>
          <w:p w14:paraId="76CB7E18" w14:textId="72C556BB"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77B165F6" w14:textId="74A5EB60"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Control Structure</w:t>
            </w:r>
          </w:p>
        </w:tc>
        <w:tc>
          <w:tcPr>
            <w:tcW w:w="1170" w:type="dxa"/>
            <w:tcBorders>
              <w:top w:val="single" w:sz="4" w:space="0" w:color="auto"/>
              <w:left w:val="single" w:sz="4" w:space="0" w:color="auto"/>
              <w:bottom w:val="single" w:sz="4" w:space="0" w:color="auto"/>
              <w:right w:val="single" w:sz="4" w:space="0" w:color="auto"/>
            </w:tcBorders>
            <w:vAlign w:val="center"/>
          </w:tcPr>
          <w:p w14:paraId="6BA18952" w14:textId="6AF2B39E"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Planned</w:t>
            </w:r>
          </w:p>
        </w:tc>
        <w:tc>
          <w:tcPr>
            <w:tcW w:w="1260" w:type="dxa"/>
            <w:tcBorders>
              <w:top w:val="single" w:sz="4" w:space="0" w:color="auto"/>
              <w:left w:val="single" w:sz="4" w:space="0" w:color="auto"/>
              <w:bottom w:val="single" w:sz="4" w:space="0" w:color="auto"/>
              <w:right w:val="single" w:sz="4" w:space="0" w:color="auto"/>
            </w:tcBorders>
            <w:vAlign w:val="center"/>
          </w:tcPr>
          <w:p w14:paraId="2F1E11D7" w14:textId="2C3D290E" w:rsidR="00C77F7A" w:rsidRPr="00BE3686" w:rsidRDefault="00E9352A" w:rsidP="00C77F7A">
            <w:pPr>
              <w:spacing w:after="0" w:line="240" w:lineRule="auto"/>
              <w:jc w:val="center"/>
              <w:rPr>
                <w:rFonts w:eastAsia="Times New Roman" w:cs="Times New Roman"/>
                <w:color w:val="000000"/>
              </w:rPr>
            </w:pPr>
            <w:r>
              <w:rPr>
                <w:rFonts w:eastAsia="Times New Roman" w:cs="Times New Roman"/>
                <w:color w:val="000000"/>
              </w:rPr>
              <w:t>2020</w:t>
            </w:r>
          </w:p>
        </w:tc>
        <w:tc>
          <w:tcPr>
            <w:tcW w:w="1170" w:type="dxa"/>
            <w:tcBorders>
              <w:top w:val="single" w:sz="4" w:space="0" w:color="auto"/>
              <w:left w:val="single" w:sz="4" w:space="0" w:color="auto"/>
              <w:bottom w:val="single" w:sz="4" w:space="0" w:color="auto"/>
              <w:right w:val="single" w:sz="4" w:space="0" w:color="auto"/>
            </w:tcBorders>
            <w:vAlign w:val="center"/>
          </w:tcPr>
          <w:p w14:paraId="2F9F331B" w14:textId="016AF824" w:rsidR="00C77F7A" w:rsidRPr="00BE3686" w:rsidRDefault="00C77F7A" w:rsidP="00C77F7A">
            <w:pPr>
              <w:spacing w:after="0" w:line="240" w:lineRule="auto"/>
              <w:jc w:val="center"/>
              <w:rPr>
                <w:rFonts w:eastAsia="Times New Roman" w:cs="Times New Roman"/>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09787006" w14:textId="3F8A3B8D" w:rsidR="00C77F7A" w:rsidRPr="00BE3686" w:rsidRDefault="00C77F7A" w:rsidP="00C77F7A">
            <w:pPr>
              <w:spacing w:after="0" w:line="240" w:lineRule="auto"/>
              <w:jc w:val="center"/>
              <w:rPr>
                <w:rFonts w:eastAsia="Times New Roman" w:cs="Times New Roman"/>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6C6E4828" w14:textId="7730FFF3"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1008" w:type="dxa"/>
            <w:tcBorders>
              <w:top w:val="single" w:sz="4" w:space="0" w:color="auto"/>
              <w:left w:val="single" w:sz="4" w:space="0" w:color="auto"/>
              <w:bottom w:val="single" w:sz="4" w:space="0" w:color="auto"/>
              <w:right w:val="single" w:sz="4" w:space="0" w:color="auto"/>
            </w:tcBorders>
            <w:vAlign w:val="center"/>
          </w:tcPr>
          <w:p w14:paraId="5DD3064A" w14:textId="50DB23D9"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260" w:type="dxa"/>
            <w:tcBorders>
              <w:top w:val="single" w:sz="4" w:space="0" w:color="auto"/>
              <w:left w:val="single" w:sz="4" w:space="0" w:color="auto"/>
              <w:bottom w:val="single" w:sz="4" w:space="0" w:color="auto"/>
              <w:right w:val="single" w:sz="4" w:space="0" w:color="auto"/>
            </w:tcBorders>
            <w:vAlign w:val="center"/>
          </w:tcPr>
          <w:p w14:paraId="03A5241F" w14:textId="1ACE3E63"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71676791" w14:textId="207BF8F0" w:rsidR="00C77F7A" w:rsidRPr="00BE3686" w:rsidRDefault="00C77F7A" w:rsidP="00C77F7A">
            <w:pPr>
              <w:spacing w:after="0" w:line="240" w:lineRule="auto"/>
              <w:jc w:val="center"/>
              <w:rPr>
                <w:rFonts w:eastAsia="Times New Roman" w:cs="Times New Roman"/>
              </w:rPr>
            </w:pPr>
            <w:r w:rsidRPr="00BE3686">
              <w:rPr>
                <w:rFonts w:eastAsia="Times New Roman" w:cs="Times New Roman"/>
                <w:color w:val="000000"/>
              </w:rPr>
              <w:t>TBD</w:t>
            </w:r>
          </w:p>
        </w:tc>
        <w:tc>
          <w:tcPr>
            <w:tcW w:w="1152" w:type="dxa"/>
            <w:tcBorders>
              <w:top w:val="single" w:sz="4" w:space="0" w:color="auto"/>
              <w:left w:val="single" w:sz="4" w:space="0" w:color="auto"/>
              <w:bottom w:val="single" w:sz="4" w:space="0" w:color="auto"/>
              <w:right w:val="single" w:sz="4" w:space="0" w:color="auto"/>
            </w:tcBorders>
            <w:vAlign w:val="center"/>
          </w:tcPr>
          <w:p w14:paraId="26FD0942" w14:textId="46C82B0C" w:rsidR="00C77F7A" w:rsidRPr="00BE3686" w:rsidRDefault="00C77F7A" w:rsidP="00C77F7A">
            <w:pPr>
              <w:spacing w:after="0" w:line="240" w:lineRule="auto"/>
              <w:jc w:val="center"/>
              <w:rPr>
                <w:rFonts w:eastAsia="Times New Roman" w:cs="Times New Roman"/>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5458EBE3" w14:textId="0C60C24A"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165" w:type="dxa"/>
            <w:tcBorders>
              <w:top w:val="single" w:sz="4" w:space="0" w:color="auto"/>
              <w:left w:val="single" w:sz="4" w:space="0" w:color="auto"/>
              <w:bottom w:val="single" w:sz="4" w:space="0" w:color="auto"/>
              <w:right w:val="single" w:sz="4" w:space="0" w:color="auto"/>
            </w:tcBorders>
            <w:vAlign w:val="center"/>
          </w:tcPr>
          <w:p w14:paraId="725E452B" w14:textId="5F63554D" w:rsidR="00C77F7A" w:rsidRPr="00BE3686" w:rsidRDefault="00C77F7A" w:rsidP="00C77F7A">
            <w:pPr>
              <w:spacing w:after="0" w:line="240" w:lineRule="auto"/>
              <w:jc w:val="center"/>
              <w:rPr>
                <w:rFonts w:eastAsia="Times New Roman" w:cs="Times New Roman"/>
                <w:color w:val="000000"/>
              </w:rPr>
            </w:pPr>
            <w:r w:rsidRPr="00BE3686">
              <w:rPr>
                <w:rFonts w:eastAsia="Times New Roman" w:cs="Times New Roman"/>
                <w:color w:val="000000"/>
              </w:rPr>
              <w:t>N/A</w:t>
            </w:r>
          </w:p>
        </w:tc>
      </w:tr>
    </w:tbl>
    <w:p w14:paraId="0BB738FB" w14:textId="77777777" w:rsidR="00C77F7A" w:rsidRPr="006E6D3B" w:rsidRDefault="00C77F7A" w:rsidP="00B91294">
      <w:pPr>
        <w:spacing w:after="0" w:line="240" w:lineRule="auto"/>
        <w:ind w:left="720" w:hanging="720"/>
        <w:jc w:val="both"/>
        <w:rPr>
          <w:rFonts w:eastAsia="Times New Roman" w:cs="Times New Roman"/>
          <w:sz w:val="16"/>
          <w:szCs w:val="24"/>
        </w:rPr>
      </w:pPr>
    </w:p>
    <w:p w14:paraId="4FF75447" w14:textId="5749C381" w:rsidR="002C3638" w:rsidRPr="006E6D3B" w:rsidRDefault="002C3638" w:rsidP="002C3638">
      <w:pPr>
        <w:spacing w:before="120" w:after="0" w:line="240" w:lineRule="auto"/>
        <w:ind w:right="360"/>
        <w:jc w:val="right"/>
        <w:rPr>
          <w:rFonts w:eastAsia="Times New Roman" w:cs="Times New Roman"/>
          <w:b/>
          <w:sz w:val="24"/>
          <w:szCs w:val="24"/>
        </w:rPr>
      </w:pPr>
      <w:bookmarkStart w:id="206" w:name="_Toc483903017"/>
      <w:r>
        <w:rPr>
          <w:rFonts w:eastAsia="Times New Roman" w:cs="Times New Roman"/>
          <w:b/>
          <w:sz w:val="24"/>
          <w:szCs w:val="24"/>
        </w:rPr>
        <w:t>Total TN Project Reduction = 42,768</w:t>
      </w:r>
      <w:r w:rsidRPr="006E6D3B">
        <w:rPr>
          <w:rFonts w:eastAsia="Times New Roman" w:cs="Times New Roman"/>
          <w:b/>
          <w:sz w:val="24"/>
          <w:szCs w:val="24"/>
        </w:rPr>
        <w:t xml:space="preserve"> lbs/yr</w:t>
      </w:r>
      <w:r>
        <w:rPr>
          <w:rFonts w:eastAsia="Times New Roman" w:cs="Times New Roman"/>
          <w:b/>
          <w:sz w:val="24"/>
          <w:szCs w:val="24"/>
        </w:rPr>
        <w:tab/>
        <w:t xml:space="preserve">  Total TP Project Reduction = 8,351 </w:t>
      </w:r>
      <w:r w:rsidRPr="006E6D3B">
        <w:rPr>
          <w:rFonts w:eastAsia="Times New Roman" w:cs="Times New Roman"/>
          <w:b/>
          <w:sz w:val="24"/>
          <w:szCs w:val="24"/>
        </w:rPr>
        <w:t>lbs/yr</w:t>
      </w:r>
    </w:p>
    <w:p w14:paraId="5E68F8DD" w14:textId="1ABE2B11" w:rsidR="002C3638" w:rsidRPr="006E6D3B" w:rsidRDefault="002C3638" w:rsidP="002C3638">
      <w:pPr>
        <w:spacing w:before="120" w:after="0" w:line="240" w:lineRule="auto"/>
        <w:ind w:right="360"/>
        <w:jc w:val="right"/>
        <w:rPr>
          <w:rFonts w:eastAsia="Times New Roman" w:cs="Times New Roman"/>
          <w:b/>
          <w:sz w:val="24"/>
          <w:szCs w:val="24"/>
        </w:rPr>
      </w:pPr>
      <w:r w:rsidRPr="006E6D3B">
        <w:rPr>
          <w:rFonts w:eastAsia="Times New Roman" w:cs="Times New Roman"/>
          <w:b/>
          <w:sz w:val="24"/>
          <w:szCs w:val="24"/>
        </w:rPr>
        <w:t>T</w:t>
      </w:r>
      <w:r>
        <w:rPr>
          <w:rFonts w:eastAsia="Times New Roman" w:cs="Times New Roman"/>
          <w:b/>
          <w:sz w:val="24"/>
          <w:szCs w:val="24"/>
        </w:rPr>
        <w:t>otal TN Reduction Required = 32,158</w:t>
      </w:r>
      <w:r w:rsidRPr="006E6D3B">
        <w:rPr>
          <w:rFonts w:eastAsia="Times New Roman" w:cs="Times New Roman"/>
          <w:b/>
          <w:sz w:val="24"/>
          <w:szCs w:val="24"/>
        </w:rPr>
        <w:t xml:space="preserve"> lbs/yr</w:t>
      </w:r>
      <w:r>
        <w:rPr>
          <w:rFonts w:eastAsia="Times New Roman" w:cs="Times New Roman"/>
          <w:b/>
          <w:sz w:val="24"/>
          <w:szCs w:val="24"/>
        </w:rPr>
        <w:tab/>
      </w:r>
      <w:r w:rsidRPr="006E6D3B">
        <w:rPr>
          <w:rFonts w:eastAsia="Times New Roman" w:cs="Times New Roman"/>
          <w:b/>
          <w:sz w:val="24"/>
          <w:szCs w:val="24"/>
        </w:rPr>
        <w:t>T</w:t>
      </w:r>
      <w:r>
        <w:rPr>
          <w:rFonts w:eastAsia="Times New Roman" w:cs="Times New Roman"/>
          <w:b/>
          <w:sz w:val="24"/>
          <w:szCs w:val="24"/>
        </w:rPr>
        <w:t>otal TP Reduction Required = 14,590</w:t>
      </w:r>
      <w:r w:rsidRPr="006E6D3B">
        <w:rPr>
          <w:rFonts w:eastAsia="Times New Roman" w:cs="Times New Roman"/>
          <w:b/>
          <w:sz w:val="24"/>
          <w:szCs w:val="24"/>
        </w:rPr>
        <w:t xml:space="preserve"> lbs/yr</w:t>
      </w:r>
    </w:p>
    <w:p w14:paraId="68EAF225" w14:textId="35BC7B5B" w:rsidR="00140AA6" w:rsidRDefault="00140AA6">
      <w:pPr>
        <w:rPr>
          <w:rFonts w:ascii="Times New Roman Bold" w:eastAsia="Times New Roman" w:hAnsi="Times New Roman Bold" w:cs="Times New Roman"/>
          <w:b/>
          <w:sz w:val="24"/>
        </w:rPr>
      </w:pPr>
    </w:p>
    <w:p w14:paraId="76F7BF58" w14:textId="77777777" w:rsidR="00804643" w:rsidRDefault="00804643">
      <w:pPr>
        <w:rPr>
          <w:rFonts w:ascii="Times New Roman Bold" w:eastAsia="Times New Roman" w:hAnsi="Times New Roman Bold" w:cs="Times New Roman"/>
          <w:b/>
          <w:sz w:val="24"/>
        </w:rPr>
      </w:pPr>
      <w:r>
        <w:br w:type="page"/>
      </w:r>
    </w:p>
    <w:p w14:paraId="57613DD3" w14:textId="6FDF300F" w:rsidR="00B91294" w:rsidRDefault="00F83E23" w:rsidP="00E5746C">
      <w:pPr>
        <w:pStyle w:val="Table"/>
        <w:keepNext/>
        <w:rPr>
          <w:sz w:val="16"/>
          <w:szCs w:val="24"/>
        </w:rPr>
      </w:pPr>
      <w:bookmarkStart w:id="207" w:name="_Toc512245048"/>
      <w:r>
        <w:lastRenderedPageBreak/>
        <w:t>Table A-</w:t>
      </w:r>
      <w:r w:rsidR="00955AF8">
        <w:rPr>
          <w:b w:val="0"/>
        </w:rPr>
        <w:fldChar w:fldCharType="begin"/>
      </w:r>
      <w:r w:rsidR="00955AF8">
        <w:rPr>
          <w:b w:val="0"/>
        </w:rPr>
        <w:instrText xml:space="preserve"> SEQ Table_A- \* ARABIC </w:instrText>
      </w:r>
      <w:r w:rsidR="00955AF8">
        <w:rPr>
          <w:b w:val="0"/>
        </w:rPr>
        <w:fldChar w:fldCharType="separate"/>
      </w:r>
      <w:r w:rsidR="00FE6C4E">
        <w:rPr>
          <w:noProof/>
        </w:rPr>
        <w:t>7</w:t>
      </w:r>
      <w:r w:rsidR="00955AF8">
        <w:rPr>
          <w:b w:val="0"/>
          <w:noProof/>
        </w:rPr>
        <w:fldChar w:fldCharType="end"/>
      </w:r>
      <w:r w:rsidR="00B91294">
        <w:t xml:space="preserve">. </w:t>
      </w:r>
      <w:r w:rsidR="009A0C3C">
        <w:t>North St. Lucie River WCD</w:t>
      </w:r>
      <w:r w:rsidR="00B91294" w:rsidRPr="006F7AB4">
        <w:t xml:space="preserve"> projects</w:t>
      </w:r>
      <w:bookmarkEnd w:id="206"/>
      <w:bookmarkEnd w:id="207"/>
    </w:p>
    <w:tbl>
      <w:tblPr>
        <w:tblW w:w="21680" w:type="dxa"/>
        <w:jc w:val="center"/>
        <w:tblLayout w:type="fixed"/>
        <w:tblLook w:val="04A0" w:firstRow="1" w:lastRow="0" w:firstColumn="1" w:lastColumn="0" w:noHBand="0" w:noVBand="1"/>
      </w:tblPr>
      <w:tblGrid>
        <w:gridCol w:w="1270"/>
        <w:gridCol w:w="975"/>
        <w:gridCol w:w="1440"/>
        <w:gridCol w:w="1890"/>
        <w:gridCol w:w="2610"/>
        <w:gridCol w:w="1260"/>
        <w:gridCol w:w="1170"/>
        <w:gridCol w:w="1260"/>
        <w:gridCol w:w="1170"/>
        <w:gridCol w:w="1170"/>
        <w:gridCol w:w="990"/>
        <w:gridCol w:w="810"/>
        <w:gridCol w:w="1170"/>
        <w:gridCol w:w="990"/>
        <w:gridCol w:w="1260"/>
        <w:gridCol w:w="1080"/>
        <w:gridCol w:w="1165"/>
      </w:tblGrid>
      <w:tr w:rsidR="004E2718" w:rsidRPr="009A0C3C" w14:paraId="0B10982A" w14:textId="77777777" w:rsidTr="00E74BED">
        <w:trPr>
          <w:trHeight w:val="792"/>
          <w:tblHeader/>
          <w:jc w:val="center"/>
        </w:trPr>
        <w:tc>
          <w:tcPr>
            <w:tcW w:w="12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6B47C81A"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Lead Entity</w:t>
            </w:r>
          </w:p>
        </w:tc>
        <w:tc>
          <w:tcPr>
            <w:tcW w:w="975"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BD4858E"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Partners</w:t>
            </w:r>
          </w:p>
        </w:tc>
        <w:tc>
          <w:tcPr>
            <w:tcW w:w="144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3147904"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Project Number</w:t>
            </w:r>
          </w:p>
        </w:tc>
        <w:tc>
          <w:tcPr>
            <w:tcW w:w="18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37385E4"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Project Name</w:t>
            </w:r>
          </w:p>
        </w:tc>
        <w:tc>
          <w:tcPr>
            <w:tcW w:w="261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21E443D6"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Project Description</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D0B3192"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Project Type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1799D28"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Project Status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18EEFAE"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Estimated Completion Date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38DD27C"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TN Reduction (lbs/yr)</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2D0A4A8"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TP Reduction (lbs/yr)</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949910E"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Location</w:t>
            </w:r>
          </w:p>
        </w:tc>
        <w:tc>
          <w:tcPr>
            <w:tcW w:w="81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64E9F9F"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Acres Treated</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14E9949"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Cost Estimate</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F5B6F8A"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Cost Annual O&amp;M</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1D30228"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Funding Source</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4706B0A4"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Funding Amount</w:t>
            </w:r>
          </w:p>
        </w:tc>
        <w:tc>
          <w:tcPr>
            <w:tcW w:w="11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66B36402" w14:textId="77777777" w:rsidR="00E92C99" w:rsidRPr="009A0C3C" w:rsidRDefault="00E92C99">
            <w:pPr>
              <w:spacing w:after="0" w:line="240" w:lineRule="auto"/>
              <w:jc w:val="center"/>
              <w:rPr>
                <w:rFonts w:eastAsia="Times New Roman" w:cs="Times New Roman"/>
                <w:b/>
                <w:bCs/>
                <w:color w:val="000000"/>
              </w:rPr>
            </w:pPr>
            <w:r w:rsidRPr="009A0C3C">
              <w:rPr>
                <w:rFonts w:eastAsia="Times New Roman" w:cs="Times New Roman"/>
                <w:b/>
                <w:bCs/>
                <w:color w:val="000000"/>
              </w:rPr>
              <w:t>DEP Contract Agreement Number</w:t>
            </w:r>
          </w:p>
        </w:tc>
      </w:tr>
      <w:tr w:rsidR="00E92C99" w:rsidRPr="009A0C3C" w14:paraId="176B4FBF" w14:textId="77777777" w:rsidTr="00E5746C">
        <w:trPr>
          <w:cantSplit/>
          <w:trHeight w:val="792"/>
          <w:jc w:val="center"/>
        </w:trPr>
        <w:tc>
          <w:tcPr>
            <w:tcW w:w="1270" w:type="dxa"/>
            <w:tcBorders>
              <w:top w:val="single" w:sz="4" w:space="0" w:color="auto"/>
              <w:left w:val="single" w:sz="4" w:space="0" w:color="auto"/>
              <w:bottom w:val="single" w:sz="4" w:space="0" w:color="auto"/>
              <w:right w:val="single" w:sz="4" w:space="0" w:color="auto"/>
            </w:tcBorders>
            <w:vAlign w:val="center"/>
          </w:tcPr>
          <w:p w14:paraId="16AA4B44" w14:textId="179D3740" w:rsidR="00E92C99" w:rsidRPr="009A0C3C" w:rsidRDefault="004442E0" w:rsidP="00E92C99">
            <w:pPr>
              <w:spacing w:after="0" w:line="240" w:lineRule="auto"/>
              <w:jc w:val="center"/>
              <w:rPr>
                <w:rFonts w:eastAsia="Times New Roman" w:cs="Times New Roman"/>
                <w:b/>
                <w:bCs/>
                <w:color w:val="000000"/>
              </w:rPr>
            </w:pPr>
            <w:r>
              <w:rPr>
                <w:rFonts w:eastAsia="Times New Roman" w:cs="Times New Roman"/>
                <w:color w:val="000000"/>
              </w:rPr>
              <w:t>NSLRWCD</w:t>
            </w:r>
          </w:p>
        </w:tc>
        <w:tc>
          <w:tcPr>
            <w:tcW w:w="975" w:type="dxa"/>
            <w:tcBorders>
              <w:top w:val="single" w:sz="4" w:space="0" w:color="auto"/>
              <w:left w:val="single" w:sz="4" w:space="0" w:color="auto"/>
              <w:bottom w:val="single" w:sz="4" w:space="0" w:color="auto"/>
              <w:right w:val="single" w:sz="4" w:space="0" w:color="auto"/>
            </w:tcBorders>
            <w:vAlign w:val="center"/>
          </w:tcPr>
          <w:p w14:paraId="1E163889" w14:textId="097C82D5"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St. Lucie River Issues Team (SLRIT)</w:t>
            </w:r>
          </w:p>
        </w:tc>
        <w:tc>
          <w:tcPr>
            <w:tcW w:w="1440" w:type="dxa"/>
            <w:tcBorders>
              <w:top w:val="single" w:sz="4" w:space="0" w:color="auto"/>
              <w:left w:val="single" w:sz="4" w:space="0" w:color="auto"/>
              <w:bottom w:val="single" w:sz="4" w:space="0" w:color="auto"/>
              <w:right w:val="single" w:sz="4" w:space="0" w:color="auto"/>
            </w:tcBorders>
            <w:vAlign w:val="center"/>
          </w:tcPr>
          <w:p w14:paraId="5583A886" w14:textId="74E10EC1"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NSLRWCD-01</w:t>
            </w:r>
          </w:p>
        </w:tc>
        <w:tc>
          <w:tcPr>
            <w:tcW w:w="1890" w:type="dxa"/>
            <w:tcBorders>
              <w:top w:val="single" w:sz="4" w:space="0" w:color="auto"/>
              <w:left w:val="single" w:sz="4" w:space="0" w:color="auto"/>
              <w:bottom w:val="single" w:sz="4" w:space="0" w:color="auto"/>
              <w:right w:val="single" w:sz="4" w:space="0" w:color="auto"/>
            </w:tcBorders>
            <w:vAlign w:val="center"/>
          </w:tcPr>
          <w:p w14:paraId="36E504D5" w14:textId="055D5AB6"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SLRIT Grant 2000–2001: Vegetation Control </w:t>
            </w:r>
            <w:r w:rsidR="001A4300">
              <w:rPr>
                <w:rFonts w:eastAsia="Times New Roman" w:cs="Times New Roman"/>
                <w:color w:val="000000"/>
              </w:rPr>
              <w:t>and</w:t>
            </w:r>
            <w:r w:rsidR="001A4300" w:rsidRPr="00BE3686">
              <w:rPr>
                <w:rFonts w:eastAsia="Times New Roman" w:cs="Times New Roman"/>
                <w:color w:val="000000"/>
              </w:rPr>
              <w:t xml:space="preserve"> </w:t>
            </w:r>
            <w:r w:rsidRPr="00BE3686">
              <w:rPr>
                <w:rFonts w:eastAsia="Times New Roman" w:cs="Times New Roman"/>
                <w:color w:val="000000"/>
              </w:rPr>
              <w:t>Bank Restoration</w:t>
            </w:r>
          </w:p>
        </w:tc>
        <w:tc>
          <w:tcPr>
            <w:tcW w:w="2610" w:type="dxa"/>
            <w:tcBorders>
              <w:top w:val="single" w:sz="4" w:space="0" w:color="auto"/>
              <w:left w:val="single" w:sz="4" w:space="0" w:color="auto"/>
              <w:bottom w:val="single" w:sz="4" w:space="0" w:color="auto"/>
              <w:right w:val="single" w:sz="4" w:space="0" w:color="auto"/>
            </w:tcBorders>
            <w:noWrap/>
            <w:vAlign w:val="center"/>
          </w:tcPr>
          <w:p w14:paraId="0AF7254A" w14:textId="696D9E07"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Installation of C-25 diversion structure</w:t>
            </w:r>
            <w:r w:rsidR="001A4300">
              <w:rPr>
                <w:rFonts w:eastAsia="Times New Roman" w:cs="Times New Roman"/>
                <w:color w:val="000000"/>
              </w:rPr>
              <w:t>,</w:t>
            </w:r>
            <w:r w:rsidRPr="00BE3686">
              <w:rPr>
                <w:rFonts w:eastAsia="Times New Roman" w:cs="Times New Roman"/>
                <w:color w:val="000000"/>
              </w:rPr>
              <w:t xml:space="preserve"> which regulates flow from NSLRWCD C-44/North Emergency Relief Canal to SFWMD C-25. In addition, installation of 3 risers with adjustable gates. These 4 control structures, at different </w:t>
            </w:r>
            <w:r w:rsidR="00C11C7C" w:rsidRPr="00BE3686">
              <w:rPr>
                <w:rFonts w:eastAsia="Times New Roman" w:cs="Times New Roman"/>
                <w:color w:val="000000"/>
              </w:rPr>
              <w:t>locations, provide</w:t>
            </w:r>
            <w:r w:rsidRPr="00BE3686">
              <w:rPr>
                <w:rFonts w:eastAsia="Times New Roman" w:cs="Times New Roman"/>
                <w:color w:val="000000"/>
              </w:rPr>
              <w:t xml:space="preserve"> better water quality and more efficient management of water levels.</w:t>
            </w:r>
          </w:p>
        </w:tc>
        <w:tc>
          <w:tcPr>
            <w:tcW w:w="1260" w:type="dxa"/>
            <w:tcBorders>
              <w:top w:val="single" w:sz="4" w:space="0" w:color="auto"/>
              <w:left w:val="single" w:sz="4" w:space="0" w:color="auto"/>
              <w:bottom w:val="single" w:sz="4" w:space="0" w:color="auto"/>
              <w:right w:val="single" w:sz="4" w:space="0" w:color="auto"/>
            </w:tcBorders>
            <w:vAlign w:val="center"/>
          </w:tcPr>
          <w:p w14:paraId="465E4D6B" w14:textId="5B6B8BEC"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Control Structure</w:t>
            </w:r>
          </w:p>
        </w:tc>
        <w:tc>
          <w:tcPr>
            <w:tcW w:w="1170" w:type="dxa"/>
            <w:tcBorders>
              <w:top w:val="single" w:sz="4" w:space="0" w:color="auto"/>
              <w:left w:val="single" w:sz="4" w:space="0" w:color="auto"/>
              <w:bottom w:val="single" w:sz="4" w:space="0" w:color="auto"/>
              <w:right w:val="single" w:sz="4" w:space="0" w:color="auto"/>
            </w:tcBorders>
            <w:vAlign w:val="center"/>
          </w:tcPr>
          <w:p w14:paraId="2ACCCAEE" w14:textId="0744670B"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0D91C3C3" w14:textId="1C627D9E"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2003</w:t>
            </w:r>
          </w:p>
        </w:tc>
        <w:tc>
          <w:tcPr>
            <w:tcW w:w="1170" w:type="dxa"/>
            <w:tcBorders>
              <w:top w:val="single" w:sz="4" w:space="0" w:color="auto"/>
              <w:left w:val="single" w:sz="4" w:space="0" w:color="auto"/>
              <w:bottom w:val="single" w:sz="4" w:space="0" w:color="auto"/>
              <w:right w:val="single" w:sz="4" w:space="0" w:color="auto"/>
            </w:tcBorders>
            <w:vAlign w:val="center"/>
          </w:tcPr>
          <w:p w14:paraId="2C0FC544" w14:textId="21B2577F"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983</w:t>
            </w:r>
          </w:p>
        </w:tc>
        <w:tc>
          <w:tcPr>
            <w:tcW w:w="1170" w:type="dxa"/>
            <w:tcBorders>
              <w:top w:val="single" w:sz="4" w:space="0" w:color="auto"/>
              <w:left w:val="single" w:sz="4" w:space="0" w:color="auto"/>
              <w:bottom w:val="single" w:sz="4" w:space="0" w:color="auto"/>
              <w:right w:val="single" w:sz="4" w:space="0" w:color="auto"/>
            </w:tcBorders>
            <w:vAlign w:val="center"/>
          </w:tcPr>
          <w:p w14:paraId="740F88BB" w14:textId="350D46EE"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12FD75A2" w14:textId="5CBDCD67"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810" w:type="dxa"/>
            <w:tcBorders>
              <w:top w:val="single" w:sz="4" w:space="0" w:color="auto"/>
              <w:left w:val="single" w:sz="4" w:space="0" w:color="auto"/>
              <w:bottom w:val="single" w:sz="4" w:space="0" w:color="auto"/>
              <w:right w:val="single" w:sz="4" w:space="0" w:color="auto"/>
            </w:tcBorders>
            <w:vAlign w:val="center"/>
          </w:tcPr>
          <w:p w14:paraId="20967988" w14:textId="0E1052F1"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4,173</w:t>
            </w:r>
          </w:p>
        </w:tc>
        <w:tc>
          <w:tcPr>
            <w:tcW w:w="1170" w:type="dxa"/>
            <w:tcBorders>
              <w:top w:val="single" w:sz="4" w:space="0" w:color="auto"/>
              <w:left w:val="single" w:sz="4" w:space="0" w:color="auto"/>
              <w:bottom w:val="single" w:sz="4" w:space="0" w:color="auto"/>
              <w:right w:val="single" w:sz="4" w:space="0" w:color="auto"/>
            </w:tcBorders>
            <w:vAlign w:val="center"/>
          </w:tcPr>
          <w:p w14:paraId="47C11A4B" w14:textId="00F923E8"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$929,000</w:t>
            </w:r>
          </w:p>
        </w:tc>
        <w:tc>
          <w:tcPr>
            <w:tcW w:w="990" w:type="dxa"/>
            <w:tcBorders>
              <w:top w:val="single" w:sz="4" w:space="0" w:color="auto"/>
              <w:left w:val="single" w:sz="4" w:space="0" w:color="auto"/>
              <w:bottom w:val="single" w:sz="4" w:space="0" w:color="auto"/>
              <w:right w:val="single" w:sz="4" w:space="0" w:color="auto"/>
            </w:tcBorders>
            <w:vAlign w:val="center"/>
          </w:tcPr>
          <w:p w14:paraId="561A7873" w14:textId="2D546F4D"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508BBF60" w14:textId="57861BD5"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NSLRWCD/ SLRIT 50/50 contribution match</w:t>
            </w:r>
          </w:p>
        </w:tc>
        <w:tc>
          <w:tcPr>
            <w:tcW w:w="1080" w:type="dxa"/>
            <w:tcBorders>
              <w:top w:val="single" w:sz="4" w:space="0" w:color="auto"/>
              <w:left w:val="single" w:sz="4" w:space="0" w:color="auto"/>
              <w:bottom w:val="single" w:sz="4" w:space="0" w:color="auto"/>
              <w:right w:val="single" w:sz="4" w:space="0" w:color="auto"/>
            </w:tcBorders>
            <w:vAlign w:val="center"/>
          </w:tcPr>
          <w:p w14:paraId="1C39996C" w14:textId="1B3EA103"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8BF8C03" w14:textId="567AF0FD"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E92C99" w:rsidRPr="009A0C3C" w14:paraId="6E299FDA" w14:textId="77777777" w:rsidTr="00E5746C">
        <w:trPr>
          <w:cantSplit/>
          <w:trHeight w:val="792"/>
          <w:jc w:val="center"/>
        </w:trPr>
        <w:tc>
          <w:tcPr>
            <w:tcW w:w="1270" w:type="dxa"/>
            <w:tcBorders>
              <w:top w:val="single" w:sz="4" w:space="0" w:color="auto"/>
              <w:left w:val="single" w:sz="4" w:space="0" w:color="auto"/>
              <w:bottom w:val="single" w:sz="4" w:space="0" w:color="auto"/>
              <w:right w:val="single" w:sz="4" w:space="0" w:color="auto"/>
            </w:tcBorders>
            <w:vAlign w:val="center"/>
          </w:tcPr>
          <w:p w14:paraId="0ADF0125" w14:textId="4CB3A0DE" w:rsidR="00E92C99" w:rsidRPr="009A0C3C" w:rsidRDefault="004442E0" w:rsidP="00E92C99">
            <w:pPr>
              <w:spacing w:after="0" w:line="240" w:lineRule="auto"/>
              <w:jc w:val="center"/>
              <w:rPr>
                <w:rFonts w:eastAsia="Times New Roman" w:cs="Times New Roman"/>
                <w:b/>
                <w:bCs/>
                <w:color w:val="000000"/>
              </w:rPr>
            </w:pPr>
            <w:r>
              <w:rPr>
                <w:rFonts w:eastAsia="Times New Roman" w:cs="Times New Roman"/>
                <w:color w:val="000000"/>
              </w:rPr>
              <w:t>NSLRWCD</w:t>
            </w:r>
          </w:p>
        </w:tc>
        <w:tc>
          <w:tcPr>
            <w:tcW w:w="975" w:type="dxa"/>
            <w:tcBorders>
              <w:top w:val="single" w:sz="4" w:space="0" w:color="auto"/>
              <w:left w:val="single" w:sz="4" w:space="0" w:color="auto"/>
              <w:bottom w:val="single" w:sz="4" w:space="0" w:color="auto"/>
              <w:right w:val="single" w:sz="4" w:space="0" w:color="auto"/>
            </w:tcBorders>
            <w:vAlign w:val="center"/>
          </w:tcPr>
          <w:p w14:paraId="283BA91B" w14:textId="0AEA22A9"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SLRIT</w:t>
            </w:r>
          </w:p>
        </w:tc>
        <w:tc>
          <w:tcPr>
            <w:tcW w:w="1440" w:type="dxa"/>
            <w:tcBorders>
              <w:top w:val="single" w:sz="4" w:space="0" w:color="auto"/>
              <w:left w:val="single" w:sz="4" w:space="0" w:color="auto"/>
              <w:bottom w:val="single" w:sz="4" w:space="0" w:color="auto"/>
              <w:right w:val="single" w:sz="4" w:space="0" w:color="auto"/>
            </w:tcBorders>
            <w:vAlign w:val="center"/>
          </w:tcPr>
          <w:p w14:paraId="13D34149" w14:textId="4CE29A35"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NSLRWCD-02</w:t>
            </w:r>
          </w:p>
        </w:tc>
        <w:tc>
          <w:tcPr>
            <w:tcW w:w="1890" w:type="dxa"/>
            <w:tcBorders>
              <w:top w:val="single" w:sz="4" w:space="0" w:color="auto"/>
              <w:left w:val="single" w:sz="4" w:space="0" w:color="auto"/>
              <w:bottom w:val="single" w:sz="4" w:space="0" w:color="auto"/>
              <w:right w:val="single" w:sz="4" w:space="0" w:color="auto"/>
            </w:tcBorders>
            <w:vAlign w:val="center"/>
          </w:tcPr>
          <w:p w14:paraId="2A7C4425" w14:textId="171536A0"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SLRIT Grant 2007–2008: Water Control Structure Retrofits</w:t>
            </w:r>
          </w:p>
        </w:tc>
        <w:tc>
          <w:tcPr>
            <w:tcW w:w="2610" w:type="dxa"/>
            <w:tcBorders>
              <w:top w:val="single" w:sz="4" w:space="0" w:color="auto"/>
              <w:left w:val="single" w:sz="4" w:space="0" w:color="auto"/>
              <w:bottom w:val="single" w:sz="4" w:space="0" w:color="auto"/>
              <w:right w:val="single" w:sz="4" w:space="0" w:color="auto"/>
            </w:tcBorders>
            <w:noWrap/>
            <w:vAlign w:val="center"/>
          </w:tcPr>
          <w:p w14:paraId="7C4F02E0" w14:textId="7F89D7FF"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Installation of adjustable gates on water control structures to improve efficiency of water levels and better manage sediment transport downstream.</w:t>
            </w:r>
          </w:p>
        </w:tc>
        <w:tc>
          <w:tcPr>
            <w:tcW w:w="1260" w:type="dxa"/>
            <w:tcBorders>
              <w:top w:val="single" w:sz="4" w:space="0" w:color="auto"/>
              <w:left w:val="single" w:sz="4" w:space="0" w:color="auto"/>
              <w:bottom w:val="single" w:sz="4" w:space="0" w:color="auto"/>
              <w:right w:val="single" w:sz="4" w:space="0" w:color="auto"/>
            </w:tcBorders>
            <w:vAlign w:val="center"/>
          </w:tcPr>
          <w:p w14:paraId="7E2E377E" w14:textId="66561BB6"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Control Structure</w:t>
            </w:r>
          </w:p>
        </w:tc>
        <w:tc>
          <w:tcPr>
            <w:tcW w:w="1170" w:type="dxa"/>
            <w:tcBorders>
              <w:top w:val="single" w:sz="4" w:space="0" w:color="auto"/>
              <w:left w:val="single" w:sz="4" w:space="0" w:color="auto"/>
              <w:bottom w:val="single" w:sz="4" w:space="0" w:color="auto"/>
              <w:right w:val="single" w:sz="4" w:space="0" w:color="auto"/>
            </w:tcBorders>
            <w:vAlign w:val="center"/>
          </w:tcPr>
          <w:p w14:paraId="4E13E12C" w14:textId="7FC90913"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BB22D53" w14:textId="41CDA03F"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2010</w:t>
            </w:r>
          </w:p>
        </w:tc>
        <w:tc>
          <w:tcPr>
            <w:tcW w:w="1170" w:type="dxa"/>
            <w:tcBorders>
              <w:top w:val="single" w:sz="4" w:space="0" w:color="auto"/>
              <w:left w:val="single" w:sz="4" w:space="0" w:color="auto"/>
              <w:bottom w:val="single" w:sz="4" w:space="0" w:color="auto"/>
              <w:right w:val="single" w:sz="4" w:space="0" w:color="auto"/>
            </w:tcBorders>
            <w:vAlign w:val="center"/>
          </w:tcPr>
          <w:p w14:paraId="2D81A8EA" w14:textId="1C8DBF33"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1,372</w:t>
            </w:r>
          </w:p>
        </w:tc>
        <w:tc>
          <w:tcPr>
            <w:tcW w:w="1170" w:type="dxa"/>
            <w:tcBorders>
              <w:top w:val="single" w:sz="4" w:space="0" w:color="auto"/>
              <w:left w:val="single" w:sz="4" w:space="0" w:color="auto"/>
              <w:bottom w:val="single" w:sz="4" w:space="0" w:color="auto"/>
              <w:right w:val="single" w:sz="4" w:space="0" w:color="auto"/>
            </w:tcBorders>
            <w:vAlign w:val="center"/>
          </w:tcPr>
          <w:p w14:paraId="6239D1E0" w14:textId="0AC030AA"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5F357968" w14:textId="494ADDB3"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810" w:type="dxa"/>
            <w:tcBorders>
              <w:top w:val="single" w:sz="4" w:space="0" w:color="auto"/>
              <w:left w:val="single" w:sz="4" w:space="0" w:color="auto"/>
              <w:bottom w:val="single" w:sz="4" w:space="0" w:color="auto"/>
              <w:right w:val="single" w:sz="4" w:space="0" w:color="auto"/>
            </w:tcBorders>
            <w:vAlign w:val="center"/>
          </w:tcPr>
          <w:p w14:paraId="217F6E5D" w14:textId="0EA307BF"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4,701</w:t>
            </w:r>
          </w:p>
        </w:tc>
        <w:tc>
          <w:tcPr>
            <w:tcW w:w="1170" w:type="dxa"/>
            <w:tcBorders>
              <w:top w:val="single" w:sz="4" w:space="0" w:color="auto"/>
              <w:left w:val="single" w:sz="4" w:space="0" w:color="auto"/>
              <w:bottom w:val="single" w:sz="4" w:space="0" w:color="auto"/>
              <w:right w:val="single" w:sz="4" w:space="0" w:color="auto"/>
            </w:tcBorders>
            <w:vAlign w:val="center"/>
          </w:tcPr>
          <w:p w14:paraId="30B9A89F" w14:textId="3228AF30"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$77,000</w:t>
            </w:r>
          </w:p>
        </w:tc>
        <w:tc>
          <w:tcPr>
            <w:tcW w:w="990" w:type="dxa"/>
            <w:tcBorders>
              <w:top w:val="single" w:sz="4" w:space="0" w:color="auto"/>
              <w:left w:val="single" w:sz="4" w:space="0" w:color="auto"/>
              <w:bottom w:val="single" w:sz="4" w:space="0" w:color="auto"/>
              <w:right w:val="single" w:sz="4" w:space="0" w:color="auto"/>
            </w:tcBorders>
            <w:vAlign w:val="center"/>
          </w:tcPr>
          <w:p w14:paraId="5D86B680" w14:textId="53406E22"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14142511" w14:textId="2A501162"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NSLRWCD/ SLRIT 50/50 contribution match</w:t>
            </w:r>
          </w:p>
        </w:tc>
        <w:tc>
          <w:tcPr>
            <w:tcW w:w="1080" w:type="dxa"/>
            <w:tcBorders>
              <w:top w:val="single" w:sz="4" w:space="0" w:color="auto"/>
              <w:left w:val="single" w:sz="4" w:space="0" w:color="auto"/>
              <w:bottom w:val="single" w:sz="4" w:space="0" w:color="auto"/>
              <w:right w:val="single" w:sz="4" w:space="0" w:color="auto"/>
            </w:tcBorders>
            <w:vAlign w:val="center"/>
          </w:tcPr>
          <w:p w14:paraId="63DECB79" w14:textId="69CDE5CA"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530DA0A" w14:textId="0B93DF26"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E92C99" w:rsidRPr="009A0C3C" w14:paraId="1A4E47D2" w14:textId="77777777" w:rsidTr="00E5746C">
        <w:trPr>
          <w:cantSplit/>
          <w:trHeight w:val="792"/>
          <w:jc w:val="center"/>
        </w:trPr>
        <w:tc>
          <w:tcPr>
            <w:tcW w:w="1270" w:type="dxa"/>
            <w:tcBorders>
              <w:top w:val="single" w:sz="4" w:space="0" w:color="auto"/>
              <w:left w:val="single" w:sz="4" w:space="0" w:color="auto"/>
              <w:bottom w:val="single" w:sz="4" w:space="0" w:color="auto"/>
              <w:right w:val="single" w:sz="4" w:space="0" w:color="auto"/>
            </w:tcBorders>
            <w:vAlign w:val="center"/>
          </w:tcPr>
          <w:p w14:paraId="4DE64F87" w14:textId="1AF5759D" w:rsidR="00E92C99" w:rsidRPr="009A0C3C" w:rsidRDefault="004442E0" w:rsidP="00E92C99">
            <w:pPr>
              <w:spacing w:after="0" w:line="240" w:lineRule="auto"/>
              <w:jc w:val="center"/>
              <w:rPr>
                <w:rFonts w:eastAsia="Times New Roman" w:cs="Times New Roman"/>
                <w:b/>
                <w:bCs/>
                <w:color w:val="000000"/>
              </w:rPr>
            </w:pPr>
            <w:r>
              <w:rPr>
                <w:rFonts w:eastAsia="Times New Roman" w:cs="Times New Roman"/>
                <w:color w:val="000000"/>
              </w:rPr>
              <w:t>NSLRWCD</w:t>
            </w:r>
          </w:p>
        </w:tc>
        <w:tc>
          <w:tcPr>
            <w:tcW w:w="975" w:type="dxa"/>
            <w:tcBorders>
              <w:top w:val="single" w:sz="4" w:space="0" w:color="auto"/>
              <w:left w:val="single" w:sz="4" w:space="0" w:color="auto"/>
              <w:bottom w:val="single" w:sz="4" w:space="0" w:color="auto"/>
              <w:right w:val="single" w:sz="4" w:space="0" w:color="auto"/>
            </w:tcBorders>
            <w:vAlign w:val="center"/>
          </w:tcPr>
          <w:p w14:paraId="1785C616" w14:textId="55ADCBD8" w:rsidR="00E92C99" w:rsidRPr="009A0C3C" w:rsidRDefault="00830FD0" w:rsidP="00E92C99">
            <w:pPr>
              <w:spacing w:after="0" w:line="240" w:lineRule="auto"/>
              <w:jc w:val="center"/>
              <w:rPr>
                <w:rFonts w:eastAsia="Times New Roman" w:cs="Times New Roman"/>
                <w:b/>
                <w:bCs/>
                <w:color w:val="000000"/>
              </w:rPr>
            </w:pPr>
            <w:r>
              <w:rPr>
                <w:rFonts w:eastAsia="Times New Roman" w:cs="Times New Roman"/>
                <w:color w:val="000000"/>
              </w:rPr>
              <w:t>SLC</w:t>
            </w:r>
            <w:r w:rsidR="00E92C99" w:rsidRPr="00BE3686">
              <w:rPr>
                <w:rFonts w:eastAsia="Times New Roman" w:cs="Times New Roman"/>
                <w:color w:val="000000"/>
              </w:rPr>
              <w:t>, FDOT</w:t>
            </w:r>
          </w:p>
        </w:tc>
        <w:tc>
          <w:tcPr>
            <w:tcW w:w="1440" w:type="dxa"/>
            <w:tcBorders>
              <w:top w:val="single" w:sz="4" w:space="0" w:color="auto"/>
              <w:left w:val="single" w:sz="4" w:space="0" w:color="auto"/>
              <w:bottom w:val="single" w:sz="4" w:space="0" w:color="auto"/>
              <w:right w:val="single" w:sz="4" w:space="0" w:color="auto"/>
            </w:tcBorders>
            <w:vAlign w:val="center"/>
          </w:tcPr>
          <w:p w14:paraId="020CFDE2" w14:textId="240122EB"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NSLRWCD-03</w:t>
            </w:r>
          </w:p>
        </w:tc>
        <w:tc>
          <w:tcPr>
            <w:tcW w:w="1890" w:type="dxa"/>
            <w:tcBorders>
              <w:top w:val="single" w:sz="4" w:space="0" w:color="auto"/>
              <w:left w:val="single" w:sz="4" w:space="0" w:color="auto"/>
              <w:bottom w:val="single" w:sz="4" w:space="0" w:color="auto"/>
              <w:right w:val="single" w:sz="4" w:space="0" w:color="auto"/>
            </w:tcBorders>
            <w:vAlign w:val="center"/>
          </w:tcPr>
          <w:p w14:paraId="477469F1" w14:textId="15D57663"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Canals 23 and 28 Retrofit for Stormwater Treatment and Attenuation</w:t>
            </w:r>
          </w:p>
        </w:tc>
        <w:tc>
          <w:tcPr>
            <w:tcW w:w="2610" w:type="dxa"/>
            <w:tcBorders>
              <w:top w:val="single" w:sz="4" w:space="0" w:color="auto"/>
              <w:left w:val="single" w:sz="4" w:space="0" w:color="auto"/>
              <w:bottom w:val="single" w:sz="4" w:space="0" w:color="auto"/>
              <w:right w:val="single" w:sz="4" w:space="0" w:color="auto"/>
            </w:tcBorders>
            <w:noWrap/>
            <w:vAlign w:val="center"/>
          </w:tcPr>
          <w:p w14:paraId="58112E26" w14:textId="3D05895D"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Construction of ponds and installation of water control structures for area retrofit. Inclusion of </w:t>
            </w:r>
            <w:r w:rsidR="00804643">
              <w:rPr>
                <w:rFonts w:eastAsia="Times New Roman" w:cs="Times New Roman"/>
                <w:color w:val="000000"/>
              </w:rPr>
              <w:t>d</w:t>
            </w:r>
            <w:r w:rsidR="00804643" w:rsidRPr="00BE3686">
              <w:rPr>
                <w:rFonts w:eastAsia="Times New Roman" w:cs="Times New Roman"/>
                <w:color w:val="000000"/>
              </w:rPr>
              <w:t xml:space="preserve">istrict </w:t>
            </w:r>
            <w:r w:rsidRPr="00BE3686">
              <w:rPr>
                <w:rFonts w:eastAsia="Times New Roman" w:cs="Times New Roman"/>
                <w:color w:val="000000"/>
              </w:rPr>
              <w:t>canals into pond footprints.</w:t>
            </w:r>
          </w:p>
        </w:tc>
        <w:tc>
          <w:tcPr>
            <w:tcW w:w="1260" w:type="dxa"/>
            <w:tcBorders>
              <w:top w:val="single" w:sz="4" w:space="0" w:color="auto"/>
              <w:left w:val="single" w:sz="4" w:space="0" w:color="auto"/>
              <w:bottom w:val="single" w:sz="4" w:space="0" w:color="auto"/>
              <w:right w:val="single" w:sz="4" w:space="0" w:color="auto"/>
            </w:tcBorders>
            <w:vAlign w:val="center"/>
          </w:tcPr>
          <w:p w14:paraId="2624525B" w14:textId="04656133"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Control Structure</w:t>
            </w:r>
          </w:p>
        </w:tc>
        <w:tc>
          <w:tcPr>
            <w:tcW w:w="1170" w:type="dxa"/>
            <w:tcBorders>
              <w:top w:val="single" w:sz="4" w:space="0" w:color="auto"/>
              <w:left w:val="single" w:sz="4" w:space="0" w:color="auto"/>
              <w:bottom w:val="single" w:sz="4" w:space="0" w:color="auto"/>
              <w:right w:val="single" w:sz="4" w:space="0" w:color="auto"/>
            </w:tcBorders>
            <w:vAlign w:val="center"/>
          </w:tcPr>
          <w:p w14:paraId="5A782BC6" w14:textId="20EDE217"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F34260B" w14:textId="7113FE6C"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2009</w:t>
            </w:r>
          </w:p>
        </w:tc>
        <w:tc>
          <w:tcPr>
            <w:tcW w:w="1170" w:type="dxa"/>
            <w:tcBorders>
              <w:top w:val="single" w:sz="4" w:space="0" w:color="auto"/>
              <w:left w:val="single" w:sz="4" w:space="0" w:color="auto"/>
              <w:bottom w:val="single" w:sz="4" w:space="0" w:color="auto"/>
              <w:right w:val="single" w:sz="4" w:space="0" w:color="auto"/>
            </w:tcBorders>
            <w:vAlign w:val="center"/>
          </w:tcPr>
          <w:p w14:paraId="1EA4490B" w14:textId="5740578E"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11</w:t>
            </w:r>
          </w:p>
        </w:tc>
        <w:tc>
          <w:tcPr>
            <w:tcW w:w="1170" w:type="dxa"/>
            <w:tcBorders>
              <w:top w:val="single" w:sz="4" w:space="0" w:color="auto"/>
              <w:left w:val="single" w:sz="4" w:space="0" w:color="auto"/>
              <w:bottom w:val="single" w:sz="4" w:space="0" w:color="auto"/>
              <w:right w:val="single" w:sz="4" w:space="0" w:color="auto"/>
            </w:tcBorders>
            <w:vAlign w:val="center"/>
          </w:tcPr>
          <w:p w14:paraId="1F92E4B1" w14:textId="71DAD6C2"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615C2EE5" w14:textId="56479C67"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810" w:type="dxa"/>
            <w:tcBorders>
              <w:top w:val="single" w:sz="4" w:space="0" w:color="auto"/>
              <w:left w:val="single" w:sz="4" w:space="0" w:color="auto"/>
              <w:bottom w:val="single" w:sz="4" w:space="0" w:color="auto"/>
              <w:right w:val="single" w:sz="4" w:space="0" w:color="auto"/>
            </w:tcBorders>
            <w:vAlign w:val="center"/>
          </w:tcPr>
          <w:p w14:paraId="287FE3CE" w14:textId="2A561718"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44</w:t>
            </w:r>
          </w:p>
        </w:tc>
        <w:tc>
          <w:tcPr>
            <w:tcW w:w="1170" w:type="dxa"/>
            <w:tcBorders>
              <w:top w:val="single" w:sz="4" w:space="0" w:color="auto"/>
              <w:left w:val="single" w:sz="4" w:space="0" w:color="auto"/>
              <w:bottom w:val="single" w:sz="4" w:space="0" w:color="auto"/>
              <w:right w:val="single" w:sz="4" w:space="0" w:color="auto"/>
            </w:tcBorders>
            <w:vAlign w:val="center"/>
          </w:tcPr>
          <w:p w14:paraId="4D531CCB" w14:textId="18738017"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0884721D" w14:textId="2205BAE3"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5C1A7842" w14:textId="767D3ADF"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Primarily funded by FDOT; SLC, NSLRWCD</w:t>
            </w:r>
          </w:p>
        </w:tc>
        <w:tc>
          <w:tcPr>
            <w:tcW w:w="1080" w:type="dxa"/>
            <w:tcBorders>
              <w:top w:val="single" w:sz="4" w:space="0" w:color="auto"/>
              <w:left w:val="single" w:sz="4" w:space="0" w:color="auto"/>
              <w:bottom w:val="single" w:sz="4" w:space="0" w:color="auto"/>
              <w:right w:val="single" w:sz="4" w:space="0" w:color="auto"/>
            </w:tcBorders>
            <w:vAlign w:val="center"/>
          </w:tcPr>
          <w:p w14:paraId="7E845EE1" w14:textId="50DF69B6"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738D4F3" w14:textId="25D3A495"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4442E0" w:rsidRPr="009A0C3C" w14:paraId="308CE75F" w14:textId="77777777" w:rsidTr="00E5746C">
        <w:trPr>
          <w:cantSplit/>
          <w:trHeight w:val="792"/>
          <w:jc w:val="center"/>
        </w:trPr>
        <w:tc>
          <w:tcPr>
            <w:tcW w:w="1270" w:type="dxa"/>
            <w:tcBorders>
              <w:top w:val="single" w:sz="4" w:space="0" w:color="auto"/>
              <w:left w:val="single" w:sz="4" w:space="0" w:color="auto"/>
              <w:bottom w:val="single" w:sz="4" w:space="0" w:color="auto"/>
              <w:right w:val="single" w:sz="4" w:space="0" w:color="auto"/>
            </w:tcBorders>
            <w:vAlign w:val="center"/>
          </w:tcPr>
          <w:p w14:paraId="4825F916" w14:textId="25E73D64" w:rsidR="004442E0" w:rsidRPr="009A0C3C" w:rsidRDefault="004442E0">
            <w:pPr>
              <w:spacing w:after="0" w:line="240" w:lineRule="auto"/>
              <w:jc w:val="center"/>
              <w:rPr>
                <w:rFonts w:eastAsia="Times New Roman" w:cs="Times New Roman"/>
                <w:b/>
                <w:bCs/>
                <w:color w:val="000000"/>
              </w:rPr>
            </w:pPr>
            <w:r w:rsidRPr="00765A38">
              <w:rPr>
                <w:rFonts w:eastAsia="Times New Roman" w:cs="Times New Roman"/>
                <w:color w:val="000000"/>
              </w:rPr>
              <w:t>NSLRWCD</w:t>
            </w:r>
          </w:p>
        </w:tc>
        <w:tc>
          <w:tcPr>
            <w:tcW w:w="975" w:type="dxa"/>
            <w:tcBorders>
              <w:top w:val="single" w:sz="4" w:space="0" w:color="auto"/>
              <w:left w:val="single" w:sz="4" w:space="0" w:color="auto"/>
              <w:bottom w:val="single" w:sz="4" w:space="0" w:color="auto"/>
              <w:right w:val="single" w:sz="4" w:space="0" w:color="auto"/>
            </w:tcBorders>
            <w:vAlign w:val="center"/>
          </w:tcPr>
          <w:p w14:paraId="73D1AADD" w14:textId="7C1FF885"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440" w:type="dxa"/>
            <w:tcBorders>
              <w:top w:val="single" w:sz="4" w:space="0" w:color="auto"/>
              <w:left w:val="single" w:sz="4" w:space="0" w:color="auto"/>
              <w:bottom w:val="single" w:sz="4" w:space="0" w:color="auto"/>
              <w:right w:val="single" w:sz="4" w:space="0" w:color="auto"/>
            </w:tcBorders>
            <w:vAlign w:val="center"/>
          </w:tcPr>
          <w:p w14:paraId="4D94D360" w14:textId="715D8578"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NSLRWCD-04</w:t>
            </w:r>
          </w:p>
        </w:tc>
        <w:tc>
          <w:tcPr>
            <w:tcW w:w="1890" w:type="dxa"/>
            <w:tcBorders>
              <w:top w:val="single" w:sz="4" w:space="0" w:color="auto"/>
              <w:left w:val="single" w:sz="4" w:space="0" w:color="auto"/>
              <w:bottom w:val="single" w:sz="4" w:space="0" w:color="auto"/>
              <w:right w:val="single" w:sz="4" w:space="0" w:color="auto"/>
            </w:tcBorders>
            <w:vAlign w:val="center"/>
          </w:tcPr>
          <w:p w14:paraId="617DE3B6" w14:textId="5832F582"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Canal Maintenance Program</w:t>
            </w:r>
          </w:p>
        </w:tc>
        <w:tc>
          <w:tcPr>
            <w:tcW w:w="2610" w:type="dxa"/>
            <w:tcBorders>
              <w:top w:val="single" w:sz="4" w:space="0" w:color="auto"/>
              <w:left w:val="single" w:sz="4" w:space="0" w:color="auto"/>
              <w:bottom w:val="single" w:sz="4" w:space="0" w:color="auto"/>
              <w:right w:val="single" w:sz="4" w:space="0" w:color="auto"/>
            </w:tcBorders>
            <w:noWrap/>
            <w:vAlign w:val="center"/>
          </w:tcPr>
          <w:p w14:paraId="3595B527" w14:textId="6F9F95B2"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Maintenance program on over 200 miles of canal.</w:t>
            </w:r>
          </w:p>
        </w:tc>
        <w:tc>
          <w:tcPr>
            <w:tcW w:w="1260" w:type="dxa"/>
            <w:tcBorders>
              <w:top w:val="single" w:sz="4" w:space="0" w:color="auto"/>
              <w:left w:val="single" w:sz="4" w:space="0" w:color="auto"/>
              <w:bottom w:val="single" w:sz="4" w:space="0" w:color="auto"/>
              <w:right w:val="single" w:sz="4" w:space="0" w:color="auto"/>
            </w:tcBorders>
            <w:vAlign w:val="center"/>
          </w:tcPr>
          <w:p w14:paraId="4B53728F" w14:textId="78649DBF"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Aquatic Vegetation Harvesting</w:t>
            </w:r>
          </w:p>
        </w:tc>
        <w:tc>
          <w:tcPr>
            <w:tcW w:w="1170" w:type="dxa"/>
            <w:tcBorders>
              <w:top w:val="single" w:sz="4" w:space="0" w:color="auto"/>
              <w:left w:val="single" w:sz="4" w:space="0" w:color="auto"/>
              <w:bottom w:val="single" w:sz="4" w:space="0" w:color="auto"/>
              <w:right w:val="single" w:sz="4" w:space="0" w:color="auto"/>
            </w:tcBorders>
            <w:vAlign w:val="center"/>
          </w:tcPr>
          <w:p w14:paraId="5B5EA62C" w14:textId="1632384C"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919D819" w14:textId="4EB893E6"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4F84296C" w14:textId="332AE9BD"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1C35F51F" w14:textId="1055CB49"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5D09546B" w14:textId="0B573123"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810" w:type="dxa"/>
            <w:tcBorders>
              <w:top w:val="single" w:sz="4" w:space="0" w:color="auto"/>
              <w:left w:val="single" w:sz="4" w:space="0" w:color="auto"/>
              <w:bottom w:val="single" w:sz="4" w:space="0" w:color="auto"/>
              <w:right w:val="single" w:sz="4" w:space="0" w:color="auto"/>
            </w:tcBorders>
            <w:vAlign w:val="center"/>
          </w:tcPr>
          <w:p w14:paraId="49F86284" w14:textId="7052AA88"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66,225</w:t>
            </w:r>
          </w:p>
        </w:tc>
        <w:tc>
          <w:tcPr>
            <w:tcW w:w="1170" w:type="dxa"/>
            <w:tcBorders>
              <w:top w:val="single" w:sz="4" w:space="0" w:color="auto"/>
              <w:left w:val="single" w:sz="4" w:space="0" w:color="auto"/>
              <w:bottom w:val="single" w:sz="4" w:space="0" w:color="auto"/>
              <w:right w:val="single" w:sz="4" w:space="0" w:color="auto"/>
            </w:tcBorders>
            <w:vAlign w:val="center"/>
          </w:tcPr>
          <w:p w14:paraId="58E82D08" w14:textId="757EF299"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$4,200,000</w:t>
            </w:r>
          </w:p>
        </w:tc>
        <w:tc>
          <w:tcPr>
            <w:tcW w:w="990" w:type="dxa"/>
            <w:tcBorders>
              <w:top w:val="single" w:sz="4" w:space="0" w:color="auto"/>
              <w:left w:val="single" w:sz="4" w:space="0" w:color="auto"/>
              <w:bottom w:val="single" w:sz="4" w:space="0" w:color="auto"/>
              <w:right w:val="single" w:sz="4" w:space="0" w:color="auto"/>
            </w:tcBorders>
            <w:vAlign w:val="center"/>
          </w:tcPr>
          <w:p w14:paraId="5E1465E5" w14:textId="466457E8"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4F95E1CD" w14:textId="0C4BF10F"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NSLRWCD</w:t>
            </w:r>
          </w:p>
        </w:tc>
        <w:tc>
          <w:tcPr>
            <w:tcW w:w="1080" w:type="dxa"/>
            <w:tcBorders>
              <w:top w:val="single" w:sz="4" w:space="0" w:color="auto"/>
              <w:left w:val="single" w:sz="4" w:space="0" w:color="auto"/>
              <w:bottom w:val="single" w:sz="4" w:space="0" w:color="auto"/>
              <w:right w:val="single" w:sz="4" w:space="0" w:color="auto"/>
            </w:tcBorders>
            <w:vAlign w:val="center"/>
          </w:tcPr>
          <w:p w14:paraId="4404469F" w14:textId="128D3574"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31610BC" w14:textId="229F0C81"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4442E0" w:rsidRPr="009A0C3C" w14:paraId="584B9FA4" w14:textId="77777777" w:rsidTr="00E5746C">
        <w:trPr>
          <w:cantSplit/>
          <w:trHeight w:val="792"/>
          <w:jc w:val="center"/>
        </w:trPr>
        <w:tc>
          <w:tcPr>
            <w:tcW w:w="1270" w:type="dxa"/>
            <w:tcBorders>
              <w:top w:val="single" w:sz="4" w:space="0" w:color="auto"/>
              <w:left w:val="single" w:sz="4" w:space="0" w:color="auto"/>
              <w:bottom w:val="single" w:sz="4" w:space="0" w:color="auto"/>
              <w:right w:val="single" w:sz="4" w:space="0" w:color="auto"/>
            </w:tcBorders>
            <w:vAlign w:val="center"/>
          </w:tcPr>
          <w:p w14:paraId="2894F0B8" w14:textId="4E485245" w:rsidR="004442E0" w:rsidRPr="009A0C3C" w:rsidRDefault="004442E0">
            <w:pPr>
              <w:spacing w:after="0" w:line="240" w:lineRule="auto"/>
              <w:jc w:val="center"/>
              <w:rPr>
                <w:rFonts w:eastAsia="Times New Roman" w:cs="Times New Roman"/>
                <w:b/>
                <w:bCs/>
                <w:color w:val="000000"/>
              </w:rPr>
            </w:pPr>
            <w:r w:rsidRPr="00765A38">
              <w:rPr>
                <w:rFonts w:eastAsia="Times New Roman" w:cs="Times New Roman"/>
                <w:color w:val="000000"/>
              </w:rPr>
              <w:t>NSLRWCD</w:t>
            </w:r>
          </w:p>
        </w:tc>
        <w:tc>
          <w:tcPr>
            <w:tcW w:w="975" w:type="dxa"/>
            <w:tcBorders>
              <w:top w:val="single" w:sz="4" w:space="0" w:color="auto"/>
              <w:left w:val="single" w:sz="4" w:space="0" w:color="auto"/>
              <w:bottom w:val="single" w:sz="4" w:space="0" w:color="auto"/>
              <w:right w:val="single" w:sz="4" w:space="0" w:color="auto"/>
            </w:tcBorders>
            <w:vAlign w:val="center"/>
          </w:tcPr>
          <w:p w14:paraId="74E38813" w14:textId="35561ABD"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440" w:type="dxa"/>
            <w:tcBorders>
              <w:top w:val="single" w:sz="4" w:space="0" w:color="auto"/>
              <w:left w:val="single" w:sz="4" w:space="0" w:color="auto"/>
              <w:bottom w:val="single" w:sz="4" w:space="0" w:color="auto"/>
              <w:right w:val="single" w:sz="4" w:space="0" w:color="auto"/>
            </w:tcBorders>
            <w:vAlign w:val="center"/>
          </w:tcPr>
          <w:p w14:paraId="57E83ACF" w14:textId="6BE83780"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NSLRWCD-05</w:t>
            </w:r>
          </w:p>
        </w:tc>
        <w:tc>
          <w:tcPr>
            <w:tcW w:w="1890" w:type="dxa"/>
            <w:tcBorders>
              <w:top w:val="single" w:sz="4" w:space="0" w:color="auto"/>
              <w:left w:val="single" w:sz="4" w:space="0" w:color="auto"/>
              <w:bottom w:val="single" w:sz="4" w:space="0" w:color="auto"/>
              <w:right w:val="single" w:sz="4" w:space="0" w:color="auto"/>
            </w:tcBorders>
            <w:vAlign w:val="center"/>
          </w:tcPr>
          <w:p w14:paraId="0325056C" w14:textId="6C0E5901"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Changes in Agricultural Land Uses</w:t>
            </w:r>
          </w:p>
        </w:tc>
        <w:tc>
          <w:tcPr>
            <w:tcW w:w="2610" w:type="dxa"/>
            <w:tcBorders>
              <w:top w:val="single" w:sz="4" w:space="0" w:color="auto"/>
              <w:left w:val="single" w:sz="4" w:space="0" w:color="auto"/>
              <w:bottom w:val="single" w:sz="4" w:space="0" w:color="auto"/>
              <w:right w:val="single" w:sz="4" w:space="0" w:color="auto"/>
            </w:tcBorders>
            <w:noWrap/>
            <w:vAlign w:val="center"/>
          </w:tcPr>
          <w:p w14:paraId="3E4DBB21" w14:textId="47890492"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4710B1FD" w14:textId="5D1EB53B"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Land Use Change</w:t>
            </w:r>
          </w:p>
        </w:tc>
        <w:tc>
          <w:tcPr>
            <w:tcW w:w="1170" w:type="dxa"/>
            <w:tcBorders>
              <w:top w:val="single" w:sz="4" w:space="0" w:color="auto"/>
              <w:left w:val="single" w:sz="4" w:space="0" w:color="auto"/>
              <w:bottom w:val="single" w:sz="4" w:space="0" w:color="auto"/>
              <w:right w:val="single" w:sz="4" w:space="0" w:color="auto"/>
            </w:tcBorders>
            <w:vAlign w:val="center"/>
          </w:tcPr>
          <w:p w14:paraId="66890EF3" w14:textId="7EBF304E"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30F6A87" w14:textId="15FA3493"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7176863F" w14:textId="664CF7BE"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45,621</w:t>
            </w:r>
          </w:p>
        </w:tc>
        <w:tc>
          <w:tcPr>
            <w:tcW w:w="1170" w:type="dxa"/>
            <w:tcBorders>
              <w:top w:val="single" w:sz="4" w:space="0" w:color="auto"/>
              <w:left w:val="single" w:sz="4" w:space="0" w:color="auto"/>
              <w:bottom w:val="single" w:sz="4" w:space="0" w:color="auto"/>
              <w:right w:val="single" w:sz="4" w:space="0" w:color="auto"/>
            </w:tcBorders>
            <w:vAlign w:val="center"/>
          </w:tcPr>
          <w:p w14:paraId="6B090A7B" w14:textId="0B0B731B"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14,445</w:t>
            </w:r>
          </w:p>
        </w:tc>
        <w:tc>
          <w:tcPr>
            <w:tcW w:w="990" w:type="dxa"/>
            <w:tcBorders>
              <w:top w:val="single" w:sz="4" w:space="0" w:color="auto"/>
              <w:left w:val="single" w:sz="4" w:space="0" w:color="auto"/>
              <w:bottom w:val="single" w:sz="4" w:space="0" w:color="auto"/>
              <w:right w:val="single" w:sz="4" w:space="0" w:color="auto"/>
            </w:tcBorders>
            <w:vAlign w:val="center"/>
          </w:tcPr>
          <w:p w14:paraId="54E40A97" w14:textId="58771B2F"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810" w:type="dxa"/>
            <w:tcBorders>
              <w:top w:val="single" w:sz="4" w:space="0" w:color="auto"/>
              <w:left w:val="single" w:sz="4" w:space="0" w:color="auto"/>
              <w:bottom w:val="single" w:sz="4" w:space="0" w:color="auto"/>
              <w:right w:val="single" w:sz="4" w:space="0" w:color="auto"/>
            </w:tcBorders>
            <w:vAlign w:val="center"/>
          </w:tcPr>
          <w:p w14:paraId="4B773113" w14:textId="6F6441CA"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1,055</w:t>
            </w:r>
          </w:p>
        </w:tc>
        <w:tc>
          <w:tcPr>
            <w:tcW w:w="1170" w:type="dxa"/>
            <w:tcBorders>
              <w:top w:val="single" w:sz="4" w:space="0" w:color="auto"/>
              <w:left w:val="single" w:sz="4" w:space="0" w:color="auto"/>
              <w:bottom w:val="single" w:sz="4" w:space="0" w:color="auto"/>
              <w:right w:val="single" w:sz="4" w:space="0" w:color="auto"/>
            </w:tcBorders>
            <w:vAlign w:val="center"/>
          </w:tcPr>
          <w:p w14:paraId="36A28729" w14:textId="5B918B7C"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142800E5" w14:textId="2E73E7E5"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5DB7123A" w14:textId="5EFB8421"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53432E62" w14:textId="564C2752"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65" w:type="dxa"/>
            <w:tcBorders>
              <w:top w:val="single" w:sz="4" w:space="0" w:color="auto"/>
              <w:left w:val="single" w:sz="4" w:space="0" w:color="auto"/>
              <w:bottom w:val="single" w:sz="4" w:space="0" w:color="auto"/>
              <w:right w:val="single" w:sz="4" w:space="0" w:color="auto"/>
            </w:tcBorders>
            <w:vAlign w:val="center"/>
          </w:tcPr>
          <w:p w14:paraId="53575458" w14:textId="46471789"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4442E0" w:rsidRPr="009A0C3C" w14:paraId="3587178E" w14:textId="77777777" w:rsidTr="00E5746C">
        <w:trPr>
          <w:cantSplit/>
          <w:trHeight w:val="792"/>
          <w:jc w:val="center"/>
        </w:trPr>
        <w:tc>
          <w:tcPr>
            <w:tcW w:w="1270" w:type="dxa"/>
            <w:tcBorders>
              <w:top w:val="single" w:sz="4" w:space="0" w:color="auto"/>
              <w:left w:val="single" w:sz="4" w:space="0" w:color="auto"/>
              <w:bottom w:val="single" w:sz="4" w:space="0" w:color="auto"/>
              <w:right w:val="single" w:sz="4" w:space="0" w:color="auto"/>
            </w:tcBorders>
            <w:vAlign w:val="center"/>
          </w:tcPr>
          <w:p w14:paraId="68383117" w14:textId="6E813744" w:rsidR="004442E0" w:rsidRPr="009A0C3C" w:rsidRDefault="004442E0">
            <w:pPr>
              <w:spacing w:after="0" w:line="240" w:lineRule="auto"/>
              <w:jc w:val="center"/>
              <w:rPr>
                <w:rFonts w:eastAsia="Times New Roman" w:cs="Times New Roman"/>
                <w:b/>
                <w:bCs/>
                <w:color w:val="000000"/>
              </w:rPr>
            </w:pPr>
            <w:r w:rsidRPr="00765A38">
              <w:rPr>
                <w:rFonts w:eastAsia="Times New Roman" w:cs="Times New Roman"/>
                <w:color w:val="000000"/>
              </w:rPr>
              <w:t>NSLRWCD</w:t>
            </w:r>
          </w:p>
        </w:tc>
        <w:tc>
          <w:tcPr>
            <w:tcW w:w="975" w:type="dxa"/>
            <w:tcBorders>
              <w:top w:val="single" w:sz="4" w:space="0" w:color="auto"/>
              <w:left w:val="single" w:sz="4" w:space="0" w:color="auto"/>
              <w:bottom w:val="single" w:sz="4" w:space="0" w:color="auto"/>
              <w:right w:val="single" w:sz="4" w:space="0" w:color="auto"/>
            </w:tcBorders>
            <w:vAlign w:val="center"/>
          </w:tcPr>
          <w:p w14:paraId="4EC02961" w14:textId="688C40E0"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440" w:type="dxa"/>
            <w:tcBorders>
              <w:top w:val="single" w:sz="4" w:space="0" w:color="auto"/>
              <w:left w:val="single" w:sz="4" w:space="0" w:color="auto"/>
              <w:bottom w:val="single" w:sz="4" w:space="0" w:color="auto"/>
              <w:right w:val="single" w:sz="4" w:space="0" w:color="auto"/>
            </w:tcBorders>
            <w:vAlign w:val="center"/>
          </w:tcPr>
          <w:p w14:paraId="3D0048E7" w14:textId="43514AB3"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NSLRWCD-06</w:t>
            </w:r>
          </w:p>
        </w:tc>
        <w:tc>
          <w:tcPr>
            <w:tcW w:w="1890" w:type="dxa"/>
            <w:tcBorders>
              <w:top w:val="single" w:sz="4" w:space="0" w:color="auto"/>
              <w:left w:val="single" w:sz="4" w:space="0" w:color="auto"/>
              <w:bottom w:val="single" w:sz="4" w:space="0" w:color="auto"/>
              <w:right w:val="single" w:sz="4" w:space="0" w:color="auto"/>
            </w:tcBorders>
            <w:vAlign w:val="center"/>
          </w:tcPr>
          <w:p w14:paraId="4EF99784" w14:textId="797C1523"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90</w:t>
            </w:r>
            <w:r>
              <w:rPr>
                <w:rFonts w:eastAsia="Times New Roman" w:cs="Times New Roman"/>
                <w:color w:val="000000"/>
              </w:rPr>
              <w:t xml:space="preserve"> </w:t>
            </w:r>
            <w:r w:rsidRPr="00BE3686">
              <w:rPr>
                <w:rFonts w:eastAsia="Times New Roman" w:cs="Times New Roman"/>
                <w:color w:val="000000"/>
              </w:rPr>
              <w:t>% Implementation Agricultural BMPs</w:t>
            </w:r>
          </w:p>
        </w:tc>
        <w:tc>
          <w:tcPr>
            <w:tcW w:w="2610" w:type="dxa"/>
            <w:tcBorders>
              <w:top w:val="single" w:sz="4" w:space="0" w:color="auto"/>
              <w:left w:val="single" w:sz="4" w:space="0" w:color="auto"/>
              <w:bottom w:val="single" w:sz="4" w:space="0" w:color="auto"/>
              <w:right w:val="single" w:sz="4" w:space="0" w:color="auto"/>
            </w:tcBorders>
            <w:noWrap/>
            <w:vAlign w:val="center"/>
          </w:tcPr>
          <w:p w14:paraId="58367560" w14:textId="6E3230EC"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3C41B639" w14:textId="19D5646F"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Agricultural BMPs</w:t>
            </w:r>
          </w:p>
        </w:tc>
        <w:tc>
          <w:tcPr>
            <w:tcW w:w="1170" w:type="dxa"/>
            <w:tcBorders>
              <w:top w:val="single" w:sz="4" w:space="0" w:color="auto"/>
              <w:left w:val="single" w:sz="4" w:space="0" w:color="auto"/>
              <w:bottom w:val="single" w:sz="4" w:space="0" w:color="auto"/>
              <w:right w:val="single" w:sz="4" w:space="0" w:color="auto"/>
            </w:tcBorders>
            <w:vAlign w:val="center"/>
          </w:tcPr>
          <w:p w14:paraId="3FF87416" w14:textId="40A57A11"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98A3F7E" w14:textId="28C8C5A8"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07B293E7" w14:textId="55104D8A"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19,972</w:t>
            </w:r>
          </w:p>
        </w:tc>
        <w:tc>
          <w:tcPr>
            <w:tcW w:w="1170" w:type="dxa"/>
            <w:tcBorders>
              <w:top w:val="single" w:sz="4" w:space="0" w:color="auto"/>
              <w:left w:val="single" w:sz="4" w:space="0" w:color="auto"/>
              <w:bottom w:val="single" w:sz="4" w:space="0" w:color="auto"/>
              <w:right w:val="single" w:sz="4" w:space="0" w:color="auto"/>
            </w:tcBorders>
            <w:vAlign w:val="center"/>
          </w:tcPr>
          <w:p w14:paraId="68E0B133" w14:textId="36E178B0"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4,308</w:t>
            </w:r>
          </w:p>
        </w:tc>
        <w:tc>
          <w:tcPr>
            <w:tcW w:w="990" w:type="dxa"/>
            <w:tcBorders>
              <w:top w:val="single" w:sz="4" w:space="0" w:color="auto"/>
              <w:left w:val="single" w:sz="4" w:space="0" w:color="auto"/>
              <w:bottom w:val="single" w:sz="4" w:space="0" w:color="auto"/>
              <w:right w:val="single" w:sz="4" w:space="0" w:color="auto"/>
            </w:tcBorders>
            <w:vAlign w:val="center"/>
          </w:tcPr>
          <w:p w14:paraId="0EFAD8C8" w14:textId="605A0722"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810" w:type="dxa"/>
            <w:tcBorders>
              <w:top w:val="single" w:sz="4" w:space="0" w:color="auto"/>
              <w:left w:val="single" w:sz="4" w:space="0" w:color="auto"/>
              <w:bottom w:val="single" w:sz="4" w:space="0" w:color="auto"/>
              <w:right w:val="single" w:sz="4" w:space="0" w:color="auto"/>
            </w:tcBorders>
            <w:vAlign w:val="center"/>
          </w:tcPr>
          <w:p w14:paraId="485B2FAC" w14:textId="761CB2E6"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70" w:type="dxa"/>
            <w:tcBorders>
              <w:top w:val="single" w:sz="4" w:space="0" w:color="auto"/>
              <w:left w:val="single" w:sz="4" w:space="0" w:color="auto"/>
              <w:bottom w:val="single" w:sz="4" w:space="0" w:color="auto"/>
              <w:right w:val="single" w:sz="4" w:space="0" w:color="auto"/>
            </w:tcBorders>
            <w:vAlign w:val="center"/>
          </w:tcPr>
          <w:p w14:paraId="6D40AA1B" w14:textId="3DB10781"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64CAB8BB" w14:textId="17A52244"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501DBF91" w14:textId="2FED28AC"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204AEB27" w14:textId="3EFA9F3C"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65" w:type="dxa"/>
            <w:tcBorders>
              <w:top w:val="single" w:sz="4" w:space="0" w:color="auto"/>
              <w:left w:val="single" w:sz="4" w:space="0" w:color="auto"/>
              <w:bottom w:val="single" w:sz="4" w:space="0" w:color="auto"/>
              <w:right w:val="single" w:sz="4" w:space="0" w:color="auto"/>
            </w:tcBorders>
            <w:vAlign w:val="center"/>
          </w:tcPr>
          <w:p w14:paraId="752C09F6" w14:textId="4D30797A"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4442E0" w:rsidRPr="009A0C3C" w14:paraId="728B86D9" w14:textId="77777777" w:rsidTr="00E5746C">
        <w:trPr>
          <w:cantSplit/>
          <w:trHeight w:val="792"/>
          <w:jc w:val="center"/>
        </w:trPr>
        <w:tc>
          <w:tcPr>
            <w:tcW w:w="1270" w:type="dxa"/>
            <w:tcBorders>
              <w:top w:val="single" w:sz="4" w:space="0" w:color="auto"/>
              <w:left w:val="single" w:sz="4" w:space="0" w:color="auto"/>
              <w:bottom w:val="single" w:sz="4" w:space="0" w:color="auto"/>
              <w:right w:val="single" w:sz="4" w:space="0" w:color="auto"/>
            </w:tcBorders>
            <w:vAlign w:val="center"/>
          </w:tcPr>
          <w:p w14:paraId="1A9F7FB9" w14:textId="168BCC71" w:rsidR="004442E0" w:rsidRPr="009A0C3C" w:rsidRDefault="004442E0">
            <w:pPr>
              <w:spacing w:after="0" w:line="240" w:lineRule="auto"/>
              <w:jc w:val="center"/>
              <w:rPr>
                <w:rFonts w:eastAsia="Times New Roman" w:cs="Times New Roman"/>
                <w:b/>
                <w:bCs/>
                <w:color w:val="000000"/>
              </w:rPr>
            </w:pPr>
            <w:r w:rsidRPr="00765A38">
              <w:rPr>
                <w:rFonts w:eastAsia="Times New Roman" w:cs="Times New Roman"/>
                <w:color w:val="000000"/>
              </w:rPr>
              <w:t>NSLRWCD</w:t>
            </w:r>
          </w:p>
        </w:tc>
        <w:tc>
          <w:tcPr>
            <w:tcW w:w="975" w:type="dxa"/>
            <w:tcBorders>
              <w:top w:val="single" w:sz="4" w:space="0" w:color="auto"/>
              <w:left w:val="single" w:sz="4" w:space="0" w:color="auto"/>
              <w:bottom w:val="single" w:sz="4" w:space="0" w:color="auto"/>
              <w:right w:val="single" w:sz="4" w:space="0" w:color="auto"/>
            </w:tcBorders>
            <w:vAlign w:val="center"/>
          </w:tcPr>
          <w:p w14:paraId="73F3AD94" w14:textId="01B11FFA"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440" w:type="dxa"/>
            <w:tcBorders>
              <w:top w:val="single" w:sz="4" w:space="0" w:color="auto"/>
              <w:left w:val="single" w:sz="4" w:space="0" w:color="auto"/>
              <w:bottom w:val="single" w:sz="4" w:space="0" w:color="auto"/>
              <w:right w:val="single" w:sz="4" w:space="0" w:color="auto"/>
            </w:tcBorders>
            <w:vAlign w:val="center"/>
          </w:tcPr>
          <w:p w14:paraId="6656EAA5" w14:textId="27A16CDD"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NSLRWCD-07</w:t>
            </w:r>
          </w:p>
        </w:tc>
        <w:tc>
          <w:tcPr>
            <w:tcW w:w="1890" w:type="dxa"/>
            <w:tcBorders>
              <w:top w:val="single" w:sz="4" w:space="0" w:color="auto"/>
              <w:left w:val="single" w:sz="4" w:space="0" w:color="auto"/>
              <w:bottom w:val="single" w:sz="4" w:space="0" w:color="auto"/>
              <w:right w:val="single" w:sz="4" w:space="0" w:color="auto"/>
            </w:tcBorders>
            <w:vAlign w:val="center"/>
          </w:tcPr>
          <w:p w14:paraId="2F749ABA" w14:textId="28A47A9C"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Change from Agricultural to Urban</w:t>
            </w:r>
          </w:p>
        </w:tc>
        <w:tc>
          <w:tcPr>
            <w:tcW w:w="2610" w:type="dxa"/>
            <w:tcBorders>
              <w:top w:val="single" w:sz="4" w:space="0" w:color="auto"/>
              <w:left w:val="single" w:sz="4" w:space="0" w:color="auto"/>
              <w:bottom w:val="single" w:sz="4" w:space="0" w:color="auto"/>
              <w:right w:val="single" w:sz="4" w:space="0" w:color="auto"/>
            </w:tcBorders>
            <w:noWrap/>
            <w:vAlign w:val="center"/>
          </w:tcPr>
          <w:p w14:paraId="2760A2CB" w14:textId="0C2EC486"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41521BB0" w14:textId="5231B682"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Land Use Change</w:t>
            </w:r>
          </w:p>
        </w:tc>
        <w:tc>
          <w:tcPr>
            <w:tcW w:w="1170" w:type="dxa"/>
            <w:tcBorders>
              <w:top w:val="single" w:sz="4" w:space="0" w:color="auto"/>
              <w:left w:val="single" w:sz="4" w:space="0" w:color="auto"/>
              <w:bottom w:val="single" w:sz="4" w:space="0" w:color="auto"/>
              <w:right w:val="single" w:sz="4" w:space="0" w:color="auto"/>
            </w:tcBorders>
            <w:vAlign w:val="center"/>
          </w:tcPr>
          <w:p w14:paraId="05FD15E5" w14:textId="498A1C92"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93D9555" w14:textId="372ACFE9"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2A96BEFD" w14:textId="6D9CB1C1"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839</w:t>
            </w:r>
          </w:p>
        </w:tc>
        <w:tc>
          <w:tcPr>
            <w:tcW w:w="1170" w:type="dxa"/>
            <w:tcBorders>
              <w:top w:val="single" w:sz="4" w:space="0" w:color="auto"/>
              <w:left w:val="single" w:sz="4" w:space="0" w:color="auto"/>
              <w:bottom w:val="single" w:sz="4" w:space="0" w:color="auto"/>
              <w:right w:val="single" w:sz="4" w:space="0" w:color="auto"/>
            </w:tcBorders>
            <w:vAlign w:val="center"/>
          </w:tcPr>
          <w:p w14:paraId="7429B2F8" w14:textId="7C16237D"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208</w:t>
            </w:r>
          </w:p>
        </w:tc>
        <w:tc>
          <w:tcPr>
            <w:tcW w:w="990" w:type="dxa"/>
            <w:tcBorders>
              <w:top w:val="single" w:sz="4" w:space="0" w:color="auto"/>
              <w:left w:val="single" w:sz="4" w:space="0" w:color="auto"/>
              <w:bottom w:val="single" w:sz="4" w:space="0" w:color="auto"/>
              <w:right w:val="single" w:sz="4" w:space="0" w:color="auto"/>
            </w:tcBorders>
            <w:vAlign w:val="center"/>
          </w:tcPr>
          <w:p w14:paraId="7EC3C3BC" w14:textId="0E9FD79C"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810" w:type="dxa"/>
            <w:tcBorders>
              <w:top w:val="single" w:sz="4" w:space="0" w:color="auto"/>
              <w:left w:val="single" w:sz="4" w:space="0" w:color="auto"/>
              <w:bottom w:val="single" w:sz="4" w:space="0" w:color="auto"/>
              <w:right w:val="single" w:sz="4" w:space="0" w:color="auto"/>
            </w:tcBorders>
            <w:vAlign w:val="center"/>
          </w:tcPr>
          <w:p w14:paraId="3738F603" w14:textId="386C15F6"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70" w:type="dxa"/>
            <w:tcBorders>
              <w:top w:val="single" w:sz="4" w:space="0" w:color="auto"/>
              <w:left w:val="single" w:sz="4" w:space="0" w:color="auto"/>
              <w:bottom w:val="single" w:sz="4" w:space="0" w:color="auto"/>
              <w:right w:val="single" w:sz="4" w:space="0" w:color="auto"/>
            </w:tcBorders>
            <w:vAlign w:val="center"/>
          </w:tcPr>
          <w:p w14:paraId="1F42AE87" w14:textId="1E221828"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5C2E37EC" w14:textId="75478ECF"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7424527D" w14:textId="5A4A794A"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307D8BFC" w14:textId="292E8606"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65" w:type="dxa"/>
            <w:tcBorders>
              <w:top w:val="single" w:sz="4" w:space="0" w:color="auto"/>
              <w:left w:val="single" w:sz="4" w:space="0" w:color="auto"/>
              <w:bottom w:val="single" w:sz="4" w:space="0" w:color="auto"/>
              <w:right w:val="single" w:sz="4" w:space="0" w:color="auto"/>
            </w:tcBorders>
            <w:vAlign w:val="center"/>
          </w:tcPr>
          <w:p w14:paraId="5B6FFEB7" w14:textId="2110125B"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4442E0" w:rsidRPr="009A0C3C" w14:paraId="796A3874" w14:textId="77777777" w:rsidTr="00E5746C">
        <w:trPr>
          <w:cantSplit/>
          <w:trHeight w:val="792"/>
          <w:jc w:val="center"/>
        </w:trPr>
        <w:tc>
          <w:tcPr>
            <w:tcW w:w="1270" w:type="dxa"/>
            <w:tcBorders>
              <w:top w:val="single" w:sz="4" w:space="0" w:color="auto"/>
              <w:left w:val="single" w:sz="4" w:space="0" w:color="auto"/>
              <w:bottom w:val="single" w:sz="4" w:space="0" w:color="auto"/>
              <w:right w:val="single" w:sz="4" w:space="0" w:color="auto"/>
            </w:tcBorders>
            <w:vAlign w:val="center"/>
          </w:tcPr>
          <w:p w14:paraId="6DC120E6" w14:textId="7936085E" w:rsidR="004442E0" w:rsidRPr="009A0C3C" w:rsidRDefault="004442E0">
            <w:pPr>
              <w:spacing w:after="0" w:line="240" w:lineRule="auto"/>
              <w:jc w:val="center"/>
              <w:rPr>
                <w:rFonts w:eastAsia="Times New Roman" w:cs="Times New Roman"/>
                <w:b/>
                <w:bCs/>
                <w:color w:val="000000"/>
              </w:rPr>
            </w:pPr>
            <w:r w:rsidRPr="00765A38">
              <w:rPr>
                <w:rFonts w:eastAsia="Times New Roman" w:cs="Times New Roman"/>
                <w:color w:val="000000"/>
              </w:rPr>
              <w:t>NSLRWCD</w:t>
            </w:r>
          </w:p>
        </w:tc>
        <w:tc>
          <w:tcPr>
            <w:tcW w:w="975" w:type="dxa"/>
            <w:tcBorders>
              <w:top w:val="single" w:sz="4" w:space="0" w:color="auto"/>
              <w:left w:val="single" w:sz="4" w:space="0" w:color="auto"/>
              <w:bottom w:val="single" w:sz="4" w:space="0" w:color="auto"/>
              <w:right w:val="single" w:sz="4" w:space="0" w:color="auto"/>
            </w:tcBorders>
            <w:vAlign w:val="center"/>
          </w:tcPr>
          <w:p w14:paraId="25181151" w14:textId="7FF63365"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440" w:type="dxa"/>
            <w:tcBorders>
              <w:top w:val="single" w:sz="4" w:space="0" w:color="auto"/>
              <w:left w:val="single" w:sz="4" w:space="0" w:color="auto"/>
              <w:bottom w:val="single" w:sz="4" w:space="0" w:color="auto"/>
              <w:right w:val="single" w:sz="4" w:space="0" w:color="auto"/>
            </w:tcBorders>
            <w:vAlign w:val="center"/>
          </w:tcPr>
          <w:p w14:paraId="275D0A59" w14:textId="6C039584"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NSLRWCD-08</w:t>
            </w:r>
          </w:p>
        </w:tc>
        <w:tc>
          <w:tcPr>
            <w:tcW w:w="1890" w:type="dxa"/>
            <w:tcBorders>
              <w:top w:val="single" w:sz="4" w:space="0" w:color="auto"/>
              <w:left w:val="single" w:sz="4" w:space="0" w:color="auto"/>
              <w:bottom w:val="single" w:sz="4" w:space="0" w:color="auto"/>
              <w:right w:val="single" w:sz="4" w:space="0" w:color="auto"/>
            </w:tcBorders>
            <w:vAlign w:val="center"/>
          </w:tcPr>
          <w:p w14:paraId="3762BB78" w14:textId="28EBE720"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Ideal Grove HWTT</w:t>
            </w:r>
          </w:p>
        </w:tc>
        <w:tc>
          <w:tcPr>
            <w:tcW w:w="2610" w:type="dxa"/>
            <w:tcBorders>
              <w:top w:val="single" w:sz="4" w:space="0" w:color="auto"/>
              <w:left w:val="single" w:sz="4" w:space="0" w:color="auto"/>
              <w:bottom w:val="single" w:sz="4" w:space="0" w:color="auto"/>
              <w:right w:val="single" w:sz="4" w:space="0" w:color="auto"/>
            </w:tcBorders>
            <w:noWrap/>
            <w:vAlign w:val="center"/>
          </w:tcPr>
          <w:p w14:paraId="61BEBAD7" w14:textId="7D0E7C88"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6D12B88C" w14:textId="4D8ACE64"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HWTT</w:t>
            </w:r>
          </w:p>
        </w:tc>
        <w:tc>
          <w:tcPr>
            <w:tcW w:w="1170" w:type="dxa"/>
            <w:tcBorders>
              <w:top w:val="single" w:sz="4" w:space="0" w:color="auto"/>
              <w:left w:val="single" w:sz="4" w:space="0" w:color="auto"/>
              <w:bottom w:val="single" w:sz="4" w:space="0" w:color="auto"/>
              <w:right w:val="single" w:sz="4" w:space="0" w:color="auto"/>
            </w:tcBorders>
            <w:vAlign w:val="center"/>
          </w:tcPr>
          <w:p w14:paraId="023EC907" w14:textId="7A7A741E"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DB2AFE4" w14:textId="23321AAF"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0B1286F7" w14:textId="459E5F3F"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330</w:t>
            </w:r>
          </w:p>
        </w:tc>
        <w:tc>
          <w:tcPr>
            <w:tcW w:w="1170" w:type="dxa"/>
            <w:tcBorders>
              <w:top w:val="single" w:sz="4" w:space="0" w:color="auto"/>
              <w:left w:val="single" w:sz="4" w:space="0" w:color="auto"/>
              <w:bottom w:val="single" w:sz="4" w:space="0" w:color="auto"/>
              <w:right w:val="single" w:sz="4" w:space="0" w:color="auto"/>
            </w:tcBorders>
            <w:vAlign w:val="center"/>
          </w:tcPr>
          <w:p w14:paraId="60D060A2" w14:textId="38FDFBA1"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127</w:t>
            </w:r>
          </w:p>
        </w:tc>
        <w:tc>
          <w:tcPr>
            <w:tcW w:w="990" w:type="dxa"/>
            <w:tcBorders>
              <w:top w:val="single" w:sz="4" w:space="0" w:color="auto"/>
              <w:left w:val="single" w:sz="4" w:space="0" w:color="auto"/>
              <w:bottom w:val="single" w:sz="4" w:space="0" w:color="auto"/>
              <w:right w:val="single" w:sz="4" w:space="0" w:color="auto"/>
            </w:tcBorders>
            <w:vAlign w:val="center"/>
          </w:tcPr>
          <w:p w14:paraId="35181BD1" w14:textId="7A7FF724"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810" w:type="dxa"/>
            <w:tcBorders>
              <w:top w:val="single" w:sz="4" w:space="0" w:color="auto"/>
              <w:left w:val="single" w:sz="4" w:space="0" w:color="auto"/>
              <w:bottom w:val="single" w:sz="4" w:space="0" w:color="auto"/>
              <w:right w:val="single" w:sz="4" w:space="0" w:color="auto"/>
            </w:tcBorders>
            <w:vAlign w:val="center"/>
          </w:tcPr>
          <w:p w14:paraId="78EFE927" w14:textId="1E16A1B5"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238</w:t>
            </w:r>
          </w:p>
        </w:tc>
        <w:tc>
          <w:tcPr>
            <w:tcW w:w="1170" w:type="dxa"/>
            <w:tcBorders>
              <w:top w:val="single" w:sz="4" w:space="0" w:color="auto"/>
              <w:left w:val="single" w:sz="4" w:space="0" w:color="auto"/>
              <w:bottom w:val="single" w:sz="4" w:space="0" w:color="auto"/>
              <w:right w:val="single" w:sz="4" w:space="0" w:color="auto"/>
            </w:tcBorders>
            <w:vAlign w:val="center"/>
          </w:tcPr>
          <w:p w14:paraId="26D08145" w14:textId="59382E4C"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$217,929</w:t>
            </w:r>
          </w:p>
        </w:tc>
        <w:tc>
          <w:tcPr>
            <w:tcW w:w="990" w:type="dxa"/>
            <w:tcBorders>
              <w:top w:val="single" w:sz="4" w:space="0" w:color="auto"/>
              <w:left w:val="single" w:sz="4" w:space="0" w:color="auto"/>
              <w:bottom w:val="single" w:sz="4" w:space="0" w:color="auto"/>
              <w:right w:val="single" w:sz="4" w:space="0" w:color="auto"/>
            </w:tcBorders>
            <w:vAlign w:val="center"/>
          </w:tcPr>
          <w:p w14:paraId="27FBF089" w14:textId="611CAFFD"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74781A7" w14:textId="249858B3"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5D459AE3" w14:textId="038F9210"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253F1A5" w14:textId="0010EB00"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4442E0" w:rsidRPr="009A0C3C" w14:paraId="61343574" w14:textId="77777777" w:rsidTr="00E5746C">
        <w:trPr>
          <w:cantSplit/>
          <w:trHeight w:val="792"/>
          <w:jc w:val="center"/>
        </w:trPr>
        <w:tc>
          <w:tcPr>
            <w:tcW w:w="1270" w:type="dxa"/>
            <w:tcBorders>
              <w:top w:val="single" w:sz="4" w:space="0" w:color="auto"/>
              <w:left w:val="single" w:sz="4" w:space="0" w:color="auto"/>
              <w:bottom w:val="single" w:sz="4" w:space="0" w:color="auto"/>
              <w:right w:val="single" w:sz="4" w:space="0" w:color="auto"/>
            </w:tcBorders>
            <w:vAlign w:val="center"/>
          </w:tcPr>
          <w:p w14:paraId="7B04C175" w14:textId="35E32AC8" w:rsidR="004442E0" w:rsidRPr="009A0C3C" w:rsidRDefault="004442E0">
            <w:pPr>
              <w:spacing w:after="0" w:line="240" w:lineRule="auto"/>
              <w:jc w:val="center"/>
              <w:rPr>
                <w:rFonts w:eastAsia="Times New Roman" w:cs="Times New Roman"/>
                <w:b/>
                <w:bCs/>
                <w:color w:val="000000"/>
              </w:rPr>
            </w:pPr>
            <w:r w:rsidRPr="00765A38">
              <w:rPr>
                <w:rFonts w:eastAsia="Times New Roman" w:cs="Times New Roman"/>
                <w:color w:val="000000"/>
              </w:rPr>
              <w:t>NSLRWCD</w:t>
            </w:r>
          </w:p>
        </w:tc>
        <w:tc>
          <w:tcPr>
            <w:tcW w:w="975" w:type="dxa"/>
            <w:tcBorders>
              <w:top w:val="single" w:sz="4" w:space="0" w:color="auto"/>
              <w:left w:val="single" w:sz="4" w:space="0" w:color="auto"/>
              <w:bottom w:val="single" w:sz="4" w:space="0" w:color="auto"/>
              <w:right w:val="single" w:sz="4" w:space="0" w:color="auto"/>
            </w:tcBorders>
            <w:vAlign w:val="center"/>
          </w:tcPr>
          <w:p w14:paraId="007EA782" w14:textId="66ED129F"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440" w:type="dxa"/>
            <w:tcBorders>
              <w:top w:val="single" w:sz="4" w:space="0" w:color="auto"/>
              <w:left w:val="single" w:sz="4" w:space="0" w:color="auto"/>
              <w:bottom w:val="single" w:sz="4" w:space="0" w:color="auto"/>
              <w:right w:val="single" w:sz="4" w:space="0" w:color="auto"/>
            </w:tcBorders>
            <w:vAlign w:val="center"/>
          </w:tcPr>
          <w:p w14:paraId="15ECDF66" w14:textId="2F8E4FD3"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NSLRWCD-09</w:t>
            </w:r>
          </w:p>
        </w:tc>
        <w:tc>
          <w:tcPr>
            <w:tcW w:w="1890" w:type="dxa"/>
            <w:tcBorders>
              <w:top w:val="single" w:sz="4" w:space="0" w:color="auto"/>
              <w:left w:val="single" w:sz="4" w:space="0" w:color="auto"/>
              <w:bottom w:val="single" w:sz="4" w:space="0" w:color="auto"/>
              <w:right w:val="single" w:sz="4" w:space="0" w:color="auto"/>
            </w:tcBorders>
            <w:vAlign w:val="center"/>
          </w:tcPr>
          <w:p w14:paraId="3B43163C" w14:textId="69CD8D79"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rPr>
              <w:t>Structure 81-1-2</w:t>
            </w:r>
          </w:p>
        </w:tc>
        <w:tc>
          <w:tcPr>
            <w:tcW w:w="2610" w:type="dxa"/>
            <w:tcBorders>
              <w:top w:val="single" w:sz="4" w:space="0" w:color="auto"/>
              <w:left w:val="single" w:sz="4" w:space="0" w:color="auto"/>
              <w:bottom w:val="single" w:sz="4" w:space="0" w:color="auto"/>
              <w:right w:val="single" w:sz="4" w:space="0" w:color="auto"/>
            </w:tcBorders>
            <w:noWrap/>
            <w:vAlign w:val="center"/>
          </w:tcPr>
          <w:p w14:paraId="17B8DA66" w14:textId="3D0FB2F7"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rPr>
              <w:t>Installation of new control structu</w:t>
            </w:r>
            <w:r>
              <w:rPr>
                <w:rFonts w:eastAsia="Times New Roman" w:cs="Times New Roman"/>
              </w:rPr>
              <w:t>re, which was part of Okeechobee</w:t>
            </w:r>
            <w:r w:rsidRPr="00BE3686">
              <w:rPr>
                <w:rFonts w:eastAsia="Times New Roman" w:cs="Times New Roman"/>
              </w:rPr>
              <w:t xml:space="preserve"> Rd. improvements project.</w:t>
            </w:r>
          </w:p>
        </w:tc>
        <w:tc>
          <w:tcPr>
            <w:tcW w:w="1260" w:type="dxa"/>
            <w:tcBorders>
              <w:top w:val="single" w:sz="4" w:space="0" w:color="auto"/>
              <w:left w:val="single" w:sz="4" w:space="0" w:color="auto"/>
              <w:bottom w:val="single" w:sz="4" w:space="0" w:color="auto"/>
              <w:right w:val="single" w:sz="4" w:space="0" w:color="auto"/>
            </w:tcBorders>
            <w:vAlign w:val="center"/>
          </w:tcPr>
          <w:p w14:paraId="299F27B7" w14:textId="2E566A7B"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Control Structure</w:t>
            </w:r>
          </w:p>
        </w:tc>
        <w:tc>
          <w:tcPr>
            <w:tcW w:w="1170" w:type="dxa"/>
            <w:tcBorders>
              <w:top w:val="single" w:sz="4" w:space="0" w:color="auto"/>
              <w:left w:val="single" w:sz="4" w:space="0" w:color="auto"/>
              <w:bottom w:val="single" w:sz="4" w:space="0" w:color="auto"/>
              <w:right w:val="single" w:sz="4" w:space="0" w:color="auto"/>
            </w:tcBorders>
            <w:vAlign w:val="center"/>
          </w:tcPr>
          <w:p w14:paraId="59C354D8" w14:textId="5B412B45"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59AD99B" w14:textId="3B9A4979"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2010</w:t>
            </w:r>
          </w:p>
        </w:tc>
        <w:tc>
          <w:tcPr>
            <w:tcW w:w="1170" w:type="dxa"/>
            <w:tcBorders>
              <w:top w:val="single" w:sz="4" w:space="0" w:color="auto"/>
              <w:left w:val="single" w:sz="4" w:space="0" w:color="auto"/>
              <w:bottom w:val="single" w:sz="4" w:space="0" w:color="auto"/>
              <w:right w:val="single" w:sz="4" w:space="0" w:color="auto"/>
            </w:tcBorders>
            <w:vAlign w:val="center"/>
          </w:tcPr>
          <w:p w14:paraId="109AE1CF" w14:textId="0CED00DB" w:rsidR="004442E0" w:rsidRPr="009A0C3C" w:rsidRDefault="00E5746C" w:rsidP="004442E0">
            <w:pPr>
              <w:spacing w:after="0" w:line="240" w:lineRule="auto"/>
              <w:jc w:val="center"/>
              <w:rPr>
                <w:rFonts w:eastAsia="Times New Roman" w:cs="Times New Roman"/>
                <w:b/>
                <w:bCs/>
                <w:color w:val="000000"/>
              </w:rPr>
            </w:pPr>
            <w:r>
              <w:rPr>
                <w:rFonts w:eastAsia="Times New Roman" w:cs="Times New Roman"/>
                <w:color w:val="000000"/>
              </w:rPr>
              <w:t>124</w:t>
            </w:r>
          </w:p>
        </w:tc>
        <w:tc>
          <w:tcPr>
            <w:tcW w:w="1170" w:type="dxa"/>
            <w:tcBorders>
              <w:top w:val="single" w:sz="4" w:space="0" w:color="auto"/>
              <w:left w:val="single" w:sz="4" w:space="0" w:color="auto"/>
              <w:bottom w:val="single" w:sz="4" w:space="0" w:color="auto"/>
              <w:right w:val="single" w:sz="4" w:space="0" w:color="auto"/>
            </w:tcBorders>
            <w:vAlign w:val="center"/>
          </w:tcPr>
          <w:p w14:paraId="20D57527" w14:textId="4AB13013" w:rsidR="004442E0" w:rsidRPr="009A0C3C" w:rsidRDefault="00E5746C" w:rsidP="004442E0">
            <w:pPr>
              <w:spacing w:after="0" w:line="240" w:lineRule="auto"/>
              <w:jc w:val="center"/>
              <w:rPr>
                <w:rFonts w:eastAsia="Times New Roman" w:cs="Times New Roman"/>
                <w:b/>
                <w:bCs/>
                <w:color w:val="000000"/>
              </w:rPr>
            </w:pPr>
            <w:r>
              <w:rPr>
                <w:rFonts w:eastAsia="Times New Roman" w:cs="Times New Roman"/>
                <w:color w:val="000000"/>
              </w:rPr>
              <w:t>24</w:t>
            </w:r>
          </w:p>
        </w:tc>
        <w:tc>
          <w:tcPr>
            <w:tcW w:w="990" w:type="dxa"/>
            <w:tcBorders>
              <w:top w:val="single" w:sz="4" w:space="0" w:color="auto"/>
              <w:left w:val="single" w:sz="4" w:space="0" w:color="auto"/>
              <w:bottom w:val="single" w:sz="4" w:space="0" w:color="auto"/>
              <w:right w:val="single" w:sz="4" w:space="0" w:color="auto"/>
            </w:tcBorders>
            <w:vAlign w:val="center"/>
          </w:tcPr>
          <w:p w14:paraId="37FC206D" w14:textId="0EC0A590"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810" w:type="dxa"/>
            <w:tcBorders>
              <w:top w:val="single" w:sz="4" w:space="0" w:color="auto"/>
              <w:left w:val="single" w:sz="4" w:space="0" w:color="auto"/>
              <w:bottom w:val="single" w:sz="4" w:space="0" w:color="auto"/>
              <w:right w:val="single" w:sz="4" w:space="0" w:color="auto"/>
            </w:tcBorders>
            <w:vAlign w:val="center"/>
          </w:tcPr>
          <w:p w14:paraId="5E74C578" w14:textId="75AEC0E6"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rPr>
              <w:t>2,582</w:t>
            </w:r>
          </w:p>
        </w:tc>
        <w:tc>
          <w:tcPr>
            <w:tcW w:w="1170" w:type="dxa"/>
            <w:tcBorders>
              <w:top w:val="single" w:sz="4" w:space="0" w:color="auto"/>
              <w:left w:val="single" w:sz="4" w:space="0" w:color="auto"/>
              <w:bottom w:val="single" w:sz="4" w:space="0" w:color="auto"/>
              <w:right w:val="single" w:sz="4" w:space="0" w:color="auto"/>
            </w:tcBorders>
            <w:vAlign w:val="center"/>
          </w:tcPr>
          <w:p w14:paraId="40C87E8F" w14:textId="2FF0410B"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66AC185A" w14:textId="2EFC1053"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732F1DD1" w14:textId="170B0504"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7197D50E" w14:textId="1CCC1B29"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8D57D49" w14:textId="1719F690"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4442E0" w:rsidRPr="009A0C3C" w14:paraId="58CE477A" w14:textId="77777777" w:rsidTr="00E5746C">
        <w:trPr>
          <w:cantSplit/>
          <w:trHeight w:val="792"/>
          <w:jc w:val="center"/>
        </w:trPr>
        <w:tc>
          <w:tcPr>
            <w:tcW w:w="1270" w:type="dxa"/>
            <w:tcBorders>
              <w:top w:val="single" w:sz="4" w:space="0" w:color="auto"/>
              <w:left w:val="single" w:sz="4" w:space="0" w:color="auto"/>
              <w:bottom w:val="single" w:sz="4" w:space="0" w:color="auto"/>
              <w:right w:val="single" w:sz="4" w:space="0" w:color="auto"/>
            </w:tcBorders>
            <w:vAlign w:val="center"/>
          </w:tcPr>
          <w:p w14:paraId="2AF39E79" w14:textId="5D3AA9EB" w:rsidR="004442E0" w:rsidRPr="009A0C3C" w:rsidRDefault="004442E0">
            <w:pPr>
              <w:spacing w:after="0" w:line="240" w:lineRule="auto"/>
              <w:jc w:val="center"/>
              <w:rPr>
                <w:rFonts w:eastAsia="Times New Roman" w:cs="Times New Roman"/>
                <w:b/>
                <w:bCs/>
                <w:color w:val="000000"/>
              </w:rPr>
            </w:pPr>
            <w:r w:rsidRPr="00765A38">
              <w:rPr>
                <w:rFonts w:eastAsia="Times New Roman" w:cs="Times New Roman"/>
                <w:color w:val="000000"/>
              </w:rPr>
              <w:t>NSLRWCD</w:t>
            </w:r>
          </w:p>
        </w:tc>
        <w:tc>
          <w:tcPr>
            <w:tcW w:w="975" w:type="dxa"/>
            <w:tcBorders>
              <w:top w:val="single" w:sz="4" w:space="0" w:color="auto"/>
              <w:left w:val="single" w:sz="4" w:space="0" w:color="auto"/>
              <w:bottom w:val="single" w:sz="4" w:space="0" w:color="auto"/>
              <w:right w:val="single" w:sz="4" w:space="0" w:color="auto"/>
            </w:tcBorders>
            <w:vAlign w:val="center"/>
          </w:tcPr>
          <w:p w14:paraId="5F13610C" w14:textId="2E9574CA"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440" w:type="dxa"/>
            <w:tcBorders>
              <w:top w:val="single" w:sz="4" w:space="0" w:color="auto"/>
              <w:left w:val="single" w:sz="4" w:space="0" w:color="auto"/>
              <w:bottom w:val="single" w:sz="4" w:space="0" w:color="auto"/>
              <w:right w:val="single" w:sz="4" w:space="0" w:color="auto"/>
            </w:tcBorders>
            <w:vAlign w:val="center"/>
          </w:tcPr>
          <w:p w14:paraId="057EE214" w14:textId="102ACB2A"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NSLRWCD-10</w:t>
            </w:r>
          </w:p>
        </w:tc>
        <w:tc>
          <w:tcPr>
            <w:tcW w:w="1890" w:type="dxa"/>
            <w:tcBorders>
              <w:top w:val="single" w:sz="4" w:space="0" w:color="auto"/>
              <w:left w:val="single" w:sz="4" w:space="0" w:color="auto"/>
              <w:bottom w:val="single" w:sz="4" w:space="0" w:color="auto"/>
              <w:right w:val="single" w:sz="4" w:space="0" w:color="auto"/>
            </w:tcBorders>
            <w:vAlign w:val="center"/>
          </w:tcPr>
          <w:p w14:paraId="6FB3CF23" w14:textId="0260D9C8"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rPr>
              <w:t>Structure 82-2-2</w:t>
            </w:r>
          </w:p>
        </w:tc>
        <w:tc>
          <w:tcPr>
            <w:tcW w:w="2610" w:type="dxa"/>
            <w:tcBorders>
              <w:top w:val="single" w:sz="4" w:space="0" w:color="auto"/>
              <w:left w:val="single" w:sz="4" w:space="0" w:color="auto"/>
              <w:bottom w:val="single" w:sz="4" w:space="0" w:color="auto"/>
              <w:right w:val="single" w:sz="4" w:space="0" w:color="auto"/>
            </w:tcBorders>
            <w:noWrap/>
            <w:vAlign w:val="center"/>
          </w:tcPr>
          <w:p w14:paraId="601E628E" w14:textId="1E5194C2"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rPr>
              <w:t>Installation of new control structure</w:t>
            </w:r>
            <w:r>
              <w:rPr>
                <w:rFonts w:eastAsia="Times New Roman" w:cs="Times New Roman"/>
              </w:rPr>
              <w:t>,</w:t>
            </w:r>
            <w:r w:rsidRPr="00BE3686">
              <w:rPr>
                <w:rFonts w:eastAsia="Times New Roman" w:cs="Times New Roman"/>
              </w:rPr>
              <w:t xml:space="preserve"> which was part of Okeechobee Rd. improvements project.</w:t>
            </w:r>
          </w:p>
        </w:tc>
        <w:tc>
          <w:tcPr>
            <w:tcW w:w="1260" w:type="dxa"/>
            <w:tcBorders>
              <w:top w:val="single" w:sz="4" w:space="0" w:color="auto"/>
              <w:left w:val="single" w:sz="4" w:space="0" w:color="auto"/>
              <w:bottom w:val="single" w:sz="4" w:space="0" w:color="auto"/>
              <w:right w:val="single" w:sz="4" w:space="0" w:color="auto"/>
            </w:tcBorders>
            <w:vAlign w:val="center"/>
          </w:tcPr>
          <w:p w14:paraId="08B7D0B5" w14:textId="6D1ACCCE"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Control Structure</w:t>
            </w:r>
          </w:p>
        </w:tc>
        <w:tc>
          <w:tcPr>
            <w:tcW w:w="1170" w:type="dxa"/>
            <w:tcBorders>
              <w:top w:val="single" w:sz="4" w:space="0" w:color="auto"/>
              <w:left w:val="single" w:sz="4" w:space="0" w:color="auto"/>
              <w:bottom w:val="single" w:sz="4" w:space="0" w:color="auto"/>
              <w:right w:val="single" w:sz="4" w:space="0" w:color="auto"/>
            </w:tcBorders>
            <w:vAlign w:val="center"/>
          </w:tcPr>
          <w:p w14:paraId="0ECE718B" w14:textId="1F0FD663"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0E6A768" w14:textId="49B92206"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2010</w:t>
            </w:r>
          </w:p>
        </w:tc>
        <w:tc>
          <w:tcPr>
            <w:tcW w:w="1170" w:type="dxa"/>
            <w:tcBorders>
              <w:top w:val="single" w:sz="4" w:space="0" w:color="auto"/>
              <w:left w:val="single" w:sz="4" w:space="0" w:color="auto"/>
              <w:bottom w:val="single" w:sz="4" w:space="0" w:color="auto"/>
              <w:right w:val="single" w:sz="4" w:space="0" w:color="auto"/>
            </w:tcBorders>
            <w:vAlign w:val="center"/>
          </w:tcPr>
          <w:p w14:paraId="4BB10650" w14:textId="2B06AEFF" w:rsidR="004442E0" w:rsidRPr="009A0C3C" w:rsidRDefault="00E5746C" w:rsidP="004442E0">
            <w:pPr>
              <w:spacing w:after="0" w:line="240" w:lineRule="auto"/>
              <w:jc w:val="center"/>
              <w:rPr>
                <w:rFonts w:eastAsia="Times New Roman" w:cs="Times New Roman"/>
                <w:b/>
                <w:bCs/>
                <w:color w:val="000000"/>
              </w:rPr>
            </w:pPr>
            <w:r>
              <w:rPr>
                <w:rFonts w:eastAsia="Times New Roman" w:cs="Times New Roman"/>
                <w:color w:val="000000"/>
              </w:rPr>
              <w:t>23</w:t>
            </w:r>
          </w:p>
        </w:tc>
        <w:tc>
          <w:tcPr>
            <w:tcW w:w="1170" w:type="dxa"/>
            <w:tcBorders>
              <w:top w:val="single" w:sz="4" w:space="0" w:color="auto"/>
              <w:left w:val="single" w:sz="4" w:space="0" w:color="auto"/>
              <w:bottom w:val="single" w:sz="4" w:space="0" w:color="auto"/>
              <w:right w:val="single" w:sz="4" w:space="0" w:color="auto"/>
            </w:tcBorders>
            <w:vAlign w:val="center"/>
          </w:tcPr>
          <w:p w14:paraId="614C1A7B" w14:textId="1421E001" w:rsidR="004442E0" w:rsidRPr="009A0C3C" w:rsidRDefault="00E5746C" w:rsidP="004442E0">
            <w:pPr>
              <w:spacing w:after="0" w:line="240" w:lineRule="auto"/>
              <w:jc w:val="center"/>
              <w:rPr>
                <w:rFonts w:eastAsia="Times New Roman" w:cs="Times New Roman"/>
                <w:b/>
                <w:bCs/>
                <w:color w:val="000000"/>
              </w:rPr>
            </w:pPr>
            <w:r>
              <w:rPr>
                <w:rFonts w:eastAsia="Times New Roman" w:cs="Times New Roman"/>
                <w:color w:val="000000"/>
              </w:rPr>
              <w:t>5</w:t>
            </w:r>
          </w:p>
        </w:tc>
        <w:tc>
          <w:tcPr>
            <w:tcW w:w="990" w:type="dxa"/>
            <w:tcBorders>
              <w:top w:val="single" w:sz="4" w:space="0" w:color="auto"/>
              <w:left w:val="single" w:sz="4" w:space="0" w:color="auto"/>
              <w:bottom w:val="single" w:sz="4" w:space="0" w:color="auto"/>
              <w:right w:val="single" w:sz="4" w:space="0" w:color="auto"/>
            </w:tcBorders>
            <w:vAlign w:val="center"/>
          </w:tcPr>
          <w:p w14:paraId="3FA0BE58" w14:textId="2D3991E9"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810" w:type="dxa"/>
            <w:tcBorders>
              <w:top w:val="single" w:sz="4" w:space="0" w:color="auto"/>
              <w:left w:val="single" w:sz="4" w:space="0" w:color="auto"/>
              <w:bottom w:val="single" w:sz="4" w:space="0" w:color="auto"/>
              <w:right w:val="single" w:sz="4" w:space="0" w:color="auto"/>
            </w:tcBorders>
            <w:vAlign w:val="center"/>
          </w:tcPr>
          <w:p w14:paraId="14B311C2" w14:textId="40CC3682"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rPr>
              <w:t>674</w:t>
            </w:r>
          </w:p>
        </w:tc>
        <w:tc>
          <w:tcPr>
            <w:tcW w:w="1170" w:type="dxa"/>
            <w:tcBorders>
              <w:top w:val="single" w:sz="4" w:space="0" w:color="auto"/>
              <w:left w:val="single" w:sz="4" w:space="0" w:color="auto"/>
              <w:bottom w:val="single" w:sz="4" w:space="0" w:color="auto"/>
              <w:right w:val="single" w:sz="4" w:space="0" w:color="auto"/>
            </w:tcBorders>
            <w:vAlign w:val="center"/>
          </w:tcPr>
          <w:p w14:paraId="34BD0682" w14:textId="36AE29BF"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52AF8A8F" w14:textId="52845F59"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336367EB" w14:textId="3B4AC6CE"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07965F4B" w14:textId="3EB98EC6"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ED26736" w14:textId="4D9712BE" w:rsidR="004442E0" w:rsidRPr="009A0C3C" w:rsidRDefault="004442E0" w:rsidP="004442E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E92C99" w:rsidRPr="009A0C3C" w14:paraId="24016202" w14:textId="77777777" w:rsidTr="00E5746C">
        <w:trPr>
          <w:cantSplit/>
          <w:trHeight w:val="792"/>
          <w:jc w:val="center"/>
        </w:trPr>
        <w:tc>
          <w:tcPr>
            <w:tcW w:w="1270" w:type="dxa"/>
            <w:tcBorders>
              <w:top w:val="single" w:sz="4" w:space="0" w:color="auto"/>
              <w:left w:val="single" w:sz="4" w:space="0" w:color="auto"/>
              <w:bottom w:val="single" w:sz="4" w:space="0" w:color="auto"/>
              <w:right w:val="single" w:sz="4" w:space="0" w:color="auto"/>
            </w:tcBorders>
            <w:vAlign w:val="center"/>
          </w:tcPr>
          <w:p w14:paraId="7C98EA62" w14:textId="77FB3095" w:rsidR="00E92C99" w:rsidRPr="009A0C3C" w:rsidRDefault="004442E0" w:rsidP="00E92C99">
            <w:pPr>
              <w:spacing w:after="0" w:line="240" w:lineRule="auto"/>
              <w:jc w:val="center"/>
              <w:rPr>
                <w:rFonts w:eastAsia="Times New Roman" w:cs="Times New Roman"/>
                <w:b/>
                <w:bCs/>
                <w:color w:val="000000"/>
              </w:rPr>
            </w:pPr>
            <w:r>
              <w:rPr>
                <w:rFonts w:eastAsia="Times New Roman" w:cs="Times New Roman"/>
                <w:color w:val="000000"/>
              </w:rPr>
              <w:lastRenderedPageBreak/>
              <w:t>NSLRWCD</w:t>
            </w:r>
          </w:p>
        </w:tc>
        <w:tc>
          <w:tcPr>
            <w:tcW w:w="975" w:type="dxa"/>
            <w:tcBorders>
              <w:top w:val="single" w:sz="4" w:space="0" w:color="auto"/>
              <w:left w:val="single" w:sz="4" w:space="0" w:color="auto"/>
              <w:bottom w:val="single" w:sz="4" w:space="0" w:color="auto"/>
              <w:right w:val="single" w:sz="4" w:space="0" w:color="auto"/>
            </w:tcBorders>
            <w:vAlign w:val="center"/>
          </w:tcPr>
          <w:p w14:paraId="1164B45B" w14:textId="7A83B471"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440" w:type="dxa"/>
            <w:tcBorders>
              <w:top w:val="single" w:sz="4" w:space="0" w:color="auto"/>
              <w:left w:val="single" w:sz="4" w:space="0" w:color="auto"/>
              <w:bottom w:val="single" w:sz="4" w:space="0" w:color="auto"/>
              <w:right w:val="single" w:sz="4" w:space="0" w:color="auto"/>
            </w:tcBorders>
            <w:vAlign w:val="center"/>
          </w:tcPr>
          <w:p w14:paraId="5F67B92F" w14:textId="5E351267"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NSLRWCD-11</w:t>
            </w:r>
          </w:p>
        </w:tc>
        <w:tc>
          <w:tcPr>
            <w:tcW w:w="1890" w:type="dxa"/>
            <w:tcBorders>
              <w:top w:val="single" w:sz="4" w:space="0" w:color="auto"/>
              <w:left w:val="single" w:sz="4" w:space="0" w:color="auto"/>
              <w:bottom w:val="single" w:sz="4" w:space="0" w:color="auto"/>
              <w:right w:val="single" w:sz="4" w:space="0" w:color="auto"/>
            </w:tcBorders>
            <w:vAlign w:val="center"/>
          </w:tcPr>
          <w:p w14:paraId="29382DC5" w14:textId="3DC61E84"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rPr>
              <w:t>Structure 83-2-2</w:t>
            </w:r>
          </w:p>
        </w:tc>
        <w:tc>
          <w:tcPr>
            <w:tcW w:w="2610" w:type="dxa"/>
            <w:tcBorders>
              <w:top w:val="single" w:sz="4" w:space="0" w:color="auto"/>
              <w:left w:val="single" w:sz="4" w:space="0" w:color="auto"/>
              <w:bottom w:val="single" w:sz="4" w:space="0" w:color="auto"/>
              <w:right w:val="single" w:sz="4" w:space="0" w:color="auto"/>
            </w:tcBorders>
            <w:noWrap/>
            <w:vAlign w:val="center"/>
          </w:tcPr>
          <w:p w14:paraId="6B40B568" w14:textId="3AC4A6F3"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rPr>
              <w:t>Installation of new control structure</w:t>
            </w:r>
            <w:r w:rsidR="001A4300">
              <w:rPr>
                <w:rFonts w:eastAsia="Times New Roman" w:cs="Times New Roman"/>
              </w:rPr>
              <w:t>,</w:t>
            </w:r>
            <w:r w:rsidRPr="00BE3686">
              <w:rPr>
                <w:rFonts w:eastAsia="Times New Roman" w:cs="Times New Roman"/>
              </w:rPr>
              <w:t xml:space="preserve"> which was part of Okeechobee Rd. improvements project.</w:t>
            </w:r>
          </w:p>
        </w:tc>
        <w:tc>
          <w:tcPr>
            <w:tcW w:w="1260" w:type="dxa"/>
            <w:tcBorders>
              <w:top w:val="single" w:sz="4" w:space="0" w:color="auto"/>
              <w:left w:val="single" w:sz="4" w:space="0" w:color="auto"/>
              <w:bottom w:val="single" w:sz="4" w:space="0" w:color="auto"/>
              <w:right w:val="single" w:sz="4" w:space="0" w:color="auto"/>
            </w:tcBorders>
            <w:vAlign w:val="center"/>
          </w:tcPr>
          <w:p w14:paraId="2C7C44A1" w14:textId="5A18C640"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Control Structure</w:t>
            </w:r>
          </w:p>
        </w:tc>
        <w:tc>
          <w:tcPr>
            <w:tcW w:w="1170" w:type="dxa"/>
            <w:tcBorders>
              <w:top w:val="single" w:sz="4" w:space="0" w:color="auto"/>
              <w:left w:val="single" w:sz="4" w:space="0" w:color="auto"/>
              <w:bottom w:val="single" w:sz="4" w:space="0" w:color="auto"/>
              <w:right w:val="single" w:sz="4" w:space="0" w:color="auto"/>
            </w:tcBorders>
            <w:vAlign w:val="center"/>
          </w:tcPr>
          <w:p w14:paraId="3661930E" w14:textId="0C44FD00"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8534D43" w14:textId="25B1E0F3"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2010</w:t>
            </w:r>
          </w:p>
        </w:tc>
        <w:tc>
          <w:tcPr>
            <w:tcW w:w="1170" w:type="dxa"/>
            <w:tcBorders>
              <w:top w:val="single" w:sz="4" w:space="0" w:color="auto"/>
              <w:left w:val="single" w:sz="4" w:space="0" w:color="auto"/>
              <w:bottom w:val="single" w:sz="4" w:space="0" w:color="auto"/>
              <w:right w:val="single" w:sz="4" w:space="0" w:color="auto"/>
            </w:tcBorders>
            <w:vAlign w:val="center"/>
          </w:tcPr>
          <w:p w14:paraId="0EC7E0A1" w14:textId="661BE3E6" w:rsidR="00E92C99" w:rsidRPr="009A0C3C" w:rsidRDefault="00E5746C" w:rsidP="00E92C99">
            <w:pPr>
              <w:spacing w:after="0" w:line="240" w:lineRule="auto"/>
              <w:jc w:val="center"/>
              <w:rPr>
                <w:rFonts w:eastAsia="Times New Roman" w:cs="Times New Roman"/>
                <w:b/>
                <w:bCs/>
                <w:color w:val="000000"/>
              </w:rPr>
            </w:pPr>
            <w:r>
              <w:rPr>
                <w:rFonts w:eastAsia="Times New Roman" w:cs="Times New Roman"/>
                <w:color w:val="000000"/>
              </w:rPr>
              <w:t>27</w:t>
            </w:r>
          </w:p>
        </w:tc>
        <w:tc>
          <w:tcPr>
            <w:tcW w:w="1170" w:type="dxa"/>
            <w:tcBorders>
              <w:top w:val="single" w:sz="4" w:space="0" w:color="auto"/>
              <w:left w:val="single" w:sz="4" w:space="0" w:color="auto"/>
              <w:bottom w:val="single" w:sz="4" w:space="0" w:color="auto"/>
              <w:right w:val="single" w:sz="4" w:space="0" w:color="auto"/>
            </w:tcBorders>
            <w:vAlign w:val="center"/>
          </w:tcPr>
          <w:p w14:paraId="25013970" w14:textId="3561D636" w:rsidR="00E92C99" w:rsidRPr="009A0C3C" w:rsidRDefault="00E5746C" w:rsidP="00E92C99">
            <w:pPr>
              <w:spacing w:after="0" w:line="240" w:lineRule="auto"/>
              <w:jc w:val="center"/>
              <w:rPr>
                <w:rFonts w:eastAsia="Times New Roman" w:cs="Times New Roman"/>
                <w:b/>
                <w:bCs/>
                <w:color w:val="000000"/>
              </w:rPr>
            </w:pPr>
            <w:r>
              <w:rPr>
                <w:rFonts w:eastAsia="Times New Roman" w:cs="Times New Roman"/>
                <w:color w:val="000000"/>
              </w:rPr>
              <w:t>5</w:t>
            </w:r>
          </w:p>
        </w:tc>
        <w:tc>
          <w:tcPr>
            <w:tcW w:w="990" w:type="dxa"/>
            <w:tcBorders>
              <w:top w:val="single" w:sz="4" w:space="0" w:color="auto"/>
              <w:left w:val="single" w:sz="4" w:space="0" w:color="auto"/>
              <w:bottom w:val="single" w:sz="4" w:space="0" w:color="auto"/>
              <w:right w:val="single" w:sz="4" w:space="0" w:color="auto"/>
            </w:tcBorders>
            <w:vAlign w:val="center"/>
          </w:tcPr>
          <w:p w14:paraId="3B0532F6" w14:textId="159EE15D"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810" w:type="dxa"/>
            <w:tcBorders>
              <w:top w:val="single" w:sz="4" w:space="0" w:color="auto"/>
              <w:left w:val="single" w:sz="4" w:space="0" w:color="auto"/>
              <w:bottom w:val="single" w:sz="4" w:space="0" w:color="auto"/>
              <w:right w:val="single" w:sz="4" w:space="0" w:color="auto"/>
            </w:tcBorders>
            <w:vAlign w:val="center"/>
          </w:tcPr>
          <w:p w14:paraId="5180E6D3" w14:textId="0E220CE2"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rPr>
              <w:t>484</w:t>
            </w:r>
          </w:p>
        </w:tc>
        <w:tc>
          <w:tcPr>
            <w:tcW w:w="1170" w:type="dxa"/>
            <w:tcBorders>
              <w:top w:val="single" w:sz="4" w:space="0" w:color="auto"/>
              <w:left w:val="single" w:sz="4" w:space="0" w:color="auto"/>
              <w:bottom w:val="single" w:sz="4" w:space="0" w:color="auto"/>
              <w:right w:val="single" w:sz="4" w:space="0" w:color="auto"/>
            </w:tcBorders>
            <w:vAlign w:val="center"/>
          </w:tcPr>
          <w:p w14:paraId="5924163A" w14:textId="29AE5E0B"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58758649" w14:textId="215AA3BD"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2FAD88D8" w14:textId="2D485809"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2F6796A5" w14:textId="4B662AF5"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40AF90E" w14:textId="22013310"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E92C99" w:rsidRPr="009A0C3C" w14:paraId="7D176D4E" w14:textId="77777777" w:rsidTr="00E5746C">
        <w:trPr>
          <w:cantSplit/>
          <w:trHeight w:val="792"/>
          <w:jc w:val="center"/>
        </w:trPr>
        <w:tc>
          <w:tcPr>
            <w:tcW w:w="1270" w:type="dxa"/>
            <w:tcBorders>
              <w:top w:val="single" w:sz="4" w:space="0" w:color="auto"/>
              <w:left w:val="single" w:sz="4" w:space="0" w:color="auto"/>
              <w:bottom w:val="single" w:sz="4" w:space="0" w:color="auto"/>
              <w:right w:val="single" w:sz="4" w:space="0" w:color="auto"/>
            </w:tcBorders>
            <w:vAlign w:val="center"/>
          </w:tcPr>
          <w:p w14:paraId="6419AAFC" w14:textId="298AE31B" w:rsidR="00E92C99" w:rsidRPr="009A0C3C" w:rsidRDefault="004442E0" w:rsidP="00E92C99">
            <w:pPr>
              <w:spacing w:after="0" w:line="240" w:lineRule="auto"/>
              <w:jc w:val="center"/>
              <w:rPr>
                <w:rFonts w:eastAsia="Times New Roman" w:cs="Times New Roman"/>
                <w:b/>
                <w:bCs/>
                <w:color w:val="000000"/>
              </w:rPr>
            </w:pPr>
            <w:r>
              <w:rPr>
                <w:rFonts w:eastAsia="Times New Roman" w:cs="Times New Roman"/>
                <w:color w:val="000000"/>
              </w:rPr>
              <w:t>NSLRWCD</w:t>
            </w:r>
          </w:p>
        </w:tc>
        <w:tc>
          <w:tcPr>
            <w:tcW w:w="975" w:type="dxa"/>
            <w:tcBorders>
              <w:top w:val="single" w:sz="4" w:space="0" w:color="auto"/>
              <w:left w:val="single" w:sz="4" w:space="0" w:color="auto"/>
              <w:bottom w:val="single" w:sz="4" w:space="0" w:color="auto"/>
              <w:right w:val="single" w:sz="4" w:space="0" w:color="auto"/>
            </w:tcBorders>
            <w:vAlign w:val="center"/>
          </w:tcPr>
          <w:p w14:paraId="47C17198" w14:textId="50373E14"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440" w:type="dxa"/>
            <w:tcBorders>
              <w:top w:val="single" w:sz="4" w:space="0" w:color="auto"/>
              <w:left w:val="single" w:sz="4" w:space="0" w:color="auto"/>
              <w:bottom w:val="single" w:sz="4" w:space="0" w:color="auto"/>
              <w:right w:val="single" w:sz="4" w:space="0" w:color="auto"/>
            </w:tcBorders>
            <w:vAlign w:val="center"/>
          </w:tcPr>
          <w:p w14:paraId="632FAB35" w14:textId="2A617674"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NSLRWCD-12</w:t>
            </w:r>
          </w:p>
        </w:tc>
        <w:tc>
          <w:tcPr>
            <w:tcW w:w="1890" w:type="dxa"/>
            <w:tcBorders>
              <w:top w:val="single" w:sz="4" w:space="0" w:color="auto"/>
              <w:left w:val="single" w:sz="4" w:space="0" w:color="auto"/>
              <w:bottom w:val="single" w:sz="4" w:space="0" w:color="auto"/>
              <w:right w:val="single" w:sz="4" w:space="0" w:color="auto"/>
            </w:tcBorders>
            <w:vAlign w:val="center"/>
          </w:tcPr>
          <w:p w14:paraId="36C80C09" w14:textId="33186BF3"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rPr>
              <w:t>Structure 85-1-2</w:t>
            </w:r>
          </w:p>
        </w:tc>
        <w:tc>
          <w:tcPr>
            <w:tcW w:w="2610" w:type="dxa"/>
            <w:tcBorders>
              <w:top w:val="single" w:sz="4" w:space="0" w:color="auto"/>
              <w:left w:val="single" w:sz="4" w:space="0" w:color="auto"/>
              <w:bottom w:val="single" w:sz="4" w:space="0" w:color="auto"/>
              <w:right w:val="single" w:sz="4" w:space="0" w:color="auto"/>
            </w:tcBorders>
            <w:noWrap/>
            <w:vAlign w:val="center"/>
          </w:tcPr>
          <w:p w14:paraId="338291CF" w14:textId="25459544"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rPr>
              <w:t>Installation of new control structu</w:t>
            </w:r>
            <w:r w:rsidR="00037AB9">
              <w:rPr>
                <w:rFonts w:eastAsia="Times New Roman" w:cs="Times New Roman"/>
              </w:rPr>
              <w:t>re</w:t>
            </w:r>
            <w:r w:rsidR="001A4300">
              <w:rPr>
                <w:rFonts w:eastAsia="Times New Roman" w:cs="Times New Roman"/>
              </w:rPr>
              <w:t>,</w:t>
            </w:r>
            <w:r w:rsidR="00037AB9">
              <w:rPr>
                <w:rFonts w:eastAsia="Times New Roman" w:cs="Times New Roman"/>
              </w:rPr>
              <w:t xml:space="preserve"> which was part of Okeechobee</w:t>
            </w:r>
            <w:r w:rsidRPr="00BE3686">
              <w:rPr>
                <w:rFonts w:eastAsia="Times New Roman" w:cs="Times New Roman"/>
              </w:rPr>
              <w:t xml:space="preserve"> Rd. improvements project.</w:t>
            </w:r>
          </w:p>
        </w:tc>
        <w:tc>
          <w:tcPr>
            <w:tcW w:w="1260" w:type="dxa"/>
            <w:tcBorders>
              <w:top w:val="single" w:sz="4" w:space="0" w:color="auto"/>
              <w:left w:val="single" w:sz="4" w:space="0" w:color="auto"/>
              <w:bottom w:val="single" w:sz="4" w:space="0" w:color="auto"/>
              <w:right w:val="single" w:sz="4" w:space="0" w:color="auto"/>
            </w:tcBorders>
            <w:vAlign w:val="center"/>
          </w:tcPr>
          <w:p w14:paraId="33207230" w14:textId="218F5162"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Control Structure</w:t>
            </w:r>
          </w:p>
        </w:tc>
        <w:tc>
          <w:tcPr>
            <w:tcW w:w="1170" w:type="dxa"/>
            <w:tcBorders>
              <w:top w:val="single" w:sz="4" w:space="0" w:color="auto"/>
              <w:left w:val="single" w:sz="4" w:space="0" w:color="auto"/>
              <w:bottom w:val="single" w:sz="4" w:space="0" w:color="auto"/>
              <w:right w:val="single" w:sz="4" w:space="0" w:color="auto"/>
            </w:tcBorders>
            <w:vAlign w:val="center"/>
          </w:tcPr>
          <w:p w14:paraId="7EC979EB" w14:textId="1C4D5DD6"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2572E73" w14:textId="5B5970DB"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2010</w:t>
            </w:r>
          </w:p>
        </w:tc>
        <w:tc>
          <w:tcPr>
            <w:tcW w:w="1170" w:type="dxa"/>
            <w:tcBorders>
              <w:top w:val="single" w:sz="4" w:space="0" w:color="auto"/>
              <w:left w:val="single" w:sz="4" w:space="0" w:color="auto"/>
              <w:bottom w:val="single" w:sz="4" w:space="0" w:color="auto"/>
              <w:right w:val="single" w:sz="4" w:space="0" w:color="auto"/>
            </w:tcBorders>
            <w:vAlign w:val="center"/>
          </w:tcPr>
          <w:p w14:paraId="359DB1D8" w14:textId="0C032A81" w:rsidR="00E92C99" w:rsidRPr="009A0C3C" w:rsidRDefault="00E5746C" w:rsidP="00E92C99">
            <w:pPr>
              <w:spacing w:after="0" w:line="240" w:lineRule="auto"/>
              <w:jc w:val="center"/>
              <w:rPr>
                <w:rFonts w:eastAsia="Times New Roman" w:cs="Times New Roman"/>
                <w:b/>
                <w:bCs/>
                <w:color w:val="000000"/>
              </w:rPr>
            </w:pPr>
            <w:r>
              <w:rPr>
                <w:rFonts w:eastAsia="Times New Roman" w:cs="Times New Roman"/>
                <w:color w:val="000000"/>
              </w:rPr>
              <w:t>64</w:t>
            </w:r>
          </w:p>
        </w:tc>
        <w:tc>
          <w:tcPr>
            <w:tcW w:w="1170" w:type="dxa"/>
            <w:tcBorders>
              <w:top w:val="single" w:sz="4" w:space="0" w:color="auto"/>
              <w:left w:val="single" w:sz="4" w:space="0" w:color="auto"/>
              <w:bottom w:val="single" w:sz="4" w:space="0" w:color="auto"/>
              <w:right w:val="single" w:sz="4" w:space="0" w:color="auto"/>
            </w:tcBorders>
            <w:vAlign w:val="center"/>
          </w:tcPr>
          <w:p w14:paraId="7DBC6A8E" w14:textId="4DE62932" w:rsidR="00E92C99" w:rsidRPr="009A0C3C" w:rsidRDefault="00E5746C" w:rsidP="00E92C99">
            <w:pPr>
              <w:spacing w:after="0" w:line="240" w:lineRule="auto"/>
              <w:jc w:val="center"/>
              <w:rPr>
                <w:rFonts w:eastAsia="Times New Roman" w:cs="Times New Roman"/>
                <w:b/>
                <w:bCs/>
                <w:color w:val="000000"/>
              </w:rPr>
            </w:pPr>
            <w:r>
              <w:rPr>
                <w:rFonts w:eastAsia="Times New Roman" w:cs="Times New Roman"/>
                <w:color w:val="000000"/>
              </w:rPr>
              <w:t>12</w:t>
            </w:r>
          </w:p>
        </w:tc>
        <w:tc>
          <w:tcPr>
            <w:tcW w:w="990" w:type="dxa"/>
            <w:tcBorders>
              <w:top w:val="single" w:sz="4" w:space="0" w:color="auto"/>
              <w:left w:val="single" w:sz="4" w:space="0" w:color="auto"/>
              <w:bottom w:val="single" w:sz="4" w:space="0" w:color="auto"/>
              <w:right w:val="single" w:sz="4" w:space="0" w:color="auto"/>
            </w:tcBorders>
            <w:vAlign w:val="center"/>
          </w:tcPr>
          <w:p w14:paraId="4050C78A" w14:textId="7474078F"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810" w:type="dxa"/>
            <w:tcBorders>
              <w:top w:val="single" w:sz="4" w:space="0" w:color="auto"/>
              <w:left w:val="single" w:sz="4" w:space="0" w:color="auto"/>
              <w:bottom w:val="single" w:sz="4" w:space="0" w:color="auto"/>
              <w:right w:val="single" w:sz="4" w:space="0" w:color="auto"/>
            </w:tcBorders>
            <w:vAlign w:val="center"/>
          </w:tcPr>
          <w:p w14:paraId="7603E002" w14:textId="652453CA"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rPr>
              <w:t>961</w:t>
            </w:r>
          </w:p>
        </w:tc>
        <w:tc>
          <w:tcPr>
            <w:tcW w:w="1170" w:type="dxa"/>
            <w:tcBorders>
              <w:top w:val="single" w:sz="4" w:space="0" w:color="auto"/>
              <w:left w:val="single" w:sz="4" w:space="0" w:color="auto"/>
              <w:bottom w:val="single" w:sz="4" w:space="0" w:color="auto"/>
              <w:right w:val="single" w:sz="4" w:space="0" w:color="auto"/>
            </w:tcBorders>
            <w:vAlign w:val="center"/>
          </w:tcPr>
          <w:p w14:paraId="0DB595A1" w14:textId="725552BD"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0A3A005B" w14:textId="4E5415D2"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6E2C65BE" w14:textId="0AD5E831"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38481D30" w14:textId="4B395D8B"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1949B52" w14:textId="0F247548" w:rsidR="00E92C99" w:rsidRPr="009A0C3C" w:rsidRDefault="00E92C99" w:rsidP="00E92C99">
            <w:pPr>
              <w:spacing w:after="0" w:line="240" w:lineRule="auto"/>
              <w:jc w:val="center"/>
              <w:rPr>
                <w:rFonts w:eastAsia="Times New Roman" w:cs="Times New Roman"/>
                <w:b/>
                <w:bCs/>
                <w:color w:val="000000"/>
              </w:rPr>
            </w:pPr>
            <w:r w:rsidRPr="00BE3686">
              <w:rPr>
                <w:rFonts w:eastAsia="Times New Roman" w:cs="Times New Roman"/>
                <w:color w:val="000000"/>
              </w:rPr>
              <w:t>N/A</w:t>
            </w:r>
          </w:p>
        </w:tc>
      </w:tr>
    </w:tbl>
    <w:p w14:paraId="79E7A50E" w14:textId="77777777" w:rsidR="00E92C99" w:rsidRPr="006E6D3B" w:rsidRDefault="00E92C99" w:rsidP="00B91294">
      <w:pPr>
        <w:spacing w:after="0" w:line="240" w:lineRule="auto"/>
        <w:jc w:val="both"/>
        <w:rPr>
          <w:rFonts w:eastAsia="Times New Roman" w:cs="Times New Roman"/>
          <w:sz w:val="16"/>
          <w:szCs w:val="24"/>
        </w:rPr>
      </w:pPr>
    </w:p>
    <w:p w14:paraId="538BF98C" w14:textId="5770A6D2" w:rsidR="00C21AEA" w:rsidRPr="006E6D3B" w:rsidRDefault="00C21AEA" w:rsidP="00C21AEA">
      <w:pPr>
        <w:spacing w:before="120" w:after="0" w:line="240" w:lineRule="auto"/>
        <w:ind w:right="360"/>
        <w:jc w:val="right"/>
        <w:rPr>
          <w:rFonts w:eastAsia="Times New Roman" w:cs="Times New Roman"/>
          <w:b/>
          <w:sz w:val="24"/>
          <w:szCs w:val="24"/>
        </w:rPr>
      </w:pPr>
      <w:r>
        <w:rPr>
          <w:rFonts w:eastAsia="Times New Roman" w:cs="Times New Roman"/>
          <w:b/>
          <w:sz w:val="24"/>
          <w:szCs w:val="24"/>
        </w:rPr>
        <w:t xml:space="preserve">Total TN Project Reduction = </w:t>
      </w:r>
      <w:r w:rsidR="00E5746C">
        <w:rPr>
          <w:rFonts w:eastAsia="Times New Roman" w:cs="Times New Roman"/>
          <w:b/>
          <w:sz w:val="24"/>
          <w:szCs w:val="24"/>
        </w:rPr>
        <w:t>69,366</w:t>
      </w:r>
      <w:r w:rsidRPr="006E6D3B">
        <w:rPr>
          <w:rFonts w:eastAsia="Times New Roman" w:cs="Times New Roman"/>
          <w:b/>
          <w:sz w:val="24"/>
          <w:szCs w:val="24"/>
        </w:rPr>
        <w:t xml:space="preserve"> lbs/yr</w:t>
      </w:r>
      <w:r w:rsidR="00E5746C">
        <w:rPr>
          <w:rFonts w:eastAsia="Times New Roman" w:cs="Times New Roman"/>
          <w:b/>
          <w:sz w:val="24"/>
          <w:szCs w:val="24"/>
        </w:rPr>
        <w:tab/>
        <w:t xml:space="preserve">  </w:t>
      </w:r>
      <w:r>
        <w:rPr>
          <w:rFonts w:eastAsia="Times New Roman" w:cs="Times New Roman"/>
          <w:b/>
          <w:sz w:val="24"/>
          <w:szCs w:val="24"/>
        </w:rPr>
        <w:t xml:space="preserve">Total TP Project Reduction = </w:t>
      </w:r>
      <w:r w:rsidR="00E5746C">
        <w:rPr>
          <w:rFonts w:eastAsia="Times New Roman" w:cs="Times New Roman"/>
          <w:b/>
          <w:sz w:val="24"/>
          <w:szCs w:val="24"/>
        </w:rPr>
        <w:t xml:space="preserve">19,134 </w:t>
      </w:r>
      <w:r w:rsidRPr="006E6D3B">
        <w:rPr>
          <w:rFonts w:eastAsia="Times New Roman" w:cs="Times New Roman"/>
          <w:b/>
          <w:sz w:val="24"/>
          <w:szCs w:val="24"/>
        </w:rPr>
        <w:t>lbs/yr</w:t>
      </w:r>
    </w:p>
    <w:p w14:paraId="3BF1443B" w14:textId="6AED7CE2" w:rsidR="00C21AEA" w:rsidRPr="006E6D3B" w:rsidRDefault="00C21AEA" w:rsidP="00C21AEA">
      <w:pPr>
        <w:spacing w:before="120" w:after="0" w:line="240" w:lineRule="auto"/>
        <w:ind w:right="360"/>
        <w:jc w:val="right"/>
        <w:rPr>
          <w:rFonts w:eastAsia="Times New Roman" w:cs="Times New Roman"/>
          <w:b/>
          <w:sz w:val="24"/>
          <w:szCs w:val="24"/>
        </w:rPr>
      </w:pPr>
      <w:r w:rsidRPr="006E6D3B">
        <w:rPr>
          <w:rFonts w:eastAsia="Times New Roman" w:cs="Times New Roman"/>
          <w:b/>
          <w:sz w:val="24"/>
          <w:szCs w:val="24"/>
        </w:rPr>
        <w:t>T</w:t>
      </w:r>
      <w:r>
        <w:rPr>
          <w:rFonts w:eastAsia="Times New Roman" w:cs="Times New Roman"/>
          <w:b/>
          <w:sz w:val="24"/>
          <w:szCs w:val="24"/>
        </w:rPr>
        <w:t xml:space="preserve">otal TN Reduction Required = </w:t>
      </w:r>
      <w:r w:rsidR="00E5746C">
        <w:rPr>
          <w:rFonts w:eastAsia="Times New Roman" w:cs="Times New Roman"/>
          <w:b/>
          <w:sz w:val="24"/>
          <w:szCs w:val="24"/>
        </w:rPr>
        <w:t>87,846</w:t>
      </w:r>
      <w:r w:rsidRPr="006E6D3B">
        <w:rPr>
          <w:rFonts w:eastAsia="Times New Roman" w:cs="Times New Roman"/>
          <w:b/>
          <w:sz w:val="24"/>
          <w:szCs w:val="24"/>
        </w:rPr>
        <w:t xml:space="preserve"> lbs/yr</w:t>
      </w:r>
      <w:r>
        <w:rPr>
          <w:rFonts w:eastAsia="Times New Roman" w:cs="Times New Roman"/>
          <w:b/>
          <w:sz w:val="24"/>
          <w:szCs w:val="24"/>
        </w:rPr>
        <w:tab/>
      </w:r>
      <w:r w:rsidR="00E5746C">
        <w:rPr>
          <w:rFonts w:eastAsia="Times New Roman" w:cs="Times New Roman"/>
          <w:b/>
          <w:sz w:val="24"/>
          <w:szCs w:val="24"/>
        </w:rPr>
        <w:t xml:space="preserve">  </w:t>
      </w:r>
      <w:r w:rsidRPr="006E6D3B">
        <w:rPr>
          <w:rFonts w:eastAsia="Times New Roman" w:cs="Times New Roman"/>
          <w:b/>
          <w:sz w:val="24"/>
          <w:szCs w:val="24"/>
        </w:rPr>
        <w:t>T</w:t>
      </w:r>
      <w:r>
        <w:rPr>
          <w:rFonts w:eastAsia="Times New Roman" w:cs="Times New Roman"/>
          <w:b/>
          <w:sz w:val="24"/>
          <w:szCs w:val="24"/>
        </w:rPr>
        <w:t xml:space="preserve">otal TP Reduction Required = </w:t>
      </w:r>
      <w:r w:rsidR="00E5746C">
        <w:rPr>
          <w:rFonts w:eastAsia="Times New Roman" w:cs="Times New Roman"/>
          <w:b/>
          <w:sz w:val="24"/>
          <w:szCs w:val="24"/>
        </w:rPr>
        <w:t>33,634</w:t>
      </w:r>
      <w:r w:rsidRPr="006E6D3B">
        <w:rPr>
          <w:rFonts w:eastAsia="Times New Roman" w:cs="Times New Roman"/>
          <w:b/>
          <w:sz w:val="24"/>
          <w:szCs w:val="24"/>
        </w:rPr>
        <w:t xml:space="preserve"> lbs/yr</w:t>
      </w:r>
    </w:p>
    <w:p w14:paraId="243FA7B4" w14:textId="1B1F8813" w:rsidR="00766BF9" w:rsidRDefault="00766BF9" w:rsidP="004D178A">
      <w:pPr>
        <w:pStyle w:val="Bodytextreduced"/>
      </w:pPr>
    </w:p>
    <w:p w14:paraId="23B3FD99" w14:textId="77777777" w:rsidR="004D178A" w:rsidRDefault="004D178A" w:rsidP="005A4B65">
      <w:pPr>
        <w:pStyle w:val="Bodytextreduced"/>
      </w:pPr>
    </w:p>
    <w:p w14:paraId="01DBED37" w14:textId="6D5D496D" w:rsidR="00766BF9" w:rsidRPr="002755AB" w:rsidRDefault="00766BF9" w:rsidP="00E5746C">
      <w:pPr>
        <w:pStyle w:val="Table"/>
        <w:rPr>
          <w:sz w:val="16"/>
          <w:szCs w:val="24"/>
        </w:rPr>
      </w:pPr>
      <w:bookmarkStart w:id="208" w:name="_Toc512245049"/>
      <w:r>
        <w:t>Table A-</w:t>
      </w:r>
      <w:r w:rsidR="00955AF8">
        <w:rPr>
          <w:b w:val="0"/>
        </w:rPr>
        <w:fldChar w:fldCharType="begin"/>
      </w:r>
      <w:r w:rsidR="00955AF8">
        <w:rPr>
          <w:b w:val="0"/>
        </w:rPr>
        <w:instrText xml:space="preserve"> SEQ Table_A- \* ARABIC </w:instrText>
      </w:r>
      <w:r w:rsidR="00955AF8">
        <w:rPr>
          <w:b w:val="0"/>
        </w:rPr>
        <w:fldChar w:fldCharType="separate"/>
      </w:r>
      <w:r w:rsidR="00FE6C4E">
        <w:rPr>
          <w:noProof/>
        </w:rPr>
        <w:t>8</w:t>
      </w:r>
      <w:r w:rsidR="00955AF8">
        <w:rPr>
          <w:b w:val="0"/>
          <w:noProof/>
        </w:rPr>
        <w:fldChar w:fldCharType="end"/>
      </w:r>
      <w:r>
        <w:t>. Pal Mar WCD projects</w:t>
      </w:r>
      <w:bookmarkEnd w:id="208"/>
    </w:p>
    <w:tbl>
      <w:tblPr>
        <w:tblW w:w="0" w:type="auto"/>
        <w:tblLayout w:type="fixed"/>
        <w:tblLook w:val="04A0" w:firstRow="1" w:lastRow="0" w:firstColumn="1" w:lastColumn="0" w:noHBand="0" w:noVBand="1"/>
      </w:tblPr>
      <w:tblGrid>
        <w:gridCol w:w="1270"/>
        <w:gridCol w:w="975"/>
        <w:gridCol w:w="1350"/>
        <w:gridCol w:w="1890"/>
        <w:gridCol w:w="2610"/>
        <w:gridCol w:w="1260"/>
        <w:gridCol w:w="1170"/>
        <w:gridCol w:w="1260"/>
        <w:gridCol w:w="1170"/>
        <w:gridCol w:w="1170"/>
        <w:gridCol w:w="1080"/>
        <w:gridCol w:w="990"/>
        <w:gridCol w:w="1170"/>
        <w:gridCol w:w="990"/>
        <w:gridCol w:w="990"/>
        <w:gridCol w:w="1080"/>
        <w:gridCol w:w="1165"/>
      </w:tblGrid>
      <w:tr w:rsidR="004E2718" w:rsidRPr="009A0C3C" w14:paraId="7D751E5B" w14:textId="77777777" w:rsidTr="004D178A">
        <w:trPr>
          <w:trHeight w:val="792"/>
          <w:tblHeader/>
        </w:trPr>
        <w:tc>
          <w:tcPr>
            <w:tcW w:w="12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76204BA9" w14:textId="77777777" w:rsidR="00766BF9" w:rsidRPr="009A0C3C" w:rsidRDefault="00766BF9" w:rsidP="00E74BED">
            <w:pPr>
              <w:spacing w:after="0" w:line="240" w:lineRule="auto"/>
              <w:jc w:val="center"/>
              <w:rPr>
                <w:rFonts w:eastAsia="Times New Roman" w:cs="Times New Roman"/>
                <w:b/>
                <w:bCs/>
                <w:color w:val="000000"/>
              </w:rPr>
            </w:pPr>
            <w:r w:rsidRPr="009A0C3C">
              <w:rPr>
                <w:rFonts w:eastAsia="Times New Roman" w:cs="Times New Roman"/>
                <w:b/>
                <w:bCs/>
                <w:color w:val="000000"/>
              </w:rPr>
              <w:t>Lead Entity</w:t>
            </w:r>
          </w:p>
        </w:tc>
        <w:tc>
          <w:tcPr>
            <w:tcW w:w="975"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003972B"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Partners</w:t>
            </w:r>
          </w:p>
        </w:tc>
        <w:tc>
          <w:tcPr>
            <w:tcW w:w="135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4CB215E"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Project Number</w:t>
            </w:r>
          </w:p>
        </w:tc>
        <w:tc>
          <w:tcPr>
            <w:tcW w:w="18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FCBD755"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Project Name</w:t>
            </w:r>
          </w:p>
        </w:tc>
        <w:tc>
          <w:tcPr>
            <w:tcW w:w="261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7A10BCF4"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Project Description</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F2DDE30"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Project Type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DB1D9E3"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Project Status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B00BC72"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Estimated Completion Date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64A393B"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TN Reduction (lbs/yr)</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88261C8"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TP Reduction (lbs/yr)</w:t>
            </w:r>
          </w:p>
        </w:tc>
        <w:tc>
          <w:tcPr>
            <w:tcW w:w="108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CEDE4DD"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Location</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D71B666"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Acres Treated</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E6F1ECE"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Cost Estimate</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7FD7DB4"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Cost Annual O&amp;M</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2CC5D6C"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Funding Source</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0528DBF8"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Funding Amount</w:t>
            </w:r>
          </w:p>
        </w:tc>
        <w:tc>
          <w:tcPr>
            <w:tcW w:w="11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0B8B6382"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DEP Contract Agreement Number</w:t>
            </w:r>
          </w:p>
        </w:tc>
      </w:tr>
      <w:tr w:rsidR="00766BF9" w:rsidRPr="009A0C3C" w14:paraId="5D6CDE48" w14:textId="77777777" w:rsidTr="00766BF9">
        <w:trPr>
          <w:cantSplit/>
          <w:trHeight w:val="792"/>
        </w:trPr>
        <w:tc>
          <w:tcPr>
            <w:tcW w:w="1270" w:type="dxa"/>
            <w:tcBorders>
              <w:top w:val="single" w:sz="4" w:space="0" w:color="auto"/>
              <w:left w:val="single" w:sz="4" w:space="0" w:color="auto"/>
              <w:bottom w:val="single" w:sz="4" w:space="0" w:color="auto"/>
              <w:right w:val="single" w:sz="4" w:space="0" w:color="auto"/>
            </w:tcBorders>
            <w:vAlign w:val="center"/>
          </w:tcPr>
          <w:p w14:paraId="111A88BD" w14:textId="15FE6F84"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Pal Mar WCD</w:t>
            </w:r>
          </w:p>
        </w:tc>
        <w:tc>
          <w:tcPr>
            <w:tcW w:w="975" w:type="dxa"/>
            <w:tcBorders>
              <w:top w:val="single" w:sz="4" w:space="0" w:color="auto"/>
              <w:left w:val="single" w:sz="4" w:space="0" w:color="auto"/>
              <w:bottom w:val="single" w:sz="4" w:space="0" w:color="auto"/>
              <w:right w:val="single" w:sz="4" w:space="0" w:color="auto"/>
            </w:tcBorders>
            <w:vAlign w:val="center"/>
          </w:tcPr>
          <w:p w14:paraId="41FC81EB" w14:textId="72C66ABF"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350" w:type="dxa"/>
            <w:tcBorders>
              <w:top w:val="single" w:sz="4" w:space="0" w:color="auto"/>
              <w:left w:val="single" w:sz="4" w:space="0" w:color="auto"/>
              <w:bottom w:val="single" w:sz="4" w:space="0" w:color="auto"/>
              <w:right w:val="single" w:sz="4" w:space="0" w:color="auto"/>
            </w:tcBorders>
            <w:vAlign w:val="center"/>
          </w:tcPr>
          <w:p w14:paraId="0F10E43F" w14:textId="380F612B"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PM-01</w:t>
            </w:r>
          </w:p>
        </w:tc>
        <w:tc>
          <w:tcPr>
            <w:tcW w:w="1890" w:type="dxa"/>
            <w:tcBorders>
              <w:top w:val="single" w:sz="4" w:space="0" w:color="auto"/>
              <w:left w:val="single" w:sz="4" w:space="0" w:color="auto"/>
              <w:bottom w:val="single" w:sz="4" w:space="0" w:color="auto"/>
              <w:right w:val="single" w:sz="4" w:space="0" w:color="auto"/>
            </w:tcBorders>
            <w:vAlign w:val="center"/>
          </w:tcPr>
          <w:p w14:paraId="1611107E" w14:textId="25064FC7"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90</w:t>
            </w:r>
            <w:r w:rsidR="00804643">
              <w:rPr>
                <w:rFonts w:eastAsia="Times New Roman" w:cs="Times New Roman"/>
                <w:color w:val="000000"/>
              </w:rPr>
              <w:t xml:space="preserve"> </w:t>
            </w:r>
            <w:r w:rsidRPr="00BE3686">
              <w:rPr>
                <w:rFonts w:eastAsia="Times New Roman" w:cs="Times New Roman"/>
                <w:color w:val="000000"/>
              </w:rPr>
              <w:t>% Implementation Agricultural BMPs</w:t>
            </w:r>
          </w:p>
        </w:tc>
        <w:tc>
          <w:tcPr>
            <w:tcW w:w="2610" w:type="dxa"/>
            <w:tcBorders>
              <w:top w:val="single" w:sz="4" w:space="0" w:color="auto"/>
              <w:left w:val="single" w:sz="4" w:space="0" w:color="auto"/>
              <w:bottom w:val="single" w:sz="4" w:space="0" w:color="auto"/>
              <w:right w:val="single" w:sz="4" w:space="0" w:color="auto"/>
            </w:tcBorders>
            <w:noWrap/>
            <w:vAlign w:val="center"/>
          </w:tcPr>
          <w:p w14:paraId="27B26FD1" w14:textId="40FA05A4"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37867B1" w14:textId="658971E1"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Agricultural BMPs</w:t>
            </w:r>
          </w:p>
        </w:tc>
        <w:tc>
          <w:tcPr>
            <w:tcW w:w="1170" w:type="dxa"/>
            <w:tcBorders>
              <w:top w:val="single" w:sz="4" w:space="0" w:color="auto"/>
              <w:left w:val="single" w:sz="4" w:space="0" w:color="auto"/>
              <w:bottom w:val="single" w:sz="4" w:space="0" w:color="auto"/>
              <w:right w:val="single" w:sz="4" w:space="0" w:color="auto"/>
            </w:tcBorders>
            <w:vAlign w:val="center"/>
          </w:tcPr>
          <w:p w14:paraId="3D2E9EB5" w14:textId="68F816C0"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08B6271" w14:textId="25170DB1"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3E4C56FA" w14:textId="2469CD3F"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926</w:t>
            </w:r>
          </w:p>
        </w:tc>
        <w:tc>
          <w:tcPr>
            <w:tcW w:w="1170" w:type="dxa"/>
            <w:tcBorders>
              <w:top w:val="single" w:sz="4" w:space="0" w:color="auto"/>
              <w:left w:val="single" w:sz="4" w:space="0" w:color="auto"/>
              <w:bottom w:val="single" w:sz="4" w:space="0" w:color="auto"/>
              <w:right w:val="single" w:sz="4" w:space="0" w:color="auto"/>
            </w:tcBorders>
            <w:vAlign w:val="center"/>
          </w:tcPr>
          <w:p w14:paraId="11B18B11" w14:textId="6691C049"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92</w:t>
            </w:r>
          </w:p>
        </w:tc>
        <w:tc>
          <w:tcPr>
            <w:tcW w:w="1080" w:type="dxa"/>
            <w:tcBorders>
              <w:top w:val="single" w:sz="4" w:space="0" w:color="auto"/>
              <w:left w:val="single" w:sz="4" w:space="0" w:color="auto"/>
              <w:bottom w:val="single" w:sz="4" w:space="0" w:color="auto"/>
              <w:right w:val="single" w:sz="4" w:space="0" w:color="auto"/>
            </w:tcBorders>
            <w:vAlign w:val="center"/>
          </w:tcPr>
          <w:p w14:paraId="6330C146" w14:textId="627578BE"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607379D0" w14:textId="2DBF5FF0"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70" w:type="dxa"/>
            <w:tcBorders>
              <w:top w:val="single" w:sz="4" w:space="0" w:color="auto"/>
              <w:left w:val="single" w:sz="4" w:space="0" w:color="auto"/>
              <w:bottom w:val="single" w:sz="4" w:space="0" w:color="auto"/>
              <w:right w:val="single" w:sz="4" w:space="0" w:color="auto"/>
            </w:tcBorders>
            <w:vAlign w:val="center"/>
          </w:tcPr>
          <w:p w14:paraId="4915032B" w14:textId="4C1B316B"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462763F5" w14:textId="22DAFDBB"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703297F3" w14:textId="52E37EA2"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080" w:type="dxa"/>
            <w:tcBorders>
              <w:top w:val="single" w:sz="4" w:space="0" w:color="auto"/>
              <w:left w:val="single" w:sz="4" w:space="0" w:color="auto"/>
              <w:bottom w:val="single" w:sz="4" w:space="0" w:color="auto"/>
              <w:right w:val="single" w:sz="4" w:space="0" w:color="auto"/>
            </w:tcBorders>
            <w:vAlign w:val="center"/>
          </w:tcPr>
          <w:p w14:paraId="5FFC3F55" w14:textId="071BAE0D"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65" w:type="dxa"/>
            <w:tcBorders>
              <w:top w:val="single" w:sz="4" w:space="0" w:color="auto"/>
              <w:left w:val="single" w:sz="4" w:space="0" w:color="auto"/>
              <w:bottom w:val="single" w:sz="4" w:space="0" w:color="auto"/>
              <w:right w:val="single" w:sz="4" w:space="0" w:color="auto"/>
            </w:tcBorders>
            <w:vAlign w:val="center"/>
          </w:tcPr>
          <w:p w14:paraId="6B169C08" w14:textId="72E8DA70"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r>
    </w:tbl>
    <w:p w14:paraId="251B62CF" w14:textId="35BC0C9F" w:rsidR="002B4D3D" w:rsidRPr="006E6D3B" w:rsidRDefault="002B4D3D" w:rsidP="002B4D3D">
      <w:pPr>
        <w:spacing w:before="120" w:after="0" w:line="240" w:lineRule="auto"/>
        <w:ind w:right="360"/>
        <w:jc w:val="right"/>
        <w:rPr>
          <w:rFonts w:eastAsia="Times New Roman" w:cs="Times New Roman"/>
          <w:b/>
          <w:sz w:val="24"/>
          <w:szCs w:val="24"/>
        </w:rPr>
      </w:pPr>
      <w:r>
        <w:rPr>
          <w:rFonts w:eastAsia="Times New Roman" w:cs="Times New Roman"/>
          <w:b/>
          <w:sz w:val="24"/>
          <w:szCs w:val="24"/>
        </w:rPr>
        <w:t>Total TN Project Reduction = 926</w:t>
      </w:r>
      <w:r w:rsidRPr="006E6D3B">
        <w:rPr>
          <w:rFonts w:eastAsia="Times New Roman" w:cs="Times New Roman"/>
          <w:b/>
          <w:sz w:val="24"/>
          <w:szCs w:val="24"/>
        </w:rPr>
        <w:t xml:space="preserve"> lbs/yr</w:t>
      </w:r>
      <w:r w:rsidR="00267669">
        <w:rPr>
          <w:rFonts w:eastAsia="Times New Roman" w:cs="Times New Roman"/>
          <w:b/>
          <w:sz w:val="24"/>
          <w:szCs w:val="24"/>
        </w:rPr>
        <w:tab/>
      </w:r>
      <w:r w:rsidR="00E5746C">
        <w:rPr>
          <w:rFonts w:eastAsia="Times New Roman" w:cs="Times New Roman"/>
          <w:b/>
          <w:sz w:val="24"/>
          <w:szCs w:val="24"/>
        </w:rPr>
        <w:t xml:space="preserve">    </w:t>
      </w:r>
      <w:r>
        <w:rPr>
          <w:rFonts w:eastAsia="Times New Roman" w:cs="Times New Roman"/>
          <w:b/>
          <w:sz w:val="24"/>
          <w:szCs w:val="24"/>
        </w:rPr>
        <w:t xml:space="preserve">Total TP Project Reduction = 92 </w:t>
      </w:r>
      <w:r w:rsidRPr="006E6D3B">
        <w:rPr>
          <w:rFonts w:eastAsia="Times New Roman" w:cs="Times New Roman"/>
          <w:b/>
          <w:sz w:val="24"/>
          <w:szCs w:val="24"/>
        </w:rPr>
        <w:t>lbs/yr</w:t>
      </w:r>
    </w:p>
    <w:p w14:paraId="26AA5334" w14:textId="0B983CCC" w:rsidR="002B4D3D" w:rsidRPr="006E6D3B" w:rsidRDefault="002B4D3D" w:rsidP="002B4D3D">
      <w:pPr>
        <w:spacing w:before="120" w:after="0" w:line="240" w:lineRule="auto"/>
        <w:ind w:right="360"/>
        <w:jc w:val="right"/>
        <w:rPr>
          <w:rFonts w:eastAsia="Times New Roman" w:cs="Times New Roman"/>
          <w:b/>
          <w:sz w:val="24"/>
          <w:szCs w:val="24"/>
        </w:rPr>
      </w:pPr>
      <w:r w:rsidRPr="006E6D3B">
        <w:rPr>
          <w:rFonts w:eastAsia="Times New Roman" w:cs="Times New Roman"/>
          <w:b/>
          <w:sz w:val="24"/>
          <w:szCs w:val="24"/>
        </w:rPr>
        <w:t>T</w:t>
      </w:r>
      <w:r>
        <w:rPr>
          <w:rFonts w:eastAsia="Times New Roman" w:cs="Times New Roman"/>
          <w:b/>
          <w:sz w:val="24"/>
          <w:szCs w:val="24"/>
        </w:rPr>
        <w:t>otal TN Reduction Required = N/A</w:t>
      </w:r>
      <w:r>
        <w:rPr>
          <w:rFonts w:eastAsia="Times New Roman" w:cs="Times New Roman"/>
          <w:b/>
          <w:sz w:val="24"/>
          <w:szCs w:val="24"/>
        </w:rPr>
        <w:tab/>
      </w:r>
      <w:r w:rsidR="00E5746C">
        <w:rPr>
          <w:rFonts w:eastAsia="Times New Roman" w:cs="Times New Roman"/>
          <w:b/>
          <w:sz w:val="24"/>
          <w:szCs w:val="24"/>
        </w:rPr>
        <w:t xml:space="preserve">  </w:t>
      </w:r>
      <w:r w:rsidRPr="006E6D3B">
        <w:rPr>
          <w:rFonts w:eastAsia="Times New Roman" w:cs="Times New Roman"/>
          <w:b/>
          <w:sz w:val="24"/>
          <w:szCs w:val="24"/>
        </w:rPr>
        <w:t>T</w:t>
      </w:r>
      <w:r>
        <w:rPr>
          <w:rFonts w:eastAsia="Times New Roman" w:cs="Times New Roman"/>
          <w:b/>
          <w:sz w:val="24"/>
          <w:szCs w:val="24"/>
        </w:rPr>
        <w:t>otal TP Reduction Required = N/A</w:t>
      </w:r>
    </w:p>
    <w:p w14:paraId="21B6B22A" w14:textId="5B02C16B" w:rsidR="00766BF9" w:rsidRDefault="00766BF9" w:rsidP="004D178A">
      <w:pPr>
        <w:pStyle w:val="Bodytextreduced"/>
      </w:pPr>
    </w:p>
    <w:p w14:paraId="13C31D89" w14:textId="77777777" w:rsidR="004D178A" w:rsidRDefault="004D178A" w:rsidP="005A4B65">
      <w:pPr>
        <w:pStyle w:val="Bodytextreduced"/>
      </w:pPr>
    </w:p>
    <w:p w14:paraId="250CDA16" w14:textId="77777777" w:rsidR="00615AB7" w:rsidRDefault="00615AB7">
      <w:pPr>
        <w:rPr>
          <w:rFonts w:ascii="Times New Roman Bold" w:eastAsia="Times New Roman" w:hAnsi="Times New Roman Bold" w:cs="Times New Roman"/>
          <w:b/>
          <w:sz w:val="24"/>
        </w:rPr>
      </w:pPr>
      <w:r>
        <w:br w:type="page"/>
      </w:r>
    </w:p>
    <w:p w14:paraId="310140A3" w14:textId="09E98CF9" w:rsidR="00766BF9" w:rsidRDefault="00766BF9" w:rsidP="00E5746C">
      <w:pPr>
        <w:pStyle w:val="Table"/>
        <w:keepNext/>
        <w:rPr>
          <w:sz w:val="16"/>
          <w:szCs w:val="24"/>
        </w:rPr>
      </w:pPr>
      <w:bookmarkStart w:id="209" w:name="_Toc512245050"/>
      <w:r>
        <w:lastRenderedPageBreak/>
        <w:t>Table A-</w:t>
      </w:r>
      <w:r w:rsidR="00955AF8">
        <w:rPr>
          <w:b w:val="0"/>
        </w:rPr>
        <w:fldChar w:fldCharType="begin"/>
      </w:r>
      <w:r w:rsidR="00955AF8">
        <w:rPr>
          <w:b w:val="0"/>
        </w:rPr>
        <w:instrText xml:space="preserve"> SEQ Table_A- \* ARABIC </w:instrText>
      </w:r>
      <w:r w:rsidR="00955AF8">
        <w:rPr>
          <w:b w:val="0"/>
        </w:rPr>
        <w:fldChar w:fldCharType="separate"/>
      </w:r>
      <w:r w:rsidR="00FE6C4E">
        <w:rPr>
          <w:noProof/>
        </w:rPr>
        <w:t>9</w:t>
      </w:r>
      <w:r w:rsidR="00955AF8">
        <w:rPr>
          <w:b w:val="0"/>
          <w:noProof/>
        </w:rPr>
        <w:fldChar w:fldCharType="end"/>
      </w:r>
      <w:r>
        <w:t>. St. Lucie County</w:t>
      </w:r>
      <w:r w:rsidR="002B4D3D">
        <w:t xml:space="preserve"> MS4</w:t>
      </w:r>
      <w:r>
        <w:t xml:space="preserve"> </w:t>
      </w:r>
      <w:r w:rsidRPr="006F7AB4">
        <w:t>projects</w:t>
      </w:r>
      <w:bookmarkEnd w:id="209"/>
    </w:p>
    <w:tbl>
      <w:tblPr>
        <w:tblW w:w="0" w:type="auto"/>
        <w:jc w:val="center"/>
        <w:tblLayout w:type="fixed"/>
        <w:tblLook w:val="04A0" w:firstRow="1" w:lastRow="0" w:firstColumn="1" w:lastColumn="0" w:noHBand="0" w:noVBand="1"/>
      </w:tblPr>
      <w:tblGrid>
        <w:gridCol w:w="1270"/>
        <w:gridCol w:w="975"/>
        <w:gridCol w:w="1350"/>
        <w:gridCol w:w="1890"/>
        <w:gridCol w:w="2610"/>
        <w:gridCol w:w="1260"/>
        <w:gridCol w:w="1170"/>
        <w:gridCol w:w="1260"/>
        <w:gridCol w:w="1170"/>
        <w:gridCol w:w="1170"/>
        <w:gridCol w:w="1080"/>
        <w:gridCol w:w="990"/>
        <w:gridCol w:w="1170"/>
        <w:gridCol w:w="990"/>
        <w:gridCol w:w="990"/>
        <w:gridCol w:w="1080"/>
        <w:gridCol w:w="1165"/>
      </w:tblGrid>
      <w:tr w:rsidR="004E2718" w:rsidRPr="009A0C3C" w14:paraId="2FE26D3E" w14:textId="77777777" w:rsidTr="00E74BED">
        <w:trPr>
          <w:trHeight w:val="720"/>
          <w:tblHeader/>
          <w:jc w:val="center"/>
        </w:trPr>
        <w:tc>
          <w:tcPr>
            <w:tcW w:w="12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181972AD"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Lead Entity</w:t>
            </w:r>
          </w:p>
        </w:tc>
        <w:tc>
          <w:tcPr>
            <w:tcW w:w="975"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35118F0"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Partners</w:t>
            </w:r>
          </w:p>
        </w:tc>
        <w:tc>
          <w:tcPr>
            <w:tcW w:w="135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9366A9A"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Project Number</w:t>
            </w:r>
          </w:p>
        </w:tc>
        <w:tc>
          <w:tcPr>
            <w:tcW w:w="18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7A497B9"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Project Name</w:t>
            </w:r>
          </w:p>
        </w:tc>
        <w:tc>
          <w:tcPr>
            <w:tcW w:w="261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405D5EC3"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Project Description</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9092E6A"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Project Type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0466E9A"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Project Status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90DD879"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Estimated Completion Date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3365B38"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TN Reduction (lbs/yr)</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7565533"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TP Reduction (lbs/yr)</w:t>
            </w:r>
          </w:p>
        </w:tc>
        <w:tc>
          <w:tcPr>
            <w:tcW w:w="108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60F67E9"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Location</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8121C14"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Acres Treated</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9CBFB38"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Cost Estimate</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1713F8C"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Cost Annual O&amp;M</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09FE482"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Funding Source</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310E1270"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Funding Amount</w:t>
            </w:r>
          </w:p>
        </w:tc>
        <w:tc>
          <w:tcPr>
            <w:tcW w:w="11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03E629E8" w14:textId="77777777" w:rsidR="00766BF9" w:rsidRPr="009A0C3C" w:rsidRDefault="00766BF9">
            <w:pPr>
              <w:spacing w:after="0" w:line="240" w:lineRule="auto"/>
              <w:jc w:val="center"/>
              <w:rPr>
                <w:rFonts w:eastAsia="Times New Roman" w:cs="Times New Roman"/>
                <w:b/>
                <w:bCs/>
                <w:color w:val="000000"/>
              </w:rPr>
            </w:pPr>
            <w:r w:rsidRPr="009A0C3C">
              <w:rPr>
                <w:rFonts w:eastAsia="Times New Roman" w:cs="Times New Roman"/>
                <w:b/>
                <w:bCs/>
                <w:color w:val="000000"/>
              </w:rPr>
              <w:t>DEP Contract Agreement Number</w:t>
            </w:r>
          </w:p>
        </w:tc>
      </w:tr>
      <w:tr w:rsidR="00766BF9" w:rsidRPr="009A0C3C" w14:paraId="3C90BC1E"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1C85B3B3" w14:textId="52B73FEA" w:rsidR="00766BF9" w:rsidRPr="009A0C3C" w:rsidRDefault="0001167E" w:rsidP="00766BF9">
            <w:pPr>
              <w:spacing w:after="0" w:line="240" w:lineRule="auto"/>
              <w:jc w:val="center"/>
              <w:rPr>
                <w:rFonts w:eastAsia="Times New Roman" w:cs="Times New Roman"/>
                <w:b/>
                <w:bCs/>
                <w:color w:val="000000"/>
              </w:rPr>
            </w:pPr>
            <w:r>
              <w:rPr>
                <w:rFonts w:eastAsia="Times New Roman" w:cs="Times New Roman"/>
                <w:color w:val="000000"/>
              </w:rPr>
              <w:t>SLC</w:t>
            </w:r>
            <w:r w:rsidRPr="00BE3686" w:rsidDel="0001167E">
              <w:rPr>
                <w:rFonts w:eastAsia="Times New Roman" w:cs="Times New Roman"/>
                <w:color w:val="000000"/>
              </w:rPr>
              <w:t xml:space="preserve"> </w:t>
            </w:r>
            <w:r w:rsidR="00766BF9" w:rsidRPr="00BE3686">
              <w:rPr>
                <w:rFonts w:eastAsia="Times New Roman" w:cs="Times New Roman"/>
                <w:color w:val="000000"/>
              </w:rPr>
              <w:t>MS4</w:t>
            </w:r>
          </w:p>
        </w:tc>
        <w:tc>
          <w:tcPr>
            <w:tcW w:w="975" w:type="dxa"/>
            <w:tcBorders>
              <w:top w:val="single" w:sz="4" w:space="0" w:color="auto"/>
              <w:left w:val="single" w:sz="4" w:space="0" w:color="auto"/>
              <w:bottom w:val="single" w:sz="4" w:space="0" w:color="auto"/>
              <w:right w:val="single" w:sz="4" w:space="0" w:color="auto"/>
            </w:tcBorders>
            <w:vAlign w:val="center"/>
          </w:tcPr>
          <w:p w14:paraId="504B9B24" w14:textId="3A9976CF"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7F8B87FF" w14:textId="524741C0"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SLC-01</w:t>
            </w:r>
          </w:p>
        </w:tc>
        <w:tc>
          <w:tcPr>
            <w:tcW w:w="1890" w:type="dxa"/>
            <w:tcBorders>
              <w:top w:val="single" w:sz="4" w:space="0" w:color="auto"/>
              <w:left w:val="single" w:sz="4" w:space="0" w:color="auto"/>
              <w:bottom w:val="single" w:sz="4" w:space="0" w:color="auto"/>
              <w:right w:val="single" w:sz="4" w:space="0" w:color="auto"/>
            </w:tcBorders>
            <w:vAlign w:val="center"/>
          </w:tcPr>
          <w:p w14:paraId="26ED2C43" w14:textId="571ED3B3"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Platt</w:t>
            </w:r>
            <w:r w:rsidR="003774A1">
              <w:rPr>
                <w:rFonts w:eastAsia="Times New Roman" w:cs="Times New Roman"/>
                <w:color w:val="000000"/>
              </w:rPr>
              <w:t>'</w:t>
            </w:r>
            <w:r w:rsidRPr="00BE3686">
              <w:rPr>
                <w:rFonts w:eastAsia="Times New Roman" w:cs="Times New Roman"/>
                <w:color w:val="000000"/>
              </w:rPr>
              <w:t>s Creek S</w:t>
            </w:r>
            <w:r w:rsidR="004D178A">
              <w:rPr>
                <w:rFonts w:eastAsia="Times New Roman" w:cs="Times New Roman"/>
                <w:color w:val="000000"/>
              </w:rPr>
              <w:t>TA</w:t>
            </w:r>
          </w:p>
        </w:tc>
        <w:tc>
          <w:tcPr>
            <w:tcW w:w="2610" w:type="dxa"/>
            <w:tcBorders>
              <w:top w:val="single" w:sz="4" w:space="0" w:color="auto"/>
              <w:left w:val="single" w:sz="4" w:space="0" w:color="auto"/>
              <w:bottom w:val="single" w:sz="4" w:space="0" w:color="auto"/>
              <w:right w:val="single" w:sz="4" w:space="0" w:color="auto"/>
            </w:tcBorders>
            <w:noWrap/>
            <w:vAlign w:val="center"/>
          </w:tcPr>
          <w:p w14:paraId="73C7CC18" w14:textId="549798CC"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Wet detention with alum injection.</w:t>
            </w:r>
          </w:p>
        </w:tc>
        <w:tc>
          <w:tcPr>
            <w:tcW w:w="1260" w:type="dxa"/>
            <w:tcBorders>
              <w:top w:val="single" w:sz="4" w:space="0" w:color="auto"/>
              <w:left w:val="single" w:sz="4" w:space="0" w:color="auto"/>
              <w:bottom w:val="single" w:sz="4" w:space="0" w:color="auto"/>
              <w:right w:val="single" w:sz="4" w:space="0" w:color="auto"/>
            </w:tcBorders>
            <w:vAlign w:val="center"/>
          </w:tcPr>
          <w:p w14:paraId="52EDB90B" w14:textId="2BC3BFAE"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04E0AC72" w14:textId="20FAF590"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A4455E6" w14:textId="03D22208"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2008</w:t>
            </w:r>
          </w:p>
        </w:tc>
        <w:tc>
          <w:tcPr>
            <w:tcW w:w="1170" w:type="dxa"/>
            <w:tcBorders>
              <w:top w:val="single" w:sz="4" w:space="0" w:color="auto"/>
              <w:left w:val="single" w:sz="4" w:space="0" w:color="auto"/>
              <w:bottom w:val="single" w:sz="4" w:space="0" w:color="auto"/>
              <w:right w:val="single" w:sz="4" w:space="0" w:color="auto"/>
            </w:tcBorders>
            <w:vAlign w:val="center"/>
          </w:tcPr>
          <w:p w14:paraId="6AA03324" w14:textId="030642E3"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676</w:t>
            </w:r>
          </w:p>
        </w:tc>
        <w:tc>
          <w:tcPr>
            <w:tcW w:w="1170" w:type="dxa"/>
            <w:tcBorders>
              <w:top w:val="single" w:sz="4" w:space="0" w:color="auto"/>
              <w:left w:val="single" w:sz="4" w:space="0" w:color="auto"/>
              <w:bottom w:val="single" w:sz="4" w:space="0" w:color="auto"/>
              <w:right w:val="single" w:sz="4" w:space="0" w:color="auto"/>
            </w:tcBorders>
            <w:vAlign w:val="center"/>
          </w:tcPr>
          <w:p w14:paraId="1ED6DD13" w14:textId="257EAD2B"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306</w:t>
            </w:r>
          </w:p>
        </w:tc>
        <w:tc>
          <w:tcPr>
            <w:tcW w:w="1080" w:type="dxa"/>
            <w:tcBorders>
              <w:top w:val="single" w:sz="4" w:space="0" w:color="auto"/>
              <w:left w:val="single" w:sz="4" w:space="0" w:color="auto"/>
              <w:bottom w:val="single" w:sz="4" w:space="0" w:color="auto"/>
              <w:right w:val="single" w:sz="4" w:space="0" w:color="auto"/>
            </w:tcBorders>
            <w:vAlign w:val="center"/>
          </w:tcPr>
          <w:p w14:paraId="33EBD215" w14:textId="557D6B0A"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78E74199" w14:textId="20EB9EA0"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311</w:t>
            </w:r>
          </w:p>
        </w:tc>
        <w:tc>
          <w:tcPr>
            <w:tcW w:w="1170" w:type="dxa"/>
            <w:tcBorders>
              <w:top w:val="single" w:sz="4" w:space="0" w:color="auto"/>
              <w:left w:val="single" w:sz="4" w:space="0" w:color="auto"/>
              <w:bottom w:val="single" w:sz="4" w:space="0" w:color="auto"/>
              <w:right w:val="single" w:sz="4" w:space="0" w:color="auto"/>
            </w:tcBorders>
            <w:vAlign w:val="center"/>
          </w:tcPr>
          <w:p w14:paraId="5ACC7FD8" w14:textId="1B44E487"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$3,539,475</w:t>
            </w:r>
          </w:p>
        </w:tc>
        <w:tc>
          <w:tcPr>
            <w:tcW w:w="990" w:type="dxa"/>
            <w:tcBorders>
              <w:top w:val="single" w:sz="4" w:space="0" w:color="auto"/>
              <w:left w:val="single" w:sz="4" w:space="0" w:color="auto"/>
              <w:bottom w:val="single" w:sz="4" w:space="0" w:color="auto"/>
              <w:right w:val="single" w:sz="4" w:space="0" w:color="auto"/>
            </w:tcBorders>
            <w:vAlign w:val="center"/>
          </w:tcPr>
          <w:p w14:paraId="725165A5" w14:textId="717C246E"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37B56586" w14:textId="6FB13792"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County</w:t>
            </w:r>
          </w:p>
        </w:tc>
        <w:tc>
          <w:tcPr>
            <w:tcW w:w="1080" w:type="dxa"/>
            <w:tcBorders>
              <w:top w:val="single" w:sz="4" w:space="0" w:color="auto"/>
              <w:left w:val="single" w:sz="4" w:space="0" w:color="auto"/>
              <w:bottom w:val="single" w:sz="4" w:space="0" w:color="auto"/>
              <w:right w:val="single" w:sz="4" w:space="0" w:color="auto"/>
            </w:tcBorders>
            <w:vAlign w:val="center"/>
          </w:tcPr>
          <w:p w14:paraId="4504A5D0" w14:textId="428E8C31"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E59F820" w14:textId="7B493C02"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766BF9" w:rsidRPr="009A0C3C" w14:paraId="48B9D3F3"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4389FA14" w14:textId="71A513EE" w:rsidR="00766BF9" w:rsidRPr="009A0C3C" w:rsidRDefault="0001167E" w:rsidP="00766BF9">
            <w:pPr>
              <w:spacing w:after="0" w:line="240" w:lineRule="auto"/>
              <w:jc w:val="center"/>
              <w:rPr>
                <w:rFonts w:eastAsia="Times New Roman" w:cs="Times New Roman"/>
                <w:b/>
                <w:bCs/>
                <w:color w:val="000000"/>
              </w:rPr>
            </w:pPr>
            <w:r>
              <w:rPr>
                <w:rFonts w:eastAsia="Times New Roman" w:cs="Times New Roman"/>
                <w:color w:val="000000"/>
              </w:rPr>
              <w:t>SLC</w:t>
            </w:r>
            <w:r w:rsidRPr="00BE3686" w:rsidDel="0001167E">
              <w:rPr>
                <w:rFonts w:eastAsia="Times New Roman" w:cs="Times New Roman"/>
                <w:color w:val="000000"/>
              </w:rPr>
              <w:t xml:space="preserve"> </w:t>
            </w:r>
            <w:r w:rsidR="00766BF9" w:rsidRPr="00BE3686">
              <w:rPr>
                <w:rFonts w:eastAsia="Times New Roman" w:cs="Times New Roman"/>
                <w:color w:val="000000"/>
              </w:rPr>
              <w:t>MS4</w:t>
            </w:r>
          </w:p>
        </w:tc>
        <w:tc>
          <w:tcPr>
            <w:tcW w:w="975" w:type="dxa"/>
            <w:tcBorders>
              <w:top w:val="single" w:sz="4" w:space="0" w:color="auto"/>
              <w:left w:val="single" w:sz="4" w:space="0" w:color="auto"/>
              <w:bottom w:val="single" w:sz="4" w:space="0" w:color="auto"/>
              <w:right w:val="single" w:sz="4" w:space="0" w:color="auto"/>
            </w:tcBorders>
            <w:vAlign w:val="center"/>
          </w:tcPr>
          <w:p w14:paraId="1F4BB5AC" w14:textId="2A62C314"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36854A3F" w14:textId="77E414FA"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SLC-02</w:t>
            </w:r>
          </w:p>
        </w:tc>
        <w:tc>
          <w:tcPr>
            <w:tcW w:w="1890" w:type="dxa"/>
            <w:tcBorders>
              <w:top w:val="single" w:sz="4" w:space="0" w:color="auto"/>
              <w:left w:val="single" w:sz="4" w:space="0" w:color="auto"/>
              <w:bottom w:val="single" w:sz="4" w:space="0" w:color="auto"/>
              <w:right w:val="single" w:sz="4" w:space="0" w:color="auto"/>
            </w:tcBorders>
            <w:vAlign w:val="center"/>
          </w:tcPr>
          <w:p w14:paraId="327E26A8" w14:textId="6C269871"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Indian River Estates Stormwater Improvements (Phase I and II)</w:t>
            </w:r>
          </w:p>
        </w:tc>
        <w:tc>
          <w:tcPr>
            <w:tcW w:w="2610" w:type="dxa"/>
            <w:tcBorders>
              <w:top w:val="single" w:sz="4" w:space="0" w:color="auto"/>
              <w:left w:val="single" w:sz="4" w:space="0" w:color="auto"/>
              <w:bottom w:val="single" w:sz="4" w:space="0" w:color="auto"/>
              <w:right w:val="single" w:sz="4" w:space="0" w:color="auto"/>
            </w:tcBorders>
            <w:noWrap/>
            <w:vAlign w:val="center"/>
          </w:tcPr>
          <w:p w14:paraId="2C9DD7B8" w14:textId="32021378"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Wet detention with alum injection.</w:t>
            </w:r>
          </w:p>
        </w:tc>
        <w:tc>
          <w:tcPr>
            <w:tcW w:w="1260" w:type="dxa"/>
            <w:tcBorders>
              <w:top w:val="single" w:sz="4" w:space="0" w:color="auto"/>
              <w:left w:val="single" w:sz="4" w:space="0" w:color="auto"/>
              <w:bottom w:val="single" w:sz="4" w:space="0" w:color="auto"/>
              <w:right w:val="single" w:sz="4" w:space="0" w:color="auto"/>
            </w:tcBorders>
            <w:vAlign w:val="center"/>
          </w:tcPr>
          <w:p w14:paraId="3E697BC5" w14:textId="0001723C"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6FBE0ACE" w14:textId="4B51752E"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8B183A9" w14:textId="707BDA08"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2009</w:t>
            </w:r>
          </w:p>
        </w:tc>
        <w:tc>
          <w:tcPr>
            <w:tcW w:w="1170" w:type="dxa"/>
            <w:tcBorders>
              <w:top w:val="single" w:sz="4" w:space="0" w:color="auto"/>
              <w:left w:val="single" w:sz="4" w:space="0" w:color="auto"/>
              <w:bottom w:val="single" w:sz="4" w:space="0" w:color="auto"/>
              <w:right w:val="single" w:sz="4" w:space="0" w:color="auto"/>
            </w:tcBorders>
            <w:vAlign w:val="center"/>
          </w:tcPr>
          <w:p w14:paraId="7D14C9ED" w14:textId="6EAE9AF0"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1,841</w:t>
            </w:r>
          </w:p>
        </w:tc>
        <w:tc>
          <w:tcPr>
            <w:tcW w:w="1170" w:type="dxa"/>
            <w:tcBorders>
              <w:top w:val="single" w:sz="4" w:space="0" w:color="auto"/>
              <w:left w:val="single" w:sz="4" w:space="0" w:color="auto"/>
              <w:bottom w:val="single" w:sz="4" w:space="0" w:color="auto"/>
              <w:right w:val="single" w:sz="4" w:space="0" w:color="auto"/>
            </w:tcBorders>
            <w:vAlign w:val="center"/>
          </w:tcPr>
          <w:p w14:paraId="219379A4" w14:textId="73EB636C"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707</w:t>
            </w:r>
          </w:p>
        </w:tc>
        <w:tc>
          <w:tcPr>
            <w:tcW w:w="1080" w:type="dxa"/>
            <w:tcBorders>
              <w:top w:val="single" w:sz="4" w:space="0" w:color="auto"/>
              <w:left w:val="single" w:sz="4" w:space="0" w:color="auto"/>
              <w:bottom w:val="single" w:sz="4" w:space="0" w:color="auto"/>
              <w:right w:val="single" w:sz="4" w:space="0" w:color="auto"/>
            </w:tcBorders>
            <w:vAlign w:val="center"/>
          </w:tcPr>
          <w:p w14:paraId="31AE5BD3" w14:textId="707A20F3"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09057FED" w14:textId="29551966"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1,004</w:t>
            </w:r>
          </w:p>
        </w:tc>
        <w:tc>
          <w:tcPr>
            <w:tcW w:w="1170" w:type="dxa"/>
            <w:tcBorders>
              <w:top w:val="single" w:sz="4" w:space="0" w:color="auto"/>
              <w:left w:val="single" w:sz="4" w:space="0" w:color="auto"/>
              <w:bottom w:val="single" w:sz="4" w:space="0" w:color="auto"/>
              <w:right w:val="single" w:sz="4" w:space="0" w:color="auto"/>
            </w:tcBorders>
            <w:vAlign w:val="center"/>
          </w:tcPr>
          <w:p w14:paraId="33096B82" w14:textId="0C12E7E6"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$4,471,114</w:t>
            </w:r>
          </w:p>
        </w:tc>
        <w:tc>
          <w:tcPr>
            <w:tcW w:w="990" w:type="dxa"/>
            <w:tcBorders>
              <w:top w:val="single" w:sz="4" w:space="0" w:color="auto"/>
              <w:left w:val="single" w:sz="4" w:space="0" w:color="auto"/>
              <w:bottom w:val="single" w:sz="4" w:space="0" w:color="auto"/>
              <w:right w:val="single" w:sz="4" w:space="0" w:color="auto"/>
            </w:tcBorders>
            <w:vAlign w:val="center"/>
          </w:tcPr>
          <w:p w14:paraId="0B6E2DDA" w14:textId="64FA9362"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1CE1AC96" w14:textId="3D7AEF6A"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County</w:t>
            </w:r>
          </w:p>
        </w:tc>
        <w:tc>
          <w:tcPr>
            <w:tcW w:w="1080" w:type="dxa"/>
            <w:tcBorders>
              <w:top w:val="single" w:sz="4" w:space="0" w:color="auto"/>
              <w:left w:val="single" w:sz="4" w:space="0" w:color="auto"/>
              <w:bottom w:val="single" w:sz="4" w:space="0" w:color="auto"/>
              <w:right w:val="single" w:sz="4" w:space="0" w:color="auto"/>
            </w:tcBorders>
            <w:vAlign w:val="center"/>
          </w:tcPr>
          <w:p w14:paraId="18A6A64D" w14:textId="7BF5159A"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C46871A" w14:textId="54C200FC"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766BF9" w:rsidRPr="009A0C3C" w14:paraId="0606BB3E"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1C04F383" w14:textId="044AB095" w:rsidR="00766BF9" w:rsidRPr="009A0C3C" w:rsidRDefault="0001167E" w:rsidP="00766BF9">
            <w:pPr>
              <w:spacing w:after="0" w:line="240" w:lineRule="auto"/>
              <w:jc w:val="center"/>
              <w:rPr>
                <w:rFonts w:eastAsia="Times New Roman" w:cs="Times New Roman"/>
                <w:b/>
                <w:bCs/>
                <w:color w:val="000000"/>
              </w:rPr>
            </w:pPr>
            <w:r>
              <w:rPr>
                <w:rFonts w:eastAsia="Times New Roman" w:cs="Times New Roman"/>
                <w:color w:val="000000"/>
              </w:rPr>
              <w:t>SLC</w:t>
            </w:r>
            <w:r w:rsidRPr="00BE3686" w:rsidDel="0001167E">
              <w:rPr>
                <w:rFonts w:eastAsia="Times New Roman" w:cs="Times New Roman"/>
                <w:color w:val="000000"/>
              </w:rPr>
              <w:t xml:space="preserve"> </w:t>
            </w:r>
            <w:r w:rsidR="00766BF9" w:rsidRPr="00BE3686">
              <w:rPr>
                <w:rFonts w:eastAsia="Times New Roman" w:cs="Times New Roman"/>
                <w:color w:val="000000"/>
              </w:rPr>
              <w:t>MS4</w:t>
            </w:r>
          </w:p>
        </w:tc>
        <w:tc>
          <w:tcPr>
            <w:tcW w:w="975" w:type="dxa"/>
            <w:tcBorders>
              <w:top w:val="single" w:sz="4" w:space="0" w:color="auto"/>
              <w:left w:val="single" w:sz="4" w:space="0" w:color="auto"/>
              <w:bottom w:val="single" w:sz="4" w:space="0" w:color="auto"/>
              <w:right w:val="single" w:sz="4" w:space="0" w:color="auto"/>
            </w:tcBorders>
            <w:vAlign w:val="center"/>
          </w:tcPr>
          <w:p w14:paraId="04FEA117" w14:textId="0EBF2754"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3776A12F" w14:textId="0412C3AE"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SLC-03</w:t>
            </w:r>
          </w:p>
        </w:tc>
        <w:tc>
          <w:tcPr>
            <w:tcW w:w="1890" w:type="dxa"/>
            <w:tcBorders>
              <w:top w:val="single" w:sz="4" w:space="0" w:color="auto"/>
              <w:left w:val="single" w:sz="4" w:space="0" w:color="auto"/>
              <w:bottom w:val="single" w:sz="4" w:space="0" w:color="auto"/>
              <w:right w:val="single" w:sz="4" w:space="0" w:color="auto"/>
            </w:tcBorders>
            <w:vAlign w:val="center"/>
          </w:tcPr>
          <w:p w14:paraId="5D1259E5" w14:textId="4092FA4B"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Prima Vista</w:t>
            </w:r>
          </w:p>
        </w:tc>
        <w:tc>
          <w:tcPr>
            <w:tcW w:w="2610" w:type="dxa"/>
            <w:tcBorders>
              <w:top w:val="single" w:sz="4" w:space="0" w:color="auto"/>
              <w:left w:val="single" w:sz="4" w:space="0" w:color="auto"/>
              <w:bottom w:val="single" w:sz="4" w:space="0" w:color="auto"/>
              <w:right w:val="single" w:sz="4" w:space="0" w:color="auto"/>
            </w:tcBorders>
            <w:noWrap/>
            <w:vAlign w:val="center"/>
          </w:tcPr>
          <w:p w14:paraId="240F8D85" w14:textId="4064EC84"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3B4ED4E" w14:textId="7AD25A1E"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Baffle Boxes</w:t>
            </w:r>
            <w:r w:rsidR="004D178A">
              <w:rPr>
                <w:rFonts w:eastAsia="Times New Roman" w:cs="Times New Roman"/>
                <w:color w:val="000000"/>
              </w:rPr>
              <w:t xml:space="preserve"> </w:t>
            </w:r>
            <w:r w:rsidR="001A4300">
              <w:rPr>
                <w:rFonts w:eastAsia="Times New Roman" w:cs="Times New Roman"/>
                <w:color w:val="000000"/>
              </w:rPr>
              <w:t>–</w:t>
            </w:r>
            <w:r w:rsidR="004D178A">
              <w:rPr>
                <w:rFonts w:eastAsia="Times New Roman" w:cs="Times New Roman"/>
                <w:color w:val="000000"/>
              </w:rPr>
              <w:t xml:space="preserve"> </w:t>
            </w:r>
            <w:r w:rsidR="001A4300">
              <w:rPr>
                <w:rFonts w:eastAsia="Times New Roman" w:cs="Times New Roman"/>
                <w:color w:val="000000"/>
              </w:rPr>
              <w:t>2nd</w:t>
            </w:r>
            <w:r w:rsidRPr="00BE3686">
              <w:rPr>
                <w:rFonts w:eastAsia="Times New Roman" w:cs="Times New Roman"/>
                <w:color w:val="000000"/>
              </w:rPr>
              <w:t xml:space="preserve"> Generation</w:t>
            </w:r>
          </w:p>
        </w:tc>
        <w:tc>
          <w:tcPr>
            <w:tcW w:w="1170" w:type="dxa"/>
            <w:tcBorders>
              <w:top w:val="single" w:sz="4" w:space="0" w:color="auto"/>
              <w:left w:val="single" w:sz="4" w:space="0" w:color="auto"/>
              <w:bottom w:val="single" w:sz="4" w:space="0" w:color="auto"/>
              <w:right w:val="single" w:sz="4" w:space="0" w:color="auto"/>
            </w:tcBorders>
            <w:vAlign w:val="center"/>
          </w:tcPr>
          <w:p w14:paraId="4F006F79" w14:textId="6CC2EEAE"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EC16041" w14:textId="2506234A"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2006</w:t>
            </w:r>
          </w:p>
        </w:tc>
        <w:tc>
          <w:tcPr>
            <w:tcW w:w="1170" w:type="dxa"/>
            <w:tcBorders>
              <w:top w:val="single" w:sz="4" w:space="0" w:color="auto"/>
              <w:left w:val="single" w:sz="4" w:space="0" w:color="auto"/>
              <w:bottom w:val="single" w:sz="4" w:space="0" w:color="auto"/>
              <w:right w:val="single" w:sz="4" w:space="0" w:color="auto"/>
            </w:tcBorders>
            <w:vAlign w:val="center"/>
          </w:tcPr>
          <w:p w14:paraId="3B967BA6" w14:textId="34F86ED7"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76</w:t>
            </w:r>
          </w:p>
        </w:tc>
        <w:tc>
          <w:tcPr>
            <w:tcW w:w="1170" w:type="dxa"/>
            <w:tcBorders>
              <w:top w:val="single" w:sz="4" w:space="0" w:color="auto"/>
              <w:left w:val="single" w:sz="4" w:space="0" w:color="auto"/>
              <w:bottom w:val="single" w:sz="4" w:space="0" w:color="auto"/>
              <w:right w:val="single" w:sz="4" w:space="0" w:color="auto"/>
            </w:tcBorders>
            <w:vAlign w:val="center"/>
          </w:tcPr>
          <w:p w14:paraId="17126793" w14:textId="3BC272F3"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14</w:t>
            </w:r>
          </w:p>
        </w:tc>
        <w:tc>
          <w:tcPr>
            <w:tcW w:w="1080" w:type="dxa"/>
            <w:tcBorders>
              <w:top w:val="single" w:sz="4" w:space="0" w:color="auto"/>
              <w:left w:val="single" w:sz="4" w:space="0" w:color="auto"/>
              <w:bottom w:val="single" w:sz="4" w:space="0" w:color="auto"/>
              <w:right w:val="single" w:sz="4" w:space="0" w:color="auto"/>
            </w:tcBorders>
            <w:vAlign w:val="center"/>
          </w:tcPr>
          <w:p w14:paraId="381C24D4" w14:textId="5548F688"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2ABDBC39" w14:textId="46A8EB54"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97</w:t>
            </w:r>
          </w:p>
        </w:tc>
        <w:tc>
          <w:tcPr>
            <w:tcW w:w="1170" w:type="dxa"/>
            <w:tcBorders>
              <w:top w:val="single" w:sz="4" w:space="0" w:color="auto"/>
              <w:left w:val="single" w:sz="4" w:space="0" w:color="auto"/>
              <w:bottom w:val="single" w:sz="4" w:space="0" w:color="auto"/>
              <w:right w:val="single" w:sz="4" w:space="0" w:color="auto"/>
            </w:tcBorders>
            <w:vAlign w:val="center"/>
          </w:tcPr>
          <w:p w14:paraId="4BEA9D10" w14:textId="4087972D"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$323,483</w:t>
            </w:r>
          </w:p>
        </w:tc>
        <w:tc>
          <w:tcPr>
            <w:tcW w:w="990" w:type="dxa"/>
            <w:tcBorders>
              <w:top w:val="single" w:sz="4" w:space="0" w:color="auto"/>
              <w:left w:val="single" w:sz="4" w:space="0" w:color="auto"/>
              <w:bottom w:val="single" w:sz="4" w:space="0" w:color="auto"/>
              <w:right w:val="single" w:sz="4" w:space="0" w:color="auto"/>
            </w:tcBorders>
            <w:vAlign w:val="center"/>
          </w:tcPr>
          <w:p w14:paraId="02985E29" w14:textId="72D82CC1"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A60FB3A" w14:textId="6A39CBB1"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6592999E" w14:textId="46482E93"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41C200F" w14:textId="27A8D8F7"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766BF9" w:rsidRPr="009A0C3C" w14:paraId="6C6E8418"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4B49DA31" w14:textId="5A2F9F1C" w:rsidR="00766BF9" w:rsidRPr="009A0C3C" w:rsidRDefault="0001167E" w:rsidP="00766BF9">
            <w:pPr>
              <w:spacing w:after="0" w:line="240" w:lineRule="auto"/>
              <w:jc w:val="center"/>
              <w:rPr>
                <w:rFonts w:eastAsia="Times New Roman" w:cs="Times New Roman"/>
                <w:b/>
                <w:bCs/>
                <w:color w:val="000000"/>
              </w:rPr>
            </w:pPr>
            <w:r>
              <w:rPr>
                <w:rFonts w:eastAsia="Times New Roman" w:cs="Times New Roman"/>
                <w:color w:val="000000"/>
              </w:rPr>
              <w:t>SLC</w:t>
            </w:r>
            <w:r w:rsidRPr="00BE3686" w:rsidDel="0001167E">
              <w:rPr>
                <w:rFonts w:eastAsia="Times New Roman" w:cs="Times New Roman"/>
                <w:color w:val="000000"/>
              </w:rPr>
              <w:t xml:space="preserve"> </w:t>
            </w:r>
            <w:r w:rsidR="00766BF9" w:rsidRPr="00BE3686">
              <w:rPr>
                <w:rFonts w:eastAsia="Times New Roman" w:cs="Times New Roman"/>
                <w:color w:val="000000"/>
              </w:rPr>
              <w:t>MS4</w:t>
            </w:r>
          </w:p>
        </w:tc>
        <w:tc>
          <w:tcPr>
            <w:tcW w:w="975" w:type="dxa"/>
            <w:tcBorders>
              <w:top w:val="single" w:sz="4" w:space="0" w:color="auto"/>
              <w:left w:val="single" w:sz="4" w:space="0" w:color="auto"/>
              <w:bottom w:val="single" w:sz="4" w:space="0" w:color="auto"/>
              <w:right w:val="single" w:sz="4" w:space="0" w:color="auto"/>
            </w:tcBorders>
            <w:vAlign w:val="center"/>
          </w:tcPr>
          <w:p w14:paraId="6B446B21" w14:textId="2E7749FF"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3ACECF51" w14:textId="12DE8EE9"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SLC-04</w:t>
            </w:r>
          </w:p>
        </w:tc>
        <w:tc>
          <w:tcPr>
            <w:tcW w:w="1890" w:type="dxa"/>
            <w:tcBorders>
              <w:top w:val="single" w:sz="4" w:space="0" w:color="auto"/>
              <w:left w:val="single" w:sz="4" w:space="0" w:color="auto"/>
              <w:bottom w:val="single" w:sz="4" w:space="0" w:color="auto"/>
              <w:right w:val="single" w:sz="4" w:space="0" w:color="auto"/>
            </w:tcBorders>
            <w:vAlign w:val="center"/>
          </w:tcPr>
          <w:p w14:paraId="2AF439DB" w14:textId="217337C2"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Bay Street</w:t>
            </w:r>
          </w:p>
        </w:tc>
        <w:tc>
          <w:tcPr>
            <w:tcW w:w="2610" w:type="dxa"/>
            <w:tcBorders>
              <w:top w:val="single" w:sz="4" w:space="0" w:color="auto"/>
              <w:left w:val="single" w:sz="4" w:space="0" w:color="auto"/>
              <w:bottom w:val="single" w:sz="4" w:space="0" w:color="auto"/>
              <w:right w:val="single" w:sz="4" w:space="0" w:color="auto"/>
            </w:tcBorders>
            <w:noWrap/>
            <w:vAlign w:val="center"/>
          </w:tcPr>
          <w:p w14:paraId="765C61D1" w14:textId="6FF7C99D"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51219845" w14:textId="0FFE8114" w:rsidR="00766BF9" w:rsidRPr="009A0C3C" w:rsidRDefault="004D178A" w:rsidP="00766BF9">
            <w:pPr>
              <w:spacing w:after="0" w:line="240" w:lineRule="auto"/>
              <w:jc w:val="center"/>
              <w:rPr>
                <w:rFonts w:eastAsia="Times New Roman" w:cs="Times New Roman"/>
                <w:b/>
                <w:bCs/>
                <w:color w:val="000000"/>
              </w:rPr>
            </w:pPr>
            <w:r>
              <w:rPr>
                <w:rFonts w:eastAsia="Times New Roman" w:cs="Times New Roman"/>
                <w:color w:val="000000"/>
              </w:rPr>
              <w:t xml:space="preserve">Baffle </w:t>
            </w:r>
            <w:r w:rsidR="001A4300" w:rsidRPr="00BE3686">
              <w:rPr>
                <w:rFonts w:eastAsia="Times New Roman" w:cs="Times New Roman"/>
                <w:color w:val="000000"/>
              </w:rPr>
              <w:t>Boxes</w:t>
            </w:r>
            <w:r>
              <w:rPr>
                <w:rFonts w:eastAsia="Times New Roman" w:cs="Times New Roman"/>
                <w:color w:val="000000"/>
              </w:rPr>
              <w:t xml:space="preserve"> </w:t>
            </w:r>
            <w:r w:rsidR="001A4300">
              <w:rPr>
                <w:rFonts w:eastAsia="Times New Roman" w:cs="Times New Roman"/>
                <w:color w:val="000000"/>
              </w:rPr>
              <w:t>–</w:t>
            </w:r>
            <w:r>
              <w:rPr>
                <w:rFonts w:eastAsia="Times New Roman" w:cs="Times New Roman"/>
                <w:color w:val="000000"/>
              </w:rPr>
              <w:t xml:space="preserve"> </w:t>
            </w:r>
            <w:r w:rsidR="001A4300">
              <w:rPr>
                <w:rFonts w:eastAsia="Times New Roman" w:cs="Times New Roman"/>
                <w:color w:val="000000"/>
              </w:rPr>
              <w:t>2nd</w:t>
            </w:r>
            <w:r w:rsidR="001A4300" w:rsidRPr="00BE3686">
              <w:rPr>
                <w:rFonts w:eastAsia="Times New Roman" w:cs="Times New Roman"/>
                <w:color w:val="000000"/>
              </w:rPr>
              <w:t xml:space="preserve"> Generation</w:t>
            </w:r>
          </w:p>
        </w:tc>
        <w:tc>
          <w:tcPr>
            <w:tcW w:w="1170" w:type="dxa"/>
            <w:tcBorders>
              <w:top w:val="single" w:sz="4" w:space="0" w:color="auto"/>
              <w:left w:val="single" w:sz="4" w:space="0" w:color="auto"/>
              <w:bottom w:val="single" w:sz="4" w:space="0" w:color="auto"/>
              <w:right w:val="single" w:sz="4" w:space="0" w:color="auto"/>
            </w:tcBorders>
            <w:vAlign w:val="center"/>
          </w:tcPr>
          <w:p w14:paraId="10DB66F6" w14:textId="225F45D9"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C09A151" w14:textId="01968AB7"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2006</w:t>
            </w:r>
          </w:p>
        </w:tc>
        <w:tc>
          <w:tcPr>
            <w:tcW w:w="1170" w:type="dxa"/>
            <w:tcBorders>
              <w:top w:val="single" w:sz="4" w:space="0" w:color="auto"/>
              <w:left w:val="single" w:sz="4" w:space="0" w:color="auto"/>
              <w:bottom w:val="single" w:sz="4" w:space="0" w:color="auto"/>
              <w:right w:val="single" w:sz="4" w:space="0" w:color="auto"/>
            </w:tcBorders>
            <w:vAlign w:val="center"/>
          </w:tcPr>
          <w:p w14:paraId="287E71E0" w14:textId="4798587C"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35</w:t>
            </w:r>
          </w:p>
        </w:tc>
        <w:tc>
          <w:tcPr>
            <w:tcW w:w="1170" w:type="dxa"/>
            <w:tcBorders>
              <w:top w:val="single" w:sz="4" w:space="0" w:color="auto"/>
              <w:left w:val="single" w:sz="4" w:space="0" w:color="auto"/>
              <w:bottom w:val="single" w:sz="4" w:space="0" w:color="auto"/>
              <w:right w:val="single" w:sz="4" w:space="0" w:color="auto"/>
            </w:tcBorders>
            <w:vAlign w:val="center"/>
          </w:tcPr>
          <w:p w14:paraId="15E362DD" w14:textId="796A1E40"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6</w:t>
            </w:r>
          </w:p>
        </w:tc>
        <w:tc>
          <w:tcPr>
            <w:tcW w:w="1080" w:type="dxa"/>
            <w:tcBorders>
              <w:top w:val="single" w:sz="4" w:space="0" w:color="auto"/>
              <w:left w:val="single" w:sz="4" w:space="0" w:color="auto"/>
              <w:bottom w:val="single" w:sz="4" w:space="0" w:color="auto"/>
              <w:right w:val="single" w:sz="4" w:space="0" w:color="auto"/>
            </w:tcBorders>
            <w:vAlign w:val="center"/>
          </w:tcPr>
          <w:p w14:paraId="4F546C82" w14:textId="5A76E56C"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74D3A837" w14:textId="6EDDEB3E"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44</w:t>
            </w:r>
          </w:p>
        </w:tc>
        <w:tc>
          <w:tcPr>
            <w:tcW w:w="1170" w:type="dxa"/>
            <w:tcBorders>
              <w:top w:val="single" w:sz="4" w:space="0" w:color="auto"/>
              <w:left w:val="single" w:sz="4" w:space="0" w:color="auto"/>
              <w:bottom w:val="single" w:sz="4" w:space="0" w:color="auto"/>
              <w:right w:val="single" w:sz="4" w:space="0" w:color="auto"/>
            </w:tcBorders>
            <w:vAlign w:val="center"/>
          </w:tcPr>
          <w:p w14:paraId="76E942E2" w14:textId="76A43137"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Included in SLC-3</w:t>
            </w:r>
          </w:p>
        </w:tc>
        <w:tc>
          <w:tcPr>
            <w:tcW w:w="990" w:type="dxa"/>
            <w:tcBorders>
              <w:top w:val="single" w:sz="4" w:space="0" w:color="auto"/>
              <w:left w:val="single" w:sz="4" w:space="0" w:color="auto"/>
              <w:bottom w:val="single" w:sz="4" w:space="0" w:color="auto"/>
              <w:right w:val="single" w:sz="4" w:space="0" w:color="auto"/>
            </w:tcBorders>
            <w:vAlign w:val="center"/>
          </w:tcPr>
          <w:p w14:paraId="6DB7D082" w14:textId="31AA8541"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3FC70788" w14:textId="75C6CFCC"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5178D36F" w14:textId="671EC65C"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35419CD" w14:textId="62E3E7B7"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766BF9" w:rsidRPr="009A0C3C" w14:paraId="305ACBF1"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66CE7684" w14:textId="22AC9E00" w:rsidR="00766BF9" w:rsidRPr="009A0C3C" w:rsidRDefault="0001167E" w:rsidP="00766BF9">
            <w:pPr>
              <w:spacing w:after="0" w:line="240" w:lineRule="auto"/>
              <w:jc w:val="center"/>
              <w:rPr>
                <w:rFonts w:eastAsia="Times New Roman" w:cs="Times New Roman"/>
                <w:b/>
                <w:bCs/>
                <w:color w:val="000000"/>
              </w:rPr>
            </w:pPr>
            <w:r>
              <w:rPr>
                <w:rFonts w:eastAsia="Times New Roman" w:cs="Times New Roman"/>
                <w:color w:val="000000"/>
              </w:rPr>
              <w:t>SLC</w:t>
            </w:r>
            <w:r w:rsidRPr="00BE3686" w:rsidDel="0001167E">
              <w:rPr>
                <w:rFonts w:eastAsia="Times New Roman" w:cs="Times New Roman"/>
                <w:color w:val="000000"/>
              </w:rPr>
              <w:t xml:space="preserve"> </w:t>
            </w:r>
            <w:r w:rsidR="00766BF9" w:rsidRPr="00BE3686">
              <w:rPr>
                <w:rFonts w:eastAsia="Times New Roman" w:cs="Times New Roman"/>
                <w:color w:val="000000"/>
              </w:rPr>
              <w:t>MS4</w:t>
            </w:r>
          </w:p>
        </w:tc>
        <w:tc>
          <w:tcPr>
            <w:tcW w:w="975" w:type="dxa"/>
            <w:tcBorders>
              <w:top w:val="single" w:sz="4" w:space="0" w:color="auto"/>
              <w:left w:val="single" w:sz="4" w:space="0" w:color="auto"/>
              <w:bottom w:val="single" w:sz="4" w:space="0" w:color="auto"/>
              <w:right w:val="single" w:sz="4" w:space="0" w:color="auto"/>
            </w:tcBorders>
            <w:vAlign w:val="center"/>
          </w:tcPr>
          <w:p w14:paraId="19A59214" w14:textId="62555828"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7FE1C0DC" w14:textId="1BC9E084"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SLC-05</w:t>
            </w:r>
          </w:p>
        </w:tc>
        <w:tc>
          <w:tcPr>
            <w:tcW w:w="1890" w:type="dxa"/>
            <w:tcBorders>
              <w:top w:val="nil"/>
              <w:left w:val="nil"/>
              <w:bottom w:val="nil"/>
              <w:right w:val="nil"/>
            </w:tcBorders>
            <w:vAlign w:val="center"/>
          </w:tcPr>
          <w:p w14:paraId="12B0AF96" w14:textId="4399E1CE"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Education Program</w:t>
            </w:r>
          </w:p>
        </w:tc>
        <w:tc>
          <w:tcPr>
            <w:tcW w:w="2610" w:type="dxa"/>
            <w:tcBorders>
              <w:top w:val="single" w:sz="4" w:space="0" w:color="auto"/>
              <w:left w:val="single" w:sz="4" w:space="0" w:color="auto"/>
              <w:bottom w:val="single" w:sz="4" w:space="0" w:color="auto"/>
              <w:right w:val="single" w:sz="4" w:space="0" w:color="auto"/>
            </w:tcBorders>
            <w:noWrap/>
            <w:vAlign w:val="center"/>
          </w:tcPr>
          <w:p w14:paraId="1F4CC41E" w14:textId="7243B25B"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FYN; pet waste, landscape, irrigation, and fertilizer ordinances; PSAs; website; Illicit Discharge Program, Eco-Center, Clean Stormwater</w:t>
            </w:r>
            <w:r w:rsidR="004D178A">
              <w:rPr>
                <w:rFonts w:eastAsia="Times New Roman" w:cs="Times New Roman"/>
                <w:color w:val="000000"/>
              </w:rPr>
              <w:t xml:space="preserve"> </w:t>
            </w:r>
            <w:r w:rsidRPr="00BE3686">
              <w:rPr>
                <w:rFonts w:eastAsia="Times New Roman" w:cs="Times New Roman"/>
                <w:color w:val="000000"/>
              </w:rPr>
              <w:t>–</w:t>
            </w:r>
            <w:r w:rsidR="004D178A">
              <w:rPr>
                <w:rFonts w:eastAsia="Times New Roman" w:cs="Times New Roman"/>
                <w:color w:val="000000"/>
              </w:rPr>
              <w:t xml:space="preserve"> </w:t>
            </w:r>
            <w:r w:rsidRPr="00BE3686">
              <w:rPr>
                <w:rFonts w:eastAsia="Times New Roman" w:cs="Times New Roman"/>
                <w:color w:val="000000"/>
              </w:rPr>
              <w:t>Clean River Program</w:t>
            </w:r>
          </w:p>
        </w:tc>
        <w:tc>
          <w:tcPr>
            <w:tcW w:w="1260" w:type="dxa"/>
            <w:tcBorders>
              <w:top w:val="single" w:sz="4" w:space="0" w:color="auto"/>
              <w:left w:val="single" w:sz="4" w:space="0" w:color="auto"/>
              <w:bottom w:val="single" w:sz="4" w:space="0" w:color="auto"/>
              <w:right w:val="single" w:sz="4" w:space="0" w:color="auto"/>
            </w:tcBorders>
            <w:vAlign w:val="center"/>
          </w:tcPr>
          <w:p w14:paraId="5F0C7655" w14:textId="74937915"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Education Efforts</w:t>
            </w:r>
          </w:p>
        </w:tc>
        <w:tc>
          <w:tcPr>
            <w:tcW w:w="1170" w:type="dxa"/>
            <w:tcBorders>
              <w:top w:val="single" w:sz="4" w:space="0" w:color="auto"/>
              <w:left w:val="single" w:sz="4" w:space="0" w:color="auto"/>
              <w:bottom w:val="single" w:sz="4" w:space="0" w:color="auto"/>
              <w:right w:val="single" w:sz="4" w:space="0" w:color="auto"/>
            </w:tcBorders>
            <w:vAlign w:val="center"/>
          </w:tcPr>
          <w:p w14:paraId="7C2486FF" w14:textId="026E08BC"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05BE8F6" w14:textId="28F08B82"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0104F6D2" w14:textId="2F8FC863"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1,087</w:t>
            </w:r>
          </w:p>
        </w:tc>
        <w:tc>
          <w:tcPr>
            <w:tcW w:w="1170" w:type="dxa"/>
            <w:tcBorders>
              <w:top w:val="single" w:sz="4" w:space="0" w:color="auto"/>
              <w:left w:val="single" w:sz="4" w:space="0" w:color="auto"/>
              <w:bottom w:val="single" w:sz="4" w:space="0" w:color="auto"/>
              <w:right w:val="single" w:sz="4" w:space="0" w:color="auto"/>
            </w:tcBorders>
            <w:vAlign w:val="center"/>
          </w:tcPr>
          <w:p w14:paraId="367D7469" w14:textId="46C04B82"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248</w:t>
            </w:r>
          </w:p>
        </w:tc>
        <w:tc>
          <w:tcPr>
            <w:tcW w:w="1080" w:type="dxa"/>
            <w:tcBorders>
              <w:top w:val="single" w:sz="4" w:space="0" w:color="auto"/>
              <w:left w:val="single" w:sz="4" w:space="0" w:color="auto"/>
              <w:bottom w:val="single" w:sz="4" w:space="0" w:color="auto"/>
              <w:right w:val="single" w:sz="4" w:space="0" w:color="auto"/>
            </w:tcBorders>
            <w:vAlign w:val="center"/>
          </w:tcPr>
          <w:p w14:paraId="05E7BABD" w14:textId="3BB4E2A0"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25F39464" w14:textId="76A786B6"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70" w:type="dxa"/>
            <w:tcBorders>
              <w:top w:val="single" w:sz="4" w:space="0" w:color="auto"/>
              <w:left w:val="single" w:sz="4" w:space="0" w:color="auto"/>
              <w:bottom w:val="single" w:sz="4" w:space="0" w:color="auto"/>
              <w:right w:val="single" w:sz="4" w:space="0" w:color="auto"/>
            </w:tcBorders>
            <w:vAlign w:val="center"/>
          </w:tcPr>
          <w:p w14:paraId="0C908EDB" w14:textId="53363307"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0C528D3" w14:textId="615062E4"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46BBE225" w14:textId="63EEAC61"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30DF87D3" w14:textId="5657E020"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A6A7017" w14:textId="61894B33"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766BF9" w:rsidRPr="009A0C3C" w14:paraId="7B0122E8"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264EAF20" w14:textId="043E1222" w:rsidR="00766BF9" w:rsidRPr="009A0C3C" w:rsidRDefault="0001167E" w:rsidP="00766BF9">
            <w:pPr>
              <w:spacing w:after="0" w:line="240" w:lineRule="auto"/>
              <w:jc w:val="center"/>
              <w:rPr>
                <w:rFonts w:eastAsia="Times New Roman" w:cs="Times New Roman"/>
                <w:b/>
                <w:bCs/>
                <w:color w:val="000000"/>
              </w:rPr>
            </w:pPr>
            <w:r>
              <w:rPr>
                <w:rFonts w:eastAsia="Times New Roman" w:cs="Times New Roman"/>
                <w:color w:val="000000"/>
              </w:rPr>
              <w:t>SLC</w:t>
            </w:r>
            <w:r w:rsidRPr="00BE3686" w:rsidDel="0001167E">
              <w:rPr>
                <w:rFonts w:eastAsia="Times New Roman" w:cs="Times New Roman"/>
                <w:color w:val="000000"/>
              </w:rPr>
              <w:t xml:space="preserve"> </w:t>
            </w:r>
            <w:r w:rsidR="00766BF9" w:rsidRPr="00BE3686">
              <w:rPr>
                <w:rFonts w:eastAsia="Times New Roman" w:cs="Times New Roman"/>
                <w:color w:val="000000"/>
              </w:rPr>
              <w:t>MS4</w:t>
            </w:r>
          </w:p>
        </w:tc>
        <w:tc>
          <w:tcPr>
            <w:tcW w:w="975" w:type="dxa"/>
            <w:tcBorders>
              <w:top w:val="single" w:sz="4" w:space="0" w:color="auto"/>
              <w:left w:val="single" w:sz="4" w:space="0" w:color="auto"/>
              <w:bottom w:val="single" w:sz="4" w:space="0" w:color="auto"/>
              <w:right w:val="single" w:sz="4" w:space="0" w:color="auto"/>
            </w:tcBorders>
            <w:vAlign w:val="center"/>
          </w:tcPr>
          <w:p w14:paraId="33A1188C" w14:textId="253D84DA"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463775FF" w14:textId="5F1EEB10"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SLC-06</w:t>
            </w:r>
          </w:p>
        </w:tc>
        <w:tc>
          <w:tcPr>
            <w:tcW w:w="1890" w:type="dxa"/>
            <w:tcBorders>
              <w:top w:val="single" w:sz="4" w:space="0" w:color="auto"/>
              <w:left w:val="single" w:sz="4" w:space="0" w:color="auto"/>
              <w:bottom w:val="single" w:sz="4" w:space="0" w:color="auto"/>
              <w:right w:val="single" w:sz="4" w:space="0" w:color="auto"/>
            </w:tcBorders>
            <w:vAlign w:val="center"/>
          </w:tcPr>
          <w:p w14:paraId="58B687E2" w14:textId="0C1CAF57"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Street Sweeping</w:t>
            </w:r>
          </w:p>
        </w:tc>
        <w:tc>
          <w:tcPr>
            <w:tcW w:w="2610" w:type="dxa"/>
            <w:tcBorders>
              <w:top w:val="single" w:sz="4" w:space="0" w:color="auto"/>
              <w:left w:val="single" w:sz="4" w:space="0" w:color="auto"/>
              <w:bottom w:val="single" w:sz="4" w:space="0" w:color="auto"/>
              <w:right w:val="single" w:sz="4" w:space="0" w:color="auto"/>
            </w:tcBorders>
            <w:noWrap/>
            <w:vAlign w:val="center"/>
          </w:tcPr>
          <w:p w14:paraId="6D87D78B" w14:textId="5C4A420B"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F64E5A9" w14:textId="1605CAC3"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Street Sweeping</w:t>
            </w:r>
          </w:p>
        </w:tc>
        <w:tc>
          <w:tcPr>
            <w:tcW w:w="1170" w:type="dxa"/>
            <w:tcBorders>
              <w:top w:val="single" w:sz="4" w:space="0" w:color="auto"/>
              <w:left w:val="single" w:sz="4" w:space="0" w:color="auto"/>
              <w:bottom w:val="single" w:sz="4" w:space="0" w:color="auto"/>
              <w:right w:val="single" w:sz="4" w:space="0" w:color="auto"/>
            </w:tcBorders>
            <w:vAlign w:val="center"/>
          </w:tcPr>
          <w:p w14:paraId="2CCB491B" w14:textId="7829152F"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0DC059F1" w14:textId="3F209B71"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274730D1" w14:textId="2893F92F"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211</w:t>
            </w:r>
          </w:p>
        </w:tc>
        <w:tc>
          <w:tcPr>
            <w:tcW w:w="1170" w:type="dxa"/>
            <w:tcBorders>
              <w:top w:val="single" w:sz="4" w:space="0" w:color="auto"/>
              <w:left w:val="single" w:sz="4" w:space="0" w:color="auto"/>
              <w:bottom w:val="single" w:sz="4" w:space="0" w:color="auto"/>
              <w:right w:val="single" w:sz="4" w:space="0" w:color="auto"/>
            </w:tcBorders>
            <w:vAlign w:val="center"/>
          </w:tcPr>
          <w:p w14:paraId="71289997" w14:textId="43BBC06B"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135</w:t>
            </w:r>
          </w:p>
        </w:tc>
        <w:tc>
          <w:tcPr>
            <w:tcW w:w="1080" w:type="dxa"/>
            <w:tcBorders>
              <w:top w:val="single" w:sz="4" w:space="0" w:color="auto"/>
              <w:left w:val="single" w:sz="4" w:space="0" w:color="auto"/>
              <w:bottom w:val="single" w:sz="4" w:space="0" w:color="auto"/>
              <w:right w:val="single" w:sz="4" w:space="0" w:color="auto"/>
            </w:tcBorders>
            <w:vAlign w:val="center"/>
          </w:tcPr>
          <w:p w14:paraId="3D9923A0" w14:textId="485C1D4D"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36F88F03" w14:textId="03DDB71D"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70" w:type="dxa"/>
            <w:tcBorders>
              <w:top w:val="single" w:sz="4" w:space="0" w:color="auto"/>
              <w:left w:val="single" w:sz="4" w:space="0" w:color="auto"/>
              <w:bottom w:val="single" w:sz="4" w:space="0" w:color="auto"/>
              <w:right w:val="single" w:sz="4" w:space="0" w:color="auto"/>
            </w:tcBorders>
            <w:vAlign w:val="center"/>
          </w:tcPr>
          <w:p w14:paraId="7893306A" w14:textId="27D499D5"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41B559E7" w14:textId="221E4132"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6546D572" w14:textId="7DB7D335"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69777125" w14:textId="102E935D"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63C8683" w14:textId="148F6A32"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766BF9" w:rsidRPr="009A0C3C" w14:paraId="306F5E6A"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75A51DE2" w14:textId="65D81B0B" w:rsidR="00766BF9" w:rsidRPr="009A0C3C" w:rsidRDefault="0001167E" w:rsidP="00766BF9">
            <w:pPr>
              <w:spacing w:after="0" w:line="240" w:lineRule="auto"/>
              <w:jc w:val="center"/>
              <w:rPr>
                <w:rFonts w:eastAsia="Times New Roman" w:cs="Times New Roman"/>
                <w:b/>
                <w:bCs/>
                <w:color w:val="000000"/>
              </w:rPr>
            </w:pPr>
            <w:r>
              <w:rPr>
                <w:rFonts w:eastAsia="Times New Roman" w:cs="Times New Roman"/>
                <w:color w:val="000000"/>
              </w:rPr>
              <w:t>SLC</w:t>
            </w:r>
            <w:r w:rsidRPr="00BE3686" w:rsidDel="0001167E">
              <w:rPr>
                <w:rFonts w:eastAsia="Times New Roman" w:cs="Times New Roman"/>
                <w:color w:val="000000"/>
              </w:rPr>
              <w:t xml:space="preserve"> </w:t>
            </w:r>
            <w:r w:rsidR="00766BF9" w:rsidRPr="00BE3686">
              <w:rPr>
                <w:rFonts w:eastAsia="Times New Roman" w:cs="Times New Roman"/>
                <w:color w:val="000000"/>
              </w:rPr>
              <w:t>MS4</w:t>
            </w:r>
          </w:p>
        </w:tc>
        <w:tc>
          <w:tcPr>
            <w:tcW w:w="975" w:type="dxa"/>
            <w:tcBorders>
              <w:top w:val="single" w:sz="4" w:space="0" w:color="auto"/>
              <w:left w:val="single" w:sz="4" w:space="0" w:color="auto"/>
              <w:bottom w:val="single" w:sz="4" w:space="0" w:color="auto"/>
              <w:right w:val="single" w:sz="4" w:space="0" w:color="auto"/>
            </w:tcBorders>
            <w:vAlign w:val="center"/>
          </w:tcPr>
          <w:p w14:paraId="5A784DD4" w14:textId="252B4735"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544E990D" w14:textId="1FBC0FB5"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SLC-07</w:t>
            </w:r>
          </w:p>
        </w:tc>
        <w:tc>
          <w:tcPr>
            <w:tcW w:w="1890" w:type="dxa"/>
            <w:tcBorders>
              <w:top w:val="single" w:sz="4" w:space="0" w:color="auto"/>
              <w:left w:val="single" w:sz="4" w:space="0" w:color="auto"/>
              <w:bottom w:val="single" w:sz="4" w:space="0" w:color="auto"/>
              <w:right w:val="single" w:sz="4" w:space="0" w:color="auto"/>
            </w:tcBorders>
            <w:vAlign w:val="center"/>
          </w:tcPr>
          <w:p w14:paraId="66527C29" w14:textId="584EAC6D"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Catch Basin Cleanout</w:t>
            </w:r>
          </w:p>
        </w:tc>
        <w:tc>
          <w:tcPr>
            <w:tcW w:w="2610" w:type="dxa"/>
            <w:tcBorders>
              <w:top w:val="single" w:sz="4" w:space="0" w:color="auto"/>
              <w:left w:val="single" w:sz="4" w:space="0" w:color="auto"/>
              <w:bottom w:val="single" w:sz="4" w:space="0" w:color="auto"/>
              <w:right w:val="single" w:sz="4" w:space="0" w:color="auto"/>
            </w:tcBorders>
            <w:noWrap/>
            <w:vAlign w:val="center"/>
          </w:tcPr>
          <w:p w14:paraId="05721514" w14:textId="2E92610B"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49F4E20" w14:textId="51D38CC0"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Catch Basin Inserts/Inlet Filter Cleanout</w:t>
            </w:r>
          </w:p>
        </w:tc>
        <w:tc>
          <w:tcPr>
            <w:tcW w:w="1170" w:type="dxa"/>
            <w:tcBorders>
              <w:top w:val="single" w:sz="4" w:space="0" w:color="auto"/>
              <w:left w:val="single" w:sz="4" w:space="0" w:color="auto"/>
              <w:bottom w:val="single" w:sz="4" w:space="0" w:color="auto"/>
              <w:right w:val="single" w:sz="4" w:space="0" w:color="auto"/>
            </w:tcBorders>
            <w:vAlign w:val="center"/>
          </w:tcPr>
          <w:p w14:paraId="6E84DB64" w14:textId="0A060DE0"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9E18D40" w14:textId="60793C5E"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5CF4CF41" w14:textId="7BD9FD93"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170</w:t>
            </w:r>
          </w:p>
        </w:tc>
        <w:tc>
          <w:tcPr>
            <w:tcW w:w="1170" w:type="dxa"/>
            <w:tcBorders>
              <w:top w:val="single" w:sz="4" w:space="0" w:color="auto"/>
              <w:left w:val="single" w:sz="4" w:space="0" w:color="auto"/>
              <w:bottom w:val="single" w:sz="4" w:space="0" w:color="auto"/>
              <w:right w:val="single" w:sz="4" w:space="0" w:color="auto"/>
            </w:tcBorders>
            <w:vAlign w:val="center"/>
          </w:tcPr>
          <w:p w14:paraId="36BFC5F5" w14:textId="1893962F"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105</w:t>
            </w:r>
          </w:p>
        </w:tc>
        <w:tc>
          <w:tcPr>
            <w:tcW w:w="1080" w:type="dxa"/>
            <w:tcBorders>
              <w:top w:val="single" w:sz="4" w:space="0" w:color="auto"/>
              <w:left w:val="single" w:sz="4" w:space="0" w:color="auto"/>
              <w:bottom w:val="single" w:sz="4" w:space="0" w:color="auto"/>
              <w:right w:val="single" w:sz="4" w:space="0" w:color="auto"/>
            </w:tcBorders>
            <w:vAlign w:val="center"/>
          </w:tcPr>
          <w:p w14:paraId="761A1D92" w14:textId="0A63076F"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62ED5483" w14:textId="4CCFE4F9"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70" w:type="dxa"/>
            <w:tcBorders>
              <w:top w:val="single" w:sz="4" w:space="0" w:color="auto"/>
              <w:left w:val="single" w:sz="4" w:space="0" w:color="auto"/>
              <w:bottom w:val="single" w:sz="4" w:space="0" w:color="auto"/>
              <w:right w:val="single" w:sz="4" w:space="0" w:color="auto"/>
            </w:tcBorders>
            <w:vAlign w:val="center"/>
          </w:tcPr>
          <w:p w14:paraId="45D003C6" w14:textId="40A1B9FD"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582DA921" w14:textId="1768F455"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6ABE4DE6" w14:textId="3072170E"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21BF5483" w14:textId="23EB3414"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419E4E8" w14:textId="4A066CAC"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766BF9" w:rsidRPr="009A0C3C" w14:paraId="231EFA9F"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3B85E2F2" w14:textId="11399B64" w:rsidR="00766BF9" w:rsidRPr="009A0C3C" w:rsidRDefault="0001167E" w:rsidP="00766BF9">
            <w:pPr>
              <w:spacing w:after="0" w:line="240" w:lineRule="auto"/>
              <w:jc w:val="center"/>
              <w:rPr>
                <w:rFonts w:eastAsia="Times New Roman" w:cs="Times New Roman"/>
                <w:b/>
                <w:bCs/>
                <w:color w:val="000000"/>
              </w:rPr>
            </w:pPr>
            <w:r>
              <w:rPr>
                <w:rFonts w:eastAsia="Times New Roman" w:cs="Times New Roman"/>
                <w:color w:val="000000"/>
              </w:rPr>
              <w:t>SLC</w:t>
            </w:r>
            <w:r w:rsidRPr="00BE3686" w:rsidDel="0001167E">
              <w:rPr>
                <w:rFonts w:eastAsia="Times New Roman" w:cs="Times New Roman"/>
                <w:color w:val="000000"/>
              </w:rPr>
              <w:t xml:space="preserve"> </w:t>
            </w:r>
            <w:r w:rsidR="00766BF9" w:rsidRPr="00BE3686">
              <w:rPr>
                <w:rFonts w:eastAsia="Times New Roman" w:cs="Times New Roman"/>
                <w:color w:val="000000"/>
              </w:rPr>
              <w:t>MS4</w:t>
            </w:r>
          </w:p>
        </w:tc>
        <w:tc>
          <w:tcPr>
            <w:tcW w:w="975" w:type="dxa"/>
            <w:tcBorders>
              <w:top w:val="single" w:sz="4" w:space="0" w:color="auto"/>
              <w:left w:val="single" w:sz="4" w:space="0" w:color="auto"/>
              <w:bottom w:val="single" w:sz="4" w:space="0" w:color="auto"/>
              <w:right w:val="single" w:sz="4" w:space="0" w:color="auto"/>
            </w:tcBorders>
            <w:vAlign w:val="center"/>
          </w:tcPr>
          <w:p w14:paraId="1A6040F9" w14:textId="77803798"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79A948E0" w14:textId="4CC14857"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SLC-08</w:t>
            </w:r>
          </w:p>
        </w:tc>
        <w:tc>
          <w:tcPr>
            <w:tcW w:w="1890" w:type="dxa"/>
            <w:tcBorders>
              <w:top w:val="single" w:sz="4" w:space="0" w:color="auto"/>
              <w:left w:val="single" w:sz="4" w:space="0" w:color="auto"/>
              <w:bottom w:val="single" w:sz="4" w:space="0" w:color="auto"/>
              <w:right w:val="single" w:sz="4" w:space="0" w:color="auto"/>
            </w:tcBorders>
            <w:vAlign w:val="center"/>
          </w:tcPr>
          <w:p w14:paraId="6E5DB0F5" w14:textId="6A0B00AD"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Platt</w:t>
            </w:r>
            <w:r w:rsidR="003774A1">
              <w:rPr>
                <w:rFonts w:eastAsia="Times New Roman" w:cs="Times New Roman"/>
                <w:color w:val="000000"/>
              </w:rPr>
              <w:t>'</w:t>
            </w:r>
            <w:r w:rsidRPr="00BE3686">
              <w:rPr>
                <w:rFonts w:eastAsia="Times New Roman" w:cs="Times New Roman"/>
                <w:color w:val="000000"/>
              </w:rPr>
              <w:t>s Creek Sump Cleanout</w:t>
            </w:r>
          </w:p>
        </w:tc>
        <w:tc>
          <w:tcPr>
            <w:tcW w:w="2610" w:type="dxa"/>
            <w:tcBorders>
              <w:top w:val="single" w:sz="4" w:space="0" w:color="auto"/>
              <w:left w:val="single" w:sz="4" w:space="0" w:color="auto"/>
              <w:bottom w:val="single" w:sz="4" w:space="0" w:color="auto"/>
              <w:right w:val="single" w:sz="4" w:space="0" w:color="auto"/>
            </w:tcBorders>
            <w:noWrap/>
            <w:vAlign w:val="center"/>
          </w:tcPr>
          <w:p w14:paraId="1B5AA350" w14:textId="4325D346"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7F37F4B9" w14:textId="61E1BFDD"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BMP Cleanout</w:t>
            </w:r>
          </w:p>
        </w:tc>
        <w:tc>
          <w:tcPr>
            <w:tcW w:w="1170" w:type="dxa"/>
            <w:tcBorders>
              <w:top w:val="single" w:sz="4" w:space="0" w:color="auto"/>
              <w:left w:val="single" w:sz="4" w:space="0" w:color="auto"/>
              <w:bottom w:val="single" w:sz="4" w:space="0" w:color="auto"/>
              <w:right w:val="single" w:sz="4" w:space="0" w:color="auto"/>
            </w:tcBorders>
            <w:vAlign w:val="center"/>
          </w:tcPr>
          <w:p w14:paraId="20B4540C" w14:textId="53AB62BA"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1090722" w14:textId="5B81323A"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126374BA" w14:textId="31B2E873"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1,182</w:t>
            </w:r>
          </w:p>
        </w:tc>
        <w:tc>
          <w:tcPr>
            <w:tcW w:w="1170" w:type="dxa"/>
            <w:tcBorders>
              <w:top w:val="single" w:sz="4" w:space="0" w:color="auto"/>
              <w:left w:val="single" w:sz="4" w:space="0" w:color="auto"/>
              <w:bottom w:val="single" w:sz="4" w:space="0" w:color="auto"/>
              <w:right w:val="single" w:sz="4" w:space="0" w:color="auto"/>
            </w:tcBorders>
            <w:vAlign w:val="center"/>
          </w:tcPr>
          <w:p w14:paraId="0C81C117" w14:textId="1C8923C0"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512</w:t>
            </w:r>
          </w:p>
        </w:tc>
        <w:tc>
          <w:tcPr>
            <w:tcW w:w="1080" w:type="dxa"/>
            <w:tcBorders>
              <w:top w:val="single" w:sz="4" w:space="0" w:color="auto"/>
              <w:left w:val="single" w:sz="4" w:space="0" w:color="auto"/>
              <w:bottom w:val="single" w:sz="4" w:space="0" w:color="auto"/>
              <w:right w:val="single" w:sz="4" w:space="0" w:color="auto"/>
            </w:tcBorders>
            <w:vAlign w:val="center"/>
          </w:tcPr>
          <w:p w14:paraId="68D947B3" w14:textId="647D744B"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72A08EA4" w14:textId="18F6BA4D"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70" w:type="dxa"/>
            <w:tcBorders>
              <w:top w:val="single" w:sz="4" w:space="0" w:color="auto"/>
              <w:left w:val="single" w:sz="4" w:space="0" w:color="auto"/>
              <w:bottom w:val="single" w:sz="4" w:space="0" w:color="auto"/>
              <w:right w:val="single" w:sz="4" w:space="0" w:color="auto"/>
            </w:tcBorders>
            <w:vAlign w:val="center"/>
          </w:tcPr>
          <w:p w14:paraId="148D2A02" w14:textId="1D2709E3"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06914F18" w14:textId="7DB2FAB0"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0F940052" w14:textId="56483F1A"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3BDD10E6" w14:textId="2CA9AA61"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ADE097E" w14:textId="2D363AA9" w:rsidR="00766BF9" w:rsidRPr="009A0C3C" w:rsidRDefault="00766BF9" w:rsidP="00766BF9">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2B4D3D" w:rsidRPr="009A0C3C" w14:paraId="1810DEEA"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4C69284A" w14:textId="03FA0E3A" w:rsidR="002B4D3D" w:rsidRPr="00BE3686" w:rsidRDefault="0001167E" w:rsidP="002B4D3D">
            <w:pPr>
              <w:spacing w:after="0" w:line="240" w:lineRule="auto"/>
              <w:jc w:val="center"/>
              <w:rPr>
                <w:rFonts w:eastAsia="Times New Roman" w:cs="Times New Roman"/>
                <w:color w:val="000000"/>
              </w:rPr>
            </w:pPr>
            <w:r>
              <w:rPr>
                <w:rFonts w:eastAsia="Times New Roman" w:cs="Times New Roman"/>
                <w:color w:val="000000"/>
              </w:rPr>
              <w:t>SLC</w:t>
            </w:r>
            <w:r w:rsidRPr="00BE3686" w:rsidDel="0001167E">
              <w:rPr>
                <w:rFonts w:eastAsia="Times New Roman" w:cs="Times New Roman"/>
                <w:color w:val="000000"/>
              </w:rPr>
              <w:t xml:space="preserve"> </w:t>
            </w:r>
            <w:r w:rsidR="002B4D3D" w:rsidRPr="00BE3686">
              <w:rPr>
                <w:rFonts w:eastAsia="Times New Roman" w:cs="Times New Roman"/>
                <w:color w:val="000000"/>
              </w:rPr>
              <w:t>MS4</w:t>
            </w:r>
          </w:p>
        </w:tc>
        <w:tc>
          <w:tcPr>
            <w:tcW w:w="975" w:type="dxa"/>
            <w:tcBorders>
              <w:top w:val="single" w:sz="4" w:space="0" w:color="auto"/>
              <w:left w:val="single" w:sz="4" w:space="0" w:color="auto"/>
              <w:bottom w:val="single" w:sz="4" w:space="0" w:color="auto"/>
              <w:right w:val="single" w:sz="4" w:space="0" w:color="auto"/>
            </w:tcBorders>
            <w:vAlign w:val="center"/>
          </w:tcPr>
          <w:p w14:paraId="793B6DDB" w14:textId="5C2739DE" w:rsidR="002B4D3D" w:rsidRPr="00BE3686" w:rsidRDefault="002B4D3D" w:rsidP="002B4D3D">
            <w:pPr>
              <w:spacing w:after="0" w:line="240" w:lineRule="auto"/>
              <w:jc w:val="center"/>
              <w:rPr>
                <w:rFonts w:eastAsia="Times New Roman" w:cs="Times New Roman"/>
                <w:color w:val="000000"/>
              </w:rPr>
            </w:pPr>
            <w:r w:rsidRPr="00BE3686">
              <w:rPr>
                <w:rFonts w:eastAsia="Times New Roman" w:cs="Times New Roman"/>
                <w:color w:val="000000"/>
              </w:rPr>
              <w:t>City of Port St. Lucie</w:t>
            </w:r>
          </w:p>
        </w:tc>
        <w:tc>
          <w:tcPr>
            <w:tcW w:w="1350" w:type="dxa"/>
            <w:tcBorders>
              <w:top w:val="single" w:sz="4" w:space="0" w:color="auto"/>
              <w:left w:val="single" w:sz="4" w:space="0" w:color="auto"/>
              <w:bottom w:val="single" w:sz="4" w:space="0" w:color="auto"/>
              <w:right w:val="single" w:sz="4" w:space="0" w:color="auto"/>
            </w:tcBorders>
            <w:vAlign w:val="center"/>
          </w:tcPr>
          <w:p w14:paraId="77F255A1" w14:textId="67E3DC41" w:rsidR="002B4D3D" w:rsidRPr="00BE3686" w:rsidRDefault="002B4D3D" w:rsidP="002B4D3D">
            <w:pPr>
              <w:spacing w:after="0" w:line="240" w:lineRule="auto"/>
              <w:jc w:val="center"/>
              <w:rPr>
                <w:rFonts w:eastAsia="Times New Roman" w:cs="Times New Roman"/>
                <w:color w:val="000000"/>
              </w:rPr>
            </w:pPr>
            <w:r w:rsidRPr="00BE3686">
              <w:rPr>
                <w:rFonts w:eastAsia="Times New Roman" w:cs="Times New Roman"/>
                <w:color w:val="000000"/>
              </w:rPr>
              <w:t>SLC-14</w:t>
            </w:r>
          </w:p>
        </w:tc>
        <w:tc>
          <w:tcPr>
            <w:tcW w:w="1890" w:type="dxa"/>
            <w:tcBorders>
              <w:top w:val="single" w:sz="4" w:space="0" w:color="auto"/>
              <w:left w:val="single" w:sz="4" w:space="0" w:color="auto"/>
              <w:bottom w:val="single" w:sz="4" w:space="0" w:color="auto"/>
              <w:right w:val="single" w:sz="4" w:space="0" w:color="auto"/>
            </w:tcBorders>
            <w:vAlign w:val="center"/>
          </w:tcPr>
          <w:p w14:paraId="26CBF10F" w14:textId="2B008962" w:rsidR="002B4D3D" w:rsidRPr="00BE3686" w:rsidRDefault="002B4D3D" w:rsidP="002B4D3D">
            <w:pPr>
              <w:spacing w:after="0" w:line="240" w:lineRule="auto"/>
              <w:jc w:val="center"/>
              <w:rPr>
                <w:rFonts w:eastAsia="Times New Roman" w:cs="Times New Roman"/>
                <w:color w:val="000000"/>
              </w:rPr>
            </w:pPr>
            <w:r w:rsidRPr="00BE3686">
              <w:rPr>
                <w:rFonts w:eastAsia="Times New Roman" w:cs="Times New Roman"/>
                <w:color w:val="000000"/>
              </w:rPr>
              <w:t>Platt</w:t>
            </w:r>
            <w:r w:rsidR="003774A1">
              <w:rPr>
                <w:rFonts w:eastAsia="Times New Roman" w:cs="Times New Roman"/>
                <w:color w:val="000000"/>
              </w:rPr>
              <w:t>'</w:t>
            </w:r>
            <w:r w:rsidRPr="00BE3686">
              <w:rPr>
                <w:rFonts w:eastAsia="Times New Roman" w:cs="Times New Roman"/>
                <w:color w:val="000000"/>
              </w:rPr>
              <w:t>s Creek Compensatory Mitigation Project</w:t>
            </w:r>
          </w:p>
        </w:tc>
        <w:tc>
          <w:tcPr>
            <w:tcW w:w="2610" w:type="dxa"/>
            <w:tcBorders>
              <w:top w:val="single" w:sz="4" w:space="0" w:color="auto"/>
              <w:left w:val="single" w:sz="4" w:space="0" w:color="auto"/>
              <w:bottom w:val="single" w:sz="4" w:space="0" w:color="auto"/>
              <w:right w:val="single" w:sz="4" w:space="0" w:color="auto"/>
            </w:tcBorders>
            <w:noWrap/>
            <w:vAlign w:val="center"/>
          </w:tcPr>
          <w:p w14:paraId="78EB91C1" w14:textId="4EA344ED" w:rsidR="002B4D3D" w:rsidRPr="00BE3686" w:rsidRDefault="002B4D3D" w:rsidP="002B4D3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04399FF" w14:textId="08C1ACC5" w:rsidR="002B4D3D" w:rsidRPr="00BE3686" w:rsidRDefault="002B4D3D" w:rsidP="002B4D3D">
            <w:pPr>
              <w:spacing w:after="0" w:line="240" w:lineRule="auto"/>
              <w:jc w:val="center"/>
              <w:rPr>
                <w:rFonts w:eastAsia="Times New Roman" w:cs="Times New Roman"/>
                <w:color w:val="000000"/>
              </w:rPr>
            </w:pPr>
            <w:r w:rsidRPr="00BE3686">
              <w:rPr>
                <w:rFonts w:eastAsia="Times New Roman" w:cs="Times New Roman"/>
                <w:color w:val="000000"/>
              </w:rPr>
              <w:t>Floodplain Restoration</w:t>
            </w:r>
          </w:p>
        </w:tc>
        <w:tc>
          <w:tcPr>
            <w:tcW w:w="1170" w:type="dxa"/>
            <w:tcBorders>
              <w:top w:val="single" w:sz="4" w:space="0" w:color="auto"/>
              <w:left w:val="single" w:sz="4" w:space="0" w:color="auto"/>
              <w:bottom w:val="single" w:sz="4" w:space="0" w:color="auto"/>
              <w:right w:val="single" w:sz="4" w:space="0" w:color="auto"/>
            </w:tcBorders>
            <w:vAlign w:val="center"/>
          </w:tcPr>
          <w:p w14:paraId="3C7768EF" w14:textId="090DB0ED" w:rsidR="002B4D3D" w:rsidRPr="00BE3686" w:rsidRDefault="002B4D3D" w:rsidP="002B4D3D">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C01737D" w14:textId="6D491FC7" w:rsidR="002B4D3D" w:rsidRPr="00BE3686" w:rsidRDefault="002B4D3D" w:rsidP="002B4D3D">
            <w:pPr>
              <w:spacing w:after="0" w:line="240" w:lineRule="auto"/>
              <w:jc w:val="center"/>
              <w:rPr>
                <w:rFonts w:eastAsia="Times New Roman" w:cs="Times New Roman"/>
                <w:color w:val="000000"/>
              </w:rPr>
            </w:pPr>
            <w:r w:rsidRPr="00BE3686">
              <w:rPr>
                <w:rFonts w:eastAsia="Times New Roman" w:cs="Times New Roman"/>
                <w:color w:val="000000"/>
              </w:rPr>
              <w:t>2015</w:t>
            </w:r>
          </w:p>
        </w:tc>
        <w:tc>
          <w:tcPr>
            <w:tcW w:w="1170" w:type="dxa"/>
            <w:tcBorders>
              <w:top w:val="single" w:sz="4" w:space="0" w:color="auto"/>
              <w:left w:val="single" w:sz="4" w:space="0" w:color="auto"/>
              <w:bottom w:val="single" w:sz="4" w:space="0" w:color="auto"/>
              <w:right w:val="single" w:sz="4" w:space="0" w:color="auto"/>
            </w:tcBorders>
            <w:vAlign w:val="center"/>
          </w:tcPr>
          <w:p w14:paraId="6EB86264" w14:textId="2B57087C" w:rsidR="002B4D3D" w:rsidRPr="00BE3686" w:rsidRDefault="002B4D3D" w:rsidP="002B4D3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32A38A51" w14:textId="44ED420E" w:rsidR="002B4D3D" w:rsidRPr="00BE3686" w:rsidRDefault="002B4D3D" w:rsidP="002B4D3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46FE2628" w14:textId="4AB40420" w:rsidR="002B4D3D" w:rsidRPr="00BE3686" w:rsidRDefault="002B4D3D" w:rsidP="002B4D3D">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1F0AB97B" w14:textId="770F181D" w:rsidR="002B4D3D" w:rsidRPr="00BE3686" w:rsidRDefault="002B4D3D" w:rsidP="002B4D3D">
            <w:pPr>
              <w:spacing w:after="0" w:line="240" w:lineRule="auto"/>
              <w:jc w:val="center"/>
              <w:rPr>
                <w:rFonts w:eastAsia="Times New Roman" w:cs="Times New Roman"/>
                <w:color w:val="000000"/>
              </w:rPr>
            </w:pPr>
            <w:r w:rsidRPr="00BE3686">
              <w:rPr>
                <w:rFonts w:eastAsia="Times New Roman" w:cs="Times New Roman"/>
                <w:color w:val="000000"/>
              </w:rPr>
              <w:t>311</w:t>
            </w:r>
          </w:p>
        </w:tc>
        <w:tc>
          <w:tcPr>
            <w:tcW w:w="1170" w:type="dxa"/>
            <w:tcBorders>
              <w:top w:val="single" w:sz="4" w:space="0" w:color="auto"/>
              <w:left w:val="single" w:sz="4" w:space="0" w:color="auto"/>
              <w:bottom w:val="single" w:sz="4" w:space="0" w:color="auto"/>
              <w:right w:val="single" w:sz="4" w:space="0" w:color="auto"/>
            </w:tcBorders>
            <w:vAlign w:val="center"/>
          </w:tcPr>
          <w:p w14:paraId="797A5B34" w14:textId="191CFE3C" w:rsidR="002B4D3D" w:rsidRPr="00BE3686" w:rsidRDefault="002B4D3D" w:rsidP="002B4D3D">
            <w:pPr>
              <w:spacing w:after="0" w:line="240" w:lineRule="auto"/>
              <w:jc w:val="center"/>
              <w:rPr>
                <w:rFonts w:eastAsia="Times New Roman" w:cs="Times New Roman"/>
                <w:color w:val="000000"/>
              </w:rPr>
            </w:pPr>
            <w:r w:rsidRPr="00BE3686">
              <w:rPr>
                <w:rFonts w:eastAsia="Times New Roman" w:cs="Times New Roman"/>
                <w:color w:val="000000"/>
              </w:rPr>
              <w:t>$2,600,000</w:t>
            </w:r>
          </w:p>
        </w:tc>
        <w:tc>
          <w:tcPr>
            <w:tcW w:w="990" w:type="dxa"/>
            <w:tcBorders>
              <w:top w:val="single" w:sz="4" w:space="0" w:color="auto"/>
              <w:left w:val="single" w:sz="4" w:space="0" w:color="auto"/>
              <w:bottom w:val="single" w:sz="4" w:space="0" w:color="auto"/>
              <w:right w:val="single" w:sz="4" w:space="0" w:color="auto"/>
            </w:tcBorders>
            <w:vAlign w:val="center"/>
          </w:tcPr>
          <w:p w14:paraId="6609CA95" w14:textId="5D0BF816" w:rsidR="002B4D3D" w:rsidRPr="00BE3686" w:rsidRDefault="002B4D3D" w:rsidP="002B4D3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0AD972A" w14:textId="2F395E80" w:rsidR="002B4D3D" w:rsidRPr="00BE3686" w:rsidRDefault="002B4D3D" w:rsidP="002B4D3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3E8CE25A" w14:textId="46EB2DAA" w:rsidR="002B4D3D" w:rsidRPr="00BE3686" w:rsidRDefault="002B4D3D" w:rsidP="002B4D3D">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DD46419" w14:textId="1BBB37DC" w:rsidR="002B4D3D" w:rsidRPr="00BE3686" w:rsidRDefault="002B4D3D" w:rsidP="002B4D3D">
            <w:pPr>
              <w:spacing w:after="0" w:line="240" w:lineRule="auto"/>
              <w:jc w:val="center"/>
              <w:rPr>
                <w:rFonts w:eastAsia="Times New Roman" w:cs="Times New Roman"/>
                <w:color w:val="000000"/>
              </w:rPr>
            </w:pPr>
            <w:r w:rsidRPr="00BE3686">
              <w:rPr>
                <w:rFonts w:eastAsia="Times New Roman" w:cs="Times New Roman"/>
                <w:color w:val="000000"/>
              </w:rPr>
              <w:t>N/A</w:t>
            </w:r>
          </w:p>
        </w:tc>
      </w:tr>
    </w:tbl>
    <w:p w14:paraId="551F9F9B" w14:textId="77777777" w:rsidR="00766BF9" w:rsidRPr="006E6D3B" w:rsidRDefault="00766BF9" w:rsidP="00766BF9">
      <w:pPr>
        <w:spacing w:after="0" w:line="240" w:lineRule="auto"/>
        <w:jc w:val="both"/>
        <w:rPr>
          <w:rFonts w:eastAsia="Times New Roman" w:cs="Times New Roman"/>
          <w:sz w:val="16"/>
          <w:szCs w:val="24"/>
        </w:rPr>
      </w:pPr>
    </w:p>
    <w:p w14:paraId="50968CC2" w14:textId="0F2CE931" w:rsidR="002B4D3D" w:rsidRPr="006E6D3B" w:rsidRDefault="002B4D3D" w:rsidP="002B4D3D">
      <w:pPr>
        <w:spacing w:before="120" w:after="0" w:line="240" w:lineRule="auto"/>
        <w:ind w:right="360"/>
        <w:jc w:val="right"/>
        <w:rPr>
          <w:rFonts w:eastAsia="Times New Roman" w:cs="Times New Roman"/>
          <w:b/>
          <w:sz w:val="24"/>
          <w:szCs w:val="24"/>
        </w:rPr>
      </w:pPr>
      <w:r>
        <w:rPr>
          <w:rFonts w:eastAsia="Times New Roman" w:cs="Times New Roman"/>
          <w:b/>
          <w:sz w:val="24"/>
          <w:szCs w:val="24"/>
        </w:rPr>
        <w:t xml:space="preserve">Total TN Project Reduction = </w:t>
      </w:r>
      <w:r w:rsidR="00AD2142">
        <w:rPr>
          <w:rFonts w:eastAsia="Times New Roman" w:cs="Times New Roman"/>
          <w:b/>
          <w:sz w:val="24"/>
          <w:szCs w:val="24"/>
        </w:rPr>
        <w:t>5,277</w:t>
      </w:r>
      <w:r w:rsidRPr="006E6D3B">
        <w:rPr>
          <w:rFonts w:eastAsia="Times New Roman" w:cs="Times New Roman"/>
          <w:b/>
          <w:sz w:val="24"/>
          <w:szCs w:val="24"/>
        </w:rPr>
        <w:t xml:space="preserve"> lbs/yr</w:t>
      </w:r>
      <w:r>
        <w:rPr>
          <w:rFonts w:eastAsia="Times New Roman" w:cs="Times New Roman"/>
          <w:b/>
          <w:sz w:val="24"/>
          <w:szCs w:val="24"/>
        </w:rPr>
        <w:tab/>
      </w:r>
      <w:r>
        <w:rPr>
          <w:rFonts w:eastAsia="Times New Roman" w:cs="Times New Roman"/>
          <w:b/>
          <w:sz w:val="24"/>
          <w:szCs w:val="24"/>
        </w:rPr>
        <w:tab/>
        <w:t xml:space="preserve">Total TP Project Reduction = </w:t>
      </w:r>
      <w:r w:rsidR="00AD2142">
        <w:rPr>
          <w:rFonts w:eastAsia="Times New Roman" w:cs="Times New Roman"/>
          <w:b/>
          <w:sz w:val="24"/>
          <w:szCs w:val="24"/>
        </w:rPr>
        <w:t xml:space="preserve">2,032 </w:t>
      </w:r>
      <w:r w:rsidRPr="006E6D3B">
        <w:rPr>
          <w:rFonts w:eastAsia="Times New Roman" w:cs="Times New Roman"/>
          <w:b/>
          <w:sz w:val="24"/>
          <w:szCs w:val="24"/>
        </w:rPr>
        <w:t>lbs/yr</w:t>
      </w:r>
    </w:p>
    <w:p w14:paraId="3AA2D8BA" w14:textId="662EA56D" w:rsidR="002B4D3D" w:rsidRPr="006E6D3B" w:rsidRDefault="002B4D3D" w:rsidP="002B4D3D">
      <w:pPr>
        <w:spacing w:before="120" w:after="0" w:line="240" w:lineRule="auto"/>
        <w:ind w:right="360"/>
        <w:jc w:val="right"/>
        <w:rPr>
          <w:rFonts w:eastAsia="Times New Roman" w:cs="Times New Roman"/>
          <w:b/>
          <w:sz w:val="24"/>
          <w:szCs w:val="24"/>
        </w:rPr>
      </w:pPr>
      <w:r w:rsidRPr="006E6D3B">
        <w:rPr>
          <w:rFonts w:eastAsia="Times New Roman" w:cs="Times New Roman"/>
          <w:b/>
          <w:sz w:val="24"/>
          <w:szCs w:val="24"/>
        </w:rPr>
        <w:t>T</w:t>
      </w:r>
      <w:r>
        <w:rPr>
          <w:rFonts w:eastAsia="Times New Roman" w:cs="Times New Roman"/>
          <w:b/>
          <w:sz w:val="24"/>
          <w:szCs w:val="24"/>
        </w:rPr>
        <w:t xml:space="preserve">otal TN Reduction Required = </w:t>
      </w:r>
      <w:r w:rsidR="00AD2142">
        <w:rPr>
          <w:rFonts w:eastAsia="Times New Roman" w:cs="Times New Roman"/>
          <w:b/>
          <w:sz w:val="24"/>
          <w:szCs w:val="24"/>
        </w:rPr>
        <w:t>6,728</w:t>
      </w:r>
      <w:r w:rsidRPr="006E6D3B">
        <w:rPr>
          <w:rFonts w:eastAsia="Times New Roman" w:cs="Times New Roman"/>
          <w:b/>
          <w:sz w:val="24"/>
          <w:szCs w:val="24"/>
        </w:rPr>
        <w:t xml:space="preserve"> lbs/yr</w:t>
      </w:r>
      <w:r>
        <w:rPr>
          <w:rFonts w:eastAsia="Times New Roman" w:cs="Times New Roman"/>
          <w:b/>
          <w:sz w:val="24"/>
          <w:szCs w:val="24"/>
        </w:rPr>
        <w:tab/>
      </w:r>
      <w:r w:rsidRPr="006E6D3B">
        <w:rPr>
          <w:rFonts w:eastAsia="Times New Roman" w:cs="Times New Roman"/>
          <w:b/>
          <w:sz w:val="24"/>
          <w:szCs w:val="24"/>
        </w:rPr>
        <w:t>T</w:t>
      </w:r>
      <w:r>
        <w:rPr>
          <w:rFonts w:eastAsia="Times New Roman" w:cs="Times New Roman"/>
          <w:b/>
          <w:sz w:val="24"/>
          <w:szCs w:val="24"/>
        </w:rPr>
        <w:t xml:space="preserve">otal TP Reduction Required = </w:t>
      </w:r>
      <w:r w:rsidR="00AD2142">
        <w:rPr>
          <w:rFonts w:eastAsia="Times New Roman" w:cs="Times New Roman"/>
          <w:b/>
          <w:sz w:val="24"/>
          <w:szCs w:val="24"/>
        </w:rPr>
        <w:t>2,849</w:t>
      </w:r>
      <w:r w:rsidRPr="006E6D3B">
        <w:rPr>
          <w:rFonts w:eastAsia="Times New Roman" w:cs="Times New Roman"/>
          <w:b/>
          <w:sz w:val="24"/>
          <w:szCs w:val="24"/>
        </w:rPr>
        <w:t xml:space="preserve"> lbs/yr</w:t>
      </w:r>
    </w:p>
    <w:p w14:paraId="6CF28356" w14:textId="309E33BA" w:rsidR="00766BF9" w:rsidRDefault="00766BF9" w:rsidP="00766BF9">
      <w:pPr>
        <w:spacing w:before="120" w:after="0" w:line="240" w:lineRule="auto"/>
        <w:ind w:right="270"/>
        <w:rPr>
          <w:rFonts w:eastAsia="Times New Roman" w:cs="Times New Roman"/>
          <w:b/>
          <w:bCs/>
          <w:color w:val="000000"/>
          <w:sz w:val="24"/>
          <w:szCs w:val="24"/>
        </w:rPr>
      </w:pPr>
    </w:p>
    <w:p w14:paraId="6EF582E8" w14:textId="77777777" w:rsidR="00287FA7" w:rsidRDefault="00287FA7">
      <w:pPr>
        <w:rPr>
          <w:rFonts w:ascii="Times New Roman Bold" w:eastAsia="Times New Roman" w:hAnsi="Times New Roman Bold" w:cs="Times New Roman"/>
          <w:b/>
          <w:sz w:val="24"/>
        </w:rPr>
      </w:pPr>
      <w:r>
        <w:br w:type="page"/>
      </w:r>
    </w:p>
    <w:p w14:paraId="6F6A96DC" w14:textId="76BDCEC5" w:rsidR="002B4D3D" w:rsidRDefault="002B4D3D" w:rsidP="00E5746C">
      <w:pPr>
        <w:pStyle w:val="Table"/>
        <w:keepNext/>
        <w:rPr>
          <w:sz w:val="16"/>
          <w:szCs w:val="24"/>
        </w:rPr>
      </w:pPr>
      <w:bookmarkStart w:id="210" w:name="_Toc512245051"/>
      <w:r>
        <w:lastRenderedPageBreak/>
        <w:t>Table A-</w:t>
      </w:r>
      <w:r w:rsidR="00955AF8">
        <w:rPr>
          <w:b w:val="0"/>
        </w:rPr>
        <w:fldChar w:fldCharType="begin"/>
      </w:r>
      <w:r w:rsidR="00955AF8">
        <w:rPr>
          <w:b w:val="0"/>
        </w:rPr>
        <w:instrText xml:space="preserve"> SEQ Table_A- \* ARABIC </w:instrText>
      </w:r>
      <w:r w:rsidR="00955AF8">
        <w:rPr>
          <w:b w:val="0"/>
        </w:rPr>
        <w:fldChar w:fldCharType="separate"/>
      </w:r>
      <w:r w:rsidR="002755AB">
        <w:rPr>
          <w:noProof/>
        </w:rPr>
        <w:t>10</w:t>
      </w:r>
      <w:r w:rsidR="00955AF8">
        <w:rPr>
          <w:b w:val="0"/>
          <w:noProof/>
        </w:rPr>
        <w:fldChar w:fldCharType="end"/>
      </w:r>
      <w:r>
        <w:t xml:space="preserve">. St. Lucie County Non-MS4 </w:t>
      </w:r>
      <w:r w:rsidRPr="006F7AB4">
        <w:t>projects</w:t>
      </w:r>
      <w:bookmarkEnd w:id="210"/>
    </w:p>
    <w:tbl>
      <w:tblPr>
        <w:tblW w:w="21770" w:type="dxa"/>
        <w:tblLayout w:type="fixed"/>
        <w:tblLook w:val="04A0" w:firstRow="1" w:lastRow="0" w:firstColumn="1" w:lastColumn="0" w:noHBand="0" w:noVBand="1"/>
      </w:tblPr>
      <w:tblGrid>
        <w:gridCol w:w="1270"/>
        <w:gridCol w:w="975"/>
        <w:gridCol w:w="1350"/>
        <w:gridCol w:w="1890"/>
        <w:gridCol w:w="2610"/>
        <w:gridCol w:w="1440"/>
        <w:gridCol w:w="1170"/>
        <w:gridCol w:w="1260"/>
        <w:gridCol w:w="1170"/>
        <w:gridCol w:w="1170"/>
        <w:gridCol w:w="1080"/>
        <w:gridCol w:w="900"/>
        <w:gridCol w:w="1260"/>
        <w:gridCol w:w="990"/>
        <w:gridCol w:w="990"/>
        <w:gridCol w:w="1080"/>
        <w:gridCol w:w="1165"/>
      </w:tblGrid>
      <w:tr w:rsidR="004E2718" w:rsidRPr="009A0C3C" w14:paraId="5CA950A0" w14:textId="77777777" w:rsidTr="004D178A">
        <w:trPr>
          <w:trHeight w:val="792"/>
          <w:tblHeader/>
        </w:trPr>
        <w:tc>
          <w:tcPr>
            <w:tcW w:w="12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672A71A0" w14:textId="77777777" w:rsidR="002B4D3D" w:rsidRPr="009A0C3C" w:rsidRDefault="002B4D3D" w:rsidP="00E74BED">
            <w:pPr>
              <w:spacing w:after="0" w:line="240" w:lineRule="auto"/>
              <w:jc w:val="center"/>
              <w:rPr>
                <w:rFonts w:eastAsia="Times New Roman" w:cs="Times New Roman"/>
                <w:b/>
                <w:bCs/>
                <w:color w:val="000000"/>
              </w:rPr>
            </w:pPr>
            <w:r w:rsidRPr="009A0C3C">
              <w:rPr>
                <w:rFonts w:eastAsia="Times New Roman" w:cs="Times New Roman"/>
                <w:b/>
                <w:bCs/>
                <w:color w:val="000000"/>
              </w:rPr>
              <w:t>Lead Entity</w:t>
            </w:r>
          </w:p>
        </w:tc>
        <w:tc>
          <w:tcPr>
            <w:tcW w:w="975"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2560321" w14:textId="77777777" w:rsidR="002B4D3D" w:rsidRPr="009A0C3C" w:rsidRDefault="002B4D3D">
            <w:pPr>
              <w:spacing w:after="0" w:line="240" w:lineRule="auto"/>
              <w:jc w:val="center"/>
              <w:rPr>
                <w:rFonts w:eastAsia="Times New Roman" w:cs="Times New Roman"/>
                <w:b/>
                <w:bCs/>
                <w:color w:val="000000"/>
              </w:rPr>
            </w:pPr>
            <w:r w:rsidRPr="009A0C3C">
              <w:rPr>
                <w:rFonts w:eastAsia="Times New Roman" w:cs="Times New Roman"/>
                <w:b/>
                <w:bCs/>
                <w:color w:val="000000"/>
              </w:rPr>
              <w:t>Partners</w:t>
            </w:r>
          </w:p>
        </w:tc>
        <w:tc>
          <w:tcPr>
            <w:tcW w:w="135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8C2FA6F" w14:textId="77777777" w:rsidR="002B4D3D" w:rsidRPr="009A0C3C" w:rsidRDefault="002B4D3D">
            <w:pPr>
              <w:spacing w:after="0" w:line="240" w:lineRule="auto"/>
              <w:jc w:val="center"/>
              <w:rPr>
                <w:rFonts w:eastAsia="Times New Roman" w:cs="Times New Roman"/>
                <w:b/>
                <w:bCs/>
                <w:color w:val="000000"/>
              </w:rPr>
            </w:pPr>
            <w:r w:rsidRPr="009A0C3C">
              <w:rPr>
                <w:rFonts w:eastAsia="Times New Roman" w:cs="Times New Roman"/>
                <w:b/>
                <w:bCs/>
                <w:color w:val="000000"/>
              </w:rPr>
              <w:t>Project Number</w:t>
            </w:r>
          </w:p>
        </w:tc>
        <w:tc>
          <w:tcPr>
            <w:tcW w:w="18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B0E27F4" w14:textId="77777777" w:rsidR="002B4D3D" w:rsidRPr="009A0C3C" w:rsidRDefault="002B4D3D">
            <w:pPr>
              <w:spacing w:after="0" w:line="240" w:lineRule="auto"/>
              <w:jc w:val="center"/>
              <w:rPr>
                <w:rFonts w:eastAsia="Times New Roman" w:cs="Times New Roman"/>
                <w:b/>
                <w:bCs/>
                <w:color w:val="000000"/>
              </w:rPr>
            </w:pPr>
            <w:r w:rsidRPr="009A0C3C">
              <w:rPr>
                <w:rFonts w:eastAsia="Times New Roman" w:cs="Times New Roman"/>
                <w:b/>
                <w:bCs/>
                <w:color w:val="000000"/>
              </w:rPr>
              <w:t>Project Name</w:t>
            </w:r>
          </w:p>
        </w:tc>
        <w:tc>
          <w:tcPr>
            <w:tcW w:w="261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391F74E3" w14:textId="77777777" w:rsidR="002B4D3D" w:rsidRPr="009A0C3C" w:rsidRDefault="002B4D3D">
            <w:pPr>
              <w:spacing w:after="0" w:line="240" w:lineRule="auto"/>
              <w:jc w:val="center"/>
              <w:rPr>
                <w:rFonts w:eastAsia="Times New Roman" w:cs="Times New Roman"/>
                <w:b/>
                <w:bCs/>
                <w:color w:val="000000"/>
              </w:rPr>
            </w:pPr>
            <w:r w:rsidRPr="009A0C3C">
              <w:rPr>
                <w:rFonts w:eastAsia="Times New Roman" w:cs="Times New Roman"/>
                <w:b/>
                <w:bCs/>
                <w:color w:val="000000"/>
              </w:rPr>
              <w:t>Project Description</w:t>
            </w:r>
          </w:p>
        </w:tc>
        <w:tc>
          <w:tcPr>
            <w:tcW w:w="144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6D3F99E" w14:textId="77777777" w:rsidR="002B4D3D" w:rsidRPr="009A0C3C" w:rsidRDefault="002B4D3D">
            <w:pPr>
              <w:spacing w:after="0" w:line="240" w:lineRule="auto"/>
              <w:jc w:val="center"/>
              <w:rPr>
                <w:rFonts w:eastAsia="Times New Roman" w:cs="Times New Roman"/>
                <w:b/>
                <w:bCs/>
                <w:color w:val="000000"/>
              </w:rPr>
            </w:pPr>
            <w:r w:rsidRPr="009A0C3C">
              <w:rPr>
                <w:rFonts w:eastAsia="Times New Roman" w:cs="Times New Roman"/>
                <w:b/>
                <w:bCs/>
                <w:color w:val="000000"/>
              </w:rPr>
              <w:t>Project Type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D1BCB03" w14:textId="77777777" w:rsidR="002B4D3D" w:rsidRPr="009A0C3C" w:rsidRDefault="002B4D3D">
            <w:pPr>
              <w:spacing w:after="0" w:line="240" w:lineRule="auto"/>
              <w:jc w:val="center"/>
              <w:rPr>
                <w:rFonts w:eastAsia="Times New Roman" w:cs="Times New Roman"/>
                <w:b/>
                <w:bCs/>
                <w:color w:val="000000"/>
              </w:rPr>
            </w:pPr>
            <w:r w:rsidRPr="009A0C3C">
              <w:rPr>
                <w:rFonts w:eastAsia="Times New Roman" w:cs="Times New Roman"/>
                <w:b/>
                <w:bCs/>
                <w:color w:val="000000"/>
              </w:rPr>
              <w:t>Project Status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E47F6CC" w14:textId="77777777" w:rsidR="002B4D3D" w:rsidRPr="009A0C3C" w:rsidRDefault="002B4D3D">
            <w:pPr>
              <w:spacing w:after="0" w:line="240" w:lineRule="auto"/>
              <w:jc w:val="center"/>
              <w:rPr>
                <w:rFonts w:eastAsia="Times New Roman" w:cs="Times New Roman"/>
                <w:b/>
                <w:bCs/>
                <w:color w:val="000000"/>
              </w:rPr>
            </w:pPr>
            <w:r w:rsidRPr="009A0C3C">
              <w:rPr>
                <w:rFonts w:eastAsia="Times New Roman" w:cs="Times New Roman"/>
                <w:b/>
                <w:bCs/>
                <w:color w:val="000000"/>
              </w:rPr>
              <w:t>Estimated Completion Date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9D3DF9B" w14:textId="77777777" w:rsidR="002B4D3D" w:rsidRPr="009A0C3C" w:rsidRDefault="002B4D3D">
            <w:pPr>
              <w:spacing w:after="0" w:line="240" w:lineRule="auto"/>
              <w:jc w:val="center"/>
              <w:rPr>
                <w:rFonts w:eastAsia="Times New Roman" w:cs="Times New Roman"/>
                <w:b/>
                <w:bCs/>
                <w:color w:val="000000"/>
              </w:rPr>
            </w:pPr>
            <w:r w:rsidRPr="009A0C3C">
              <w:rPr>
                <w:rFonts w:eastAsia="Times New Roman" w:cs="Times New Roman"/>
                <w:b/>
                <w:bCs/>
                <w:color w:val="000000"/>
              </w:rPr>
              <w:t>TN Reduction (lbs/yr)</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035FB93" w14:textId="77777777" w:rsidR="002B4D3D" w:rsidRPr="009A0C3C" w:rsidRDefault="002B4D3D">
            <w:pPr>
              <w:spacing w:after="0" w:line="240" w:lineRule="auto"/>
              <w:jc w:val="center"/>
              <w:rPr>
                <w:rFonts w:eastAsia="Times New Roman" w:cs="Times New Roman"/>
                <w:b/>
                <w:bCs/>
                <w:color w:val="000000"/>
              </w:rPr>
            </w:pPr>
            <w:r w:rsidRPr="009A0C3C">
              <w:rPr>
                <w:rFonts w:eastAsia="Times New Roman" w:cs="Times New Roman"/>
                <w:b/>
                <w:bCs/>
                <w:color w:val="000000"/>
              </w:rPr>
              <w:t>TP Reduction (lbs/yr)</w:t>
            </w:r>
          </w:p>
        </w:tc>
        <w:tc>
          <w:tcPr>
            <w:tcW w:w="108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2010E11" w14:textId="77777777" w:rsidR="002B4D3D" w:rsidRPr="009A0C3C" w:rsidRDefault="002B4D3D">
            <w:pPr>
              <w:spacing w:after="0" w:line="240" w:lineRule="auto"/>
              <w:jc w:val="center"/>
              <w:rPr>
                <w:rFonts w:eastAsia="Times New Roman" w:cs="Times New Roman"/>
                <w:b/>
                <w:bCs/>
                <w:color w:val="000000"/>
              </w:rPr>
            </w:pPr>
            <w:r w:rsidRPr="009A0C3C">
              <w:rPr>
                <w:rFonts w:eastAsia="Times New Roman" w:cs="Times New Roman"/>
                <w:b/>
                <w:bCs/>
                <w:color w:val="000000"/>
              </w:rPr>
              <w:t>Location</w:t>
            </w:r>
          </w:p>
        </w:tc>
        <w:tc>
          <w:tcPr>
            <w:tcW w:w="90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D858FF2" w14:textId="77777777" w:rsidR="002B4D3D" w:rsidRPr="009A0C3C" w:rsidRDefault="002B4D3D">
            <w:pPr>
              <w:spacing w:after="0" w:line="240" w:lineRule="auto"/>
              <w:jc w:val="center"/>
              <w:rPr>
                <w:rFonts w:eastAsia="Times New Roman" w:cs="Times New Roman"/>
                <w:b/>
                <w:bCs/>
                <w:color w:val="000000"/>
              </w:rPr>
            </w:pPr>
            <w:r w:rsidRPr="009A0C3C">
              <w:rPr>
                <w:rFonts w:eastAsia="Times New Roman" w:cs="Times New Roman"/>
                <w:b/>
                <w:bCs/>
                <w:color w:val="000000"/>
              </w:rPr>
              <w:t>Acres Treated</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7F014CC" w14:textId="77777777" w:rsidR="002B4D3D" w:rsidRPr="009A0C3C" w:rsidRDefault="002B4D3D">
            <w:pPr>
              <w:spacing w:after="0" w:line="240" w:lineRule="auto"/>
              <w:jc w:val="center"/>
              <w:rPr>
                <w:rFonts w:eastAsia="Times New Roman" w:cs="Times New Roman"/>
                <w:b/>
                <w:bCs/>
                <w:color w:val="000000"/>
              </w:rPr>
            </w:pPr>
            <w:r w:rsidRPr="009A0C3C">
              <w:rPr>
                <w:rFonts w:eastAsia="Times New Roman" w:cs="Times New Roman"/>
                <w:b/>
                <w:bCs/>
                <w:color w:val="000000"/>
              </w:rPr>
              <w:t>Cost Estimate</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05AC6CD" w14:textId="77777777" w:rsidR="002B4D3D" w:rsidRPr="009A0C3C" w:rsidRDefault="002B4D3D">
            <w:pPr>
              <w:spacing w:after="0" w:line="240" w:lineRule="auto"/>
              <w:jc w:val="center"/>
              <w:rPr>
                <w:rFonts w:eastAsia="Times New Roman" w:cs="Times New Roman"/>
                <w:b/>
                <w:bCs/>
                <w:color w:val="000000"/>
              </w:rPr>
            </w:pPr>
            <w:r w:rsidRPr="009A0C3C">
              <w:rPr>
                <w:rFonts w:eastAsia="Times New Roman" w:cs="Times New Roman"/>
                <w:b/>
                <w:bCs/>
                <w:color w:val="000000"/>
              </w:rPr>
              <w:t>Cost Annual O&amp;M</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5898781" w14:textId="77777777" w:rsidR="002B4D3D" w:rsidRPr="009A0C3C" w:rsidRDefault="002B4D3D">
            <w:pPr>
              <w:spacing w:after="0" w:line="240" w:lineRule="auto"/>
              <w:jc w:val="center"/>
              <w:rPr>
                <w:rFonts w:eastAsia="Times New Roman" w:cs="Times New Roman"/>
                <w:b/>
                <w:bCs/>
                <w:color w:val="000000"/>
              </w:rPr>
            </w:pPr>
            <w:r w:rsidRPr="009A0C3C">
              <w:rPr>
                <w:rFonts w:eastAsia="Times New Roman" w:cs="Times New Roman"/>
                <w:b/>
                <w:bCs/>
                <w:color w:val="000000"/>
              </w:rPr>
              <w:t>Funding Source</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48204252" w14:textId="77777777" w:rsidR="002B4D3D" w:rsidRPr="009A0C3C" w:rsidRDefault="002B4D3D">
            <w:pPr>
              <w:spacing w:after="0" w:line="240" w:lineRule="auto"/>
              <w:jc w:val="center"/>
              <w:rPr>
                <w:rFonts w:eastAsia="Times New Roman" w:cs="Times New Roman"/>
                <w:b/>
                <w:bCs/>
                <w:color w:val="000000"/>
              </w:rPr>
            </w:pPr>
            <w:r w:rsidRPr="009A0C3C">
              <w:rPr>
                <w:rFonts w:eastAsia="Times New Roman" w:cs="Times New Roman"/>
                <w:b/>
                <w:bCs/>
                <w:color w:val="000000"/>
              </w:rPr>
              <w:t>Funding Amount</w:t>
            </w:r>
          </w:p>
        </w:tc>
        <w:tc>
          <w:tcPr>
            <w:tcW w:w="11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189D1131" w14:textId="77777777" w:rsidR="002B4D3D" w:rsidRPr="009A0C3C" w:rsidRDefault="002B4D3D">
            <w:pPr>
              <w:spacing w:after="0" w:line="240" w:lineRule="auto"/>
              <w:jc w:val="center"/>
              <w:rPr>
                <w:rFonts w:eastAsia="Times New Roman" w:cs="Times New Roman"/>
                <w:b/>
                <w:bCs/>
                <w:color w:val="000000"/>
              </w:rPr>
            </w:pPr>
            <w:r w:rsidRPr="009A0C3C">
              <w:rPr>
                <w:rFonts w:eastAsia="Times New Roman" w:cs="Times New Roman"/>
                <w:b/>
                <w:bCs/>
                <w:color w:val="000000"/>
              </w:rPr>
              <w:t>DEP Contract Agreement Number</w:t>
            </w:r>
          </w:p>
        </w:tc>
      </w:tr>
      <w:tr w:rsidR="002B4D3D" w:rsidRPr="009A0C3C" w14:paraId="694963FF" w14:textId="77777777" w:rsidTr="00E5746C">
        <w:trPr>
          <w:cantSplit/>
          <w:trHeight w:val="792"/>
        </w:trPr>
        <w:tc>
          <w:tcPr>
            <w:tcW w:w="1270" w:type="dxa"/>
            <w:tcBorders>
              <w:top w:val="single" w:sz="4" w:space="0" w:color="auto"/>
              <w:left w:val="single" w:sz="4" w:space="0" w:color="auto"/>
              <w:bottom w:val="single" w:sz="4" w:space="0" w:color="auto"/>
              <w:right w:val="single" w:sz="4" w:space="0" w:color="auto"/>
            </w:tcBorders>
            <w:vAlign w:val="center"/>
          </w:tcPr>
          <w:p w14:paraId="1AED3D8E" w14:textId="4743B271" w:rsidR="002B4D3D" w:rsidRPr="009A0C3C" w:rsidRDefault="0001167E" w:rsidP="00AD2142">
            <w:pPr>
              <w:spacing w:after="0" w:line="240" w:lineRule="auto"/>
              <w:jc w:val="center"/>
              <w:rPr>
                <w:rFonts w:eastAsia="Times New Roman" w:cs="Times New Roman"/>
                <w:b/>
                <w:bCs/>
                <w:color w:val="000000"/>
              </w:rPr>
            </w:pPr>
            <w:r>
              <w:rPr>
                <w:rFonts w:eastAsia="Times New Roman" w:cs="Times New Roman"/>
                <w:color w:val="000000"/>
              </w:rPr>
              <w:t>SLC</w:t>
            </w:r>
            <w:r w:rsidRPr="00BE3686" w:rsidDel="0001167E">
              <w:rPr>
                <w:rFonts w:eastAsia="Times New Roman" w:cs="Times New Roman"/>
                <w:color w:val="000000"/>
              </w:rPr>
              <w:t xml:space="preserve"> </w:t>
            </w:r>
            <w:r w:rsidR="002B4D3D" w:rsidRPr="00BE3686">
              <w:rPr>
                <w:rFonts w:eastAsia="Times New Roman" w:cs="Times New Roman"/>
                <w:color w:val="000000"/>
              </w:rPr>
              <w:t>Non-MS4</w:t>
            </w:r>
          </w:p>
        </w:tc>
        <w:tc>
          <w:tcPr>
            <w:tcW w:w="975" w:type="dxa"/>
            <w:tcBorders>
              <w:top w:val="single" w:sz="4" w:space="0" w:color="auto"/>
              <w:left w:val="single" w:sz="4" w:space="0" w:color="auto"/>
              <w:bottom w:val="single" w:sz="4" w:space="0" w:color="auto"/>
              <w:right w:val="single" w:sz="4" w:space="0" w:color="auto"/>
            </w:tcBorders>
            <w:vAlign w:val="center"/>
          </w:tcPr>
          <w:p w14:paraId="1A5F24D0"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4F140A31"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SLC-01</w:t>
            </w:r>
          </w:p>
        </w:tc>
        <w:tc>
          <w:tcPr>
            <w:tcW w:w="1890" w:type="dxa"/>
            <w:tcBorders>
              <w:top w:val="single" w:sz="4" w:space="0" w:color="auto"/>
              <w:left w:val="single" w:sz="4" w:space="0" w:color="auto"/>
              <w:bottom w:val="single" w:sz="4" w:space="0" w:color="auto"/>
              <w:right w:val="single" w:sz="4" w:space="0" w:color="auto"/>
            </w:tcBorders>
            <w:vAlign w:val="center"/>
          </w:tcPr>
          <w:p w14:paraId="4ED7D058" w14:textId="1CFF497A"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Platt</w:t>
            </w:r>
            <w:r w:rsidR="003774A1">
              <w:rPr>
                <w:rFonts w:eastAsia="Times New Roman" w:cs="Times New Roman"/>
                <w:color w:val="000000"/>
              </w:rPr>
              <w:t>'</w:t>
            </w:r>
            <w:r w:rsidRPr="00BE3686">
              <w:rPr>
                <w:rFonts w:eastAsia="Times New Roman" w:cs="Times New Roman"/>
                <w:color w:val="000000"/>
              </w:rPr>
              <w:t>s Creek S</w:t>
            </w:r>
            <w:r w:rsidR="004D178A">
              <w:rPr>
                <w:rFonts w:eastAsia="Times New Roman" w:cs="Times New Roman"/>
                <w:color w:val="000000"/>
              </w:rPr>
              <w:t>TA</w:t>
            </w:r>
          </w:p>
        </w:tc>
        <w:tc>
          <w:tcPr>
            <w:tcW w:w="2610" w:type="dxa"/>
            <w:tcBorders>
              <w:top w:val="single" w:sz="4" w:space="0" w:color="auto"/>
              <w:left w:val="single" w:sz="4" w:space="0" w:color="auto"/>
              <w:bottom w:val="single" w:sz="4" w:space="0" w:color="auto"/>
              <w:right w:val="single" w:sz="4" w:space="0" w:color="auto"/>
            </w:tcBorders>
            <w:noWrap/>
            <w:vAlign w:val="center"/>
          </w:tcPr>
          <w:p w14:paraId="486091F1" w14:textId="08B29268"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440" w:type="dxa"/>
            <w:tcBorders>
              <w:top w:val="single" w:sz="4" w:space="0" w:color="auto"/>
              <w:left w:val="single" w:sz="4" w:space="0" w:color="auto"/>
              <w:bottom w:val="single" w:sz="4" w:space="0" w:color="auto"/>
              <w:right w:val="single" w:sz="4" w:space="0" w:color="auto"/>
            </w:tcBorders>
            <w:vAlign w:val="center"/>
          </w:tcPr>
          <w:p w14:paraId="3BCB9973"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0CCAB4E3"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78A0F5A"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2008</w:t>
            </w:r>
          </w:p>
        </w:tc>
        <w:tc>
          <w:tcPr>
            <w:tcW w:w="1170" w:type="dxa"/>
            <w:tcBorders>
              <w:top w:val="single" w:sz="4" w:space="0" w:color="auto"/>
              <w:left w:val="single" w:sz="4" w:space="0" w:color="auto"/>
              <w:bottom w:val="single" w:sz="4" w:space="0" w:color="auto"/>
              <w:right w:val="single" w:sz="4" w:space="0" w:color="auto"/>
            </w:tcBorders>
            <w:vAlign w:val="center"/>
          </w:tcPr>
          <w:p w14:paraId="667BD3F3"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907</w:t>
            </w:r>
          </w:p>
        </w:tc>
        <w:tc>
          <w:tcPr>
            <w:tcW w:w="1170" w:type="dxa"/>
            <w:tcBorders>
              <w:top w:val="single" w:sz="4" w:space="0" w:color="auto"/>
              <w:left w:val="single" w:sz="4" w:space="0" w:color="auto"/>
              <w:bottom w:val="single" w:sz="4" w:space="0" w:color="auto"/>
              <w:right w:val="single" w:sz="4" w:space="0" w:color="auto"/>
            </w:tcBorders>
            <w:vAlign w:val="center"/>
          </w:tcPr>
          <w:p w14:paraId="377EEC77"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365</w:t>
            </w:r>
          </w:p>
        </w:tc>
        <w:tc>
          <w:tcPr>
            <w:tcW w:w="1080" w:type="dxa"/>
            <w:tcBorders>
              <w:top w:val="single" w:sz="4" w:space="0" w:color="auto"/>
              <w:left w:val="single" w:sz="4" w:space="0" w:color="auto"/>
              <w:bottom w:val="single" w:sz="4" w:space="0" w:color="auto"/>
              <w:right w:val="single" w:sz="4" w:space="0" w:color="auto"/>
            </w:tcBorders>
            <w:vAlign w:val="center"/>
          </w:tcPr>
          <w:p w14:paraId="1B426D3F"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5E65BF75"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564</w:t>
            </w:r>
          </w:p>
        </w:tc>
        <w:tc>
          <w:tcPr>
            <w:tcW w:w="1260" w:type="dxa"/>
            <w:tcBorders>
              <w:top w:val="single" w:sz="4" w:space="0" w:color="auto"/>
              <w:left w:val="single" w:sz="4" w:space="0" w:color="auto"/>
              <w:bottom w:val="single" w:sz="4" w:space="0" w:color="auto"/>
              <w:right w:val="single" w:sz="4" w:space="0" w:color="auto"/>
            </w:tcBorders>
            <w:vAlign w:val="center"/>
          </w:tcPr>
          <w:p w14:paraId="006EE6D7"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Included in SLC-01 MS4 table</w:t>
            </w:r>
          </w:p>
        </w:tc>
        <w:tc>
          <w:tcPr>
            <w:tcW w:w="990" w:type="dxa"/>
            <w:tcBorders>
              <w:top w:val="single" w:sz="4" w:space="0" w:color="auto"/>
              <w:left w:val="single" w:sz="4" w:space="0" w:color="auto"/>
              <w:bottom w:val="single" w:sz="4" w:space="0" w:color="auto"/>
              <w:right w:val="single" w:sz="4" w:space="0" w:color="auto"/>
            </w:tcBorders>
            <w:vAlign w:val="center"/>
          </w:tcPr>
          <w:p w14:paraId="399A78D5" w14:textId="45A76564"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761A5C18" w14:textId="41E97D5A"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6C4BEC6B" w14:textId="357ABF3C"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7B9ADB2"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2B4D3D" w:rsidRPr="009A0C3C" w14:paraId="3BD74A84" w14:textId="77777777" w:rsidTr="00E5746C">
        <w:trPr>
          <w:cantSplit/>
          <w:trHeight w:val="792"/>
        </w:trPr>
        <w:tc>
          <w:tcPr>
            <w:tcW w:w="1270" w:type="dxa"/>
            <w:tcBorders>
              <w:top w:val="single" w:sz="4" w:space="0" w:color="auto"/>
              <w:left w:val="single" w:sz="4" w:space="0" w:color="auto"/>
              <w:bottom w:val="single" w:sz="4" w:space="0" w:color="auto"/>
              <w:right w:val="single" w:sz="4" w:space="0" w:color="auto"/>
            </w:tcBorders>
            <w:vAlign w:val="center"/>
          </w:tcPr>
          <w:p w14:paraId="584287EC" w14:textId="41073CF5" w:rsidR="002B4D3D" w:rsidRPr="009A0C3C" w:rsidRDefault="0001167E" w:rsidP="00AD2142">
            <w:pPr>
              <w:spacing w:after="0" w:line="240" w:lineRule="auto"/>
              <w:jc w:val="center"/>
              <w:rPr>
                <w:rFonts w:eastAsia="Times New Roman" w:cs="Times New Roman"/>
                <w:b/>
                <w:bCs/>
                <w:color w:val="000000"/>
              </w:rPr>
            </w:pPr>
            <w:r>
              <w:rPr>
                <w:rFonts w:eastAsia="Times New Roman" w:cs="Times New Roman"/>
                <w:color w:val="000000"/>
              </w:rPr>
              <w:t>SLC</w:t>
            </w:r>
            <w:r w:rsidRPr="00BE3686" w:rsidDel="0001167E">
              <w:rPr>
                <w:rFonts w:eastAsia="Times New Roman" w:cs="Times New Roman"/>
                <w:color w:val="000000"/>
              </w:rPr>
              <w:t xml:space="preserve"> </w:t>
            </w:r>
            <w:r w:rsidR="002B4D3D" w:rsidRPr="00BE3686">
              <w:rPr>
                <w:rFonts w:eastAsia="Times New Roman" w:cs="Times New Roman"/>
                <w:color w:val="000000"/>
              </w:rPr>
              <w:t>Non-MS4</w:t>
            </w:r>
          </w:p>
        </w:tc>
        <w:tc>
          <w:tcPr>
            <w:tcW w:w="975" w:type="dxa"/>
            <w:tcBorders>
              <w:top w:val="single" w:sz="4" w:space="0" w:color="auto"/>
              <w:left w:val="single" w:sz="4" w:space="0" w:color="auto"/>
              <w:bottom w:val="single" w:sz="4" w:space="0" w:color="auto"/>
              <w:right w:val="single" w:sz="4" w:space="0" w:color="auto"/>
            </w:tcBorders>
            <w:vAlign w:val="center"/>
          </w:tcPr>
          <w:p w14:paraId="0B655229"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DEP</w:t>
            </w:r>
          </w:p>
        </w:tc>
        <w:tc>
          <w:tcPr>
            <w:tcW w:w="1350" w:type="dxa"/>
            <w:tcBorders>
              <w:top w:val="single" w:sz="4" w:space="0" w:color="auto"/>
              <w:left w:val="single" w:sz="4" w:space="0" w:color="auto"/>
              <w:bottom w:val="single" w:sz="4" w:space="0" w:color="auto"/>
              <w:right w:val="single" w:sz="4" w:space="0" w:color="auto"/>
            </w:tcBorders>
            <w:vAlign w:val="center"/>
          </w:tcPr>
          <w:p w14:paraId="490DB82D"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SLC-09</w:t>
            </w:r>
          </w:p>
        </w:tc>
        <w:tc>
          <w:tcPr>
            <w:tcW w:w="1890" w:type="dxa"/>
            <w:tcBorders>
              <w:top w:val="single" w:sz="4" w:space="0" w:color="auto"/>
              <w:left w:val="single" w:sz="4" w:space="0" w:color="auto"/>
              <w:bottom w:val="single" w:sz="4" w:space="0" w:color="auto"/>
              <w:right w:val="single" w:sz="4" w:space="0" w:color="auto"/>
            </w:tcBorders>
            <w:vAlign w:val="center"/>
          </w:tcPr>
          <w:p w14:paraId="2E5F628D"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White City – Citrus/Seager Stormwater Improvement</w:t>
            </w:r>
          </w:p>
        </w:tc>
        <w:tc>
          <w:tcPr>
            <w:tcW w:w="2610" w:type="dxa"/>
            <w:tcBorders>
              <w:top w:val="nil"/>
              <w:left w:val="nil"/>
              <w:bottom w:val="nil"/>
              <w:right w:val="nil"/>
            </w:tcBorders>
            <w:noWrap/>
            <w:vAlign w:val="center"/>
          </w:tcPr>
          <w:p w14:paraId="1C548AA6"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Wet detention with polyacrylamide logs.</w:t>
            </w:r>
          </w:p>
        </w:tc>
        <w:tc>
          <w:tcPr>
            <w:tcW w:w="1440" w:type="dxa"/>
            <w:tcBorders>
              <w:top w:val="single" w:sz="4" w:space="0" w:color="auto"/>
              <w:left w:val="single" w:sz="4" w:space="0" w:color="auto"/>
              <w:bottom w:val="single" w:sz="4" w:space="0" w:color="auto"/>
              <w:right w:val="single" w:sz="4" w:space="0" w:color="auto"/>
            </w:tcBorders>
            <w:vAlign w:val="center"/>
          </w:tcPr>
          <w:p w14:paraId="7257CA75"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2CFEE7A3"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A0918E1"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2016</w:t>
            </w:r>
          </w:p>
        </w:tc>
        <w:tc>
          <w:tcPr>
            <w:tcW w:w="1170" w:type="dxa"/>
            <w:tcBorders>
              <w:top w:val="single" w:sz="4" w:space="0" w:color="auto"/>
              <w:left w:val="single" w:sz="4" w:space="0" w:color="auto"/>
              <w:bottom w:val="single" w:sz="4" w:space="0" w:color="auto"/>
              <w:right w:val="single" w:sz="4" w:space="0" w:color="auto"/>
            </w:tcBorders>
            <w:vAlign w:val="center"/>
          </w:tcPr>
          <w:p w14:paraId="5A0C4036"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71</w:t>
            </w:r>
          </w:p>
        </w:tc>
        <w:tc>
          <w:tcPr>
            <w:tcW w:w="1170" w:type="dxa"/>
            <w:tcBorders>
              <w:top w:val="single" w:sz="4" w:space="0" w:color="auto"/>
              <w:left w:val="single" w:sz="4" w:space="0" w:color="auto"/>
              <w:bottom w:val="single" w:sz="4" w:space="0" w:color="auto"/>
              <w:right w:val="single" w:sz="4" w:space="0" w:color="auto"/>
            </w:tcBorders>
            <w:vAlign w:val="center"/>
          </w:tcPr>
          <w:p w14:paraId="2308349B"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26</w:t>
            </w:r>
          </w:p>
        </w:tc>
        <w:tc>
          <w:tcPr>
            <w:tcW w:w="1080" w:type="dxa"/>
            <w:tcBorders>
              <w:top w:val="single" w:sz="4" w:space="0" w:color="auto"/>
              <w:left w:val="single" w:sz="4" w:space="0" w:color="auto"/>
              <w:bottom w:val="single" w:sz="4" w:space="0" w:color="auto"/>
              <w:right w:val="single" w:sz="4" w:space="0" w:color="auto"/>
            </w:tcBorders>
            <w:vAlign w:val="center"/>
          </w:tcPr>
          <w:p w14:paraId="0CD6E1BF"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2A9F2226"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39</w:t>
            </w:r>
          </w:p>
        </w:tc>
        <w:tc>
          <w:tcPr>
            <w:tcW w:w="1260" w:type="dxa"/>
            <w:tcBorders>
              <w:top w:val="single" w:sz="4" w:space="0" w:color="auto"/>
              <w:left w:val="single" w:sz="4" w:space="0" w:color="auto"/>
              <w:bottom w:val="single" w:sz="4" w:space="0" w:color="auto"/>
              <w:right w:val="single" w:sz="4" w:space="0" w:color="auto"/>
            </w:tcBorders>
            <w:vAlign w:val="center"/>
          </w:tcPr>
          <w:p w14:paraId="35EDC367"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$1,862,859</w:t>
            </w:r>
          </w:p>
        </w:tc>
        <w:tc>
          <w:tcPr>
            <w:tcW w:w="990" w:type="dxa"/>
            <w:tcBorders>
              <w:top w:val="single" w:sz="4" w:space="0" w:color="auto"/>
              <w:left w:val="single" w:sz="4" w:space="0" w:color="auto"/>
              <w:bottom w:val="single" w:sz="4" w:space="0" w:color="auto"/>
              <w:right w:val="single" w:sz="4" w:space="0" w:color="auto"/>
            </w:tcBorders>
            <w:vAlign w:val="center"/>
          </w:tcPr>
          <w:p w14:paraId="7D6E17B6" w14:textId="4DBA6CE1"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0390A465"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DEP/ County</w:t>
            </w:r>
          </w:p>
        </w:tc>
        <w:tc>
          <w:tcPr>
            <w:tcW w:w="1080" w:type="dxa"/>
            <w:tcBorders>
              <w:top w:val="single" w:sz="4" w:space="0" w:color="auto"/>
              <w:left w:val="single" w:sz="4" w:space="0" w:color="auto"/>
              <w:bottom w:val="single" w:sz="4" w:space="0" w:color="auto"/>
              <w:right w:val="single" w:sz="4" w:space="0" w:color="auto"/>
            </w:tcBorders>
            <w:vAlign w:val="center"/>
          </w:tcPr>
          <w:p w14:paraId="5EFF7328" w14:textId="03EFC078"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8F1B5C7"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G0382</w:t>
            </w:r>
          </w:p>
        </w:tc>
      </w:tr>
      <w:tr w:rsidR="002B4D3D" w:rsidRPr="009A0C3C" w14:paraId="1FF7E798" w14:textId="77777777" w:rsidTr="00E5746C">
        <w:trPr>
          <w:cantSplit/>
          <w:trHeight w:val="792"/>
        </w:trPr>
        <w:tc>
          <w:tcPr>
            <w:tcW w:w="1270" w:type="dxa"/>
            <w:tcBorders>
              <w:top w:val="single" w:sz="4" w:space="0" w:color="auto"/>
              <w:left w:val="single" w:sz="4" w:space="0" w:color="auto"/>
              <w:bottom w:val="single" w:sz="4" w:space="0" w:color="auto"/>
              <w:right w:val="single" w:sz="4" w:space="0" w:color="auto"/>
            </w:tcBorders>
            <w:vAlign w:val="center"/>
          </w:tcPr>
          <w:p w14:paraId="4D527EC5" w14:textId="1FB76F12" w:rsidR="002B4D3D" w:rsidRPr="009A0C3C" w:rsidRDefault="0001167E" w:rsidP="00AD2142">
            <w:pPr>
              <w:spacing w:after="0" w:line="240" w:lineRule="auto"/>
              <w:jc w:val="center"/>
              <w:rPr>
                <w:rFonts w:eastAsia="Times New Roman" w:cs="Times New Roman"/>
                <w:b/>
                <w:bCs/>
                <w:color w:val="000000"/>
              </w:rPr>
            </w:pPr>
            <w:r>
              <w:rPr>
                <w:rFonts w:eastAsia="Times New Roman" w:cs="Times New Roman"/>
                <w:color w:val="000000"/>
              </w:rPr>
              <w:t>SLC</w:t>
            </w:r>
            <w:r w:rsidRPr="00BE3686" w:rsidDel="0001167E">
              <w:rPr>
                <w:rFonts w:eastAsia="Times New Roman" w:cs="Times New Roman"/>
                <w:color w:val="000000"/>
              </w:rPr>
              <w:t xml:space="preserve"> </w:t>
            </w:r>
            <w:r w:rsidR="002B4D3D" w:rsidRPr="00BE3686">
              <w:rPr>
                <w:rFonts w:eastAsia="Times New Roman" w:cs="Times New Roman"/>
                <w:color w:val="000000"/>
              </w:rPr>
              <w:t>Non-MS4</w:t>
            </w:r>
          </w:p>
        </w:tc>
        <w:tc>
          <w:tcPr>
            <w:tcW w:w="975" w:type="dxa"/>
            <w:tcBorders>
              <w:top w:val="single" w:sz="4" w:space="0" w:color="auto"/>
              <w:left w:val="single" w:sz="4" w:space="0" w:color="auto"/>
              <w:bottom w:val="single" w:sz="4" w:space="0" w:color="auto"/>
              <w:right w:val="single" w:sz="4" w:space="0" w:color="auto"/>
            </w:tcBorders>
            <w:vAlign w:val="center"/>
          </w:tcPr>
          <w:p w14:paraId="70D63D15"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65F22F96"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SLC-10</w:t>
            </w:r>
          </w:p>
        </w:tc>
        <w:tc>
          <w:tcPr>
            <w:tcW w:w="1890" w:type="dxa"/>
            <w:tcBorders>
              <w:top w:val="nil"/>
              <w:left w:val="nil"/>
              <w:bottom w:val="nil"/>
              <w:right w:val="nil"/>
            </w:tcBorders>
            <w:vAlign w:val="center"/>
          </w:tcPr>
          <w:p w14:paraId="17186922"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Education Program</w:t>
            </w:r>
          </w:p>
        </w:tc>
        <w:tc>
          <w:tcPr>
            <w:tcW w:w="2610" w:type="dxa"/>
            <w:tcBorders>
              <w:top w:val="single" w:sz="4" w:space="0" w:color="auto"/>
              <w:left w:val="single" w:sz="4" w:space="0" w:color="auto"/>
              <w:bottom w:val="single" w:sz="4" w:space="0" w:color="auto"/>
              <w:right w:val="single" w:sz="4" w:space="0" w:color="auto"/>
            </w:tcBorders>
            <w:noWrap/>
            <w:vAlign w:val="center"/>
          </w:tcPr>
          <w:p w14:paraId="1E85F673" w14:textId="7C9493AE"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FYN; pet waste, landscape, irrigation, and fertilizer ordinances; PSAs; website; Illicit Discharge Program, Eco-Center, Clean Stormwater</w:t>
            </w:r>
            <w:r w:rsidR="004D178A">
              <w:rPr>
                <w:rFonts w:eastAsia="Times New Roman" w:cs="Times New Roman"/>
                <w:color w:val="000000"/>
              </w:rPr>
              <w:t xml:space="preserve"> </w:t>
            </w:r>
            <w:r w:rsidRPr="00BE3686">
              <w:rPr>
                <w:rFonts w:eastAsia="Times New Roman" w:cs="Times New Roman"/>
                <w:color w:val="000000"/>
              </w:rPr>
              <w:t>–</w:t>
            </w:r>
            <w:r w:rsidR="004D178A">
              <w:rPr>
                <w:rFonts w:eastAsia="Times New Roman" w:cs="Times New Roman"/>
                <w:color w:val="000000"/>
              </w:rPr>
              <w:t xml:space="preserve"> </w:t>
            </w:r>
            <w:r w:rsidRPr="00BE3686">
              <w:rPr>
                <w:rFonts w:eastAsia="Times New Roman" w:cs="Times New Roman"/>
                <w:color w:val="000000"/>
              </w:rPr>
              <w:t>Clean River Program</w:t>
            </w:r>
          </w:p>
        </w:tc>
        <w:tc>
          <w:tcPr>
            <w:tcW w:w="1440" w:type="dxa"/>
            <w:tcBorders>
              <w:top w:val="single" w:sz="4" w:space="0" w:color="auto"/>
              <w:left w:val="single" w:sz="4" w:space="0" w:color="auto"/>
              <w:bottom w:val="single" w:sz="4" w:space="0" w:color="auto"/>
              <w:right w:val="single" w:sz="4" w:space="0" w:color="auto"/>
            </w:tcBorders>
            <w:vAlign w:val="center"/>
          </w:tcPr>
          <w:p w14:paraId="144C5CFE"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Education Efforts</w:t>
            </w:r>
          </w:p>
        </w:tc>
        <w:tc>
          <w:tcPr>
            <w:tcW w:w="1170" w:type="dxa"/>
            <w:tcBorders>
              <w:top w:val="single" w:sz="4" w:space="0" w:color="auto"/>
              <w:left w:val="single" w:sz="4" w:space="0" w:color="auto"/>
              <w:bottom w:val="single" w:sz="4" w:space="0" w:color="auto"/>
              <w:right w:val="single" w:sz="4" w:space="0" w:color="auto"/>
            </w:tcBorders>
            <w:vAlign w:val="center"/>
          </w:tcPr>
          <w:p w14:paraId="50982D20"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9080EF2"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2003</w:t>
            </w:r>
          </w:p>
        </w:tc>
        <w:tc>
          <w:tcPr>
            <w:tcW w:w="1170" w:type="dxa"/>
            <w:tcBorders>
              <w:top w:val="single" w:sz="4" w:space="0" w:color="auto"/>
              <w:left w:val="single" w:sz="4" w:space="0" w:color="auto"/>
              <w:bottom w:val="single" w:sz="4" w:space="0" w:color="auto"/>
              <w:right w:val="single" w:sz="4" w:space="0" w:color="auto"/>
            </w:tcBorders>
            <w:vAlign w:val="center"/>
          </w:tcPr>
          <w:p w14:paraId="45325073"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1,426</w:t>
            </w:r>
          </w:p>
        </w:tc>
        <w:tc>
          <w:tcPr>
            <w:tcW w:w="1170" w:type="dxa"/>
            <w:tcBorders>
              <w:top w:val="single" w:sz="4" w:space="0" w:color="auto"/>
              <w:left w:val="single" w:sz="4" w:space="0" w:color="auto"/>
              <w:bottom w:val="single" w:sz="4" w:space="0" w:color="auto"/>
              <w:right w:val="single" w:sz="4" w:space="0" w:color="auto"/>
            </w:tcBorders>
            <w:vAlign w:val="center"/>
          </w:tcPr>
          <w:p w14:paraId="36453367"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364</w:t>
            </w:r>
          </w:p>
        </w:tc>
        <w:tc>
          <w:tcPr>
            <w:tcW w:w="1080" w:type="dxa"/>
            <w:tcBorders>
              <w:top w:val="single" w:sz="4" w:space="0" w:color="auto"/>
              <w:left w:val="single" w:sz="4" w:space="0" w:color="auto"/>
              <w:bottom w:val="single" w:sz="4" w:space="0" w:color="auto"/>
              <w:right w:val="single" w:sz="4" w:space="0" w:color="auto"/>
            </w:tcBorders>
            <w:vAlign w:val="center"/>
          </w:tcPr>
          <w:p w14:paraId="17D1D847"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6862D7CF"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32FE0CFF" w14:textId="5B2CD736"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57456296" w14:textId="62490C01"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1BE3E711" w14:textId="275E76F4"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11243119" w14:textId="6E063A64"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47C4F38"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2B4D3D" w:rsidRPr="009A0C3C" w14:paraId="0B03ACDB" w14:textId="77777777" w:rsidTr="00E5746C">
        <w:trPr>
          <w:cantSplit/>
          <w:trHeight w:val="792"/>
        </w:trPr>
        <w:tc>
          <w:tcPr>
            <w:tcW w:w="1270" w:type="dxa"/>
            <w:tcBorders>
              <w:top w:val="single" w:sz="4" w:space="0" w:color="auto"/>
              <w:left w:val="single" w:sz="4" w:space="0" w:color="auto"/>
              <w:bottom w:val="single" w:sz="4" w:space="0" w:color="auto"/>
              <w:right w:val="single" w:sz="4" w:space="0" w:color="auto"/>
            </w:tcBorders>
            <w:vAlign w:val="center"/>
          </w:tcPr>
          <w:p w14:paraId="047C7A4E" w14:textId="7FFB00AA" w:rsidR="002B4D3D" w:rsidRPr="009A0C3C" w:rsidRDefault="0001167E" w:rsidP="00AD2142">
            <w:pPr>
              <w:spacing w:after="0" w:line="240" w:lineRule="auto"/>
              <w:jc w:val="center"/>
              <w:rPr>
                <w:rFonts w:eastAsia="Times New Roman" w:cs="Times New Roman"/>
                <w:b/>
                <w:bCs/>
                <w:color w:val="000000"/>
              </w:rPr>
            </w:pPr>
            <w:r>
              <w:rPr>
                <w:rFonts w:eastAsia="Times New Roman" w:cs="Times New Roman"/>
                <w:color w:val="000000"/>
              </w:rPr>
              <w:t>SLC</w:t>
            </w:r>
            <w:r w:rsidRPr="00BE3686" w:rsidDel="0001167E">
              <w:rPr>
                <w:rFonts w:eastAsia="Times New Roman" w:cs="Times New Roman"/>
                <w:color w:val="000000"/>
              </w:rPr>
              <w:t xml:space="preserve"> </w:t>
            </w:r>
            <w:r w:rsidR="002B4D3D" w:rsidRPr="00BE3686">
              <w:rPr>
                <w:rFonts w:eastAsia="Times New Roman" w:cs="Times New Roman"/>
                <w:color w:val="000000"/>
              </w:rPr>
              <w:t>Non-MS4</w:t>
            </w:r>
          </w:p>
        </w:tc>
        <w:tc>
          <w:tcPr>
            <w:tcW w:w="975" w:type="dxa"/>
            <w:tcBorders>
              <w:top w:val="single" w:sz="4" w:space="0" w:color="auto"/>
              <w:left w:val="single" w:sz="4" w:space="0" w:color="auto"/>
              <w:bottom w:val="single" w:sz="4" w:space="0" w:color="auto"/>
              <w:right w:val="single" w:sz="4" w:space="0" w:color="auto"/>
            </w:tcBorders>
            <w:vAlign w:val="center"/>
          </w:tcPr>
          <w:p w14:paraId="366CABC6"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02068F91"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SLC-11</w:t>
            </w:r>
          </w:p>
        </w:tc>
        <w:tc>
          <w:tcPr>
            <w:tcW w:w="1890" w:type="dxa"/>
            <w:tcBorders>
              <w:top w:val="single" w:sz="4" w:space="0" w:color="auto"/>
              <w:left w:val="single" w:sz="4" w:space="0" w:color="auto"/>
              <w:bottom w:val="single" w:sz="4" w:space="0" w:color="auto"/>
              <w:right w:val="single" w:sz="4" w:space="0" w:color="auto"/>
            </w:tcBorders>
            <w:vAlign w:val="center"/>
          </w:tcPr>
          <w:p w14:paraId="50BE6FD6"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Street Sweeping</w:t>
            </w:r>
          </w:p>
        </w:tc>
        <w:tc>
          <w:tcPr>
            <w:tcW w:w="2610" w:type="dxa"/>
            <w:tcBorders>
              <w:top w:val="single" w:sz="4" w:space="0" w:color="auto"/>
              <w:left w:val="single" w:sz="4" w:space="0" w:color="auto"/>
              <w:bottom w:val="single" w:sz="4" w:space="0" w:color="auto"/>
              <w:right w:val="single" w:sz="4" w:space="0" w:color="auto"/>
            </w:tcBorders>
            <w:noWrap/>
            <w:vAlign w:val="center"/>
          </w:tcPr>
          <w:p w14:paraId="34D54D7F" w14:textId="5B55812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440" w:type="dxa"/>
            <w:tcBorders>
              <w:top w:val="single" w:sz="4" w:space="0" w:color="auto"/>
              <w:left w:val="single" w:sz="4" w:space="0" w:color="auto"/>
              <w:bottom w:val="single" w:sz="4" w:space="0" w:color="auto"/>
              <w:right w:val="single" w:sz="4" w:space="0" w:color="auto"/>
            </w:tcBorders>
            <w:vAlign w:val="center"/>
          </w:tcPr>
          <w:p w14:paraId="760AC911"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Street Sweeping</w:t>
            </w:r>
          </w:p>
        </w:tc>
        <w:tc>
          <w:tcPr>
            <w:tcW w:w="1170" w:type="dxa"/>
            <w:tcBorders>
              <w:top w:val="single" w:sz="4" w:space="0" w:color="auto"/>
              <w:left w:val="single" w:sz="4" w:space="0" w:color="auto"/>
              <w:bottom w:val="single" w:sz="4" w:space="0" w:color="auto"/>
              <w:right w:val="single" w:sz="4" w:space="0" w:color="auto"/>
            </w:tcBorders>
            <w:vAlign w:val="center"/>
          </w:tcPr>
          <w:p w14:paraId="16D07967"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6CE315E"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2003</w:t>
            </w:r>
          </w:p>
        </w:tc>
        <w:tc>
          <w:tcPr>
            <w:tcW w:w="1170" w:type="dxa"/>
            <w:tcBorders>
              <w:top w:val="single" w:sz="4" w:space="0" w:color="auto"/>
              <w:left w:val="single" w:sz="4" w:space="0" w:color="auto"/>
              <w:bottom w:val="single" w:sz="4" w:space="0" w:color="auto"/>
              <w:right w:val="single" w:sz="4" w:space="0" w:color="auto"/>
            </w:tcBorders>
            <w:vAlign w:val="center"/>
          </w:tcPr>
          <w:p w14:paraId="3F48D1E5"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113</w:t>
            </w:r>
          </w:p>
        </w:tc>
        <w:tc>
          <w:tcPr>
            <w:tcW w:w="1170" w:type="dxa"/>
            <w:tcBorders>
              <w:top w:val="single" w:sz="4" w:space="0" w:color="auto"/>
              <w:left w:val="single" w:sz="4" w:space="0" w:color="auto"/>
              <w:bottom w:val="single" w:sz="4" w:space="0" w:color="auto"/>
              <w:right w:val="single" w:sz="4" w:space="0" w:color="auto"/>
            </w:tcBorders>
            <w:vAlign w:val="center"/>
          </w:tcPr>
          <w:p w14:paraId="67A9037F"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73</w:t>
            </w:r>
          </w:p>
        </w:tc>
        <w:tc>
          <w:tcPr>
            <w:tcW w:w="1080" w:type="dxa"/>
            <w:tcBorders>
              <w:top w:val="single" w:sz="4" w:space="0" w:color="auto"/>
              <w:left w:val="single" w:sz="4" w:space="0" w:color="auto"/>
              <w:bottom w:val="single" w:sz="4" w:space="0" w:color="auto"/>
              <w:right w:val="single" w:sz="4" w:space="0" w:color="auto"/>
            </w:tcBorders>
            <w:vAlign w:val="center"/>
          </w:tcPr>
          <w:p w14:paraId="59F82003"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1EF0FD1E"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1E2B1C33" w14:textId="7A4897B2"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76E5A21F" w14:textId="4DF08265"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6289780B" w14:textId="1EC74AEA"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4ECF36B4" w14:textId="5E91ADE6"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E728921" w14:textId="77777777" w:rsidR="002B4D3D" w:rsidRPr="009A0C3C" w:rsidRDefault="002B4D3D" w:rsidP="00AD2142">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2B4D3D" w:rsidRPr="009A0C3C" w14:paraId="0584133B" w14:textId="77777777" w:rsidTr="00E5746C">
        <w:trPr>
          <w:cantSplit/>
          <w:trHeight w:val="792"/>
        </w:trPr>
        <w:tc>
          <w:tcPr>
            <w:tcW w:w="1270" w:type="dxa"/>
            <w:tcBorders>
              <w:top w:val="single" w:sz="4" w:space="0" w:color="auto"/>
              <w:left w:val="single" w:sz="4" w:space="0" w:color="auto"/>
              <w:bottom w:val="single" w:sz="4" w:space="0" w:color="auto"/>
              <w:right w:val="single" w:sz="4" w:space="0" w:color="auto"/>
            </w:tcBorders>
            <w:vAlign w:val="center"/>
          </w:tcPr>
          <w:p w14:paraId="270AF665" w14:textId="15C947EB" w:rsidR="002B4D3D" w:rsidRPr="00BE3686" w:rsidRDefault="0001167E" w:rsidP="00AD2142">
            <w:pPr>
              <w:spacing w:after="0" w:line="240" w:lineRule="auto"/>
              <w:jc w:val="center"/>
              <w:rPr>
                <w:rFonts w:eastAsia="Times New Roman" w:cs="Times New Roman"/>
                <w:color w:val="000000"/>
              </w:rPr>
            </w:pPr>
            <w:r>
              <w:rPr>
                <w:rFonts w:eastAsia="Times New Roman" w:cs="Times New Roman"/>
                <w:color w:val="000000"/>
              </w:rPr>
              <w:t>SLC</w:t>
            </w:r>
            <w:r w:rsidRPr="00BE3686" w:rsidDel="0001167E">
              <w:rPr>
                <w:rFonts w:eastAsia="Times New Roman" w:cs="Times New Roman"/>
                <w:color w:val="000000"/>
              </w:rPr>
              <w:t xml:space="preserve"> </w:t>
            </w:r>
            <w:r w:rsidR="002B4D3D" w:rsidRPr="00BE3686">
              <w:rPr>
                <w:rFonts w:eastAsia="Times New Roman" w:cs="Times New Roman"/>
                <w:color w:val="000000"/>
              </w:rPr>
              <w:t>Non-MS4</w:t>
            </w:r>
          </w:p>
        </w:tc>
        <w:tc>
          <w:tcPr>
            <w:tcW w:w="975" w:type="dxa"/>
            <w:tcBorders>
              <w:top w:val="single" w:sz="4" w:space="0" w:color="auto"/>
              <w:left w:val="single" w:sz="4" w:space="0" w:color="auto"/>
              <w:bottom w:val="single" w:sz="4" w:space="0" w:color="auto"/>
              <w:right w:val="single" w:sz="4" w:space="0" w:color="auto"/>
            </w:tcBorders>
            <w:vAlign w:val="center"/>
          </w:tcPr>
          <w:p w14:paraId="6A9B5A4E"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64E44577"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SLC-12</w:t>
            </w:r>
          </w:p>
        </w:tc>
        <w:tc>
          <w:tcPr>
            <w:tcW w:w="1890" w:type="dxa"/>
            <w:tcBorders>
              <w:top w:val="single" w:sz="4" w:space="0" w:color="auto"/>
              <w:left w:val="single" w:sz="4" w:space="0" w:color="auto"/>
              <w:bottom w:val="single" w:sz="4" w:space="0" w:color="auto"/>
              <w:right w:val="single" w:sz="4" w:space="0" w:color="auto"/>
            </w:tcBorders>
            <w:vAlign w:val="center"/>
          </w:tcPr>
          <w:p w14:paraId="2449CBFC" w14:textId="77777777" w:rsidR="002B4D3D" w:rsidRPr="00BE3686" w:rsidRDefault="002B4D3D" w:rsidP="00AD2142">
            <w:pPr>
              <w:spacing w:after="0" w:line="240" w:lineRule="auto"/>
              <w:jc w:val="center"/>
              <w:rPr>
                <w:rFonts w:eastAsia="Times New Roman" w:cs="Times New Roman"/>
              </w:rPr>
            </w:pPr>
            <w:r w:rsidRPr="00BE3686">
              <w:rPr>
                <w:rFonts w:eastAsia="Times New Roman" w:cs="Times New Roman"/>
                <w:color w:val="000000"/>
              </w:rPr>
              <w:t>Catch Basin Cleanout</w:t>
            </w:r>
          </w:p>
        </w:tc>
        <w:tc>
          <w:tcPr>
            <w:tcW w:w="2610" w:type="dxa"/>
            <w:tcBorders>
              <w:top w:val="single" w:sz="4" w:space="0" w:color="auto"/>
              <w:left w:val="single" w:sz="4" w:space="0" w:color="auto"/>
              <w:bottom w:val="single" w:sz="4" w:space="0" w:color="auto"/>
              <w:right w:val="single" w:sz="4" w:space="0" w:color="auto"/>
            </w:tcBorders>
            <w:noWrap/>
            <w:vAlign w:val="center"/>
          </w:tcPr>
          <w:p w14:paraId="3E234FA6" w14:textId="65D8C368" w:rsidR="002B4D3D" w:rsidRPr="00BE3686" w:rsidRDefault="002B4D3D" w:rsidP="00AD2142">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440" w:type="dxa"/>
            <w:tcBorders>
              <w:top w:val="single" w:sz="4" w:space="0" w:color="auto"/>
              <w:left w:val="single" w:sz="4" w:space="0" w:color="auto"/>
              <w:bottom w:val="single" w:sz="4" w:space="0" w:color="auto"/>
              <w:right w:val="single" w:sz="4" w:space="0" w:color="auto"/>
            </w:tcBorders>
            <w:vAlign w:val="center"/>
          </w:tcPr>
          <w:p w14:paraId="6BB3699F"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BMP Cleanout</w:t>
            </w:r>
          </w:p>
        </w:tc>
        <w:tc>
          <w:tcPr>
            <w:tcW w:w="1170" w:type="dxa"/>
            <w:tcBorders>
              <w:top w:val="single" w:sz="4" w:space="0" w:color="auto"/>
              <w:left w:val="single" w:sz="4" w:space="0" w:color="auto"/>
              <w:bottom w:val="single" w:sz="4" w:space="0" w:color="auto"/>
              <w:right w:val="single" w:sz="4" w:space="0" w:color="auto"/>
            </w:tcBorders>
            <w:vAlign w:val="center"/>
          </w:tcPr>
          <w:p w14:paraId="5CE7DC31"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5F71F23"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2003</w:t>
            </w:r>
          </w:p>
        </w:tc>
        <w:tc>
          <w:tcPr>
            <w:tcW w:w="1170" w:type="dxa"/>
            <w:tcBorders>
              <w:top w:val="single" w:sz="4" w:space="0" w:color="auto"/>
              <w:left w:val="single" w:sz="4" w:space="0" w:color="auto"/>
              <w:bottom w:val="single" w:sz="4" w:space="0" w:color="auto"/>
              <w:right w:val="single" w:sz="4" w:space="0" w:color="auto"/>
            </w:tcBorders>
            <w:vAlign w:val="center"/>
          </w:tcPr>
          <w:p w14:paraId="34726BAA"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92</w:t>
            </w:r>
          </w:p>
        </w:tc>
        <w:tc>
          <w:tcPr>
            <w:tcW w:w="1170" w:type="dxa"/>
            <w:tcBorders>
              <w:top w:val="single" w:sz="4" w:space="0" w:color="auto"/>
              <w:left w:val="single" w:sz="4" w:space="0" w:color="auto"/>
              <w:bottom w:val="single" w:sz="4" w:space="0" w:color="auto"/>
              <w:right w:val="single" w:sz="4" w:space="0" w:color="auto"/>
            </w:tcBorders>
            <w:vAlign w:val="center"/>
          </w:tcPr>
          <w:p w14:paraId="24992C74"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56</w:t>
            </w:r>
          </w:p>
        </w:tc>
        <w:tc>
          <w:tcPr>
            <w:tcW w:w="1080" w:type="dxa"/>
            <w:tcBorders>
              <w:top w:val="single" w:sz="4" w:space="0" w:color="auto"/>
              <w:left w:val="single" w:sz="4" w:space="0" w:color="auto"/>
              <w:bottom w:val="single" w:sz="4" w:space="0" w:color="auto"/>
              <w:right w:val="single" w:sz="4" w:space="0" w:color="auto"/>
            </w:tcBorders>
            <w:vAlign w:val="center"/>
          </w:tcPr>
          <w:p w14:paraId="234B33DC"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171150F9" w14:textId="77777777" w:rsidR="002B4D3D" w:rsidRPr="00BE3686" w:rsidRDefault="002B4D3D" w:rsidP="00AD2142">
            <w:pPr>
              <w:spacing w:after="0" w:line="240" w:lineRule="auto"/>
              <w:jc w:val="center"/>
              <w:rPr>
                <w:rFonts w:eastAsia="Times New Roman" w:cs="Times New Roman"/>
              </w:rP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0E5C0FF7" w14:textId="47CD6019"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7CDD3059" w14:textId="2CEC6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4C94BA52" w14:textId="044A058B"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00BCBC87" w14:textId="26C359A6"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3992743"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N/A</w:t>
            </w:r>
          </w:p>
        </w:tc>
      </w:tr>
      <w:tr w:rsidR="002B4D3D" w:rsidRPr="009A0C3C" w14:paraId="1E7A423B" w14:textId="77777777" w:rsidTr="00E5746C">
        <w:trPr>
          <w:cantSplit/>
          <w:trHeight w:val="792"/>
        </w:trPr>
        <w:tc>
          <w:tcPr>
            <w:tcW w:w="1270" w:type="dxa"/>
            <w:tcBorders>
              <w:top w:val="single" w:sz="4" w:space="0" w:color="auto"/>
              <w:left w:val="single" w:sz="4" w:space="0" w:color="auto"/>
              <w:bottom w:val="single" w:sz="4" w:space="0" w:color="auto"/>
              <w:right w:val="single" w:sz="4" w:space="0" w:color="auto"/>
            </w:tcBorders>
            <w:vAlign w:val="center"/>
          </w:tcPr>
          <w:p w14:paraId="36E26DDD" w14:textId="2F52F8F7" w:rsidR="002B4D3D" w:rsidRPr="00BE3686" w:rsidRDefault="0001167E" w:rsidP="00AD2142">
            <w:pPr>
              <w:spacing w:after="0" w:line="240" w:lineRule="auto"/>
              <w:jc w:val="center"/>
              <w:rPr>
                <w:rFonts w:eastAsia="Times New Roman" w:cs="Times New Roman"/>
                <w:color w:val="000000"/>
              </w:rPr>
            </w:pPr>
            <w:r>
              <w:rPr>
                <w:rFonts w:eastAsia="Times New Roman" w:cs="Times New Roman"/>
                <w:color w:val="000000"/>
              </w:rPr>
              <w:t>SLC</w:t>
            </w:r>
            <w:r w:rsidRPr="00BE3686" w:rsidDel="0001167E">
              <w:rPr>
                <w:rFonts w:eastAsia="Times New Roman" w:cs="Times New Roman"/>
                <w:color w:val="000000"/>
              </w:rPr>
              <w:t xml:space="preserve"> </w:t>
            </w:r>
            <w:r w:rsidR="002B4D3D" w:rsidRPr="00BE3686">
              <w:rPr>
                <w:rFonts w:eastAsia="Times New Roman" w:cs="Times New Roman"/>
                <w:color w:val="000000"/>
              </w:rPr>
              <w:t>Non-MS4</w:t>
            </w:r>
          </w:p>
        </w:tc>
        <w:tc>
          <w:tcPr>
            <w:tcW w:w="975" w:type="dxa"/>
            <w:tcBorders>
              <w:top w:val="single" w:sz="4" w:space="0" w:color="auto"/>
              <w:left w:val="single" w:sz="4" w:space="0" w:color="auto"/>
              <w:bottom w:val="single" w:sz="4" w:space="0" w:color="auto"/>
              <w:right w:val="single" w:sz="4" w:space="0" w:color="auto"/>
            </w:tcBorders>
            <w:vAlign w:val="center"/>
          </w:tcPr>
          <w:p w14:paraId="279D904D"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62B5ABB8"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SLC-13</w:t>
            </w:r>
          </w:p>
        </w:tc>
        <w:tc>
          <w:tcPr>
            <w:tcW w:w="1890" w:type="dxa"/>
            <w:tcBorders>
              <w:top w:val="single" w:sz="4" w:space="0" w:color="auto"/>
              <w:left w:val="single" w:sz="4" w:space="0" w:color="auto"/>
              <w:bottom w:val="single" w:sz="4" w:space="0" w:color="auto"/>
              <w:right w:val="single" w:sz="4" w:space="0" w:color="auto"/>
            </w:tcBorders>
            <w:vAlign w:val="center"/>
          </w:tcPr>
          <w:p w14:paraId="6E899233" w14:textId="1D25F665" w:rsidR="002B4D3D" w:rsidRPr="00BE3686" w:rsidRDefault="002B4D3D" w:rsidP="00AD2142">
            <w:pPr>
              <w:spacing w:after="0" w:line="240" w:lineRule="auto"/>
              <w:jc w:val="center"/>
              <w:rPr>
                <w:rFonts w:eastAsia="Times New Roman" w:cs="Times New Roman"/>
              </w:rPr>
            </w:pPr>
            <w:r w:rsidRPr="00BE3686">
              <w:rPr>
                <w:rFonts w:eastAsia="Times New Roman" w:cs="Times New Roman"/>
                <w:color w:val="000000"/>
              </w:rPr>
              <w:t>Platt</w:t>
            </w:r>
            <w:r w:rsidR="003774A1">
              <w:rPr>
                <w:rFonts w:eastAsia="Times New Roman" w:cs="Times New Roman"/>
                <w:color w:val="000000"/>
              </w:rPr>
              <w:t>'</w:t>
            </w:r>
            <w:r w:rsidRPr="00BE3686">
              <w:rPr>
                <w:rFonts w:eastAsia="Times New Roman" w:cs="Times New Roman"/>
                <w:color w:val="000000"/>
              </w:rPr>
              <w:t>s Creek Sump Cleanout</w:t>
            </w:r>
          </w:p>
        </w:tc>
        <w:tc>
          <w:tcPr>
            <w:tcW w:w="2610" w:type="dxa"/>
            <w:tcBorders>
              <w:top w:val="single" w:sz="4" w:space="0" w:color="auto"/>
              <w:left w:val="single" w:sz="4" w:space="0" w:color="auto"/>
              <w:bottom w:val="single" w:sz="4" w:space="0" w:color="auto"/>
              <w:right w:val="single" w:sz="4" w:space="0" w:color="auto"/>
            </w:tcBorders>
            <w:noWrap/>
            <w:vAlign w:val="center"/>
          </w:tcPr>
          <w:p w14:paraId="2EBA9EFF" w14:textId="546A524A" w:rsidR="002B4D3D" w:rsidRPr="00BE3686" w:rsidRDefault="002B4D3D" w:rsidP="00AD2142">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440" w:type="dxa"/>
            <w:tcBorders>
              <w:top w:val="single" w:sz="4" w:space="0" w:color="auto"/>
              <w:left w:val="single" w:sz="4" w:space="0" w:color="auto"/>
              <w:bottom w:val="single" w:sz="4" w:space="0" w:color="auto"/>
              <w:right w:val="single" w:sz="4" w:space="0" w:color="auto"/>
            </w:tcBorders>
            <w:vAlign w:val="center"/>
          </w:tcPr>
          <w:p w14:paraId="487268D7"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BMP Cleanout</w:t>
            </w:r>
          </w:p>
        </w:tc>
        <w:tc>
          <w:tcPr>
            <w:tcW w:w="1170" w:type="dxa"/>
            <w:tcBorders>
              <w:top w:val="single" w:sz="4" w:space="0" w:color="auto"/>
              <w:left w:val="single" w:sz="4" w:space="0" w:color="auto"/>
              <w:bottom w:val="single" w:sz="4" w:space="0" w:color="auto"/>
              <w:right w:val="single" w:sz="4" w:space="0" w:color="auto"/>
            </w:tcBorders>
            <w:vAlign w:val="center"/>
          </w:tcPr>
          <w:p w14:paraId="682CCF87"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A225C91"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3345D715"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1,566</w:t>
            </w:r>
          </w:p>
        </w:tc>
        <w:tc>
          <w:tcPr>
            <w:tcW w:w="1170" w:type="dxa"/>
            <w:tcBorders>
              <w:top w:val="single" w:sz="4" w:space="0" w:color="auto"/>
              <w:left w:val="single" w:sz="4" w:space="0" w:color="auto"/>
              <w:bottom w:val="single" w:sz="4" w:space="0" w:color="auto"/>
              <w:right w:val="single" w:sz="4" w:space="0" w:color="auto"/>
            </w:tcBorders>
            <w:vAlign w:val="center"/>
          </w:tcPr>
          <w:p w14:paraId="19590125"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601</w:t>
            </w:r>
          </w:p>
        </w:tc>
        <w:tc>
          <w:tcPr>
            <w:tcW w:w="1080" w:type="dxa"/>
            <w:tcBorders>
              <w:top w:val="single" w:sz="4" w:space="0" w:color="auto"/>
              <w:left w:val="single" w:sz="4" w:space="0" w:color="auto"/>
              <w:bottom w:val="single" w:sz="4" w:space="0" w:color="auto"/>
              <w:right w:val="single" w:sz="4" w:space="0" w:color="auto"/>
            </w:tcBorders>
            <w:vAlign w:val="center"/>
          </w:tcPr>
          <w:p w14:paraId="068DAAFB"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03E51E0D" w14:textId="77777777" w:rsidR="002B4D3D" w:rsidRPr="00BE3686" w:rsidRDefault="002B4D3D" w:rsidP="00AD2142">
            <w:pPr>
              <w:spacing w:after="0" w:line="240" w:lineRule="auto"/>
              <w:jc w:val="center"/>
              <w:rPr>
                <w:rFonts w:eastAsia="Times New Roman" w:cs="Times New Roman"/>
              </w:rP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07BE9B6A" w14:textId="0DE3B34F"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365CD7F2" w14:textId="736289AE"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2D53FB9" w14:textId="2648C9F4"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69FA69C1" w14:textId="5178654A"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6B8113E"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N/A</w:t>
            </w:r>
          </w:p>
        </w:tc>
      </w:tr>
      <w:tr w:rsidR="002B4D3D" w:rsidRPr="009A0C3C" w14:paraId="5AF8143A" w14:textId="77777777" w:rsidTr="00E5746C">
        <w:trPr>
          <w:cantSplit/>
          <w:trHeight w:val="792"/>
        </w:trPr>
        <w:tc>
          <w:tcPr>
            <w:tcW w:w="1270" w:type="dxa"/>
            <w:tcBorders>
              <w:top w:val="single" w:sz="4" w:space="0" w:color="auto"/>
              <w:left w:val="single" w:sz="4" w:space="0" w:color="auto"/>
              <w:bottom w:val="single" w:sz="4" w:space="0" w:color="auto"/>
              <w:right w:val="single" w:sz="4" w:space="0" w:color="auto"/>
            </w:tcBorders>
            <w:vAlign w:val="center"/>
          </w:tcPr>
          <w:p w14:paraId="2560C6B3" w14:textId="12D2A4F2" w:rsidR="002B4D3D" w:rsidRPr="00BE3686" w:rsidRDefault="0001167E" w:rsidP="00AD2142">
            <w:pPr>
              <w:spacing w:after="0" w:line="240" w:lineRule="auto"/>
              <w:jc w:val="center"/>
              <w:rPr>
                <w:rFonts w:eastAsia="Times New Roman" w:cs="Times New Roman"/>
                <w:color w:val="000000"/>
              </w:rPr>
            </w:pPr>
            <w:r>
              <w:rPr>
                <w:rFonts w:eastAsia="Times New Roman" w:cs="Times New Roman"/>
                <w:color w:val="000000"/>
              </w:rPr>
              <w:t>SLC</w:t>
            </w:r>
            <w:r w:rsidRPr="00BE3686" w:rsidDel="0001167E">
              <w:rPr>
                <w:rFonts w:eastAsia="Times New Roman" w:cs="Times New Roman"/>
                <w:color w:val="000000"/>
              </w:rPr>
              <w:t xml:space="preserve"> </w:t>
            </w:r>
            <w:r w:rsidR="002B4D3D" w:rsidRPr="00BE3686">
              <w:rPr>
                <w:rFonts w:eastAsia="Times New Roman" w:cs="Times New Roman"/>
                <w:color w:val="000000"/>
              </w:rPr>
              <w:t>Non-MS4</w:t>
            </w:r>
          </w:p>
        </w:tc>
        <w:tc>
          <w:tcPr>
            <w:tcW w:w="975" w:type="dxa"/>
            <w:tcBorders>
              <w:top w:val="single" w:sz="4" w:space="0" w:color="auto"/>
              <w:left w:val="single" w:sz="4" w:space="0" w:color="auto"/>
              <w:bottom w:val="single" w:sz="4" w:space="0" w:color="auto"/>
              <w:right w:val="single" w:sz="4" w:space="0" w:color="auto"/>
            </w:tcBorders>
            <w:vAlign w:val="center"/>
          </w:tcPr>
          <w:p w14:paraId="0CB38810"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5E7788C8"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SLC-15</w:t>
            </w:r>
          </w:p>
        </w:tc>
        <w:tc>
          <w:tcPr>
            <w:tcW w:w="1890" w:type="dxa"/>
            <w:tcBorders>
              <w:top w:val="single" w:sz="4" w:space="0" w:color="auto"/>
              <w:left w:val="single" w:sz="4" w:space="0" w:color="auto"/>
              <w:bottom w:val="single" w:sz="4" w:space="0" w:color="auto"/>
              <w:right w:val="single" w:sz="4" w:space="0" w:color="auto"/>
            </w:tcBorders>
            <w:vAlign w:val="center"/>
          </w:tcPr>
          <w:p w14:paraId="2AC738A0" w14:textId="6A75E56D" w:rsidR="002B4D3D" w:rsidRPr="00BE3686" w:rsidRDefault="002B4D3D" w:rsidP="00AD2142">
            <w:pPr>
              <w:spacing w:after="0" w:line="240" w:lineRule="auto"/>
              <w:jc w:val="center"/>
              <w:rPr>
                <w:rFonts w:eastAsia="Times New Roman" w:cs="Times New Roman"/>
              </w:rPr>
            </w:pPr>
            <w:r w:rsidRPr="00BE3686">
              <w:rPr>
                <w:rFonts w:eastAsia="Times New Roman" w:cs="Times New Roman"/>
                <w:color w:val="000000"/>
              </w:rPr>
              <w:t>I</w:t>
            </w:r>
            <w:r w:rsidR="004D178A">
              <w:rPr>
                <w:rFonts w:eastAsia="Times New Roman" w:cs="Times New Roman"/>
                <w:color w:val="000000"/>
              </w:rPr>
              <w:t>RL</w:t>
            </w:r>
            <w:r w:rsidRPr="00BE3686">
              <w:rPr>
                <w:rFonts w:eastAsia="Times New Roman" w:cs="Times New Roman"/>
                <w:color w:val="000000"/>
              </w:rPr>
              <w:t xml:space="preserve"> South C23/C24 CERP Buffer – Teague Preserve Rewatering Project </w:t>
            </w:r>
          </w:p>
        </w:tc>
        <w:tc>
          <w:tcPr>
            <w:tcW w:w="2610" w:type="dxa"/>
            <w:tcBorders>
              <w:top w:val="single" w:sz="4" w:space="0" w:color="auto"/>
              <w:left w:val="single" w:sz="4" w:space="0" w:color="auto"/>
              <w:bottom w:val="single" w:sz="4" w:space="0" w:color="auto"/>
              <w:right w:val="single" w:sz="4" w:space="0" w:color="auto"/>
            </w:tcBorders>
            <w:noWrap/>
            <w:vAlign w:val="center"/>
          </w:tcPr>
          <w:p w14:paraId="37D40F0B" w14:textId="47EF64EF" w:rsidR="002B4D3D" w:rsidRPr="00BE3686" w:rsidRDefault="002B4D3D" w:rsidP="00AD2142">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440" w:type="dxa"/>
            <w:tcBorders>
              <w:top w:val="single" w:sz="4" w:space="0" w:color="auto"/>
              <w:left w:val="single" w:sz="4" w:space="0" w:color="auto"/>
              <w:bottom w:val="single" w:sz="4" w:space="0" w:color="auto"/>
              <w:right w:val="single" w:sz="4" w:space="0" w:color="auto"/>
            </w:tcBorders>
            <w:vAlign w:val="center"/>
          </w:tcPr>
          <w:p w14:paraId="5D51E652"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Hydrologic Restoration</w:t>
            </w:r>
          </w:p>
        </w:tc>
        <w:tc>
          <w:tcPr>
            <w:tcW w:w="1170" w:type="dxa"/>
            <w:tcBorders>
              <w:top w:val="single" w:sz="4" w:space="0" w:color="auto"/>
              <w:left w:val="single" w:sz="4" w:space="0" w:color="auto"/>
              <w:bottom w:val="single" w:sz="4" w:space="0" w:color="auto"/>
              <w:right w:val="single" w:sz="4" w:space="0" w:color="auto"/>
            </w:tcBorders>
            <w:vAlign w:val="center"/>
          </w:tcPr>
          <w:p w14:paraId="29FDC303"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Underway</w:t>
            </w:r>
          </w:p>
        </w:tc>
        <w:tc>
          <w:tcPr>
            <w:tcW w:w="1260" w:type="dxa"/>
            <w:tcBorders>
              <w:top w:val="single" w:sz="4" w:space="0" w:color="auto"/>
              <w:left w:val="single" w:sz="4" w:space="0" w:color="auto"/>
              <w:bottom w:val="single" w:sz="4" w:space="0" w:color="auto"/>
              <w:right w:val="single" w:sz="4" w:space="0" w:color="auto"/>
            </w:tcBorders>
            <w:vAlign w:val="center"/>
          </w:tcPr>
          <w:p w14:paraId="072F2129" w14:textId="45FFF29A"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3617D7EB"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4BC32AC9"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080" w:type="dxa"/>
            <w:tcBorders>
              <w:top w:val="single" w:sz="4" w:space="0" w:color="auto"/>
              <w:left w:val="single" w:sz="4" w:space="0" w:color="auto"/>
              <w:bottom w:val="single" w:sz="4" w:space="0" w:color="auto"/>
              <w:right w:val="single" w:sz="4" w:space="0" w:color="auto"/>
            </w:tcBorders>
            <w:vAlign w:val="center"/>
          </w:tcPr>
          <w:p w14:paraId="194D47C0"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44C6455A" w14:textId="77777777" w:rsidR="002B4D3D" w:rsidRPr="00BE3686" w:rsidRDefault="002B4D3D" w:rsidP="00AD2142">
            <w:pPr>
              <w:spacing w:after="0" w:line="240" w:lineRule="auto"/>
              <w:jc w:val="center"/>
              <w:rPr>
                <w:rFonts w:eastAsia="Times New Roman" w:cs="Times New Roman"/>
              </w:rPr>
            </w:pPr>
            <w:r w:rsidRPr="00BE3686">
              <w:rPr>
                <w:rFonts w:eastAsia="Times New Roman" w:cs="Times New Roman"/>
                <w:color w:val="000000"/>
              </w:rPr>
              <w:t>TBD</w:t>
            </w:r>
          </w:p>
        </w:tc>
        <w:tc>
          <w:tcPr>
            <w:tcW w:w="1260" w:type="dxa"/>
            <w:tcBorders>
              <w:top w:val="single" w:sz="4" w:space="0" w:color="auto"/>
              <w:left w:val="single" w:sz="4" w:space="0" w:color="auto"/>
              <w:bottom w:val="single" w:sz="4" w:space="0" w:color="auto"/>
              <w:right w:val="single" w:sz="4" w:space="0" w:color="auto"/>
            </w:tcBorders>
            <w:vAlign w:val="center"/>
          </w:tcPr>
          <w:p w14:paraId="055F54CE"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$400,000</w:t>
            </w:r>
          </w:p>
        </w:tc>
        <w:tc>
          <w:tcPr>
            <w:tcW w:w="990" w:type="dxa"/>
            <w:tcBorders>
              <w:top w:val="single" w:sz="4" w:space="0" w:color="auto"/>
              <w:left w:val="single" w:sz="4" w:space="0" w:color="auto"/>
              <w:bottom w:val="single" w:sz="4" w:space="0" w:color="auto"/>
              <w:right w:val="single" w:sz="4" w:space="0" w:color="auto"/>
            </w:tcBorders>
            <w:vAlign w:val="center"/>
          </w:tcPr>
          <w:p w14:paraId="354524C6"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38A093C6" w14:textId="070AC641"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0351F697" w14:textId="436469F4"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A6DA24B"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N/A</w:t>
            </w:r>
          </w:p>
        </w:tc>
      </w:tr>
      <w:tr w:rsidR="002B4D3D" w:rsidRPr="009A0C3C" w14:paraId="64A3EEFA" w14:textId="77777777" w:rsidTr="00E5746C">
        <w:trPr>
          <w:cantSplit/>
          <w:trHeight w:val="792"/>
        </w:trPr>
        <w:tc>
          <w:tcPr>
            <w:tcW w:w="1270" w:type="dxa"/>
            <w:tcBorders>
              <w:top w:val="single" w:sz="4" w:space="0" w:color="auto"/>
              <w:left w:val="single" w:sz="4" w:space="0" w:color="auto"/>
              <w:bottom w:val="single" w:sz="4" w:space="0" w:color="auto"/>
              <w:right w:val="single" w:sz="4" w:space="0" w:color="auto"/>
            </w:tcBorders>
            <w:vAlign w:val="center"/>
          </w:tcPr>
          <w:p w14:paraId="7A2CE516" w14:textId="7E419446" w:rsidR="002B4D3D" w:rsidRPr="00BE3686" w:rsidRDefault="0001167E" w:rsidP="00AD2142">
            <w:pPr>
              <w:spacing w:after="0" w:line="240" w:lineRule="auto"/>
              <w:jc w:val="center"/>
              <w:rPr>
                <w:rFonts w:eastAsia="Times New Roman" w:cs="Times New Roman"/>
                <w:color w:val="000000"/>
              </w:rPr>
            </w:pPr>
            <w:r>
              <w:rPr>
                <w:rFonts w:eastAsia="Times New Roman" w:cs="Times New Roman"/>
                <w:color w:val="000000"/>
              </w:rPr>
              <w:t>SLC</w:t>
            </w:r>
            <w:r w:rsidRPr="00BE3686" w:rsidDel="0001167E">
              <w:rPr>
                <w:rFonts w:eastAsia="Times New Roman" w:cs="Times New Roman"/>
                <w:color w:val="000000"/>
              </w:rPr>
              <w:t xml:space="preserve"> </w:t>
            </w:r>
            <w:r w:rsidR="002B4D3D" w:rsidRPr="00BE3686">
              <w:rPr>
                <w:rFonts w:eastAsia="Times New Roman" w:cs="Times New Roman"/>
                <w:color w:val="000000"/>
              </w:rPr>
              <w:t>Non-MS4</w:t>
            </w:r>
          </w:p>
        </w:tc>
        <w:tc>
          <w:tcPr>
            <w:tcW w:w="975" w:type="dxa"/>
            <w:tcBorders>
              <w:top w:val="single" w:sz="4" w:space="0" w:color="auto"/>
              <w:left w:val="single" w:sz="4" w:space="0" w:color="auto"/>
              <w:bottom w:val="single" w:sz="4" w:space="0" w:color="auto"/>
              <w:right w:val="single" w:sz="4" w:space="0" w:color="auto"/>
            </w:tcBorders>
            <w:vAlign w:val="center"/>
          </w:tcPr>
          <w:p w14:paraId="275D6C0A"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4606769A"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SLC-16</w:t>
            </w:r>
          </w:p>
        </w:tc>
        <w:tc>
          <w:tcPr>
            <w:tcW w:w="1890" w:type="dxa"/>
            <w:tcBorders>
              <w:top w:val="single" w:sz="4" w:space="0" w:color="auto"/>
              <w:left w:val="single" w:sz="4" w:space="0" w:color="auto"/>
              <w:bottom w:val="single" w:sz="4" w:space="0" w:color="auto"/>
              <w:right w:val="single" w:sz="4" w:space="0" w:color="auto"/>
            </w:tcBorders>
            <w:vAlign w:val="center"/>
          </w:tcPr>
          <w:p w14:paraId="0100C9EA" w14:textId="77777777" w:rsidR="002B4D3D" w:rsidRPr="00BE3686" w:rsidRDefault="002B4D3D" w:rsidP="00AD2142">
            <w:pPr>
              <w:spacing w:after="0" w:line="240" w:lineRule="auto"/>
              <w:jc w:val="center"/>
              <w:rPr>
                <w:rFonts w:eastAsia="Times New Roman" w:cs="Times New Roman"/>
              </w:rPr>
            </w:pPr>
            <w:r w:rsidRPr="00BE3686">
              <w:rPr>
                <w:rFonts w:eastAsia="Times New Roman" w:cs="Times New Roman"/>
                <w:color w:val="000000"/>
              </w:rPr>
              <w:t>Melville Rd. Master Drainage Plan</w:t>
            </w:r>
          </w:p>
        </w:tc>
        <w:tc>
          <w:tcPr>
            <w:tcW w:w="2610" w:type="dxa"/>
            <w:tcBorders>
              <w:top w:val="single" w:sz="4" w:space="0" w:color="auto"/>
              <w:left w:val="single" w:sz="4" w:space="0" w:color="auto"/>
              <w:bottom w:val="single" w:sz="4" w:space="0" w:color="auto"/>
              <w:right w:val="single" w:sz="4" w:space="0" w:color="auto"/>
            </w:tcBorders>
            <w:noWrap/>
            <w:vAlign w:val="center"/>
          </w:tcPr>
          <w:p w14:paraId="164ED2ED" w14:textId="34E22B14" w:rsidR="002B4D3D" w:rsidRPr="00BE3686" w:rsidRDefault="002B4D3D" w:rsidP="00AD2142">
            <w:pPr>
              <w:spacing w:after="0" w:line="240" w:lineRule="auto"/>
              <w:jc w:val="center"/>
              <w:rPr>
                <w:rFonts w:eastAsia="Times New Roman" w:cs="Times New Roman"/>
              </w:rPr>
            </w:pPr>
            <w:r w:rsidRPr="00BE3686">
              <w:rPr>
                <w:rFonts w:eastAsia="Times New Roman" w:cs="Times New Roman"/>
                <w:color w:val="000000"/>
              </w:rPr>
              <w:t xml:space="preserve">Not </w:t>
            </w:r>
            <w:r w:rsidR="00FF19B9">
              <w:rPr>
                <w:rFonts w:eastAsia="Times New Roman" w:cs="Times New Roman"/>
                <w:color w:val="000000"/>
              </w:rPr>
              <w:t>provided</w:t>
            </w:r>
          </w:p>
        </w:tc>
        <w:tc>
          <w:tcPr>
            <w:tcW w:w="1440" w:type="dxa"/>
            <w:tcBorders>
              <w:top w:val="single" w:sz="4" w:space="0" w:color="auto"/>
              <w:left w:val="single" w:sz="4" w:space="0" w:color="auto"/>
              <w:bottom w:val="single" w:sz="4" w:space="0" w:color="auto"/>
              <w:right w:val="single" w:sz="4" w:space="0" w:color="auto"/>
            </w:tcBorders>
            <w:vAlign w:val="center"/>
          </w:tcPr>
          <w:p w14:paraId="68FE9B6C"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Stormwater System Rehabilitation</w:t>
            </w:r>
          </w:p>
        </w:tc>
        <w:tc>
          <w:tcPr>
            <w:tcW w:w="1170" w:type="dxa"/>
            <w:tcBorders>
              <w:top w:val="single" w:sz="4" w:space="0" w:color="auto"/>
              <w:left w:val="single" w:sz="4" w:space="0" w:color="auto"/>
              <w:bottom w:val="single" w:sz="4" w:space="0" w:color="auto"/>
              <w:right w:val="single" w:sz="4" w:space="0" w:color="auto"/>
            </w:tcBorders>
            <w:vAlign w:val="center"/>
          </w:tcPr>
          <w:p w14:paraId="0A9D74F6"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Underway</w:t>
            </w:r>
          </w:p>
        </w:tc>
        <w:tc>
          <w:tcPr>
            <w:tcW w:w="1260" w:type="dxa"/>
            <w:tcBorders>
              <w:top w:val="single" w:sz="4" w:space="0" w:color="auto"/>
              <w:left w:val="single" w:sz="4" w:space="0" w:color="auto"/>
              <w:bottom w:val="single" w:sz="4" w:space="0" w:color="auto"/>
              <w:right w:val="single" w:sz="4" w:space="0" w:color="auto"/>
            </w:tcBorders>
            <w:vAlign w:val="center"/>
          </w:tcPr>
          <w:p w14:paraId="559CC0C1"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2025</w:t>
            </w:r>
          </w:p>
        </w:tc>
        <w:tc>
          <w:tcPr>
            <w:tcW w:w="1170" w:type="dxa"/>
            <w:tcBorders>
              <w:top w:val="single" w:sz="4" w:space="0" w:color="auto"/>
              <w:left w:val="single" w:sz="4" w:space="0" w:color="auto"/>
              <w:bottom w:val="single" w:sz="4" w:space="0" w:color="auto"/>
              <w:right w:val="single" w:sz="4" w:space="0" w:color="auto"/>
            </w:tcBorders>
            <w:vAlign w:val="center"/>
          </w:tcPr>
          <w:p w14:paraId="799B9F93"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6245C715"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080" w:type="dxa"/>
            <w:tcBorders>
              <w:top w:val="single" w:sz="4" w:space="0" w:color="auto"/>
              <w:left w:val="single" w:sz="4" w:space="0" w:color="auto"/>
              <w:bottom w:val="single" w:sz="4" w:space="0" w:color="auto"/>
              <w:right w:val="single" w:sz="4" w:space="0" w:color="auto"/>
            </w:tcBorders>
            <w:vAlign w:val="center"/>
          </w:tcPr>
          <w:p w14:paraId="29F3540F"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76EC9EB5" w14:textId="77777777" w:rsidR="002B4D3D" w:rsidRPr="00BE3686" w:rsidRDefault="002B4D3D" w:rsidP="00AD2142">
            <w:pPr>
              <w:spacing w:after="0" w:line="240" w:lineRule="auto"/>
              <w:jc w:val="center"/>
              <w:rPr>
                <w:rFonts w:eastAsia="Times New Roman" w:cs="Times New Roman"/>
              </w:rPr>
            </w:pPr>
            <w:r w:rsidRPr="00BE3686">
              <w:rPr>
                <w:rFonts w:eastAsia="Times New Roman" w:cs="Times New Roman"/>
                <w:color w:val="000000"/>
              </w:rPr>
              <w:t>175</w:t>
            </w:r>
          </w:p>
        </w:tc>
        <w:tc>
          <w:tcPr>
            <w:tcW w:w="1260" w:type="dxa"/>
            <w:tcBorders>
              <w:top w:val="single" w:sz="4" w:space="0" w:color="auto"/>
              <w:left w:val="single" w:sz="4" w:space="0" w:color="auto"/>
              <w:bottom w:val="single" w:sz="4" w:space="0" w:color="auto"/>
              <w:right w:val="single" w:sz="4" w:space="0" w:color="auto"/>
            </w:tcBorders>
            <w:vAlign w:val="center"/>
          </w:tcPr>
          <w:p w14:paraId="6E918F18"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$5,000,000</w:t>
            </w:r>
          </w:p>
        </w:tc>
        <w:tc>
          <w:tcPr>
            <w:tcW w:w="990" w:type="dxa"/>
            <w:tcBorders>
              <w:top w:val="single" w:sz="4" w:space="0" w:color="auto"/>
              <w:left w:val="single" w:sz="4" w:space="0" w:color="auto"/>
              <w:bottom w:val="single" w:sz="4" w:space="0" w:color="auto"/>
              <w:right w:val="single" w:sz="4" w:space="0" w:color="auto"/>
            </w:tcBorders>
            <w:vAlign w:val="center"/>
          </w:tcPr>
          <w:p w14:paraId="612B89F9"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5E58F1D8"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County</w:t>
            </w:r>
          </w:p>
        </w:tc>
        <w:tc>
          <w:tcPr>
            <w:tcW w:w="1080" w:type="dxa"/>
            <w:tcBorders>
              <w:top w:val="single" w:sz="4" w:space="0" w:color="auto"/>
              <w:left w:val="single" w:sz="4" w:space="0" w:color="auto"/>
              <w:bottom w:val="single" w:sz="4" w:space="0" w:color="auto"/>
              <w:right w:val="single" w:sz="4" w:space="0" w:color="auto"/>
            </w:tcBorders>
            <w:vAlign w:val="center"/>
          </w:tcPr>
          <w:p w14:paraId="1542C3E3" w14:textId="639B7C99"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D619BD4" w14:textId="77777777" w:rsidR="002B4D3D" w:rsidRPr="00BE3686" w:rsidRDefault="002B4D3D" w:rsidP="00AD2142">
            <w:pPr>
              <w:spacing w:after="0" w:line="240" w:lineRule="auto"/>
              <w:jc w:val="center"/>
              <w:rPr>
                <w:rFonts w:eastAsia="Times New Roman" w:cs="Times New Roman"/>
                <w:color w:val="000000"/>
              </w:rPr>
            </w:pPr>
            <w:r w:rsidRPr="00BE3686">
              <w:rPr>
                <w:rFonts w:eastAsia="Times New Roman" w:cs="Times New Roman"/>
                <w:color w:val="000000"/>
              </w:rPr>
              <w:t>N/A</w:t>
            </w:r>
          </w:p>
        </w:tc>
      </w:tr>
    </w:tbl>
    <w:p w14:paraId="12FAED5A" w14:textId="77777777" w:rsidR="002B4D3D" w:rsidRPr="006E6D3B" w:rsidRDefault="002B4D3D" w:rsidP="002B4D3D">
      <w:pPr>
        <w:spacing w:after="0" w:line="240" w:lineRule="auto"/>
        <w:jc w:val="both"/>
        <w:rPr>
          <w:rFonts w:eastAsia="Times New Roman" w:cs="Times New Roman"/>
          <w:sz w:val="16"/>
          <w:szCs w:val="24"/>
        </w:rPr>
      </w:pPr>
    </w:p>
    <w:p w14:paraId="3F7047E6" w14:textId="00AE982C" w:rsidR="002B4D3D" w:rsidRPr="006E6D3B" w:rsidRDefault="002B4D3D" w:rsidP="002B4D3D">
      <w:pPr>
        <w:spacing w:before="120" w:after="0" w:line="240" w:lineRule="auto"/>
        <w:ind w:right="360"/>
        <w:jc w:val="right"/>
        <w:rPr>
          <w:rFonts w:eastAsia="Times New Roman" w:cs="Times New Roman"/>
          <w:b/>
          <w:sz w:val="24"/>
          <w:szCs w:val="24"/>
        </w:rPr>
      </w:pPr>
      <w:r>
        <w:rPr>
          <w:rFonts w:eastAsia="Times New Roman" w:cs="Times New Roman"/>
          <w:b/>
          <w:sz w:val="24"/>
          <w:szCs w:val="24"/>
        </w:rPr>
        <w:t xml:space="preserve">Total TN Project Reduction = </w:t>
      </w:r>
      <w:r w:rsidR="00AD2142">
        <w:rPr>
          <w:rFonts w:eastAsia="Times New Roman" w:cs="Times New Roman"/>
          <w:b/>
          <w:sz w:val="24"/>
          <w:szCs w:val="24"/>
        </w:rPr>
        <w:t>4,175</w:t>
      </w:r>
      <w:r w:rsidRPr="006E6D3B">
        <w:rPr>
          <w:rFonts w:eastAsia="Times New Roman" w:cs="Times New Roman"/>
          <w:b/>
          <w:sz w:val="24"/>
          <w:szCs w:val="24"/>
        </w:rPr>
        <w:t xml:space="preserve"> lbs/yr</w:t>
      </w:r>
      <w:r>
        <w:rPr>
          <w:rFonts w:eastAsia="Times New Roman" w:cs="Times New Roman"/>
          <w:b/>
          <w:sz w:val="24"/>
          <w:szCs w:val="24"/>
        </w:rPr>
        <w:tab/>
      </w:r>
      <w:r>
        <w:rPr>
          <w:rFonts w:eastAsia="Times New Roman" w:cs="Times New Roman"/>
          <w:b/>
          <w:sz w:val="24"/>
          <w:szCs w:val="24"/>
        </w:rPr>
        <w:tab/>
        <w:t>Total TP Project Reduction = 1,</w:t>
      </w:r>
      <w:r w:rsidR="0031165A">
        <w:rPr>
          <w:rFonts w:eastAsia="Times New Roman" w:cs="Times New Roman"/>
          <w:b/>
          <w:sz w:val="24"/>
          <w:szCs w:val="24"/>
        </w:rPr>
        <w:t>484</w:t>
      </w:r>
      <w:r>
        <w:rPr>
          <w:rFonts w:eastAsia="Times New Roman" w:cs="Times New Roman"/>
          <w:b/>
          <w:sz w:val="24"/>
          <w:szCs w:val="24"/>
        </w:rPr>
        <w:t xml:space="preserve"> </w:t>
      </w:r>
      <w:r w:rsidRPr="006E6D3B">
        <w:rPr>
          <w:rFonts w:eastAsia="Times New Roman" w:cs="Times New Roman"/>
          <w:b/>
          <w:sz w:val="24"/>
          <w:szCs w:val="24"/>
        </w:rPr>
        <w:t>lbs/yr</w:t>
      </w:r>
    </w:p>
    <w:p w14:paraId="518310DB" w14:textId="63299CF2" w:rsidR="002B4D3D" w:rsidRPr="006E6D3B" w:rsidRDefault="002B4D3D" w:rsidP="002B4D3D">
      <w:pPr>
        <w:spacing w:before="120" w:after="0" w:line="240" w:lineRule="auto"/>
        <w:ind w:right="360"/>
        <w:jc w:val="right"/>
        <w:rPr>
          <w:rFonts w:eastAsia="Times New Roman" w:cs="Times New Roman"/>
          <w:b/>
          <w:sz w:val="24"/>
          <w:szCs w:val="24"/>
        </w:rPr>
      </w:pPr>
      <w:r w:rsidRPr="006E6D3B">
        <w:rPr>
          <w:rFonts w:eastAsia="Times New Roman" w:cs="Times New Roman"/>
          <w:b/>
          <w:sz w:val="24"/>
          <w:szCs w:val="24"/>
        </w:rPr>
        <w:t>T</w:t>
      </w:r>
      <w:r>
        <w:rPr>
          <w:rFonts w:eastAsia="Times New Roman" w:cs="Times New Roman"/>
          <w:b/>
          <w:sz w:val="24"/>
          <w:szCs w:val="24"/>
        </w:rPr>
        <w:t xml:space="preserve">otal TN Reduction Required = </w:t>
      </w:r>
      <w:r w:rsidR="0031165A">
        <w:rPr>
          <w:rFonts w:eastAsia="Times New Roman" w:cs="Times New Roman"/>
          <w:b/>
          <w:sz w:val="24"/>
          <w:szCs w:val="24"/>
        </w:rPr>
        <w:t>9,756</w:t>
      </w:r>
      <w:r w:rsidRPr="006E6D3B">
        <w:rPr>
          <w:rFonts w:eastAsia="Times New Roman" w:cs="Times New Roman"/>
          <w:b/>
          <w:sz w:val="24"/>
          <w:szCs w:val="24"/>
        </w:rPr>
        <w:t xml:space="preserve"> lbs/yr</w:t>
      </w:r>
      <w:r>
        <w:rPr>
          <w:rFonts w:eastAsia="Times New Roman" w:cs="Times New Roman"/>
          <w:b/>
          <w:sz w:val="24"/>
          <w:szCs w:val="24"/>
        </w:rPr>
        <w:tab/>
      </w:r>
      <w:r w:rsidRPr="006E6D3B">
        <w:rPr>
          <w:rFonts w:eastAsia="Times New Roman" w:cs="Times New Roman"/>
          <w:b/>
          <w:sz w:val="24"/>
          <w:szCs w:val="24"/>
        </w:rPr>
        <w:t>T</w:t>
      </w:r>
      <w:r>
        <w:rPr>
          <w:rFonts w:eastAsia="Times New Roman" w:cs="Times New Roman"/>
          <w:b/>
          <w:sz w:val="24"/>
          <w:szCs w:val="24"/>
        </w:rPr>
        <w:t xml:space="preserve">otal TP Reduction Required = </w:t>
      </w:r>
      <w:r w:rsidR="0031165A">
        <w:rPr>
          <w:rFonts w:eastAsia="Times New Roman" w:cs="Times New Roman"/>
          <w:b/>
          <w:sz w:val="24"/>
          <w:szCs w:val="24"/>
        </w:rPr>
        <w:t>4,500</w:t>
      </w:r>
      <w:r w:rsidRPr="006E6D3B">
        <w:rPr>
          <w:rFonts w:eastAsia="Times New Roman" w:cs="Times New Roman"/>
          <w:b/>
          <w:sz w:val="24"/>
          <w:szCs w:val="24"/>
        </w:rPr>
        <w:t xml:space="preserve"> lbs/yr</w:t>
      </w:r>
    </w:p>
    <w:p w14:paraId="4033462E" w14:textId="516F021A" w:rsidR="002B4D3D" w:rsidRDefault="002B4D3D" w:rsidP="004D178A">
      <w:pPr>
        <w:pStyle w:val="Bodytextreduced"/>
      </w:pPr>
    </w:p>
    <w:p w14:paraId="2AB074B7" w14:textId="77777777" w:rsidR="004D178A" w:rsidRDefault="004D178A" w:rsidP="005A4B65">
      <w:pPr>
        <w:pStyle w:val="Bodytextreduced"/>
      </w:pPr>
    </w:p>
    <w:p w14:paraId="7AB5FA5A" w14:textId="77777777" w:rsidR="004C5BB0" w:rsidRDefault="004C5BB0">
      <w:pPr>
        <w:rPr>
          <w:rFonts w:ascii="Times New Roman Bold" w:eastAsia="Times New Roman" w:hAnsi="Times New Roman Bold" w:cs="Times New Roman"/>
          <w:b/>
          <w:sz w:val="24"/>
        </w:rPr>
      </w:pPr>
      <w:r>
        <w:br w:type="page"/>
      </w:r>
    </w:p>
    <w:p w14:paraId="3925F091" w14:textId="6AB24C7B" w:rsidR="00FE7652" w:rsidRDefault="00FE7652" w:rsidP="00FE7652">
      <w:pPr>
        <w:pStyle w:val="Table"/>
        <w:keepNext/>
      </w:pPr>
      <w:bookmarkStart w:id="211" w:name="_Toc512245052"/>
      <w:r>
        <w:lastRenderedPageBreak/>
        <w:t>Table A-</w:t>
      </w:r>
      <w:fldSimple w:instr=" SEQ Table_A- \* ARABIC ">
        <w:r w:rsidR="002755AB">
          <w:rPr>
            <w:noProof/>
          </w:rPr>
          <w:t>11</w:t>
        </w:r>
      </w:fldSimple>
      <w:r>
        <w:t>. Town of Sewall</w:t>
      </w:r>
      <w:r w:rsidR="003774A1">
        <w:t>'</w:t>
      </w:r>
      <w:r>
        <w:t xml:space="preserve">s Point </w:t>
      </w:r>
      <w:r w:rsidRPr="006F7AB4">
        <w:t>projects</w:t>
      </w:r>
      <w:bookmarkEnd w:id="211"/>
    </w:p>
    <w:p w14:paraId="0A03893B" w14:textId="7A8B2FA2" w:rsidR="00FE7652" w:rsidRDefault="009D49F1" w:rsidP="002755AB">
      <w:pPr>
        <w:spacing w:after="0" w:line="240" w:lineRule="auto"/>
        <w:ind w:left="720" w:hanging="720"/>
        <w:jc w:val="both"/>
        <w:rPr>
          <w:rFonts w:eastAsia="Times New Roman" w:cs="Times New Roman"/>
          <w:sz w:val="16"/>
          <w:szCs w:val="24"/>
        </w:rPr>
      </w:pPr>
      <w:r>
        <w:rPr>
          <w:rFonts w:eastAsia="Times New Roman" w:cs="Times New Roman"/>
          <w:sz w:val="16"/>
          <w:szCs w:val="24"/>
          <w:vertAlign w:val="superscript"/>
        </w:rPr>
        <w:t>1</w:t>
      </w:r>
      <w:r>
        <w:rPr>
          <w:rFonts w:eastAsia="Times New Roman" w:cs="Times New Roman"/>
          <w:sz w:val="16"/>
          <w:szCs w:val="24"/>
        </w:rPr>
        <w:t xml:space="preserve"> Projects located in the </w:t>
      </w:r>
      <w:r w:rsidR="003774A1">
        <w:rPr>
          <w:rFonts w:eastAsia="Times New Roman" w:cs="Times New Roman"/>
          <w:sz w:val="16"/>
          <w:szCs w:val="24"/>
        </w:rPr>
        <w:t>'</w:t>
      </w:r>
      <w:r>
        <w:rPr>
          <w:rFonts w:eastAsia="Times New Roman" w:cs="Times New Roman"/>
          <w:sz w:val="16"/>
          <w:szCs w:val="24"/>
        </w:rPr>
        <w:t xml:space="preserve">Special Project BMAP </w:t>
      </w:r>
      <w:r w:rsidR="004D178A">
        <w:rPr>
          <w:rFonts w:eastAsia="Times New Roman" w:cs="Times New Roman"/>
          <w:sz w:val="16"/>
          <w:szCs w:val="24"/>
        </w:rPr>
        <w:t>Area</w:t>
      </w:r>
      <w:r w:rsidR="003774A1">
        <w:rPr>
          <w:rFonts w:eastAsia="Times New Roman" w:cs="Times New Roman"/>
          <w:sz w:val="16"/>
          <w:szCs w:val="24"/>
        </w:rPr>
        <w:t>'</w:t>
      </w:r>
      <w:r w:rsidR="004D178A">
        <w:rPr>
          <w:rFonts w:eastAsia="Times New Roman" w:cs="Times New Roman"/>
          <w:sz w:val="16"/>
          <w:szCs w:val="24"/>
        </w:rPr>
        <w:t xml:space="preserve"> </w:t>
      </w:r>
      <w:r>
        <w:rPr>
          <w:rFonts w:eastAsia="Times New Roman" w:cs="Times New Roman"/>
          <w:sz w:val="16"/>
          <w:szCs w:val="24"/>
        </w:rPr>
        <w:t xml:space="preserve">are projects </w:t>
      </w:r>
      <w:r>
        <w:rPr>
          <w:rFonts w:eastAsia="Times New Roman" w:cs="Times New Roman"/>
          <w:color w:val="000000"/>
          <w:sz w:val="16"/>
          <w:szCs w:val="16"/>
        </w:rPr>
        <w:t>located in the Mid-Coastal</w:t>
      </w:r>
      <w:r w:rsidRPr="005E1F80">
        <w:rPr>
          <w:rFonts w:eastAsia="Times New Roman" w:cs="Times New Roman"/>
          <w:color w:val="000000"/>
          <w:sz w:val="16"/>
          <w:szCs w:val="16"/>
        </w:rPr>
        <w:t xml:space="preserve"> </w:t>
      </w:r>
      <w:r w:rsidR="004D178A">
        <w:rPr>
          <w:rFonts w:eastAsia="Times New Roman" w:cs="Times New Roman"/>
          <w:color w:val="000000"/>
          <w:sz w:val="16"/>
          <w:szCs w:val="16"/>
        </w:rPr>
        <w:t>S</w:t>
      </w:r>
      <w:r w:rsidR="004D178A" w:rsidRPr="005E1F80">
        <w:rPr>
          <w:rFonts w:eastAsia="Times New Roman" w:cs="Times New Roman"/>
          <w:color w:val="000000"/>
          <w:sz w:val="16"/>
          <w:szCs w:val="16"/>
        </w:rPr>
        <w:t>u</w:t>
      </w:r>
      <w:r w:rsidR="004D178A">
        <w:rPr>
          <w:rFonts w:eastAsia="Times New Roman" w:cs="Times New Roman"/>
          <w:color w:val="000000"/>
          <w:sz w:val="16"/>
          <w:szCs w:val="16"/>
        </w:rPr>
        <w:t>b</w:t>
      </w:r>
      <w:r w:rsidRPr="005E1F80">
        <w:rPr>
          <w:rFonts w:eastAsia="Times New Roman" w:cs="Times New Roman"/>
          <w:color w:val="000000"/>
          <w:sz w:val="16"/>
          <w:szCs w:val="16"/>
        </w:rPr>
        <w:t xml:space="preserve">basin, which </w:t>
      </w:r>
      <w:r>
        <w:rPr>
          <w:rFonts w:eastAsia="Times New Roman" w:cs="Times New Roman"/>
          <w:color w:val="000000"/>
          <w:sz w:val="16"/>
          <w:szCs w:val="16"/>
        </w:rPr>
        <w:t>is</w:t>
      </w:r>
      <w:r w:rsidRPr="005E1F80">
        <w:rPr>
          <w:rFonts w:eastAsia="Times New Roman" w:cs="Times New Roman"/>
          <w:color w:val="000000"/>
          <w:sz w:val="16"/>
          <w:szCs w:val="16"/>
        </w:rPr>
        <w:t xml:space="preserve"> outside</w:t>
      </w:r>
      <w:r>
        <w:rPr>
          <w:rFonts w:eastAsia="Times New Roman" w:cs="Times New Roman"/>
          <w:color w:val="000000"/>
          <w:sz w:val="16"/>
          <w:szCs w:val="16"/>
        </w:rPr>
        <w:t xml:space="preserve"> </w:t>
      </w:r>
      <w:r w:rsidRPr="005E1F80">
        <w:rPr>
          <w:rFonts w:eastAsia="Times New Roman" w:cs="Times New Roman"/>
          <w:color w:val="000000"/>
          <w:sz w:val="16"/>
          <w:szCs w:val="16"/>
        </w:rPr>
        <w:t xml:space="preserve">the current BMAP boundary.  However, they </w:t>
      </w:r>
      <w:r>
        <w:rPr>
          <w:rFonts w:eastAsia="Times New Roman" w:cs="Times New Roman"/>
          <w:color w:val="000000"/>
          <w:sz w:val="16"/>
          <w:szCs w:val="16"/>
        </w:rPr>
        <w:t>may</w:t>
      </w:r>
      <w:r w:rsidRPr="005E1F80">
        <w:rPr>
          <w:rFonts w:eastAsia="Times New Roman" w:cs="Times New Roman"/>
          <w:color w:val="000000"/>
          <w:sz w:val="16"/>
          <w:szCs w:val="16"/>
        </w:rPr>
        <w:t xml:space="preserve"> be considered for credit in the next BMAP iteration</w:t>
      </w:r>
      <w:r>
        <w:rPr>
          <w:rFonts w:eastAsia="Times New Roman" w:cs="Times New Roman"/>
          <w:color w:val="000000"/>
          <w:sz w:val="16"/>
          <w:szCs w:val="16"/>
        </w:rPr>
        <w:t>.</w:t>
      </w:r>
    </w:p>
    <w:tbl>
      <w:tblPr>
        <w:tblW w:w="21752" w:type="dxa"/>
        <w:jc w:val="center"/>
        <w:tblLayout w:type="fixed"/>
        <w:tblLook w:val="04A0" w:firstRow="1" w:lastRow="0" w:firstColumn="1" w:lastColumn="0" w:noHBand="0" w:noVBand="1"/>
      </w:tblPr>
      <w:tblGrid>
        <w:gridCol w:w="1270"/>
        <w:gridCol w:w="975"/>
        <w:gridCol w:w="1350"/>
        <w:gridCol w:w="1890"/>
        <w:gridCol w:w="2250"/>
        <w:gridCol w:w="1530"/>
        <w:gridCol w:w="1170"/>
        <w:gridCol w:w="1260"/>
        <w:gridCol w:w="1170"/>
        <w:gridCol w:w="1170"/>
        <w:gridCol w:w="990"/>
        <w:gridCol w:w="900"/>
        <w:gridCol w:w="1170"/>
        <w:gridCol w:w="1260"/>
        <w:gridCol w:w="1152"/>
        <w:gridCol w:w="1080"/>
        <w:gridCol w:w="1165"/>
      </w:tblGrid>
      <w:tr w:rsidR="004E2718" w:rsidRPr="009A0C3C" w14:paraId="07F85C72" w14:textId="77777777" w:rsidTr="00B70AF0">
        <w:trPr>
          <w:trHeight w:val="720"/>
          <w:tblHeader/>
          <w:jc w:val="center"/>
        </w:trPr>
        <w:tc>
          <w:tcPr>
            <w:tcW w:w="12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44B45CCC" w14:textId="77777777" w:rsidR="00FE7652" w:rsidRPr="009A0C3C" w:rsidRDefault="00FE7652" w:rsidP="00E74BED">
            <w:pPr>
              <w:spacing w:after="0" w:line="240" w:lineRule="auto"/>
              <w:jc w:val="center"/>
              <w:rPr>
                <w:rFonts w:eastAsia="Times New Roman" w:cs="Times New Roman"/>
                <w:b/>
                <w:bCs/>
                <w:color w:val="000000"/>
              </w:rPr>
            </w:pPr>
            <w:r w:rsidRPr="009A0C3C">
              <w:rPr>
                <w:rFonts w:eastAsia="Times New Roman" w:cs="Times New Roman"/>
                <w:b/>
                <w:bCs/>
                <w:color w:val="000000"/>
              </w:rPr>
              <w:t>Lead Entity</w:t>
            </w:r>
          </w:p>
        </w:tc>
        <w:tc>
          <w:tcPr>
            <w:tcW w:w="975"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658D912" w14:textId="77777777" w:rsidR="00FE7652" w:rsidRPr="009A0C3C" w:rsidRDefault="00FE7652">
            <w:pPr>
              <w:spacing w:after="0" w:line="240" w:lineRule="auto"/>
              <w:jc w:val="center"/>
              <w:rPr>
                <w:rFonts w:eastAsia="Times New Roman" w:cs="Times New Roman"/>
                <w:b/>
                <w:bCs/>
                <w:color w:val="000000"/>
              </w:rPr>
            </w:pPr>
            <w:r w:rsidRPr="009A0C3C">
              <w:rPr>
                <w:rFonts w:eastAsia="Times New Roman" w:cs="Times New Roman"/>
                <w:b/>
                <w:bCs/>
                <w:color w:val="000000"/>
              </w:rPr>
              <w:t>Partners</w:t>
            </w:r>
          </w:p>
        </w:tc>
        <w:tc>
          <w:tcPr>
            <w:tcW w:w="135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98C7503" w14:textId="77777777" w:rsidR="00FE7652" w:rsidRPr="009A0C3C" w:rsidRDefault="00FE7652">
            <w:pPr>
              <w:spacing w:after="0" w:line="240" w:lineRule="auto"/>
              <w:jc w:val="center"/>
              <w:rPr>
                <w:rFonts w:eastAsia="Times New Roman" w:cs="Times New Roman"/>
                <w:b/>
                <w:bCs/>
                <w:color w:val="000000"/>
              </w:rPr>
            </w:pPr>
            <w:r w:rsidRPr="009A0C3C">
              <w:rPr>
                <w:rFonts w:eastAsia="Times New Roman" w:cs="Times New Roman"/>
                <w:b/>
                <w:bCs/>
                <w:color w:val="000000"/>
              </w:rPr>
              <w:t>Project Number</w:t>
            </w:r>
          </w:p>
        </w:tc>
        <w:tc>
          <w:tcPr>
            <w:tcW w:w="18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C71B608" w14:textId="77777777" w:rsidR="00FE7652" w:rsidRPr="009A0C3C" w:rsidRDefault="00FE7652">
            <w:pPr>
              <w:spacing w:after="0" w:line="240" w:lineRule="auto"/>
              <w:jc w:val="center"/>
              <w:rPr>
                <w:rFonts w:eastAsia="Times New Roman" w:cs="Times New Roman"/>
                <w:b/>
                <w:bCs/>
                <w:color w:val="000000"/>
              </w:rPr>
            </w:pPr>
            <w:r w:rsidRPr="009A0C3C">
              <w:rPr>
                <w:rFonts w:eastAsia="Times New Roman" w:cs="Times New Roman"/>
                <w:b/>
                <w:bCs/>
                <w:color w:val="000000"/>
              </w:rPr>
              <w:t>Project Name</w:t>
            </w:r>
          </w:p>
        </w:tc>
        <w:tc>
          <w:tcPr>
            <w:tcW w:w="225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0160FE64" w14:textId="77777777" w:rsidR="00FE7652" w:rsidRPr="009A0C3C" w:rsidRDefault="00FE7652">
            <w:pPr>
              <w:spacing w:after="0" w:line="240" w:lineRule="auto"/>
              <w:jc w:val="center"/>
              <w:rPr>
                <w:rFonts w:eastAsia="Times New Roman" w:cs="Times New Roman"/>
                <w:b/>
                <w:bCs/>
                <w:color w:val="000000"/>
              </w:rPr>
            </w:pPr>
            <w:r w:rsidRPr="009A0C3C">
              <w:rPr>
                <w:rFonts w:eastAsia="Times New Roman" w:cs="Times New Roman"/>
                <w:b/>
                <w:bCs/>
                <w:color w:val="000000"/>
              </w:rPr>
              <w:t>Project Description</w:t>
            </w:r>
          </w:p>
        </w:tc>
        <w:tc>
          <w:tcPr>
            <w:tcW w:w="153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10BFFA0" w14:textId="77777777" w:rsidR="00FE7652" w:rsidRPr="009A0C3C" w:rsidRDefault="00FE7652">
            <w:pPr>
              <w:spacing w:after="0" w:line="240" w:lineRule="auto"/>
              <w:jc w:val="center"/>
              <w:rPr>
                <w:rFonts w:eastAsia="Times New Roman" w:cs="Times New Roman"/>
                <w:b/>
                <w:bCs/>
                <w:color w:val="000000"/>
              </w:rPr>
            </w:pPr>
            <w:r w:rsidRPr="009A0C3C">
              <w:rPr>
                <w:rFonts w:eastAsia="Times New Roman" w:cs="Times New Roman"/>
                <w:b/>
                <w:bCs/>
                <w:color w:val="000000"/>
              </w:rPr>
              <w:t>Project Type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45A4091" w14:textId="77777777" w:rsidR="00FE7652" w:rsidRPr="009A0C3C" w:rsidRDefault="00FE7652">
            <w:pPr>
              <w:spacing w:after="0" w:line="240" w:lineRule="auto"/>
              <w:jc w:val="center"/>
              <w:rPr>
                <w:rFonts w:eastAsia="Times New Roman" w:cs="Times New Roman"/>
                <w:b/>
                <w:bCs/>
                <w:color w:val="000000"/>
              </w:rPr>
            </w:pPr>
            <w:r w:rsidRPr="009A0C3C">
              <w:rPr>
                <w:rFonts w:eastAsia="Times New Roman" w:cs="Times New Roman"/>
                <w:b/>
                <w:bCs/>
                <w:color w:val="000000"/>
              </w:rPr>
              <w:t>Project Status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56BDCCB" w14:textId="77777777" w:rsidR="00FE7652" w:rsidRPr="009A0C3C" w:rsidRDefault="00FE7652">
            <w:pPr>
              <w:spacing w:after="0" w:line="240" w:lineRule="auto"/>
              <w:jc w:val="center"/>
              <w:rPr>
                <w:rFonts w:eastAsia="Times New Roman" w:cs="Times New Roman"/>
                <w:b/>
                <w:bCs/>
                <w:color w:val="000000"/>
              </w:rPr>
            </w:pPr>
            <w:r w:rsidRPr="009A0C3C">
              <w:rPr>
                <w:rFonts w:eastAsia="Times New Roman" w:cs="Times New Roman"/>
                <w:b/>
                <w:bCs/>
                <w:color w:val="000000"/>
              </w:rPr>
              <w:t>Estimated Completion Date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602285F" w14:textId="77777777" w:rsidR="00FE7652" w:rsidRPr="009A0C3C" w:rsidRDefault="00FE7652">
            <w:pPr>
              <w:spacing w:after="0" w:line="240" w:lineRule="auto"/>
              <w:jc w:val="center"/>
              <w:rPr>
                <w:rFonts w:eastAsia="Times New Roman" w:cs="Times New Roman"/>
                <w:b/>
                <w:bCs/>
                <w:color w:val="000000"/>
              </w:rPr>
            </w:pPr>
            <w:r w:rsidRPr="009A0C3C">
              <w:rPr>
                <w:rFonts w:eastAsia="Times New Roman" w:cs="Times New Roman"/>
                <w:b/>
                <w:bCs/>
                <w:color w:val="000000"/>
              </w:rPr>
              <w:t>TN Reduction (lbs/yr)</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BD38912" w14:textId="77777777" w:rsidR="00FE7652" w:rsidRPr="009A0C3C" w:rsidRDefault="00FE7652">
            <w:pPr>
              <w:spacing w:after="0" w:line="240" w:lineRule="auto"/>
              <w:jc w:val="center"/>
              <w:rPr>
                <w:rFonts w:eastAsia="Times New Roman" w:cs="Times New Roman"/>
                <w:b/>
                <w:bCs/>
                <w:color w:val="000000"/>
              </w:rPr>
            </w:pPr>
            <w:r w:rsidRPr="009A0C3C">
              <w:rPr>
                <w:rFonts w:eastAsia="Times New Roman" w:cs="Times New Roman"/>
                <w:b/>
                <w:bCs/>
                <w:color w:val="000000"/>
              </w:rPr>
              <w:t>TP Reduction (lbs/yr)</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D3E5919" w14:textId="77777777" w:rsidR="00FE7652" w:rsidRPr="009A0C3C" w:rsidRDefault="00FE7652">
            <w:pPr>
              <w:spacing w:after="0" w:line="240" w:lineRule="auto"/>
              <w:jc w:val="center"/>
              <w:rPr>
                <w:rFonts w:eastAsia="Times New Roman" w:cs="Times New Roman"/>
                <w:b/>
                <w:bCs/>
                <w:color w:val="000000"/>
              </w:rPr>
            </w:pPr>
            <w:r w:rsidRPr="009A0C3C">
              <w:rPr>
                <w:rFonts w:eastAsia="Times New Roman" w:cs="Times New Roman"/>
                <w:b/>
                <w:bCs/>
                <w:color w:val="000000"/>
              </w:rPr>
              <w:t>Location</w:t>
            </w:r>
          </w:p>
        </w:tc>
        <w:tc>
          <w:tcPr>
            <w:tcW w:w="90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BECDA98" w14:textId="77777777" w:rsidR="00FE7652" w:rsidRPr="009A0C3C" w:rsidRDefault="00FE7652">
            <w:pPr>
              <w:spacing w:after="0" w:line="240" w:lineRule="auto"/>
              <w:jc w:val="center"/>
              <w:rPr>
                <w:rFonts w:eastAsia="Times New Roman" w:cs="Times New Roman"/>
                <w:b/>
                <w:bCs/>
                <w:color w:val="000000"/>
              </w:rPr>
            </w:pPr>
            <w:r w:rsidRPr="009A0C3C">
              <w:rPr>
                <w:rFonts w:eastAsia="Times New Roman" w:cs="Times New Roman"/>
                <w:b/>
                <w:bCs/>
                <w:color w:val="000000"/>
              </w:rPr>
              <w:t>Acres Treated</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88AA9C5" w14:textId="77777777" w:rsidR="00FE7652" w:rsidRPr="009A0C3C" w:rsidRDefault="00FE7652">
            <w:pPr>
              <w:spacing w:after="0" w:line="240" w:lineRule="auto"/>
              <w:jc w:val="center"/>
              <w:rPr>
                <w:rFonts w:eastAsia="Times New Roman" w:cs="Times New Roman"/>
                <w:b/>
                <w:bCs/>
                <w:color w:val="000000"/>
              </w:rPr>
            </w:pPr>
            <w:r w:rsidRPr="009A0C3C">
              <w:rPr>
                <w:rFonts w:eastAsia="Times New Roman" w:cs="Times New Roman"/>
                <w:b/>
                <w:bCs/>
                <w:color w:val="000000"/>
              </w:rPr>
              <w:t>Cost Estimate</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A9FDF62" w14:textId="77777777" w:rsidR="00FE7652" w:rsidRPr="009A0C3C" w:rsidRDefault="00FE7652">
            <w:pPr>
              <w:spacing w:after="0" w:line="240" w:lineRule="auto"/>
              <w:jc w:val="center"/>
              <w:rPr>
                <w:rFonts w:eastAsia="Times New Roman" w:cs="Times New Roman"/>
                <w:b/>
                <w:bCs/>
                <w:color w:val="000000"/>
              </w:rPr>
            </w:pPr>
            <w:r w:rsidRPr="009A0C3C">
              <w:rPr>
                <w:rFonts w:eastAsia="Times New Roman" w:cs="Times New Roman"/>
                <w:b/>
                <w:bCs/>
                <w:color w:val="000000"/>
              </w:rPr>
              <w:t>Cost Annual O&amp;M</w:t>
            </w:r>
          </w:p>
        </w:tc>
        <w:tc>
          <w:tcPr>
            <w:tcW w:w="1152"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2496CE5" w14:textId="77777777" w:rsidR="00FE7652" w:rsidRPr="009A0C3C" w:rsidRDefault="00FE7652">
            <w:pPr>
              <w:spacing w:after="0" w:line="240" w:lineRule="auto"/>
              <w:jc w:val="center"/>
              <w:rPr>
                <w:rFonts w:eastAsia="Times New Roman" w:cs="Times New Roman"/>
                <w:b/>
                <w:bCs/>
                <w:color w:val="000000"/>
              </w:rPr>
            </w:pPr>
            <w:r w:rsidRPr="009A0C3C">
              <w:rPr>
                <w:rFonts w:eastAsia="Times New Roman" w:cs="Times New Roman"/>
                <w:b/>
                <w:bCs/>
                <w:color w:val="000000"/>
              </w:rPr>
              <w:t>Funding Source</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65E3732B" w14:textId="77777777" w:rsidR="00FE7652" w:rsidRPr="009A0C3C" w:rsidRDefault="00FE7652">
            <w:pPr>
              <w:spacing w:after="0" w:line="240" w:lineRule="auto"/>
              <w:jc w:val="center"/>
              <w:rPr>
                <w:rFonts w:eastAsia="Times New Roman" w:cs="Times New Roman"/>
                <w:b/>
                <w:bCs/>
                <w:color w:val="000000"/>
              </w:rPr>
            </w:pPr>
            <w:r w:rsidRPr="009A0C3C">
              <w:rPr>
                <w:rFonts w:eastAsia="Times New Roman" w:cs="Times New Roman"/>
                <w:b/>
                <w:bCs/>
                <w:color w:val="000000"/>
              </w:rPr>
              <w:t>Funding Amount</w:t>
            </w:r>
          </w:p>
        </w:tc>
        <w:tc>
          <w:tcPr>
            <w:tcW w:w="11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61C61AA0" w14:textId="77777777" w:rsidR="00FE7652" w:rsidRPr="009A0C3C" w:rsidRDefault="00FE7652">
            <w:pPr>
              <w:spacing w:after="0" w:line="240" w:lineRule="auto"/>
              <w:jc w:val="center"/>
              <w:rPr>
                <w:rFonts w:eastAsia="Times New Roman" w:cs="Times New Roman"/>
                <w:b/>
                <w:bCs/>
                <w:color w:val="000000"/>
              </w:rPr>
            </w:pPr>
            <w:r w:rsidRPr="009A0C3C">
              <w:rPr>
                <w:rFonts w:eastAsia="Times New Roman" w:cs="Times New Roman"/>
                <w:b/>
                <w:bCs/>
                <w:color w:val="000000"/>
              </w:rPr>
              <w:t>DEP Contract Agreement Number</w:t>
            </w:r>
          </w:p>
        </w:tc>
      </w:tr>
      <w:tr w:rsidR="00FE7652" w:rsidRPr="009A0C3C" w14:paraId="11B383C6"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5DFF3F9A" w14:textId="5F07EDB8" w:rsidR="00FE7652" w:rsidRPr="009A0C3C" w:rsidRDefault="00FE7652" w:rsidP="00FE7652">
            <w:pPr>
              <w:spacing w:after="0" w:line="240" w:lineRule="auto"/>
              <w:jc w:val="center"/>
              <w:rPr>
                <w:rFonts w:eastAsia="Times New Roman" w:cs="Times New Roman"/>
                <w:b/>
                <w:bCs/>
                <w:color w:val="000000"/>
              </w:rPr>
            </w:pPr>
            <w:r w:rsidRPr="00BE3686">
              <w:rPr>
                <w:rFonts w:eastAsia="Times New Roman" w:cs="Times New Roman"/>
                <w:color w:val="000000"/>
              </w:rPr>
              <w:t>Town of Sewall</w:t>
            </w:r>
            <w:r w:rsidR="003774A1">
              <w:rPr>
                <w:rFonts w:eastAsia="Times New Roman" w:cs="Times New Roman"/>
                <w:color w:val="000000"/>
              </w:rPr>
              <w:t>'</w:t>
            </w:r>
            <w:r w:rsidRPr="00BE3686">
              <w:rPr>
                <w:rFonts w:eastAsia="Times New Roman" w:cs="Times New Roman"/>
                <w:color w:val="000000"/>
              </w:rPr>
              <w:t>s Point</w:t>
            </w:r>
            <w:r w:rsidR="00B70AF0">
              <w:rPr>
                <w:rFonts w:eastAsia="Times New Roman" w:cs="Times New Roman"/>
                <w:color w:val="000000"/>
              </w:rPr>
              <w:t xml:space="preserve"> (TOSP)</w:t>
            </w:r>
          </w:p>
        </w:tc>
        <w:tc>
          <w:tcPr>
            <w:tcW w:w="975" w:type="dxa"/>
            <w:tcBorders>
              <w:top w:val="single" w:sz="4" w:space="0" w:color="auto"/>
              <w:left w:val="single" w:sz="4" w:space="0" w:color="auto"/>
              <w:bottom w:val="single" w:sz="4" w:space="0" w:color="auto"/>
              <w:right w:val="single" w:sz="4" w:space="0" w:color="auto"/>
            </w:tcBorders>
            <w:vAlign w:val="center"/>
          </w:tcPr>
          <w:p w14:paraId="2437EE02" w14:textId="6595DBBF" w:rsidR="00FE7652" w:rsidRPr="009A0C3C" w:rsidRDefault="00FE7652" w:rsidP="00FE7652">
            <w:pPr>
              <w:spacing w:after="0" w:line="240" w:lineRule="auto"/>
              <w:jc w:val="center"/>
              <w:rPr>
                <w:rFonts w:eastAsia="Times New Roman" w:cs="Times New Roman"/>
                <w:b/>
                <w:bCs/>
                <w:color w:val="000000"/>
              </w:rPr>
            </w:pPr>
            <w:r w:rsidRPr="00BE3686">
              <w:rPr>
                <w:rFonts w:eastAsia="Times New Roman" w:cs="Times New Roman"/>
                <w:color w:val="000000"/>
              </w:rPr>
              <w:t>SFWMD</w:t>
            </w:r>
          </w:p>
        </w:tc>
        <w:tc>
          <w:tcPr>
            <w:tcW w:w="1350" w:type="dxa"/>
            <w:tcBorders>
              <w:top w:val="single" w:sz="4" w:space="0" w:color="auto"/>
              <w:left w:val="single" w:sz="4" w:space="0" w:color="auto"/>
              <w:bottom w:val="single" w:sz="4" w:space="0" w:color="auto"/>
              <w:right w:val="single" w:sz="4" w:space="0" w:color="auto"/>
            </w:tcBorders>
            <w:vAlign w:val="center"/>
          </w:tcPr>
          <w:p w14:paraId="10B28E42" w14:textId="6D1537FD" w:rsidR="00FE7652" w:rsidRPr="009A0C3C" w:rsidRDefault="00FE7652" w:rsidP="00FE7652">
            <w:pPr>
              <w:spacing w:after="0" w:line="240" w:lineRule="auto"/>
              <w:jc w:val="center"/>
              <w:rPr>
                <w:rFonts w:eastAsia="Times New Roman" w:cs="Times New Roman"/>
                <w:b/>
                <w:bCs/>
                <w:color w:val="000000"/>
              </w:rPr>
            </w:pPr>
            <w:r w:rsidRPr="00BE3686">
              <w:rPr>
                <w:rFonts w:eastAsia="Times New Roman" w:cs="Times New Roman"/>
                <w:color w:val="000000"/>
              </w:rPr>
              <w:t>SP-01</w:t>
            </w:r>
          </w:p>
        </w:tc>
        <w:tc>
          <w:tcPr>
            <w:tcW w:w="1890" w:type="dxa"/>
            <w:tcBorders>
              <w:top w:val="single" w:sz="4" w:space="0" w:color="auto"/>
              <w:left w:val="single" w:sz="4" w:space="0" w:color="auto"/>
              <w:bottom w:val="single" w:sz="4" w:space="0" w:color="auto"/>
              <w:right w:val="single" w:sz="4" w:space="0" w:color="auto"/>
            </w:tcBorders>
            <w:vAlign w:val="center"/>
          </w:tcPr>
          <w:p w14:paraId="2D08310D" w14:textId="602E2248" w:rsidR="00FE7652" w:rsidRPr="009A0C3C" w:rsidRDefault="00FE7652" w:rsidP="00FE7652">
            <w:pPr>
              <w:spacing w:after="0" w:line="240" w:lineRule="auto"/>
              <w:jc w:val="center"/>
              <w:rPr>
                <w:rFonts w:eastAsia="Times New Roman" w:cs="Times New Roman"/>
                <w:b/>
                <w:bCs/>
                <w:color w:val="000000"/>
              </w:rPr>
            </w:pPr>
            <w:r w:rsidRPr="00BE3686">
              <w:rPr>
                <w:rFonts w:eastAsia="Times New Roman" w:cs="Times New Roman"/>
                <w:color w:val="000000"/>
              </w:rPr>
              <w:t>Ridgeland Court Retrofit</w:t>
            </w:r>
          </w:p>
        </w:tc>
        <w:tc>
          <w:tcPr>
            <w:tcW w:w="2250" w:type="dxa"/>
            <w:tcBorders>
              <w:top w:val="nil"/>
              <w:left w:val="single" w:sz="4" w:space="0" w:color="auto"/>
              <w:bottom w:val="single" w:sz="4" w:space="0" w:color="auto"/>
              <w:right w:val="single" w:sz="4" w:space="0" w:color="auto"/>
            </w:tcBorders>
            <w:noWrap/>
            <w:vAlign w:val="center"/>
          </w:tcPr>
          <w:p w14:paraId="2E4E869B" w14:textId="6A3EE3EA" w:rsidR="00FE7652" w:rsidRPr="009A0C3C" w:rsidRDefault="00FE7652" w:rsidP="00FE7652">
            <w:pPr>
              <w:spacing w:after="0" w:line="240" w:lineRule="auto"/>
              <w:jc w:val="center"/>
              <w:rPr>
                <w:rFonts w:eastAsia="Times New Roman" w:cs="Times New Roman"/>
                <w:b/>
                <w:bCs/>
                <w:color w:val="000000"/>
              </w:rPr>
            </w:pPr>
            <w:r w:rsidRPr="00BE3686">
              <w:rPr>
                <w:rFonts w:eastAsia="Times New Roman" w:cs="Times New Roman"/>
              </w:rPr>
              <w:t>Installation of exfiltration/baffle box.</w:t>
            </w:r>
          </w:p>
        </w:tc>
        <w:tc>
          <w:tcPr>
            <w:tcW w:w="1530" w:type="dxa"/>
            <w:tcBorders>
              <w:top w:val="single" w:sz="4" w:space="0" w:color="auto"/>
              <w:left w:val="single" w:sz="4" w:space="0" w:color="auto"/>
              <w:bottom w:val="single" w:sz="4" w:space="0" w:color="auto"/>
              <w:right w:val="single" w:sz="4" w:space="0" w:color="auto"/>
            </w:tcBorders>
            <w:vAlign w:val="center"/>
          </w:tcPr>
          <w:p w14:paraId="158EBBB5" w14:textId="4E379A83" w:rsidR="00FE7652" w:rsidRPr="009A0C3C" w:rsidRDefault="00FE7652" w:rsidP="00FE7652">
            <w:pPr>
              <w:spacing w:after="0" w:line="240" w:lineRule="auto"/>
              <w:jc w:val="center"/>
              <w:rPr>
                <w:rFonts w:eastAsia="Times New Roman" w:cs="Times New Roman"/>
                <w:b/>
                <w:bCs/>
                <w:color w:val="000000"/>
              </w:rPr>
            </w:pPr>
            <w:r w:rsidRPr="00BE3686">
              <w:rPr>
                <w:rFonts w:eastAsia="Times New Roman" w:cs="Times New Roman"/>
                <w:color w:val="000000"/>
              </w:rPr>
              <w:t>Baffle Boxes</w:t>
            </w:r>
            <w:r w:rsidR="00804643">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1FC3C89A" w14:textId="53571A3D" w:rsidR="00FE7652" w:rsidRPr="009A0C3C" w:rsidRDefault="00FE7652" w:rsidP="00FE7652">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4F3781D" w14:textId="5B2DCC55" w:rsidR="00FE7652" w:rsidRPr="009A0C3C" w:rsidRDefault="00FE7652" w:rsidP="00FE7652">
            <w:pPr>
              <w:spacing w:after="0" w:line="240" w:lineRule="auto"/>
              <w:jc w:val="center"/>
              <w:rPr>
                <w:rFonts w:eastAsia="Times New Roman" w:cs="Times New Roman"/>
                <w:b/>
                <w:bCs/>
                <w:color w:val="000000"/>
              </w:rPr>
            </w:pPr>
            <w:r w:rsidRPr="00BE3686">
              <w:rPr>
                <w:rFonts w:eastAsia="Times New Roman" w:cs="Times New Roman"/>
                <w:color w:val="000000"/>
              </w:rPr>
              <w:t>2002</w:t>
            </w:r>
          </w:p>
        </w:tc>
        <w:tc>
          <w:tcPr>
            <w:tcW w:w="1170" w:type="dxa"/>
            <w:tcBorders>
              <w:top w:val="single" w:sz="4" w:space="0" w:color="auto"/>
              <w:left w:val="single" w:sz="4" w:space="0" w:color="auto"/>
              <w:bottom w:val="single" w:sz="4" w:space="0" w:color="auto"/>
              <w:right w:val="single" w:sz="4" w:space="0" w:color="auto"/>
            </w:tcBorders>
            <w:vAlign w:val="center"/>
          </w:tcPr>
          <w:p w14:paraId="7B53C4E7" w14:textId="5BCD1D0E" w:rsidR="00FE7652" w:rsidRPr="009A0C3C" w:rsidRDefault="00FE7652" w:rsidP="00FE7652">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1170" w:type="dxa"/>
            <w:tcBorders>
              <w:top w:val="single" w:sz="4" w:space="0" w:color="auto"/>
              <w:left w:val="single" w:sz="4" w:space="0" w:color="auto"/>
              <w:bottom w:val="single" w:sz="4" w:space="0" w:color="auto"/>
              <w:right w:val="single" w:sz="4" w:space="0" w:color="auto"/>
            </w:tcBorders>
            <w:vAlign w:val="center"/>
          </w:tcPr>
          <w:p w14:paraId="57B5BFFD" w14:textId="4FCAC491" w:rsidR="00FE7652" w:rsidRPr="009A0C3C" w:rsidRDefault="00FE7652" w:rsidP="00FE7652">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7293204D" w14:textId="2EF1D1B8" w:rsidR="00FE7652" w:rsidRPr="009A0C3C" w:rsidRDefault="00FE7652" w:rsidP="00FE7652">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114B308C" w14:textId="49BDCF1E" w:rsidR="00FE7652" w:rsidRPr="009A0C3C" w:rsidRDefault="00FE7652" w:rsidP="00FE7652">
            <w:pPr>
              <w:spacing w:after="0" w:line="240" w:lineRule="auto"/>
              <w:jc w:val="center"/>
              <w:rPr>
                <w:rFonts w:eastAsia="Times New Roman" w:cs="Times New Roman"/>
                <w:b/>
                <w:bCs/>
                <w:color w:val="000000"/>
              </w:rPr>
            </w:pPr>
            <w:r w:rsidRPr="00BE3686">
              <w:rPr>
                <w:rFonts w:eastAsia="Times New Roman" w:cs="Times New Roman"/>
                <w:color w:val="000000"/>
              </w:rPr>
              <w:t>6</w:t>
            </w:r>
          </w:p>
        </w:tc>
        <w:tc>
          <w:tcPr>
            <w:tcW w:w="1170" w:type="dxa"/>
            <w:tcBorders>
              <w:top w:val="single" w:sz="4" w:space="0" w:color="auto"/>
              <w:left w:val="single" w:sz="4" w:space="0" w:color="auto"/>
              <w:bottom w:val="single" w:sz="4" w:space="0" w:color="auto"/>
              <w:right w:val="single" w:sz="4" w:space="0" w:color="auto"/>
            </w:tcBorders>
            <w:vAlign w:val="center"/>
          </w:tcPr>
          <w:p w14:paraId="0C922708" w14:textId="462F784B" w:rsidR="00FE7652" w:rsidRPr="009A0C3C" w:rsidRDefault="00FE7652" w:rsidP="00FE765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260" w:type="dxa"/>
            <w:tcBorders>
              <w:top w:val="nil"/>
              <w:left w:val="nil"/>
              <w:bottom w:val="nil"/>
              <w:right w:val="nil"/>
            </w:tcBorders>
            <w:vAlign w:val="center"/>
          </w:tcPr>
          <w:p w14:paraId="5DF00BE9" w14:textId="1E0871C7" w:rsidR="00FE7652" w:rsidRPr="00FE7652" w:rsidRDefault="00FE7652" w:rsidP="00FE7652">
            <w:pPr>
              <w:spacing w:after="0" w:line="240" w:lineRule="auto"/>
              <w:jc w:val="center"/>
              <w:rPr>
                <w:rFonts w:eastAsia="Times New Roman" w:cs="Times New Roman"/>
                <w:b/>
                <w:bCs/>
                <w:color w:val="000000"/>
              </w:rPr>
            </w:pPr>
            <w:r w:rsidRPr="00FE7652">
              <w:rPr>
                <w:rFonts w:eastAsia="Times New Roman" w:cs="Times New Roman"/>
                <w:color w:val="000000"/>
              </w:rPr>
              <w:t>$300,000 annual stormwater maintenance budget</w:t>
            </w:r>
          </w:p>
        </w:tc>
        <w:tc>
          <w:tcPr>
            <w:tcW w:w="1152" w:type="dxa"/>
            <w:tcBorders>
              <w:top w:val="single" w:sz="4" w:space="0" w:color="auto"/>
              <w:left w:val="single" w:sz="4" w:space="0" w:color="auto"/>
              <w:bottom w:val="single" w:sz="4" w:space="0" w:color="auto"/>
              <w:right w:val="single" w:sz="4" w:space="0" w:color="auto"/>
            </w:tcBorders>
            <w:vAlign w:val="center"/>
          </w:tcPr>
          <w:p w14:paraId="5D05D7B6" w14:textId="1B70B69F" w:rsidR="00FE7652" w:rsidRPr="009A0C3C" w:rsidRDefault="00FE7652" w:rsidP="00FE7652">
            <w:pPr>
              <w:spacing w:after="0" w:line="240" w:lineRule="auto"/>
              <w:jc w:val="center"/>
              <w:rPr>
                <w:rFonts w:eastAsia="Times New Roman" w:cs="Times New Roman"/>
                <w:b/>
                <w:bCs/>
                <w:color w:val="000000"/>
              </w:rPr>
            </w:pPr>
            <w:r w:rsidRPr="00BE3686">
              <w:rPr>
                <w:rFonts w:eastAsia="Times New Roman" w:cs="Times New Roman"/>
                <w:color w:val="000000"/>
              </w:rPr>
              <w:t>Town/</w:t>
            </w:r>
            <w:r w:rsidR="001B1904">
              <w:rPr>
                <w:rFonts w:eastAsia="Times New Roman" w:cs="Times New Roman"/>
                <w:color w:val="000000"/>
              </w:rPr>
              <w:t xml:space="preserve"> </w:t>
            </w: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44315ACD" w14:textId="2626B3E2" w:rsidR="00FE7652" w:rsidRPr="009A0C3C" w:rsidRDefault="00FE7652" w:rsidP="00FE7652">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sidR="00FF19B9">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47543B7" w14:textId="7ABD8F28" w:rsidR="00FE7652" w:rsidRPr="009A0C3C" w:rsidRDefault="00FE7652" w:rsidP="00FE7652">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B70AF0" w:rsidRPr="009A0C3C" w14:paraId="266BD487"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2ED2F090" w14:textId="35CFA863" w:rsidR="00B70AF0" w:rsidRPr="009A0C3C" w:rsidRDefault="00B70AF0" w:rsidP="00E74BED">
            <w:pPr>
              <w:spacing w:after="0" w:line="240" w:lineRule="auto"/>
              <w:jc w:val="center"/>
              <w:rPr>
                <w:rFonts w:eastAsia="Times New Roman" w:cs="Times New Roman"/>
                <w:b/>
                <w:bCs/>
                <w:color w:val="000000"/>
              </w:rPr>
            </w:pPr>
            <w:r w:rsidRPr="0063177F">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6D638F8A" w14:textId="51186536"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SFWMD</w:t>
            </w:r>
          </w:p>
        </w:tc>
        <w:tc>
          <w:tcPr>
            <w:tcW w:w="1350" w:type="dxa"/>
            <w:tcBorders>
              <w:top w:val="single" w:sz="4" w:space="0" w:color="auto"/>
              <w:left w:val="single" w:sz="4" w:space="0" w:color="auto"/>
              <w:bottom w:val="single" w:sz="4" w:space="0" w:color="auto"/>
              <w:right w:val="single" w:sz="4" w:space="0" w:color="auto"/>
            </w:tcBorders>
            <w:vAlign w:val="center"/>
          </w:tcPr>
          <w:p w14:paraId="1F868910" w14:textId="1843882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SP-02</w:t>
            </w:r>
          </w:p>
        </w:tc>
        <w:tc>
          <w:tcPr>
            <w:tcW w:w="1890" w:type="dxa"/>
            <w:tcBorders>
              <w:top w:val="single" w:sz="4" w:space="0" w:color="auto"/>
              <w:left w:val="single" w:sz="4" w:space="0" w:color="auto"/>
              <w:bottom w:val="single" w:sz="4" w:space="0" w:color="auto"/>
              <w:right w:val="single" w:sz="4" w:space="0" w:color="auto"/>
            </w:tcBorders>
            <w:vAlign w:val="center"/>
          </w:tcPr>
          <w:p w14:paraId="0744DBE5" w14:textId="11EEF2B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Palm Court/Knowles</w:t>
            </w:r>
          </w:p>
        </w:tc>
        <w:tc>
          <w:tcPr>
            <w:tcW w:w="2250" w:type="dxa"/>
            <w:tcBorders>
              <w:top w:val="single" w:sz="4" w:space="0" w:color="auto"/>
              <w:left w:val="single" w:sz="4" w:space="0" w:color="auto"/>
              <w:bottom w:val="single" w:sz="4" w:space="0" w:color="auto"/>
              <w:right w:val="single" w:sz="4" w:space="0" w:color="auto"/>
            </w:tcBorders>
            <w:noWrap/>
            <w:vAlign w:val="center"/>
          </w:tcPr>
          <w:p w14:paraId="77B492B1" w14:textId="2732757E"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Installation of baffle box.</w:t>
            </w:r>
          </w:p>
        </w:tc>
        <w:tc>
          <w:tcPr>
            <w:tcW w:w="1530" w:type="dxa"/>
            <w:tcBorders>
              <w:top w:val="single" w:sz="4" w:space="0" w:color="auto"/>
              <w:left w:val="single" w:sz="4" w:space="0" w:color="auto"/>
              <w:bottom w:val="single" w:sz="4" w:space="0" w:color="auto"/>
              <w:right w:val="single" w:sz="4" w:space="0" w:color="auto"/>
            </w:tcBorders>
            <w:vAlign w:val="center"/>
          </w:tcPr>
          <w:p w14:paraId="656C7A79" w14:textId="7A7BBC25"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Baffle Boxes</w:t>
            </w:r>
            <w:r>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0DA35CA3" w14:textId="0D9CAB01"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F25832D" w14:textId="45328E95"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2000</w:t>
            </w:r>
          </w:p>
        </w:tc>
        <w:tc>
          <w:tcPr>
            <w:tcW w:w="1170" w:type="dxa"/>
            <w:tcBorders>
              <w:top w:val="single" w:sz="4" w:space="0" w:color="auto"/>
              <w:left w:val="single" w:sz="4" w:space="0" w:color="auto"/>
              <w:bottom w:val="single" w:sz="4" w:space="0" w:color="auto"/>
              <w:right w:val="single" w:sz="4" w:space="0" w:color="auto"/>
            </w:tcBorders>
            <w:vAlign w:val="center"/>
          </w:tcPr>
          <w:p w14:paraId="6D262465" w14:textId="47040BBA"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1170" w:type="dxa"/>
            <w:tcBorders>
              <w:top w:val="single" w:sz="4" w:space="0" w:color="auto"/>
              <w:left w:val="single" w:sz="4" w:space="0" w:color="auto"/>
              <w:bottom w:val="single" w:sz="4" w:space="0" w:color="auto"/>
              <w:right w:val="single" w:sz="4" w:space="0" w:color="auto"/>
            </w:tcBorders>
            <w:vAlign w:val="center"/>
          </w:tcPr>
          <w:p w14:paraId="6B4F28BB" w14:textId="760E584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56DA7974" w14:textId="0F771C33"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16724A29" w14:textId="6D281DC0"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13</w:t>
            </w:r>
          </w:p>
        </w:tc>
        <w:tc>
          <w:tcPr>
            <w:tcW w:w="1170" w:type="dxa"/>
            <w:tcBorders>
              <w:top w:val="single" w:sz="4" w:space="0" w:color="auto"/>
              <w:left w:val="single" w:sz="4" w:space="0" w:color="auto"/>
              <w:bottom w:val="single" w:sz="4" w:space="0" w:color="auto"/>
              <w:right w:val="single" w:sz="4" w:space="0" w:color="auto"/>
            </w:tcBorders>
            <w:vAlign w:val="center"/>
          </w:tcPr>
          <w:p w14:paraId="3993B367" w14:textId="77EDE401"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72564C35" w14:textId="082817C0"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See SP-01</w:t>
            </w:r>
          </w:p>
        </w:tc>
        <w:tc>
          <w:tcPr>
            <w:tcW w:w="1152" w:type="dxa"/>
            <w:tcBorders>
              <w:top w:val="single" w:sz="4" w:space="0" w:color="auto"/>
              <w:left w:val="single" w:sz="4" w:space="0" w:color="auto"/>
              <w:bottom w:val="single" w:sz="4" w:space="0" w:color="auto"/>
              <w:right w:val="single" w:sz="4" w:space="0" w:color="auto"/>
            </w:tcBorders>
            <w:vAlign w:val="center"/>
          </w:tcPr>
          <w:p w14:paraId="73B68CA1" w14:textId="0C141E9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Town/</w:t>
            </w:r>
            <w:r>
              <w:rPr>
                <w:rFonts w:eastAsia="Times New Roman" w:cs="Times New Roman"/>
                <w:color w:val="000000"/>
              </w:rPr>
              <w:t xml:space="preserve"> </w:t>
            </w: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3D3DF499" w14:textId="7C50F145"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CDD7205" w14:textId="75DE260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B70AF0" w:rsidRPr="009A0C3C" w14:paraId="7E94ABDF"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11C5070D" w14:textId="4844EE75" w:rsidR="00B70AF0" w:rsidRPr="009A0C3C" w:rsidRDefault="00B70AF0" w:rsidP="00E74BED">
            <w:pPr>
              <w:spacing w:after="0" w:line="240" w:lineRule="auto"/>
              <w:jc w:val="center"/>
              <w:rPr>
                <w:rFonts w:eastAsia="Times New Roman" w:cs="Times New Roman"/>
                <w:b/>
                <w:bCs/>
                <w:color w:val="000000"/>
              </w:rPr>
            </w:pPr>
            <w:r w:rsidRPr="0063177F">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4EAC468D" w14:textId="77634D0E"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SFWMD</w:t>
            </w:r>
          </w:p>
        </w:tc>
        <w:tc>
          <w:tcPr>
            <w:tcW w:w="1350" w:type="dxa"/>
            <w:tcBorders>
              <w:top w:val="single" w:sz="4" w:space="0" w:color="auto"/>
              <w:left w:val="single" w:sz="4" w:space="0" w:color="auto"/>
              <w:bottom w:val="single" w:sz="4" w:space="0" w:color="auto"/>
              <w:right w:val="single" w:sz="4" w:space="0" w:color="auto"/>
            </w:tcBorders>
            <w:vAlign w:val="center"/>
          </w:tcPr>
          <w:p w14:paraId="421B7E57" w14:textId="29B379BE"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SP-03</w:t>
            </w:r>
          </w:p>
        </w:tc>
        <w:tc>
          <w:tcPr>
            <w:tcW w:w="1890" w:type="dxa"/>
            <w:tcBorders>
              <w:top w:val="single" w:sz="4" w:space="0" w:color="auto"/>
              <w:left w:val="single" w:sz="4" w:space="0" w:color="auto"/>
              <w:bottom w:val="single" w:sz="4" w:space="0" w:color="auto"/>
              <w:right w:val="single" w:sz="4" w:space="0" w:color="auto"/>
            </w:tcBorders>
            <w:vAlign w:val="center"/>
          </w:tcPr>
          <w:p w14:paraId="33CAB7C2" w14:textId="1DF2799C"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Captain Cove</w:t>
            </w:r>
          </w:p>
        </w:tc>
        <w:tc>
          <w:tcPr>
            <w:tcW w:w="2250" w:type="dxa"/>
            <w:tcBorders>
              <w:top w:val="single" w:sz="4" w:space="0" w:color="auto"/>
              <w:left w:val="single" w:sz="4" w:space="0" w:color="auto"/>
              <w:bottom w:val="single" w:sz="4" w:space="0" w:color="auto"/>
              <w:right w:val="single" w:sz="4" w:space="0" w:color="auto"/>
            </w:tcBorders>
            <w:noWrap/>
            <w:vAlign w:val="center"/>
          </w:tcPr>
          <w:p w14:paraId="02F85364" w14:textId="226E0ADD"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Installation of baffle box.</w:t>
            </w:r>
          </w:p>
        </w:tc>
        <w:tc>
          <w:tcPr>
            <w:tcW w:w="1530" w:type="dxa"/>
            <w:tcBorders>
              <w:top w:val="single" w:sz="4" w:space="0" w:color="auto"/>
              <w:left w:val="single" w:sz="4" w:space="0" w:color="auto"/>
              <w:bottom w:val="single" w:sz="4" w:space="0" w:color="auto"/>
              <w:right w:val="single" w:sz="4" w:space="0" w:color="auto"/>
            </w:tcBorders>
            <w:vAlign w:val="center"/>
          </w:tcPr>
          <w:p w14:paraId="0BA3C280" w14:textId="177CEB3A"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Baffle Boxes</w:t>
            </w:r>
            <w:r>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2469718F" w14:textId="672C3EB4"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C36493D" w14:textId="4FB83A3A"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2000</w:t>
            </w:r>
          </w:p>
        </w:tc>
        <w:tc>
          <w:tcPr>
            <w:tcW w:w="1170" w:type="dxa"/>
            <w:tcBorders>
              <w:top w:val="single" w:sz="4" w:space="0" w:color="auto"/>
              <w:left w:val="single" w:sz="4" w:space="0" w:color="auto"/>
              <w:bottom w:val="single" w:sz="4" w:space="0" w:color="auto"/>
              <w:right w:val="single" w:sz="4" w:space="0" w:color="auto"/>
            </w:tcBorders>
            <w:vAlign w:val="center"/>
          </w:tcPr>
          <w:p w14:paraId="49A492FF" w14:textId="039D77D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1170" w:type="dxa"/>
            <w:tcBorders>
              <w:top w:val="single" w:sz="4" w:space="0" w:color="auto"/>
              <w:left w:val="single" w:sz="4" w:space="0" w:color="auto"/>
              <w:bottom w:val="single" w:sz="4" w:space="0" w:color="auto"/>
              <w:right w:val="single" w:sz="4" w:space="0" w:color="auto"/>
            </w:tcBorders>
            <w:vAlign w:val="center"/>
          </w:tcPr>
          <w:p w14:paraId="49A81D2C" w14:textId="0521BBD3"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51740756" w14:textId="7FDCF7E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6B4A4CB9" w14:textId="0C8BA491"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5</w:t>
            </w:r>
          </w:p>
        </w:tc>
        <w:tc>
          <w:tcPr>
            <w:tcW w:w="1170" w:type="dxa"/>
            <w:tcBorders>
              <w:top w:val="single" w:sz="4" w:space="0" w:color="auto"/>
              <w:left w:val="single" w:sz="4" w:space="0" w:color="auto"/>
              <w:bottom w:val="single" w:sz="4" w:space="0" w:color="auto"/>
              <w:right w:val="single" w:sz="4" w:space="0" w:color="auto"/>
            </w:tcBorders>
            <w:vAlign w:val="center"/>
          </w:tcPr>
          <w:p w14:paraId="1C6E5749" w14:textId="2E58D90D"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50174B95" w14:textId="1ED17B23"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See SP-02</w:t>
            </w:r>
          </w:p>
        </w:tc>
        <w:tc>
          <w:tcPr>
            <w:tcW w:w="1152" w:type="dxa"/>
            <w:tcBorders>
              <w:top w:val="single" w:sz="4" w:space="0" w:color="auto"/>
              <w:left w:val="single" w:sz="4" w:space="0" w:color="auto"/>
              <w:bottom w:val="single" w:sz="4" w:space="0" w:color="auto"/>
              <w:right w:val="single" w:sz="4" w:space="0" w:color="auto"/>
            </w:tcBorders>
            <w:vAlign w:val="center"/>
          </w:tcPr>
          <w:p w14:paraId="28BB7895" w14:textId="2CA002B5"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Town/</w:t>
            </w:r>
            <w:r>
              <w:rPr>
                <w:rFonts w:eastAsia="Times New Roman" w:cs="Times New Roman"/>
                <w:color w:val="000000"/>
              </w:rPr>
              <w:t xml:space="preserve"> </w:t>
            </w: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3B0DC3B9" w14:textId="218B9E6B"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A1A50A6" w14:textId="4C4BF2AC"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B70AF0" w:rsidRPr="009A0C3C" w14:paraId="24B676B7"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2892735D" w14:textId="0449286C" w:rsidR="00B70AF0" w:rsidRPr="009A0C3C" w:rsidRDefault="00B70AF0" w:rsidP="00E74BED">
            <w:pPr>
              <w:spacing w:after="0" w:line="240" w:lineRule="auto"/>
              <w:jc w:val="center"/>
              <w:rPr>
                <w:rFonts w:eastAsia="Times New Roman" w:cs="Times New Roman"/>
                <w:b/>
                <w:bCs/>
                <w:color w:val="000000"/>
              </w:rPr>
            </w:pPr>
            <w:r w:rsidRPr="0063177F">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15607940" w14:textId="6894DAA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SFWMD</w:t>
            </w:r>
          </w:p>
        </w:tc>
        <w:tc>
          <w:tcPr>
            <w:tcW w:w="1350" w:type="dxa"/>
            <w:tcBorders>
              <w:top w:val="single" w:sz="4" w:space="0" w:color="auto"/>
              <w:left w:val="single" w:sz="4" w:space="0" w:color="auto"/>
              <w:bottom w:val="single" w:sz="4" w:space="0" w:color="auto"/>
              <w:right w:val="single" w:sz="4" w:space="0" w:color="auto"/>
            </w:tcBorders>
            <w:vAlign w:val="center"/>
          </w:tcPr>
          <w:p w14:paraId="31184426" w14:textId="71A90EDC"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SP-04</w:t>
            </w:r>
          </w:p>
        </w:tc>
        <w:tc>
          <w:tcPr>
            <w:tcW w:w="1890" w:type="dxa"/>
            <w:tcBorders>
              <w:top w:val="single" w:sz="4" w:space="0" w:color="auto"/>
              <w:left w:val="single" w:sz="4" w:space="0" w:color="auto"/>
              <w:bottom w:val="single" w:sz="4" w:space="0" w:color="auto"/>
              <w:right w:val="single" w:sz="4" w:space="0" w:color="auto"/>
            </w:tcBorders>
            <w:vAlign w:val="center"/>
          </w:tcPr>
          <w:p w14:paraId="0AFB2C9E" w14:textId="4BE8FBE8"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Quail Run Park</w:t>
            </w:r>
          </w:p>
        </w:tc>
        <w:tc>
          <w:tcPr>
            <w:tcW w:w="2250" w:type="dxa"/>
            <w:tcBorders>
              <w:top w:val="single" w:sz="4" w:space="0" w:color="auto"/>
              <w:left w:val="single" w:sz="4" w:space="0" w:color="auto"/>
              <w:bottom w:val="single" w:sz="4" w:space="0" w:color="auto"/>
              <w:right w:val="single" w:sz="4" w:space="0" w:color="auto"/>
            </w:tcBorders>
            <w:noWrap/>
            <w:vAlign w:val="center"/>
          </w:tcPr>
          <w:p w14:paraId="60EB4F76" w14:textId="05A05788"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Installation of direct link to detention area prior to discharge to Indian River.</w:t>
            </w:r>
          </w:p>
        </w:tc>
        <w:tc>
          <w:tcPr>
            <w:tcW w:w="1530" w:type="dxa"/>
            <w:tcBorders>
              <w:top w:val="single" w:sz="4" w:space="0" w:color="auto"/>
              <w:left w:val="single" w:sz="4" w:space="0" w:color="auto"/>
              <w:bottom w:val="single" w:sz="4" w:space="0" w:color="auto"/>
              <w:right w:val="single" w:sz="4" w:space="0" w:color="auto"/>
            </w:tcBorders>
            <w:vAlign w:val="center"/>
          </w:tcPr>
          <w:p w14:paraId="3E544632" w14:textId="29547074"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4215CE52" w14:textId="49200E0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998F7AE" w14:textId="3246ED04"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2000</w:t>
            </w:r>
          </w:p>
        </w:tc>
        <w:tc>
          <w:tcPr>
            <w:tcW w:w="1170" w:type="dxa"/>
            <w:tcBorders>
              <w:top w:val="single" w:sz="4" w:space="0" w:color="auto"/>
              <w:left w:val="single" w:sz="4" w:space="0" w:color="auto"/>
              <w:bottom w:val="single" w:sz="4" w:space="0" w:color="auto"/>
              <w:right w:val="single" w:sz="4" w:space="0" w:color="auto"/>
            </w:tcBorders>
            <w:vAlign w:val="center"/>
          </w:tcPr>
          <w:p w14:paraId="5C62AA85" w14:textId="14CA8C8C"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1170" w:type="dxa"/>
            <w:tcBorders>
              <w:top w:val="single" w:sz="4" w:space="0" w:color="auto"/>
              <w:left w:val="single" w:sz="4" w:space="0" w:color="auto"/>
              <w:bottom w:val="single" w:sz="4" w:space="0" w:color="auto"/>
              <w:right w:val="single" w:sz="4" w:space="0" w:color="auto"/>
            </w:tcBorders>
            <w:vAlign w:val="center"/>
          </w:tcPr>
          <w:p w14:paraId="5034A820" w14:textId="46151C58"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0F22BE7A" w14:textId="5415F6C3"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42F2028C" w14:textId="00C6348E"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1170" w:type="dxa"/>
            <w:tcBorders>
              <w:top w:val="single" w:sz="4" w:space="0" w:color="auto"/>
              <w:left w:val="single" w:sz="4" w:space="0" w:color="auto"/>
              <w:bottom w:val="single" w:sz="4" w:space="0" w:color="auto"/>
              <w:right w:val="single" w:sz="4" w:space="0" w:color="auto"/>
            </w:tcBorders>
            <w:vAlign w:val="center"/>
          </w:tcPr>
          <w:p w14:paraId="59587F7D" w14:textId="734ABAE5"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331FB4F4" w14:textId="5AE530EA"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See SP-03</w:t>
            </w:r>
          </w:p>
        </w:tc>
        <w:tc>
          <w:tcPr>
            <w:tcW w:w="1152" w:type="dxa"/>
            <w:tcBorders>
              <w:top w:val="single" w:sz="4" w:space="0" w:color="auto"/>
              <w:left w:val="single" w:sz="4" w:space="0" w:color="auto"/>
              <w:bottom w:val="single" w:sz="4" w:space="0" w:color="auto"/>
              <w:right w:val="single" w:sz="4" w:space="0" w:color="auto"/>
            </w:tcBorders>
            <w:vAlign w:val="center"/>
          </w:tcPr>
          <w:p w14:paraId="626DC69C" w14:textId="55F28951"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Town/</w:t>
            </w:r>
            <w:r>
              <w:rPr>
                <w:rFonts w:eastAsia="Times New Roman" w:cs="Times New Roman"/>
                <w:color w:val="000000"/>
              </w:rPr>
              <w:t xml:space="preserve"> </w:t>
            </w: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286943F0" w14:textId="14F0CFC4"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9600BED" w14:textId="546F1CB4"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B70AF0" w:rsidRPr="009A0C3C" w14:paraId="59F25435"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06F50860" w14:textId="755F4D52" w:rsidR="00B70AF0" w:rsidRPr="009A0C3C" w:rsidRDefault="00B70AF0" w:rsidP="00E74BED">
            <w:pPr>
              <w:spacing w:after="0" w:line="240" w:lineRule="auto"/>
              <w:jc w:val="center"/>
              <w:rPr>
                <w:rFonts w:eastAsia="Times New Roman" w:cs="Times New Roman"/>
                <w:b/>
                <w:bCs/>
                <w:color w:val="000000"/>
              </w:rPr>
            </w:pPr>
            <w:r w:rsidRPr="0063177F">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014EFFB4" w14:textId="4D68ECEA"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4EB4520A" w14:textId="6975E9E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SP-05</w:t>
            </w:r>
          </w:p>
        </w:tc>
        <w:tc>
          <w:tcPr>
            <w:tcW w:w="1890" w:type="dxa"/>
            <w:tcBorders>
              <w:top w:val="single" w:sz="4" w:space="0" w:color="auto"/>
              <w:left w:val="single" w:sz="4" w:space="0" w:color="auto"/>
              <w:bottom w:val="single" w:sz="4" w:space="0" w:color="auto"/>
              <w:right w:val="single" w:sz="4" w:space="0" w:color="auto"/>
            </w:tcBorders>
            <w:vAlign w:val="center"/>
          </w:tcPr>
          <w:p w14:paraId="76BC2591" w14:textId="6988DD52"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Heritage Park</w:t>
            </w:r>
          </w:p>
        </w:tc>
        <w:tc>
          <w:tcPr>
            <w:tcW w:w="2250" w:type="dxa"/>
            <w:tcBorders>
              <w:top w:val="single" w:sz="4" w:space="0" w:color="auto"/>
              <w:left w:val="single" w:sz="4" w:space="0" w:color="auto"/>
              <w:bottom w:val="single" w:sz="4" w:space="0" w:color="auto"/>
              <w:right w:val="single" w:sz="4" w:space="0" w:color="auto"/>
            </w:tcBorders>
            <w:noWrap/>
            <w:vAlign w:val="center"/>
          </w:tcPr>
          <w:p w14:paraId="2AFA3279" w14:textId="642628B1"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Installation of stormwater retrofit area in developed subdivision.</w:t>
            </w:r>
          </w:p>
        </w:tc>
        <w:tc>
          <w:tcPr>
            <w:tcW w:w="1530" w:type="dxa"/>
            <w:tcBorders>
              <w:top w:val="single" w:sz="4" w:space="0" w:color="auto"/>
              <w:left w:val="single" w:sz="4" w:space="0" w:color="auto"/>
              <w:bottom w:val="single" w:sz="4" w:space="0" w:color="auto"/>
              <w:right w:val="single" w:sz="4" w:space="0" w:color="auto"/>
            </w:tcBorders>
            <w:vAlign w:val="center"/>
          </w:tcPr>
          <w:p w14:paraId="5B6F1D1A" w14:textId="03FA15EC"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Stormwater System Rehabilitation</w:t>
            </w:r>
          </w:p>
        </w:tc>
        <w:tc>
          <w:tcPr>
            <w:tcW w:w="1170" w:type="dxa"/>
            <w:tcBorders>
              <w:top w:val="single" w:sz="4" w:space="0" w:color="auto"/>
              <w:left w:val="single" w:sz="4" w:space="0" w:color="auto"/>
              <w:bottom w:val="single" w:sz="4" w:space="0" w:color="auto"/>
              <w:right w:val="single" w:sz="4" w:space="0" w:color="auto"/>
            </w:tcBorders>
            <w:vAlign w:val="center"/>
          </w:tcPr>
          <w:p w14:paraId="50BC63C8" w14:textId="0818085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64CDABA" w14:textId="0718D59C"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2000</w:t>
            </w:r>
          </w:p>
        </w:tc>
        <w:tc>
          <w:tcPr>
            <w:tcW w:w="1170" w:type="dxa"/>
            <w:tcBorders>
              <w:top w:val="single" w:sz="4" w:space="0" w:color="auto"/>
              <w:left w:val="single" w:sz="4" w:space="0" w:color="auto"/>
              <w:bottom w:val="single" w:sz="4" w:space="0" w:color="auto"/>
              <w:right w:val="single" w:sz="4" w:space="0" w:color="auto"/>
            </w:tcBorders>
            <w:vAlign w:val="center"/>
          </w:tcPr>
          <w:p w14:paraId="2D700111" w14:textId="2292FF40"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7</w:t>
            </w:r>
          </w:p>
        </w:tc>
        <w:tc>
          <w:tcPr>
            <w:tcW w:w="1170" w:type="dxa"/>
            <w:tcBorders>
              <w:top w:val="single" w:sz="4" w:space="0" w:color="auto"/>
              <w:left w:val="single" w:sz="4" w:space="0" w:color="auto"/>
              <w:bottom w:val="single" w:sz="4" w:space="0" w:color="auto"/>
              <w:right w:val="single" w:sz="4" w:space="0" w:color="auto"/>
            </w:tcBorders>
            <w:vAlign w:val="center"/>
          </w:tcPr>
          <w:p w14:paraId="3CE5A771" w14:textId="2F355B5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w:t>
            </w:r>
          </w:p>
        </w:tc>
        <w:tc>
          <w:tcPr>
            <w:tcW w:w="990" w:type="dxa"/>
            <w:tcBorders>
              <w:top w:val="single" w:sz="4" w:space="0" w:color="auto"/>
              <w:left w:val="single" w:sz="4" w:space="0" w:color="auto"/>
              <w:bottom w:val="single" w:sz="4" w:space="0" w:color="auto"/>
              <w:right w:val="single" w:sz="4" w:space="0" w:color="auto"/>
            </w:tcBorders>
            <w:vAlign w:val="center"/>
          </w:tcPr>
          <w:p w14:paraId="515571B7" w14:textId="5132176C"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55F86740" w14:textId="281300A5"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5</w:t>
            </w:r>
          </w:p>
        </w:tc>
        <w:tc>
          <w:tcPr>
            <w:tcW w:w="1170" w:type="dxa"/>
            <w:tcBorders>
              <w:top w:val="single" w:sz="4" w:space="0" w:color="auto"/>
              <w:left w:val="single" w:sz="4" w:space="0" w:color="auto"/>
              <w:bottom w:val="single" w:sz="4" w:space="0" w:color="auto"/>
              <w:right w:val="single" w:sz="4" w:space="0" w:color="auto"/>
            </w:tcBorders>
            <w:vAlign w:val="center"/>
          </w:tcPr>
          <w:p w14:paraId="359DE010" w14:textId="26F3E95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4A9892D" w14:textId="5501601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See SP-04</w:t>
            </w:r>
          </w:p>
        </w:tc>
        <w:tc>
          <w:tcPr>
            <w:tcW w:w="1152" w:type="dxa"/>
            <w:tcBorders>
              <w:top w:val="single" w:sz="4" w:space="0" w:color="auto"/>
              <w:left w:val="single" w:sz="4" w:space="0" w:color="auto"/>
              <w:bottom w:val="single" w:sz="4" w:space="0" w:color="auto"/>
              <w:right w:val="single" w:sz="4" w:space="0" w:color="auto"/>
            </w:tcBorders>
            <w:vAlign w:val="center"/>
          </w:tcPr>
          <w:p w14:paraId="77004222" w14:textId="3F8C7132"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Town</w:t>
            </w:r>
          </w:p>
        </w:tc>
        <w:tc>
          <w:tcPr>
            <w:tcW w:w="1080" w:type="dxa"/>
            <w:tcBorders>
              <w:top w:val="single" w:sz="4" w:space="0" w:color="auto"/>
              <w:left w:val="single" w:sz="4" w:space="0" w:color="auto"/>
              <w:bottom w:val="single" w:sz="4" w:space="0" w:color="auto"/>
              <w:right w:val="single" w:sz="4" w:space="0" w:color="auto"/>
            </w:tcBorders>
            <w:vAlign w:val="center"/>
          </w:tcPr>
          <w:p w14:paraId="5FF61ACB" w14:textId="764B7CAE"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F6ED51A" w14:textId="6CCF6E05"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B70AF0" w:rsidRPr="009A0C3C" w14:paraId="4E5586A5"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40956892" w14:textId="48FB0364" w:rsidR="00B70AF0" w:rsidRPr="009A0C3C" w:rsidRDefault="00B70AF0" w:rsidP="00E74BED">
            <w:pPr>
              <w:spacing w:after="0" w:line="240" w:lineRule="auto"/>
              <w:jc w:val="center"/>
              <w:rPr>
                <w:rFonts w:eastAsia="Times New Roman" w:cs="Times New Roman"/>
                <w:b/>
                <w:bCs/>
                <w:color w:val="000000"/>
              </w:rPr>
            </w:pPr>
            <w:r w:rsidRPr="0063177F">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3ED9716C" w14:textId="14CF6CCA"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SFWMD</w:t>
            </w:r>
          </w:p>
        </w:tc>
        <w:tc>
          <w:tcPr>
            <w:tcW w:w="1350" w:type="dxa"/>
            <w:tcBorders>
              <w:top w:val="single" w:sz="4" w:space="0" w:color="auto"/>
              <w:left w:val="single" w:sz="4" w:space="0" w:color="auto"/>
              <w:bottom w:val="single" w:sz="4" w:space="0" w:color="auto"/>
              <w:right w:val="single" w:sz="4" w:space="0" w:color="auto"/>
            </w:tcBorders>
            <w:vAlign w:val="center"/>
          </w:tcPr>
          <w:p w14:paraId="36E1018B" w14:textId="6911E381"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SP-06</w:t>
            </w:r>
          </w:p>
        </w:tc>
        <w:tc>
          <w:tcPr>
            <w:tcW w:w="1890" w:type="dxa"/>
            <w:tcBorders>
              <w:top w:val="single" w:sz="4" w:space="0" w:color="auto"/>
              <w:left w:val="single" w:sz="4" w:space="0" w:color="auto"/>
              <w:bottom w:val="single" w:sz="4" w:space="0" w:color="auto"/>
              <w:right w:val="single" w:sz="4" w:space="0" w:color="auto"/>
            </w:tcBorders>
            <w:vAlign w:val="center"/>
          </w:tcPr>
          <w:p w14:paraId="71050C02" w14:textId="50CF93B6"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Via Lucindia</w:t>
            </w:r>
          </w:p>
        </w:tc>
        <w:tc>
          <w:tcPr>
            <w:tcW w:w="2250" w:type="dxa"/>
            <w:tcBorders>
              <w:top w:val="single" w:sz="4" w:space="0" w:color="auto"/>
              <w:left w:val="single" w:sz="4" w:space="0" w:color="auto"/>
              <w:bottom w:val="single" w:sz="4" w:space="0" w:color="auto"/>
              <w:right w:val="single" w:sz="4" w:space="0" w:color="auto"/>
            </w:tcBorders>
            <w:noWrap/>
            <w:vAlign w:val="center"/>
          </w:tcPr>
          <w:p w14:paraId="69AA92BF" w14:textId="4F9D971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Installation of exfiltration pipe.</w:t>
            </w:r>
          </w:p>
        </w:tc>
        <w:tc>
          <w:tcPr>
            <w:tcW w:w="1530" w:type="dxa"/>
            <w:tcBorders>
              <w:top w:val="single" w:sz="4" w:space="0" w:color="auto"/>
              <w:left w:val="single" w:sz="4" w:space="0" w:color="auto"/>
              <w:bottom w:val="single" w:sz="4" w:space="0" w:color="auto"/>
              <w:right w:val="single" w:sz="4" w:space="0" w:color="auto"/>
            </w:tcBorders>
            <w:vAlign w:val="center"/>
          </w:tcPr>
          <w:p w14:paraId="4FCCAA7D" w14:textId="0C34B7DD"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Exfiltration Trench</w:t>
            </w:r>
          </w:p>
        </w:tc>
        <w:tc>
          <w:tcPr>
            <w:tcW w:w="1170" w:type="dxa"/>
            <w:tcBorders>
              <w:top w:val="single" w:sz="4" w:space="0" w:color="auto"/>
              <w:left w:val="single" w:sz="4" w:space="0" w:color="auto"/>
              <w:bottom w:val="single" w:sz="4" w:space="0" w:color="auto"/>
              <w:right w:val="single" w:sz="4" w:space="0" w:color="auto"/>
            </w:tcBorders>
            <w:vAlign w:val="center"/>
          </w:tcPr>
          <w:p w14:paraId="79B555F9" w14:textId="52AC96FE"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CB0261F" w14:textId="4A1BABBE"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2000</w:t>
            </w:r>
          </w:p>
        </w:tc>
        <w:tc>
          <w:tcPr>
            <w:tcW w:w="1170" w:type="dxa"/>
            <w:tcBorders>
              <w:top w:val="single" w:sz="4" w:space="0" w:color="auto"/>
              <w:left w:val="single" w:sz="4" w:space="0" w:color="auto"/>
              <w:bottom w:val="single" w:sz="4" w:space="0" w:color="auto"/>
              <w:right w:val="single" w:sz="4" w:space="0" w:color="auto"/>
            </w:tcBorders>
            <w:vAlign w:val="center"/>
          </w:tcPr>
          <w:p w14:paraId="4CB3460F" w14:textId="4B21964E"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8</w:t>
            </w:r>
          </w:p>
        </w:tc>
        <w:tc>
          <w:tcPr>
            <w:tcW w:w="1170" w:type="dxa"/>
            <w:tcBorders>
              <w:top w:val="single" w:sz="4" w:space="0" w:color="auto"/>
              <w:left w:val="single" w:sz="4" w:space="0" w:color="auto"/>
              <w:bottom w:val="single" w:sz="4" w:space="0" w:color="auto"/>
              <w:right w:val="single" w:sz="4" w:space="0" w:color="auto"/>
            </w:tcBorders>
            <w:vAlign w:val="center"/>
          </w:tcPr>
          <w:p w14:paraId="14937C47" w14:textId="4AD5B52D"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w:t>
            </w:r>
          </w:p>
        </w:tc>
        <w:tc>
          <w:tcPr>
            <w:tcW w:w="990" w:type="dxa"/>
            <w:tcBorders>
              <w:top w:val="single" w:sz="4" w:space="0" w:color="auto"/>
              <w:left w:val="single" w:sz="4" w:space="0" w:color="auto"/>
              <w:bottom w:val="single" w:sz="4" w:space="0" w:color="auto"/>
              <w:right w:val="single" w:sz="4" w:space="0" w:color="auto"/>
            </w:tcBorders>
            <w:vAlign w:val="center"/>
          </w:tcPr>
          <w:p w14:paraId="79136690" w14:textId="6B0670F0"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78529A0B" w14:textId="171452A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3</w:t>
            </w:r>
          </w:p>
        </w:tc>
        <w:tc>
          <w:tcPr>
            <w:tcW w:w="1170" w:type="dxa"/>
            <w:tcBorders>
              <w:top w:val="single" w:sz="4" w:space="0" w:color="auto"/>
              <w:left w:val="single" w:sz="4" w:space="0" w:color="auto"/>
              <w:bottom w:val="single" w:sz="4" w:space="0" w:color="auto"/>
              <w:right w:val="single" w:sz="4" w:space="0" w:color="auto"/>
            </w:tcBorders>
            <w:vAlign w:val="center"/>
          </w:tcPr>
          <w:p w14:paraId="13ECA264" w14:textId="706BA5DC"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781E9CAF" w14:textId="72CCDBAE"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See SP-05</w:t>
            </w:r>
          </w:p>
        </w:tc>
        <w:tc>
          <w:tcPr>
            <w:tcW w:w="1152" w:type="dxa"/>
            <w:tcBorders>
              <w:top w:val="single" w:sz="4" w:space="0" w:color="auto"/>
              <w:left w:val="single" w:sz="4" w:space="0" w:color="auto"/>
              <w:bottom w:val="single" w:sz="4" w:space="0" w:color="auto"/>
              <w:right w:val="single" w:sz="4" w:space="0" w:color="auto"/>
            </w:tcBorders>
            <w:vAlign w:val="center"/>
          </w:tcPr>
          <w:p w14:paraId="496DD4EB" w14:textId="21491815"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Town/</w:t>
            </w:r>
            <w:r>
              <w:rPr>
                <w:rFonts w:eastAsia="Times New Roman" w:cs="Times New Roman"/>
                <w:color w:val="000000"/>
              </w:rPr>
              <w:t xml:space="preserve"> </w:t>
            </w: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158E1237" w14:textId="6CC6E6B9"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65D8F77" w14:textId="1E4760E3"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B70AF0" w:rsidRPr="009A0C3C" w14:paraId="2288599A"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421B4D8B" w14:textId="258E4683" w:rsidR="00B70AF0" w:rsidRPr="009A0C3C" w:rsidRDefault="00B70AF0" w:rsidP="00E74BED">
            <w:pPr>
              <w:spacing w:after="0" w:line="240" w:lineRule="auto"/>
              <w:jc w:val="center"/>
              <w:rPr>
                <w:rFonts w:eastAsia="Times New Roman" w:cs="Times New Roman"/>
                <w:b/>
                <w:bCs/>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2C7AB307" w14:textId="21FE9956"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SFWMD</w:t>
            </w:r>
          </w:p>
        </w:tc>
        <w:tc>
          <w:tcPr>
            <w:tcW w:w="1350" w:type="dxa"/>
            <w:tcBorders>
              <w:top w:val="single" w:sz="4" w:space="0" w:color="auto"/>
              <w:left w:val="single" w:sz="4" w:space="0" w:color="auto"/>
              <w:bottom w:val="single" w:sz="4" w:space="0" w:color="auto"/>
              <w:right w:val="single" w:sz="4" w:space="0" w:color="auto"/>
            </w:tcBorders>
            <w:vAlign w:val="center"/>
          </w:tcPr>
          <w:p w14:paraId="7A32CBBC" w14:textId="1324EEE2"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SP-07</w:t>
            </w:r>
          </w:p>
        </w:tc>
        <w:tc>
          <w:tcPr>
            <w:tcW w:w="1890" w:type="dxa"/>
            <w:tcBorders>
              <w:top w:val="single" w:sz="4" w:space="0" w:color="auto"/>
              <w:left w:val="single" w:sz="4" w:space="0" w:color="auto"/>
              <w:bottom w:val="single" w:sz="4" w:space="0" w:color="auto"/>
              <w:right w:val="single" w:sz="4" w:space="0" w:color="auto"/>
            </w:tcBorders>
            <w:vAlign w:val="center"/>
          </w:tcPr>
          <w:p w14:paraId="09BEF458" w14:textId="43D258B8"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Rio Vista Park</w:t>
            </w:r>
          </w:p>
        </w:tc>
        <w:tc>
          <w:tcPr>
            <w:tcW w:w="2250" w:type="dxa"/>
            <w:tcBorders>
              <w:top w:val="single" w:sz="4" w:space="0" w:color="auto"/>
              <w:left w:val="single" w:sz="4" w:space="0" w:color="auto"/>
              <w:bottom w:val="single" w:sz="4" w:space="0" w:color="auto"/>
              <w:right w:val="single" w:sz="4" w:space="0" w:color="auto"/>
            </w:tcBorders>
            <w:noWrap/>
            <w:vAlign w:val="center"/>
          </w:tcPr>
          <w:p w14:paraId="7DB08FFC" w14:textId="2D8CED45"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Installation of baffle boxes/erosion control for outfall to Indian River.</w:t>
            </w:r>
          </w:p>
        </w:tc>
        <w:tc>
          <w:tcPr>
            <w:tcW w:w="1530" w:type="dxa"/>
            <w:tcBorders>
              <w:top w:val="single" w:sz="4" w:space="0" w:color="auto"/>
              <w:left w:val="single" w:sz="4" w:space="0" w:color="auto"/>
              <w:bottom w:val="single" w:sz="4" w:space="0" w:color="auto"/>
              <w:right w:val="single" w:sz="4" w:space="0" w:color="auto"/>
            </w:tcBorders>
            <w:vAlign w:val="center"/>
          </w:tcPr>
          <w:p w14:paraId="7990A357" w14:textId="06500C80"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Baffle Boxes</w:t>
            </w:r>
            <w:r>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3CD736EB" w14:textId="11685338"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762A805" w14:textId="2FC357B9"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2002</w:t>
            </w:r>
          </w:p>
        </w:tc>
        <w:tc>
          <w:tcPr>
            <w:tcW w:w="1170" w:type="dxa"/>
            <w:tcBorders>
              <w:top w:val="single" w:sz="4" w:space="0" w:color="auto"/>
              <w:left w:val="single" w:sz="4" w:space="0" w:color="auto"/>
              <w:bottom w:val="single" w:sz="4" w:space="0" w:color="auto"/>
              <w:right w:val="single" w:sz="4" w:space="0" w:color="auto"/>
            </w:tcBorders>
            <w:vAlign w:val="center"/>
          </w:tcPr>
          <w:p w14:paraId="0ED488B5" w14:textId="1BF6B98A"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1</w:t>
            </w:r>
          </w:p>
        </w:tc>
        <w:tc>
          <w:tcPr>
            <w:tcW w:w="1170" w:type="dxa"/>
            <w:tcBorders>
              <w:top w:val="single" w:sz="4" w:space="0" w:color="auto"/>
              <w:left w:val="single" w:sz="4" w:space="0" w:color="auto"/>
              <w:bottom w:val="single" w:sz="4" w:space="0" w:color="auto"/>
              <w:right w:val="single" w:sz="4" w:space="0" w:color="auto"/>
            </w:tcBorders>
            <w:vAlign w:val="center"/>
          </w:tcPr>
          <w:p w14:paraId="0A8D46C6" w14:textId="0DC5A709"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1</w:t>
            </w:r>
          </w:p>
        </w:tc>
        <w:tc>
          <w:tcPr>
            <w:tcW w:w="990" w:type="dxa"/>
            <w:tcBorders>
              <w:top w:val="single" w:sz="4" w:space="0" w:color="auto"/>
              <w:left w:val="single" w:sz="4" w:space="0" w:color="auto"/>
              <w:bottom w:val="single" w:sz="4" w:space="0" w:color="auto"/>
              <w:right w:val="single" w:sz="4" w:space="0" w:color="auto"/>
            </w:tcBorders>
            <w:vAlign w:val="center"/>
          </w:tcPr>
          <w:p w14:paraId="68E0C430" w14:textId="5BFC9B3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11D3505D" w14:textId="1E24C4B1"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24</w:t>
            </w:r>
          </w:p>
        </w:tc>
        <w:tc>
          <w:tcPr>
            <w:tcW w:w="1170" w:type="dxa"/>
            <w:tcBorders>
              <w:top w:val="single" w:sz="4" w:space="0" w:color="auto"/>
              <w:left w:val="single" w:sz="4" w:space="0" w:color="auto"/>
              <w:bottom w:val="single" w:sz="4" w:space="0" w:color="auto"/>
              <w:right w:val="single" w:sz="4" w:space="0" w:color="auto"/>
            </w:tcBorders>
            <w:vAlign w:val="center"/>
          </w:tcPr>
          <w:p w14:paraId="72BEBAFA" w14:textId="47FC501C"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1A17F5B2" w14:textId="79B20113"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See SP-06</w:t>
            </w:r>
          </w:p>
        </w:tc>
        <w:tc>
          <w:tcPr>
            <w:tcW w:w="1152" w:type="dxa"/>
            <w:tcBorders>
              <w:top w:val="single" w:sz="4" w:space="0" w:color="auto"/>
              <w:left w:val="single" w:sz="4" w:space="0" w:color="auto"/>
              <w:bottom w:val="single" w:sz="4" w:space="0" w:color="auto"/>
              <w:right w:val="single" w:sz="4" w:space="0" w:color="auto"/>
            </w:tcBorders>
            <w:vAlign w:val="center"/>
          </w:tcPr>
          <w:p w14:paraId="24395E4B" w14:textId="5CA0CFD6"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Town/</w:t>
            </w:r>
            <w:r>
              <w:rPr>
                <w:rFonts w:eastAsia="Times New Roman" w:cs="Times New Roman"/>
                <w:color w:val="000000"/>
              </w:rPr>
              <w:t xml:space="preserve"> </w:t>
            </w: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47E338AA" w14:textId="359A1232"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301AE4B" w14:textId="2981E090"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B70AF0" w:rsidRPr="009A0C3C" w14:paraId="4EFD3FC8"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63E22137" w14:textId="72B8E1B3" w:rsidR="00B70AF0" w:rsidRPr="009A0C3C" w:rsidRDefault="00B70AF0" w:rsidP="00E74BED">
            <w:pPr>
              <w:spacing w:after="0" w:line="240" w:lineRule="auto"/>
              <w:jc w:val="center"/>
              <w:rPr>
                <w:rFonts w:eastAsia="Times New Roman" w:cs="Times New Roman"/>
                <w:b/>
                <w:bCs/>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752124A0" w14:textId="1072FC2C"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138712AD" w14:textId="1FD32456"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SP-08</w:t>
            </w:r>
          </w:p>
        </w:tc>
        <w:tc>
          <w:tcPr>
            <w:tcW w:w="1890" w:type="dxa"/>
            <w:tcBorders>
              <w:top w:val="single" w:sz="4" w:space="0" w:color="auto"/>
              <w:left w:val="single" w:sz="4" w:space="0" w:color="auto"/>
              <w:bottom w:val="single" w:sz="4" w:space="0" w:color="auto"/>
              <w:right w:val="single" w:sz="4" w:space="0" w:color="auto"/>
            </w:tcBorders>
            <w:vAlign w:val="center"/>
          </w:tcPr>
          <w:p w14:paraId="3FE436C3" w14:textId="7BC2531D"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India Lucie</w:t>
            </w:r>
          </w:p>
        </w:tc>
        <w:tc>
          <w:tcPr>
            <w:tcW w:w="2250" w:type="dxa"/>
            <w:tcBorders>
              <w:top w:val="single" w:sz="4" w:space="0" w:color="auto"/>
              <w:left w:val="single" w:sz="4" w:space="0" w:color="auto"/>
              <w:bottom w:val="single" w:sz="4" w:space="0" w:color="auto"/>
              <w:right w:val="single" w:sz="4" w:space="0" w:color="auto"/>
            </w:tcBorders>
            <w:noWrap/>
            <w:vAlign w:val="center"/>
          </w:tcPr>
          <w:p w14:paraId="3115AE5B" w14:textId="4A01EC8D"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 xml:space="preserve">Installation of retrofit of weir/retention area with </w:t>
            </w:r>
            <w:r>
              <w:rPr>
                <w:rFonts w:eastAsia="Times New Roman" w:cs="Times New Roman"/>
              </w:rPr>
              <w:t>2</w:t>
            </w:r>
            <w:r w:rsidRPr="00BE3686">
              <w:rPr>
                <w:rFonts w:eastAsia="Times New Roman" w:cs="Times New Roman"/>
              </w:rPr>
              <w:t xml:space="preserve"> baffle boxes in old subdivis</w:t>
            </w:r>
            <w:r>
              <w:rPr>
                <w:rFonts w:eastAsia="Times New Roman" w:cs="Times New Roman"/>
              </w:rPr>
              <w:t>i</w:t>
            </w:r>
            <w:r w:rsidRPr="00BE3686">
              <w:rPr>
                <w:rFonts w:eastAsia="Times New Roman" w:cs="Times New Roman"/>
              </w:rPr>
              <w:t>on without retention to directly discharge to Indian River.</w:t>
            </w:r>
          </w:p>
        </w:tc>
        <w:tc>
          <w:tcPr>
            <w:tcW w:w="1530" w:type="dxa"/>
            <w:tcBorders>
              <w:top w:val="single" w:sz="4" w:space="0" w:color="auto"/>
              <w:left w:val="single" w:sz="4" w:space="0" w:color="auto"/>
              <w:bottom w:val="single" w:sz="4" w:space="0" w:color="auto"/>
              <w:right w:val="single" w:sz="4" w:space="0" w:color="auto"/>
            </w:tcBorders>
            <w:vAlign w:val="center"/>
          </w:tcPr>
          <w:p w14:paraId="27CEB8E5" w14:textId="6F0651B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Stormwater System Rehabilitation</w:t>
            </w:r>
          </w:p>
        </w:tc>
        <w:tc>
          <w:tcPr>
            <w:tcW w:w="1170" w:type="dxa"/>
            <w:tcBorders>
              <w:top w:val="single" w:sz="4" w:space="0" w:color="auto"/>
              <w:left w:val="single" w:sz="4" w:space="0" w:color="auto"/>
              <w:bottom w:val="single" w:sz="4" w:space="0" w:color="auto"/>
              <w:right w:val="single" w:sz="4" w:space="0" w:color="auto"/>
            </w:tcBorders>
            <w:vAlign w:val="center"/>
          </w:tcPr>
          <w:p w14:paraId="4097E8E1" w14:textId="68C78F65"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ECDE8B7" w14:textId="6901030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2003</w:t>
            </w:r>
          </w:p>
        </w:tc>
        <w:tc>
          <w:tcPr>
            <w:tcW w:w="1170" w:type="dxa"/>
            <w:tcBorders>
              <w:top w:val="single" w:sz="4" w:space="0" w:color="auto"/>
              <w:left w:val="single" w:sz="4" w:space="0" w:color="auto"/>
              <w:bottom w:val="single" w:sz="4" w:space="0" w:color="auto"/>
              <w:right w:val="single" w:sz="4" w:space="0" w:color="auto"/>
            </w:tcBorders>
            <w:vAlign w:val="center"/>
          </w:tcPr>
          <w:p w14:paraId="5C657A50" w14:textId="72591034"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44</w:t>
            </w:r>
          </w:p>
        </w:tc>
        <w:tc>
          <w:tcPr>
            <w:tcW w:w="1170" w:type="dxa"/>
            <w:tcBorders>
              <w:top w:val="single" w:sz="4" w:space="0" w:color="auto"/>
              <w:left w:val="single" w:sz="4" w:space="0" w:color="auto"/>
              <w:bottom w:val="single" w:sz="4" w:space="0" w:color="auto"/>
              <w:right w:val="single" w:sz="4" w:space="0" w:color="auto"/>
            </w:tcBorders>
            <w:vAlign w:val="center"/>
          </w:tcPr>
          <w:p w14:paraId="3C1233FE" w14:textId="7F1669B4"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18</w:t>
            </w:r>
          </w:p>
        </w:tc>
        <w:tc>
          <w:tcPr>
            <w:tcW w:w="990" w:type="dxa"/>
            <w:tcBorders>
              <w:top w:val="single" w:sz="4" w:space="0" w:color="auto"/>
              <w:left w:val="single" w:sz="4" w:space="0" w:color="auto"/>
              <w:bottom w:val="single" w:sz="4" w:space="0" w:color="auto"/>
              <w:right w:val="single" w:sz="4" w:space="0" w:color="auto"/>
            </w:tcBorders>
            <w:vAlign w:val="center"/>
          </w:tcPr>
          <w:p w14:paraId="21616474" w14:textId="1177ADA8"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30576D10" w14:textId="3EA40170"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31</w:t>
            </w:r>
          </w:p>
        </w:tc>
        <w:tc>
          <w:tcPr>
            <w:tcW w:w="1170" w:type="dxa"/>
            <w:tcBorders>
              <w:top w:val="single" w:sz="4" w:space="0" w:color="auto"/>
              <w:left w:val="single" w:sz="4" w:space="0" w:color="auto"/>
              <w:bottom w:val="single" w:sz="4" w:space="0" w:color="auto"/>
              <w:right w:val="single" w:sz="4" w:space="0" w:color="auto"/>
            </w:tcBorders>
            <w:vAlign w:val="center"/>
          </w:tcPr>
          <w:p w14:paraId="24FFDE20" w14:textId="46DCAED2"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6F926E7" w14:textId="392BC3E0"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See SP-07</w:t>
            </w:r>
          </w:p>
        </w:tc>
        <w:tc>
          <w:tcPr>
            <w:tcW w:w="1152" w:type="dxa"/>
            <w:tcBorders>
              <w:top w:val="single" w:sz="4" w:space="0" w:color="auto"/>
              <w:left w:val="single" w:sz="4" w:space="0" w:color="auto"/>
              <w:bottom w:val="single" w:sz="4" w:space="0" w:color="auto"/>
              <w:right w:val="single" w:sz="4" w:space="0" w:color="auto"/>
            </w:tcBorders>
            <w:vAlign w:val="center"/>
          </w:tcPr>
          <w:p w14:paraId="1F562504" w14:textId="0AEE0EC6"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Martin County</w:t>
            </w:r>
          </w:p>
        </w:tc>
        <w:tc>
          <w:tcPr>
            <w:tcW w:w="1080" w:type="dxa"/>
            <w:tcBorders>
              <w:top w:val="single" w:sz="4" w:space="0" w:color="auto"/>
              <w:left w:val="single" w:sz="4" w:space="0" w:color="auto"/>
              <w:bottom w:val="single" w:sz="4" w:space="0" w:color="auto"/>
              <w:right w:val="single" w:sz="4" w:space="0" w:color="auto"/>
            </w:tcBorders>
            <w:vAlign w:val="center"/>
          </w:tcPr>
          <w:p w14:paraId="46D6CDAA" w14:textId="1B2B80B6"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99CC9FA" w14:textId="3C84A3C6"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B70AF0" w:rsidRPr="009A0C3C" w14:paraId="7E8AE8B7"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6484ABD4" w14:textId="5EE6D89B" w:rsidR="00B70AF0" w:rsidRPr="009A0C3C" w:rsidRDefault="00B70AF0" w:rsidP="00E74BED">
            <w:pPr>
              <w:spacing w:after="0" w:line="240" w:lineRule="auto"/>
              <w:jc w:val="center"/>
              <w:rPr>
                <w:rFonts w:eastAsia="Times New Roman" w:cs="Times New Roman"/>
                <w:b/>
                <w:bCs/>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50C0CB7E" w14:textId="58B01516"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FEMA</w:t>
            </w:r>
          </w:p>
        </w:tc>
        <w:tc>
          <w:tcPr>
            <w:tcW w:w="1350" w:type="dxa"/>
            <w:tcBorders>
              <w:top w:val="single" w:sz="4" w:space="0" w:color="auto"/>
              <w:left w:val="single" w:sz="4" w:space="0" w:color="auto"/>
              <w:bottom w:val="single" w:sz="4" w:space="0" w:color="auto"/>
              <w:right w:val="single" w:sz="4" w:space="0" w:color="auto"/>
            </w:tcBorders>
            <w:vAlign w:val="center"/>
          </w:tcPr>
          <w:p w14:paraId="0F4B74B2" w14:textId="2601203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SP-09</w:t>
            </w:r>
          </w:p>
        </w:tc>
        <w:tc>
          <w:tcPr>
            <w:tcW w:w="1890" w:type="dxa"/>
            <w:tcBorders>
              <w:top w:val="single" w:sz="4" w:space="0" w:color="auto"/>
              <w:left w:val="single" w:sz="4" w:space="0" w:color="auto"/>
              <w:bottom w:val="single" w:sz="4" w:space="0" w:color="auto"/>
              <w:right w:val="single" w:sz="4" w:space="0" w:color="auto"/>
            </w:tcBorders>
            <w:vAlign w:val="center"/>
          </w:tcPr>
          <w:p w14:paraId="5CC894EC" w14:textId="497E18B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India Lucie</w:t>
            </w:r>
          </w:p>
        </w:tc>
        <w:tc>
          <w:tcPr>
            <w:tcW w:w="2250" w:type="dxa"/>
            <w:tcBorders>
              <w:top w:val="single" w:sz="4" w:space="0" w:color="auto"/>
              <w:left w:val="single" w:sz="4" w:space="0" w:color="auto"/>
              <w:bottom w:val="single" w:sz="4" w:space="0" w:color="auto"/>
              <w:right w:val="single" w:sz="4" w:space="0" w:color="auto"/>
            </w:tcBorders>
            <w:noWrap/>
            <w:vAlign w:val="center"/>
          </w:tcPr>
          <w:p w14:paraId="16060DC9" w14:textId="6F162ED9"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 xml:space="preserve">Installation of retrofit of weir/retention area with </w:t>
            </w:r>
            <w:r>
              <w:rPr>
                <w:rFonts w:eastAsia="Times New Roman" w:cs="Times New Roman"/>
              </w:rPr>
              <w:t>2</w:t>
            </w:r>
            <w:r w:rsidRPr="00BE3686">
              <w:rPr>
                <w:rFonts w:eastAsia="Times New Roman" w:cs="Times New Roman"/>
              </w:rPr>
              <w:t xml:space="preserve"> baffle boxes in old subdivis</w:t>
            </w:r>
            <w:r>
              <w:rPr>
                <w:rFonts w:eastAsia="Times New Roman" w:cs="Times New Roman"/>
              </w:rPr>
              <w:t>i</w:t>
            </w:r>
            <w:r w:rsidRPr="00BE3686">
              <w:rPr>
                <w:rFonts w:eastAsia="Times New Roman" w:cs="Times New Roman"/>
              </w:rPr>
              <w:t>on without retention to directly discharge to Indian River.</w:t>
            </w:r>
          </w:p>
        </w:tc>
        <w:tc>
          <w:tcPr>
            <w:tcW w:w="1530" w:type="dxa"/>
            <w:tcBorders>
              <w:top w:val="single" w:sz="4" w:space="0" w:color="auto"/>
              <w:left w:val="single" w:sz="4" w:space="0" w:color="auto"/>
              <w:bottom w:val="single" w:sz="4" w:space="0" w:color="auto"/>
              <w:right w:val="single" w:sz="4" w:space="0" w:color="auto"/>
            </w:tcBorders>
            <w:vAlign w:val="center"/>
          </w:tcPr>
          <w:p w14:paraId="014B88A7" w14:textId="10901056"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Stormwater System Rehabilitation</w:t>
            </w:r>
          </w:p>
        </w:tc>
        <w:tc>
          <w:tcPr>
            <w:tcW w:w="1170" w:type="dxa"/>
            <w:tcBorders>
              <w:top w:val="single" w:sz="4" w:space="0" w:color="auto"/>
              <w:left w:val="single" w:sz="4" w:space="0" w:color="auto"/>
              <w:bottom w:val="single" w:sz="4" w:space="0" w:color="auto"/>
              <w:right w:val="single" w:sz="4" w:space="0" w:color="auto"/>
            </w:tcBorders>
            <w:vAlign w:val="center"/>
          </w:tcPr>
          <w:p w14:paraId="49C61DB9" w14:textId="0CC6F0F8"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06F1EBE" w14:textId="58B5D69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2006</w:t>
            </w:r>
          </w:p>
        </w:tc>
        <w:tc>
          <w:tcPr>
            <w:tcW w:w="1170" w:type="dxa"/>
            <w:tcBorders>
              <w:top w:val="single" w:sz="4" w:space="0" w:color="auto"/>
              <w:left w:val="single" w:sz="4" w:space="0" w:color="auto"/>
              <w:bottom w:val="single" w:sz="4" w:space="0" w:color="auto"/>
              <w:right w:val="single" w:sz="4" w:space="0" w:color="auto"/>
            </w:tcBorders>
            <w:vAlign w:val="center"/>
          </w:tcPr>
          <w:p w14:paraId="51FB50D7" w14:textId="784F6B78"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1170" w:type="dxa"/>
            <w:tcBorders>
              <w:top w:val="single" w:sz="4" w:space="0" w:color="auto"/>
              <w:left w:val="single" w:sz="4" w:space="0" w:color="auto"/>
              <w:bottom w:val="single" w:sz="4" w:space="0" w:color="auto"/>
              <w:right w:val="single" w:sz="4" w:space="0" w:color="auto"/>
            </w:tcBorders>
            <w:vAlign w:val="center"/>
          </w:tcPr>
          <w:p w14:paraId="31591E93" w14:textId="7A340ADC"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42F6B868" w14:textId="1EEFD0B0"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0E0D40CE" w14:textId="4BBE8DE5"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6</w:t>
            </w:r>
          </w:p>
        </w:tc>
        <w:tc>
          <w:tcPr>
            <w:tcW w:w="1170" w:type="dxa"/>
            <w:tcBorders>
              <w:top w:val="single" w:sz="4" w:space="0" w:color="auto"/>
              <w:left w:val="single" w:sz="4" w:space="0" w:color="auto"/>
              <w:bottom w:val="single" w:sz="4" w:space="0" w:color="auto"/>
              <w:right w:val="single" w:sz="4" w:space="0" w:color="auto"/>
            </w:tcBorders>
            <w:vAlign w:val="center"/>
          </w:tcPr>
          <w:p w14:paraId="2D7BDC34" w14:textId="41102B99"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3BB87AB" w14:textId="502AE94E"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See SP-08</w:t>
            </w:r>
          </w:p>
        </w:tc>
        <w:tc>
          <w:tcPr>
            <w:tcW w:w="1152" w:type="dxa"/>
            <w:tcBorders>
              <w:top w:val="single" w:sz="4" w:space="0" w:color="auto"/>
              <w:left w:val="single" w:sz="4" w:space="0" w:color="auto"/>
              <w:bottom w:val="single" w:sz="4" w:space="0" w:color="auto"/>
              <w:right w:val="single" w:sz="4" w:space="0" w:color="auto"/>
            </w:tcBorders>
            <w:vAlign w:val="center"/>
          </w:tcPr>
          <w:p w14:paraId="4C505741" w14:textId="67AE29FE"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Town/</w:t>
            </w:r>
            <w:r>
              <w:rPr>
                <w:rFonts w:eastAsia="Times New Roman" w:cs="Times New Roman"/>
                <w:color w:val="000000"/>
              </w:rPr>
              <w:t xml:space="preserve"> </w:t>
            </w:r>
            <w:r w:rsidRPr="00BE3686">
              <w:rPr>
                <w:rFonts w:eastAsia="Times New Roman" w:cs="Times New Roman"/>
                <w:color w:val="000000"/>
              </w:rPr>
              <w:t>FEMA</w:t>
            </w:r>
          </w:p>
        </w:tc>
        <w:tc>
          <w:tcPr>
            <w:tcW w:w="1080" w:type="dxa"/>
            <w:tcBorders>
              <w:top w:val="single" w:sz="4" w:space="0" w:color="auto"/>
              <w:left w:val="single" w:sz="4" w:space="0" w:color="auto"/>
              <w:bottom w:val="single" w:sz="4" w:space="0" w:color="auto"/>
              <w:right w:val="single" w:sz="4" w:space="0" w:color="auto"/>
            </w:tcBorders>
            <w:vAlign w:val="center"/>
          </w:tcPr>
          <w:p w14:paraId="413031EE" w14:textId="246574A9"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0F83EB7" w14:textId="2C3E503A"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B70AF0" w:rsidRPr="009A0C3C" w14:paraId="04860D28"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320EA699" w14:textId="63393655" w:rsidR="00B70AF0" w:rsidRPr="009A0C3C" w:rsidRDefault="00B70AF0" w:rsidP="00E74BED">
            <w:pPr>
              <w:spacing w:after="0" w:line="240" w:lineRule="auto"/>
              <w:jc w:val="center"/>
              <w:rPr>
                <w:rFonts w:eastAsia="Times New Roman" w:cs="Times New Roman"/>
                <w:b/>
                <w:bCs/>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771A07A2" w14:textId="5A95C3A0"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SFWMD</w:t>
            </w:r>
          </w:p>
        </w:tc>
        <w:tc>
          <w:tcPr>
            <w:tcW w:w="1350" w:type="dxa"/>
            <w:tcBorders>
              <w:top w:val="single" w:sz="4" w:space="0" w:color="auto"/>
              <w:left w:val="single" w:sz="4" w:space="0" w:color="auto"/>
              <w:bottom w:val="single" w:sz="4" w:space="0" w:color="auto"/>
              <w:right w:val="single" w:sz="4" w:space="0" w:color="auto"/>
            </w:tcBorders>
            <w:vAlign w:val="center"/>
          </w:tcPr>
          <w:p w14:paraId="3CA3B9B4" w14:textId="1CDED27E"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SP-10</w:t>
            </w:r>
          </w:p>
        </w:tc>
        <w:tc>
          <w:tcPr>
            <w:tcW w:w="1890" w:type="dxa"/>
            <w:tcBorders>
              <w:top w:val="single" w:sz="4" w:space="0" w:color="auto"/>
              <w:left w:val="single" w:sz="4" w:space="0" w:color="auto"/>
              <w:bottom w:val="single" w:sz="4" w:space="0" w:color="auto"/>
              <w:right w:val="single" w:sz="4" w:space="0" w:color="auto"/>
            </w:tcBorders>
            <w:vAlign w:val="center"/>
          </w:tcPr>
          <w:p w14:paraId="7017FEF0" w14:textId="7F207220"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Periwinkle</w:t>
            </w:r>
          </w:p>
        </w:tc>
        <w:tc>
          <w:tcPr>
            <w:tcW w:w="2250" w:type="dxa"/>
            <w:tcBorders>
              <w:top w:val="single" w:sz="4" w:space="0" w:color="auto"/>
              <w:left w:val="single" w:sz="4" w:space="0" w:color="auto"/>
              <w:bottom w:val="single" w:sz="4" w:space="0" w:color="auto"/>
              <w:right w:val="single" w:sz="4" w:space="0" w:color="auto"/>
            </w:tcBorders>
            <w:noWrap/>
            <w:vAlign w:val="center"/>
          </w:tcPr>
          <w:p w14:paraId="639C2124" w14:textId="683D8E31"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Installation of baffle box.</w:t>
            </w:r>
          </w:p>
        </w:tc>
        <w:tc>
          <w:tcPr>
            <w:tcW w:w="1530" w:type="dxa"/>
            <w:tcBorders>
              <w:top w:val="single" w:sz="4" w:space="0" w:color="auto"/>
              <w:left w:val="single" w:sz="4" w:space="0" w:color="auto"/>
              <w:bottom w:val="single" w:sz="4" w:space="0" w:color="auto"/>
              <w:right w:val="single" w:sz="4" w:space="0" w:color="auto"/>
            </w:tcBorders>
            <w:vAlign w:val="center"/>
          </w:tcPr>
          <w:p w14:paraId="77B047E7" w14:textId="31D4223C"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Baffle Boxes</w:t>
            </w:r>
            <w:r>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40C3635A" w14:textId="5198A8B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2C7460B" w14:textId="1180C044"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2000</w:t>
            </w:r>
          </w:p>
        </w:tc>
        <w:tc>
          <w:tcPr>
            <w:tcW w:w="1170" w:type="dxa"/>
            <w:tcBorders>
              <w:top w:val="single" w:sz="4" w:space="0" w:color="auto"/>
              <w:left w:val="single" w:sz="4" w:space="0" w:color="auto"/>
              <w:bottom w:val="single" w:sz="4" w:space="0" w:color="auto"/>
              <w:right w:val="single" w:sz="4" w:space="0" w:color="auto"/>
            </w:tcBorders>
            <w:vAlign w:val="center"/>
          </w:tcPr>
          <w:p w14:paraId="51D6DF60" w14:textId="625B7E2B"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1170" w:type="dxa"/>
            <w:tcBorders>
              <w:top w:val="single" w:sz="4" w:space="0" w:color="auto"/>
              <w:left w:val="single" w:sz="4" w:space="0" w:color="auto"/>
              <w:bottom w:val="single" w:sz="4" w:space="0" w:color="auto"/>
              <w:right w:val="single" w:sz="4" w:space="0" w:color="auto"/>
            </w:tcBorders>
            <w:vAlign w:val="center"/>
          </w:tcPr>
          <w:p w14:paraId="3B443560" w14:textId="188E717A"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42C07300" w14:textId="52DA9EC6"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6C0899A5" w14:textId="2321CE26"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16</w:t>
            </w:r>
          </w:p>
        </w:tc>
        <w:tc>
          <w:tcPr>
            <w:tcW w:w="1170" w:type="dxa"/>
            <w:tcBorders>
              <w:top w:val="single" w:sz="4" w:space="0" w:color="auto"/>
              <w:left w:val="single" w:sz="4" w:space="0" w:color="auto"/>
              <w:bottom w:val="single" w:sz="4" w:space="0" w:color="auto"/>
              <w:right w:val="single" w:sz="4" w:space="0" w:color="auto"/>
            </w:tcBorders>
            <w:vAlign w:val="center"/>
          </w:tcPr>
          <w:p w14:paraId="20FB3632" w14:textId="323238FB"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605ADB54" w14:textId="286AEB75"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See SP-09</w:t>
            </w:r>
          </w:p>
        </w:tc>
        <w:tc>
          <w:tcPr>
            <w:tcW w:w="1152" w:type="dxa"/>
            <w:tcBorders>
              <w:top w:val="single" w:sz="4" w:space="0" w:color="auto"/>
              <w:left w:val="single" w:sz="4" w:space="0" w:color="auto"/>
              <w:bottom w:val="single" w:sz="4" w:space="0" w:color="auto"/>
              <w:right w:val="single" w:sz="4" w:space="0" w:color="auto"/>
            </w:tcBorders>
            <w:vAlign w:val="center"/>
          </w:tcPr>
          <w:p w14:paraId="189D0414" w14:textId="6514AAE6"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Town/</w:t>
            </w:r>
            <w:r>
              <w:rPr>
                <w:rFonts w:eastAsia="Times New Roman" w:cs="Times New Roman"/>
                <w:color w:val="000000"/>
              </w:rPr>
              <w:t xml:space="preserve"> </w:t>
            </w: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5AB22F95" w14:textId="4BC0BF36"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0D84970" w14:textId="1F96C21D"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B70AF0" w:rsidRPr="009A0C3C" w14:paraId="77919AA2"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25B3653E" w14:textId="3C746624" w:rsidR="00B70AF0" w:rsidRPr="009A0C3C" w:rsidRDefault="00B70AF0" w:rsidP="00E74BED">
            <w:pPr>
              <w:spacing w:after="0" w:line="240" w:lineRule="auto"/>
              <w:jc w:val="center"/>
              <w:rPr>
                <w:rFonts w:eastAsia="Times New Roman" w:cs="Times New Roman"/>
                <w:b/>
                <w:bCs/>
                <w:color w:val="000000"/>
              </w:rPr>
            </w:pPr>
            <w:r w:rsidRPr="00FB2509">
              <w:rPr>
                <w:rFonts w:eastAsia="Times New Roman" w:cs="Times New Roman"/>
                <w:color w:val="000000"/>
              </w:rPr>
              <w:lastRenderedPageBreak/>
              <w:t>TOSP</w:t>
            </w:r>
          </w:p>
        </w:tc>
        <w:tc>
          <w:tcPr>
            <w:tcW w:w="975" w:type="dxa"/>
            <w:tcBorders>
              <w:top w:val="single" w:sz="4" w:space="0" w:color="auto"/>
              <w:left w:val="single" w:sz="4" w:space="0" w:color="auto"/>
              <w:bottom w:val="single" w:sz="4" w:space="0" w:color="auto"/>
              <w:right w:val="single" w:sz="4" w:space="0" w:color="auto"/>
            </w:tcBorders>
            <w:vAlign w:val="center"/>
          </w:tcPr>
          <w:p w14:paraId="6E3FB2DA" w14:textId="6147AF98"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1CBD4002" w14:textId="207028F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SP-11</w:t>
            </w:r>
          </w:p>
        </w:tc>
        <w:tc>
          <w:tcPr>
            <w:tcW w:w="1890" w:type="dxa"/>
            <w:tcBorders>
              <w:top w:val="single" w:sz="4" w:space="0" w:color="auto"/>
              <w:left w:val="single" w:sz="4" w:space="0" w:color="auto"/>
              <w:bottom w:val="single" w:sz="4" w:space="0" w:color="auto"/>
              <w:right w:val="single" w:sz="4" w:space="0" w:color="auto"/>
            </w:tcBorders>
            <w:vAlign w:val="center"/>
          </w:tcPr>
          <w:p w14:paraId="234D50B0" w14:textId="587F3FA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Palm R</w:t>
            </w:r>
            <w:r w:rsidR="003774A1">
              <w:rPr>
                <w:rFonts w:eastAsia="Times New Roman" w:cs="Times New Roman"/>
                <w:color w:val="000000"/>
              </w:rPr>
              <w:t>d.</w:t>
            </w:r>
          </w:p>
        </w:tc>
        <w:tc>
          <w:tcPr>
            <w:tcW w:w="2250" w:type="dxa"/>
            <w:tcBorders>
              <w:top w:val="single" w:sz="4" w:space="0" w:color="auto"/>
              <w:left w:val="single" w:sz="4" w:space="0" w:color="auto"/>
              <w:bottom w:val="single" w:sz="4" w:space="0" w:color="auto"/>
              <w:right w:val="single" w:sz="4" w:space="0" w:color="auto"/>
            </w:tcBorders>
            <w:noWrap/>
            <w:vAlign w:val="center"/>
          </w:tcPr>
          <w:p w14:paraId="681D401C" w14:textId="2D8DBC1A"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Installation of grass swales.</w:t>
            </w:r>
          </w:p>
        </w:tc>
        <w:tc>
          <w:tcPr>
            <w:tcW w:w="1530" w:type="dxa"/>
            <w:tcBorders>
              <w:top w:val="single" w:sz="4" w:space="0" w:color="auto"/>
              <w:left w:val="single" w:sz="4" w:space="0" w:color="auto"/>
              <w:bottom w:val="single" w:sz="4" w:space="0" w:color="auto"/>
              <w:right w:val="single" w:sz="4" w:space="0" w:color="auto"/>
            </w:tcBorders>
            <w:vAlign w:val="center"/>
          </w:tcPr>
          <w:p w14:paraId="453159A6" w14:textId="13A25A7C"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Grass swales without swale blocks or raised culverts</w:t>
            </w:r>
          </w:p>
        </w:tc>
        <w:tc>
          <w:tcPr>
            <w:tcW w:w="1170" w:type="dxa"/>
            <w:tcBorders>
              <w:top w:val="single" w:sz="4" w:space="0" w:color="auto"/>
              <w:left w:val="single" w:sz="4" w:space="0" w:color="auto"/>
              <w:bottom w:val="single" w:sz="4" w:space="0" w:color="auto"/>
              <w:right w:val="single" w:sz="4" w:space="0" w:color="auto"/>
            </w:tcBorders>
            <w:vAlign w:val="center"/>
          </w:tcPr>
          <w:p w14:paraId="1149093A" w14:textId="0A68B234"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9F3BA55" w14:textId="43963C09"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2008</w:t>
            </w:r>
          </w:p>
        </w:tc>
        <w:tc>
          <w:tcPr>
            <w:tcW w:w="1170" w:type="dxa"/>
            <w:tcBorders>
              <w:top w:val="single" w:sz="4" w:space="0" w:color="auto"/>
              <w:left w:val="single" w:sz="4" w:space="0" w:color="auto"/>
              <w:bottom w:val="single" w:sz="4" w:space="0" w:color="auto"/>
              <w:right w:val="single" w:sz="4" w:space="0" w:color="auto"/>
            </w:tcBorders>
            <w:vAlign w:val="center"/>
          </w:tcPr>
          <w:p w14:paraId="56401490" w14:textId="477D4454"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1</w:t>
            </w:r>
          </w:p>
        </w:tc>
        <w:tc>
          <w:tcPr>
            <w:tcW w:w="1170" w:type="dxa"/>
            <w:tcBorders>
              <w:top w:val="single" w:sz="4" w:space="0" w:color="auto"/>
              <w:left w:val="single" w:sz="4" w:space="0" w:color="auto"/>
              <w:bottom w:val="single" w:sz="4" w:space="0" w:color="auto"/>
              <w:right w:val="single" w:sz="4" w:space="0" w:color="auto"/>
            </w:tcBorders>
            <w:vAlign w:val="center"/>
          </w:tcPr>
          <w:p w14:paraId="7361AF4D" w14:textId="154F68A9"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058F18C2" w14:textId="1202BBAB"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5DB580A6" w14:textId="54D2420C"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1</w:t>
            </w:r>
          </w:p>
        </w:tc>
        <w:tc>
          <w:tcPr>
            <w:tcW w:w="1170" w:type="dxa"/>
            <w:tcBorders>
              <w:top w:val="single" w:sz="4" w:space="0" w:color="auto"/>
              <w:left w:val="single" w:sz="4" w:space="0" w:color="auto"/>
              <w:bottom w:val="single" w:sz="4" w:space="0" w:color="auto"/>
              <w:right w:val="single" w:sz="4" w:space="0" w:color="auto"/>
            </w:tcBorders>
            <w:vAlign w:val="center"/>
          </w:tcPr>
          <w:p w14:paraId="171546A9" w14:textId="24B9DBF0"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26447985" w14:textId="36443303"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See SP-10</w:t>
            </w:r>
          </w:p>
        </w:tc>
        <w:tc>
          <w:tcPr>
            <w:tcW w:w="1152" w:type="dxa"/>
            <w:tcBorders>
              <w:top w:val="single" w:sz="4" w:space="0" w:color="auto"/>
              <w:left w:val="single" w:sz="4" w:space="0" w:color="auto"/>
              <w:bottom w:val="single" w:sz="4" w:space="0" w:color="auto"/>
              <w:right w:val="single" w:sz="4" w:space="0" w:color="auto"/>
            </w:tcBorders>
            <w:vAlign w:val="center"/>
          </w:tcPr>
          <w:p w14:paraId="2BF698AB" w14:textId="69B6EC2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Town</w:t>
            </w:r>
          </w:p>
        </w:tc>
        <w:tc>
          <w:tcPr>
            <w:tcW w:w="1080" w:type="dxa"/>
            <w:tcBorders>
              <w:top w:val="single" w:sz="4" w:space="0" w:color="auto"/>
              <w:left w:val="single" w:sz="4" w:space="0" w:color="auto"/>
              <w:bottom w:val="single" w:sz="4" w:space="0" w:color="auto"/>
              <w:right w:val="single" w:sz="4" w:space="0" w:color="auto"/>
            </w:tcBorders>
            <w:vAlign w:val="center"/>
          </w:tcPr>
          <w:p w14:paraId="2E4B9830" w14:textId="093739BE"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51A2887" w14:textId="4E11A4E4"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B70AF0" w:rsidRPr="009A0C3C" w14:paraId="5A49F2B1"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27E61FA8" w14:textId="26AEE04D" w:rsidR="00B70AF0" w:rsidRPr="009A0C3C" w:rsidRDefault="00B70AF0" w:rsidP="00E74BED">
            <w:pPr>
              <w:spacing w:after="0" w:line="240" w:lineRule="auto"/>
              <w:jc w:val="center"/>
              <w:rPr>
                <w:rFonts w:eastAsia="Times New Roman" w:cs="Times New Roman"/>
                <w:b/>
                <w:bCs/>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42592B99" w14:textId="404C369C"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SFWMD</w:t>
            </w:r>
          </w:p>
        </w:tc>
        <w:tc>
          <w:tcPr>
            <w:tcW w:w="1350" w:type="dxa"/>
            <w:tcBorders>
              <w:top w:val="single" w:sz="4" w:space="0" w:color="auto"/>
              <w:left w:val="single" w:sz="4" w:space="0" w:color="auto"/>
              <w:bottom w:val="single" w:sz="4" w:space="0" w:color="auto"/>
              <w:right w:val="single" w:sz="4" w:space="0" w:color="auto"/>
            </w:tcBorders>
            <w:vAlign w:val="center"/>
          </w:tcPr>
          <w:p w14:paraId="71EA75EE" w14:textId="5F9490ED"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SP-12</w:t>
            </w:r>
          </w:p>
        </w:tc>
        <w:tc>
          <w:tcPr>
            <w:tcW w:w="1890" w:type="dxa"/>
            <w:tcBorders>
              <w:top w:val="single" w:sz="4" w:space="0" w:color="auto"/>
              <w:left w:val="single" w:sz="4" w:space="0" w:color="auto"/>
              <w:bottom w:val="single" w:sz="4" w:space="0" w:color="auto"/>
              <w:right w:val="single" w:sz="4" w:space="0" w:color="auto"/>
            </w:tcBorders>
            <w:vAlign w:val="center"/>
          </w:tcPr>
          <w:p w14:paraId="4ABB1423" w14:textId="54AAD4AB"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Riverview</w:t>
            </w:r>
          </w:p>
        </w:tc>
        <w:tc>
          <w:tcPr>
            <w:tcW w:w="2250" w:type="dxa"/>
            <w:tcBorders>
              <w:top w:val="single" w:sz="4" w:space="0" w:color="auto"/>
              <w:left w:val="single" w:sz="4" w:space="0" w:color="auto"/>
              <w:bottom w:val="single" w:sz="4" w:space="0" w:color="auto"/>
              <w:right w:val="single" w:sz="4" w:space="0" w:color="auto"/>
            </w:tcBorders>
            <w:noWrap/>
            <w:vAlign w:val="center"/>
          </w:tcPr>
          <w:p w14:paraId="0600531E" w14:textId="72F415F8"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Installation of baffle box.</w:t>
            </w:r>
          </w:p>
        </w:tc>
        <w:tc>
          <w:tcPr>
            <w:tcW w:w="1530" w:type="dxa"/>
            <w:tcBorders>
              <w:top w:val="single" w:sz="4" w:space="0" w:color="auto"/>
              <w:left w:val="single" w:sz="4" w:space="0" w:color="auto"/>
              <w:bottom w:val="single" w:sz="4" w:space="0" w:color="auto"/>
              <w:right w:val="single" w:sz="4" w:space="0" w:color="auto"/>
            </w:tcBorders>
            <w:vAlign w:val="center"/>
          </w:tcPr>
          <w:p w14:paraId="5581558D" w14:textId="2BB87C20"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Baffle Boxes</w:t>
            </w:r>
            <w:r>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5DBBF024" w14:textId="4658D224"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0DF880D4" w14:textId="22A612BA"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2002</w:t>
            </w:r>
          </w:p>
        </w:tc>
        <w:tc>
          <w:tcPr>
            <w:tcW w:w="1170" w:type="dxa"/>
            <w:tcBorders>
              <w:top w:val="single" w:sz="4" w:space="0" w:color="auto"/>
              <w:left w:val="single" w:sz="4" w:space="0" w:color="auto"/>
              <w:bottom w:val="single" w:sz="4" w:space="0" w:color="auto"/>
              <w:right w:val="single" w:sz="4" w:space="0" w:color="auto"/>
            </w:tcBorders>
            <w:vAlign w:val="center"/>
          </w:tcPr>
          <w:p w14:paraId="11730023" w14:textId="3E826D8E"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1170" w:type="dxa"/>
            <w:tcBorders>
              <w:top w:val="single" w:sz="4" w:space="0" w:color="auto"/>
              <w:left w:val="single" w:sz="4" w:space="0" w:color="auto"/>
              <w:bottom w:val="single" w:sz="4" w:space="0" w:color="auto"/>
              <w:right w:val="single" w:sz="4" w:space="0" w:color="auto"/>
            </w:tcBorders>
            <w:vAlign w:val="center"/>
          </w:tcPr>
          <w:p w14:paraId="03D8FE42" w14:textId="3849E4C8"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369EDEA7" w14:textId="2D9A25A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07D07ABF" w14:textId="7A56553D"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10</w:t>
            </w:r>
          </w:p>
        </w:tc>
        <w:tc>
          <w:tcPr>
            <w:tcW w:w="1170" w:type="dxa"/>
            <w:tcBorders>
              <w:top w:val="single" w:sz="4" w:space="0" w:color="auto"/>
              <w:left w:val="single" w:sz="4" w:space="0" w:color="auto"/>
              <w:bottom w:val="single" w:sz="4" w:space="0" w:color="auto"/>
              <w:right w:val="single" w:sz="4" w:space="0" w:color="auto"/>
            </w:tcBorders>
            <w:vAlign w:val="center"/>
          </w:tcPr>
          <w:p w14:paraId="6401AF33" w14:textId="5F7E9FDB"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2FAB321D" w14:textId="299BFDBD"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See SP-11</w:t>
            </w:r>
          </w:p>
        </w:tc>
        <w:tc>
          <w:tcPr>
            <w:tcW w:w="1152" w:type="dxa"/>
            <w:tcBorders>
              <w:top w:val="single" w:sz="4" w:space="0" w:color="auto"/>
              <w:left w:val="single" w:sz="4" w:space="0" w:color="auto"/>
              <w:bottom w:val="single" w:sz="4" w:space="0" w:color="auto"/>
              <w:right w:val="single" w:sz="4" w:space="0" w:color="auto"/>
            </w:tcBorders>
            <w:vAlign w:val="center"/>
          </w:tcPr>
          <w:p w14:paraId="55AE3C4E" w14:textId="12E6CC04"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Town/</w:t>
            </w:r>
            <w:r>
              <w:rPr>
                <w:rFonts w:eastAsia="Times New Roman" w:cs="Times New Roman"/>
                <w:color w:val="000000"/>
              </w:rPr>
              <w:t xml:space="preserve"> </w:t>
            </w: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184C57E7" w14:textId="17C7724C"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3D4EB0C" w14:textId="06425FF1"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B70AF0" w:rsidRPr="009A0C3C" w14:paraId="1383D925"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61F04724" w14:textId="59788A00"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59E61DEC" w14:textId="6F227A8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6C16CB83" w14:textId="10679B5A"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SP-13</w:t>
            </w:r>
          </w:p>
        </w:tc>
        <w:tc>
          <w:tcPr>
            <w:tcW w:w="1890" w:type="dxa"/>
            <w:tcBorders>
              <w:top w:val="single" w:sz="4" w:space="0" w:color="auto"/>
              <w:left w:val="single" w:sz="4" w:space="0" w:color="auto"/>
              <w:bottom w:val="single" w:sz="4" w:space="0" w:color="auto"/>
              <w:right w:val="single" w:sz="4" w:space="0" w:color="auto"/>
            </w:tcBorders>
            <w:vAlign w:val="center"/>
          </w:tcPr>
          <w:p w14:paraId="418A4631" w14:textId="5C309920"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Pineapple Lane</w:t>
            </w:r>
          </w:p>
        </w:tc>
        <w:tc>
          <w:tcPr>
            <w:tcW w:w="2250" w:type="dxa"/>
            <w:tcBorders>
              <w:top w:val="single" w:sz="4" w:space="0" w:color="auto"/>
              <w:left w:val="single" w:sz="4" w:space="0" w:color="auto"/>
              <w:bottom w:val="single" w:sz="4" w:space="0" w:color="auto"/>
              <w:right w:val="single" w:sz="4" w:space="0" w:color="auto"/>
            </w:tcBorders>
            <w:noWrap/>
            <w:vAlign w:val="center"/>
          </w:tcPr>
          <w:p w14:paraId="70B3AB53" w14:textId="7D8F45F2" w:rsidR="00B70AF0" w:rsidRPr="00BE3686" w:rsidRDefault="00B70AF0" w:rsidP="00B70AF0">
            <w:pPr>
              <w:spacing w:after="0" w:line="240" w:lineRule="auto"/>
              <w:jc w:val="center"/>
              <w:rPr>
                <w:rFonts w:eastAsia="Times New Roman" w:cs="Times New Roman"/>
              </w:rPr>
            </w:pPr>
            <w:r w:rsidRPr="00BE3686">
              <w:rPr>
                <w:rFonts w:eastAsia="Times New Roman" w:cs="Times New Roman"/>
              </w:rPr>
              <w:t>Installation of outfall exfiltration.</w:t>
            </w:r>
          </w:p>
        </w:tc>
        <w:tc>
          <w:tcPr>
            <w:tcW w:w="1530" w:type="dxa"/>
            <w:tcBorders>
              <w:top w:val="single" w:sz="4" w:space="0" w:color="auto"/>
              <w:left w:val="single" w:sz="4" w:space="0" w:color="auto"/>
              <w:bottom w:val="single" w:sz="4" w:space="0" w:color="auto"/>
              <w:right w:val="single" w:sz="4" w:space="0" w:color="auto"/>
            </w:tcBorders>
            <w:vAlign w:val="center"/>
          </w:tcPr>
          <w:p w14:paraId="37C09413" w14:textId="208EC7E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Exfiltration Trench</w:t>
            </w:r>
          </w:p>
        </w:tc>
        <w:tc>
          <w:tcPr>
            <w:tcW w:w="1170" w:type="dxa"/>
            <w:tcBorders>
              <w:top w:val="single" w:sz="4" w:space="0" w:color="auto"/>
              <w:left w:val="single" w:sz="4" w:space="0" w:color="auto"/>
              <w:bottom w:val="single" w:sz="4" w:space="0" w:color="auto"/>
              <w:right w:val="single" w:sz="4" w:space="0" w:color="auto"/>
            </w:tcBorders>
            <w:vAlign w:val="center"/>
          </w:tcPr>
          <w:p w14:paraId="71FD7FBB" w14:textId="65D2BC12"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51A192E" w14:textId="0BA7FD72"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2002</w:t>
            </w:r>
          </w:p>
        </w:tc>
        <w:tc>
          <w:tcPr>
            <w:tcW w:w="1170" w:type="dxa"/>
            <w:tcBorders>
              <w:top w:val="single" w:sz="4" w:space="0" w:color="auto"/>
              <w:left w:val="single" w:sz="4" w:space="0" w:color="auto"/>
              <w:bottom w:val="single" w:sz="4" w:space="0" w:color="auto"/>
              <w:right w:val="single" w:sz="4" w:space="0" w:color="auto"/>
            </w:tcBorders>
            <w:vAlign w:val="center"/>
          </w:tcPr>
          <w:p w14:paraId="7544B114" w14:textId="51453F27"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0</w:t>
            </w:r>
          </w:p>
        </w:tc>
        <w:tc>
          <w:tcPr>
            <w:tcW w:w="1170" w:type="dxa"/>
            <w:tcBorders>
              <w:top w:val="single" w:sz="4" w:space="0" w:color="auto"/>
              <w:left w:val="single" w:sz="4" w:space="0" w:color="auto"/>
              <w:bottom w:val="single" w:sz="4" w:space="0" w:color="auto"/>
              <w:right w:val="single" w:sz="4" w:space="0" w:color="auto"/>
            </w:tcBorders>
            <w:vAlign w:val="center"/>
          </w:tcPr>
          <w:p w14:paraId="674A5562" w14:textId="2969E547"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29BA7A07" w14:textId="785AFD9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71E827D2" w14:textId="36642B08"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6</w:t>
            </w:r>
          </w:p>
        </w:tc>
        <w:tc>
          <w:tcPr>
            <w:tcW w:w="1170" w:type="dxa"/>
            <w:tcBorders>
              <w:top w:val="single" w:sz="4" w:space="0" w:color="auto"/>
              <w:left w:val="single" w:sz="4" w:space="0" w:color="auto"/>
              <w:bottom w:val="single" w:sz="4" w:space="0" w:color="auto"/>
              <w:right w:val="single" w:sz="4" w:space="0" w:color="auto"/>
            </w:tcBorders>
            <w:vAlign w:val="center"/>
          </w:tcPr>
          <w:p w14:paraId="724C95DA" w14:textId="00530B47"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7F1DC20E" w14:textId="63CA760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SP-12</w:t>
            </w:r>
          </w:p>
        </w:tc>
        <w:tc>
          <w:tcPr>
            <w:tcW w:w="1152" w:type="dxa"/>
            <w:tcBorders>
              <w:top w:val="single" w:sz="4" w:space="0" w:color="auto"/>
              <w:left w:val="single" w:sz="4" w:space="0" w:color="auto"/>
              <w:bottom w:val="single" w:sz="4" w:space="0" w:color="auto"/>
              <w:right w:val="single" w:sz="4" w:space="0" w:color="auto"/>
            </w:tcBorders>
            <w:vAlign w:val="center"/>
          </w:tcPr>
          <w:p w14:paraId="33AA88A6" w14:textId="0400CCE3"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w:t>
            </w:r>
          </w:p>
        </w:tc>
        <w:tc>
          <w:tcPr>
            <w:tcW w:w="1080" w:type="dxa"/>
            <w:tcBorders>
              <w:top w:val="single" w:sz="4" w:space="0" w:color="auto"/>
              <w:left w:val="single" w:sz="4" w:space="0" w:color="auto"/>
              <w:bottom w:val="single" w:sz="4" w:space="0" w:color="auto"/>
              <w:right w:val="single" w:sz="4" w:space="0" w:color="auto"/>
            </w:tcBorders>
            <w:vAlign w:val="center"/>
          </w:tcPr>
          <w:p w14:paraId="304921FF" w14:textId="0CE45E2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0A9F760" w14:textId="2D5C0C9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28012451"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442E2DEB" w14:textId="2FFC3929"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3AA46EAB" w14:textId="236A2241"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TOSP</w:t>
            </w:r>
          </w:p>
        </w:tc>
        <w:tc>
          <w:tcPr>
            <w:tcW w:w="1350" w:type="dxa"/>
            <w:tcBorders>
              <w:top w:val="single" w:sz="4" w:space="0" w:color="auto"/>
              <w:left w:val="single" w:sz="4" w:space="0" w:color="auto"/>
              <w:bottom w:val="single" w:sz="4" w:space="0" w:color="auto"/>
              <w:right w:val="single" w:sz="4" w:space="0" w:color="auto"/>
            </w:tcBorders>
            <w:vAlign w:val="center"/>
          </w:tcPr>
          <w:p w14:paraId="513673A2" w14:textId="4FB97406"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SP-14</w:t>
            </w:r>
          </w:p>
        </w:tc>
        <w:tc>
          <w:tcPr>
            <w:tcW w:w="1890" w:type="dxa"/>
            <w:tcBorders>
              <w:top w:val="single" w:sz="4" w:space="0" w:color="auto"/>
              <w:left w:val="single" w:sz="4" w:space="0" w:color="auto"/>
              <w:bottom w:val="single" w:sz="4" w:space="0" w:color="auto"/>
              <w:right w:val="single" w:sz="4" w:space="0" w:color="auto"/>
            </w:tcBorders>
            <w:vAlign w:val="center"/>
          </w:tcPr>
          <w:p w14:paraId="30FEDBB4" w14:textId="0BD48293"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Copaire</w:t>
            </w:r>
          </w:p>
        </w:tc>
        <w:tc>
          <w:tcPr>
            <w:tcW w:w="2250" w:type="dxa"/>
            <w:tcBorders>
              <w:top w:val="single" w:sz="4" w:space="0" w:color="auto"/>
              <w:left w:val="single" w:sz="4" w:space="0" w:color="auto"/>
              <w:bottom w:val="single" w:sz="4" w:space="0" w:color="auto"/>
              <w:right w:val="single" w:sz="4" w:space="0" w:color="auto"/>
            </w:tcBorders>
            <w:noWrap/>
            <w:vAlign w:val="center"/>
          </w:tcPr>
          <w:p w14:paraId="3C3F57AA" w14:textId="4A252E72" w:rsidR="00B70AF0" w:rsidRPr="00BE3686" w:rsidRDefault="00B70AF0" w:rsidP="00B70AF0">
            <w:pPr>
              <w:spacing w:after="0" w:line="240" w:lineRule="auto"/>
              <w:jc w:val="center"/>
              <w:rPr>
                <w:rFonts w:eastAsia="Times New Roman" w:cs="Times New Roman"/>
              </w:rPr>
            </w:pPr>
            <w:r w:rsidRPr="00BE3686">
              <w:rPr>
                <w:rFonts w:eastAsia="Times New Roman" w:cs="Times New Roman"/>
              </w:rPr>
              <w:t>Installation of baffle box.</w:t>
            </w:r>
          </w:p>
        </w:tc>
        <w:tc>
          <w:tcPr>
            <w:tcW w:w="1530" w:type="dxa"/>
            <w:tcBorders>
              <w:top w:val="single" w:sz="4" w:space="0" w:color="auto"/>
              <w:left w:val="single" w:sz="4" w:space="0" w:color="auto"/>
              <w:bottom w:val="single" w:sz="4" w:space="0" w:color="auto"/>
              <w:right w:val="single" w:sz="4" w:space="0" w:color="auto"/>
            </w:tcBorders>
            <w:vAlign w:val="center"/>
          </w:tcPr>
          <w:p w14:paraId="6512F557" w14:textId="2D5C436F"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Baffle Boxes</w:t>
            </w:r>
            <w:r>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235AE99E" w14:textId="42756E76"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1C11229" w14:textId="6D99D14A"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2002</w:t>
            </w:r>
          </w:p>
        </w:tc>
        <w:tc>
          <w:tcPr>
            <w:tcW w:w="1170" w:type="dxa"/>
            <w:tcBorders>
              <w:top w:val="single" w:sz="4" w:space="0" w:color="auto"/>
              <w:left w:val="single" w:sz="4" w:space="0" w:color="auto"/>
              <w:bottom w:val="single" w:sz="4" w:space="0" w:color="auto"/>
              <w:right w:val="single" w:sz="4" w:space="0" w:color="auto"/>
            </w:tcBorders>
            <w:vAlign w:val="center"/>
          </w:tcPr>
          <w:p w14:paraId="16E29ED7" w14:textId="0F4474A9"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0</w:t>
            </w:r>
          </w:p>
        </w:tc>
        <w:tc>
          <w:tcPr>
            <w:tcW w:w="1170" w:type="dxa"/>
            <w:tcBorders>
              <w:top w:val="single" w:sz="4" w:space="0" w:color="auto"/>
              <w:left w:val="single" w:sz="4" w:space="0" w:color="auto"/>
              <w:bottom w:val="single" w:sz="4" w:space="0" w:color="auto"/>
              <w:right w:val="single" w:sz="4" w:space="0" w:color="auto"/>
            </w:tcBorders>
            <w:vAlign w:val="center"/>
          </w:tcPr>
          <w:p w14:paraId="0EF45FF9" w14:textId="3045532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0</w:t>
            </w:r>
          </w:p>
        </w:tc>
        <w:tc>
          <w:tcPr>
            <w:tcW w:w="990" w:type="dxa"/>
            <w:tcBorders>
              <w:top w:val="single" w:sz="4" w:space="0" w:color="auto"/>
              <w:left w:val="single" w:sz="4" w:space="0" w:color="auto"/>
              <w:bottom w:val="single" w:sz="4" w:space="0" w:color="auto"/>
              <w:right w:val="single" w:sz="4" w:space="0" w:color="auto"/>
            </w:tcBorders>
            <w:vAlign w:val="center"/>
          </w:tcPr>
          <w:p w14:paraId="501279F8" w14:textId="582D2C0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6FDE06DE" w14:textId="42AD8BFF"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2</w:t>
            </w:r>
          </w:p>
        </w:tc>
        <w:tc>
          <w:tcPr>
            <w:tcW w:w="1170" w:type="dxa"/>
            <w:tcBorders>
              <w:top w:val="single" w:sz="4" w:space="0" w:color="auto"/>
              <w:left w:val="single" w:sz="4" w:space="0" w:color="auto"/>
              <w:bottom w:val="single" w:sz="4" w:space="0" w:color="auto"/>
              <w:right w:val="single" w:sz="4" w:space="0" w:color="auto"/>
            </w:tcBorders>
            <w:vAlign w:val="center"/>
          </w:tcPr>
          <w:p w14:paraId="33BA6271" w14:textId="4793CF91"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105F6331" w14:textId="7A9904C7"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SP-13</w:t>
            </w:r>
          </w:p>
        </w:tc>
        <w:tc>
          <w:tcPr>
            <w:tcW w:w="1152" w:type="dxa"/>
            <w:tcBorders>
              <w:top w:val="single" w:sz="4" w:space="0" w:color="auto"/>
              <w:left w:val="single" w:sz="4" w:space="0" w:color="auto"/>
              <w:bottom w:val="single" w:sz="4" w:space="0" w:color="auto"/>
              <w:right w:val="single" w:sz="4" w:space="0" w:color="auto"/>
            </w:tcBorders>
            <w:vAlign w:val="center"/>
          </w:tcPr>
          <w:p w14:paraId="366D15FC" w14:textId="66D3E749"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w:t>
            </w:r>
            <w:r>
              <w:rPr>
                <w:rFonts w:eastAsia="Times New Roman" w:cs="Times New Roman"/>
                <w:color w:val="000000"/>
              </w:rPr>
              <w:t xml:space="preserve"> </w:t>
            </w: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11F12D75" w14:textId="0C8ECA2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C698ADD" w14:textId="66CB112C"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5F6EAAED"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4EDAFDC8" w14:textId="5CED8019"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4246D100" w14:textId="572D71DA"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TOSP</w:t>
            </w:r>
          </w:p>
        </w:tc>
        <w:tc>
          <w:tcPr>
            <w:tcW w:w="1350" w:type="dxa"/>
            <w:tcBorders>
              <w:top w:val="single" w:sz="4" w:space="0" w:color="auto"/>
              <w:left w:val="single" w:sz="4" w:space="0" w:color="auto"/>
              <w:bottom w:val="single" w:sz="4" w:space="0" w:color="auto"/>
              <w:right w:val="single" w:sz="4" w:space="0" w:color="auto"/>
            </w:tcBorders>
            <w:vAlign w:val="center"/>
          </w:tcPr>
          <w:p w14:paraId="31CCC3B1" w14:textId="0939C2EA"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SP-15</w:t>
            </w:r>
          </w:p>
        </w:tc>
        <w:tc>
          <w:tcPr>
            <w:tcW w:w="1890" w:type="dxa"/>
            <w:tcBorders>
              <w:top w:val="single" w:sz="4" w:space="0" w:color="auto"/>
              <w:left w:val="single" w:sz="4" w:space="0" w:color="auto"/>
              <w:bottom w:val="single" w:sz="4" w:space="0" w:color="auto"/>
              <w:right w:val="single" w:sz="4" w:space="0" w:color="auto"/>
            </w:tcBorders>
            <w:vAlign w:val="center"/>
          </w:tcPr>
          <w:p w14:paraId="177C3D36" w14:textId="36113847"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Homewood Park/</w:t>
            </w:r>
            <w:r w:rsidR="004442E0">
              <w:rPr>
                <w:rFonts w:eastAsia="Times New Roman" w:cs="Times New Roman"/>
                <w:color w:val="000000"/>
              </w:rPr>
              <w:t xml:space="preserve"> </w:t>
            </w:r>
            <w:r w:rsidRPr="00BE3686">
              <w:rPr>
                <w:rFonts w:eastAsia="Times New Roman" w:cs="Times New Roman"/>
                <w:color w:val="000000"/>
              </w:rPr>
              <w:t>South Sewall</w:t>
            </w:r>
            <w:r w:rsidR="003774A1">
              <w:rPr>
                <w:rFonts w:eastAsia="Times New Roman" w:cs="Times New Roman"/>
                <w:color w:val="000000"/>
              </w:rPr>
              <w:t>'</w:t>
            </w:r>
            <w:r w:rsidRPr="00BE3686">
              <w:rPr>
                <w:rFonts w:eastAsia="Times New Roman" w:cs="Times New Roman"/>
                <w:color w:val="000000"/>
              </w:rPr>
              <w:t>s Point R</w:t>
            </w:r>
            <w:r w:rsidR="00E74BED">
              <w:rPr>
                <w:rFonts w:eastAsia="Times New Roman" w:cs="Times New Roman"/>
                <w:color w:val="000000"/>
              </w:rPr>
              <w:t>d.</w:t>
            </w:r>
          </w:p>
        </w:tc>
        <w:tc>
          <w:tcPr>
            <w:tcW w:w="2250" w:type="dxa"/>
            <w:tcBorders>
              <w:top w:val="single" w:sz="4" w:space="0" w:color="auto"/>
              <w:left w:val="single" w:sz="4" w:space="0" w:color="auto"/>
              <w:bottom w:val="single" w:sz="4" w:space="0" w:color="auto"/>
              <w:right w:val="single" w:sz="4" w:space="0" w:color="auto"/>
            </w:tcBorders>
            <w:noWrap/>
            <w:vAlign w:val="center"/>
          </w:tcPr>
          <w:p w14:paraId="14450747" w14:textId="134A098C" w:rsidR="00B70AF0" w:rsidRPr="00BE3686" w:rsidRDefault="00B70AF0" w:rsidP="00B70AF0">
            <w:pPr>
              <w:spacing w:after="0" w:line="240" w:lineRule="auto"/>
              <w:jc w:val="center"/>
              <w:rPr>
                <w:rFonts w:eastAsia="Times New Roman" w:cs="Times New Roman"/>
              </w:rPr>
            </w:pPr>
            <w:r w:rsidRPr="00BE3686">
              <w:rPr>
                <w:rFonts w:eastAsia="Times New Roman" w:cs="Times New Roman"/>
              </w:rPr>
              <w:t xml:space="preserve">Installation of retention area with pervious </w:t>
            </w:r>
            <w:r>
              <w:rPr>
                <w:rFonts w:eastAsia="Times New Roman" w:cs="Times New Roman"/>
              </w:rPr>
              <w:t>F</w:t>
            </w:r>
            <w:r w:rsidRPr="00BE3686">
              <w:rPr>
                <w:rFonts w:eastAsia="Times New Roman" w:cs="Times New Roman"/>
              </w:rPr>
              <w:t>lexi-</w:t>
            </w:r>
            <w:r>
              <w:rPr>
                <w:rFonts w:eastAsia="Times New Roman" w:cs="Times New Roman"/>
              </w:rPr>
              <w:t>P</w:t>
            </w:r>
            <w:r w:rsidRPr="00BE3686">
              <w:rPr>
                <w:rFonts w:eastAsia="Times New Roman" w:cs="Times New Roman"/>
              </w:rPr>
              <w:t>ave and exfiltration pipe.</w:t>
            </w:r>
          </w:p>
        </w:tc>
        <w:tc>
          <w:tcPr>
            <w:tcW w:w="1530" w:type="dxa"/>
            <w:tcBorders>
              <w:top w:val="single" w:sz="4" w:space="0" w:color="auto"/>
              <w:left w:val="single" w:sz="4" w:space="0" w:color="auto"/>
              <w:bottom w:val="single" w:sz="4" w:space="0" w:color="auto"/>
              <w:right w:val="single" w:sz="4" w:space="0" w:color="auto"/>
            </w:tcBorders>
            <w:vAlign w:val="center"/>
          </w:tcPr>
          <w:p w14:paraId="3734ED49" w14:textId="1A5CEB8C"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Online Retention BMPs</w:t>
            </w:r>
          </w:p>
        </w:tc>
        <w:tc>
          <w:tcPr>
            <w:tcW w:w="1170" w:type="dxa"/>
            <w:tcBorders>
              <w:top w:val="single" w:sz="4" w:space="0" w:color="auto"/>
              <w:left w:val="single" w:sz="4" w:space="0" w:color="auto"/>
              <w:bottom w:val="single" w:sz="4" w:space="0" w:color="auto"/>
              <w:right w:val="single" w:sz="4" w:space="0" w:color="auto"/>
            </w:tcBorders>
            <w:vAlign w:val="center"/>
          </w:tcPr>
          <w:p w14:paraId="047FCFBB" w14:textId="54A4B7BA"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650F3FA" w14:textId="1CF7BB6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2009</w:t>
            </w:r>
          </w:p>
        </w:tc>
        <w:tc>
          <w:tcPr>
            <w:tcW w:w="1170" w:type="dxa"/>
            <w:tcBorders>
              <w:top w:val="single" w:sz="4" w:space="0" w:color="auto"/>
              <w:left w:val="single" w:sz="4" w:space="0" w:color="auto"/>
              <w:bottom w:val="single" w:sz="4" w:space="0" w:color="auto"/>
              <w:right w:val="single" w:sz="4" w:space="0" w:color="auto"/>
            </w:tcBorders>
            <w:vAlign w:val="center"/>
          </w:tcPr>
          <w:p w14:paraId="5AAC9CC1" w14:textId="38691AA6"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46</w:t>
            </w:r>
          </w:p>
        </w:tc>
        <w:tc>
          <w:tcPr>
            <w:tcW w:w="1170" w:type="dxa"/>
            <w:tcBorders>
              <w:top w:val="single" w:sz="4" w:space="0" w:color="auto"/>
              <w:left w:val="single" w:sz="4" w:space="0" w:color="auto"/>
              <w:bottom w:val="single" w:sz="4" w:space="0" w:color="auto"/>
              <w:right w:val="single" w:sz="4" w:space="0" w:color="auto"/>
            </w:tcBorders>
            <w:vAlign w:val="center"/>
          </w:tcPr>
          <w:p w14:paraId="2B067746" w14:textId="56CD3F22"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10</w:t>
            </w:r>
          </w:p>
        </w:tc>
        <w:tc>
          <w:tcPr>
            <w:tcW w:w="990" w:type="dxa"/>
            <w:tcBorders>
              <w:top w:val="single" w:sz="4" w:space="0" w:color="auto"/>
              <w:left w:val="single" w:sz="4" w:space="0" w:color="auto"/>
              <w:bottom w:val="single" w:sz="4" w:space="0" w:color="auto"/>
              <w:right w:val="single" w:sz="4" w:space="0" w:color="auto"/>
            </w:tcBorders>
            <w:vAlign w:val="center"/>
          </w:tcPr>
          <w:p w14:paraId="321A8622" w14:textId="4D75E4B5"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3E9887B0" w14:textId="621528C3"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14</w:t>
            </w:r>
          </w:p>
        </w:tc>
        <w:tc>
          <w:tcPr>
            <w:tcW w:w="1170" w:type="dxa"/>
            <w:tcBorders>
              <w:top w:val="single" w:sz="4" w:space="0" w:color="auto"/>
              <w:left w:val="single" w:sz="4" w:space="0" w:color="auto"/>
              <w:bottom w:val="single" w:sz="4" w:space="0" w:color="auto"/>
              <w:right w:val="single" w:sz="4" w:space="0" w:color="auto"/>
            </w:tcBorders>
            <w:vAlign w:val="center"/>
          </w:tcPr>
          <w:p w14:paraId="7C9A53C2" w14:textId="79C5095C"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478C3E19" w14:textId="56C406F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SP-14</w:t>
            </w:r>
          </w:p>
        </w:tc>
        <w:tc>
          <w:tcPr>
            <w:tcW w:w="1152" w:type="dxa"/>
            <w:tcBorders>
              <w:top w:val="single" w:sz="4" w:space="0" w:color="auto"/>
              <w:left w:val="single" w:sz="4" w:space="0" w:color="auto"/>
              <w:bottom w:val="single" w:sz="4" w:space="0" w:color="auto"/>
              <w:right w:val="single" w:sz="4" w:space="0" w:color="auto"/>
            </w:tcBorders>
            <w:vAlign w:val="center"/>
          </w:tcPr>
          <w:p w14:paraId="6A373266" w14:textId="6D616A2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w:t>
            </w:r>
            <w:r>
              <w:rPr>
                <w:rFonts w:eastAsia="Times New Roman" w:cs="Times New Roman"/>
                <w:color w:val="000000"/>
              </w:rPr>
              <w:t xml:space="preserve"> </w:t>
            </w: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629573C8" w14:textId="170514C5"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A879BBF" w14:textId="6E6AD535"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2FFEBE18"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33A03D4F" w14:textId="38FA9745"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255CD92A" w14:textId="204AC551"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DEP/SFWMD</w:t>
            </w:r>
          </w:p>
        </w:tc>
        <w:tc>
          <w:tcPr>
            <w:tcW w:w="1350" w:type="dxa"/>
            <w:tcBorders>
              <w:top w:val="single" w:sz="4" w:space="0" w:color="auto"/>
              <w:left w:val="single" w:sz="4" w:space="0" w:color="auto"/>
              <w:bottom w:val="single" w:sz="4" w:space="0" w:color="auto"/>
              <w:right w:val="single" w:sz="4" w:space="0" w:color="auto"/>
            </w:tcBorders>
            <w:vAlign w:val="center"/>
          </w:tcPr>
          <w:p w14:paraId="7603F573" w14:textId="2FED4EC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SP-16</w:t>
            </w:r>
          </w:p>
        </w:tc>
        <w:tc>
          <w:tcPr>
            <w:tcW w:w="1890" w:type="dxa"/>
            <w:tcBorders>
              <w:top w:val="single" w:sz="4" w:space="0" w:color="auto"/>
              <w:left w:val="single" w:sz="4" w:space="0" w:color="auto"/>
              <w:bottom w:val="single" w:sz="4" w:space="0" w:color="auto"/>
              <w:right w:val="single" w:sz="4" w:space="0" w:color="auto"/>
            </w:tcBorders>
            <w:vAlign w:val="center"/>
          </w:tcPr>
          <w:p w14:paraId="10EC2AC6" w14:textId="2A51CFB9"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Pedway/Greenway</w:t>
            </w:r>
          </w:p>
        </w:tc>
        <w:tc>
          <w:tcPr>
            <w:tcW w:w="2250" w:type="dxa"/>
            <w:tcBorders>
              <w:top w:val="nil"/>
              <w:left w:val="single" w:sz="4" w:space="0" w:color="auto"/>
              <w:bottom w:val="single" w:sz="4" w:space="0" w:color="auto"/>
              <w:right w:val="single" w:sz="4" w:space="0" w:color="auto"/>
            </w:tcBorders>
            <w:noWrap/>
            <w:vAlign w:val="center"/>
          </w:tcPr>
          <w:p w14:paraId="4F31BA48" w14:textId="0C42B35A" w:rsidR="00B70AF0" w:rsidRPr="00BE3686" w:rsidRDefault="00B70AF0" w:rsidP="00B70AF0">
            <w:pPr>
              <w:spacing w:after="0" w:line="240" w:lineRule="auto"/>
              <w:jc w:val="center"/>
              <w:rPr>
                <w:rFonts w:eastAsia="Times New Roman" w:cs="Times New Roman"/>
              </w:rPr>
            </w:pPr>
            <w:r w:rsidRPr="00BE3686">
              <w:rPr>
                <w:rFonts w:eastAsia="Times New Roman" w:cs="Times New Roman"/>
              </w:rPr>
              <w:t>Installation of exfiltration/pervious paver sidewalk.</w:t>
            </w:r>
          </w:p>
        </w:tc>
        <w:tc>
          <w:tcPr>
            <w:tcW w:w="1530" w:type="dxa"/>
            <w:tcBorders>
              <w:top w:val="single" w:sz="4" w:space="0" w:color="auto"/>
              <w:left w:val="single" w:sz="4" w:space="0" w:color="auto"/>
              <w:bottom w:val="single" w:sz="4" w:space="0" w:color="auto"/>
              <w:right w:val="single" w:sz="4" w:space="0" w:color="auto"/>
            </w:tcBorders>
            <w:vAlign w:val="center"/>
          </w:tcPr>
          <w:p w14:paraId="41C43984" w14:textId="40313C32"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1FDF633C" w14:textId="77CEAA8E"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7EEA5F3" w14:textId="0422C7D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2014</w:t>
            </w:r>
          </w:p>
        </w:tc>
        <w:tc>
          <w:tcPr>
            <w:tcW w:w="1170" w:type="dxa"/>
            <w:tcBorders>
              <w:top w:val="single" w:sz="4" w:space="0" w:color="auto"/>
              <w:left w:val="single" w:sz="4" w:space="0" w:color="auto"/>
              <w:bottom w:val="single" w:sz="4" w:space="0" w:color="auto"/>
              <w:right w:val="single" w:sz="4" w:space="0" w:color="auto"/>
            </w:tcBorders>
            <w:vAlign w:val="center"/>
          </w:tcPr>
          <w:p w14:paraId="79613B1C" w14:textId="130FC1E7"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6</w:t>
            </w:r>
          </w:p>
        </w:tc>
        <w:tc>
          <w:tcPr>
            <w:tcW w:w="1170" w:type="dxa"/>
            <w:tcBorders>
              <w:top w:val="single" w:sz="4" w:space="0" w:color="auto"/>
              <w:left w:val="single" w:sz="4" w:space="0" w:color="auto"/>
              <w:bottom w:val="single" w:sz="4" w:space="0" w:color="auto"/>
              <w:right w:val="single" w:sz="4" w:space="0" w:color="auto"/>
            </w:tcBorders>
            <w:vAlign w:val="center"/>
          </w:tcPr>
          <w:p w14:paraId="2225873A" w14:textId="1D07DE02"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1</w:t>
            </w:r>
          </w:p>
        </w:tc>
        <w:tc>
          <w:tcPr>
            <w:tcW w:w="990" w:type="dxa"/>
            <w:tcBorders>
              <w:top w:val="single" w:sz="4" w:space="0" w:color="auto"/>
              <w:left w:val="single" w:sz="4" w:space="0" w:color="auto"/>
              <w:bottom w:val="single" w:sz="4" w:space="0" w:color="auto"/>
              <w:right w:val="single" w:sz="4" w:space="0" w:color="auto"/>
            </w:tcBorders>
            <w:vAlign w:val="center"/>
          </w:tcPr>
          <w:p w14:paraId="14C17ED6" w14:textId="19B2C12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5E2B8526" w14:textId="2EF3F96B"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2</w:t>
            </w:r>
          </w:p>
        </w:tc>
        <w:tc>
          <w:tcPr>
            <w:tcW w:w="1170" w:type="dxa"/>
            <w:tcBorders>
              <w:top w:val="single" w:sz="4" w:space="0" w:color="auto"/>
              <w:left w:val="single" w:sz="4" w:space="0" w:color="auto"/>
              <w:bottom w:val="single" w:sz="4" w:space="0" w:color="auto"/>
              <w:right w:val="single" w:sz="4" w:space="0" w:color="auto"/>
            </w:tcBorders>
            <w:vAlign w:val="center"/>
          </w:tcPr>
          <w:p w14:paraId="469FDF7E" w14:textId="0089F36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7E4DB2B2" w14:textId="01187B4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SP-15</w:t>
            </w:r>
          </w:p>
        </w:tc>
        <w:tc>
          <w:tcPr>
            <w:tcW w:w="1152" w:type="dxa"/>
            <w:tcBorders>
              <w:top w:val="single" w:sz="4" w:space="0" w:color="auto"/>
              <w:left w:val="single" w:sz="4" w:space="0" w:color="auto"/>
              <w:bottom w:val="single" w:sz="4" w:space="0" w:color="auto"/>
              <w:right w:val="single" w:sz="4" w:space="0" w:color="auto"/>
            </w:tcBorders>
            <w:vAlign w:val="center"/>
          </w:tcPr>
          <w:p w14:paraId="05CD5346" w14:textId="0C91B9E5"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 DEP/ SFWMD</w:t>
            </w:r>
          </w:p>
        </w:tc>
        <w:tc>
          <w:tcPr>
            <w:tcW w:w="1080" w:type="dxa"/>
            <w:tcBorders>
              <w:top w:val="single" w:sz="4" w:space="0" w:color="auto"/>
              <w:left w:val="single" w:sz="4" w:space="0" w:color="auto"/>
              <w:bottom w:val="single" w:sz="4" w:space="0" w:color="auto"/>
              <w:right w:val="single" w:sz="4" w:space="0" w:color="auto"/>
            </w:tcBorders>
            <w:vAlign w:val="center"/>
          </w:tcPr>
          <w:p w14:paraId="31005A9B" w14:textId="474B9F3E"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5A0AC4B" w14:textId="49C3942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G0333</w:t>
            </w:r>
          </w:p>
        </w:tc>
      </w:tr>
      <w:tr w:rsidR="00B70AF0" w:rsidRPr="009A0C3C" w14:paraId="4A0F1BEB"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5ACF7A81" w14:textId="3B28EBC9"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649B9442" w14:textId="145743FF"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FDOT</w:t>
            </w:r>
          </w:p>
        </w:tc>
        <w:tc>
          <w:tcPr>
            <w:tcW w:w="1350" w:type="dxa"/>
            <w:tcBorders>
              <w:top w:val="single" w:sz="4" w:space="0" w:color="auto"/>
              <w:left w:val="single" w:sz="4" w:space="0" w:color="auto"/>
              <w:bottom w:val="single" w:sz="4" w:space="0" w:color="auto"/>
              <w:right w:val="single" w:sz="4" w:space="0" w:color="auto"/>
            </w:tcBorders>
            <w:vAlign w:val="center"/>
          </w:tcPr>
          <w:p w14:paraId="3F93894F" w14:textId="6E94383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SP-17</w:t>
            </w:r>
          </w:p>
        </w:tc>
        <w:tc>
          <w:tcPr>
            <w:tcW w:w="1890" w:type="dxa"/>
            <w:tcBorders>
              <w:top w:val="single" w:sz="4" w:space="0" w:color="auto"/>
              <w:left w:val="single" w:sz="4" w:space="0" w:color="auto"/>
              <w:bottom w:val="single" w:sz="4" w:space="0" w:color="auto"/>
              <w:right w:val="single" w:sz="4" w:space="0" w:color="auto"/>
            </w:tcBorders>
            <w:vAlign w:val="center"/>
          </w:tcPr>
          <w:p w14:paraId="1A0773AB" w14:textId="2BEA504B"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S</w:t>
            </w:r>
            <w:r w:rsidR="00E74BED">
              <w:rPr>
                <w:rFonts w:eastAsia="Times New Roman" w:cs="Times New Roman"/>
                <w:color w:val="000000"/>
              </w:rPr>
              <w:t>R</w:t>
            </w:r>
            <w:r w:rsidRPr="00BE3686">
              <w:rPr>
                <w:rFonts w:eastAsia="Times New Roman" w:cs="Times New Roman"/>
                <w:color w:val="000000"/>
              </w:rPr>
              <w:t xml:space="preserve"> A1A</w:t>
            </w:r>
          </w:p>
        </w:tc>
        <w:tc>
          <w:tcPr>
            <w:tcW w:w="2250" w:type="dxa"/>
            <w:tcBorders>
              <w:top w:val="single" w:sz="4" w:space="0" w:color="auto"/>
              <w:left w:val="single" w:sz="4" w:space="0" w:color="auto"/>
              <w:bottom w:val="single" w:sz="4" w:space="0" w:color="auto"/>
              <w:right w:val="single" w:sz="4" w:space="0" w:color="auto"/>
            </w:tcBorders>
            <w:noWrap/>
            <w:vAlign w:val="center"/>
          </w:tcPr>
          <w:p w14:paraId="2AED240A" w14:textId="614CE44B" w:rsidR="00B70AF0" w:rsidRPr="00BE3686" w:rsidRDefault="00B70AF0" w:rsidP="00B70AF0">
            <w:pPr>
              <w:spacing w:after="0" w:line="240" w:lineRule="auto"/>
              <w:jc w:val="center"/>
              <w:rPr>
                <w:rFonts w:eastAsia="Times New Roman" w:cs="Times New Roman"/>
              </w:rPr>
            </w:pPr>
            <w:r w:rsidRPr="00BE3686">
              <w:rPr>
                <w:rFonts w:eastAsia="Times New Roman" w:cs="Times New Roman"/>
              </w:rPr>
              <w:t>Installation of outfall exfiltration.</w:t>
            </w:r>
          </w:p>
        </w:tc>
        <w:tc>
          <w:tcPr>
            <w:tcW w:w="1530" w:type="dxa"/>
            <w:tcBorders>
              <w:top w:val="single" w:sz="4" w:space="0" w:color="auto"/>
              <w:left w:val="single" w:sz="4" w:space="0" w:color="auto"/>
              <w:bottom w:val="single" w:sz="4" w:space="0" w:color="auto"/>
              <w:right w:val="single" w:sz="4" w:space="0" w:color="auto"/>
            </w:tcBorders>
            <w:vAlign w:val="center"/>
          </w:tcPr>
          <w:p w14:paraId="668C60F5" w14:textId="4FCD300C"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Exfiltration Trench</w:t>
            </w:r>
          </w:p>
        </w:tc>
        <w:tc>
          <w:tcPr>
            <w:tcW w:w="1170" w:type="dxa"/>
            <w:tcBorders>
              <w:top w:val="single" w:sz="4" w:space="0" w:color="auto"/>
              <w:left w:val="single" w:sz="4" w:space="0" w:color="auto"/>
              <w:bottom w:val="single" w:sz="4" w:space="0" w:color="auto"/>
              <w:right w:val="single" w:sz="4" w:space="0" w:color="auto"/>
            </w:tcBorders>
            <w:vAlign w:val="center"/>
          </w:tcPr>
          <w:p w14:paraId="3270823A" w14:textId="102B18F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140C224" w14:textId="6A23EB17"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2012</w:t>
            </w:r>
          </w:p>
        </w:tc>
        <w:tc>
          <w:tcPr>
            <w:tcW w:w="1170" w:type="dxa"/>
            <w:tcBorders>
              <w:top w:val="single" w:sz="4" w:space="0" w:color="auto"/>
              <w:left w:val="single" w:sz="4" w:space="0" w:color="auto"/>
              <w:bottom w:val="single" w:sz="4" w:space="0" w:color="auto"/>
              <w:right w:val="single" w:sz="4" w:space="0" w:color="auto"/>
            </w:tcBorders>
            <w:vAlign w:val="center"/>
          </w:tcPr>
          <w:p w14:paraId="4C64951A" w14:textId="10E54AAF"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52</w:t>
            </w:r>
          </w:p>
        </w:tc>
        <w:tc>
          <w:tcPr>
            <w:tcW w:w="1170" w:type="dxa"/>
            <w:tcBorders>
              <w:top w:val="single" w:sz="4" w:space="0" w:color="auto"/>
              <w:left w:val="single" w:sz="4" w:space="0" w:color="auto"/>
              <w:bottom w:val="single" w:sz="4" w:space="0" w:color="auto"/>
              <w:right w:val="single" w:sz="4" w:space="0" w:color="auto"/>
            </w:tcBorders>
            <w:vAlign w:val="center"/>
          </w:tcPr>
          <w:p w14:paraId="49B8DEDC" w14:textId="03379E4F"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10</w:t>
            </w:r>
          </w:p>
        </w:tc>
        <w:tc>
          <w:tcPr>
            <w:tcW w:w="990" w:type="dxa"/>
            <w:tcBorders>
              <w:top w:val="single" w:sz="4" w:space="0" w:color="auto"/>
              <w:left w:val="single" w:sz="4" w:space="0" w:color="auto"/>
              <w:bottom w:val="single" w:sz="4" w:space="0" w:color="auto"/>
              <w:right w:val="single" w:sz="4" w:space="0" w:color="auto"/>
            </w:tcBorders>
            <w:vAlign w:val="center"/>
          </w:tcPr>
          <w:p w14:paraId="544A84A6" w14:textId="10A53632"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49CFAF44" w14:textId="47C60036"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12</w:t>
            </w:r>
          </w:p>
        </w:tc>
        <w:tc>
          <w:tcPr>
            <w:tcW w:w="1170" w:type="dxa"/>
            <w:tcBorders>
              <w:top w:val="single" w:sz="4" w:space="0" w:color="auto"/>
              <w:left w:val="single" w:sz="4" w:space="0" w:color="auto"/>
              <w:bottom w:val="single" w:sz="4" w:space="0" w:color="auto"/>
              <w:right w:val="single" w:sz="4" w:space="0" w:color="auto"/>
            </w:tcBorders>
            <w:vAlign w:val="center"/>
          </w:tcPr>
          <w:p w14:paraId="3F83B12C" w14:textId="571711A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3A30CD49" w14:textId="5C95DE0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SP-16</w:t>
            </w:r>
          </w:p>
        </w:tc>
        <w:tc>
          <w:tcPr>
            <w:tcW w:w="1152" w:type="dxa"/>
            <w:tcBorders>
              <w:top w:val="single" w:sz="4" w:space="0" w:color="auto"/>
              <w:left w:val="single" w:sz="4" w:space="0" w:color="auto"/>
              <w:bottom w:val="single" w:sz="4" w:space="0" w:color="auto"/>
              <w:right w:val="single" w:sz="4" w:space="0" w:color="auto"/>
            </w:tcBorders>
            <w:vAlign w:val="center"/>
          </w:tcPr>
          <w:p w14:paraId="7D403D5C" w14:textId="00FB744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FDOT</w:t>
            </w:r>
          </w:p>
        </w:tc>
        <w:tc>
          <w:tcPr>
            <w:tcW w:w="1080" w:type="dxa"/>
            <w:tcBorders>
              <w:top w:val="single" w:sz="4" w:space="0" w:color="auto"/>
              <w:left w:val="single" w:sz="4" w:space="0" w:color="auto"/>
              <w:bottom w:val="single" w:sz="4" w:space="0" w:color="auto"/>
              <w:right w:val="single" w:sz="4" w:space="0" w:color="auto"/>
            </w:tcBorders>
            <w:vAlign w:val="center"/>
          </w:tcPr>
          <w:p w14:paraId="247EFC71" w14:textId="2B0D2DA7"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6A74502" w14:textId="68B58861"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4C727EF1"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40AED712" w14:textId="339D2E6B"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0E7D9912" w14:textId="4A03F91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0365FE9E" w14:textId="31D62353"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SP-18</w:t>
            </w:r>
          </w:p>
        </w:tc>
        <w:tc>
          <w:tcPr>
            <w:tcW w:w="1890" w:type="dxa"/>
            <w:tcBorders>
              <w:top w:val="single" w:sz="4" w:space="0" w:color="auto"/>
              <w:left w:val="single" w:sz="4" w:space="0" w:color="auto"/>
              <w:bottom w:val="single" w:sz="4" w:space="0" w:color="auto"/>
              <w:right w:val="single" w:sz="4" w:space="0" w:color="auto"/>
            </w:tcBorders>
            <w:vAlign w:val="center"/>
          </w:tcPr>
          <w:p w14:paraId="7AE593EA" w14:textId="0759A2A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Education Program</w:t>
            </w:r>
          </w:p>
        </w:tc>
        <w:tc>
          <w:tcPr>
            <w:tcW w:w="2250" w:type="dxa"/>
            <w:tcBorders>
              <w:top w:val="single" w:sz="4" w:space="0" w:color="auto"/>
              <w:left w:val="single" w:sz="4" w:space="0" w:color="auto"/>
              <w:bottom w:val="single" w:sz="4" w:space="0" w:color="auto"/>
              <w:right w:val="single" w:sz="4" w:space="0" w:color="auto"/>
            </w:tcBorders>
            <w:noWrap/>
            <w:vAlign w:val="center"/>
          </w:tcPr>
          <w:p w14:paraId="546871C4" w14:textId="79534D21"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Fertilizer ordinance.</w:t>
            </w:r>
          </w:p>
        </w:tc>
        <w:tc>
          <w:tcPr>
            <w:tcW w:w="1530" w:type="dxa"/>
            <w:tcBorders>
              <w:top w:val="single" w:sz="4" w:space="0" w:color="auto"/>
              <w:left w:val="single" w:sz="4" w:space="0" w:color="auto"/>
              <w:bottom w:val="single" w:sz="4" w:space="0" w:color="auto"/>
              <w:right w:val="single" w:sz="4" w:space="0" w:color="auto"/>
            </w:tcBorders>
            <w:vAlign w:val="center"/>
          </w:tcPr>
          <w:p w14:paraId="45E14C7C" w14:textId="4E55991A"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Education Efforts</w:t>
            </w:r>
          </w:p>
        </w:tc>
        <w:tc>
          <w:tcPr>
            <w:tcW w:w="1170" w:type="dxa"/>
            <w:tcBorders>
              <w:top w:val="single" w:sz="4" w:space="0" w:color="auto"/>
              <w:left w:val="single" w:sz="4" w:space="0" w:color="auto"/>
              <w:bottom w:val="single" w:sz="4" w:space="0" w:color="auto"/>
              <w:right w:val="single" w:sz="4" w:space="0" w:color="auto"/>
            </w:tcBorders>
            <w:vAlign w:val="center"/>
          </w:tcPr>
          <w:p w14:paraId="6F401A8B" w14:textId="463B6B7E"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09473D1C" w14:textId="055510B7"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0D002355" w14:textId="5C42C14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9</w:t>
            </w:r>
          </w:p>
        </w:tc>
        <w:tc>
          <w:tcPr>
            <w:tcW w:w="1170" w:type="dxa"/>
            <w:tcBorders>
              <w:top w:val="single" w:sz="4" w:space="0" w:color="auto"/>
              <w:left w:val="single" w:sz="4" w:space="0" w:color="auto"/>
              <w:bottom w:val="single" w:sz="4" w:space="0" w:color="auto"/>
              <w:right w:val="single" w:sz="4" w:space="0" w:color="auto"/>
            </w:tcBorders>
            <w:vAlign w:val="center"/>
          </w:tcPr>
          <w:p w14:paraId="59582448" w14:textId="3E8E3CC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w:t>
            </w:r>
          </w:p>
        </w:tc>
        <w:tc>
          <w:tcPr>
            <w:tcW w:w="990" w:type="dxa"/>
            <w:tcBorders>
              <w:top w:val="single" w:sz="4" w:space="0" w:color="auto"/>
              <w:left w:val="single" w:sz="4" w:space="0" w:color="auto"/>
              <w:bottom w:val="single" w:sz="4" w:space="0" w:color="auto"/>
              <w:right w:val="single" w:sz="4" w:space="0" w:color="auto"/>
            </w:tcBorders>
            <w:vAlign w:val="center"/>
          </w:tcPr>
          <w:p w14:paraId="2574C509" w14:textId="0A4B57B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0BB7ACCF" w14:textId="2E1A038F"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170" w:type="dxa"/>
            <w:tcBorders>
              <w:top w:val="single" w:sz="4" w:space="0" w:color="auto"/>
              <w:left w:val="single" w:sz="4" w:space="0" w:color="auto"/>
              <w:bottom w:val="single" w:sz="4" w:space="0" w:color="auto"/>
              <w:right w:val="single" w:sz="4" w:space="0" w:color="auto"/>
            </w:tcBorders>
            <w:vAlign w:val="center"/>
          </w:tcPr>
          <w:p w14:paraId="206D4011" w14:textId="2FC988B2"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1A3F8EDD" w14:textId="1B09B34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SP-17</w:t>
            </w:r>
          </w:p>
        </w:tc>
        <w:tc>
          <w:tcPr>
            <w:tcW w:w="1152" w:type="dxa"/>
            <w:tcBorders>
              <w:top w:val="single" w:sz="4" w:space="0" w:color="auto"/>
              <w:left w:val="single" w:sz="4" w:space="0" w:color="auto"/>
              <w:bottom w:val="single" w:sz="4" w:space="0" w:color="auto"/>
              <w:right w:val="single" w:sz="4" w:space="0" w:color="auto"/>
            </w:tcBorders>
            <w:vAlign w:val="center"/>
          </w:tcPr>
          <w:p w14:paraId="13588117" w14:textId="7C23886E"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w:t>
            </w:r>
          </w:p>
        </w:tc>
        <w:tc>
          <w:tcPr>
            <w:tcW w:w="1080" w:type="dxa"/>
            <w:tcBorders>
              <w:top w:val="single" w:sz="4" w:space="0" w:color="auto"/>
              <w:left w:val="single" w:sz="4" w:space="0" w:color="auto"/>
              <w:bottom w:val="single" w:sz="4" w:space="0" w:color="auto"/>
              <w:right w:val="single" w:sz="4" w:space="0" w:color="auto"/>
            </w:tcBorders>
            <w:vAlign w:val="center"/>
          </w:tcPr>
          <w:p w14:paraId="455D09CD" w14:textId="7F487EF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165" w:type="dxa"/>
            <w:tcBorders>
              <w:top w:val="single" w:sz="4" w:space="0" w:color="auto"/>
              <w:left w:val="single" w:sz="4" w:space="0" w:color="auto"/>
              <w:bottom w:val="single" w:sz="4" w:space="0" w:color="auto"/>
              <w:right w:val="single" w:sz="4" w:space="0" w:color="auto"/>
            </w:tcBorders>
            <w:vAlign w:val="center"/>
          </w:tcPr>
          <w:p w14:paraId="1D4DCB07" w14:textId="6430F45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429B3F6D"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1F7088FC" w14:textId="300A950A"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3B43F79A" w14:textId="406A5F7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397E906F" w14:textId="4BDCCA25"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SP-19</w:t>
            </w:r>
          </w:p>
        </w:tc>
        <w:tc>
          <w:tcPr>
            <w:tcW w:w="1890" w:type="dxa"/>
            <w:tcBorders>
              <w:top w:val="single" w:sz="4" w:space="0" w:color="auto"/>
              <w:left w:val="single" w:sz="4" w:space="0" w:color="auto"/>
              <w:bottom w:val="single" w:sz="4" w:space="0" w:color="auto"/>
              <w:right w:val="single" w:sz="4" w:space="0" w:color="auto"/>
            </w:tcBorders>
            <w:vAlign w:val="center"/>
          </w:tcPr>
          <w:p w14:paraId="4777C2B9" w14:textId="7043C195"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Street Sweeping</w:t>
            </w:r>
          </w:p>
        </w:tc>
        <w:tc>
          <w:tcPr>
            <w:tcW w:w="2250" w:type="dxa"/>
            <w:tcBorders>
              <w:top w:val="single" w:sz="4" w:space="0" w:color="auto"/>
              <w:left w:val="single" w:sz="4" w:space="0" w:color="auto"/>
              <w:bottom w:val="single" w:sz="4" w:space="0" w:color="auto"/>
              <w:right w:val="single" w:sz="4" w:space="0" w:color="auto"/>
            </w:tcBorders>
            <w:noWrap/>
            <w:vAlign w:val="center"/>
          </w:tcPr>
          <w:p w14:paraId="58760939" w14:textId="726670A7"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19 cubic yards of debris collected through street sweeping.</w:t>
            </w:r>
          </w:p>
        </w:tc>
        <w:tc>
          <w:tcPr>
            <w:tcW w:w="1530" w:type="dxa"/>
            <w:tcBorders>
              <w:top w:val="single" w:sz="4" w:space="0" w:color="auto"/>
              <w:left w:val="single" w:sz="4" w:space="0" w:color="auto"/>
              <w:bottom w:val="single" w:sz="4" w:space="0" w:color="auto"/>
              <w:right w:val="single" w:sz="4" w:space="0" w:color="auto"/>
            </w:tcBorders>
            <w:vAlign w:val="center"/>
          </w:tcPr>
          <w:p w14:paraId="434CBDA1" w14:textId="5EFCBCDD"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Street Sweeping</w:t>
            </w:r>
          </w:p>
        </w:tc>
        <w:tc>
          <w:tcPr>
            <w:tcW w:w="1170" w:type="dxa"/>
            <w:tcBorders>
              <w:top w:val="single" w:sz="4" w:space="0" w:color="auto"/>
              <w:left w:val="single" w:sz="4" w:space="0" w:color="auto"/>
              <w:bottom w:val="single" w:sz="4" w:space="0" w:color="auto"/>
              <w:right w:val="single" w:sz="4" w:space="0" w:color="auto"/>
            </w:tcBorders>
            <w:vAlign w:val="center"/>
          </w:tcPr>
          <w:p w14:paraId="72138EDF" w14:textId="20E6506A"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35CE27E" w14:textId="3EA7BC16"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4D69E1C0" w14:textId="43E78011"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25</w:t>
            </w:r>
          </w:p>
        </w:tc>
        <w:tc>
          <w:tcPr>
            <w:tcW w:w="1170" w:type="dxa"/>
            <w:tcBorders>
              <w:top w:val="single" w:sz="4" w:space="0" w:color="auto"/>
              <w:left w:val="single" w:sz="4" w:space="0" w:color="auto"/>
              <w:bottom w:val="single" w:sz="4" w:space="0" w:color="auto"/>
              <w:right w:val="single" w:sz="4" w:space="0" w:color="auto"/>
            </w:tcBorders>
            <w:vAlign w:val="center"/>
          </w:tcPr>
          <w:p w14:paraId="720664D4" w14:textId="2328F17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16</w:t>
            </w:r>
          </w:p>
        </w:tc>
        <w:tc>
          <w:tcPr>
            <w:tcW w:w="990" w:type="dxa"/>
            <w:tcBorders>
              <w:top w:val="single" w:sz="4" w:space="0" w:color="auto"/>
              <w:left w:val="single" w:sz="4" w:space="0" w:color="auto"/>
              <w:bottom w:val="single" w:sz="4" w:space="0" w:color="auto"/>
              <w:right w:val="single" w:sz="4" w:space="0" w:color="auto"/>
            </w:tcBorders>
            <w:vAlign w:val="center"/>
          </w:tcPr>
          <w:p w14:paraId="7A57104C" w14:textId="74C4C556"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79193A67" w14:textId="3BD36349"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170" w:type="dxa"/>
            <w:tcBorders>
              <w:top w:val="single" w:sz="4" w:space="0" w:color="auto"/>
              <w:left w:val="single" w:sz="4" w:space="0" w:color="auto"/>
              <w:bottom w:val="single" w:sz="4" w:space="0" w:color="auto"/>
              <w:right w:val="single" w:sz="4" w:space="0" w:color="auto"/>
            </w:tcBorders>
            <w:vAlign w:val="center"/>
          </w:tcPr>
          <w:p w14:paraId="57E278ED" w14:textId="21047621"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26461183" w14:textId="61EA2B29"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SP-18</w:t>
            </w:r>
          </w:p>
        </w:tc>
        <w:tc>
          <w:tcPr>
            <w:tcW w:w="1152" w:type="dxa"/>
            <w:tcBorders>
              <w:top w:val="single" w:sz="4" w:space="0" w:color="auto"/>
              <w:left w:val="single" w:sz="4" w:space="0" w:color="auto"/>
              <w:bottom w:val="single" w:sz="4" w:space="0" w:color="auto"/>
              <w:right w:val="single" w:sz="4" w:space="0" w:color="auto"/>
            </w:tcBorders>
            <w:vAlign w:val="center"/>
          </w:tcPr>
          <w:p w14:paraId="691A9A44" w14:textId="6F86A72C"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w:t>
            </w:r>
          </w:p>
        </w:tc>
        <w:tc>
          <w:tcPr>
            <w:tcW w:w="1080" w:type="dxa"/>
            <w:tcBorders>
              <w:top w:val="single" w:sz="4" w:space="0" w:color="auto"/>
              <w:left w:val="single" w:sz="4" w:space="0" w:color="auto"/>
              <w:bottom w:val="single" w:sz="4" w:space="0" w:color="auto"/>
              <w:right w:val="single" w:sz="4" w:space="0" w:color="auto"/>
            </w:tcBorders>
            <w:vAlign w:val="center"/>
          </w:tcPr>
          <w:p w14:paraId="3C9D0E13" w14:textId="1BC836A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165" w:type="dxa"/>
            <w:tcBorders>
              <w:top w:val="single" w:sz="4" w:space="0" w:color="auto"/>
              <w:left w:val="single" w:sz="4" w:space="0" w:color="auto"/>
              <w:bottom w:val="single" w:sz="4" w:space="0" w:color="auto"/>
              <w:right w:val="single" w:sz="4" w:space="0" w:color="auto"/>
            </w:tcBorders>
            <w:vAlign w:val="center"/>
          </w:tcPr>
          <w:p w14:paraId="7031D3E7" w14:textId="6AE64FB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6DF0311A"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58DD11D6" w14:textId="43348D21"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34022565" w14:textId="4F5BB9D3"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516167AF" w14:textId="28E099E7"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SP-20</w:t>
            </w:r>
          </w:p>
        </w:tc>
        <w:tc>
          <w:tcPr>
            <w:tcW w:w="1890" w:type="dxa"/>
            <w:tcBorders>
              <w:top w:val="single" w:sz="4" w:space="0" w:color="auto"/>
              <w:left w:val="single" w:sz="4" w:space="0" w:color="auto"/>
              <w:bottom w:val="single" w:sz="4" w:space="0" w:color="auto"/>
              <w:right w:val="single" w:sz="4" w:space="0" w:color="auto"/>
            </w:tcBorders>
            <w:vAlign w:val="center"/>
          </w:tcPr>
          <w:p w14:paraId="20D3962B" w14:textId="239096DA"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Delano Lane</w:t>
            </w:r>
          </w:p>
        </w:tc>
        <w:tc>
          <w:tcPr>
            <w:tcW w:w="2250" w:type="dxa"/>
            <w:tcBorders>
              <w:top w:val="single" w:sz="4" w:space="0" w:color="auto"/>
              <w:left w:val="single" w:sz="4" w:space="0" w:color="auto"/>
              <w:bottom w:val="single" w:sz="4" w:space="0" w:color="auto"/>
              <w:right w:val="single" w:sz="4" w:space="0" w:color="auto"/>
            </w:tcBorders>
            <w:noWrap/>
            <w:vAlign w:val="center"/>
          </w:tcPr>
          <w:p w14:paraId="7034B12E" w14:textId="7CF7DE8A"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rPr>
              <w:t>Installation of exfiltration system.</w:t>
            </w:r>
          </w:p>
        </w:tc>
        <w:tc>
          <w:tcPr>
            <w:tcW w:w="1530" w:type="dxa"/>
            <w:tcBorders>
              <w:top w:val="single" w:sz="4" w:space="0" w:color="auto"/>
              <w:left w:val="single" w:sz="4" w:space="0" w:color="auto"/>
              <w:bottom w:val="single" w:sz="4" w:space="0" w:color="auto"/>
              <w:right w:val="single" w:sz="4" w:space="0" w:color="auto"/>
            </w:tcBorders>
            <w:vAlign w:val="center"/>
          </w:tcPr>
          <w:p w14:paraId="307E2F71" w14:textId="4C2160EC"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Exfiltration Trench</w:t>
            </w:r>
          </w:p>
        </w:tc>
        <w:tc>
          <w:tcPr>
            <w:tcW w:w="1170" w:type="dxa"/>
            <w:tcBorders>
              <w:top w:val="single" w:sz="4" w:space="0" w:color="auto"/>
              <w:left w:val="single" w:sz="4" w:space="0" w:color="auto"/>
              <w:bottom w:val="single" w:sz="4" w:space="0" w:color="auto"/>
              <w:right w:val="single" w:sz="4" w:space="0" w:color="auto"/>
            </w:tcBorders>
            <w:vAlign w:val="center"/>
          </w:tcPr>
          <w:p w14:paraId="73EED418" w14:textId="37902343"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C4B98F4" w14:textId="2FA59FE7"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2000</w:t>
            </w:r>
          </w:p>
        </w:tc>
        <w:tc>
          <w:tcPr>
            <w:tcW w:w="1170" w:type="dxa"/>
            <w:tcBorders>
              <w:top w:val="single" w:sz="4" w:space="0" w:color="auto"/>
              <w:left w:val="single" w:sz="4" w:space="0" w:color="auto"/>
              <w:bottom w:val="single" w:sz="4" w:space="0" w:color="auto"/>
              <w:right w:val="single" w:sz="4" w:space="0" w:color="auto"/>
            </w:tcBorders>
            <w:vAlign w:val="center"/>
          </w:tcPr>
          <w:p w14:paraId="6B378268" w14:textId="7FF41D3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4B92D1B5" w14:textId="5312691A"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5A83E565" w14:textId="6B5D5EDC"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Special Project BMAP Area</w:t>
            </w:r>
          </w:p>
        </w:tc>
        <w:tc>
          <w:tcPr>
            <w:tcW w:w="900" w:type="dxa"/>
            <w:tcBorders>
              <w:top w:val="single" w:sz="4" w:space="0" w:color="auto"/>
              <w:left w:val="single" w:sz="4" w:space="0" w:color="auto"/>
              <w:bottom w:val="single" w:sz="4" w:space="0" w:color="auto"/>
              <w:right w:val="single" w:sz="4" w:space="0" w:color="auto"/>
            </w:tcBorders>
            <w:vAlign w:val="center"/>
          </w:tcPr>
          <w:p w14:paraId="110428F7" w14:textId="164C8181"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1</w:t>
            </w:r>
          </w:p>
        </w:tc>
        <w:tc>
          <w:tcPr>
            <w:tcW w:w="1170" w:type="dxa"/>
            <w:tcBorders>
              <w:top w:val="single" w:sz="4" w:space="0" w:color="auto"/>
              <w:left w:val="single" w:sz="4" w:space="0" w:color="auto"/>
              <w:bottom w:val="single" w:sz="4" w:space="0" w:color="auto"/>
              <w:right w:val="single" w:sz="4" w:space="0" w:color="auto"/>
            </w:tcBorders>
            <w:vAlign w:val="center"/>
          </w:tcPr>
          <w:p w14:paraId="67A433F7" w14:textId="52170D3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216A7954" w14:textId="7215D977"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SP-19</w:t>
            </w:r>
          </w:p>
        </w:tc>
        <w:tc>
          <w:tcPr>
            <w:tcW w:w="1152" w:type="dxa"/>
            <w:tcBorders>
              <w:top w:val="single" w:sz="4" w:space="0" w:color="auto"/>
              <w:left w:val="single" w:sz="4" w:space="0" w:color="auto"/>
              <w:bottom w:val="single" w:sz="4" w:space="0" w:color="auto"/>
              <w:right w:val="single" w:sz="4" w:space="0" w:color="auto"/>
            </w:tcBorders>
            <w:vAlign w:val="center"/>
          </w:tcPr>
          <w:p w14:paraId="0CBD42E4" w14:textId="4B44A856"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w:t>
            </w:r>
          </w:p>
        </w:tc>
        <w:tc>
          <w:tcPr>
            <w:tcW w:w="1080" w:type="dxa"/>
            <w:tcBorders>
              <w:top w:val="single" w:sz="4" w:space="0" w:color="auto"/>
              <w:left w:val="single" w:sz="4" w:space="0" w:color="auto"/>
              <w:bottom w:val="single" w:sz="4" w:space="0" w:color="auto"/>
              <w:right w:val="single" w:sz="4" w:space="0" w:color="auto"/>
            </w:tcBorders>
            <w:vAlign w:val="center"/>
          </w:tcPr>
          <w:p w14:paraId="53BBE138" w14:textId="5962FC3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9BC0A9E" w14:textId="64B29BF5"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332EFBA0"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3298AD41" w14:textId="45722F15"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263B655D" w14:textId="6B0ADE3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4FAC76F4" w14:textId="15F3A291"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SP-21</w:t>
            </w:r>
          </w:p>
        </w:tc>
        <w:tc>
          <w:tcPr>
            <w:tcW w:w="1890" w:type="dxa"/>
            <w:tcBorders>
              <w:top w:val="single" w:sz="4" w:space="0" w:color="auto"/>
              <w:left w:val="single" w:sz="4" w:space="0" w:color="auto"/>
              <w:bottom w:val="single" w:sz="4" w:space="0" w:color="auto"/>
              <w:right w:val="single" w:sz="4" w:space="0" w:color="auto"/>
            </w:tcBorders>
            <w:vAlign w:val="center"/>
          </w:tcPr>
          <w:p w14:paraId="265C4423" w14:textId="21CE1BBF"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Town Commons Park</w:t>
            </w:r>
          </w:p>
        </w:tc>
        <w:tc>
          <w:tcPr>
            <w:tcW w:w="2250" w:type="dxa"/>
            <w:tcBorders>
              <w:top w:val="single" w:sz="4" w:space="0" w:color="auto"/>
              <w:left w:val="single" w:sz="4" w:space="0" w:color="auto"/>
              <w:bottom w:val="single" w:sz="4" w:space="0" w:color="auto"/>
              <w:right w:val="single" w:sz="4" w:space="0" w:color="auto"/>
            </w:tcBorders>
            <w:noWrap/>
            <w:vAlign w:val="center"/>
          </w:tcPr>
          <w:p w14:paraId="3CAEAFDB" w14:textId="7B0B1FB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rPr>
              <w:t>Installation of water quality treatment/dry detention.</w:t>
            </w:r>
          </w:p>
        </w:tc>
        <w:tc>
          <w:tcPr>
            <w:tcW w:w="1530" w:type="dxa"/>
            <w:tcBorders>
              <w:top w:val="single" w:sz="4" w:space="0" w:color="auto"/>
              <w:left w:val="single" w:sz="4" w:space="0" w:color="auto"/>
              <w:bottom w:val="single" w:sz="4" w:space="0" w:color="auto"/>
              <w:right w:val="single" w:sz="4" w:space="0" w:color="auto"/>
            </w:tcBorders>
            <w:vAlign w:val="center"/>
          </w:tcPr>
          <w:p w14:paraId="149D46CB" w14:textId="74CB90B4"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70B1923D" w14:textId="407B4DA4"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7442CB6" w14:textId="555E56F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2002</w:t>
            </w:r>
          </w:p>
        </w:tc>
        <w:tc>
          <w:tcPr>
            <w:tcW w:w="1170" w:type="dxa"/>
            <w:tcBorders>
              <w:top w:val="single" w:sz="4" w:space="0" w:color="auto"/>
              <w:left w:val="single" w:sz="4" w:space="0" w:color="auto"/>
              <w:bottom w:val="single" w:sz="4" w:space="0" w:color="auto"/>
              <w:right w:val="single" w:sz="4" w:space="0" w:color="auto"/>
            </w:tcBorders>
            <w:vAlign w:val="center"/>
          </w:tcPr>
          <w:p w14:paraId="3D743A61" w14:textId="1F3BC33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2EF0632C" w14:textId="52BBC06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571950D8" w14:textId="0D149A79"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Special Project BMAP Area</w:t>
            </w:r>
          </w:p>
        </w:tc>
        <w:tc>
          <w:tcPr>
            <w:tcW w:w="900" w:type="dxa"/>
            <w:tcBorders>
              <w:top w:val="single" w:sz="4" w:space="0" w:color="auto"/>
              <w:left w:val="single" w:sz="4" w:space="0" w:color="auto"/>
              <w:bottom w:val="single" w:sz="4" w:space="0" w:color="auto"/>
              <w:right w:val="single" w:sz="4" w:space="0" w:color="auto"/>
            </w:tcBorders>
            <w:vAlign w:val="center"/>
          </w:tcPr>
          <w:p w14:paraId="013F61B6" w14:textId="030DAB0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1</w:t>
            </w:r>
          </w:p>
        </w:tc>
        <w:tc>
          <w:tcPr>
            <w:tcW w:w="1170" w:type="dxa"/>
            <w:tcBorders>
              <w:top w:val="single" w:sz="4" w:space="0" w:color="auto"/>
              <w:left w:val="single" w:sz="4" w:space="0" w:color="auto"/>
              <w:bottom w:val="single" w:sz="4" w:space="0" w:color="auto"/>
              <w:right w:val="single" w:sz="4" w:space="0" w:color="auto"/>
            </w:tcBorders>
            <w:vAlign w:val="center"/>
          </w:tcPr>
          <w:p w14:paraId="77944487" w14:textId="48850A73"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0E15DED7" w14:textId="242658E2"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SP-20</w:t>
            </w:r>
          </w:p>
        </w:tc>
        <w:tc>
          <w:tcPr>
            <w:tcW w:w="1152" w:type="dxa"/>
            <w:tcBorders>
              <w:top w:val="single" w:sz="4" w:space="0" w:color="auto"/>
              <w:left w:val="single" w:sz="4" w:space="0" w:color="auto"/>
              <w:bottom w:val="single" w:sz="4" w:space="0" w:color="auto"/>
              <w:right w:val="single" w:sz="4" w:space="0" w:color="auto"/>
            </w:tcBorders>
            <w:vAlign w:val="center"/>
          </w:tcPr>
          <w:p w14:paraId="78129D6B" w14:textId="6E2C8A06"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w:t>
            </w:r>
          </w:p>
        </w:tc>
        <w:tc>
          <w:tcPr>
            <w:tcW w:w="1080" w:type="dxa"/>
            <w:tcBorders>
              <w:top w:val="single" w:sz="4" w:space="0" w:color="auto"/>
              <w:left w:val="single" w:sz="4" w:space="0" w:color="auto"/>
              <w:bottom w:val="single" w:sz="4" w:space="0" w:color="auto"/>
              <w:right w:val="single" w:sz="4" w:space="0" w:color="auto"/>
            </w:tcBorders>
            <w:vAlign w:val="center"/>
          </w:tcPr>
          <w:p w14:paraId="7D2DFE5D" w14:textId="32EEC51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8843696" w14:textId="5771516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02A7DC9B"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2C77E884" w14:textId="0D0C62CC"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0F1FDD0F" w14:textId="025038BE"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54703867" w14:textId="6ABE2C5D"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SP-22</w:t>
            </w:r>
          </w:p>
        </w:tc>
        <w:tc>
          <w:tcPr>
            <w:tcW w:w="1890" w:type="dxa"/>
            <w:tcBorders>
              <w:top w:val="single" w:sz="4" w:space="0" w:color="auto"/>
              <w:left w:val="single" w:sz="4" w:space="0" w:color="auto"/>
              <w:bottom w:val="single" w:sz="4" w:space="0" w:color="auto"/>
              <w:right w:val="single" w:sz="4" w:space="0" w:color="auto"/>
            </w:tcBorders>
            <w:vAlign w:val="center"/>
          </w:tcPr>
          <w:p w14:paraId="7030AAD8" w14:textId="2F36D240"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 xml:space="preserve">Island </w:t>
            </w:r>
            <w:r w:rsidR="003774A1">
              <w:rPr>
                <w:rFonts w:eastAsia="Times New Roman" w:cs="Times New Roman"/>
                <w:color w:val="000000"/>
              </w:rPr>
              <w:t>Rd.</w:t>
            </w:r>
          </w:p>
        </w:tc>
        <w:tc>
          <w:tcPr>
            <w:tcW w:w="2250" w:type="dxa"/>
            <w:tcBorders>
              <w:top w:val="single" w:sz="4" w:space="0" w:color="auto"/>
              <w:left w:val="single" w:sz="4" w:space="0" w:color="auto"/>
              <w:bottom w:val="single" w:sz="4" w:space="0" w:color="auto"/>
              <w:right w:val="single" w:sz="4" w:space="0" w:color="auto"/>
            </w:tcBorders>
            <w:noWrap/>
            <w:vAlign w:val="center"/>
          </w:tcPr>
          <w:p w14:paraId="16172219" w14:textId="626A4716"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rPr>
              <w:t>Installation of exfiltration pipe with baffle box.</w:t>
            </w:r>
          </w:p>
        </w:tc>
        <w:tc>
          <w:tcPr>
            <w:tcW w:w="1530" w:type="dxa"/>
            <w:tcBorders>
              <w:top w:val="single" w:sz="4" w:space="0" w:color="auto"/>
              <w:left w:val="single" w:sz="4" w:space="0" w:color="auto"/>
              <w:bottom w:val="single" w:sz="4" w:space="0" w:color="auto"/>
              <w:right w:val="single" w:sz="4" w:space="0" w:color="auto"/>
            </w:tcBorders>
            <w:vAlign w:val="center"/>
          </w:tcPr>
          <w:p w14:paraId="1083D5DA" w14:textId="652CA62F"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Baffle Boxes</w:t>
            </w:r>
            <w:r>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2CAFCB96" w14:textId="0D81293B"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F220697" w14:textId="2F1778D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2002</w:t>
            </w:r>
          </w:p>
        </w:tc>
        <w:tc>
          <w:tcPr>
            <w:tcW w:w="1170" w:type="dxa"/>
            <w:tcBorders>
              <w:top w:val="single" w:sz="4" w:space="0" w:color="auto"/>
              <w:left w:val="single" w:sz="4" w:space="0" w:color="auto"/>
              <w:bottom w:val="single" w:sz="4" w:space="0" w:color="auto"/>
              <w:right w:val="single" w:sz="4" w:space="0" w:color="auto"/>
            </w:tcBorders>
            <w:vAlign w:val="center"/>
          </w:tcPr>
          <w:p w14:paraId="0763CB8A" w14:textId="32831FEE"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1A842A34" w14:textId="6B6CA8C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5B53C1CA" w14:textId="21D53DB6"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Special Project BMAP Area</w:t>
            </w:r>
          </w:p>
        </w:tc>
        <w:tc>
          <w:tcPr>
            <w:tcW w:w="900" w:type="dxa"/>
            <w:tcBorders>
              <w:top w:val="single" w:sz="4" w:space="0" w:color="auto"/>
              <w:left w:val="single" w:sz="4" w:space="0" w:color="auto"/>
              <w:bottom w:val="single" w:sz="4" w:space="0" w:color="auto"/>
              <w:right w:val="single" w:sz="4" w:space="0" w:color="auto"/>
            </w:tcBorders>
            <w:vAlign w:val="center"/>
          </w:tcPr>
          <w:p w14:paraId="373E455D" w14:textId="5EE187E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5</w:t>
            </w:r>
          </w:p>
        </w:tc>
        <w:tc>
          <w:tcPr>
            <w:tcW w:w="1170" w:type="dxa"/>
            <w:tcBorders>
              <w:top w:val="single" w:sz="4" w:space="0" w:color="auto"/>
              <w:left w:val="single" w:sz="4" w:space="0" w:color="auto"/>
              <w:bottom w:val="single" w:sz="4" w:space="0" w:color="auto"/>
              <w:right w:val="single" w:sz="4" w:space="0" w:color="auto"/>
            </w:tcBorders>
            <w:vAlign w:val="center"/>
          </w:tcPr>
          <w:p w14:paraId="6AF7D899" w14:textId="7CF0371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413D614A" w14:textId="45030245"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SP-21</w:t>
            </w:r>
          </w:p>
        </w:tc>
        <w:tc>
          <w:tcPr>
            <w:tcW w:w="1152" w:type="dxa"/>
            <w:tcBorders>
              <w:top w:val="single" w:sz="4" w:space="0" w:color="auto"/>
              <w:left w:val="single" w:sz="4" w:space="0" w:color="auto"/>
              <w:bottom w:val="single" w:sz="4" w:space="0" w:color="auto"/>
              <w:right w:val="single" w:sz="4" w:space="0" w:color="auto"/>
            </w:tcBorders>
            <w:vAlign w:val="center"/>
          </w:tcPr>
          <w:p w14:paraId="6ACA2986" w14:textId="1F7AF493"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w:t>
            </w:r>
          </w:p>
        </w:tc>
        <w:tc>
          <w:tcPr>
            <w:tcW w:w="1080" w:type="dxa"/>
            <w:tcBorders>
              <w:top w:val="single" w:sz="4" w:space="0" w:color="auto"/>
              <w:left w:val="single" w:sz="4" w:space="0" w:color="auto"/>
              <w:bottom w:val="single" w:sz="4" w:space="0" w:color="auto"/>
              <w:right w:val="single" w:sz="4" w:space="0" w:color="auto"/>
            </w:tcBorders>
            <w:vAlign w:val="center"/>
          </w:tcPr>
          <w:p w14:paraId="68A7EB1E" w14:textId="720072A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CF3DE67" w14:textId="2957A0E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02E6B499"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7CC6C8D9" w14:textId="163A5545"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711422EB" w14:textId="303DF4B5"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SFWMD</w:t>
            </w:r>
          </w:p>
        </w:tc>
        <w:tc>
          <w:tcPr>
            <w:tcW w:w="1350" w:type="dxa"/>
            <w:tcBorders>
              <w:top w:val="single" w:sz="4" w:space="0" w:color="auto"/>
              <w:left w:val="single" w:sz="4" w:space="0" w:color="auto"/>
              <w:bottom w:val="single" w:sz="4" w:space="0" w:color="auto"/>
              <w:right w:val="single" w:sz="4" w:space="0" w:color="auto"/>
            </w:tcBorders>
            <w:vAlign w:val="center"/>
          </w:tcPr>
          <w:p w14:paraId="2C8C8C7B" w14:textId="355AB927"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SP-23</w:t>
            </w:r>
          </w:p>
        </w:tc>
        <w:tc>
          <w:tcPr>
            <w:tcW w:w="1890" w:type="dxa"/>
            <w:tcBorders>
              <w:top w:val="single" w:sz="4" w:space="0" w:color="auto"/>
              <w:left w:val="single" w:sz="4" w:space="0" w:color="auto"/>
              <w:bottom w:val="single" w:sz="4" w:space="0" w:color="auto"/>
              <w:right w:val="single" w:sz="4" w:space="0" w:color="auto"/>
            </w:tcBorders>
            <w:vAlign w:val="center"/>
          </w:tcPr>
          <w:p w14:paraId="26F60EF2" w14:textId="0DAD4CD5"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Highpoint West</w:t>
            </w:r>
          </w:p>
        </w:tc>
        <w:tc>
          <w:tcPr>
            <w:tcW w:w="2250" w:type="dxa"/>
            <w:tcBorders>
              <w:top w:val="single" w:sz="4" w:space="0" w:color="auto"/>
              <w:left w:val="single" w:sz="4" w:space="0" w:color="auto"/>
              <w:bottom w:val="single" w:sz="4" w:space="0" w:color="auto"/>
              <w:right w:val="single" w:sz="4" w:space="0" w:color="auto"/>
            </w:tcBorders>
            <w:noWrap/>
            <w:vAlign w:val="center"/>
          </w:tcPr>
          <w:p w14:paraId="48A81F99" w14:textId="4C692D8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rPr>
              <w:t>Installation of baffle box.</w:t>
            </w:r>
          </w:p>
        </w:tc>
        <w:tc>
          <w:tcPr>
            <w:tcW w:w="1530" w:type="dxa"/>
            <w:tcBorders>
              <w:top w:val="single" w:sz="4" w:space="0" w:color="auto"/>
              <w:left w:val="single" w:sz="4" w:space="0" w:color="auto"/>
              <w:bottom w:val="single" w:sz="4" w:space="0" w:color="auto"/>
              <w:right w:val="single" w:sz="4" w:space="0" w:color="auto"/>
            </w:tcBorders>
            <w:vAlign w:val="center"/>
          </w:tcPr>
          <w:p w14:paraId="74D10792" w14:textId="56E5F655"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Baffle Boxes</w:t>
            </w:r>
            <w:r>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121C67D3" w14:textId="0856D14A"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66C7BFD3" w14:textId="05A7B5D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2000</w:t>
            </w:r>
          </w:p>
        </w:tc>
        <w:tc>
          <w:tcPr>
            <w:tcW w:w="1170" w:type="dxa"/>
            <w:tcBorders>
              <w:top w:val="single" w:sz="4" w:space="0" w:color="auto"/>
              <w:left w:val="single" w:sz="4" w:space="0" w:color="auto"/>
              <w:bottom w:val="single" w:sz="4" w:space="0" w:color="auto"/>
              <w:right w:val="single" w:sz="4" w:space="0" w:color="auto"/>
            </w:tcBorders>
            <w:vAlign w:val="center"/>
          </w:tcPr>
          <w:p w14:paraId="1816E802" w14:textId="0DF898AF"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41CF4CD9" w14:textId="15062A4C"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48C3FC8B" w14:textId="3BF1376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Special Project </w:t>
            </w:r>
            <w:r>
              <w:rPr>
                <w:rFonts w:eastAsia="Times New Roman" w:cs="Times New Roman"/>
                <w:color w:val="000000"/>
              </w:rPr>
              <w:t>BMAP Area</w:t>
            </w:r>
          </w:p>
        </w:tc>
        <w:tc>
          <w:tcPr>
            <w:tcW w:w="900" w:type="dxa"/>
            <w:tcBorders>
              <w:top w:val="single" w:sz="4" w:space="0" w:color="auto"/>
              <w:left w:val="single" w:sz="4" w:space="0" w:color="auto"/>
              <w:bottom w:val="single" w:sz="4" w:space="0" w:color="auto"/>
              <w:right w:val="single" w:sz="4" w:space="0" w:color="auto"/>
            </w:tcBorders>
            <w:vAlign w:val="center"/>
          </w:tcPr>
          <w:p w14:paraId="21BC46ED" w14:textId="6DF6316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8</w:t>
            </w:r>
          </w:p>
        </w:tc>
        <w:tc>
          <w:tcPr>
            <w:tcW w:w="1170" w:type="dxa"/>
            <w:tcBorders>
              <w:top w:val="single" w:sz="4" w:space="0" w:color="auto"/>
              <w:left w:val="single" w:sz="4" w:space="0" w:color="auto"/>
              <w:bottom w:val="single" w:sz="4" w:space="0" w:color="auto"/>
              <w:right w:val="single" w:sz="4" w:space="0" w:color="auto"/>
            </w:tcBorders>
            <w:vAlign w:val="center"/>
          </w:tcPr>
          <w:p w14:paraId="4EF9B130" w14:textId="4F27F28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5C0F5607" w14:textId="735BAD4A"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SP-22</w:t>
            </w:r>
          </w:p>
        </w:tc>
        <w:tc>
          <w:tcPr>
            <w:tcW w:w="1152" w:type="dxa"/>
            <w:tcBorders>
              <w:top w:val="single" w:sz="4" w:space="0" w:color="auto"/>
              <w:left w:val="single" w:sz="4" w:space="0" w:color="auto"/>
              <w:bottom w:val="single" w:sz="4" w:space="0" w:color="auto"/>
              <w:right w:val="single" w:sz="4" w:space="0" w:color="auto"/>
            </w:tcBorders>
            <w:vAlign w:val="center"/>
          </w:tcPr>
          <w:p w14:paraId="53643158" w14:textId="68D08F19"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w:t>
            </w:r>
            <w:r>
              <w:rPr>
                <w:rFonts w:eastAsia="Times New Roman" w:cs="Times New Roman"/>
                <w:color w:val="000000"/>
              </w:rPr>
              <w:t xml:space="preserve"> </w:t>
            </w: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45C5DEE6" w14:textId="4A90AC4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30506E7" w14:textId="2147E33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348251DE"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67AAFB8A" w14:textId="2B2D8A84"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2580D28D" w14:textId="43EC3385"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SFWMD</w:t>
            </w:r>
          </w:p>
        </w:tc>
        <w:tc>
          <w:tcPr>
            <w:tcW w:w="1350" w:type="dxa"/>
            <w:tcBorders>
              <w:top w:val="single" w:sz="4" w:space="0" w:color="auto"/>
              <w:left w:val="single" w:sz="4" w:space="0" w:color="auto"/>
              <w:bottom w:val="single" w:sz="4" w:space="0" w:color="auto"/>
              <w:right w:val="single" w:sz="4" w:space="0" w:color="auto"/>
            </w:tcBorders>
            <w:vAlign w:val="center"/>
          </w:tcPr>
          <w:p w14:paraId="5A1A278A" w14:textId="0FCB9B48"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SP-24</w:t>
            </w:r>
          </w:p>
        </w:tc>
        <w:tc>
          <w:tcPr>
            <w:tcW w:w="1890" w:type="dxa"/>
            <w:tcBorders>
              <w:top w:val="single" w:sz="4" w:space="0" w:color="auto"/>
              <w:left w:val="single" w:sz="4" w:space="0" w:color="auto"/>
              <w:bottom w:val="single" w:sz="4" w:space="0" w:color="auto"/>
              <w:right w:val="single" w:sz="4" w:space="0" w:color="auto"/>
            </w:tcBorders>
            <w:vAlign w:val="center"/>
          </w:tcPr>
          <w:p w14:paraId="386BBB71" w14:textId="1858F11A"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Mandalay (Marguerita)</w:t>
            </w:r>
          </w:p>
        </w:tc>
        <w:tc>
          <w:tcPr>
            <w:tcW w:w="2250" w:type="dxa"/>
            <w:tcBorders>
              <w:top w:val="single" w:sz="4" w:space="0" w:color="auto"/>
              <w:left w:val="single" w:sz="4" w:space="0" w:color="auto"/>
              <w:bottom w:val="single" w:sz="4" w:space="0" w:color="auto"/>
              <w:right w:val="single" w:sz="4" w:space="0" w:color="auto"/>
            </w:tcBorders>
            <w:noWrap/>
            <w:vAlign w:val="center"/>
          </w:tcPr>
          <w:p w14:paraId="18029D85" w14:textId="272623FA"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rPr>
              <w:t>Installation of baffle box.</w:t>
            </w:r>
          </w:p>
        </w:tc>
        <w:tc>
          <w:tcPr>
            <w:tcW w:w="1530" w:type="dxa"/>
            <w:tcBorders>
              <w:top w:val="single" w:sz="4" w:space="0" w:color="auto"/>
              <w:left w:val="single" w:sz="4" w:space="0" w:color="auto"/>
              <w:bottom w:val="single" w:sz="4" w:space="0" w:color="auto"/>
              <w:right w:val="single" w:sz="4" w:space="0" w:color="auto"/>
            </w:tcBorders>
            <w:vAlign w:val="center"/>
          </w:tcPr>
          <w:p w14:paraId="3761A506" w14:textId="4630BB37"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Baffle Boxes</w:t>
            </w:r>
            <w:r>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3804A960" w14:textId="70B4CE03"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5E2ABAE" w14:textId="63503403"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2000</w:t>
            </w:r>
          </w:p>
        </w:tc>
        <w:tc>
          <w:tcPr>
            <w:tcW w:w="1170" w:type="dxa"/>
            <w:tcBorders>
              <w:top w:val="single" w:sz="4" w:space="0" w:color="auto"/>
              <w:left w:val="single" w:sz="4" w:space="0" w:color="auto"/>
              <w:bottom w:val="single" w:sz="4" w:space="0" w:color="auto"/>
              <w:right w:val="single" w:sz="4" w:space="0" w:color="auto"/>
            </w:tcBorders>
            <w:vAlign w:val="center"/>
          </w:tcPr>
          <w:p w14:paraId="03E109F5" w14:textId="16E838B9"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6B47A403" w14:textId="65D4DEAE"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366C0725" w14:textId="4BBC68D8"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Special Project BMAP Area</w:t>
            </w:r>
          </w:p>
        </w:tc>
        <w:tc>
          <w:tcPr>
            <w:tcW w:w="900" w:type="dxa"/>
            <w:tcBorders>
              <w:top w:val="single" w:sz="4" w:space="0" w:color="auto"/>
              <w:left w:val="single" w:sz="4" w:space="0" w:color="auto"/>
              <w:bottom w:val="single" w:sz="4" w:space="0" w:color="auto"/>
              <w:right w:val="single" w:sz="4" w:space="0" w:color="auto"/>
            </w:tcBorders>
            <w:vAlign w:val="center"/>
          </w:tcPr>
          <w:p w14:paraId="695ADA40" w14:textId="021AB557"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15</w:t>
            </w:r>
          </w:p>
        </w:tc>
        <w:tc>
          <w:tcPr>
            <w:tcW w:w="1170" w:type="dxa"/>
            <w:tcBorders>
              <w:top w:val="single" w:sz="4" w:space="0" w:color="auto"/>
              <w:left w:val="single" w:sz="4" w:space="0" w:color="auto"/>
              <w:bottom w:val="single" w:sz="4" w:space="0" w:color="auto"/>
              <w:right w:val="single" w:sz="4" w:space="0" w:color="auto"/>
            </w:tcBorders>
            <w:vAlign w:val="center"/>
          </w:tcPr>
          <w:p w14:paraId="5D73B1D9" w14:textId="568B0F1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3A7AC18D" w14:textId="2F8F379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SP-23</w:t>
            </w:r>
          </w:p>
        </w:tc>
        <w:tc>
          <w:tcPr>
            <w:tcW w:w="1152" w:type="dxa"/>
            <w:tcBorders>
              <w:top w:val="single" w:sz="4" w:space="0" w:color="auto"/>
              <w:left w:val="single" w:sz="4" w:space="0" w:color="auto"/>
              <w:bottom w:val="single" w:sz="4" w:space="0" w:color="auto"/>
              <w:right w:val="single" w:sz="4" w:space="0" w:color="auto"/>
            </w:tcBorders>
            <w:vAlign w:val="center"/>
          </w:tcPr>
          <w:p w14:paraId="12601165" w14:textId="401123F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w:t>
            </w:r>
            <w:r>
              <w:rPr>
                <w:rFonts w:eastAsia="Times New Roman" w:cs="Times New Roman"/>
                <w:color w:val="000000"/>
              </w:rPr>
              <w:t xml:space="preserve"> </w:t>
            </w: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0A881AFF" w14:textId="2FCDA9B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2280712B" w14:textId="3846B183"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0FCEDD3A"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068B83EC" w14:textId="7FF571BA"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lastRenderedPageBreak/>
              <w:t>TOSP</w:t>
            </w:r>
          </w:p>
        </w:tc>
        <w:tc>
          <w:tcPr>
            <w:tcW w:w="975" w:type="dxa"/>
            <w:tcBorders>
              <w:top w:val="single" w:sz="4" w:space="0" w:color="auto"/>
              <w:left w:val="single" w:sz="4" w:space="0" w:color="auto"/>
              <w:bottom w:val="single" w:sz="4" w:space="0" w:color="auto"/>
              <w:right w:val="single" w:sz="4" w:space="0" w:color="auto"/>
            </w:tcBorders>
            <w:vAlign w:val="center"/>
          </w:tcPr>
          <w:p w14:paraId="3150B925" w14:textId="3765751E"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SFWMD</w:t>
            </w:r>
          </w:p>
        </w:tc>
        <w:tc>
          <w:tcPr>
            <w:tcW w:w="1350" w:type="dxa"/>
            <w:tcBorders>
              <w:top w:val="single" w:sz="4" w:space="0" w:color="auto"/>
              <w:left w:val="single" w:sz="4" w:space="0" w:color="auto"/>
              <w:bottom w:val="single" w:sz="4" w:space="0" w:color="auto"/>
              <w:right w:val="single" w:sz="4" w:space="0" w:color="auto"/>
            </w:tcBorders>
            <w:vAlign w:val="center"/>
          </w:tcPr>
          <w:p w14:paraId="00DB9411" w14:textId="4F4F833F"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SP-25</w:t>
            </w:r>
          </w:p>
        </w:tc>
        <w:tc>
          <w:tcPr>
            <w:tcW w:w="1890" w:type="dxa"/>
            <w:tcBorders>
              <w:top w:val="single" w:sz="4" w:space="0" w:color="auto"/>
              <w:left w:val="single" w:sz="4" w:space="0" w:color="auto"/>
              <w:bottom w:val="single" w:sz="4" w:space="0" w:color="auto"/>
              <w:right w:val="single" w:sz="4" w:space="0" w:color="auto"/>
            </w:tcBorders>
            <w:vAlign w:val="center"/>
          </w:tcPr>
          <w:p w14:paraId="02CBF891" w14:textId="32065690"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Highpoint East</w:t>
            </w:r>
          </w:p>
        </w:tc>
        <w:tc>
          <w:tcPr>
            <w:tcW w:w="2250" w:type="dxa"/>
            <w:tcBorders>
              <w:top w:val="single" w:sz="4" w:space="0" w:color="auto"/>
              <w:left w:val="single" w:sz="4" w:space="0" w:color="auto"/>
              <w:bottom w:val="single" w:sz="4" w:space="0" w:color="auto"/>
              <w:right w:val="single" w:sz="4" w:space="0" w:color="auto"/>
            </w:tcBorders>
            <w:noWrap/>
            <w:vAlign w:val="center"/>
          </w:tcPr>
          <w:p w14:paraId="660B827B" w14:textId="38338FF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rPr>
              <w:t>Installation of baffle box.</w:t>
            </w:r>
          </w:p>
        </w:tc>
        <w:tc>
          <w:tcPr>
            <w:tcW w:w="1530" w:type="dxa"/>
            <w:tcBorders>
              <w:top w:val="single" w:sz="4" w:space="0" w:color="auto"/>
              <w:left w:val="single" w:sz="4" w:space="0" w:color="auto"/>
              <w:bottom w:val="single" w:sz="4" w:space="0" w:color="auto"/>
              <w:right w:val="single" w:sz="4" w:space="0" w:color="auto"/>
            </w:tcBorders>
            <w:vAlign w:val="center"/>
          </w:tcPr>
          <w:p w14:paraId="629989AD" w14:textId="0618E403"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Baffle Boxes</w:t>
            </w:r>
            <w:r>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37438D09" w14:textId="592CFB9B"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5866E48" w14:textId="2DBD442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2000</w:t>
            </w:r>
          </w:p>
        </w:tc>
        <w:tc>
          <w:tcPr>
            <w:tcW w:w="1170" w:type="dxa"/>
            <w:tcBorders>
              <w:top w:val="single" w:sz="4" w:space="0" w:color="auto"/>
              <w:left w:val="single" w:sz="4" w:space="0" w:color="auto"/>
              <w:bottom w:val="single" w:sz="4" w:space="0" w:color="auto"/>
              <w:right w:val="single" w:sz="4" w:space="0" w:color="auto"/>
            </w:tcBorders>
            <w:vAlign w:val="center"/>
          </w:tcPr>
          <w:p w14:paraId="01419C19" w14:textId="50EB38C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4D0E19B0" w14:textId="6AEEB449"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30FC4E08" w14:textId="696A4DB3"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Special Project BMAP Area</w:t>
            </w:r>
          </w:p>
        </w:tc>
        <w:tc>
          <w:tcPr>
            <w:tcW w:w="900" w:type="dxa"/>
            <w:tcBorders>
              <w:top w:val="single" w:sz="4" w:space="0" w:color="auto"/>
              <w:left w:val="single" w:sz="4" w:space="0" w:color="auto"/>
              <w:bottom w:val="single" w:sz="4" w:space="0" w:color="auto"/>
              <w:right w:val="single" w:sz="4" w:space="0" w:color="auto"/>
            </w:tcBorders>
            <w:vAlign w:val="center"/>
          </w:tcPr>
          <w:p w14:paraId="5A4A46B9" w14:textId="7BC75A97"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16</w:t>
            </w:r>
          </w:p>
        </w:tc>
        <w:tc>
          <w:tcPr>
            <w:tcW w:w="1170" w:type="dxa"/>
            <w:tcBorders>
              <w:top w:val="single" w:sz="4" w:space="0" w:color="auto"/>
              <w:left w:val="single" w:sz="4" w:space="0" w:color="auto"/>
              <w:bottom w:val="single" w:sz="4" w:space="0" w:color="auto"/>
              <w:right w:val="single" w:sz="4" w:space="0" w:color="auto"/>
            </w:tcBorders>
            <w:vAlign w:val="center"/>
          </w:tcPr>
          <w:p w14:paraId="6E87FB6D" w14:textId="03EFE8E3"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71C564BA" w14:textId="42EFA2D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SP-24</w:t>
            </w:r>
          </w:p>
        </w:tc>
        <w:tc>
          <w:tcPr>
            <w:tcW w:w="1152" w:type="dxa"/>
            <w:tcBorders>
              <w:top w:val="single" w:sz="4" w:space="0" w:color="auto"/>
              <w:left w:val="single" w:sz="4" w:space="0" w:color="auto"/>
              <w:bottom w:val="single" w:sz="4" w:space="0" w:color="auto"/>
              <w:right w:val="single" w:sz="4" w:space="0" w:color="auto"/>
            </w:tcBorders>
            <w:vAlign w:val="center"/>
          </w:tcPr>
          <w:p w14:paraId="3CB63592" w14:textId="154C489F"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w:t>
            </w:r>
            <w:r>
              <w:rPr>
                <w:rFonts w:eastAsia="Times New Roman" w:cs="Times New Roman"/>
                <w:color w:val="000000"/>
              </w:rPr>
              <w:t xml:space="preserve"> </w:t>
            </w: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35320193" w14:textId="25C5FCDF"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A732E94" w14:textId="33185365"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55A7D3CB"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0E09BE69" w14:textId="3782B787"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26DA686F" w14:textId="18A171C9"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SFWMD</w:t>
            </w:r>
          </w:p>
        </w:tc>
        <w:tc>
          <w:tcPr>
            <w:tcW w:w="1350" w:type="dxa"/>
            <w:tcBorders>
              <w:top w:val="single" w:sz="4" w:space="0" w:color="auto"/>
              <w:left w:val="single" w:sz="4" w:space="0" w:color="auto"/>
              <w:bottom w:val="single" w:sz="4" w:space="0" w:color="auto"/>
              <w:right w:val="single" w:sz="4" w:space="0" w:color="auto"/>
            </w:tcBorders>
            <w:vAlign w:val="center"/>
          </w:tcPr>
          <w:p w14:paraId="23E53D32" w14:textId="2D3F3513"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SP-26</w:t>
            </w:r>
          </w:p>
        </w:tc>
        <w:tc>
          <w:tcPr>
            <w:tcW w:w="1890" w:type="dxa"/>
            <w:tcBorders>
              <w:top w:val="single" w:sz="4" w:space="0" w:color="auto"/>
              <w:left w:val="single" w:sz="4" w:space="0" w:color="auto"/>
              <w:bottom w:val="single" w:sz="4" w:space="0" w:color="auto"/>
              <w:right w:val="single" w:sz="4" w:space="0" w:color="auto"/>
            </w:tcBorders>
            <w:vAlign w:val="center"/>
          </w:tcPr>
          <w:p w14:paraId="2C697CF5" w14:textId="2AD7FF02"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High Point Exfiltration</w:t>
            </w:r>
          </w:p>
        </w:tc>
        <w:tc>
          <w:tcPr>
            <w:tcW w:w="2250" w:type="dxa"/>
            <w:tcBorders>
              <w:top w:val="single" w:sz="4" w:space="0" w:color="auto"/>
              <w:left w:val="single" w:sz="4" w:space="0" w:color="auto"/>
              <w:bottom w:val="single" w:sz="4" w:space="0" w:color="auto"/>
              <w:right w:val="single" w:sz="4" w:space="0" w:color="auto"/>
            </w:tcBorders>
            <w:noWrap/>
            <w:vAlign w:val="center"/>
          </w:tcPr>
          <w:p w14:paraId="65EB9C04" w14:textId="3B5EC273"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rPr>
              <w:t>Installation of exfiltration/swales.</w:t>
            </w:r>
          </w:p>
        </w:tc>
        <w:tc>
          <w:tcPr>
            <w:tcW w:w="1530" w:type="dxa"/>
            <w:tcBorders>
              <w:top w:val="single" w:sz="4" w:space="0" w:color="auto"/>
              <w:left w:val="single" w:sz="4" w:space="0" w:color="auto"/>
              <w:bottom w:val="single" w:sz="4" w:space="0" w:color="auto"/>
              <w:right w:val="single" w:sz="4" w:space="0" w:color="auto"/>
            </w:tcBorders>
            <w:vAlign w:val="center"/>
          </w:tcPr>
          <w:p w14:paraId="1ACD3D91" w14:textId="3D567DA2"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4EBF9DAB" w14:textId="3A1E911C"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8109997" w14:textId="41B1B02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2014</w:t>
            </w:r>
          </w:p>
        </w:tc>
        <w:tc>
          <w:tcPr>
            <w:tcW w:w="1170" w:type="dxa"/>
            <w:tcBorders>
              <w:top w:val="single" w:sz="4" w:space="0" w:color="auto"/>
              <w:left w:val="single" w:sz="4" w:space="0" w:color="auto"/>
              <w:bottom w:val="single" w:sz="4" w:space="0" w:color="auto"/>
              <w:right w:val="single" w:sz="4" w:space="0" w:color="auto"/>
            </w:tcBorders>
            <w:vAlign w:val="center"/>
          </w:tcPr>
          <w:p w14:paraId="1FE101FC" w14:textId="58C04905"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1615E901" w14:textId="63BE3821"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619897A3" w14:textId="00F864DD"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Special Project BMAP Area</w:t>
            </w:r>
          </w:p>
        </w:tc>
        <w:tc>
          <w:tcPr>
            <w:tcW w:w="900" w:type="dxa"/>
            <w:tcBorders>
              <w:top w:val="single" w:sz="4" w:space="0" w:color="auto"/>
              <w:left w:val="single" w:sz="4" w:space="0" w:color="auto"/>
              <w:bottom w:val="single" w:sz="4" w:space="0" w:color="auto"/>
              <w:right w:val="single" w:sz="4" w:space="0" w:color="auto"/>
            </w:tcBorders>
            <w:vAlign w:val="center"/>
          </w:tcPr>
          <w:p w14:paraId="35FE44F9" w14:textId="1F99499C"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6</w:t>
            </w:r>
          </w:p>
        </w:tc>
        <w:tc>
          <w:tcPr>
            <w:tcW w:w="1170" w:type="dxa"/>
            <w:tcBorders>
              <w:top w:val="single" w:sz="4" w:space="0" w:color="auto"/>
              <w:left w:val="single" w:sz="4" w:space="0" w:color="auto"/>
              <w:bottom w:val="single" w:sz="4" w:space="0" w:color="auto"/>
              <w:right w:val="single" w:sz="4" w:space="0" w:color="auto"/>
            </w:tcBorders>
            <w:vAlign w:val="center"/>
          </w:tcPr>
          <w:p w14:paraId="76A8C87D" w14:textId="2CC77895"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442060EA" w14:textId="437EF75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SP-25</w:t>
            </w:r>
          </w:p>
        </w:tc>
        <w:tc>
          <w:tcPr>
            <w:tcW w:w="1152" w:type="dxa"/>
            <w:tcBorders>
              <w:top w:val="single" w:sz="4" w:space="0" w:color="auto"/>
              <w:left w:val="single" w:sz="4" w:space="0" w:color="auto"/>
              <w:bottom w:val="single" w:sz="4" w:space="0" w:color="auto"/>
              <w:right w:val="single" w:sz="4" w:space="0" w:color="auto"/>
            </w:tcBorders>
            <w:vAlign w:val="center"/>
          </w:tcPr>
          <w:p w14:paraId="2932D470" w14:textId="6D53385E"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w:t>
            </w:r>
            <w:r>
              <w:rPr>
                <w:rFonts w:eastAsia="Times New Roman" w:cs="Times New Roman"/>
                <w:color w:val="000000"/>
              </w:rPr>
              <w:t xml:space="preserve"> </w:t>
            </w:r>
            <w:r w:rsidRPr="00BE3686">
              <w:rPr>
                <w:rFonts w:eastAsia="Times New Roman" w:cs="Times New Roman"/>
                <w:color w:val="000000"/>
              </w:rPr>
              <w:t>SFWMD</w:t>
            </w:r>
          </w:p>
        </w:tc>
        <w:tc>
          <w:tcPr>
            <w:tcW w:w="1080" w:type="dxa"/>
            <w:tcBorders>
              <w:top w:val="single" w:sz="4" w:space="0" w:color="auto"/>
              <w:left w:val="single" w:sz="4" w:space="0" w:color="auto"/>
              <w:bottom w:val="single" w:sz="4" w:space="0" w:color="auto"/>
              <w:right w:val="single" w:sz="4" w:space="0" w:color="auto"/>
            </w:tcBorders>
            <w:vAlign w:val="center"/>
          </w:tcPr>
          <w:p w14:paraId="1E0CA7F4" w14:textId="7B69AAFE"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6693F841" w14:textId="20D0331F"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4A65E337"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2274E817" w14:textId="1FD1BB53"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79F88FEC" w14:textId="0991083E"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4FB63B35" w14:textId="2D3D7885"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SP-27</w:t>
            </w:r>
          </w:p>
        </w:tc>
        <w:tc>
          <w:tcPr>
            <w:tcW w:w="1890" w:type="dxa"/>
            <w:tcBorders>
              <w:top w:val="single" w:sz="4" w:space="0" w:color="auto"/>
              <w:left w:val="single" w:sz="4" w:space="0" w:color="auto"/>
              <w:bottom w:val="single" w:sz="4" w:space="0" w:color="auto"/>
              <w:right w:val="single" w:sz="4" w:space="0" w:color="auto"/>
            </w:tcBorders>
            <w:vAlign w:val="center"/>
          </w:tcPr>
          <w:p w14:paraId="1D0A3E71" w14:textId="4209F0BE"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Extend Pedway/Greenway</w:t>
            </w:r>
          </w:p>
        </w:tc>
        <w:tc>
          <w:tcPr>
            <w:tcW w:w="2250" w:type="dxa"/>
            <w:tcBorders>
              <w:top w:val="single" w:sz="4" w:space="0" w:color="auto"/>
              <w:left w:val="single" w:sz="4" w:space="0" w:color="auto"/>
              <w:bottom w:val="single" w:sz="4" w:space="0" w:color="auto"/>
              <w:right w:val="single" w:sz="4" w:space="0" w:color="auto"/>
            </w:tcBorders>
            <w:noWrap/>
            <w:vAlign w:val="center"/>
          </w:tcPr>
          <w:p w14:paraId="2D0A34E4" w14:textId="1265894F"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Extension of existing pervious pedway by 9,000 LF to include pervious pavers and exfiltration.</w:t>
            </w:r>
          </w:p>
        </w:tc>
        <w:tc>
          <w:tcPr>
            <w:tcW w:w="1530" w:type="dxa"/>
            <w:tcBorders>
              <w:top w:val="single" w:sz="4" w:space="0" w:color="auto"/>
              <w:left w:val="single" w:sz="4" w:space="0" w:color="auto"/>
              <w:bottom w:val="single" w:sz="4" w:space="0" w:color="auto"/>
              <w:right w:val="single" w:sz="4" w:space="0" w:color="auto"/>
            </w:tcBorders>
            <w:vAlign w:val="center"/>
          </w:tcPr>
          <w:p w14:paraId="7B9BDF5F" w14:textId="5C515ED5"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25D549D5" w14:textId="38B007FE"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027E2FD9" w14:textId="542F635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2016</w:t>
            </w:r>
          </w:p>
        </w:tc>
        <w:tc>
          <w:tcPr>
            <w:tcW w:w="1170" w:type="dxa"/>
            <w:tcBorders>
              <w:top w:val="single" w:sz="4" w:space="0" w:color="auto"/>
              <w:left w:val="single" w:sz="4" w:space="0" w:color="auto"/>
              <w:bottom w:val="single" w:sz="4" w:space="0" w:color="auto"/>
              <w:right w:val="single" w:sz="4" w:space="0" w:color="auto"/>
            </w:tcBorders>
            <w:vAlign w:val="center"/>
          </w:tcPr>
          <w:p w14:paraId="3DFE458A" w14:textId="390369DC"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16</w:t>
            </w:r>
          </w:p>
        </w:tc>
        <w:tc>
          <w:tcPr>
            <w:tcW w:w="1170" w:type="dxa"/>
            <w:tcBorders>
              <w:top w:val="single" w:sz="4" w:space="0" w:color="auto"/>
              <w:left w:val="single" w:sz="4" w:space="0" w:color="auto"/>
              <w:bottom w:val="single" w:sz="4" w:space="0" w:color="auto"/>
              <w:right w:val="single" w:sz="4" w:space="0" w:color="auto"/>
            </w:tcBorders>
            <w:vAlign w:val="center"/>
          </w:tcPr>
          <w:p w14:paraId="5EBE9154" w14:textId="5300E18E"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109</w:t>
            </w:r>
          </w:p>
        </w:tc>
        <w:tc>
          <w:tcPr>
            <w:tcW w:w="990" w:type="dxa"/>
            <w:tcBorders>
              <w:top w:val="single" w:sz="4" w:space="0" w:color="auto"/>
              <w:left w:val="single" w:sz="4" w:space="0" w:color="auto"/>
              <w:bottom w:val="single" w:sz="4" w:space="0" w:color="auto"/>
              <w:right w:val="single" w:sz="4" w:space="0" w:color="auto"/>
            </w:tcBorders>
            <w:vAlign w:val="center"/>
          </w:tcPr>
          <w:p w14:paraId="4FDA3E53" w14:textId="0B4F1081"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Special Project BMAP Area</w:t>
            </w:r>
          </w:p>
        </w:tc>
        <w:tc>
          <w:tcPr>
            <w:tcW w:w="900" w:type="dxa"/>
            <w:tcBorders>
              <w:top w:val="single" w:sz="4" w:space="0" w:color="auto"/>
              <w:left w:val="single" w:sz="4" w:space="0" w:color="auto"/>
              <w:bottom w:val="single" w:sz="4" w:space="0" w:color="auto"/>
              <w:right w:val="single" w:sz="4" w:space="0" w:color="auto"/>
            </w:tcBorders>
            <w:vAlign w:val="center"/>
          </w:tcPr>
          <w:p w14:paraId="0295C4D5" w14:textId="3A6A33EC"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28</w:t>
            </w:r>
          </w:p>
        </w:tc>
        <w:tc>
          <w:tcPr>
            <w:tcW w:w="1170" w:type="dxa"/>
            <w:tcBorders>
              <w:top w:val="single" w:sz="4" w:space="0" w:color="auto"/>
              <w:left w:val="single" w:sz="4" w:space="0" w:color="auto"/>
              <w:bottom w:val="single" w:sz="4" w:space="0" w:color="auto"/>
              <w:right w:val="single" w:sz="4" w:space="0" w:color="auto"/>
            </w:tcBorders>
            <w:vAlign w:val="center"/>
          </w:tcPr>
          <w:p w14:paraId="46ACC837" w14:textId="1756BC07"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$201,483</w:t>
            </w:r>
          </w:p>
        </w:tc>
        <w:tc>
          <w:tcPr>
            <w:tcW w:w="1260" w:type="dxa"/>
            <w:tcBorders>
              <w:top w:val="single" w:sz="4" w:space="0" w:color="auto"/>
              <w:left w:val="single" w:sz="4" w:space="0" w:color="auto"/>
              <w:bottom w:val="single" w:sz="4" w:space="0" w:color="auto"/>
              <w:right w:val="single" w:sz="4" w:space="0" w:color="auto"/>
            </w:tcBorders>
            <w:vAlign w:val="center"/>
          </w:tcPr>
          <w:p w14:paraId="6D89BF98" w14:textId="7578237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SP-26</w:t>
            </w:r>
          </w:p>
        </w:tc>
        <w:tc>
          <w:tcPr>
            <w:tcW w:w="1152" w:type="dxa"/>
            <w:tcBorders>
              <w:top w:val="single" w:sz="4" w:space="0" w:color="auto"/>
              <w:left w:val="single" w:sz="4" w:space="0" w:color="auto"/>
              <w:bottom w:val="single" w:sz="4" w:space="0" w:color="auto"/>
              <w:right w:val="single" w:sz="4" w:space="0" w:color="auto"/>
            </w:tcBorders>
            <w:vAlign w:val="center"/>
          </w:tcPr>
          <w:p w14:paraId="5888245A" w14:textId="1CF5A503"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w:t>
            </w:r>
          </w:p>
        </w:tc>
        <w:tc>
          <w:tcPr>
            <w:tcW w:w="1080" w:type="dxa"/>
            <w:tcBorders>
              <w:top w:val="single" w:sz="4" w:space="0" w:color="auto"/>
              <w:left w:val="single" w:sz="4" w:space="0" w:color="auto"/>
              <w:bottom w:val="single" w:sz="4" w:space="0" w:color="auto"/>
              <w:right w:val="single" w:sz="4" w:space="0" w:color="auto"/>
            </w:tcBorders>
            <w:vAlign w:val="center"/>
          </w:tcPr>
          <w:p w14:paraId="79E76D87" w14:textId="4C0C2C1A"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E61D645" w14:textId="17594F0A"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3624978C"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41CAA021" w14:textId="0A04D031"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48117342" w14:textId="77777777" w:rsidR="00830FD0"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DEP/</w:t>
            </w:r>
          </w:p>
          <w:p w14:paraId="156DE217" w14:textId="66117DBC"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SFWMD</w:t>
            </w:r>
          </w:p>
        </w:tc>
        <w:tc>
          <w:tcPr>
            <w:tcW w:w="1350" w:type="dxa"/>
            <w:tcBorders>
              <w:top w:val="single" w:sz="4" w:space="0" w:color="auto"/>
              <w:left w:val="single" w:sz="4" w:space="0" w:color="auto"/>
              <w:bottom w:val="single" w:sz="4" w:space="0" w:color="auto"/>
              <w:right w:val="single" w:sz="4" w:space="0" w:color="auto"/>
            </w:tcBorders>
            <w:vAlign w:val="center"/>
          </w:tcPr>
          <w:p w14:paraId="33874680" w14:textId="3162E4EF"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SP-28</w:t>
            </w:r>
          </w:p>
        </w:tc>
        <w:tc>
          <w:tcPr>
            <w:tcW w:w="1890" w:type="dxa"/>
            <w:tcBorders>
              <w:top w:val="single" w:sz="4" w:space="0" w:color="auto"/>
              <w:left w:val="single" w:sz="4" w:space="0" w:color="auto"/>
              <w:bottom w:val="single" w:sz="4" w:space="0" w:color="auto"/>
              <w:right w:val="single" w:sz="4" w:space="0" w:color="auto"/>
            </w:tcBorders>
            <w:vAlign w:val="center"/>
          </w:tcPr>
          <w:p w14:paraId="67A8748A" w14:textId="668F64A7"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Mandalay (Marguerita)</w:t>
            </w:r>
          </w:p>
        </w:tc>
        <w:tc>
          <w:tcPr>
            <w:tcW w:w="2250" w:type="dxa"/>
            <w:tcBorders>
              <w:top w:val="single" w:sz="4" w:space="0" w:color="auto"/>
              <w:left w:val="single" w:sz="4" w:space="0" w:color="auto"/>
              <w:bottom w:val="single" w:sz="4" w:space="0" w:color="auto"/>
              <w:right w:val="single" w:sz="4" w:space="0" w:color="auto"/>
            </w:tcBorders>
            <w:noWrap/>
            <w:vAlign w:val="center"/>
          </w:tcPr>
          <w:p w14:paraId="448BBC62" w14:textId="75B3AD1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Installation of exfiltration system/baffle boxes and </w:t>
            </w:r>
            <w:r>
              <w:rPr>
                <w:rFonts w:eastAsia="Times New Roman" w:cs="Times New Roman"/>
                <w:color w:val="000000"/>
              </w:rPr>
              <w:t>STA</w:t>
            </w:r>
            <w:r w:rsidRPr="00BE3686">
              <w:rPr>
                <w:rFonts w:eastAsia="Times New Roman" w:cs="Times New Roman"/>
                <w:color w:val="000000"/>
              </w:rPr>
              <w:t>.</w:t>
            </w:r>
          </w:p>
        </w:tc>
        <w:tc>
          <w:tcPr>
            <w:tcW w:w="1530" w:type="dxa"/>
            <w:tcBorders>
              <w:top w:val="single" w:sz="4" w:space="0" w:color="auto"/>
              <w:left w:val="single" w:sz="4" w:space="0" w:color="auto"/>
              <w:bottom w:val="single" w:sz="4" w:space="0" w:color="auto"/>
              <w:right w:val="single" w:sz="4" w:space="0" w:color="auto"/>
            </w:tcBorders>
            <w:vAlign w:val="center"/>
          </w:tcPr>
          <w:p w14:paraId="3FC6C4CF" w14:textId="18A89896"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4778FE6F" w14:textId="16F28464"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Underway</w:t>
            </w:r>
          </w:p>
        </w:tc>
        <w:tc>
          <w:tcPr>
            <w:tcW w:w="1260" w:type="dxa"/>
            <w:tcBorders>
              <w:top w:val="single" w:sz="4" w:space="0" w:color="auto"/>
              <w:left w:val="single" w:sz="4" w:space="0" w:color="auto"/>
              <w:bottom w:val="single" w:sz="4" w:space="0" w:color="auto"/>
              <w:right w:val="single" w:sz="4" w:space="0" w:color="auto"/>
            </w:tcBorders>
            <w:vAlign w:val="center"/>
          </w:tcPr>
          <w:p w14:paraId="07C5BBDF" w14:textId="0904E5B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47C521CB" w14:textId="1F22A43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70AE4308" w14:textId="0F022BD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684E8563" w14:textId="3197E7BF"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Special Project BMAP Area</w:t>
            </w:r>
          </w:p>
        </w:tc>
        <w:tc>
          <w:tcPr>
            <w:tcW w:w="900" w:type="dxa"/>
            <w:tcBorders>
              <w:top w:val="single" w:sz="4" w:space="0" w:color="auto"/>
              <w:left w:val="single" w:sz="4" w:space="0" w:color="auto"/>
              <w:bottom w:val="single" w:sz="4" w:space="0" w:color="auto"/>
              <w:right w:val="single" w:sz="4" w:space="0" w:color="auto"/>
            </w:tcBorders>
            <w:vAlign w:val="center"/>
          </w:tcPr>
          <w:p w14:paraId="27600DFE" w14:textId="25AB0182"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15</w:t>
            </w:r>
          </w:p>
        </w:tc>
        <w:tc>
          <w:tcPr>
            <w:tcW w:w="1170" w:type="dxa"/>
            <w:tcBorders>
              <w:top w:val="single" w:sz="4" w:space="0" w:color="auto"/>
              <w:left w:val="single" w:sz="4" w:space="0" w:color="auto"/>
              <w:bottom w:val="single" w:sz="4" w:space="0" w:color="auto"/>
              <w:right w:val="single" w:sz="4" w:space="0" w:color="auto"/>
            </w:tcBorders>
            <w:vAlign w:val="center"/>
          </w:tcPr>
          <w:p w14:paraId="2B0599BF" w14:textId="2C658C61"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$1,200,000</w:t>
            </w:r>
          </w:p>
        </w:tc>
        <w:tc>
          <w:tcPr>
            <w:tcW w:w="1260" w:type="dxa"/>
            <w:tcBorders>
              <w:top w:val="single" w:sz="4" w:space="0" w:color="auto"/>
              <w:left w:val="single" w:sz="4" w:space="0" w:color="auto"/>
              <w:bottom w:val="single" w:sz="4" w:space="0" w:color="auto"/>
              <w:right w:val="single" w:sz="4" w:space="0" w:color="auto"/>
            </w:tcBorders>
            <w:vAlign w:val="center"/>
          </w:tcPr>
          <w:p w14:paraId="10E81160" w14:textId="4EC728E6"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SP-27</w:t>
            </w:r>
          </w:p>
        </w:tc>
        <w:tc>
          <w:tcPr>
            <w:tcW w:w="1152" w:type="dxa"/>
            <w:tcBorders>
              <w:top w:val="single" w:sz="4" w:space="0" w:color="auto"/>
              <w:left w:val="single" w:sz="4" w:space="0" w:color="auto"/>
              <w:bottom w:val="single" w:sz="4" w:space="0" w:color="auto"/>
              <w:right w:val="single" w:sz="4" w:space="0" w:color="auto"/>
            </w:tcBorders>
            <w:vAlign w:val="center"/>
          </w:tcPr>
          <w:p w14:paraId="31EF5350" w14:textId="4978DA3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 DEP/ SFWMD</w:t>
            </w:r>
          </w:p>
        </w:tc>
        <w:tc>
          <w:tcPr>
            <w:tcW w:w="1080" w:type="dxa"/>
            <w:tcBorders>
              <w:top w:val="single" w:sz="4" w:space="0" w:color="auto"/>
              <w:left w:val="single" w:sz="4" w:space="0" w:color="auto"/>
              <w:bottom w:val="single" w:sz="4" w:space="0" w:color="auto"/>
              <w:right w:val="single" w:sz="4" w:space="0" w:color="auto"/>
            </w:tcBorders>
            <w:vAlign w:val="center"/>
          </w:tcPr>
          <w:p w14:paraId="455BE9D2" w14:textId="3C5867F1"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 $600,000</w:t>
            </w:r>
            <w:r w:rsidRPr="00BE3686">
              <w:rPr>
                <w:rFonts w:eastAsia="Times New Roman" w:cs="Times New Roman"/>
                <w:color w:val="000000"/>
              </w:rPr>
              <w:br/>
              <w:t>DEP: $600,000</w:t>
            </w:r>
          </w:p>
        </w:tc>
        <w:tc>
          <w:tcPr>
            <w:tcW w:w="1165" w:type="dxa"/>
            <w:tcBorders>
              <w:top w:val="single" w:sz="4" w:space="0" w:color="auto"/>
              <w:left w:val="single" w:sz="4" w:space="0" w:color="auto"/>
              <w:bottom w:val="single" w:sz="4" w:space="0" w:color="auto"/>
              <w:right w:val="single" w:sz="4" w:space="0" w:color="auto"/>
            </w:tcBorders>
            <w:vAlign w:val="center"/>
          </w:tcPr>
          <w:p w14:paraId="7225FB3F" w14:textId="26985AF9"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NS029</w:t>
            </w:r>
          </w:p>
        </w:tc>
      </w:tr>
      <w:tr w:rsidR="00B70AF0" w:rsidRPr="009A0C3C" w14:paraId="20DA4000"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34D6B2D9" w14:textId="54764C3F"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2B97F245" w14:textId="5B7EAE36"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7F3606D2" w14:textId="2F24F8C9"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SP-29</w:t>
            </w:r>
          </w:p>
        </w:tc>
        <w:tc>
          <w:tcPr>
            <w:tcW w:w="1890" w:type="dxa"/>
            <w:tcBorders>
              <w:top w:val="single" w:sz="4" w:space="0" w:color="auto"/>
              <w:left w:val="single" w:sz="4" w:space="0" w:color="auto"/>
              <w:bottom w:val="single" w:sz="4" w:space="0" w:color="auto"/>
              <w:right w:val="single" w:sz="4" w:space="0" w:color="auto"/>
            </w:tcBorders>
            <w:vAlign w:val="center"/>
          </w:tcPr>
          <w:p w14:paraId="56B0AA9D" w14:textId="409F94CF"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Baffle Boxes</w:t>
            </w:r>
          </w:p>
        </w:tc>
        <w:tc>
          <w:tcPr>
            <w:tcW w:w="2250" w:type="dxa"/>
            <w:tcBorders>
              <w:top w:val="single" w:sz="4" w:space="0" w:color="auto"/>
              <w:left w:val="single" w:sz="4" w:space="0" w:color="auto"/>
              <w:bottom w:val="single" w:sz="4" w:space="0" w:color="auto"/>
              <w:right w:val="single" w:sz="4" w:space="0" w:color="auto"/>
            </w:tcBorders>
            <w:noWrap/>
            <w:vAlign w:val="center"/>
          </w:tcPr>
          <w:p w14:paraId="528E1A7B" w14:textId="451C9BD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rPr>
              <w:t>Installation of baffle boxes in various locations.</w:t>
            </w:r>
          </w:p>
        </w:tc>
        <w:tc>
          <w:tcPr>
            <w:tcW w:w="1530" w:type="dxa"/>
            <w:tcBorders>
              <w:top w:val="single" w:sz="4" w:space="0" w:color="auto"/>
              <w:left w:val="single" w:sz="4" w:space="0" w:color="auto"/>
              <w:bottom w:val="single" w:sz="4" w:space="0" w:color="auto"/>
              <w:right w:val="single" w:sz="4" w:space="0" w:color="auto"/>
            </w:tcBorders>
            <w:vAlign w:val="center"/>
          </w:tcPr>
          <w:p w14:paraId="309ACB88" w14:textId="5957DE7B"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Baffle Boxes</w:t>
            </w:r>
            <w:r>
              <w:rPr>
                <w:rFonts w:eastAsia="Times New Roman" w:cs="Times New Roman"/>
                <w:color w:val="000000"/>
              </w:rPr>
              <w:t>–1st</w:t>
            </w:r>
            <w:r w:rsidRPr="00BE3686">
              <w:rPr>
                <w:rFonts w:eastAsia="Times New Roman" w:cs="Times New Roman"/>
                <w:color w:val="000000"/>
              </w:rPr>
              <w:t xml:space="preserve"> Generation (hydrodynamic separator)</w:t>
            </w:r>
          </w:p>
        </w:tc>
        <w:tc>
          <w:tcPr>
            <w:tcW w:w="1170" w:type="dxa"/>
            <w:tcBorders>
              <w:top w:val="single" w:sz="4" w:space="0" w:color="auto"/>
              <w:left w:val="single" w:sz="4" w:space="0" w:color="auto"/>
              <w:bottom w:val="single" w:sz="4" w:space="0" w:color="auto"/>
              <w:right w:val="single" w:sz="4" w:space="0" w:color="auto"/>
            </w:tcBorders>
            <w:vAlign w:val="center"/>
          </w:tcPr>
          <w:p w14:paraId="3D7EFAFF" w14:textId="39BD3C39"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Underway</w:t>
            </w:r>
          </w:p>
        </w:tc>
        <w:tc>
          <w:tcPr>
            <w:tcW w:w="1260" w:type="dxa"/>
            <w:tcBorders>
              <w:top w:val="single" w:sz="4" w:space="0" w:color="auto"/>
              <w:left w:val="single" w:sz="4" w:space="0" w:color="auto"/>
              <w:bottom w:val="single" w:sz="4" w:space="0" w:color="auto"/>
              <w:right w:val="single" w:sz="4" w:space="0" w:color="auto"/>
            </w:tcBorders>
            <w:vAlign w:val="center"/>
          </w:tcPr>
          <w:p w14:paraId="4B6FD344" w14:textId="1AFF0D7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1C08AE3F" w14:textId="6C408C4E"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141178DC" w14:textId="0353902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990" w:type="dxa"/>
            <w:tcBorders>
              <w:top w:val="single" w:sz="4" w:space="0" w:color="auto"/>
              <w:left w:val="single" w:sz="4" w:space="0" w:color="auto"/>
              <w:bottom w:val="single" w:sz="4" w:space="0" w:color="auto"/>
              <w:right w:val="single" w:sz="4" w:space="0" w:color="auto"/>
            </w:tcBorders>
            <w:vAlign w:val="center"/>
          </w:tcPr>
          <w:p w14:paraId="7D565ED1" w14:textId="6545FCB3" w:rsidR="00B70AF0" w:rsidRPr="00BE3686" w:rsidRDefault="00B70AF0" w:rsidP="00B70AF0">
            <w:pPr>
              <w:spacing w:after="0" w:line="240" w:lineRule="auto"/>
              <w:jc w:val="center"/>
              <w:rPr>
                <w:rFonts w:eastAsia="Times New Roman" w:cs="Times New Roman"/>
                <w:color w:val="000000"/>
              </w:rPr>
            </w:pPr>
            <w:r>
              <w:rPr>
                <w:rFonts w:eastAsia="Times New Roman" w:cs="Times New Roman"/>
                <w:color w:val="000000"/>
              </w:rPr>
              <w:t>Special Project BMAP Area</w:t>
            </w:r>
          </w:p>
        </w:tc>
        <w:tc>
          <w:tcPr>
            <w:tcW w:w="900" w:type="dxa"/>
            <w:tcBorders>
              <w:top w:val="single" w:sz="4" w:space="0" w:color="auto"/>
              <w:left w:val="single" w:sz="4" w:space="0" w:color="auto"/>
              <w:bottom w:val="single" w:sz="4" w:space="0" w:color="auto"/>
              <w:right w:val="single" w:sz="4" w:space="0" w:color="auto"/>
            </w:tcBorders>
            <w:vAlign w:val="center"/>
          </w:tcPr>
          <w:p w14:paraId="75808264" w14:textId="5B5C81D9"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18</w:t>
            </w:r>
          </w:p>
        </w:tc>
        <w:tc>
          <w:tcPr>
            <w:tcW w:w="1170" w:type="dxa"/>
            <w:tcBorders>
              <w:top w:val="single" w:sz="4" w:space="0" w:color="auto"/>
              <w:left w:val="single" w:sz="4" w:space="0" w:color="auto"/>
              <w:bottom w:val="single" w:sz="4" w:space="0" w:color="auto"/>
              <w:right w:val="single" w:sz="4" w:space="0" w:color="auto"/>
            </w:tcBorders>
            <w:vAlign w:val="center"/>
          </w:tcPr>
          <w:p w14:paraId="5E1729F1" w14:textId="45B486F1"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39B0E6E1" w14:textId="003CBB9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SP-28</w:t>
            </w:r>
          </w:p>
        </w:tc>
        <w:tc>
          <w:tcPr>
            <w:tcW w:w="1152" w:type="dxa"/>
            <w:tcBorders>
              <w:top w:val="single" w:sz="4" w:space="0" w:color="auto"/>
              <w:left w:val="single" w:sz="4" w:space="0" w:color="auto"/>
              <w:bottom w:val="single" w:sz="4" w:space="0" w:color="auto"/>
              <w:right w:val="single" w:sz="4" w:space="0" w:color="auto"/>
            </w:tcBorders>
            <w:vAlign w:val="center"/>
          </w:tcPr>
          <w:p w14:paraId="529627E5" w14:textId="34F4C813"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w:t>
            </w:r>
          </w:p>
        </w:tc>
        <w:tc>
          <w:tcPr>
            <w:tcW w:w="1080" w:type="dxa"/>
            <w:tcBorders>
              <w:top w:val="single" w:sz="4" w:space="0" w:color="auto"/>
              <w:left w:val="single" w:sz="4" w:space="0" w:color="auto"/>
              <w:bottom w:val="single" w:sz="4" w:space="0" w:color="auto"/>
              <w:right w:val="single" w:sz="4" w:space="0" w:color="auto"/>
            </w:tcBorders>
            <w:vAlign w:val="center"/>
          </w:tcPr>
          <w:p w14:paraId="65855415" w14:textId="39A996EE"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6F785F1" w14:textId="4810CBD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731DD35B"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6FD6047B" w14:textId="3A0FF7F6"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0076E3A4" w14:textId="350EFB1A"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6C07AEEA" w14:textId="1AC3F089"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SP-30</w:t>
            </w:r>
          </w:p>
        </w:tc>
        <w:tc>
          <w:tcPr>
            <w:tcW w:w="1890" w:type="dxa"/>
            <w:tcBorders>
              <w:top w:val="single" w:sz="4" w:space="0" w:color="auto"/>
              <w:left w:val="single" w:sz="4" w:space="0" w:color="auto"/>
              <w:bottom w:val="single" w:sz="4" w:space="0" w:color="auto"/>
              <w:right w:val="single" w:sz="4" w:space="0" w:color="auto"/>
            </w:tcBorders>
            <w:vAlign w:val="center"/>
          </w:tcPr>
          <w:p w14:paraId="7DCE4AE1" w14:textId="69EF744F"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Indialucie</w:t>
            </w:r>
          </w:p>
        </w:tc>
        <w:tc>
          <w:tcPr>
            <w:tcW w:w="2250" w:type="dxa"/>
            <w:tcBorders>
              <w:top w:val="single" w:sz="4" w:space="0" w:color="auto"/>
              <w:left w:val="single" w:sz="4" w:space="0" w:color="auto"/>
              <w:bottom w:val="single" w:sz="4" w:space="0" w:color="auto"/>
              <w:right w:val="single" w:sz="4" w:space="0" w:color="auto"/>
            </w:tcBorders>
            <w:noWrap/>
            <w:vAlign w:val="center"/>
          </w:tcPr>
          <w:p w14:paraId="6E1B997D" w14:textId="224DF1EA"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rPr>
              <w:t>Installation of exfiltration system in wet retention area.</w:t>
            </w:r>
          </w:p>
        </w:tc>
        <w:tc>
          <w:tcPr>
            <w:tcW w:w="1530" w:type="dxa"/>
            <w:tcBorders>
              <w:top w:val="single" w:sz="4" w:space="0" w:color="auto"/>
              <w:left w:val="single" w:sz="4" w:space="0" w:color="auto"/>
              <w:bottom w:val="single" w:sz="4" w:space="0" w:color="auto"/>
              <w:right w:val="single" w:sz="4" w:space="0" w:color="auto"/>
            </w:tcBorders>
            <w:vAlign w:val="center"/>
          </w:tcPr>
          <w:p w14:paraId="33DC4513" w14:textId="2346511C"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Exfiltration Trench</w:t>
            </w:r>
          </w:p>
        </w:tc>
        <w:tc>
          <w:tcPr>
            <w:tcW w:w="1170" w:type="dxa"/>
            <w:tcBorders>
              <w:top w:val="single" w:sz="4" w:space="0" w:color="auto"/>
              <w:left w:val="single" w:sz="4" w:space="0" w:color="auto"/>
              <w:bottom w:val="single" w:sz="4" w:space="0" w:color="auto"/>
              <w:right w:val="single" w:sz="4" w:space="0" w:color="auto"/>
            </w:tcBorders>
            <w:vAlign w:val="center"/>
          </w:tcPr>
          <w:p w14:paraId="2452BCB3" w14:textId="5BA2745D"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151DEDDB" w14:textId="025701C9"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2014</w:t>
            </w:r>
          </w:p>
        </w:tc>
        <w:tc>
          <w:tcPr>
            <w:tcW w:w="1170" w:type="dxa"/>
            <w:tcBorders>
              <w:top w:val="single" w:sz="4" w:space="0" w:color="auto"/>
              <w:left w:val="single" w:sz="4" w:space="0" w:color="auto"/>
              <w:bottom w:val="single" w:sz="4" w:space="0" w:color="auto"/>
              <w:right w:val="single" w:sz="4" w:space="0" w:color="auto"/>
            </w:tcBorders>
            <w:vAlign w:val="center"/>
          </w:tcPr>
          <w:p w14:paraId="383AA155" w14:textId="5EEC2202"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62</w:t>
            </w:r>
          </w:p>
        </w:tc>
        <w:tc>
          <w:tcPr>
            <w:tcW w:w="1170" w:type="dxa"/>
            <w:tcBorders>
              <w:top w:val="single" w:sz="4" w:space="0" w:color="auto"/>
              <w:left w:val="single" w:sz="4" w:space="0" w:color="auto"/>
              <w:bottom w:val="single" w:sz="4" w:space="0" w:color="auto"/>
              <w:right w:val="single" w:sz="4" w:space="0" w:color="auto"/>
            </w:tcBorders>
            <w:vAlign w:val="center"/>
          </w:tcPr>
          <w:p w14:paraId="3C4C0B40" w14:textId="23E18417"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8</w:t>
            </w:r>
          </w:p>
        </w:tc>
        <w:tc>
          <w:tcPr>
            <w:tcW w:w="990" w:type="dxa"/>
            <w:tcBorders>
              <w:top w:val="single" w:sz="4" w:space="0" w:color="auto"/>
              <w:left w:val="single" w:sz="4" w:space="0" w:color="auto"/>
              <w:bottom w:val="single" w:sz="4" w:space="0" w:color="auto"/>
              <w:right w:val="single" w:sz="4" w:space="0" w:color="auto"/>
            </w:tcBorders>
            <w:vAlign w:val="center"/>
          </w:tcPr>
          <w:p w14:paraId="4C587A21" w14:textId="1D953D46"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795222B2" w14:textId="015C74E2"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31</w:t>
            </w:r>
          </w:p>
        </w:tc>
        <w:tc>
          <w:tcPr>
            <w:tcW w:w="1170" w:type="dxa"/>
            <w:tcBorders>
              <w:top w:val="single" w:sz="4" w:space="0" w:color="auto"/>
              <w:left w:val="single" w:sz="4" w:space="0" w:color="auto"/>
              <w:bottom w:val="single" w:sz="4" w:space="0" w:color="auto"/>
              <w:right w:val="single" w:sz="4" w:space="0" w:color="auto"/>
            </w:tcBorders>
            <w:vAlign w:val="center"/>
          </w:tcPr>
          <w:p w14:paraId="5F09F748" w14:textId="04971F6C"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1C605F4C" w14:textId="44D454AC"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SP-29</w:t>
            </w:r>
          </w:p>
        </w:tc>
        <w:tc>
          <w:tcPr>
            <w:tcW w:w="1152" w:type="dxa"/>
            <w:tcBorders>
              <w:top w:val="single" w:sz="4" w:space="0" w:color="auto"/>
              <w:left w:val="single" w:sz="4" w:space="0" w:color="auto"/>
              <w:bottom w:val="single" w:sz="4" w:space="0" w:color="auto"/>
              <w:right w:val="single" w:sz="4" w:space="0" w:color="auto"/>
            </w:tcBorders>
            <w:vAlign w:val="center"/>
          </w:tcPr>
          <w:p w14:paraId="3834ADCB" w14:textId="20C1119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w:t>
            </w:r>
          </w:p>
        </w:tc>
        <w:tc>
          <w:tcPr>
            <w:tcW w:w="1080" w:type="dxa"/>
            <w:tcBorders>
              <w:top w:val="single" w:sz="4" w:space="0" w:color="auto"/>
              <w:left w:val="single" w:sz="4" w:space="0" w:color="auto"/>
              <w:bottom w:val="single" w:sz="4" w:space="0" w:color="auto"/>
              <w:right w:val="single" w:sz="4" w:space="0" w:color="auto"/>
            </w:tcBorders>
            <w:vAlign w:val="center"/>
          </w:tcPr>
          <w:p w14:paraId="57FC0DA6" w14:textId="349D332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BA48F63" w14:textId="2D74F061"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66AA46E9"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5A4236C7" w14:textId="0DBF11A5"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393C5FB6" w14:textId="166E0937"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5C30A6C7" w14:textId="1664335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SP-31</w:t>
            </w:r>
          </w:p>
        </w:tc>
        <w:tc>
          <w:tcPr>
            <w:tcW w:w="1890" w:type="dxa"/>
            <w:tcBorders>
              <w:top w:val="single" w:sz="4" w:space="0" w:color="auto"/>
              <w:left w:val="single" w:sz="4" w:space="0" w:color="auto"/>
              <w:bottom w:val="single" w:sz="4" w:space="0" w:color="auto"/>
              <w:right w:val="single" w:sz="4" w:space="0" w:color="auto"/>
            </w:tcBorders>
            <w:vAlign w:val="center"/>
          </w:tcPr>
          <w:p w14:paraId="517AFC14" w14:textId="1D113D9C"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Quail Run Subdivision</w:t>
            </w:r>
          </w:p>
        </w:tc>
        <w:tc>
          <w:tcPr>
            <w:tcW w:w="2250" w:type="dxa"/>
            <w:tcBorders>
              <w:top w:val="single" w:sz="4" w:space="0" w:color="auto"/>
              <w:left w:val="single" w:sz="4" w:space="0" w:color="auto"/>
              <w:bottom w:val="single" w:sz="4" w:space="0" w:color="auto"/>
              <w:right w:val="single" w:sz="4" w:space="0" w:color="auto"/>
            </w:tcBorders>
            <w:noWrap/>
            <w:vAlign w:val="center"/>
          </w:tcPr>
          <w:p w14:paraId="762578A8" w14:textId="3975505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rPr>
              <w:t>Installation of exfiltration/swales.</w:t>
            </w:r>
          </w:p>
        </w:tc>
        <w:tc>
          <w:tcPr>
            <w:tcW w:w="1530" w:type="dxa"/>
            <w:tcBorders>
              <w:top w:val="single" w:sz="4" w:space="0" w:color="auto"/>
              <w:left w:val="single" w:sz="4" w:space="0" w:color="auto"/>
              <w:bottom w:val="single" w:sz="4" w:space="0" w:color="auto"/>
              <w:right w:val="single" w:sz="4" w:space="0" w:color="auto"/>
            </w:tcBorders>
            <w:vAlign w:val="center"/>
          </w:tcPr>
          <w:p w14:paraId="1692CCBB" w14:textId="64978B5E"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BMP Treatment Train</w:t>
            </w:r>
          </w:p>
        </w:tc>
        <w:tc>
          <w:tcPr>
            <w:tcW w:w="1170" w:type="dxa"/>
            <w:tcBorders>
              <w:top w:val="single" w:sz="4" w:space="0" w:color="auto"/>
              <w:left w:val="single" w:sz="4" w:space="0" w:color="auto"/>
              <w:bottom w:val="single" w:sz="4" w:space="0" w:color="auto"/>
              <w:right w:val="single" w:sz="4" w:space="0" w:color="auto"/>
            </w:tcBorders>
            <w:vAlign w:val="center"/>
          </w:tcPr>
          <w:p w14:paraId="18C4D39D" w14:textId="24CA81B9"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1F6F1EB" w14:textId="07DF5141"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2015</w:t>
            </w:r>
          </w:p>
        </w:tc>
        <w:tc>
          <w:tcPr>
            <w:tcW w:w="1170" w:type="dxa"/>
            <w:tcBorders>
              <w:top w:val="single" w:sz="4" w:space="0" w:color="auto"/>
              <w:left w:val="single" w:sz="4" w:space="0" w:color="auto"/>
              <w:bottom w:val="single" w:sz="4" w:space="0" w:color="auto"/>
              <w:right w:val="single" w:sz="4" w:space="0" w:color="auto"/>
            </w:tcBorders>
            <w:vAlign w:val="center"/>
          </w:tcPr>
          <w:p w14:paraId="09ABB3F1" w14:textId="76149133"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70" w:type="dxa"/>
            <w:tcBorders>
              <w:top w:val="single" w:sz="4" w:space="0" w:color="auto"/>
              <w:left w:val="single" w:sz="4" w:space="0" w:color="auto"/>
              <w:bottom w:val="single" w:sz="4" w:space="0" w:color="auto"/>
              <w:right w:val="single" w:sz="4" w:space="0" w:color="auto"/>
            </w:tcBorders>
            <w:vAlign w:val="center"/>
          </w:tcPr>
          <w:p w14:paraId="1B22E9C9" w14:textId="0E133C74"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256F9791" w14:textId="2B73088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45165D75" w14:textId="7719D7D6"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4</w:t>
            </w:r>
          </w:p>
        </w:tc>
        <w:tc>
          <w:tcPr>
            <w:tcW w:w="1170" w:type="dxa"/>
            <w:tcBorders>
              <w:top w:val="single" w:sz="4" w:space="0" w:color="auto"/>
              <w:left w:val="single" w:sz="4" w:space="0" w:color="auto"/>
              <w:bottom w:val="single" w:sz="4" w:space="0" w:color="auto"/>
              <w:right w:val="single" w:sz="4" w:space="0" w:color="auto"/>
            </w:tcBorders>
            <w:vAlign w:val="center"/>
          </w:tcPr>
          <w:p w14:paraId="060C2BCC" w14:textId="71C12E9E"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1BF8DFDE" w14:textId="279A3A03"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SP-30</w:t>
            </w:r>
          </w:p>
        </w:tc>
        <w:tc>
          <w:tcPr>
            <w:tcW w:w="1152" w:type="dxa"/>
            <w:tcBorders>
              <w:top w:val="single" w:sz="4" w:space="0" w:color="auto"/>
              <w:left w:val="single" w:sz="4" w:space="0" w:color="auto"/>
              <w:bottom w:val="single" w:sz="4" w:space="0" w:color="auto"/>
              <w:right w:val="single" w:sz="4" w:space="0" w:color="auto"/>
            </w:tcBorders>
            <w:vAlign w:val="center"/>
          </w:tcPr>
          <w:p w14:paraId="35B10850" w14:textId="62B052D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w:t>
            </w:r>
          </w:p>
        </w:tc>
        <w:tc>
          <w:tcPr>
            <w:tcW w:w="1080" w:type="dxa"/>
            <w:tcBorders>
              <w:top w:val="single" w:sz="4" w:space="0" w:color="auto"/>
              <w:left w:val="single" w:sz="4" w:space="0" w:color="auto"/>
              <w:bottom w:val="single" w:sz="4" w:space="0" w:color="auto"/>
              <w:right w:val="single" w:sz="4" w:space="0" w:color="auto"/>
            </w:tcBorders>
            <w:vAlign w:val="center"/>
          </w:tcPr>
          <w:p w14:paraId="6398B589" w14:textId="1B265C8F"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47925C1" w14:textId="27AE3359"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r w:rsidR="00B70AF0" w:rsidRPr="009A0C3C" w14:paraId="2BDB565A" w14:textId="77777777" w:rsidTr="00E5746C">
        <w:trPr>
          <w:cantSplit/>
          <w:trHeight w:val="720"/>
          <w:jc w:val="center"/>
        </w:trPr>
        <w:tc>
          <w:tcPr>
            <w:tcW w:w="1270" w:type="dxa"/>
            <w:tcBorders>
              <w:top w:val="single" w:sz="4" w:space="0" w:color="auto"/>
              <w:left w:val="single" w:sz="4" w:space="0" w:color="auto"/>
              <w:bottom w:val="single" w:sz="4" w:space="0" w:color="auto"/>
              <w:right w:val="single" w:sz="4" w:space="0" w:color="auto"/>
            </w:tcBorders>
            <w:vAlign w:val="center"/>
          </w:tcPr>
          <w:p w14:paraId="2D6F44C4" w14:textId="29B9A8DA" w:rsidR="00B70AF0" w:rsidRPr="00BE3686" w:rsidRDefault="00B70AF0" w:rsidP="00E74BED">
            <w:pPr>
              <w:spacing w:after="0" w:line="240" w:lineRule="auto"/>
              <w:jc w:val="center"/>
              <w:rPr>
                <w:rFonts w:eastAsia="Times New Roman" w:cs="Times New Roman"/>
                <w:color w:val="000000"/>
              </w:rPr>
            </w:pPr>
            <w:r w:rsidRPr="00FB2509">
              <w:rPr>
                <w:rFonts w:eastAsia="Times New Roman" w:cs="Times New Roman"/>
                <w:color w:val="000000"/>
              </w:rPr>
              <w:t>TOSP</w:t>
            </w:r>
          </w:p>
        </w:tc>
        <w:tc>
          <w:tcPr>
            <w:tcW w:w="975" w:type="dxa"/>
            <w:tcBorders>
              <w:top w:val="single" w:sz="4" w:space="0" w:color="auto"/>
              <w:left w:val="single" w:sz="4" w:space="0" w:color="auto"/>
              <w:bottom w:val="single" w:sz="4" w:space="0" w:color="auto"/>
              <w:right w:val="single" w:sz="4" w:space="0" w:color="auto"/>
            </w:tcBorders>
            <w:vAlign w:val="center"/>
          </w:tcPr>
          <w:p w14:paraId="20ADF12A" w14:textId="221C1E99"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4C09A98E" w14:textId="2BCE8B6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SP-32</w:t>
            </w:r>
          </w:p>
        </w:tc>
        <w:tc>
          <w:tcPr>
            <w:tcW w:w="1890" w:type="dxa"/>
            <w:tcBorders>
              <w:top w:val="single" w:sz="4" w:space="0" w:color="auto"/>
              <w:left w:val="single" w:sz="4" w:space="0" w:color="auto"/>
              <w:bottom w:val="single" w:sz="4" w:space="0" w:color="auto"/>
              <w:right w:val="single" w:sz="4" w:space="0" w:color="auto"/>
            </w:tcBorders>
            <w:vAlign w:val="center"/>
          </w:tcPr>
          <w:p w14:paraId="30E2DDCD" w14:textId="77777777" w:rsidR="00B70AF0"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Septic Tank Elimination - </w:t>
            </w:r>
          </w:p>
          <w:p w14:paraId="29BA8980" w14:textId="796B9FEA"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Phase I</w:t>
            </w:r>
          </w:p>
        </w:tc>
        <w:tc>
          <w:tcPr>
            <w:tcW w:w="2250" w:type="dxa"/>
            <w:tcBorders>
              <w:top w:val="single" w:sz="4" w:space="0" w:color="auto"/>
              <w:left w:val="single" w:sz="4" w:space="0" w:color="auto"/>
              <w:bottom w:val="single" w:sz="4" w:space="0" w:color="auto"/>
              <w:right w:val="single" w:sz="4" w:space="0" w:color="auto"/>
            </w:tcBorders>
            <w:noWrap/>
            <w:vAlign w:val="center"/>
          </w:tcPr>
          <w:p w14:paraId="7439AFF7" w14:textId="3FD7A84F"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Conversion of existing septic tanks to sanitary sewer.</w:t>
            </w:r>
          </w:p>
        </w:tc>
        <w:tc>
          <w:tcPr>
            <w:tcW w:w="1530" w:type="dxa"/>
            <w:tcBorders>
              <w:top w:val="single" w:sz="4" w:space="0" w:color="auto"/>
              <w:left w:val="single" w:sz="4" w:space="0" w:color="auto"/>
              <w:bottom w:val="single" w:sz="4" w:space="0" w:color="auto"/>
              <w:right w:val="single" w:sz="4" w:space="0" w:color="auto"/>
            </w:tcBorders>
            <w:vAlign w:val="center"/>
          </w:tcPr>
          <w:p w14:paraId="642086F9" w14:textId="528F70EF"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Septic Tank Phase</w:t>
            </w:r>
            <w:r>
              <w:rPr>
                <w:rFonts w:eastAsia="Times New Roman" w:cs="Times New Roman"/>
                <w:color w:val="000000"/>
              </w:rPr>
              <w:t>-</w:t>
            </w:r>
            <w:r w:rsidRPr="00BE3686">
              <w:rPr>
                <w:rFonts w:eastAsia="Times New Roman" w:cs="Times New Roman"/>
                <w:color w:val="000000"/>
              </w:rPr>
              <w:t>Out</w:t>
            </w:r>
          </w:p>
        </w:tc>
        <w:tc>
          <w:tcPr>
            <w:tcW w:w="1170" w:type="dxa"/>
            <w:tcBorders>
              <w:top w:val="single" w:sz="4" w:space="0" w:color="auto"/>
              <w:left w:val="single" w:sz="4" w:space="0" w:color="auto"/>
              <w:bottom w:val="single" w:sz="4" w:space="0" w:color="auto"/>
              <w:right w:val="single" w:sz="4" w:space="0" w:color="auto"/>
            </w:tcBorders>
            <w:vAlign w:val="center"/>
          </w:tcPr>
          <w:p w14:paraId="4EE6DC31" w14:textId="4E186658" w:rsidR="00B70AF0" w:rsidRPr="00BE3686" w:rsidRDefault="00B70AF0" w:rsidP="00B70AF0">
            <w:pPr>
              <w:spacing w:after="0" w:line="240" w:lineRule="auto"/>
              <w:jc w:val="center"/>
              <w:rPr>
                <w:rFonts w:eastAsia="Times New Roman" w:cs="Times New Roman"/>
              </w:rPr>
            </w:pPr>
            <w:r w:rsidRPr="00BE3686">
              <w:rPr>
                <w:rFonts w:eastAsia="Times New Roman" w:cs="Times New Roman"/>
                <w:color w:val="000000"/>
              </w:rPr>
              <w:t>Planned</w:t>
            </w:r>
          </w:p>
        </w:tc>
        <w:tc>
          <w:tcPr>
            <w:tcW w:w="1260" w:type="dxa"/>
            <w:tcBorders>
              <w:top w:val="single" w:sz="4" w:space="0" w:color="auto"/>
              <w:left w:val="single" w:sz="4" w:space="0" w:color="auto"/>
              <w:bottom w:val="single" w:sz="4" w:space="0" w:color="auto"/>
              <w:right w:val="single" w:sz="4" w:space="0" w:color="auto"/>
            </w:tcBorders>
            <w:vAlign w:val="center"/>
          </w:tcPr>
          <w:p w14:paraId="099A268F" w14:textId="191B2A78"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79C5FEDB" w14:textId="4238F1AB"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3BCF1FA1" w14:textId="1D9C102E"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13FD37EF" w14:textId="07256D23"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Primary BMAP Area </w:t>
            </w:r>
          </w:p>
        </w:tc>
        <w:tc>
          <w:tcPr>
            <w:tcW w:w="900" w:type="dxa"/>
            <w:tcBorders>
              <w:top w:val="single" w:sz="4" w:space="0" w:color="auto"/>
              <w:left w:val="single" w:sz="4" w:space="0" w:color="auto"/>
              <w:bottom w:val="single" w:sz="4" w:space="0" w:color="auto"/>
              <w:right w:val="single" w:sz="4" w:space="0" w:color="auto"/>
            </w:tcBorders>
            <w:vAlign w:val="center"/>
          </w:tcPr>
          <w:p w14:paraId="74579A7F" w14:textId="41D88293"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17</w:t>
            </w:r>
          </w:p>
        </w:tc>
        <w:tc>
          <w:tcPr>
            <w:tcW w:w="1170" w:type="dxa"/>
            <w:tcBorders>
              <w:top w:val="single" w:sz="4" w:space="0" w:color="auto"/>
              <w:left w:val="single" w:sz="4" w:space="0" w:color="auto"/>
              <w:bottom w:val="single" w:sz="4" w:space="0" w:color="auto"/>
              <w:right w:val="single" w:sz="4" w:space="0" w:color="auto"/>
            </w:tcBorders>
            <w:vAlign w:val="center"/>
          </w:tcPr>
          <w:p w14:paraId="5FCEEFB3" w14:textId="63EC747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rPr>
              <w:t>$500,000</w:t>
            </w:r>
          </w:p>
        </w:tc>
        <w:tc>
          <w:tcPr>
            <w:tcW w:w="1260" w:type="dxa"/>
            <w:tcBorders>
              <w:top w:val="single" w:sz="4" w:space="0" w:color="auto"/>
              <w:left w:val="single" w:sz="4" w:space="0" w:color="auto"/>
              <w:bottom w:val="single" w:sz="4" w:space="0" w:color="auto"/>
              <w:right w:val="single" w:sz="4" w:space="0" w:color="auto"/>
            </w:tcBorders>
            <w:vAlign w:val="center"/>
          </w:tcPr>
          <w:p w14:paraId="20CE7FB8" w14:textId="2C8A71EC"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See SP-31</w:t>
            </w:r>
          </w:p>
        </w:tc>
        <w:tc>
          <w:tcPr>
            <w:tcW w:w="1152" w:type="dxa"/>
            <w:tcBorders>
              <w:top w:val="single" w:sz="4" w:space="0" w:color="auto"/>
              <w:left w:val="single" w:sz="4" w:space="0" w:color="auto"/>
              <w:bottom w:val="single" w:sz="4" w:space="0" w:color="auto"/>
              <w:right w:val="single" w:sz="4" w:space="0" w:color="auto"/>
            </w:tcBorders>
            <w:vAlign w:val="center"/>
          </w:tcPr>
          <w:p w14:paraId="2D067995" w14:textId="5641343D"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Town/ Florida Legislature</w:t>
            </w:r>
          </w:p>
        </w:tc>
        <w:tc>
          <w:tcPr>
            <w:tcW w:w="1080" w:type="dxa"/>
            <w:tcBorders>
              <w:top w:val="single" w:sz="4" w:space="0" w:color="auto"/>
              <w:left w:val="single" w:sz="4" w:space="0" w:color="auto"/>
              <w:bottom w:val="single" w:sz="4" w:space="0" w:color="auto"/>
              <w:right w:val="single" w:sz="4" w:space="0" w:color="auto"/>
            </w:tcBorders>
            <w:vAlign w:val="center"/>
          </w:tcPr>
          <w:p w14:paraId="6C730465" w14:textId="013BD0F2"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 xml:space="preserve">Not </w:t>
            </w:r>
            <w:r>
              <w:rPr>
                <w:rFonts w:eastAsia="Times New Roman" w:cs="Times New Roman"/>
                <w:color w:val="000000"/>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137C8A89" w14:textId="5F6ABF20" w:rsidR="00B70AF0" w:rsidRPr="00BE3686" w:rsidRDefault="00B70AF0" w:rsidP="00B70AF0">
            <w:pPr>
              <w:spacing w:after="0" w:line="240" w:lineRule="auto"/>
              <w:jc w:val="center"/>
              <w:rPr>
                <w:rFonts w:eastAsia="Times New Roman" w:cs="Times New Roman"/>
                <w:color w:val="000000"/>
              </w:rPr>
            </w:pPr>
            <w:r w:rsidRPr="00BE3686">
              <w:rPr>
                <w:rFonts w:eastAsia="Times New Roman" w:cs="Times New Roman"/>
                <w:color w:val="000000"/>
              </w:rPr>
              <w:t>N/A</w:t>
            </w:r>
          </w:p>
        </w:tc>
      </w:tr>
    </w:tbl>
    <w:p w14:paraId="5F7CD49E" w14:textId="77777777" w:rsidR="00FE7652" w:rsidRPr="006E6D3B" w:rsidRDefault="00FE7652" w:rsidP="00FE7652">
      <w:pPr>
        <w:spacing w:after="0" w:line="240" w:lineRule="auto"/>
        <w:jc w:val="both"/>
        <w:rPr>
          <w:rFonts w:eastAsia="Times New Roman" w:cs="Times New Roman"/>
          <w:sz w:val="16"/>
          <w:szCs w:val="24"/>
        </w:rPr>
      </w:pPr>
    </w:p>
    <w:p w14:paraId="4FD95A4E" w14:textId="77777777" w:rsidR="0031165A" w:rsidRPr="006E6D3B" w:rsidRDefault="0031165A" w:rsidP="0031165A">
      <w:pPr>
        <w:spacing w:before="120" w:after="0" w:line="240" w:lineRule="auto"/>
        <w:ind w:right="360"/>
        <w:jc w:val="right"/>
        <w:rPr>
          <w:rFonts w:eastAsia="Times New Roman" w:cs="Times New Roman"/>
          <w:b/>
          <w:sz w:val="24"/>
          <w:szCs w:val="24"/>
        </w:rPr>
      </w:pPr>
      <w:r>
        <w:rPr>
          <w:rFonts w:eastAsia="Times New Roman" w:cs="Times New Roman"/>
          <w:b/>
          <w:sz w:val="24"/>
          <w:szCs w:val="24"/>
        </w:rPr>
        <w:t>Total TN Project Reduction = 4,175</w:t>
      </w:r>
      <w:r w:rsidRPr="006E6D3B">
        <w:rPr>
          <w:rFonts w:eastAsia="Times New Roman" w:cs="Times New Roman"/>
          <w:b/>
          <w:sz w:val="24"/>
          <w:szCs w:val="24"/>
        </w:rPr>
        <w:t xml:space="preserve"> lbs/yr</w:t>
      </w:r>
      <w:r>
        <w:rPr>
          <w:rFonts w:eastAsia="Times New Roman" w:cs="Times New Roman"/>
          <w:b/>
          <w:sz w:val="24"/>
          <w:szCs w:val="24"/>
        </w:rPr>
        <w:tab/>
      </w:r>
      <w:r>
        <w:rPr>
          <w:rFonts w:eastAsia="Times New Roman" w:cs="Times New Roman"/>
          <w:b/>
          <w:sz w:val="24"/>
          <w:szCs w:val="24"/>
        </w:rPr>
        <w:tab/>
        <w:t xml:space="preserve">Total TP Project Reduction = 1,484 </w:t>
      </w:r>
      <w:r w:rsidRPr="006E6D3B">
        <w:rPr>
          <w:rFonts w:eastAsia="Times New Roman" w:cs="Times New Roman"/>
          <w:b/>
          <w:sz w:val="24"/>
          <w:szCs w:val="24"/>
        </w:rPr>
        <w:t>lbs/yr</w:t>
      </w:r>
    </w:p>
    <w:p w14:paraId="606A52A7" w14:textId="77777777" w:rsidR="0031165A" w:rsidRPr="006E6D3B" w:rsidRDefault="0031165A" w:rsidP="0031165A">
      <w:pPr>
        <w:spacing w:before="120" w:after="0" w:line="240" w:lineRule="auto"/>
        <w:ind w:right="360"/>
        <w:jc w:val="right"/>
        <w:rPr>
          <w:rFonts w:eastAsia="Times New Roman" w:cs="Times New Roman"/>
          <w:b/>
          <w:sz w:val="24"/>
          <w:szCs w:val="24"/>
        </w:rPr>
      </w:pPr>
      <w:r w:rsidRPr="006E6D3B">
        <w:rPr>
          <w:rFonts w:eastAsia="Times New Roman" w:cs="Times New Roman"/>
          <w:b/>
          <w:sz w:val="24"/>
          <w:szCs w:val="24"/>
        </w:rPr>
        <w:t>T</w:t>
      </w:r>
      <w:r>
        <w:rPr>
          <w:rFonts w:eastAsia="Times New Roman" w:cs="Times New Roman"/>
          <w:b/>
          <w:sz w:val="24"/>
          <w:szCs w:val="24"/>
        </w:rPr>
        <w:t>otal TN Reduction Required = 9,756</w:t>
      </w:r>
      <w:r w:rsidRPr="006E6D3B">
        <w:rPr>
          <w:rFonts w:eastAsia="Times New Roman" w:cs="Times New Roman"/>
          <w:b/>
          <w:sz w:val="24"/>
          <w:szCs w:val="24"/>
        </w:rPr>
        <w:t xml:space="preserve"> lbs/yr</w:t>
      </w:r>
      <w:r>
        <w:rPr>
          <w:rFonts w:eastAsia="Times New Roman" w:cs="Times New Roman"/>
          <w:b/>
          <w:sz w:val="24"/>
          <w:szCs w:val="24"/>
        </w:rPr>
        <w:tab/>
      </w:r>
      <w:r w:rsidRPr="006E6D3B">
        <w:rPr>
          <w:rFonts w:eastAsia="Times New Roman" w:cs="Times New Roman"/>
          <w:b/>
          <w:sz w:val="24"/>
          <w:szCs w:val="24"/>
        </w:rPr>
        <w:t>T</w:t>
      </w:r>
      <w:r>
        <w:rPr>
          <w:rFonts w:eastAsia="Times New Roman" w:cs="Times New Roman"/>
          <w:b/>
          <w:sz w:val="24"/>
          <w:szCs w:val="24"/>
        </w:rPr>
        <w:t>otal TP Reduction Required = 4,500</w:t>
      </w:r>
      <w:r w:rsidRPr="006E6D3B">
        <w:rPr>
          <w:rFonts w:eastAsia="Times New Roman" w:cs="Times New Roman"/>
          <w:b/>
          <w:sz w:val="24"/>
          <w:szCs w:val="24"/>
        </w:rPr>
        <w:t xml:space="preserve"> lbs/yr</w:t>
      </w:r>
    </w:p>
    <w:p w14:paraId="79742F20" w14:textId="3853830D" w:rsidR="00FE7652" w:rsidRDefault="00FE7652" w:rsidP="00766BF9">
      <w:pPr>
        <w:spacing w:before="120" w:after="0" w:line="240" w:lineRule="auto"/>
        <w:ind w:right="270"/>
        <w:rPr>
          <w:rFonts w:eastAsia="Times New Roman" w:cs="Times New Roman"/>
          <w:b/>
          <w:bCs/>
          <w:color w:val="000000"/>
          <w:sz w:val="24"/>
          <w:szCs w:val="24"/>
        </w:rPr>
      </w:pPr>
    </w:p>
    <w:p w14:paraId="17C9C069" w14:textId="77777777" w:rsidR="004C5BB0" w:rsidRDefault="004C5BB0">
      <w:pPr>
        <w:rPr>
          <w:rFonts w:ascii="Times New Roman Bold" w:eastAsia="Times New Roman" w:hAnsi="Times New Roman Bold" w:cs="Times New Roman"/>
          <w:b/>
          <w:sz w:val="24"/>
        </w:rPr>
      </w:pPr>
      <w:r>
        <w:br w:type="page"/>
      </w:r>
    </w:p>
    <w:p w14:paraId="68D0D67D" w14:textId="6C8A72F1" w:rsidR="003439A0" w:rsidRDefault="003439A0" w:rsidP="00E5746C">
      <w:pPr>
        <w:pStyle w:val="Table"/>
        <w:keepNext/>
        <w:rPr>
          <w:sz w:val="16"/>
          <w:szCs w:val="24"/>
        </w:rPr>
      </w:pPr>
      <w:bookmarkStart w:id="212" w:name="_Toc512245053"/>
      <w:r>
        <w:lastRenderedPageBreak/>
        <w:t>Table A-</w:t>
      </w:r>
      <w:r w:rsidR="00955AF8">
        <w:rPr>
          <w:b w:val="0"/>
        </w:rPr>
        <w:fldChar w:fldCharType="begin"/>
      </w:r>
      <w:r w:rsidR="00955AF8">
        <w:rPr>
          <w:b w:val="0"/>
        </w:rPr>
        <w:instrText xml:space="preserve"> SEQ Table_A- \* ARABIC </w:instrText>
      </w:r>
      <w:r w:rsidR="00955AF8">
        <w:rPr>
          <w:b w:val="0"/>
        </w:rPr>
        <w:fldChar w:fldCharType="separate"/>
      </w:r>
      <w:r w:rsidR="002755AB">
        <w:rPr>
          <w:noProof/>
        </w:rPr>
        <w:t>12</w:t>
      </w:r>
      <w:r w:rsidR="00955AF8">
        <w:rPr>
          <w:b w:val="0"/>
          <w:noProof/>
        </w:rPr>
        <w:fldChar w:fldCharType="end"/>
      </w:r>
      <w:r>
        <w:t>. Troup-Indiantown WCD</w:t>
      </w:r>
      <w:r w:rsidRPr="006F7AB4">
        <w:t xml:space="preserve"> projects</w:t>
      </w:r>
      <w:bookmarkEnd w:id="212"/>
    </w:p>
    <w:tbl>
      <w:tblPr>
        <w:tblW w:w="0" w:type="auto"/>
        <w:tblLayout w:type="fixed"/>
        <w:tblLook w:val="04A0" w:firstRow="1" w:lastRow="0" w:firstColumn="1" w:lastColumn="0" w:noHBand="0" w:noVBand="1"/>
      </w:tblPr>
      <w:tblGrid>
        <w:gridCol w:w="1270"/>
        <w:gridCol w:w="1065"/>
        <w:gridCol w:w="1260"/>
        <w:gridCol w:w="1890"/>
        <w:gridCol w:w="2610"/>
        <w:gridCol w:w="1260"/>
        <w:gridCol w:w="1170"/>
        <w:gridCol w:w="1260"/>
        <w:gridCol w:w="1170"/>
        <w:gridCol w:w="1170"/>
        <w:gridCol w:w="1080"/>
        <w:gridCol w:w="990"/>
        <w:gridCol w:w="1170"/>
        <w:gridCol w:w="990"/>
        <w:gridCol w:w="990"/>
        <w:gridCol w:w="1080"/>
        <w:gridCol w:w="1165"/>
      </w:tblGrid>
      <w:tr w:rsidR="004E2718" w:rsidRPr="009A0C3C" w14:paraId="0CFC280B" w14:textId="77777777" w:rsidTr="00B70AF0">
        <w:trPr>
          <w:trHeight w:val="720"/>
          <w:tblHeader/>
        </w:trPr>
        <w:tc>
          <w:tcPr>
            <w:tcW w:w="12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2EC17950" w14:textId="77777777" w:rsidR="003439A0" w:rsidRPr="009A0C3C" w:rsidRDefault="003439A0" w:rsidP="00E74BED">
            <w:pPr>
              <w:spacing w:after="0" w:line="240" w:lineRule="auto"/>
              <w:jc w:val="center"/>
              <w:rPr>
                <w:rFonts w:eastAsia="Times New Roman" w:cs="Times New Roman"/>
                <w:b/>
                <w:bCs/>
                <w:color w:val="000000"/>
              </w:rPr>
            </w:pPr>
            <w:r w:rsidRPr="009A0C3C">
              <w:rPr>
                <w:rFonts w:eastAsia="Times New Roman" w:cs="Times New Roman"/>
                <w:b/>
                <w:bCs/>
                <w:color w:val="000000"/>
              </w:rPr>
              <w:t>Lead Entity</w:t>
            </w:r>
          </w:p>
        </w:tc>
        <w:tc>
          <w:tcPr>
            <w:tcW w:w="1065"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F57CE39"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Partners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68F4A94"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Project Number</w:t>
            </w:r>
          </w:p>
        </w:tc>
        <w:tc>
          <w:tcPr>
            <w:tcW w:w="18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22D02DA"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Project Name</w:t>
            </w:r>
          </w:p>
        </w:tc>
        <w:tc>
          <w:tcPr>
            <w:tcW w:w="261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43D36566"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Project Description</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FE5CBCE"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Project Type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DC857D4"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Project Status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9DE507C"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Estimated Completion Date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0C2712E"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TN Reduction (lbs/yr)</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E7C93CE"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TP Reduction (lbs/yr)</w:t>
            </w:r>
          </w:p>
        </w:tc>
        <w:tc>
          <w:tcPr>
            <w:tcW w:w="108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C3F121D"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Location</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AA6C465"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Acres Treated</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AC912B5"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Cost Estimate</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EDF968C"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Cost Annual O&amp;M</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29F6F2D"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Funding Source</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0978BDA2"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Funding Amount</w:t>
            </w:r>
          </w:p>
        </w:tc>
        <w:tc>
          <w:tcPr>
            <w:tcW w:w="11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780FB0BD"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DEP Contract Agreement Number</w:t>
            </w:r>
          </w:p>
        </w:tc>
      </w:tr>
      <w:tr w:rsidR="003439A0" w:rsidRPr="009A0C3C" w14:paraId="4DE704A4" w14:textId="77777777" w:rsidTr="002755AB">
        <w:trPr>
          <w:cantSplit/>
          <w:trHeight w:val="792"/>
        </w:trPr>
        <w:tc>
          <w:tcPr>
            <w:tcW w:w="1270" w:type="dxa"/>
            <w:tcBorders>
              <w:top w:val="single" w:sz="4" w:space="0" w:color="auto"/>
              <w:left w:val="single" w:sz="4" w:space="0" w:color="auto"/>
              <w:bottom w:val="single" w:sz="4" w:space="0" w:color="auto"/>
              <w:right w:val="single" w:sz="4" w:space="0" w:color="auto"/>
            </w:tcBorders>
            <w:vAlign w:val="center"/>
          </w:tcPr>
          <w:p w14:paraId="4098D855" w14:textId="6B1CD77D"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color w:val="000000"/>
              </w:rPr>
              <w:t>Troup-Indiantown WCD</w:t>
            </w:r>
            <w:r w:rsidR="00B70AF0">
              <w:rPr>
                <w:rFonts w:eastAsia="Times New Roman" w:cs="Times New Roman"/>
                <w:color w:val="000000"/>
              </w:rPr>
              <w:t xml:space="preserve"> (TIWCD)</w:t>
            </w:r>
            <w:r w:rsidRPr="00BE3686">
              <w:rPr>
                <w:rFonts w:eastAsia="Times New Roman" w:cs="Times New Roman"/>
                <w:color w:val="000000"/>
              </w:rPr>
              <w:t xml:space="preserve"> </w:t>
            </w:r>
          </w:p>
        </w:tc>
        <w:tc>
          <w:tcPr>
            <w:tcW w:w="1065" w:type="dxa"/>
            <w:tcBorders>
              <w:top w:val="single" w:sz="4" w:space="0" w:color="auto"/>
              <w:left w:val="single" w:sz="4" w:space="0" w:color="auto"/>
              <w:bottom w:val="single" w:sz="4" w:space="0" w:color="auto"/>
              <w:right w:val="single" w:sz="4" w:space="0" w:color="auto"/>
            </w:tcBorders>
            <w:vAlign w:val="center"/>
          </w:tcPr>
          <w:p w14:paraId="42B00068" w14:textId="77777777"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750C7337" w14:textId="6ECB88BC"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color w:val="000000"/>
              </w:rPr>
              <w:t>-01</w:t>
            </w:r>
          </w:p>
        </w:tc>
        <w:tc>
          <w:tcPr>
            <w:tcW w:w="1890" w:type="dxa"/>
            <w:tcBorders>
              <w:top w:val="single" w:sz="4" w:space="0" w:color="auto"/>
              <w:left w:val="single" w:sz="4" w:space="0" w:color="auto"/>
              <w:bottom w:val="single" w:sz="4" w:space="0" w:color="auto"/>
              <w:right w:val="single" w:sz="4" w:space="0" w:color="auto"/>
            </w:tcBorders>
            <w:vAlign w:val="center"/>
          </w:tcPr>
          <w:p w14:paraId="79ACF239" w14:textId="77777777"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color w:val="000000"/>
              </w:rPr>
              <w:t>C-44 Conservation Area</w:t>
            </w:r>
          </w:p>
        </w:tc>
        <w:tc>
          <w:tcPr>
            <w:tcW w:w="2610" w:type="dxa"/>
            <w:tcBorders>
              <w:top w:val="single" w:sz="4" w:space="0" w:color="auto"/>
              <w:left w:val="single" w:sz="4" w:space="0" w:color="auto"/>
              <w:bottom w:val="single" w:sz="4" w:space="0" w:color="auto"/>
              <w:right w:val="single" w:sz="4" w:space="0" w:color="auto"/>
            </w:tcBorders>
            <w:noWrap/>
            <w:vAlign w:val="center"/>
          </w:tcPr>
          <w:p w14:paraId="7AD56E9D" w14:textId="114996AD"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69016B41" w14:textId="77777777"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color w:val="000000"/>
              </w:rPr>
              <w:t>Land Preservation</w:t>
            </w:r>
          </w:p>
        </w:tc>
        <w:tc>
          <w:tcPr>
            <w:tcW w:w="1170" w:type="dxa"/>
            <w:tcBorders>
              <w:top w:val="single" w:sz="4" w:space="0" w:color="auto"/>
              <w:left w:val="single" w:sz="4" w:space="0" w:color="auto"/>
              <w:bottom w:val="single" w:sz="4" w:space="0" w:color="auto"/>
              <w:right w:val="single" w:sz="4" w:space="0" w:color="auto"/>
            </w:tcBorders>
            <w:vAlign w:val="center"/>
          </w:tcPr>
          <w:p w14:paraId="767C7DF1" w14:textId="77777777"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0F884E2" w14:textId="77777777"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790E8F2A" w14:textId="77777777"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color w:val="000000"/>
              </w:rPr>
              <w:t>23,199</w:t>
            </w:r>
          </w:p>
        </w:tc>
        <w:tc>
          <w:tcPr>
            <w:tcW w:w="1170" w:type="dxa"/>
            <w:tcBorders>
              <w:top w:val="single" w:sz="4" w:space="0" w:color="auto"/>
              <w:left w:val="single" w:sz="4" w:space="0" w:color="auto"/>
              <w:bottom w:val="single" w:sz="4" w:space="0" w:color="auto"/>
              <w:right w:val="single" w:sz="4" w:space="0" w:color="auto"/>
            </w:tcBorders>
            <w:vAlign w:val="center"/>
          </w:tcPr>
          <w:p w14:paraId="3E973FE2" w14:textId="77777777"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color w:val="000000"/>
              </w:rPr>
              <w:t>7,497</w:t>
            </w:r>
          </w:p>
        </w:tc>
        <w:tc>
          <w:tcPr>
            <w:tcW w:w="1080" w:type="dxa"/>
            <w:tcBorders>
              <w:top w:val="single" w:sz="4" w:space="0" w:color="auto"/>
              <w:left w:val="single" w:sz="4" w:space="0" w:color="auto"/>
              <w:bottom w:val="single" w:sz="4" w:space="0" w:color="auto"/>
              <w:right w:val="single" w:sz="4" w:space="0" w:color="auto"/>
            </w:tcBorders>
            <w:vAlign w:val="center"/>
          </w:tcPr>
          <w:p w14:paraId="4B7AA43B" w14:textId="77777777"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3AFB5130" w14:textId="77777777"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color w:val="000000"/>
              </w:rPr>
              <w:t>9,135</w:t>
            </w:r>
          </w:p>
        </w:tc>
        <w:tc>
          <w:tcPr>
            <w:tcW w:w="1170" w:type="dxa"/>
            <w:tcBorders>
              <w:top w:val="single" w:sz="4" w:space="0" w:color="auto"/>
              <w:left w:val="single" w:sz="4" w:space="0" w:color="auto"/>
              <w:bottom w:val="single" w:sz="4" w:space="0" w:color="auto"/>
              <w:right w:val="single" w:sz="4" w:space="0" w:color="auto"/>
            </w:tcBorders>
            <w:vAlign w:val="center"/>
          </w:tcPr>
          <w:p w14:paraId="56666B8A" w14:textId="77777777"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32386374" w14:textId="77777777"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384C1635" w14:textId="4F262BF6"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59FCCA84" w14:textId="0671504A"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1F20CEF" w14:textId="77777777" w:rsidR="003439A0" w:rsidRPr="009A0C3C" w:rsidRDefault="003439A0" w:rsidP="00127136">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B70AF0" w:rsidRPr="009A0C3C" w14:paraId="262288E9" w14:textId="77777777" w:rsidTr="00E5746C">
        <w:trPr>
          <w:cantSplit/>
          <w:trHeight w:val="792"/>
        </w:trPr>
        <w:tc>
          <w:tcPr>
            <w:tcW w:w="1270" w:type="dxa"/>
            <w:tcBorders>
              <w:top w:val="single" w:sz="4" w:space="0" w:color="auto"/>
              <w:left w:val="single" w:sz="4" w:space="0" w:color="auto"/>
              <w:bottom w:val="single" w:sz="4" w:space="0" w:color="auto"/>
              <w:right w:val="single" w:sz="4" w:space="0" w:color="auto"/>
            </w:tcBorders>
            <w:vAlign w:val="center"/>
          </w:tcPr>
          <w:p w14:paraId="32A9DCEC" w14:textId="4421EB24" w:rsidR="00B70AF0" w:rsidRPr="009A0C3C" w:rsidRDefault="00B70AF0" w:rsidP="00E74BED">
            <w:pPr>
              <w:spacing w:after="0" w:line="240" w:lineRule="auto"/>
              <w:jc w:val="center"/>
              <w:rPr>
                <w:rFonts w:eastAsia="Times New Roman" w:cs="Times New Roman"/>
                <w:b/>
                <w:bCs/>
                <w:color w:val="000000"/>
              </w:rPr>
            </w:pPr>
            <w:r w:rsidRPr="00B37500">
              <w:rPr>
                <w:rFonts w:eastAsia="Times New Roman" w:cs="Times New Roman"/>
                <w:color w:val="000000"/>
              </w:rPr>
              <w:t>TIWCD</w:t>
            </w:r>
          </w:p>
        </w:tc>
        <w:tc>
          <w:tcPr>
            <w:tcW w:w="1065" w:type="dxa"/>
            <w:tcBorders>
              <w:top w:val="single" w:sz="4" w:space="0" w:color="auto"/>
              <w:left w:val="single" w:sz="4" w:space="0" w:color="auto"/>
              <w:bottom w:val="single" w:sz="4" w:space="0" w:color="auto"/>
              <w:right w:val="single" w:sz="4" w:space="0" w:color="auto"/>
            </w:tcBorders>
            <w:vAlign w:val="center"/>
          </w:tcPr>
          <w:p w14:paraId="398D1F4E"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75F6B771"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TI-02</w:t>
            </w:r>
          </w:p>
        </w:tc>
        <w:tc>
          <w:tcPr>
            <w:tcW w:w="1890" w:type="dxa"/>
            <w:tcBorders>
              <w:top w:val="single" w:sz="4" w:space="0" w:color="auto"/>
              <w:left w:val="single" w:sz="4" w:space="0" w:color="auto"/>
              <w:bottom w:val="single" w:sz="4" w:space="0" w:color="auto"/>
              <w:right w:val="single" w:sz="4" w:space="0" w:color="auto"/>
            </w:tcBorders>
            <w:vAlign w:val="center"/>
          </w:tcPr>
          <w:p w14:paraId="14E86E87" w14:textId="64734FD3"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90</w:t>
            </w:r>
            <w:r>
              <w:rPr>
                <w:rFonts w:eastAsia="Times New Roman" w:cs="Times New Roman"/>
                <w:color w:val="000000"/>
              </w:rPr>
              <w:t xml:space="preserve"> </w:t>
            </w:r>
            <w:r w:rsidRPr="00BE3686">
              <w:rPr>
                <w:rFonts w:eastAsia="Times New Roman" w:cs="Times New Roman"/>
                <w:color w:val="000000"/>
              </w:rPr>
              <w:t>% Implementation Agricultural BMPs</w:t>
            </w:r>
          </w:p>
        </w:tc>
        <w:tc>
          <w:tcPr>
            <w:tcW w:w="2610" w:type="dxa"/>
            <w:tcBorders>
              <w:top w:val="single" w:sz="4" w:space="0" w:color="auto"/>
              <w:left w:val="single" w:sz="4" w:space="0" w:color="auto"/>
              <w:bottom w:val="single" w:sz="4" w:space="0" w:color="auto"/>
              <w:right w:val="single" w:sz="4" w:space="0" w:color="auto"/>
            </w:tcBorders>
            <w:noWrap/>
            <w:vAlign w:val="center"/>
          </w:tcPr>
          <w:p w14:paraId="33E4E9EA" w14:textId="6446B01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 xml:space="preserve">Not </w:t>
            </w:r>
            <w:r>
              <w:rPr>
                <w:rFonts w:eastAsia="Times New Roman" w:cs="Times New Roman"/>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6FEE8AAD"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Agricultural BMPs</w:t>
            </w:r>
          </w:p>
        </w:tc>
        <w:tc>
          <w:tcPr>
            <w:tcW w:w="1170" w:type="dxa"/>
            <w:tcBorders>
              <w:top w:val="single" w:sz="4" w:space="0" w:color="auto"/>
              <w:left w:val="single" w:sz="4" w:space="0" w:color="auto"/>
              <w:bottom w:val="single" w:sz="4" w:space="0" w:color="auto"/>
              <w:right w:val="single" w:sz="4" w:space="0" w:color="auto"/>
            </w:tcBorders>
            <w:vAlign w:val="center"/>
          </w:tcPr>
          <w:p w14:paraId="2D4AF26E"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F4328E0"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3E83D4B8"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1,856</w:t>
            </w:r>
          </w:p>
        </w:tc>
        <w:tc>
          <w:tcPr>
            <w:tcW w:w="1170" w:type="dxa"/>
            <w:tcBorders>
              <w:top w:val="single" w:sz="4" w:space="0" w:color="auto"/>
              <w:left w:val="single" w:sz="4" w:space="0" w:color="auto"/>
              <w:bottom w:val="single" w:sz="4" w:space="0" w:color="auto"/>
              <w:right w:val="single" w:sz="4" w:space="0" w:color="auto"/>
            </w:tcBorders>
            <w:vAlign w:val="center"/>
          </w:tcPr>
          <w:p w14:paraId="62846B49"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446</w:t>
            </w:r>
          </w:p>
        </w:tc>
        <w:tc>
          <w:tcPr>
            <w:tcW w:w="1080" w:type="dxa"/>
            <w:tcBorders>
              <w:top w:val="single" w:sz="4" w:space="0" w:color="auto"/>
              <w:left w:val="single" w:sz="4" w:space="0" w:color="auto"/>
              <w:bottom w:val="single" w:sz="4" w:space="0" w:color="auto"/>
              <w:right w:val="single" w:sz="4" w:space="0" w:color="auto"/>
            </w:tcBorders>
            <w:vAlign w:val="center"/>
          </w:tcPr>
          <w:p w14:paraId="0D14C490"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70C57125"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70" w:type="dxa"/>
            <w:tcBorders>
              <w:top w:val="single" w:sz="4" w:space="0" w:color="auto"/>
              <w:left w:val="single" w:sz="4" w:space="0" w:color="auto"/>
              <w:bottom w:val="single" w:sz="4" w:space="0" w:color="auto"/>
              <w:right w:val="single" w:sz="4" w:space="0" w:color="auto"/>
            </w:tcBorders>
            <w:vAlign w:val="center"/>
          </w:tcPr>
          <w:p w14:paraId="6192986B"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4FEE2400"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7DE7F9C0" w14:textId="06DF929F"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 xml:space="preserve">Not </w:t>
            </w:r>
            <w:r>
              <w:rPr>
                <w:rFonts w:eastAsia="Times New Roman" w:cs="Times New Roman"/>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47652E37" w14:textId="4A088CD1"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 xml:space="preserve">Not </w:t>
            </w:r>
            <w:r>
              <w:rPr>
                <w:rFonts w:eastAsia="Times New Roman" w:cs="Times New Roman"/>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0FAACA60"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B70AF0" w:rsidRPr="009A0C3C" w14:paraId="69ED9832" w14:textId="77777777" w:rsidTr="00E5746C">
        <w:trPr>
          <w:cantSplit/>
          <w:trHeight w:val="792"/>
        </w:trPr>
        <w:tc>
          <w:tcPr>
            <w:tcW w:w="1270" w:type="dxa"/>
            <w:tcBorders>
              <w:top w:val="single" w:sz="4" w:space="0" w:color="auto"/>
              <w:left w:val="single" w:sz="4" w:space="0" w:color="auto"/>
              <w:bottom w:val="single" w:sz="4" w:space="0" w:color="auto"/>
              <w:right w:val="single" w:sz="4" w:space="0" w:color="auto"/>
            </w:tcBorders>
            <w:vAlign w:val="center"/>
          </w:tcPr>
          <w:p w14:paraId="15EB29CA" w14:textId="6D113738" w:rsidR="00B70AF0" w:rsidRPr="009A0C3C" w:rsidRDefault="00B70AF0" w:rsidP="00E74BED">
            <w:pPr>
              <w:spacing w:after="0" w:line="240" w:lineRule="auto"/>
              <w:jc w:val="center"/>
              <w:rPr>
                <w:rFonts w:eastAsia="Times New Roman" w:cs="Times New Roman"/>
                <w:b/>
                <w:bCs/>
                <w:color w:val="000000"/>
              </w:rPr>
            </w:pPr>
            <w:r w:rsidRPr="00B37500">
              <w:rPr>
                <w:rFonts w:eastAsia="Times New Roman" w:cs="Times New Roman"/>
                <w:color w:val="000000"/>
              </w:rPr>
              <w:t>TIWCD</w:t>
            </w:r>
          </w:p>
        </w:tc>
        <w:tc>
          <w:tcPr>
            <w:tcW w:w="1065" w:type="dxa"/>
            <w:tcBorders>
              <w:top w:val="single" w:sz="4" w:space="0" w:color="auto"/>
              <w:left w:val="single" w:sz="4" w:space="0" w:color="auto"/>
              <w:bottom w:val="single" w:sz="4" w:space="0" w:color="auto"/>
              <w:right w:val="single" w:sz="4" w:space="0" w:color="auto"/>
            </w:tcBorders>
            <w:vAlign w:val="center"/>
          </w:tcPr>
          <w:p w14:paraId="79AEE75F"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260" w:type="dxa"/>
            <w:tcBorders>
              <w:top w:val="single" w:sz="4" w:space="0" w:color="auto"/>
              <w:left w:val="single" w:sz="4" w:space="0" w:color="auto"/>
              <w:bottom w:val="single" w:sz="4" w:space="0" w:color="auto"/>
              <w:right w:val="single" w:sz="4" w:space="0" w:color="auto"/>
            </w:tcBorders>
            <w:vAlign w:val="center"/>
          </w:tcPr>
          <w:p w14:paraId="45EF222B"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TI-03</w:t>
            </w:r>
          </w:p>
        </w:tc>
        <w:tc>
          <w:tcPr>
            <w:tcW w:w="1890" w:type="dxa"/>
            <w:tcBorders>
              <w:top w:val="single" w:sz="4" w:space="0" w:color="auto"/>
              <w:left w:val="single" w:sz="4" w:space="0" w:color="auto"/>
              <w:bottom w:val="single" w:sz="4" w:space="0" w:color="auto"/>
              <w:right w:val="single" w:sz="4" w:space="0" w:color="auto"/>
            </w:tcBorders>
            <w:vAlign w:val="center"/>
          </w:tcPr>
          <w:p w14:paraId="01FEB2CD"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Removal of Drainage Areas</w:t>
            </w:r>
          </w:p>
        </w:tc>
        <w:tc>
          <w:tcPr>
            <w:tcW w:w="2610" w:type="dxa"/>
            <w:tcBorders>
              <w:top w:val="single" w:sz="4" w:space="0" w:color="auto"/>
              <w:left w:val="single" w:sz="4" w:space="0" w:color="auto"/>
              <w:bottom w:val="single" w:sz="4" w:space="0" w:color="auto"/>
              <w:right w:val="single" w:sz="4" w:space="0" w:color="auto"/>
            </w:tcBorders>
            <w:noWrap/>
            <w:vAlign w:val="center"/>
          </w:tcPr>
          <w:p w14:paraId="231E1A85" w14:textId="48803DD4"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Minute Maid R</w:t>
            </w:r>
            <w:r>
              <w:rPr>
                <w:rFonts w:eastAsia="Times New Roman" w:cs="Times New Roman"/>
              </w:rPr>
              <w:t>d.</w:t>
            </w:r>
            <w:r w:rsidRPr="00BE3686">
              <w:rPr>
                <w:rFonts w:eastAsia="Times New Roman" w:cs="Times New Roman"/>
              </w:rPr>
              <w:t xml:space="preserve"> drainage improvements.</w:t>
            </w:r>
          </w:p>
        </w:tc>
        <w:tc>
          <w:tcPr>
            <w:tcW w:w="1260" w:type="dxa"/>
            <w:tcBorders>
              <w:top w:val="single" w:sz="4" w:space="0" w:color="auto"/>
              <w:left w:val="single" w:sz="4" w:space="0" w:color="auto"/>
              <w:bottom w:val="single" w:sz="4" w:space="0" w:color="auto"/>
              <w:right w:val="single" w:sz="4" w:space="0" w:color="auto"/>
            </w:tcBorders>
            <w:vAlign w:val="center"/>
          </w:tcPr>
          <w:p w14:paraId="54EC3510" w14:textId="36DAAADE"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100</w:t>
            </w:r>
            <w:r>
              <w:rPr>
                <w:rFonts w:eastAsia="Times New Roman" w:cs="Times New Roman"/>
              </w:rPr>
              <w:t xml:space="preserve"> </w:t>
            </w:r>
            <w:r w:rsidRPr="00BE3686">
              <w:rPr>
                <w:rFonts w:eastAsia="Times New Roman" w:cs="Times New Roman"/>
              </w:rPr>
              <w:t>% On</w:t>
            </w:r>
            <w:r>
              <w:rPr>
                <w:rFonts w:eastAsia="Times New Roman" w:cs="Times New Roman"/>
              </w:rPr>
              <w:t>s</w:t>
            </w:r>
            <w:r w:rsidRPr="00BE3686">
              <w:rPr>
                <w:rFonts w:eastAsia="Times New Roman" w:cs="Times New Roman"/>
              </w:rPr>
              <w:t>ite Retention</w:t>
            </w:r>
          </w:p>
        </w:tc>
        <w:tc>
          <w:tcPr>
            <w:tcW w:w="1170" w:type="dxa"/>
            <w:tcBorders>
              <w:top w:val="single" w:sz="4" w:space="0" w:color="auto"/>
              <w:left w:val="single" w:sz="4" w:space="0" w:color="auto"/>
              <w:bottom w:val="single" w:sz="4" w:space="0" w:color="auto"/>
              <w:right w:val="single" w:sz="4" w:space="0" w:color="auto"/>
            </w:tcBorders>
            <w:vAlign w:val="center"/>
          </w:tcPr>
          <w:p w14:paraId="04BC8201"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ED41603"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395D4D07"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4B60DA83"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TBD</w:t>
            </w:r>
          </w:p>
        </w:tc>
        <w:tc>
          <w:tcPr>
            <w:tcW w:w="1080" w:type="dxa"/>
            <w:tcBorders>
              <w:top w:val="single" w:sz="4" w:space="0" w:color="auto"/>
              <w:left w:val="single" w:sz="4" w:space="0" w:color="auto"/>
              <w:bottom w:val="single" w:sz="4" w:space="0" w:color="auto"/>
              <w:right w:val="single" w:sz="4" w:space="0" w:color="auto"/>
            </w:tcBorders>
            <w:vAlign w:val="center"/>
          </w:tcPr>
          <w:p w14:paraId="5DABACAE"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1E0C67EE"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73</w:t>
            </w:r>
          </w:p>
        </w:tc>
        <w:tc>
          <w:tcPr>
            <w:tcW w:w="1170" w:type="dxa"/>
            <w:tcBorders>
              <w:top w:val="single" w:sz="4" w:space="0" w:color="auto"/>
              <w:left w:val="single" w:sz="4" w:space="0" w:color="auto"/>
              <w:bottom w:val="single" w:sz="4" w:space="0" w:color="auto"/>
              <w:right w:val="single" w:sz="4" w:space="0" w:color="auto"/>
            </w:tcBorders>
            <w:vAlign w:val="center"/>
          </w:tcPr>
          <w:p w14:paraId="5CFBCB55"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$124,000</w:t>
            </w:r>
          </w:p>
        </w:tc>
        <w:tc>
          <w:tcPr>
            <w:tcW w:w="990" w:type="dxa"/>
            <w:tcBorders>
              <w:top w:val="single" w:sz="4" w:space="0" w:color="auto"/>
              <w:left w:val="single" w:sz="4" w:space="0" w:color="auto"/>
              <w:bottom w:val="single" w:sz="4" w:space="0" w:color="auto"/>
              <w:right w:val="single" w:sz="4" w:space="0" w:color="auto"/>
            </w:tcBorders>
            <w:vAlign w:val="center"/>
          </w:tcPr>
          <w:p w14:paraId="42B46CB9"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1EBBBDD1"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TIWCD</w:t>
            </w:r>
          </w:p>
        </w:tc>
        <w:tc>
          <w:tcPr>
            <w:tcW w:w="1080" w:type="dxa"/>
            <w:tcBorders>
              <w:top w:val="single" w:sz="4" w:space="0" w:color="auto"/>
              <w:left w:val="single" w:sz="4" w:space="0" w:color="auto"/>
              <w:bottom w:val="single" w:sz="4" w:space="0" w:color="auto"/>
              <w:right w:val="single" w:sz="4" w:space="0" w:color="auto"/>
            </w:tcBorders>
            <w:vAlign w:val="center"/>
          </w:tcPr>
          <w:p w14:paraId="236DAEC7" w14:textId="7DD9E7FA"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 xml:space="preserve">Not </w:t>
            </w:r>
            <w:r>
              <w:rPr>
                <w:rFonts w:eastAsia="Times New Roman" w:cs="Times New Roman"/>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1D6D672"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B70AF0" w:rsidRPr="009A0C3C" w14:paraId="772505B9" w14:textId="77777777" w:rsidTr="00E5746C">
        <w:trPr>
          <w:cantSplit/>
          <w:trHeight w:val="792"/>
        </w:trPr>
        <w:tc>
          <w:tcPr>
            <w:tcW w:w="1270" w:type="dxa"/>
            <w:tcBorders>
              <w:top w:val="single" w:sz="4" w:space="0" w:color="auto"/>
              <w:left w:val="single" w:sz="4" w:space="0" w:color="auto"/>
              <w:bottom w:val="single" w:sz="4" w:space="0" w:color="auto"/>
              <w:right w:val="single" w:sz="4" w:space="0" w:color="auto"/>
            </w:tcBorders>
            <w:vAlign w:val="center"/>
          </w:tcPr>
          <w:p w14:paraId="5AF4ACA0" w14:textId="2BA56027" w:rsidR="00B70AF0" w:rsidRPr="009A0C3C" w:rsidRDefault="00B70AF0" w:rsidP="00E74BED">
            <w:pPr>
              <w:spacing w:after="0" w:line="240" w:lineRule="auto"/>
              <w:jc w:val="center"/>
              <w:rPr>
                <w:rFonts w:eastAsia="Times New Roman" w:cs="Times New Roman"/>
                <w:b/>
                <w:bCs/>
                <w:color w:val="000000"/>
              </w:rPr>
            </w:pPr>
            <w:r w:rsidRPr="00B37500">
              <w:rPr>
                <w:rFonts w:eastAsia="Times New Roman" w:cs="Times New Roman"/>
                <w:color w:val="000000"/>
              </w:rPr>
              <w:t>TIWCD</w:t>
            </w:r>
          </w:p>
        </w:tc>
        <w:tc>
          <w:tcPr>
            <w:tcW w:w="1065" w:type="dxa"/>
            <w:tcBorders>
              <w:top w:val="single" w:sz="4" w:space="0" w:color="auto"/>
              <w:left w:val="single" w:sz="4" w:space="0" w:color="auto"/>
              <w:bottom w:val="single" w:sz="4" w:space="0" w:color="auto"/>
              <w:right w:val="single" w:sz="4" w:space="0" w:color="auto"/>
            </w:tcBorders>
            <w:vAlign w:val="center"/>
          </w:tcPr>
          <w:p w14:paraId="778F56A1"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SFWMD/ USACE</w:t>
            </w:r>
          </w:p>
        </w:tc>
        <w:tc>
          <w:tcPr>
            <w:tcW w:w="1260" w:type="dxa"/>
            <w:tcBorders>
              <w:top w:val="single" w:sz="4" w:space="0" w:color="auto"/>
              <w:left w:val="single" w:sz="4" w:space="0" w:color="auto"/>
              <w:bottom w:val="single" w:sz="4" w:space="0" w:color="auto"/>
              <w:right w:val="single" w:sz="4" w:space="0" w:color="auto"/>
            </w:tcBorders>
            <w:vAlign w:val="center"/>
          </w:tcPr>
          <w:p w14:paraId="50FB5CE4"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TI-04</w:t>
            </w:r>
          </w:p>
        </w:tc>
        <w:tc>
          <w:tcPr>
            <w:tcW w:w="1890" w:type="dxa"/>
            <w:tcBorders>
              <w:top w:val="single" w:sz="4" w:space="0" w:color="auto"/>
              <w:left w:val="single" w:sz="4" w:space="0" w:color="auto"/>
              <w:bottom w:val="single" w:sz="4" w:space="0" w:color="auto"/>
              <w:right w:val="single" w:sz="4" w:space="0" w:color="auto"/>
            </w:tcBorders>
            <w:vAlign w:val="center"/>
          </w:tcPr>
          <w:p w14:paraId="56278126"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C-44 Reservoir Area</w:t>
            </w:r>
          </w:p>
        </w:tc>
        <w:tc>
          <w:tcPr>
            <w:tcW w:w="2610" w:type="dxa"/>
            <w:tcBorders>
              <w:top w:val="single" w:sz="4" w:space="0" w:color="auto"/>
              <w:left w:val="single" w:sz="4" w:space="0" w:color="auto"/>
              <w:bottom w:val="single" w:sz="4" w:space="0" w:color="auto"/>
              <w:right w:val="single" w:sz="4" w:space="0" w:color="auto"/>
            </w:tcBorders>
            <w:noWrap/>
            <w:vAlign w:val="center"/>
          </w:tcPr>
          <w:p w14:paraId="44928557" w14:textId="4FEFF46B"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Co</w:t>
            </w:r>
            <w:r>
              <w:rPr>
                <w:rFonts w:eastAsia="Times New Roman" w:cs="Times New Roman"/>
              </w:rPr>
              <w:t>n</w:t>
            </w:r>
            <w:r w:rsidRPr="00BE3686">
              <w:rPr>
                <w:rFonts w:eastAsia="Times New Roman" w:cs="Times New Roman"/>
              </w:rPr>
              <w:t>verting from conservation area to reservoir.</w:t>
            </w:r>
          </w:p>
        </w:tc>
        <w:tc>
          <w:tcPr>
            <w:tcW w:w="1260" w:type="dxa"/>
            <w:tcBorders>
              <w:top w:val="single" w:sz="4" w:space="0" w:color="auto"/>
              <w:left w:val="single" w:sz="4" w:space="0" w:color="auto"/>
              <w:bottom w:val="single" w:sz="4" w:space="0" w:color="auto"/>
              <w:right w:val="single" w:sz="4" w:space="0" w:color="auto"/>
            </w:tcBorders>
            <w:vAlign w:val="center"/>
          </w:tcPr>
          <w:p w14:paraId="44124215"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Land Use Change</w:t>
            </w:r>
          </w:p>
        </w:tc>
        <w:tc>
          <w:tcPr>
            <w:tcW w:w="1170" w:type="dxa"/>
            <w:tcBorders>
              <w:top w:val="single" w:sz="4" w:space="0" w:color="auto"/>
              <w:left w:val="single" w:sz="4" w:space="0" w:color="auto"/>
              <w:bottom w:val="single" w:sz="4" w:space="0" w:color="auto"/>
              <w:right w:val="single" w:sz="4" w:space="0" w:color="auto"/>
            </w:tcBorders>
            <w:vAlign w:val="center"/>
          </w:tcPr>
          <w:p w14:paraId="0B7DF38D"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Underway</w:t>
            </w:r>
          </w:p>
        </w:tc>
        <w:tc>
          <w:tcPr>
            <w:tcW w:w="1260" w:type="dxa"/>
            <w:tcBorders>
              <w:top w:val="single" w:sz="4" w:space="0" w:color="auto"/>
              <w:left w:val="single" w:sz="4" w:space="0" w:color="auto"/>
              <w:bottom w:val="single" w:sz="4" w:space="0" w:color="auto"/>
              <w:right w:val="single" w:sz="4" w:space="0" w:color="auto"/>
            </w:tcBorders>
            <w:vAlign w:val="center"/>
          </w:tcPr>
          <w:p w14:paraId="79F52C7B"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2018</w:t>
            </w:r>
          </w:p>
        </w:tc>
        <w:tc>
          <w:tcPr>
            <w:tcW w:w="1170" w:type="dxa"/>
            <w:tcBorders>
              <w:top w:val="single" w:sz="4" w:space="0" w:color="auto"/>
              <w:left w:val="single" w:sz="4" w:space="0" w:color="auto"/>
              <w:bottom w:val="single" w:sz="4" w:space="0" w:color="auto"/>
              <w:right w:val="single" w:sz="4" w:space="0" w:color="auto"/>
            </w:tcBorders>
            <w:vAlign w:val="center"/>
          </w:tcPr>
          <w:p w14:paraId="4DB856BB"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N/A</w:t>
            </w:r>
          </w:p>
        </w:tc>
        <w:tc>
          <w:tcPr>
            <w:tcW w:w="1170" w:type="dxa"/>
            <w:tcBorders>
              <w:top w:val="single" w:sz="4" w:space="0" w:color="auto"/>
              <w:left w:val="single" w:sz="4" w:space="0" w:color="auto"/>
              <w:bottom w:val="single" w:sz="4" w:space="0" w:color="auto"/>
              <w:right w:val="single" w:sz="4" w:space="0" w:color="auto"/>
            </w:tcBorders>
            <w:vAlign w:val="center"/>
          </w:tcPr>
          <w:p w14:paraId="33E41B14"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N/A</w:t>
            </w:r>
          </w:p>
        </w:tc>
        <w:tc>
          <w:tcPr>
            <w:tcW w:w="1080" w:type="dxa"/>
            <w:tcBorders>
              <w:top w:val="single" w:sz="4" w:space="0" w:color="auto"/>
              <w:left w:val="single" w:sz="4" w:space="0" w:color="auto"/>
              <w:bottom w:val="single" w:sz="4" w:space="0" w:color="auto"/>
              <w:right w:val="single" w:sz="4" w:space="0" w:color="auto"/>
            </w:tcBorders>
            <w:vAlign w:val="center"/>
          </w:tcPr>
          <w:p w14:paraId="50EF8B42"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10BE3746"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3,485</w:t>
            </w:r>
          </w:p>
        </w:tc>
        <w:tc>
          <w:tcPr>
            <w:tcW w:w="1170" w:type="dxa"/>
            <w:tcBorders>
              <w:top w:val="single" w:sz="4" w:space="0" w:color="auto"/>
              <w:left w:val="single" w:sz="4" w:space="0" w:color="auto"/>
              <w:bottom w:val="single" w:sz="4" w:space="0" w:color="auto"/>
              <w:right w:val="single" w:sz="4" w:space="0" w:color="auto"/>
            </w:tcBorders>
            <w:vAlign w:val="center"/>
          </w:tcPr>
          <w:p w14:paraId="6C5B392A"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02ACFE11"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419B84C1"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USACE</w:t>
            </w:r>
          </w:p>
        </w:tc>
        <w:tc>
          <w:tcPr>
            <w:tcW w:w="1080" w:type="dxa"/>
            <w:tcBorders>
              <w:top w:val="single" w:sz="4" w:space="0" w:color="auto"/>
              <w:left w:val="single" w:sz="4" w:space="0" w:color="auto"/>
              <w:bottom w:val="single" w:sz="4" w:space="0" w:color="auto"/>
              <w:right w:val="single" w:sz="4" w:space="0" w:color="auto"/>
            </w:tcBorders>
            <w:vAlign w:val="center"/>
          </w:tcPr>
          <w:p w14:paraId="0640AAE6" w14:textId="0266753D"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 xml:space="preserve">Not </w:t>
            </w:r>
            <w:r>
              <w:rPr>
                <w:rFonts w:eastAsia="Times New Roman" w:cs="Times New Roman"/>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79E8E84F"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B70AF0" w:rsidRPr="009A0C3C" w14:paraId="2A68251D" w14:textId="77777777" w:rsidTr="00E5746C">
        <w:trPr>
          <w:cantSplit/>
          <w:trHeight w:val="792"/>
        </w:trPr>
        <w:tc>
          <w:tcPr>
            <w:tcW w:w="1270" w:type="dxa"/>
            <w:tcBorders>
              <w:top w:val="single" w:sz="4" w:space="0" w:color="auto"/>
              <w:left w:val="single" w:sz="4" w:space="0" w:color="auto"/>
              <w:bottom w:val="single" w:sz="4" w:space="0" w:color="auto"/>
              <w:right w:val="single" w:sz="4" w:space="0" w:color="auto"/>
            </w:tcBorders>
            <w:vAlign w:val="center"/>
          </w:tcPr>
          <w:p w14:paraId="6259811E" w14:textId="2FAC5A10" w:rsidR="00B70AF0" w:rsidRPr="009A0C3C" w:rsidRDefault="00B70AF0" w:rsidP="00E74BED">
            <w:pPr>
              <w:spacing w:after="0" w:line="240" w:lineRule="auto"/>
              <w:jc w:val="center"/>
              <w:rPr>
                <w:rFonts w:eastAsia="Times New Roman" w:cs="Times New Roman"/>
                <w:b/>
                <w:bCs/>
                <w:color w:val="000000"/>
              </w:rPr>
            </w:pPr>
            <w:r w:rsidRPr="00B37500">
              <w:rPr>
                <w:rFonts w:eastAsia="Times New Roman" w:cs="Times New Roman"/>
                <w:color w:val="000000"/>
              </w:rPr>
              <w:t>TIWCD</w:t>
            </w:r>
          </w:p>
        </w:tc>
        <w:tc>
          <w:tcPr>
            <w:tcW w:w="1065" w:type="dxa"/>
            <w:tcBorders>
              <w:top w:val="single" w:sz="4" w:space="0" w:color="auto"/>
              <w:left w:val="single" w:sz="4" w:space="0" w:color="auto"/>
              <w:bottom w:val="single" w:sz="4" w:space="0" w:color="auto"/>
              <w:right w:val="single" w:sz="4" w:space="0" w:color="auto"/>
            </w:tcBorders>
            <w:vAlign w:val="center"/>
          </w:tcPr>
          <w:p w14:paraId="1EBB3FEE"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SFWMD/ USACE</w:t>
            </w:r>
          </w:p>
        </w:tc>
        <w:tc>
          <w:tcPr>
            <w:tcW w:w="1260" w:type="dxa"/>
            <w:tcBorders>
              <w:top w:val="single" w:sz="4" w:space="0" w:color="auto"/>
              <w:left w:val="single" w:sz="4" w:space="0" w:color="auto"/>
              <w:bottom w:val="single" w:sz="4" w:space="0" w:color="auto"/>
              <w:right w:val="single" w:sz="4" w:space="0" w:color="auto"/>
            </w:tcBorders>
            <w:vAlign w:val="center"/>
          </w:tcPr>
          <w:p w14:paraId="109053BF"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TI-05</w:t>
            </w:r>
          </w:p>
        </w:tc>
        <w:tc>
          <w:tcPr>
            <w:tcW w:w="1890" w:type="dxa"/>
            <w:tcBorders>
              <w:top w:val="single" w:sz="4" w:space="0" w:color="auto"/>
              <w:left w:val="single" w:sz="4" w:space="0" w:color="auto"/>
              <w:bottom w:val="single" w:sz="4" w:space="0" w:color="auto"/>
              <w:right w:val="single" w:sz="4" w:space="0" w:color="auto"/>
            </w:tcBorders>
            <w:vAlign w:val="center"/>
          </w:tcPr>
          <w:p w14:paraId="0BE98867"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C-44 STA Area</w:t>
            </w:r>
          </w:p>
        </w:tc>
        <w:tc>
          <w:tcPr>
            <w:tcW w:w="2610" w:type="dxa"/>
            <w:tcBorders>
              <w:top w:val="single" w:sz="4" w:space="0" w:color="auto"/>
              <w:left w:val="single" w:sz="4" w:space="0" w:color="auto"/>
              <w:bottom w:val="single" w:sz="4" w:space="0" w:color="auto"/>
              <w:right w:val="single" w:sz="4" w:space="0" w:color="auto"/>
            </w:tcBorders>
            <w:noWrap/>
            <w:vAlign w:val="center"/>
          </w:tcPr>
          <w:p w14:paraId="19228BDF" w14:textId="0207D470"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Co</w:t>
            </w:r>
            <w:r>
              <w:rPr>
                <w:rFonts w:eastAsia="Times New Roman" w:cs="Times New Roman"/>
              </w:rPr>
              <w:t>n</w:t>
            </w:r>
            <w:r w:rsidRPr="00BE3686">
              <w:rPr>
                <w:rFonts w:eastAsia="Times New Roman" w:cs="Times New Roman"/>
              </w:rPr>
              <w:t xml:space="preserve">verting from conservation area to </w:t>
            </w:r>
            <w:r>
              <w:rPr>
                <w:rFonts w:eastAsia="Times New Roman" w:cs="Times New Roman"/>
              </w:rPr>
              <w:t>STA</w:t>
            </w:r>
            <w:r w:rsidRPr="00BE3686">
              <w:rPr>
                <w:rFonts w:eastAsia="Times New Roman" w:cs="Times New Roman"/>
              </w:rPr>
              <w:t>.</w:t>
            </w:r>
          </w:p>
        </w:tc>
        <w:tc>
          <w:tcPr>
            <w:tcW w:w="1260" w:type="dxa"/>
            <w:tcBorders>
              <w:top w:val="single" w:sz="4" w:space="0" w:color="auto"/>
              <w:left w:val="single" w:sz="4" w:space="0" w:color="auto"/>
              <w:bottom w:val="single" w:sz="4" w:space="0" w:color="auto"/>
              <w:right w:val="single" w:sz="4" w:space="0" w:color="auto"/>
            </w:tcBorders>
            <w:vAlign w:val="center"/>
          </w:tcPr>
          <w:p w14:paraId="5D5CA32E"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Land Use Change</w:t>
            </w:r>
          </w:p>
        </w:tc>
        <w:tc>
          <w:tcPr>
            <w:tcW w:w="1170" w:type="dxa"/>
            <w:tcBorders>
              <w:top w:val="single" w:sz="4" w:space="0" w:color="auto"/>
              <w:left w:val="single" w:sz="4" w:space="0" w:color="auto"/>
              <w:bottom w:val="single" w:sz="4" w:space="0" w:color="auto"/>
              <w:right w:val="single" w:sz="4" w:space="0" w:color="auto"/>
            </w:tcBorders>
            <w:vAlign w:val="center"/>
          </w:tcPr>
          <w:p w14:paraId="45ED0C41"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Underway</w:t>
            </w:r>
          </w:p>
        </w:tc>
        <w:tc>
          <w:tcPr>
            <w:tcW w:w="1260" w:type="dxa"/>
            <w:tcBorders>
              <w:top w:val="single" w:sz="4" w:space="0" w:color="auto"/>
              <w:left w:val="single" w:sz="4" w:space="0" w:color="auto"/>
              <w:bottom w:val="single" w:sz="4" w:space="0" w:color="auto"/>
              <w:right w:val="single" w:sz="4" w:space="0" w:color="auto"/>
            </w:tcBorders>
            <w:vAlign w:val="center"/>
          </w:tcPr>
          <w:p w14:paraId="31FBECB6"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2018</w:t>
            </w:r>
          </w:p>
        </w:tc>
        <w:tc>
          <w:tcPr>
            <w:tcW w:w="1170" w:type="dxa"/>
            <w:tcBorders>
              <w:top w:val="single" w:sz="4" w:space="0" w:color="auto"/>
              <w:left w:val="single" w:sz="4" w:space="0" w:color="auto"/>
              <w:bottom w:val="single" w:sz="4" w:space="0" w:color="auto"/>
              <w:right w:val="single" w:sz="4" w:space="0" w:color="auto"/>
            </w:tcBorders>
            <w:vAlign w:val="center"/>
          </w:tcPr>
          <w:p w14:paraId="28B4C674"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N/A</w:t>
            </w:r>
          </w:p>
        </w:tc>
        <w:tc>
          <w:tcPr>
            <w:tcW w:w="1170" w:type="dxa"/>
            <w:tcBorders>
              <w:top w:val="single" w:sz="4" w:space="0" w:color="auto"/>
              <w:left w:val="single" w:sz="4" w:space="0" w:color="auto"/>
              <w:bottom w:val="single" w:sz="4" w:space="0" w:color="auto"/>
              <w:right w:val="single" w:sz="4" w:space="0" w:color="auto"/>
            </w:tcBorders>
            <w:vAlign w:val="center"/>
          </w:tcPr>
          <w:p w14:paraId="3A2E1CCB"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N/A</w:t>
            </w:r>
          </w:p>
        </w:tc>
        <w:tc>
          <w:tcPr>
            <w:tcW w:w="1080" w:type="dxa"/>
            <w:tcBorders>
              <w:top w:val="single" w:sz="4" w:space="0" w:color="auto"/>
              <w:left w:val="single" w:sz="4" w:space="0" w:color="auto"/>
              <w:bottom w:val="single" w:sz="4" w:space="0" w:color="auto"/>
              <w:right w:val="single" w:sz="4" w:space="0" w:color="auto"/>
            </w:tcBorders>
            <w:vAlign w:val="center"/>
          </w:tcPr>
          <w:p w14:paraId="16136A9F"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01EE0532"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6,100</w:t>
            </w:r>
          </w:p>
        </w:tc>
        <w:tc>
          <w:tcPr>
            <w:tcW w:w="1170" w:type="dxa"/>
            <w:tcBorders>
              <w:top w:val="single" w:sz="4" w:space="0" w:color="auto"/>
              <w:left w:val="single" w:sz="4" w:space="0" w:color="auto"/>
              <w:bottom w:val="single" w:sz="4" w:space="0" w:color="auto"/>
              <w:right w:val="single" w:sz="4" w:space="0" w:color="auto"/>
            </w:tcBorders>
            <w:vAlign w:val="center"/>
          </w:tcPr>
          <w:p w14:paraId="234A01D1"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693480AC"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1E393DD9"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SFMWD</w:t>
            </w:r>
          </w:p>
        </w:tc>
        <w:tc>
          <w:tcPr>
            <w:tcW w:w="1080" w:type="dxa"/>
            <w:tcBorders>
              <w:top w:val="single" w:sz="4" w:space="0" w:color="auto"/>
              <w:left w:val="single" w:sz="4" w:space="0" w:color="auto"/>
              <w:bottom w:val="single" w:sz="4" w:space="0" w:color="auto"/>
              <w:right w:val="single" w:sz="4" w:space="0" w:color="auto"/>
            </w:tcBorders>
            <w:vAlign w:val="center"/>
          </w:tcPr>
          <w:p w14:paraId="15066EDF" w14:textId="016D6EC9"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rPr>
              <w:t xml:space="preserve">Not </w:t>
            </w:r>
            <w:r>
              <w:rPr>
                <w:rFonts w:eastAsia="Times New Roman" w:cs="Times New Roman"/>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32D82DF7" w14:textId="77777777" w:rsidR="00B70AF0" w:rsidRPr="009A0C3C" w:rsidRDefault="00B70AF0" w:rsidP="00B70AF0">
            <w:pPr>
              <w:spacing w:after="0" w:line="240" w:lineRule="auto"/>
              <w:jc w:val="center"/>
              <w:rPr>
                <w:rFonts w:eastAsia="Times New Roman" w:cs="Times New Roman"/>
                <w:b/>
                <w:bCs/>
                <w:color w:val="000000"/>
              </w:rPr>
            </w:pPr>
            <w:r w:rsidRPr="00BE3686">
              <w:rPr>
                <w:rFonts w:eastAsia="Times New Roman" w:cs="Times New Roman"/>
                <w:color w:val="000000"/>
              </w:rPr>
              <w:t>N/A</w:t>
            </w:r>
          </w:p>
        </w:tc>
      </w:tr>
    </w:tbl>
    <w:p w14:paraId="78648ED7" w14:textId="77777777" w:rsidR="003439A0" w:rsidRPr="006E6D3B" w:rsidRDefault="003439A0" w:rsidP="003439A0">
      <w:pPr>
        <w:spacing w:after="0" w:line="240" w:lineRule="auto"/>
        <w:jc w:val="both"/>
        <w:rPr>
          <w:rFonts w:eastAsia="Times New Roman" w:cs="Times New Roman"/>
          <w:sz w:val="16"/>
          <w:szCs w:val="24"/>
        </w:rPr>
      </w:pPr>
    </w:p>
    <w:p w14:paraId="793F4335" w14:textId="479CA725" w:rsidR="0031165A" w:rsidRPr="006E6D3B" w:rsidRDefault="0031165A" w:rsidP="0031165A">
      <w:pPr>
        <w:spacing w:before="120" w:after="0" w:line="240" w:lineRule="auto"/>
        <w:ind w:right="360"/>
        <w:jc w:val="right"/>
        <w:rPr>
          <w:rFonts w:eastAsia="Times New Roman" w:cs="Times New Roman"/>
          <w:b/>
          <w:sz w:val="24"/>
          <w:szCs w:val="24"/>
        </w:rPr>
      </w:pPr>
      <w:r>
        <w:rPr>
          <w:rFonts w:eastAsia="Times New Roman" w:cs="Times New Roman"/>
          <w:b/>
          <w:sz w:val="24"/>
          <w:szCs w:val="24"/>
        </w:rPr>
        <w:t>Total TN Project Reduction = 25,055</w:t>
      </w:r>
      <w:r w:rsidRPr="006E6D3B">
        <w:rPr>
          <w:rFonts w:eastAsia="Times New Roman" w:cs="Times New Roman"/>
          <w:b/>
          <w:sz w:val="24"/>
          <w:szCs w:val="24"/>
        </w:rPr>
        <w:t xml:space="preserve"> lbs/yr</w:t>
      </w:r>
      <w:r>
        <w:rPr>
          <w:rFonts w:eastAsia="Times New Roman" w:cs="Times New Roman"/>
          <w:b/>
          <w:sz w:val="24"/>
          <w:szCs w:val="24"/>
        </w:rPr>
        <w:tab/>
        <w:t xml:space="preserve">Total TP Project Reduction = 7,943 </w:t>
      </w:r>
      <w:r w:rsidRPr="006E6D3B">
        <w:rPr>
          <w:rFonts w:eastAsia="Times New Roman" w:cs="Times New Roman"/>
          <w:b/>
          <w:sz w:val="24"/>
          <w:szCs w:val="24"/>
        </w:rPr>
        <w:t>lbs/yr</w:t>
      </w:r>
    </w:p>
    <w:p w14:paraId="0B0241DE" w14:textId="5B5BC102" w:rsidR="0031165A" w:rsidRPr="006E6D3B" w:rsidRDefault="0031165A" w:rsidP="0031165A">
      <w:pPr>
        <w:spacing w:before="120" w:after="0" w:line="240" w:lineRule="auto"/>
        <w:ind w:right="360"/>
        <w:jc w:val="right"/>
        <w:rPr>
          <w:rFonts w:eastAsia="Times New Roman" w:cs="Times New Roman"/>
          <w:b/>
          <w:sz w:val="24"/>
          <w:szCs w:val="24"/>
        </w:rPr>
      </w:pPr>
      <w:r w:rsidRPr="006E6D3B">
        <w:rPr>
          <w:rFonts w:eastAsia="Times New Roman" w:cs="Times New Roman"/>
          <w:b/>
          <w:sz w:val="24"/>
          <w:szCs w:val="24"/>
        </w:rPr>
        <w:t>T</w:t>
      </w:r>
      <w:r>
        <w:rPr>
          <w:rFonts w:eastAsia="Times New Roman" w:cs="Times New Roman"/>
          <w:b/>
          <w:sz w:val="24"/>
          <w:szCs w:val="24"/>
        </w:rPr>
        <w:t>otal TN Reduction Required = 25,094</w:t>
      </w:r>
      <w:r w:rsidRPr="006E6D3B">
        <w:rPr>
          <w:rFonts w:eastAsia="Times New Roman" w:cs="Times New Roman"/>
          <w:b/>
          <w:sz w:val="24"/>
          <w:szCs w:val="24"/>
        </w:rPr>
        <w:t xml:space="preserve"> lbs/yr</w:t>
      </w:r>
      <w:r>
        <w:rPr>
          <w:rFonts w:eastAsia="Times New Roman" w:cs="Times New Roman"/>
          <w:b/>
          <w:sz w:val="24"/>
          <w:szCs w:val="24"/>
        </w:rPr>
        <w:tab/>
      </w:r>
      <w:r w:rsidRPr="006E6D3B">
        <w:rPr>
          <w:rFonts w:eastAsia="Times New Roman" w:cs="Times New Roman"/>
          <w:b/>
          <w:sz w:val="24"/>
          <w:szCs w:val="24"/>
        </w:rPr>
        <w:t>T</w:t>
      </w:r>
      <w:r>
        <w:rPr>
          <w:rFonts w:eastAsia="Times New Roman" w:cs="Times New Roman"/>
          <w:b/>
          <w:sz w:val="24"/>
          <w:szCs w:val="24"/>
        </w:rPr>
        <w:t>otal TP Reduction Required = 8,119</w:t>
      </w:r>
      <w:r w:rsidRPr="006E6D3B">
        <w:rPr>
          <w:rFonts w:eastAsia="Times New Roman" w:cs="Times New Roman"/>
          <w:b/>
          <w:sz w:val="24"/>
          <w:szCs w:val="24"/>
        </w:rPr>
        <w:t xml:space="preserve"> lbs/yr</w:t>
      </w:r>
    </w:p>
    <w:p w14:paraId="56349ABE" w14:textId="2A59D1C6" w:rsidR="003439A0" w:rsidRPr="003439A0" w:rsidRDefault="003439A0" w:rsidP="003439A0">
      <w:pPr>
        <w:pStyle w:val="BodyText"/>
      </w:pPr>
    </w:p>
    <w:p w14:paraId="4F70390B" w14:textId="77777777" w:rsidR="00B70AF0" w:rsidRDefault="00B70AF0">
      <w:pPr>
        <w:rPr>
          <w:rFonts w:ascii="Times New Roman Bold" w:eastAsia="Times New Roman" w:hAnsi="Times New Roman Bold" w:cs="Times New Roman"/>
          <w:b/>
          <w:sz w:val="24"/>
        </w:rPr>
      </w:pPr>
      <w:r>
        <w:br w:type="page"/>
      </w:r>
    </w:p>
    <w:p w14:paraId="1C6B0744" w14:textId="0B871DB8" w:rsidR="003439A0" w:rsidRDefault="003439A0" w:rsidP="00E5746C">
      <w:pPr>
        <w:pStyle w:val="Table"/>
        <w:keepNext/>
        <w:rPr>
          <w:sz w:val="16"/>
          <w:szCs w:val="24"/>
        </w:rPr>
      </w:pPr>
      <w:bookmarkStart w:id="213" w:name="_Toc512245054"/>
      <w:r>
        <w:lastRenderedPageBreak/>
        <w:t>Table A-</w:t>
      </w:r>
      <w:r w:rsidR="00955AF8">
        <w:rPr>
          <w:b w:val="0"/>
        </w:rPr>
        <w:fldChar w:fldCharType="begin"/>
      </w:r>
      <w:r w:rsidR="00955AF8">
        <w:rPr>
          <w:b w:val="0"/>
        </w:rPr>
        <w:instrText xml:space="preserve"> SEQ Table_A- \* ARABIC </w:instrText>
      </w:r>
      <w:r w:rsidR="00955AF8">
        <w:rPr>
          <w:b w:val="0"/>
        </w:rPr>
        <w:fldChar w:fldCharType="separate"/>
      </w:r>
      <w:r w:rsidR="00D50C98">
        <w:rPr>
          <w:noProof/>
        </w:rPr>
        <w:t>13</w:t>
      </w:r>
      <w:r w:rsidR="00955AF8">
        <w:rPr>
          <w:b w:val="0"/>
          <w:noProof/>
        </w:rPr>
        <w:fldChar w:fldCharType="end"/>
      </w:r>
      <w:r>
        <w:t>. Turnpike</w:t>
      </w:r>
      <w:r w:rsidRPr="006F7AB4">
        <w:t xml:space="preserve"> projects</w:t>
      </w:r>
      <w:bookmarkEnd w:id="213"/>
    </w:p>
    <w:tbl>
      <w:tblPr>
        <w:tblW w:w="0" w:type="auto"/>
        <w:tblLayout w:type="fixed"/>
        <w:tblLook w:val="04A0" w:firstRow="1" w:lastRow="0" w:firstColumn="1" w:lastColumn="0" w:noHBand="0" w:noVBand="1"/>
      </w:tblPr>
      <w:tblGrid>
        <w:gridCol w:w="1270"/>
        <w:gridCol w:w="975"/>
        <w:gridCol w:w="1350"/>
        <w:gridCol w:w="1890"/>
        <w:gridCol w:w="2610"/>
        <w:gridCol w:w="1260"/>
        <w:gridCol w:w="1170"/>
        <w:gridCol w:w="1260"/>
        <w:gridCol w:w="1170"/>
        <w:gridCol w:w="1170"/>
        <w:gridCol w:w="1080"/>
        <w:gridCol w:w="990"/>
        <w:gridCol w:w="1170"/>
        <w:gridCol w:w="990"/>
        <w:gridCol w:w="990"/>
        <w:gridCol w:w="1080"/>
        <w:gridCol w:w="1165"/>
      </w:tblGrid>
      <w:tr w:rsidR="004E2718" w:rsidRPr="009A0C3C" w14:paraId="36E7F8AB" w14:textId="77777777" w:rsidTr="00B70AF0">
        <w:trPr>
          <w:trHeight w:val="720"/>
          <w:tblHeader/>
        </w:trPr>
        <w:tc>
          <w:tcPr>
            <w:tcW w:w="127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51027925" w14:textId="77777777" w:rsidR="003439A0" w:rsidRPr="009A0C3C" w:rsidRDefault="003439A0" w:rsidP="00E74BED">
            <w:pPr>
              <w:spacing w:after="0" w:line="240" w:lineRule="auto"/>
              <w:jc w:val="center"/>
              <w:rPr>
                <w:rFonts w:eastAsia="Times New Roman" w:cs="Times New Roman"/>
                <w:b/>
                <w:bCs/>
                <w:color w:val="000000"/>
              </w:rPr>
            </w:pPr>
            <w:r w:rsidRPr="009A0C3C">
              <w:rPr>
                <w:rFonts w:eastAsia="Times New Roman" w:cs="Times New Roman"/>
                <w:b/>
                <w:bCs/>
                <w:color w:val="000000"/>
              </w:rPr>
              <w:t>Lead Entity</w:t>
            </w:r>
          </w:p>
        </w:tc>
        <w:tc>
          <w:tcPr>
            <w:tcW w:w="975"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6EE582E"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Partners</w:t>
            </w:r>
          </w:p>
        </w:tc>
        <w:tc>
          <w:tcPr>
            <w:tcW w:w="135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0B9D173"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Project Number</w:t>
            </w:r>
          </w:p>
        </w:tc>
        <w:tc>
          <w:tcPr>
            <w:tcW w:w="18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3A50277"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Project Name</w:t>
            </w:r>
          </w:p>
        </w:tc>
        <w:tc>
          <w:tcPr>
            <w:tcW w:w="2610" w:type="dxa"/>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7C5C7953"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Project Description</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2A76D27"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Project Type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C13185A"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Project Status</w:t>
            </w:r>
          </w:p>
        </w:tc>
        <w:tc>
          <w:tcPr>
            <w:tcW w:w="126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39A34D3"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Estimated Completion Date</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DE9646F"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TN Reduction (lbs/yr)</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DBED1BD"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TP Reduction (lbs/yr)</w:t>
            </w:r>
          </w:p>
        </w:tc>
        <w:tc>
          <w:tcPr>
            <w:tcW w:w="108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C810A36"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Location</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D71AF8E"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Acres Treated</w:t>
            </w:r>
          </w:p>
        </w:tc>
        <w:tc>
          <w:tcPr>
            <w:tcW w:w="117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D68B0AD"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Cost Estimate</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644ED1BC"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Cost Annual O&amp;M</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ED100EC"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Funding Source</w:t>
            </w:r>
          </w:p>
        </w:tc>
        <w:tc>
          <w:tcPr>
            <w:tcW w:w="1080"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731D3F97"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Funding Amount</w:t>
            </w:r>
          </w:p>
        </w:tc>
        <w:tc>
          <w:tcPr>
            <w:tcW w:w="1165"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441D663D" w14:textId="77777777" w:rsidR="003439A0" w:rsidRPr="009A0C3C" w:rsidRDefault="003439A0">
            <w:pPr>
              <w:spacing w:after="0" w:line="240" w:lineRule="auto"/>
              <w:jc w:val="center"/>
              <w:rPr>
                <w:rFonts w:eastAsia="Times New Roman" w:cs="Times New Roman"/>
                <w:b/>
                <w:bCs/>
                <w:color w:val="000000"/>
              </w:rPr>
            </w:pPr>
            <w:r w:rsidRPr="009A0C3C">
              <w:rPr>
                <w:rFonts w:eastAsia="Times New Roman" w:cs="Times New Roman"/>
                <w:b/>
                <w:bCs/>
                <w:color w:val="000000"/>
              </w:rPr>
              <w:t>DEP Contract Agreement Number</w:t>
            </w:r>
          </w:p>
        </w:tc>
      </w:tr>
      <w:tr w:rsidR="003439A0" w:rsidRPr="009A0C3C" w14:paraId="3F29CB02" w14:textId="77777777" w:rsidTr="00E5746C">
        <w:trPr>
          <w:cantSplit/>
          <w:trHeight w:val="720"/>
        </w:trPr>
        <w:tc>
          <w:tcPr>
            <w:tcW w:w="1270" w:type="dxa"/>
            <w:tcBorders>
              <w:top w:val="single" w:sz="4" w:space="0" w:color="auto"/>
              <w:left w:val="single" w:sz="4" w:space="0" w:color="auto"/>
              <w:bottom w:val="single" w:sz="4" w:space="0" w:color="auto"/>
              <w:right w:val="single" w:sz="4" w:space="0" w:color="auto"/>
            </w:tcBorders>
            <w:vAlign w:val="center"/>
          </w:tcPr>
          <w:p w14:paraId="7C3B8F09" w14:textId="375ABD3F"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Turnpike Authority</w:t>
            </w:r>
          </w:p>
        </w:tc>
        <w:tc>
          <w:tcPr>
            <w:tcW w:w="975" w:type="dxa"/>
            <w:tcBorders>
              <w:top w:val="single" w:sz="4" w:space="0" w:color="auto"/>
              <w:left w:val="single" w:sz="4" w:space="0" w:color="auto"/>
              <w:bottom w:val="single" w:sz="4" w:space="0" w:color="auto"/>
              <w:right w:val="single" w:sz="4" w:space="0" w:color="auto"/>
            </w:tcBorders>
            <w:vAlign w:val="center"/>
          </w:tcPr>
          <w:p w14:paraId="13EB4116" w14:textId="35503769"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432CA35D" w14:textId="4F93CD5E"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T-01</w:t>
            </w:r>
          </w:p>
        </w:tc>
        <w:tc>
          <w:tcPr>
            <w:tcW w:w="1890" w:type="dxa"/>
            <w:tcBorders>
              <w:top w:val="single" w:sz="4" w:space="0" w:color="auto"/>
              <w:left w:val="single" w:sz="4" w:space="0" w:color="auto"/>
              <w:bottom w:val="single" w:sz="4" w:space="0" w:color="auto"/>
              <w:right w:val="single" w:sz="4" w:space="0" w:color="auto"/>
            </w:tcBorders>
            <w:vAlign w:val="center"/>
          </w:tcPr>
          <w:p w14:paraId="2283ED5F" w14:textId="7E7333BF"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Project 420735-1 Port St. Lucie Interchange Pond A</w:t>
            </w:r>
          </w:p>
        </w:tc>
        <w:tc>
          <w:tcPr>
            <w:tcW w:w="2610" w:type="dxa"/>
            <w:tcBorders>
              <w:top w:val="single" w:sz="4" w:space="0" w:color="auto"/>
              <w:left w:val="single" w:sz="4" w:space="0" w:color="auto"/>
              <w:bottom w:val="single" w:sz="4" w:space="0" w:color="auto"/>
              <w:right w:val="single" w:sz="4" w:space="0" w:color="auto"/>
            </w:tcBorders>
            <w:noWrap/>
            <w:vAlign w:val="center"/>
          </w:tcPr>
          <w:p w14:paraId="3A360D09" w14:textId="5E3FBAEF"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469EDC99" w14:textId="0D230205"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5781BA9D" w14:textId="1500880D"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26E0FB7E" w14:textId="766A65DC"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201CDE2D" w14:textId="2D19B4AF"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2</w:t>
            </w:r>
          </w:p>
        </w:tc>
        <w:tc>
          <w:tcPr>
            <w:tcW w:w="1170" w:type="dxa"/>
            <w:tcBorders>
              <w:top w:val="single" w:sz="4" w:space="0" w:color="auto"/>
              <w:left w:val="single" w:sz="4" w:space="0" w:color="auto"/>
              <w:bottom w:val="single" w:sz="4" w:space="0" w:color="auto"/>
              <w:right w:val="single" w:sz="4" w:space="0" w:color="auto"/>
            </w:tcBorders>
            <w:vAlign w:val="center"/>
          </w:tcPr>
          <w:p w14:paraId="0E84302E" w14:textId="71531049"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0</w:t>
            </w:r>
          </w:p>
        </w:tc>
        <w:tc>
          <w:tcPr>
            <w:tcW w:w="1080" w:type="dxa"/>
            <w:tcBorders>
              <w:top w:val="single" w:sz="4" w:space="0" w:color="auto"/>
              <w:left w:val="single" w:sz="4" w:space="0" w:color="auto"/>
              <w:bottom w:val="single" w:sz="4" w:space="0" w:color="auto"/>
              <w:right w:val="single" w:sz="4" w:space="0" w:color="auto"/>
            </w:tcBorders>
            <w:vAlign w:val="center"/>
          </w:tcPr>
          <w:p w14:paraId="0039014C" w14:textId="3A912CD6"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25F37702" w14:textId="249CDBFB"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4</w:t>
            </w:r>
          </w:p>
        </w:tc>
        <w:tc>
          <w:tcPr>
            <w:tcW w:w="1170" w:type="dxa"/>
            <w:tcBorders>
              <w:top w:val="single" w:sz="4" w:space="0" w:color="auto"/>
              <w:left w:val="single" w:sz="4" w:space="0" w:color="auto"/>
              <w:bottom w:val="single" w:sz="4" w:space="0" w:color="auto"/>
              <w:right w:val="single" w:sz="4" w:space="0" w:color="auto"/>
            </w:tcBorders>
            <w:vAlign w:val="center"/>
          </w:tcPr>
          <w:p w14:paraId="08295CA0" w14:textId="4DF35037"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35D32045" w14:textId="0AC32A17"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7F89CF1B" w14:textId="0A591C36"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64DB290E" w14:textId="179BE902"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46C2EDCE" w14:textId="410EDBD9"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3439A0" w:rsidRPr="009A0C3C" w14:paraId="141B3D3E" w14:textId="77777777" w:rsidTr="00E5746C">
        <w:trPr>
          <w:cantSplit/>
          <w:trHeight w:val="720"/>
        </w:trPr>
        <w:tc>
          <w:tcPr>
            <w:tcW w:w="1270" w:type="dxa"/>
            <w:tcBorders>
              <w:top w:val="single" w:sz="4" w:space="0" w:color="auto"/>
              <w:left w:val="single" w:sz="4" w:space="0" w:color="auto"/>
              <w:bottom w:val="single" w:sz="4" w:space="0" w:color="auto"/>
              <w:right w:val="single" w:sz="4" w:space="0" w:color="auto"/>
            </w:tcBorders>
            <w:vAlign w:val="center"/>
          </w:tcPr>
          <w:p w14:paraId="415DD708" w14:textId="26F1BC8A"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Turnpike Authority</w:t>
            </w:r>
          </w:p>
        </w:tc>
        <w:tc>
          <w:tcPr>
            <w:tcW w:w="975" w:type="dxa"/>
            <w:tcBorders>
              <w:top w:val="single" w:sz="4" w:space="0" w:color="auto"/>
              <w:left w:val="single" w:sz="4" w:space="0" w:color="auto"/>
              <w:bottom w:val="single" w:sz="4" w:space="0" w:color="auto"/>
              <w:right w:val="single" w:sz="4" w:space="0" w:color="auto"/>
            </w:tcBorders>
            <w:vAlign w:val="center"/>
          </w:tcPr>
          <w:p w14:paraId="480F1670" w14:textId="3CD26DDC"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05DC99F0" w14:textId="339FEDE1"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T-02</w:t>
            </w:r>
          </w:p>
        </w:tc>
        <w:tc>
          <w:tcPr>
            <w:tcW w:w="1890" w:type="dxa"/>
            <w:tcBorders>
              <w:top w:val="single" w:sz="4" w:space="0" w:color="auto"/>
              <w:left w:val="single" w:sz="4" w:space="0" w:color="auto"/>
              <w:bottom w:val="single" w:sz="4" w:space="0" w:color="auto"/>
              <w:right w:val="single" w:sz="4" w:space="0" w:color="auto"/>
            </w:tcBorders>
            <w:vAlign w:val="center"/>
          </w:tcPr>
          <w:p w14:paraId="7B0A3818" w14:textId="5068D518"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Project 420735-1 Port St. Lucie Interchange Pond B</w:t>
            </w:r>
          </w:p>
        </w:tc>
        <w:tc>
          <w:tcPr>
            <w:tcW w:w="2610" w:type="dxa"/>
            <w:tcBorders>
              <w:top w:val="single" w:sz="4" w:space="0" w:color="auto"/>
              <w:left w:val="single" w:sz="4" w:space="0" w:color="auto"/>
              <w:bottom w:val="single" w:sz="4" w:space="0" w:color="auto"/>
              <w:right w:val="single" w:sz="4" w:space="0" w:color="auto"/>
            </w:tcBorders>
            <w:noWrap/>
            <w:vAlign w:val="center"/>
          </w:tcPr>
          <w:p w14:paraId="5216DB7E" w14:textId="5346BDB4"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51EF4478" w14:textId="606FD63D"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Wet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6322854F" w14:textId="2CEC2B3C"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3E61201C" w14:textId="66B516AD"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2F19A80B" w14:textId="7DDBAE41"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16</w:t>
            </w:r>
          </w:p>
        </w:tc>
        <w:tc>
          <w:tcPr>
            <w:tcW w:w="1170" w:type="dxa"/>
            <w:tcBorders>
              <w:top w:val="single" w:sz="4" w:space="0" w:color="auto"/>
              <w:left w:val="single" w:sz="4" w:space="0" w:color="auto"/>
              <w:bottom w:val="single" w:sz="4" w:space="0" w:color="auto"/>
              <w:right w:val="single" w:sz="4" w:space="0" w:color="auto"/>
            </w:tcBorders>
            <w:vAlign w:val="center"/>
          </w:tcPr>
          <w:p w14:paraId="0650679F" w14:textId="257FA9E6"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2</w:t>
            </w:r>
          </w:p>
        </w:tc>
        <w:tc>
          <w:tcPr>
            <w:tcW w:w="1080" w:type="dxa"/>
            <w:tcBorders>
              <w:top w:val="single" w:sz="4" w:space="0" w:color="auto"/>
              <w:left w:val="single" w:sz="4" w:space="0" w:color="auto"/>
              <w:bottom w:val="single" w:sz="4" w:space="0" w:color="auto"/>
              <w:right w:val="single" w:sz="4" w:space="0" w:color="auto"/>
            </w:tcBorders>
            <w:vAlign w:val="center"/>
          </w:tcPr>
          <w:p w14:paraId="55A3E606" w14:textId="469B71A9"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0BBC54EA" w14:textId="2403E281"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21</w:t>
            </w:r>
          </w:p>
        </w:tc>
        <w:tc>
          <w:tcPr>
            <w:tcW w:w="1170" w:type="dxa"/>
            <w:tcBorders>
              <w:top w:val="single" w:sz="4" w:space="0" w:color="auto"/>
              <w:left w:val="single" w:sz="4" w:space="0" w:color="auto"/>
              <w:bottom w:val="single" w:sz="4" w:space="0" w:color="auto"/>
              <w:right w:val="single" w:sz="4" w:space="0" w:color="auto"/>
            </w:tcBorders>
            <w:vAlign w:val="center"/>
          </w:tcPr>
          <w:p w14:paraId="53125B97" w14:textId="5BE88346"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02508DBF" w14:textId="267FD760"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675A7C5A" w14:textId="0200E8F4"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156169BC" w14:textId="77F587EB"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521FE07" w14:textId="588627A3"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3439A0" w:rsidRPr="009A0C3C" w14:paraId="5E55F79A" w14:textId="77777777" w:rsidTr="00E5746C">
        <w:trPr>
          <w:cantSplit/>
          <w:trHeight w:val="720"/>
        </w:trPr>
        <w:tc>
          <w:tcPr>
            <w:tcW w:w="1270" w:type="dxa"/>
            <w:tcBorders>
              <w:top w:val="single" w:sz="4" w:space="0" w:color="auto"/>
              <w:left w:val="single" w:sz="4" w:space="0" w:color="auto"/>
              <w:bottom w:val="single" w:sz="4" w:space="0" w:color="auto"/>
              <w:right w:val="single" w:sz="4" w:space="0" w:color="auto"/>
            </w:tcBorders>
            <w:vAlign w:val="center"/>
          </w:tcPr>
          <w:p w14:paraId="7409402C" w14:textId="286B106B"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Turnpike Authority</w:t>
            </w:r>
          </w:p>
        </w:tc>
        <w:tc>
          <w:tcPr>
            <w:tcW w:w="975" w:type="dxa"/>
            <w:tcBorders>
              <w:top w:val="single" w:sz="4" w:space="0" w:color="auto"/>
              <w:left w:val="single" w:sz="4" w:space="0" w:color="auto"/>
              <w:bottom w:val="single" w:sz="4" w:space="0" w:color="auto"/>
              <w:right w:val="single" w:sz="4" w:space="0" w:color="auto"/>
            </w:tcBorders>
            <w:vAlign w:val="center"/>
          </w:tcPr>
          <w:p w14:paraId="21EFD138" w14:textId="73EF6ED9"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083A274A" w14:textId="189A44AE"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T-03</w:t>
            </w:r>
          </w:p>
        </w:tc>
        <w:tc>
          <w:tcPr>
            <w:tcW w:w="1890" w:type="dxa"/>
            <w:tcBorders>
              <w:top w:val="single" w:sz="4" w:space="0" w:color="auto"/>
              <w:left w:val="single" w:sz="4" w:space="0" w:color="auto"/>
              <w:bottom w:val="single" w:sz="4" w:space="0" w:color="auto"/>
              <w:right w:val="single" w:sz="4" w:space="0" w:color="auto"/>
            </w:tcBorders>
            <w:vAlign w:val="center"/>
          </w:tcPr>
          <w:p w14:paraId="3A020279" w14:textId="2A67A9F3"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Thomas B. Manuel Bridge North Pond</w:t>
            </w:r>
          </w:p>
        </w:tc>
        <w:tc>
          <w:tcPr>
            <w:tcW w:w="2610" w:type="dxa"/>
            <w:tcBorders>
              <w:top w:val="single" w:sz="4" w:space="0" w:color="auto"/>
              <w:left w:val="single" w:sz="4" w:space="0" w:color="auto"/>
              <w:bottom w:val="single" w:sz="4" w:space="0" w:color="auto"/>
              <w:right w:val="single" w:sz="4" w:space="0" w:color="auto"/>
            </w:tcBorders>
            <w:noWrap/>
            <w:vAlign w:val="center"/>
          </w:tcPr>
          <w:p w14:paraId="7A25A575" w14:textId="216C33D1"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1260" w:type="dxa"/>
            <w:tcBorders>
              <w:top w:val="single" w:sz="4" w:space="0" w:color="auto"/>
              <w:left w:val="single" w:sz="4" w:space="0" w:color="auto"/>
              <w:bottom w:val="single" w:sz="4" w:space="0" w:color="auto"/>
              <w:right w:val="single" w:sz="4" w:space="0" w:color="auto"/>
            </w:tcBorders>
            <w:vAlign w:val="center"/>
          </w:tcPr>
          <w:p w14:paraId="114980FA" w14:textId="6FD54BBA"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Dry Detention Pond</w:t>
            </w:r>
          </w:p>
        </w:tc>
        <w:tc>
          <w:tcPr>
            <w:tcW w:w="1170" w:type="dxa"/>
            <w:tcBorders>
              <w:top w:val="single" w:sz="4" w:space="0" w:color="auto"/>
              <w:left w:val="single" w:sz="4" w:space="0" w:color="auto"/>
              <w:bottom w:val="single" w:sz="4" w:space="0" w:color="auto"/>
              <w:right w:val="single" w:sz="4" w:space="0" w:color="auto"/>
            </w:tcBorders>
            <w:vAlign w:val="center"/>
          </w:tcPr>
          <w:p w14:paraId="4BE5B9E1" w14:textId="4439B798"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4718DC62" w14:textId="75ABB021"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2013</w:t>
            </w:r>
          </w:p>
        </w:tc>
        <w:tc>
          <w:tcPr>
            <w:tcW w:w="1170" w:type="dxa"/>
            <w:tcBorders>
              <w:top w:val="single" w:sz="4" w:space="0" w:color="auto"/>
              <w:left w:val="single" w:sz="4" w:space="0" w:color="auto"/>
              <w:bottom w:val="single" w:sz="4" w:space="0" w:color="auto"/>
              <w:right w:val="single" w:sz="4" w:space="0" w:color="auto"/>
            </w:tcBorders>
            <w:vAlign w:val="center"/>
          </w:tcPr>
          <w:p w14:paraId="1FCB67CE" w14:textId="0E005209"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5</w:t>
            </w:r>
          </w:p>
        </w:tc>
        <w:tc>
          <w:tcPr>
            <w:tcW w:w="1170" w:type="dxa"/>
            <w:tcBorders>
              <w:top w:val="single" w:sz="4" w:space="0" w:color="auto"/>
              <w:left w:val="single" w:sz="4" w:space="0" w:color="auto"/>
              <w:bottom w:val="single" w:sz="4" w:space="0" w:color="auto"/>
              <w:right w:val="single" w:sz="4" w:space="0" w:color="auto"/>
            </w:tcBorders>
            <w:vAlign w:val="center"/>
          </w:tcPr>
          <w:p w14:paraId="595A1942" w14:textId="6EFE41BC"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1</w:t>
            </w:r>
          </w:p>
        </w:tc>
        <w:tc>
          <w:tcPr>
            <w:tcW w:w="1080" w:type="dxa"/>
            <w:tcBorders>
              <w:top w:val="single" w:sz="4" w:space="0" w:color="auto"/>
              <w:left w:val="single" w:sz="4" w:space="0" w:color="auto"/>
              <w:bottom w:val="single" w:sz="4" w:space="0" w:color="auto"/>
              <w:right w:val="single" w:sz="4" w:space="0" w:color="auto"/>
            </w:tcBorders>
            <w:vAlign w:val="center"/>
          </w:tcPr>
          <w:p w14:paraId="7087E77E" w14:textId="6FCAEA37"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28C8C9E8" w14:textId="3F58F358"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10</w:t>
            </w:r>
          </w:p>
        </w:tc>
        <w:tc>
          <w:tcPr>
            <w:tcW w:w="1170" w:type="dxa"/>
            <w:tcBorders>
              <w:top w:val="single" w:sz="4" w:space="0" w:color="auto"/>
              <w:left w:val="single" w:sz="4" w:space="0" w:color="auto"/>
              <w:bottom w:val="single" w:sz="4" w:space="0" w:color="auto"/>
              <w:right w:val="single" w:sz="4" w:space="0" w:color="auto"/>
            </w:tcBorders>
            <w:vAlign w:val="center"/>
          </w:tcPr>
          <w:p w14:paraId="39F689F2" w14:textId="4F0CA3A1"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4216D963" w14:textId="14A98BA5"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019E87F4" w14:textId="32EE3500"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39D25F14" w14:textId="77740ED9"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6964806" w14:textId="0AA15E97"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3439A0" w:rsidRPr="009A0C3C" w14:paraId="66A5EF18" w14:textId="77777777" w:rsidTr="00E5746C">
        <w:trPr>
          <w:cantSplit/>
          <w:trHeight w:val="720"/>
        </w:trPr>
        <w:tc>
          <w:tcPr>
            <w:tcW w:w="1270" w:type="dxa"/>
            <w:tcBorders>
              <w:top w:val="single" w:sz="4" w:space="0" w:color="auto"/>
              <w:left w:val="single" w:sz="4" w:space="0" w:color="auto"/>
              <w:bottom w:val="single" w:sz="4" w:space="0" w:color="auto"/>
              <w:right w:val="single" w:sz="4" w:space="0" w:color="auto"/>
            </w:tcBorders>
            <w:vAlign w:val="center"/>
          </w:tcPr>
          <w:p w14:paraId="2308BE97" w14:textId="5282C06C"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Turnpike Authority</w:t>
            </w:r>
          </w:p>
        </w:tc>
        <w:tc>
          <w:tcPr>
            <w:tcW w:w="975" w:type="dxa"/>
            <w:tcBorders>
              <w:top w:val="single" w:sz="4" w:space="0" w:color="auto"/>
              <w:left w:val="single" w:sz="4" w:space="0" w:color="auto"/>
              <w:bottom w:val="single" w:sz="4" w:space="0" w:color="auto"/>
              <w:right w:val="single" w:sz="4" w:space="0" w:color="auto"/>
            </w:tcBorders>
            <w:vAlign w:val="center"/>
          </w:tcPr>
          <w:p w14:paraId="2184730F" w14:textId="53AE3755"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713ED5DF" w14:textId="1D9FF48D"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T-04</w:t>
            </w:r>
          </w:p>
        </w:tc>
        <w:tc>
          <w:tcPr>
            <w:tcW w:w="1890" w:type="dxa"/>
            <w:tcBorders>
              <w:top w:val="single" w:sz="4" w:space="0" w:color="auto"/>
              <w:left w:val="single" w:sz="4" w:space="0" w:color="auto"/>
              <w:bottom w:val="single" w:sz="4" w:space="0" w:color="auto"/>
              <w:right w:val="single" w:sz="4" w:space="0" w:color="auto"/>
            </w:tcBorders>
            <w:vAlign w:val="center"/>
          </w:tcPr>
          <w:p w14:paraId="129FBA89" w14:textId="6137019D"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Education Program</w:t>
            </w:r>
          </w:p>
        </w:tc>
        <w:tc>
          <w:tcPr>
            <w:tcW w:w="2610" w:type="dxa"/>
            <w:tcBorders>
              <w:top w:val="single" w:sz="4" w:space="0" w:color="auto"/>
              <w:left w:val="single" w:sz="4" w:space="0" w:color="auto"/>
              <w:bottom w:val="single" w:sz="4" w:space="0" w:color="auto"/>
              <w:right w:val="single" w:sz="4" w:space="0" w:color="auto"/>
            </w:tcBorders>
            <w:noWrap/>
            <w:vAlign w:val="center"/>
          </w:tcPr>
          <w:p w14:paraId="14C3CA40" w14:textId="399E5212"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No fertilizer on right</w:t>
            </w:r>
            <w:r w:rsidR="00546C6E">
              <w:rPr>
                <w:rFonts w:eastAsia="Times New Roman" w:cs="Times New Roman"/>
              </w:rPr>
              <w:t>s-of-way</w:t>
            </w:r>
            <w:r w:rsidRPr="00BE3686">
              <w:rPr>
                <w:rFonts w:eastAsia="Times New Roman" w:cs="Times New Roman"/>
              </w:rPr>
              <w:t>, educational signage, illicit discharge training</w:t>
            </w:r>
          </w:p>
        </w:tc>
        <w:tc>
          <w:tcPr>
            <w:tcW w:w="1260" w:type="dxa"/>
            <w:tcBorders>
              <w:top w:val="single" w:sz="4" w:space="0" w:color="auto"/>
              <w:left w:val="single" w:sz="4" w:space="0" w:color="auto"/>
              <w:bottom w:val="single" w:sz="4" w:space="0" w:color="auto"/>
              <w:right w:val="single" w:sz="4" w:space="0" w:color="auto"/>
            </w:tcBorders>
            <w:vAlign w:val="center"/>
          </w:tcPr>
          <w:p w14:paraId="3632C0BC" w14:textId="383C3847"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Education Efforts</w:t>
            </w:r>
          </w:p>
        </w:tc>
        <w:tc>
          <w:tcPr>
            <w:tcW w:w="1170" w:type="dxa"/>
            <w:tcBorders>
              <w:top w:val="single" w:sz="4" w:space="0" w:color="auto"/>
              <w:left w:val="single" w:sz="4" w:space="0" w:color="auto"/>
              <w:bottom w:val="single" w:sz="4" w:space="0" w:color="auto"/>
              <w:right w:val="single" w:sz="4" w:space="0" w:color="auto"/>
            </w:tcBorders>
            <w:vAlign w:val="center"/>
          </w:tcPr>
          <w:p w14:paraId="5418AAB6" w14:textId="482D8304" w:rsidR="003439A0" w:rsidRPr="009A0C3C" w:rsidRDefault="007E08B5" w:rsidP="003439A0">
            <w:pPr>
              <w:spacing w:after="0" w:line="240" w:lineRule="auto"/>
              <w:jc w:val="center"/>
              <w:rPr>
                <w:rFonts w:eastAsia="Times New Roman" w:cs="Times New Roman"/>
                <w:b/>
                <w:bCs/>
                <w:color w:val="000000"/>
              </w:rPr>
            </w:pPr>
            <w:r>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5159EDB8" w14:textId="117AF1C2"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N/A</w:t>
            </w:r>
          </w:p>
        </w:tc>
        <w:tc>
          <w:tcPr>
            <w:tcW w:w="1170" w:type="dxa"/>
            <w:tcBorders>
              <w:top w:val="single" w:sz="4" w:space="0" w:color="auto"/>
              <w:left w:val="single" w:sz="4" w:space="0" w:color="auto"/>
              <w:bottom w:val="single" w:sz="4" w:space="0" w:color="auto"/>
              <w:right w:val="single" w:sz="4" w:space="0" w:color="auto"/>
            </w:tcBorders>
            <w:vAlign w:val="center"/>
          </w:tcPr>
          <w:p w14:paraId="02019160" w14:textId="79102C4F"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TBD</w:t>
            </w:r>
          </w:p>
        </w:tc>
        <w:tc>
          <w:tcPr>
            <w:tcW w:w="1170" w:type="dxa"/>
            <w:tcBorders>
              <w:top w:val="single" w:sz="4" w:space="0" w:color="auto"/>
              <w:left w:val="single" w:sz="4" w:space="0" w:color="auto"/>
              <w:bottom w:val="single" w:sz="4" w:space="0" w:color="auto"/>
              <w:right w:val="single" w:sz="4" w:space="0" w:color="auto"/>
            </w:tcBorders>
            <w:vAlign w:val="center"/>
          </w:tcPr>
          <w:p w14:paraId="1132C813" w14:textId="75167A70"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TBD</w:t>
            </w:r>
          </w:p>
        </w:tc>
        <w:tc>
          <w:tcPr>
            <w:tcW w:w="1080" w:type="dxa"/>
            <w:tcBorders>
              <w:top w:val="single" w:sz="4" w:space="0" w:color="auto"/>
              <w:left w:val="single" w:sz="4" w:space="0" w:color="auto"/>
              <w:bottom w:val="single" w:sz="4" w:space="0" w:color="auto"/>
              <w:right w:val="single" w:sz="4" w:space="0" w:color="auto"/>
            </w:tcBorders>
            <w:vAlign w:val="center"/>
          </w:tcPr>
          <w:p w14:paraId="64323D38" w14:textId="6C5A3ABB"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766386A6" w14:textId="0153B8D5"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170" w:type="dxa"/>
            <w:tcBorders>
              <w:top w:val="single" w:sz="4" w:space="0" w:color="auto"/>
              <w:left w:val="single" w:sz="4" w:space="0" w:color="auto"/>
              <w:bottom w:val="single" w:sz="4" w:space="0" w:color="auto"/>
              <w:right w:val="single" w:sz="4" w:space="0" w:color="auto"/>
            </w:tcBorders>
            <w:vAlign w:val="center"/>
          </w:tcPr>
          <w:p w14:paraId="6331916D" w14:textId="3A6A9078"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7FA4FE00" w14:textId="7A8627F2"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77B14C6B" w14:textId="25352C54"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67CD9FFA" w14:textId="03F2591A"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67F2471" w14:textId="12CA054E"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N/A</w:t>
            </w:r>
          </w:p>
        </w:tc>
      </w:tr>
      <w:tr w:rsidR="003439A0" w:rsidRPr="009A0C3C" w14:paraId="1C145262" w14:textId="77777777" w:rsidTr="00E5746C">
        <w:trPr>
          <w:cantSplit/>
          <w:trHeight w:val="720"/>
        </w:trPr>
        <w:tc>
          <w:tcPr>
            <w:tcW w:w="1270" w:type="dxa"/>
            <w:tcBorders>
              <w:top w:val="single" w:sz="4" w:space="0" w:color="auto"/>
              <w:left w:val="single" w:sz="4" w:space="0" w:color="auto"/>
              <w:bottom w:val="single" w:sz="4" w:space="0" w:color="auto"/>
              <w:right w:val="single" w:sz="4" w:space="0" w:color="auto"/>
            </w:tcBorders>
            <w:vAlign w:val="center"/>
          </w:tcPr>
          <w:p w14:paraId="06D26914" w14:textId="35C641AE"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Turnpike Authority</w:t>
            </w:r>
          </w:p>
        </w:tc>
        <w:tc>
          <w:tcPr>
            <w:tcW w:w="975" w:type="dxa"/>
            <w:tcBorders>
              <w:top w:val="single" w:sz="4" w:space="0" w:color="auto"/>
              <w:left w:val="single" w:sz="4" w:space="0" w:color="auto"/>
              <w:bottom w:val="single" w:sz="4" w:space="0" w:color="auto"/>
              <w:right w:val="single" w:sz="4" w:space="0" w:color="auto"/>
            </w:tcBorders>
            <w:vAlign w:val="center"/>
          </w:tcPr>
          <w:p w14:paraId="5115D352" w14:textId="53C4F4E1"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1350" w:type="dxa"/>
            <w:tcBorders>
              <w:top w:val="single" w:sz="4" w:space="0" w:color="auto"/>
              <w:left w:val="single" w:sz="4" w:space="0" w:color="auto"/>
              <w:bottom w:val="single" w:sz="4" w:space="0" w:color="auto"/>
              <w:right w:val="single" w:sz="4" w:space="0" w:color="auto"/>
            </w:tcBorders>
            <w:vAlign w:val="center"/>
          </w:tcPr>
          <w:p w14:paraId="4D58CD53" w14:textId="1E77FF26"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T-05</w:t>
            </w:r>
          </w:p>
        </w:tc>
        <w:tc>
          <w:tcPr>
            <w:tcW w:w="1890" w:type="dxa"/>
            <w:tcBorders>
              <w:top w:val="single" w:sz="4" w:space="0" w:color="auto"/>
              <w:left w:val="single" w:sz="4" w:space="0" w:color="auto"/>
              <w:bottom w:val="single" w:sz="4" w:space="0" w:color="auto"/>
              <w:right w:val="single" w:sz="4" w:space="0" w:color="auto"/>
            </w:tcBorders>
            <w:vAlign w:val="center"/>
          </w:tcPr>
          <w:p w14:paraId="62C9CF81" w14:textId="6FC00984"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Street Sweeping</w:t>
            </w:r>
          </w:p>
        </w:tc>
        <w:tc>
          <w:tcPr>
            <w:tcW w:w="2610" w:type="dxa"/>
            <w:tcBorders>
              <w:top w:val="single" w:sz="4" w:space="0" w:color="auto"/>
              <w:left w:val="single" w:sz="4" w:space="0" w:color="auto"/>
              <w:bottom w:val="single" w:sz="4" w:space="0" w:color="auto"/>
              <w:right w:val="single" w:sz="4" w:space="0" w:color="auto"/>
            </w:tcBorders>
            <w:noWrap/>
            <w:vAlign w:val="center"/>
          </w:tcPr>
          <w:p w14:paraId="732A6658" w14:textId="1EF44F5D"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1,944 lane miles swept and 28,323 lbs (or 12,847 </w:t>
            </w:r>
            <w:r w:rsidR="004442E0">
              <w:rPr>
                <w:rFonts w:eastAsia="Times New Roman" w:cs="Times New Roman"/>
              </w:rPr>
              <w:t>kilograms [</w:t>
            </w:r>
            <w:r w:rsidRPr="00BE3686">
              <w:rPr>
                <w:rFonts w:eastAsia="Times New Roman" w:cs="Times New Roman"/>
              </w:rPr>
              <w:t>kg</w:t>
            </w:r>
            <w:r w:rsidR="004442E0">
              <w:rPr>
                <w:rFonts w:eastAsia="Times New Roman" w:cs="Times New Roman"/>
              </w:rPr>
              <w:t>]</w:t>
            </w:r>
            <w:r w:rsidRPr="00BE3686">
              <w:rPr>
                <w:rFonts w:eastAsia="Times New Roman" w:cs="Times New Roman"/>
              </w:rPr>
              <w:t>) of debris collected.</w:t>
            </w:r>
          </w:p>
        </w:tc>
        <w:tc>
          <w:tcPr>
            <w:tcW w:w="1260" w:type="dxa"/>
            <w:tcBorders>
              <w:top w:val="single" w:sz="4" w:space="0" w:color="auto"/>
              <w:left w:val="single" w:sz="4" w:space="0" w:color="auto"/>
              <w:bottom w:val="single" w:sz="4" w:space="0" w:color="auto"/>
              <w:right w:val="single" w:sz="4" w:space="0" w:color="auto"/>
            </w:tcBorders>
            <w:vAlign w:val="center"/>
          </w:tcPr>
          <w:p w14:paraId="3CA5400B" w14:textId="05E80A14"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Street Sweeping</w:t>
            </w:r>
          </w:p>
        </w:tc>
        <w:tc>
          <w:tcPr>
            <w:tcW w:w="1170" w:type="dxa"/>
            <w:tcBorders>
              <w:top w:val="single" w:sz="4" w:space="0" w:color="auto"/>
              <w:left w:val="single" w:sz="4" w:space="0" w:color="auto"/>
              <w:bottom w:val="single" w:sz="4" w:space="0" w:color="auto"/>
              <w:right w:val="single" w:sz="4" w:space="0" w:color="auto"/>
            </w:tcBorders>
            <w:vAlign w:val="center"/>
          </w:tcPr>
          <w:p w14:paraId="2A96CC6D" w14:textId="01CDE745" w:rsidR="003439A0" w:rsidRPr="009A0C3C" w:rsidRDefault="007E08B5" w:rsidP="003439A0">
            <w:pPr>
              <w:spacing w:after="0" w:line="240" w:lineRule="auto"/>
              <w:jc w:val="center"/>
              <w:rPr>
                <w:rFonts w:eastAsia="Times New Roman" w:cs="Times New Roman"/>
                <w:b/>
                <w:bCs/>
                <w:color w:val="000000"/>
              </w:rPr>
            </w:pPr>
            <w:r>
              <w:rPr>
                <w:rFonts w:eastAsia="Times New Roman" w:cs="Times New Roman"/>
                <w:color w:val="000000"/>
              </w:rPr>
              <w:t>Completed</w:t>
            </w:r>
          </w:p>
        </w:tc>
        <w:tc>
          <w:tcPr>
            <w:tcW w:w="1260" w:type="dxa"/>
            <w:tcBorders>
              <w:top w:val="single" w:sz="4" w:space="0" w:color="auto"/>
              <w:left w:val="single" w:sz="4" w:space="0" w:color="auto"/>
              <w:bottom w:val="single" w:sz="4" w:space="0" w:color="auto"/>
              <w:right w:val="single" w:sz="4" w:space="0" w:color="auto"/>
            </w:tcBorders>
            <w:vAlign w:val="center"/>
          </w:tcPr>
          <w:p w14:paraId="762D30AF" w14:textId="600614EA"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N/A</w:t>
            </w:r>
          </w:p>
        </w:tc>
        <w:tc>
          <w:tcPr>
            <w:tcW w:w="1170" w:type="dxa"/>
            <w:tcBorders>
              <w:top w:val="single" w:sz="4" w:space="0" w:color="auto"/>
              <w:left w:val="single" w:sz="4" w:space="0" w:color="auto"/>
              <w:bottom w:val="single" w:sz="4" w:space="0" w:color="auto"/>
              <w:right w:val="single" w:sz="4" w:space="0" w:color="auto"/>
            </w:tcBorders>
            <w:vAlign w:val="center"/>
          </w:tcPr>
          <w:p w14:paraId="3EB1A787" w14:textId="66B8628B"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144</w:t>
            </w:r>
          </w:p>
        </w:tc>
        <w:tc>
          <w:tcPr>
            <w:tcW w:w="1170" w:type="dxa"/>
            <w:tcBorders>
              <w:top w:val="single" w:sz="4" w:space="0" w:color="auto"/>
              <w:left w:val="single" w:sz="4" w:space="0" w:color="auto"/>
              <w:bottom w:val="single" w:sz="4" w:space="0" w:color="auto"/>
              <w:right w:val="single" w:sz="4" w:space="0" w:color="auto"/>
            </w:tcBorders>
            <w:vAlign w:val="center"/>
          </w:tcPr>
          <w:p w14:paraId="4074CCEB" w14:textId="5F67CD73"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10</w:t>
            </w:r>
          </w:p>
        </w:tc>
        <w:tc>
          <w:tcPr>
            <w:tcW w:w="1080" w:type="dxa"/>
            <w:tcBorders>
              <w:top w:val="single" w:sz="4" w:space="0" w:color="auto"/>
              <w:left w:val="single" w:sz="4" w:space="0" w:color="auto"/>
              <w:bottom w:val="single" w:sz="4" w:space="0" w:color="auto"/>
              <w:right w:val="single" w:sz="4" w:space="0" w:color="auto"/>
            </w:tcBorders>
            <w:vAlign w:val="center"/>
          </w:tcPr>
          <w:p w14:paraId="5BE63C45" w14:textId="6D47CFB1"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 xml:space="preserve">Primary BMAP Area </w:t>
            </w:r>
          </w:p>
        </w:tc>
        <w:tc>
          <w:tcPr>
            <w:tcW w:w="990" w:type="dxa"/>
            <w:tcBorders>
              <w:top w:val="single" w:sz="4" w:space="0" w:color="auto"/>
              <w:left w:val="single" w:sz="4" w:space="0" w:color="auto"/>
              <w:bottom w:val="single" w:sz="4" w:space="0" w:color="auto"/>
              <w:right w:val="single" w:sz="4" w:space="0" w:color="auto"/>
            </w:tcBorders>
            <w:vAlign w:val="center"/>
          </w:tcPr>
          <w:p w14:paraId="2AA3084C" w14:textId="1840FF70"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N/A</w:t>
            </w:r>
          </w:p>
        </w:tc>
        <w:tc>
          <w:tcPr>
            <w:tcW w:w="1170" w:type="dxa"/>
            <w:tcBorders>
              <w:top w:val="single" w:sz="4" w:space="0" w:color="auto"/>
              <w:left w:val="single" w:sz="4" w:space="0" w:color="auto"/>
              <w:bottom w:val="single" w:sz="4" w:space="0" w:color="auto"/>
              <w:right w:val="single" w:sz="4" w:space="0" w:color="auto"/>
            </w:tcBorders>
            <w:vAlign w:val="center"/>
          </w:tcPr>
          <w:p w14:paraId="4B820E4C" w14:textId="535F816C"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990" w:type="dxa"/>
            <w:tcBorders>
              <w:top w:val="single" w:sz="4" w:space="0" w:color="auto"/>
              <w:left w:val="single" w:sz="4" w:space="0" w:color="auto"/>
              <w:bottom w:val="single" w:sz="4" w:space="0" w:color="auto"/>
              <w:right w:val="single" w:sz="4" w:space="0" w:color="auto"/>
            </w:tcBorders>
            <w:vAlign w:val="center"/>
          </w:tcPr>
          <w:p w14:paraId="576B4669" w14:textId="2093D816"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N/A</w:t>
            </w:r>
          </w:p>
        </w:tc>
        <w:tc>
          <w:tcPr>
            <w:tcW w:w="990" w:type="dxa"/>
            <w:tcBorders>
              <w:top w:val="single" w:sz="4" w:space="0" w:color="auto"/>
              <w:left w:val="single" w:sz="4" w:space="0" w:color="auto"/>
              <w:bottom w:val="single" w:sz="4" w:space="0" w:color="auto"/>
              <w:right w:val="single" w:sz="4" w:space="0" w:color="auto"/>
            </w:tcBorders>
            <w:vAlign w:val="center"/>
          </w:tcPr>
          <w:p w14:paraId="49790AF4" w14:textId="11F4ED46"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1080" w:type="dxa"/>
            <w:tcBorders>
              <w:top w:val="single" w:sz="4" w:space="0" w:color="auto"/>
              <w:left w:val="single" w:sz="4" w:space="0" w:color="auto"/>
              <w:bottom w:val="single" w:sz="4" w:space="0" w:color="auto"/>
              <w:right w:val="single" w:sz="4" w:space="0" w:color="auto"/>
            </w:tcBorders>
            <w:vAlign w:val="center"/>
          </w:tcPr>
          <w:p w14:paraId="43A60031" w14:textId="7C3F4329"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rPr>
              <w:t xml:space="preserve">Not </w:t>
            </w:r>
            <w:r w:rsidR="00FF19B9">
              <w:rPr>
                <w:rFonts w:eastAsia="Times New Roman" w:cs="Times New Roman"/>
              </w:rPr>
              <w:t>provided</w:t>
            </w:r>
          </w:p>
        </w:tc>
        <w:tc>
          <w:tcPr>
            <w:tcW w:w="1165" w:type="dxa"/>
            <w:tcBorders>
              <w:top w:val="single" w:sz="4" w:space="0" w:color="auto"/>
              <w:left w:val="single" w:sz="4" w:space="0" w:color="auto"/>
              <w:bottom w:val="single" w:sz="4" w:space="0" w:color="auto"/>
              <w:right w:val="single" w:sz="4" w:space="0" w:color="auto"/>
            </w:tcBorders>
            <w:vAlign w:val="center"/>
          </w:tcPr>
          <w:p w14:paraId="52623190" w14:textId="67502E48" w:rsidR="003439A0" w:rsidRPr="009A0C3C" w:rsidRDefault="003439A0" w:rsidP="003439A0">
            <w:pPr>
              <w:spacing w:after="0" w:line="240" w:lineRule="auto"/>
              <w:jc w:val="center"/>
              <w:rPr>
                <w:rFonts w:eastAsia="Times New Roman" w:cs="Times New Roman"/>
                <w:b/>
                <w:bCs/>
                <w:color w:val="000000"/>
              </w:rPr>
            </w:pPr>
            <w:r w:rsidRPr="00BE3686">
              <w:rPr>
                <w:rFonts w:eastAsia="Times New Roman" w:cs="Times New Roman"/>
                <w:color w:val="000000"/>
              </w:rPr>
              <w:t>N/A</w:t>
            </w:r>
          </w:p>
        </w:tc>
      </w:tr>
    </w:tbl>
    <w:p w14:paraId="5E88B251" w14:textId="77777777" w:rsidR="003439A0" w:rsidRPr="006E6D3B" w:rsidRDefault="003439A0" w:rsidP="003439A0">
      <w:pPr>
        <w:spacing w:after="0" w:line="240" w:lineRule="auto"/>
        <w:jc w:val="both"/>
        <w:rPr>
          <w:rFonts w:eastAsia="Times New Roman" w:cs="Times New Roman"/>
          <w:sz w:val="16"/>
          <w:szCs w:val="24"/>
        </w:rPr>
      </w:pPr>
    </w:p>
    <w:p w14:paraId="07FB6453" w14:textId="0028194F" w:rsidR="0031165A" w:rsidRPr="006E6D3B" w:rsidRDefault="0031165A" w:rsidP="0031165A">
      <w:pPr>
        <w:spacing w:before="120" w:after="0" w:line="240" w:lineRule="auto"/>
        <w:ind w:right="360"/>
        <w:jc w:val="right"/>
        <w:rPr>
          <w:rFonts w:eastAsia="Times New Roman" w:cs="Times New Roman"/>
          <w:b/>
          <w:sz w:val="24"/>
          <w:szCs w:val="24"/>
        </w:rPr>
      </w:pPr>
      <w:bookmarkStart w:id="214" w:name="_Toc483903018"/>
      <w:r>
        <w:rPr>
          <w:rFonts w:eastAsia="Times New Roman" w:cs="Times New Roman"/>
          <w:b/>
          <w:sz w:val="24"/>
          <w:szCs w:val="24"/>
        </w:rPr>
        <w:t xml:space="preserve">Total TN Project Reduction = </w:t>
      </w:r>
      <w:r w:rsidR="000736B7">
        <w:rPr>
          <w:rFonts w:eastAsia="Times New Roman" w:cs="Times New Roman"/>
          <w:b/>
          <w:sz w:val="24"/>
          <w:szCs w:val="24"/>
        </w:rPr>
        <w:t>167</w:t>
      </w:r>
      <w:r w:rsidRPr="006E6D3B">
        <w:rPr>
          <w:rFonts w:eastAsia="Times New Roman" w:cs="Times New Roman"/>
          <w:b/>
          <w:sz w:val="24"/>
          <w:szCs w:val="24"/>
        </w:rPr>
        <w:t xml:space="preserve"> lbs/yr</w:t>
      </w:r>
      <w:r>
        <w:rPr>
          <w:rFonts w:eastAsia="Times New Roman" w:cs="Times New Roman"/>
          <w:b/>
          <w:sz w:val="24"/>
          <w:szCs w:val="24"/>
        </w:rPr>
        <w:tab/>
        <w:t xml:space="preserve"> </w:t>
      </w:r>
      <w:r w:rsidR="000736B7">
        <w:rPr>
          <w:rFonts w:eastAsia="Times New Roman" w:cs="Times New Roman"/>
          <w:b/>
          <w:sz w:val="24"/>
          <w:szCs w:val="24"/>
        </w:rPr>
        <w:t xml:space="preserve"> </w:t>
      </w:r>
      <w:r>
        <w:rPr>
          <w:rFonts w:eastAsia="Times New Roman" w:cs="Times New Roman"/>
          <w:b/>
          <w:sz w:val="24"/>
          <w:szCs w:val="24"/>
        </w:rPr>
        <w:t xml:space="preserve">Total TP Project Reduction = </w:t>
      </w:r>
      <w:r w:rsidR="000736B7">
        <w:rPr>
          <w:rFonts w:eastAsia="Times New Roman" w:cs="Times New Roman"/>
          <w:b/>
          <w:sz w:val="24"/>
          <w:szCs w:val="24"/>
        </w:rPr>
        <w:t>1</w:t>
      </w:r>
      <w:r>
        <w:rPr>
          <w:rFonts w:eastAsia="Times New Roman" w:cs="Times New Roman"/>
          <w:b/>
          <w:sz w:val="24"/>
          <w:szCs w:val="24"/>
        </w:rPr>
        <w:t xml:space="preserve">3 </w:t>
      </w:r>
      <w:r w:rsidRPr="006E6D3B">
        <w:rPr>
          <w:rFonts w:eastAsia="Times New Roman" w:cs="Times New Roman"/>
          <w:b/>
          <w:sz w:val="24"/>
          <w:szCs w:val="24"/>
        </w:rPr>
        <w:t>lbs/yr</w:t>
      </w:r>
    </w:p>
    <w:p w14:paraId="52447A8D" w14:textId="577D53E3" w:rsidR="0031165A" w:rsidRPr="006E6D3B" w:rsidRDefault="0031165A" w:rsidP="0031165A">
      <w:pPr>
        <w:spacing w:before="120" w:after="0" w:line="240" w:lineRule="auto"/>
        <w:ind w:right="360"/>
        <w:jc w:val="right"/>
        <w:rPr>
          <w:rFonts w:eastAsia="Times New Roman" w:cs="Times New Roman"/>
          <w:b/>
          <w:sz w:val="24"/>
          <w:szCs w:val="24"/>
        </w:rPr>
      </w:pPr>
      <w:r w:rsidRPr="006E6D3B">
        <w:rPr>
          <w:rFonts w:eastAsia="Times New Roman" w:cs="Times New Roman"/>
          <w:b/>
          <w:sz w:val="24"/>
          <w:szCs w:val="24"/>
        </w:rPr>
        <w:t>T</w:t>
      </w:r>
      <w:r>
        <w:rPr>
          <w:rFonts w:eastAsia="Times New Roman" w:cs="Times New Roman"/>
          <w:b/>
          <w:sz w:val="24"/>
          <w:szCs w:val="24"/>
        </w:rPr>
        <w:t>otal TN Reduction Required = N/A</w:t>
      </w:r>
      <w:r>
        <w:rPr>
          <w:rFonts w:eastAsia="Times New Roman" w:cs="Times New Roman"/>
          <w:b/>
          <w:sz w:val="24"/>
          <w:szCs w:val="24"/>
        </w:rPr>
        <w:tab/>
      </w:r>
      <w:r w:rsidRPr="006E6D3B">
        <w:rPr>
          <w:rFonts w:eastAsia="Times New Roman" w:cs="Times New Roman"/>
          <w:b/>
          <w:sz w:val="24"/>
          <w:szCs w:val="24"/>
        </w:rPr>
        <w:t>T</w:t>
      </w:r>
      <w:r>
        <w:rPr>
          <w:rFonts w:eastAsia="Times New Roman" w:cs="Times New Roman"/>
          <w:b/>
          <w:sz w:val="24"/>
          <w:szCs w:val="24"/>
        </w:rPr>
        <w:t>otal TP Reduction Required = N/A</w:t>
      </w:r>
    </w:p>
    <w:bookmarkEnd w:id="214"/>
    <w:p w14:paraId="10139CE5" w14:textId="77777777" w:rsidR="0049705D" w:rsidRDefault="0049705D" w:rsidP="00722C27">
      <w:pPr>
        <w:ind w:left="7920"/>
        <w:rPr>
          <w:rFonts w:eastAsia="Times New Roman" w:cs="Times New Roman"/>
          <w:b/>
          <w:sz w:val="24"/>
          <w:szCs w:val="24"/>
        </w:rPr>
      </w:pPr>
    </w:p>
    <w:p w14:paraId="0A9AF61E" w14:textId="77777777" w:rsidR="00722C27" w:rsidRDefault="00722C27" w:rsidP="00722C27">
      <w:pPr>
        <w:ind w:left="7920"/>
        <w:rPr>
          <w:rFonts w:eastAsia="Times New Roman" w:cs="Times New Roman"/>
          <w:b/>
          <w:sz w:val="24"/>
          <w:szCs w:val="24"/>
        </w:rPr>
        <w:sectPr w:rsidR="00722C27" w:rsidSect="007D4D05">
          <w:pgSz w:w="24480" w:h="15840" w:orient="landscape" w:code="3"/>
          <w:pgMar w:top="1440" w:right="1440" w:bottom="1440" w:left="1440" w:header="720" w:footer="720" w:gutter="0"/>
          <w:cols w:space="720"/>
          <w:docGrid w:linePitch="360"/>
        </w:sectPr>
      </w:pPr>
    </w:p>
    <w:p w14:paraId="144A40BD" w14:textId="4EB63FCD" w:rsidR="00936B1F" w:rsidRPr="006E6D3B" w:rsidRDefault="00936B1F" w:rsidP="007A7E65">
      <w:pPr>
        <w:pStyle w:val="Heading2"/>
        <w:numPr>
          <w:ilvl w:val="0"/>
          <w:numId w:val="0"/>
        </w:numPr>
        <w:jc w:val="center"/>
      </w:pPr>
      <w:bookmarkStart w:id="215" w:name="_Toc512245000"/>
      <w:bookmarkStart w:id="216" w:name="_Hlk510773476"/>
      <w:r w:rsidRPr="00E6321B">
        <w:lastRenderedPageBreak/>
        <w:t>Appendix B: Future BMAP Projects</w:t>
      </w:r>
      <w:bookmarkEnd w:id="215"/>
    </w:p>
    <w:p w14:paraId="7FA25CFC" w14:textId="598BD982" w:rsidR="00936B1F" w:rsidRPr="006E6D3B" w:rsidRDefault="00936B1F" w:rsidP="00936B1F">
      <w:pPr>
        <w:pStyle w:val="BodyText"/>
        <w:rPr>
          <w:szCs w:val="22"/>
        </w:rPr>
      </w:pPr>
      <w:bookmarkStart w:id="217" w:name="_Hlk510773461"/>
      <w:bookmarkEnd w:id="216"/>
      <w:r w:rsidRPr="006E6D3B">
        <w:t xml:space="preserve">In accordance </w:t>
      </w:r>
      <w:r w:rsidRPr="00523258">
        <w:t xml:space="preserve">with </w:t>
      </w:r>
      <w:hyperlink r:id="rId40" w:history="1">
        <w:r w:rsidRPr="00523258">
          <w:rPr>
            <w:rStyle w:val="Hyperlink"/>
            <w:color w:val="auto"/>
            <w:u w:val="none"/>
          </w:rPr>
          <w:t>Chapter 2016-1, Laws of Florida</w:t>
        </w:r>
      </w:hyperlink>
      <w:r w:rsidRPr="00523258">
        <w:t xml:space="preserve">, every </w:t>
      </w:r>
      <w:r w:rsidRPr="006E6D3B">
        <w:t xml:space="preserve">new and revised BMAP </w:t>
      </w:r>
      <w:r w:rsidR="00E74BED">
        <w:t>is</w:t>
      </w:r>
      <w:r w:rsidRPr="006E6D3B">
        <w:t xml:space="preserve"> required to include more detailed project information than </w:t>
      </w:r>
      <w:r w:rsidR="00FF243C">
        <w:t>was previously</w:t>
      </w:r>
      <w:r w:rsidRPr="006E6D3B">
        <w:t xml:space="preserve"> included in BMAPs and annual </w:t>
      </w:r>
      <w:r w:rsidR="00FF243C">
        <w:t>progress reports</w:t>
      </w:r>
      <w:r w:rsidRPr="006E6D3B">
        <w:rPr>
          <w:szCs w:val="22"/>
        </w:rPr>
        <w:t xml:space="preserve">. </w:t>
      </w:r>
      <w:r w:rsidR="00FF243C">
        <w:rPr>
          <w:szCs w:val="22"/>
        </w:rPr>
        <w:t>Chapter 403.067</w:t>
      </w:r>
      <w:r w:rsidR="00BE5D60">
        <w:rPr>
          <w:szCs w:val="22"/>
        </w:rPr>
        <w:t>,</w:t>
      </w:r>
      <w:r w:rsidR="00FF243C">
        <w:rPr>
          <w:szCs w:val="22"/>
        </w:rPr>
        <w:t xml:space="preserve"> F</w:t>
      </w:r>
      <w:r w:rsidR="005F1D5C">
        <w:rPr>
          <w:szCs w:val="22"/>
        </w:rPr>
        <w:t>.</w:t>
      </w:r>
      <w:r w:rsidR="00FF243C">
        <w:rPr>
          <w:szCs w:val="22"/>
        </w:rPr>
        <w:t>S</w:t>
      </w:r>
      <w:r w:rsidR="005F1D5C">
        <w:rPr>
          <w:szCs w:val="22"/>
        </w:rPr>
        <w:t>.</w:t>
      </w:r>
      <w:r w:rsidR="00FD210B">
        <w:rPr>
          <w:szCs w:val="22"/>
        </w:rPr>
        <w:t>,</w:t>
      </w:r>
      <w:r w:rsidR="00FF243C">
        <w:rPr>
          <w:szCs w:val="22"/>
        </w:rPr>
        <w:t xml:space="preserve"> directs</w:t>
      </w:r>
      <w:r w:rsidRPr="006E6D3B">
        <w:rPr>
          <w:szCs w:val="22"/>
        </w:rPr>
        <w:t xml:space="preserve"> new and revised BMAPs </w:t>
      </w:r>
      <w:r w:rsidR="00FF243C">
        <w:rPr>
          <w:szCs w:val="22"/>
        </w:rPr>
        <w:t>to</w:t>
      </w:r>
      <w:r w:rsidRPr="006E6D3B">
        <w:rPr>
          <w:szCs w:val="22"/>
        </w:rPr>
        <w:t xml:space="preserve"> include the following:</w:t>
      </w:r>
    </w:p>
    <w:p w14:paraId="12D636F2" w14:textId="77777777" w:rsidR="00936B1F" w:rsidRPr="006E6D3B" w:rsidRDefault="00936B1F" w:rsidP="002B6251">
      <w:pPr>
        <w:pStyle w:val="BodyText"/>
        <w:numPr>
          <w:ilvl w:val="0"/>
          <w:numId w:val="10"/>
        </w:numPr>
      </w:pPr>
      <w:r w:rsidRPr="006E6D3B">
        <w:t>A ranked list of projects with a planning-level cost estimate and estimated date of completion for each project.</w:t>
      </w:r>
    </w:p>
    <w:p w14:paraId="3F069E15" w14:textId="77777777" w:rsidR="00936B1F" w:rsidRPr="006E6D3B" w:rsidRDefault="00936B1F" w:rsidP="002B6251">
      <w:pPr>
        <w:pStyle w:val="BodyText"/>
        <w:numPr>
          <w:ilvl w:val="0"/>
          <w:numId w:val="10"/>
        </w:numPr>
      </w:pPr>
      <w:r w:rsidRPr="006E6D3B">
        <w:t>The source and amount of financial assistance to be made available by DEP, a water management district, or other entity for each project, if applicable.</w:t>
      </w:r>
    </w:p>
    <w:p w14:paraId="7BEB5FFF" w14:textId="65243CDF" w:rsidR="00936B1F" w:rsidRPr="006E6D3B" w:rsidRDefault="00936B1F" w:rsidP="002B6251">
      <w:pPr>
        <w:pStyle w:val="BodyText"/>
        <w:numPr>
          <w:ilvl w:val="0"/>
          <w:numId w:val="10"/>
        </w:numPr>
      </w:pPr>
      <w:r w:rsidRPr="006E6D3B">
        <w:t>A planning-level estimate of each project</w:t>
      </w:r>
      <w:r w:rsidR="003774A1">
        <w:t>'</w:t>
      </w:r>
      <w:r w:rsidRPr="006E6D3B">
        <w:t>s expected load reduction, if applicable.</w:t>
      </w:r>
    </w:p>
    <w:p w14:paraId="35479B96" w14:textId="4900F3C7" w:rsidR="00845A7B" w:rsidRPr="00965B5C" w:rsidRDefault="00845A7B" w:rsidP="00014885">
      <w:pPr>
        <w:pStyle w:val="BodyText"/>
        <w:rPr>
          <w:szCs w:val="24"/>
        </w:rPr>
      </w:pPr>
      <w:r w:rsidRPr="00965B5C">
        <w:rPr>
          <w:szCs w:val="24"/>
        </w:rPr>
        <w:t>Th</w:t>
      </w:r>
      <w:r w:rsidR="00140AA6">
        <w:rPr>
          <w:szCs w:val="24"/>
        </w:rPr>
        <w:t>e</w:t>
      </w:r>
      <w:r w:rsidRPr="00965B5C">
        <w:rPr>
          <w:szCs w:val="24"/>
        </w:rPr>
        <w:t xml:space="preserve"> BMAP requires stakeholders to implement their projects to achieve reductions as soon as practicable.</w:t>
      </w:r>
      <w:r w:rsidR="00415130">
        <w:rPr>
          <w:szCs w:val="24"/>
        </w:rPr>
        <w:t xml:space="preserve"> </w:t>
      </w:r>
      <w:r w:rsidRPr="00965B5C">
        <w:rPr>
          <w:szCs w:val="24"/>
        </w:rPr>
        <w:t xml:space="preserve">However, </w:t>
      </w:r>
      <w:r w:rsidR="00140AA6">
        <w:rPr>
          <w:szCs w:val="24"/>
        </w:rPr>
        <w:t xml:space="preserve">the </w:t>
      </w:r>
      <w:r w:rsidRPr="00965B5C">
        <w:rPr>
          <w:szCs w:val="24"/>
        </w:rPr>
        <w:t>full implementation of th</w:t>
      </w:r>
      <w:r w:rsidR="00140AA6">
        <w:rPr>
          <w:szCs w:val="24"/>
        </w:rPr>
        <w:t>e</w:t>
      </w:r>
      <w:r w:rsidRPr="00965B5C">
        <w:rPr>
          <w:szCs w:val="24"/>
        </w:rPr>
        <w:t xml:space="preserve"> BMAP will be a long-term process.</w:t>
      </w:r>
      <w:r w:rsidR="00415130">
        <w:rPr>
          <w:szCs w:val="24"/>
        </w:rPr>
        <w:t xml:space="preserve"> </w:t>
      </w:r>
      <w:r w:rsidRPr="00965B5C">
        <w:rPr>
          <w:szCs w:val="24"/>
        </w:rPr>
        <w:t xml:space="preserve">While some of the projects and activities contained in the BMAP were recently completed or are currently ongoing, several projects </w:t>
      </w:r>
      <w:r w:rsidR="00193B99">
        <w:rPr>
          <w:szCs w:val="24"/>
        </w:rPr>
        <w:t>(</w:t>
      </w:r>
      <w:r w:rsidR="00193B99" w:rsidRPr="006E6D3B">
        <w:rPr>
          <w:b/>
        </w:rPr>
        <w:t>Table B-1</w:t>
      </w:r>
      <w:r w:rsidR="00193B99" w:rsidRPr="00C85BDE">
        <w:t>)</w:t>
      </w:r>
      <w:r w:rsidR="00193B99">
        <w:t xml:space="preserve"> </w:t>
      </w:r>
      <w:r w:rsidRPr="00965B5C">
        <w:rPr>
          <w:szCs w:val="24"/>
        </w:rPr>
        <w:t xml:space="preserve">require more time to design, </w:t>
      </w:r>
      <w:r w:rsidR="00965B5C" w:rsidRPr="00965B5C">
        <w:rPr>
          <w:szCs w:val="24"/>
        </w:rPr>
        <w:t>secure funding, and construct.</w:t>
      </w:r>
      <w:r w:rsidR="003774A1">
        <w:rPr>
          <w:szCs w:val="24"/>
        </w:rPr>
        <w:t xml:space="preserve"> </w:t>
      </w:r>
      <w:r w:rsidR="00EF7348">
        <w:rPr>
          <w:szCs w:val="24"/>
        </w:rPr>
        <w:t xml:space="preserve">Unlike projects listed in </w:t>
      </w:r>
      <w:r w:rsidR="00EF7348" w:rsidRPr="005A4B65">
        <w:rPr>
          <w:b/>
          <w:szCs w:val="24"/>
        </w:rPr>
        <w:t>Appendix A</w:t>
      </w:r>
      <w:r w:rsidR="00EF7348">
        <w:rPr>
          <w:szCs w:val="24"/>
        </w:rPr>
        <w:t>, these projects are not yet considered commitments of the entities but rather intended for future BMAP credit</w:t>
      </w:r>
      <w:r w:rsidR="009D4034">
        <w:rPr>
          <w:szCs w:val="24"/>
        </w:rPr>
        <w:t>,</w:t>
      </w:r>
      <w:r w:rsidR="00EF7348">
        <w:rPr>
          <w:szCs w:val="24"/>
        </w:rPr>
        <w:t xml:space="preserve"> pending funding and other resources.</w:t>
      </w:r>
    </w:p>
    <w:p w14:paraId="17288AAF" w14:textId="2E128136" w:rsidR="00845A7B" w:rsidRPr="00965B5C" w:rsidRDefault="00845A7B" w:rsidP="00014885">
      <w:pPr>
        <w:pStyle w:val="BodyText"/>
        <w:rPr>
          <w:szCs w:val="24"/>
        </w:rPr>
      </w:pPr>
      <w:r w:rsidRPr="00965B5C">
        <w:rPr>
          <w:szCs w:val="24"/>
        </w:rPr>
        <w:t>Since BMAP implementation is a long-term process, the TMDL established for this basin will not be achieved in the next five years. It is understood that all waterbodies can respond differently to the implementati</w:t>
      </w:r>
      <w:r w:rsidR="00965B5C">
        <w:rPr>
          <w:szCs w:val="24"/>
        </w:rPr>
        <w:t xml:space="preserve">on of reduced loadings </w:t>
      </w:r>
      <w:r w:rsidRPr="00965B5C">
        <w:rPr>
          <w:szCs w:val="24"/>
        </w:rPr>
        <w:t>to meet applicable water quality standards.</w:t>
      </w:r>
      <w:r w:rsidR="00415130">
        <w:rPr>
          <w:szCs w:val="24"/>
        </w:rPr>
        <w:t xml:space="preserve"> </w:t>
      </w:r>
      <w:r w:rsidR="00193B99" w:rsidRPr="00193B99">
        <w:rPr>
          <w:szCs w:val="24"/>
        </w:rPr>
        <w:t xml:space="preserve">Continued coordination and communication by the stakeholders will be essential to ensure </w:t>
      </w:r>
      <w:r w:rsidR="009D4034">
        <w:rPr>
          <w:szCs w:val="24"/>
        </w:rPr>
        <w:t xml:space="preserve">that </w:t>
      </w:r>
      <w:r w:rsidR="00193B99" w:rsidRPr="00193B99">
        <w:rPr>
          <w:szCs w:val="24"/>
        </w:rPr>
        <w:t>management strategies continue to mee</w:t>
      </w:r>
      <w:r w:rsidR="00193B99">
        <w:rPr>
          <w:szCs w:val="24"/>
        </w:rPr>
        <w:t>t the implementation milestones.</w:t>
      </w:r>
    </w:p>
    <w:p w14:paraId="5E35D4A8" w14:textId="1CCF7739" w:rsidR="00681ECC" w:rsidRDefault="00681ECC">
      <w:pPr>
        <w:pStyle w:val="BodyText"/>
      </w:pPr>
      <w:r w:rsidRPr="006E6D3B">
        <w:t>As a first step towards compiling the lists</w:t>
      </w:r>
      <w:r w:rsidR="00BE5D60">
        <w:t xml:space="preserve"> of </w:t>
      </w:r>
      <w:r w:rsidR="00BE5D60" w:rsidRPr="006E6D3B">
        <w:t>project</w:t>
      </w:r>
      <w:r w:rsidR="00BE5D60">
        <w:t xml:space="preserve">s that will be required in a revised </w:t>
      </w:r>
      <w:r w:rsidR="00CC3338">
        <w:t>St. Lucie River and</w:t>
      </w:r>
      <w:r w:rsidR="00BE5D60">
        <w:t xml:space="preserve"> Estuary BMAP</w:t>
      </w:r>
      <w:r w:rsidRPr="006E6D3B">
        <w:t xml:space="preserve">, DEP requested information from stakeholders on future projects that have </w:t>
      </w:r>
      <w:r w:rsidR="009D4034">
        <w:t xml:space="preserve">the </w:t>
      </w:r>
      <w:r w:rsidRPr="006E6D3B">
        <w:t xml:space="preserve">potential for additional load reductions in the basin. Funding has not yet been identified for many of these future projects (listed in </w:t>
      </w:r>
      <w:r w:rsidRPr="006E6D3B">
        <w:rPr>
          <w:b/>
        </w:rPr>
        <w:t>Table B-1</w:t>
      </w:r>
      <w:r w:rsidRPr="006E6D3B">
        <w:t>), and the continual funding of projects is a key part of meeting reduction</w:t>
      </w:r>
      <w:r w:rsidR="00826A2E">
        <w:t xml:space="preserve">s required to achieve the TMDL. </w:t>
      </w:r>
      <w:r w:rsidRPr="006E6D3B">
        <w:t>This list will be updated as project collection and verification efforts are refined.</w:t>
      </w:r>
    </w:p>
    <w:bookmarkEnd w:id="217"/>
    <w:p w14:paraId="535EDEEE" w14:textId="0250E3F1" w:rsidR="009D4034" w:rsidRDefault="009D4034" w:rsidP="009D4034">
      <w:pPr>
        <w:pStyle w:val="BodyText"/>
        <w:rPr>
          <w:rStyle w:val="BodyTextChar"/>
        </w:rPr>
      </w:pPr>
      <w:r>
        <w:rPr>
          <w:rStyle w:val="BodyTextChar"/>
        </w:rPr>
        <w:t xml:space="preserve">The terms used in </w:t>
      </w:r>
      <w:r w:rsidRPr="005A4B65">
        <w:rPr>
          <w:rStyle w:val="BodyTextChar"/>
          <w:b/>
        </w:rPr>
        <w:t>Table B-1</w:t>
      </w:r>
      <w:r>
        <w:rPr>
          <w:rStyle w:val="BodyTextChar"/>
        </w:rPr>
        <w:t xml:space="preserve"> are defined as follows:</w:t>
      </w:r>
    </w:p>
    <w:p w14:paraId="517614DA" w14:textId="77777777" w:rsidR="009D4034" w:rsidRPr="000059D2" w:rsidRDefault="009D4034" w:rsidP="004605B3">
      <w:pPr>
        <w:pStyle w:val="ListParagraph"/>
        <w:numPr>
          <w:ilvl w:val="0"/>
          <w:numId w:val="17"/>
        </w:numPr>
        <w:spacing w:after="240"/>
        <w:contextualSpacing w:val="0"/>
        <w:rPr>
          <w:rStyle w:val="BodyTextChar"/>
          <w:rFonts w:eastAsiaTheme="minorHAnsi"/>
        </w:rPr>
      </w:pPr>
      <w:r w:rsidRPr="000059D2">
        <w:rPr>
          <w:rStyle w:val="BodyTextChar"/>
          <w:rFonts w:eastAsiaTheme="minorHAnsi"/>
          <w:b/>
        </w:rPr>
        <w:t>TBD</w:t>
      </w:r>
      <w:r w:rsidRPr="000059D2">
        <w:rPr>
          <w:rStyle w:val="BodyTextChar"/>
          <w:rFonts w:eastAsiaTheme="minorHAnsi"/>
        </w:rPr>
        <w:t>: To be determined. Denotes that information is not currently available but will be provided by the stakeholder when it is available.</w:t>
      </w:r>
    </w:p>
    <w:p w14:paraId="1D6CDB70" w14:textId="77777777" w:rsidR="009D4034" w:rsidRPr="000059D2" w:rsidRDefault="009D4034" w:rsidP="004605B3">
      <w:pPr>
        <w:pStyle w:val="ListParagraph"/>
        <w:numPr>
          <w:ilvl w:val="0"/>
          <w:numId w:val="17"/>
        </w:numPr>
        <w:spacing w:after="240"/>
        <w:contextualSpacing w:val="0"/>
        <w:rPr>
          <w:rStyle w:val="BodyTextChar"/>
          <w:rFonts w:eastAsiaTheme="minorHAnsi"/>
        </w:rPr>
      </w:pPr>
      <w:r>
        <w:rPr>
          <w:rStyle w:val="BodyTextChar"/>
          <w:rFonts w:eastAsiaTheme="minorHAnsi"/>
          <w:b/>
        </w:rPr>
        <w:t>O&amp;M</w:t>
      </w:r>
      <w:r w:rsidRPr="005E4671">
        <w:rPr>
          <w:rStyle w:val="BodyTextChar"/>
          <w:rFonts w:eastAsiaTheme="minorHAnsi"/>
        </w:rPr>
        <w:t>:</w:t>
      </w:r>
      <w:r>
        <w:rPr>
          <w:rStyle w:val="BodyTextChar"/>
          <w:rFonts w:eastAsiaTheme="minorHAnsi"/>
        </w:rPr>
        <w:t xml:space="preserve"> Operations and maintenance.</w:t>
      </w:r>
    </w:p>
    <w:p w14:paraId="2A00218A" w14:textId="03E2D161" w:rsidR="00681ECC" w:rsidRDefault="00681ECC" w:rsidP="00965B5C">
      <w:pPr>
        <w:rPr>
          <w:rFonts w:cs="Times New Roman"/>
          <w:sz w:val="24"/>
          <w:szCs w:val="24"/>
        </w:rPr>
      </w:pPr>
    </w:p>
    <w:p w14:paraId="2F872405" w14:textId="77777777" w:rsidR="009210F0" w:rsidRPr="00845A7B" w:rsidRDefault="009210F0" w:rsidP="00965B5C">
      <w:pPr>
        <w:rPr>
          <w:rFonts w:cs="Times New Roman"/>
          <w:sz w:val="24"/>
          <w:szCs w:val="24"/>
        </w:rPr>
        <w:sectPr w:rsidR="009210F0" w:rsidRPr="00845A7B" w:rsidSect="002273DC">
          <w:pgSz w:w="12240" w:h="15840"/>
          <w:pgMar w:top="1440" w:right="1440" w:bottom="1440" w:left="1440" w:header="720" w:footer="720" w:gutter="0"/>
          <w:cols w:space="720"/>
          <w:docGrid w:linePitch="360"/>
        </w:sectPr>
      </w:pPr>
    </w:p>
    <w:p w14:paraId="7A33F802" w14:textId="77777777" w:rsidR="00936B1F" w:rsidRPr="006E6D3B" w:rsidRDefault="00936B1F" w:rsidP="0091384C">
      <w:pPr>
        <w:pStyle w:val="Table"/>
        <w:keepNext/>
      </w:pPr>
      <w:bookmarkStart w:id="218" w:name="_Toc483903019"/>
      <w:bookmarkStart w:id="219" w:name="_Toc512245055"/>
      <w:r w:rsidRPr="006E6D3B">
        <w:lastRenderedPageBreak/>
        <w:t>Table B-1. Future BMAP projects for planning and funding purposes</w:t>
      </w:r>
      <w:bookmarkEnd w:id="218"/>
      <w:bookmarkEnd w:id="219"/>
    </w:p>
    <w:tbl>
      <w:tblPr>
        <w:tblW w:w="5000" w:type="pct"/>
        <w:tblLayout w:type="fixed"/>
        <w:tblLook w:val="04A0" w:firstRow="1" w:lastRow="0" w:firstColumn="1" w:lastColumn="0" w:noHBand="0" w:noVBand="1"/>
      </w:tblPr>
      <w:tblGrid>
        <w:gridCol w:w="1642"/>
        <w:gridCol w:w="1054"/>
        <w:gridCol w:w="1887"/>
        <w:gridCol w:w="2418"/>
        <w:gridCol w:w="1788"/>
        <w:gridCol w:w="1373"/>
        <w:gridCol w:w="1377"/>
        <w:gridCol w:w="1783"/>
        <w:gridCol w:w="1822"/>
        <w:gridCol w:w="1822"/>
        <w:gridCol w:w="1481"/>
        <w:gridCol w:w="1511"/>
        <w:gridCol w:w="1632"/>
      </w:tblGrid>
      <w:tr w:rsidR="0051343D" w:rsidRPr="00BE79E5" w14:paraId="70A24DDB" w14:textId="77777777" w:rsidTr="003A48E3">
        <w:trPr>
          <w:trHeight w:val="20"/>
          <w:tblHeader/>
        </w:trPr>
        <w:tc>
          <w:tcPr>
            <w:tcW w:w="380"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6229D81A" w14:textId="2D2B5909" w:rsidR="0051343D" w:rsidRPr="00F31CB7" w:rsidRDefault="0051343D">
            <w:pPr>
              <w:spacing w:after="0" w:line="240" w:lineRule="auto"/>
              <w:jc w:val="center"/>
              <w:rPr>
                <w:rFonts w:eastAsia="Times New Roman" w:cs="Times New Roman"/>
                <w:b/>
                <w:bCs/>
                <w:color w:val="000000"/>
              </w:rPr>
            </w:pPr>
            <w:bookmarkStart w:id="220" w:name="_Hlk510771965"/>
            <w:bookmarkStart w:id="221" w:name="_Hlk511908514"/>
            <w:r w:rsidRPr="00F31CB7">
              <w:rPr>
                <w:rFonts w:eastAsia="Times New Roman" w:cs="Times New Roman"/>
                <w:b/>
                <w:bCs/>
                <w:color w:val="000000"/>
              </w:rPr>
              <w:t>Lead Entity</w:t>
            </w:r>
          </w:p>
        </w:tc>
        <w:tc>
          <w:tcPr>
            <w:tcW w:w="244" w:type="pct"/>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A543795" w14:textId="77777777" w:rsidR="0051343D" w:rsidRPr="00F31CB7" w:rsidRDefault="0051343D">
            <w:pPr>
              <w:spacing w:after="0" w:line="240" w:lineRule="auto"/>
              <w:jc w:val="center"/>
              <w:rPr>
                <w:rFonts w:eastAsia="Times New Roman" w:cs="Times New Roman"/>
                <w:b/>
                <w:bCs/>
                <w:color w:val="000000"/>
              </w:rPr>
            </w:pPr>
            <w:r w:rsidRPr="00F31CB7">
              <w:rPr>
                <w:rFonts w:eastAsia="Times New Roman" w:cs="Times New Roman"/>
                <w:b/>
                <w:bCs/>
                <w:color w:val="000000"/>
              </w:rPr>
              <w:t>Project Number</w:t>
            </w:r>
          </w:p>
        </w:tc>
        <w:tc>
          <w:tcPr>
            <w:tcW w:w="437" w:type="pct"/>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BE53CAD" w14:textId="73037094" w:rsidR="0051343D" w:rsidRPr="00F31CB7" w:rsidRDefault="0051343D">
            <w:pPr>
              <w:spacing w:after="0" w:line="240" w:lineRule="auto"/>
              <w:jc w:val="center"/>
              <w:rPr>
                <w:rFonts w:eastAsia="Times New Roman" w:cs="Times New Roman"/>
                <w:b/>
                <w:bCs/>
                <w:color w:val="000000"/>
              </w:rPr>
            </w:pPr>
            <w:r w:rsidRPr="00F31CB7">
              <w:rPr>
                <w:rFonts w:eastAsia="Times New Roman" w:cs="Times New Roman"/>
                <w:b/>
                <w:bCs/>
                <w:color w:val="000000"/>
              </w:rPr>
              <w:t>Project Name</w:t>
            </w:r>
          </w:p>
        </w:tc>
        <w:tc>
          <w:tcPr>
            <w:tcW w:w="560" w:type="pct"/>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45581E6" w14:textId="77777777" w:rsidR="0051343D" w:rsidRPr="00F31CB7" w:rsidRDefault="0051343D">
            <w:pPr>
              <w:spacing w:after="0" w:line="240" w:lineRule="auto"/>
              <w:jc w:val="center"/>
              <w:rPr>
                <w:rFonts w:eastAsia="Times New Roman" w:cs="Times New Roman"/>
                <w:b/>
                <w:bCs/>
                <w:color w:val="000000"/>
              </w:rPr>
            </w:pPr>
            <w:r w:rsidRPr="00F31CB7">
              <w:rPr>
                <w:rFonts w:eastAsia="Times New Roman" w:cs="Times New Roman"/>
                <w:b/>
                <w:bCs/>
                <w:color w:val="000000"/>
              </w:rPr>
              <w:t>Description</w:t>
            </w:r>
          </w:p>
        </w:tc>
        <w:tc>
          <w:tcPr>
            <w:tcW w:w="414" w:type="pct"/>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F655895" w14:textId="77777777" w:rsidR="0051343D" w:rsidRPr="00F31CB7" w:rsidRDefault="0051343D">
            <w:pPr>
              <w:spacing w:after="0" w:line="240" w:lineRule="auto"/>
              <w:jc w:val="center"/>
              <w:rPr>
                <w:rFonts w:eastAsia="Times New Roman" w:cs="Times New Roman"/>
                <w:b/>
                <w:bCs/>
                <w:color w:val="000000"/>
              </w:rPr>
            </w:pPr>
            <w:r w:rsidRPr="00F31CB7">
              <w:rPr>
                <w:rFonts w:eastAsia="Times New Roman" w:cs="Times New Roman"/>
                <w:b/>
                <w:bCs/>
                <w:color w:val="000000"/>
              </w:rPr>
              <w:t>Project Type</w:t>
            </w:r>
          </w:p>
        </w:tc>
        <w:tc>
          <w:tcPr>
            <w:tcW w:w="318" w:type="pct"/>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E0401B4" w14:textId="77777777" w:rsidR="0051343D" w:rsidRPr="00F31CB7" w:rsidRDefault="0051343D">
            <w:pPr>
              <w:spacing w:after="0" w:line="240" w:lineRule="auto"/>
              <w:jc w:val="center"/>
              <w:rPr>
                <w:rFonts w:eastAsia="Times New Roman" w:cs="Times New Roman"/>
                <w:b/>
                <w:bCs/>
                <w:color w:val="000000"/>
              </w:rPr>
            </w:pPr>
            <w:r w:rsidRPr="00F31CB7">
              <w:rPr>
                <w:rFonts w:eastAsia="Times New Roman" w:cs="Times New Roman"/>
                <w:b/>
                <w:bCs/>
                <w:color w:val="000000"/>
              </w:rPr>
              <w:t>Project Status</w:t>
            </w:r>
          </w:p>
        </w:tc>
        <w:tc>
          <w:tcPr>
            <w:tcW w:w="319" w:type="pct"/>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AC22B5C" w14:textId="77777777" w:rsidR="0051343D" w:rsidRPr="00F31CB7" w:rsidRDefault="0051343D">
            <w:pPr>
              <w:spacing w:after="0" w:line="240" w:lineRule="auto"/>
              <w:jc w:val="center"/>
              <w:rPr>
                <w:rFonts w:eastAsia="Times New Roman" w:cs="Times New Roman"/>
                <w:b/>
                <w:bCs/>
                <w:color w:val="000000"/>
              </w:rPr>
            </w:pPr>
            <w:r w:rsidRPr="00F31CB7">
              <w:rPr>
                <w:rFonts w:eastAsia="Times New Roman" w:cs="Times New Roman"/>
                <w:b/>
                <w:bCs/>
                <w:color w:val="000000"/>
              </w:rPr>
              <w:t>Acres Treated</w:t>
            </w:r>
          </w:p>
        </w:tc>
        <w:tc>
          <w:tcPr>
            <w:tcW w:w="413" w:type="pct"/>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6064183" w14:textId="77777777" w:rsidR="0051343D" w:rsidRPr="00F31CB7" w:rsidRDefault="0051343D">
            <w:pPr>
              <w:spacing w:after="0" w:line="240" w:lineRule="auto"/>
              <w:jc w:val="center"/>
              <w:rPr>
                <w:rFonts w:eastAsia="Times New Roman" w:cs="Times New Roman"/>
                <w:b/>
                <w:bCs/>
                <w:color w:val="000000"/>
              </w:rPr>
            </w:pPr>
            <w:r w:rsidRPr="00F31CB7">
              <w:rPr>
                <w:rFonts w:eastAsia="Times New Roman" w:cs="Times New Roman"/>
                <w:b/>
                <w:bCs/>
                <w:color w:val="000000"/>
              </w:rPr>
              <w:t>TN Reduction (lbs/yr)</w:t>
            </w:r>
          </w:p>
        </w:tc>
        <w:tc>
          <w:tcPr>
            <w:tcW w:w="422" w:type="pct"/>
            <w:tcBorders>
              <w:top w:val="single" w:sz="4" w:space="0" w:color="auto"/>
              <w:left w:val="nil"/>
              <w:bottom w:val="single" w:sz="4" w:space="0" w:color="auto"/>
              <w:right w:val="single" w:sz="4" w:space="0" w:color="auto"/>
            </w:tcBorders>
            <w:shd w:val="clear" w:color="auto" w:fill="BDD6EE" w:themeFill="accent5" w:themeFillTint="66"/>
            <w:vAlign w:val="bottom"/>
          </w:tcPr>
          <w:p w14:paraId="737D1FD4" w14:textId="1DAC58C6" w:rsidR="0051343D" w:rsidRPr="00F31CB7" w:rsidRDefault="0051343D">
            <w:pPr>
              <w:spacing w:after="0" w:line="240" w:lineRule="auto"/>
              <w:jc w:val="center"/>
              <w:rPr>
                <w:rFonts w:eastAsia="Times New Roman" w:cs="Times New Roman"/>
                <w:b/>
                <w:bCs/>
                <w:color w:val="000000"/>
              </w:rPr>
            </w:pPr>
            <w:r w:rsidRPr="00F31CB7">
              <w:rPr>
                <w:rFonts w:eastAsia="Times New Roman" w:cs="Times New Roman"/>
                <w:b/>
                <w:bCs/>
                <w:color w:val="000000"/>
              </w:rPr>
              <w:t>TP Reduction (lbs/yr)</w:t>
            </w:r>
          </w:p>
        </w:tc>
        <w:tc>
          <w:tcPr>
            <w:tcW w:w="422" w:type="pct"/>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790C174D" w14:textId="0F1057BE" w:rsidR="0051343D" w:rsidRPr="00F31CB7" w:rsidRDefault="0051343D" w:rsidP="008C02B6">
            <w:pPr>
              <w:spacing w:after="0" w:line="240" w:lineRule="auto"/>
              <w:jc w:val="center"/>
              <w:rPr>
                <w:rFonts w:eastAsia="Times New Roman" w:cs="Times New Roman"/>
                <w:b/>
                <w:bCs/>
                <w:color w:val="000000"/>
              </w:rPr>
            </w:pPr>
            <w:r w:rsidRPr="00F31CB7">
              <w:rPr>
                <w:rFonts w:eastAsia="Times New Roman" w:cs="Times New Roman"/>
                <w:b/>
                <w:bCs/>
                <w:color w:val="000000"/>
              </w:rPr>
              <w:t>Cost Estimate</w:t>
            </w:r>
          </w:p>
        </w:tc>
        <w:tc>
          <w:tcPr>
            <w:tcW w:w="343" w:type="pct"/>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FE6E792" w14:textId="6602D473" w:rsidR="0051343D" w:rsidRPr="00F31CB7" w:rsidRDefault="0051343D">
            <w:pPr>
              <w:spacing w:after="0" w:line="240" w:lineRule="auto"/>
              <w:jc w:val="center"/>
              <w:rPr>
                <w:rFonts w:eastAsia="Times New Roman" w:cs="Times New Roman"/>
                <w:b/>
                <w:bCs/>
                <w:color w:val="000000"/>
              </w:rPr>
            </w:pPr>
            <w:r w:rsidRPr="00F31CB7">
              <w:rPr>
                <w:rFonts w:eastAsia="Times New Roman" w:cs="Times New Roman"/>
                <w:b/>
                <w:bCs/>
                <w:color w:val="000000"/>
              </w:rPr>
              <w:t>Cost Annual O&amp;M</w:t>
            </w:r>
          </w:p>
        </w:tc>
        <w:tc>
          <w:tcPr>
            <w:tcW w:w="350" w:type="pct"/>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84EBCF5" w14:textId="77777777" w:rsidR="0051343D" w:rsidRPr="00F31CB7" w:rsidRDefault="0051343D">
            <w:pPr>
              <w:spacing w:after="0" w:line="240" w:lineRule="auto"/>
              <w:jc w:val="center"/>
              <w:rPr>
                <w:rFonts w:eastAsia="Times New Roman" w:cs="Times New Roman"/>
                <w:b/>
                <w:bCs/>
                <w:color w:val="000000"/>
              </w:rPr>
            </w:pPr>
            <w:r w:rsidRPr="00F31CB7">
              <w:rPr>
                <w:rFonts w:eastAsia="Times New Roman" w:cs="Times New Roman"/>
                <w:b/>
                <w:bCs/>
                <w:color w:val="000000"/>
              </w:rPr>
              <w:t>Funding Source</w:t>
            </w:r>
          </w:p>
        </w:tc>
        <w:tc>
          <w:tcPr>
            <w:tcW w:w="378" w:type="pct"/>
            <w:tcBorders>
              <w:top w:val="single" w:sz="4" w:space="0" w:color="auto"/>
              <w:left w:val="nil"/>
              <w:bottom w:val="single" w:sz="4" w:space="0" w:color="auto"/>
              <w:right w:val="single" w:sz="4" w:space="0" w:color="auto"/>
            </w:tcBorders>
            <w:shd w:val="clear" w:color="auto" w:fill="BDD6EE" w:themeFill="accent5" w:themeFillTint="66"/>
            <w:noWrap/>
            <w:vAlign w:val="bottom"/>
            <w:hideMark/>
          </w:tcPr>
          <w:p w14:paraId="3FB3D294" w14:textId="77777777" w:rsidR="0051343D" w:rsidRPr="00F31CB7" w:rsidRDefault="0051343D">
            <w:pPr>
              <w:spacing w:after="0" w:line="240" w:lineRule="auto"/>
              <w:jc w:val="center"/>
              <w:rPr>
                <w:rFonts w:eastAsia="Times New Roman" w:cs="Times New Roman"/>
                <w:b/>
                <w:bCs/>
                <w:color w:val="000000"/>
              </w:rPr>
            </w:pPr>
            <w:r w:rsidRPr="00F31CB7">
              <w:rPr>
                <w:rFonts w:eastAsia="Times New Roman" w:cs="Times New Roman"/>
                <w:b/>
                <w:bCs/>
                <w:color w:val="000000"/>
              </w:rPr>
              <w:t>Funding Status</w:t>
            </w:r>
          </w:p>
        </w:tc>
      </w:tr>
      <w:tr w:rsidR="0051343D" w:rsidRPr="00BE79E5" w14:paraId="32F98513" w14:textId="77777777" w:rsidTr="003A48E3">
        <w:trPr>
          <w:trHeight w:val="20"/>
        </w:trPr>
        <w:tc>
          <w:tcPr>
            <w:tcW w:w="380" w:type="pct"/>
            <w:tcBorders>
              <w:top w:val="nil"/>
              <w:left w:val="single" w:sz="4" w:space="0" w:color="auto"/>
              <w:bottom w:val="single" w:sz="4" w:space="0" w:color="auto"/>
              <w:right w:val="single" w:sz="4" w:space="0" w:color="auto"/>
            </w:tcBorders>
            <w:shd w:val="clear" w:color="auto" w:fill="auto"/>
            <w:noWrap/>
            <w:vAlign w:val="center"/>
            <w:hideMark/>
          </w:tcPr>
          <w:p w14:paraId="1D91BF73" w14:textId="39C0BC8A" w:rsidR="0051343D" w:rsidRPr="00F31CB7" w:rsidRDefault="00F31CB7" w:rsidP="0051343D">
            <w:pPr>
              <w:spacing w:after="0" w:line="240" w:lineRule="auto"/>
              <w:jc w:val="center"/>
              <w:rPr>
                <w:rFonts w:eastAsia="Times New Roman" w:cs="Times New Roman"/>
                <w:color w:val="000000"/>
              </w:rPr>
            </w:pPr>
            <w:r>
              <w:rPr>
                <w:rFonts w:eastAsia="Times New Roman" w:cs="Times New Roman"/>
                <w:color w:val="000000"/>
              </w:rPr>
              <w:t>St. Lucie County</w:t>
            </w:r>
          </w:p>
        </w:tc>
        <w:tc>
          <w:tcPr>
            <w:tcW w:w="244" w:type="pct"/>
            <w:tcBorders>
              <w:top w:val="nil"/>
              <w:left w:val="nil"/>
              <w:bottom w:val="single" w:sz="4" w:space="0" w:color="auto"/>
              <w:right w:val="single" w:sz="4" w:space="0" w:color="auto"/>
            </w:tcBorders>
            <w:shd w:val="clear" w:color="auto" w:fill="auto"/>
            <w:noWrap/>
            <w:vAlign w:val="center"/>
            <w:hideMark/>
          </w:tcPr>
          <w:p w14:paraId="7B6A6009" w14:textId="77777777" w:rsidR="0051343D" w:rsidRPr="00F31CB7" w:rsidRDefault="0051343D" w:rsidP="0051343D">
            <w:pPr>
              <w:spacing w:after="0" w:line="240" w:lineRule="auto"/>
              <w:jc w:val="center"/>
              <w:rPr>
                <w:rFonts w:eastAsia="Times New Roman" w:cs="Times New Roman"/>
                <w:b/>
                <w:color w:val="000000"/>
              </w:rPr>
            </w:pPr>
            <w:r w:rsidRPr="00F31CB7">
              <w:rPr>
                <w:rFonts w:eastAsia="Times New Roman" w:cs="Times New Roman"/>
                <w:b/>
                <w:color w:val="000000"/>
              </w:rPr>
              <w:t>F-01</w:t>
            </w:r>
          </w:p>
        </w:tc>
        <w:tc>
          <w:tcPr>
            <w:tcW w:w="437" w:type="pct"/>
            <w:tcBorders>
              <w:top w:val="nil"/>
              <w:left w:val="nil"/>
              <w:bottom w:val="single" w:sz="4" w:space="0" w:color="auto"/>
              <w:right w:val="single" w:sz="4" w:space="0" w:color="auto"/>
            </w:tcBorders>
            <w:shd w:val="clear" w:color="auto" w:fill="auto"/>
            <w:vAlign w:val="center"/>
            <w:hideMark/>
          </w:tcPr>
          <w:p w14:paraId="3AF3417D" w14:textId="35B2310F" w:rsidR="0051343D" w:rsidRPr="00F31CB7" w:rsidRDefault="0051343D" w:rsidP="0051343D">
            <w:pPr>
              <w:spacing w:after="0" w:line="240" w:lineRule="auto"/>
              <w:jc w:val="center"/>
              <w:rPr>
                <w:rFonts w:eastAsia="Times New Roman" w:cs="Times New Roman"/>
                <w:color w:val="000000"/>
              </w:rPr>
            </w:pPr>
            <w:r w:rsidRPr="00F31CB7">
              <w:rPr>
                <w:rFonts w:eastAsia="Times New Roman" w:cs="Times New Roman"/>
              </w:rPr>
              <w:t>Sunland Gardens Neighborhood Improvement Project</w:t>
            </w:r>
          </w:p>
        </w:tc>
        <w:tc>
          <w:tcPr>
            <w:tcW w:w="560" w:type="pct"/>
            <w:tcBorders>
              <w:top w:val="nil"/>
              <w:left w:val="nil"/>
              <w:bottom w:val="single" w:sz="4" w:space="0" w:color="auto"/>
              <w:right w:val="single" w:sz="4" w:space="0" w:color="auto"/>
            </w:tcBorders>
            <w:shd w:val="clear" w:color="auto" w:fill="auto"/>
            <w:vAlign w:val="center"/>
            <w:hideMark/>
          </w:tcPr>
          <w:p w14:paraId="21243AF1" w14:textId="49AE2383" w:rsidR="0051343D" w:rsidRPr="00F31CB7" w:rsidRDefault="003A48E3" w:rsidP="003A48E3">
            <w:pPr>
              <w:spacing w:after="0" w:line="240" w:lineRule="auto"/>
              <w:jc w:val="center"/>
              <w:rPr>
                <w:rFonts w:eastAsia="Times New Roman" w:cs="Times New Roman"/>
                <w:color w:val="000000"/>
              </w:rPr>
            </w:pPr>
            <w:r>
              <w:rPr>
                <w:rFonts w:eastAsia="Times New Roman" w:cs="Times New Roman"/>
                <w:color w:val="000000"/>
              </w:rPr>
              <w:t>This project will include the construction of a stormwater collection system to include roadside swales, dry detention areas, and paved roadways for an older unimproved subdivision currently with outfalls directly to the waterways.</w:t>
            </w:r>
          </w:p>
        </w:tc>
        <w:tc>
          <w:tcPr>
            <w:tcW w:w="414" w:type="pct"/>
            <w:tcBorders>
              <w:top w:val="nil"/>
              <w:left w:val="nil"/>
              <w:bottom w:val="single" w:sz="4" w:space="0" w:color="auto"/>
              <w:right w:val="single" w:sz="4" w:space="0" w:color="auto"/>
            </w:tcBorders>
            <w:shd w:val="clear" w:color="auto" w:fill="auto"/>
            <w:vAlign w:val="center"/>
            <w:hideMark/>
          </w:tcPr>
          <w:p w14:paraId="05F603ED" w14:textId="01185749" w:rsidR="0051343D" w:rsidRPr="00F31CB7" w:rsidRDefault="0051343D" w:rsidP="0051343D">
            <w:pPr>
              <w:spacing w:after="0" w:line="240" w:lineRule="auto"/>
              <w:jc w:val="center"/>
              <w:rPr>
                <w:rFonts w:eastAsia="Times New Roman" w:cs="Times New Roman"/>
                <w:color w:val="000000"/>
              </w:rPr>
            </w:pPr>
            <w:r w:rsidRPr="00F31CB7">
              <w:rPr>
                <w:rFonts w:eastAsia="Times New Roman" w:cs="Times New Roman"/>
              </w:rPr>
              <w:t>Dry Detention Pond</w:t>
            </w:r>
          </w:p>
        </w:tc>
        <w:tc>
          <w:tcPr>
            <w:tcW w:w="318" w:type="pct"/>
            <w:tcBorders>
              <w:top w:val="nil"/>
              <w:left w:val="nil"/>
              <w:bottom w:val="single" w:sz="4" w:space="0" w:color="auto"/>
              <w:right w:val="single" w:sz="4" w:space="0" w:color="auto"/>
            </w:tcBorders>
            <w:shd w:val="clear" w:color="auto" w:fill="auto"/>
            <w:vAlign w:val="center"/>
            <w:hideMark/>
          </w:tcPr>
          <w:p w14:paraId="4A013C71" w14:textId="77777777" w:rsidR="0051343D" w:rsidRPr="00F31CB7" w:rsidRDefault="0051343D" w:rsidP="0051343D">
            <w:pPr>
              <w:spacing w:after="0" w:line="240" w:lineRule="auto"/>
              <w:jc w:val="center"/>
              <w:rPr>
                <w:rFonts w:eastAsia="Times New Roman" w:cs="Times New Roman"/>
                <w:color w:val="000000"/>
              </w:rPr>
            </w:pPr>
            <w:r w:rsidRPr="00F31CB7">
              <w:rPr>
                <w:rFonts w:eastAsia="Times New Roman" w:cs="Times New Roman"/>
                <w:color w:val="000000"/>
              </w:rPr>
              <w:t>Future</w:t>
            </w:r>
          </w:p>
        </w:tc>
        <w:tc>
          <w:tcPr>
            <w:tcW w:w="319" w:type="pct"/>
            <w:tcBorders>
              <w:top w:val="nil"/>
              <w:left w:val="nil"/>
              <w:bottom w:val="single" w:sz="4" w:space="0" w:color="auto"/>
              <w:right w:val="single" w:sz="4" w:space="0" w:color="auto"/>
            </w:tcBorders>
            <w:shd w:val="clear" w:color="auto" w:fill="auto"/>
            <w:noWrap/>
            <w:vAlign w:val="center"/>
            <w:hideMark/>
          </w:tcPr>
          <w:p w14:paraId="2C788E5F" w14:textId="60CD5814" w:rsidR="0051343D" w:rsidRPr="00F31CB7" w:rsidRDefault="0051343D" w:rsidP="0051343D">
            <w:pPr>
              <w:spacing w:after="0" w:line="240" w:lineRule="auto"/>
              <w:jc w:val="center"/>
              <w:rPr>
                <w:rFonts w:eastAsia="Times New Roman" w:cs="Times New Roman"/>
                <w:color w:val="000000"/>
              </w:rPr>
            </w:pPr>
            <w:r w:rsidRPr="00F31CB7">
              <w:rPr>
                <w:rFonts w:eastAsia="Times New Roman" w:cs="Times New Roman"/>
                <w:color w:val="000000"/>
              </w:rPr>
              <w:t>423</w:t>
            </w:r>
          </w:p>
        </w:tc>
        <w:tc>
          <w:tcPr>
            <w:tcW w:w="413" w:type="pct"/>
            <w:tcBorders>
              <w:top w:val="nil"/>
              <w:left w:val="nil"/>
              <w:bottom w:val="single" w:sz="4" w:space="0" w:color="auto"/>
              <w:right w:val="single" w:sz="4" w:space="0" w:color="auto"/>
            </w:tcBorders>
            <w:shd w:val="clear" w:color="auto" w:fill="auto"/>
            <w:noWrap/>
            <w:vAlign w:val="center"/>
            <w:hideMark/>
          </w:tcPr>
          <w:p w14:paraId="27FAABC1" w14:textId="048246B6" w:rsidR="0051343D" w:rsidRPr="00F31CB7" w:rsidRDefault="0051343D" w:rsidP="0051343D">
            <w:pPr>
              <w:spacing w:after="0" w:line="240" w:lineRule="auto"/>
              <w:jc w:val="center"/>
              <w:rPr>
                <w:rFonts w:eastAsia="Times New Roman" w:cs="Times New Roman"/>
                <w:color w:val="000000"/>
              </w:rPr>
            </w:pPr>
            <w:r w:rsidRPr="00F31CB7">
              <w:rPr>
                <w:rFonts w:eastAsia="Times New Roman" w:cs="Times New Roman"/>
                <w:color w:val="000000"/>
              </w:rPr>
              <w:t>TBD</w:t>
            </w:r>
          </w:p>
        </w:tc>
        <w:tc>
          <w:tcPr>
            <w:tcW w:w="422" w:type="pct"/>
            <w:tcBorders>
              <w:top w:val="single" w:sz="4" w:space="0" w:color="auto"/>
              <w:left w:val="nil"/>
              <w:bottom w:val="single" w:sz="4" w:space="0" w:color="auto"/>
              <w:right w:val="single" w:sz="4" w:space="0" w:color="auto"/>
            </w:tcBorders>
            <w:vAlign w:val="center"/>
          </w:tcPr>
          <w:p w14:paraId="4CD9C820" w14:textId="6E83DDA0" w:rsidR="0051343D" w:rsidRPr="00F31CB7" w:rsidRDefault="0051343D" w:rsidP="0051343D">
            <w:pPr>
              <w:spacing w:after="0" w:line="240" w:lineRule="auto"/>
              <w:jc w:val="center"/>
              <w:rPr>
                <w:rFonts w:eastAsia="Times New Roman" w:cs="Times New Roman"/>
                <w:color w:val="000000"/>
              </w:rPr>
            </w:pPr>
            <w:r w:rsidRPr="00F31CB7">
              <w:rPr>
                <w:rFonts w:eastAsia="Times New Roman" w:cs="Times New Roman"/>
                <w:color w:val="000000"/>
              </w:rPr>
              <w:t>TBD</w:t>
            </w:r>
          </w:p>
        </w:tc>
        <w:tc>
          <w:tcPr>
            <w:tcW w:w="422" w:type="pct"/>
            <w:tcBorders>
              <w:top w:val="nil"/>
              <w:left w:val="single" w:sz="4" w:space="0" w:color="auto"/>
              <w:bottom w:val="single" w:sz="4" w:space="0" w:color="auto"/>
              <w:right w:val="single" w:sz="4" w:space="0" w:color="auto"/>
            </w:tcBorders>
            <w:shd w:val="clear" w:color="auto" w:fill="auto"/>
            <w:noWrap/>
            <w:vAlign w:val="center"/>
            <w:hideMark/>
          </w:tcPr>
          <w:p w14:paraId="569BCB67" w14:textId="520922BA" w:rsidR="0051343D" w:rsidRPr="00F31CB7" w:rsidRDefault="0051343D" w:rsidP="0051343D">
            <w:pPr>
              <w:spacing w:after="0" w:line="240" w:lineRule="auto"/>
              <w:jc w:val="center"/>
              <w:rPr>
                <w:rFonts w:eastAsia="Times New Roman" w:cs="Times New Roman"/>
                <w:color w:val="000000"/>
              </w:rPr>
            </w:pPr>
            <w:r w:rsidRPr="00F31CB7">
              <w:rPr>
                <w:rFonts w:eastAsia="Times New Roman" w:cs="Times New Roman"/>
                <w:color w:val="000000"/>
              </w:rPr>
              <w:t>$25,000,000</w:t>
            </w:r>
          </w:p>
        </w:tc>
        <w:tc>
          <w:tcPr>
            <w:tcW w:w="343" w:type="pct"/>
            <w:tcBorders>
              <w:top w:val="nil"/>
              <w:left w:val="nil"/>
              <w:bottom w:val="single" w:sz="4" w:space="0" w:color="auto"/>
              <w:right w:val="single" w:sz="4" w:space="0" w:color="auto"/>
            </w:tcBorders>
            <w:shd w:val="clear" w:color="auto" w:fill="auto"/>
            <w:noWrap/>
            <w:vAlign w:val="center"/>
            <w:hideMark/>
          </w:tcPr>
          <w:p w14:paraId="31D7026A" w14:textId="18114E5C" w:rsidR="0051343D" w:rsidRPr="00F31CB7" w:rsidRDefault="0051343D" w:rsidP="0051343D">
            <w:pPr>
              <w:spacing w:after="0" w:line="240" w:lineRule="auto"/>
              <w:jc w:val="center"/>
              <w:rPr>
                <w:rFonts w:eastAsia="Times New Roman" w:cs="Times New Roman"/>
                <w:color w:val="000000"/>
              </w:rPr>
            </w:pPr>
            <w:r w:rsidRPr="00F31CB7">
              <w:rPr>
                <w:rFonts w:eastAsia="Times New Roman" w:cs="Times New Roman"/>
                <w:color w:val="000000"/>
              </w:rPr>
              <w:t>TBD</w:t>
            </w:r>
          </w:p>
        </w:tc>
        <w:tc>
          <w:tcPr>
            <w:tcW w:w="350" w:type="pct"/>
            <w:tcBorders>
              <w:top w:val="nil"/>
              <w:left w:val="nil"/>
              <w:bottom w:val="single" w:sz="4" w:space="0" w:color="auto"/>
              <w:right w:val="single" w:sz="4" w:space="0" w:color="auto"/>
            </w:tcBorders>
            <w:shd w:val="clear" w:color="auto" w:fill="auto"/>
            <w:vAlign w:val="center"/>
            <w:hideMark/>
          </w:tcPr>
          <w:p w14:paraId="208467BD" w14:textId="04FD6FE7" w:rsidR="0051343D" w:rsidRPr="00F31CB7" w:rsidRDefault="0051343D" w:rsidP="0051343D">
            <w:pPr>
              <w:spacing w:after="0" w:line="240" w:lineRule="auto"/>
              <w:jc w:val="center"/>
              <w:rPr>
                <w:rFonts w:eastAsia="Times New Roman" w:cs="Times New Roman"/>
                <w:color w:val="000000"/>
              </w:rPr>
            </w:pPr>
            <w:r w:rsidRPr="00F31CB7">
              <w:rPr>
                <w:rFonts w:eastAsia="Times New Roman" w:cs="Times New Roman"/>
                <w:color w:val="000000"/>
              </w:rPr>
              <w:t>TBD</w:t>
            </w:r>
          </w:p>
        </w:tc>
        <w:tc>
          <w:tcPr>
            <w:tcW w:w="378" w:type="pct"/>
            <w:tcBorders>
              <w:top w:val="nil"/>
              <w:left w:val="nil"/>
              <w:bottom w:val="single" w:sz="4" w:space="0" w:color="auto"/>
              <w:right w:val="single" w:sz="4" w:space="0" w:color="auto"/>
            </w:tcBorders>
            <w:shd w:val="clear" w:color="auto" w:fill="auto"/>
            <w:noWrap/>
            <w:vAlign w:val="center"/>
            <w:hideMark/>
          </w:tcPr>
          <w:p w14:paraId="128C7F3A" w14:textId="24983543" w:rsidR="0051343D" w:rsidRPr="00F31CB7" w:rsidRDefault="0051343D" w:rsidP="0051343D">
            <w:pPr>
              <w:spacing w:after="0" w:line="240" w:lineRule="auto"/>
              <w:jc w:val="center"/>
              <w:rPr>
                <w:rFonts w:eastAsia="Times New Roman" w:cs="Times New Roman"/>
                <w:color w:val="000000"/>
              </w:rPr>
            </w:pPr>
            <w:r w:rsidRPr="00F31CB7">
              <w:rPr>
                <w:rFonts w:eastAsia="Times New Roman" w:cs="Times New Roman"/>
                <w:color w:val="000000"/>
              </w:rPr>
              <w:t>Unfunded</w:t>
            </w:r>
          </w:p>
        </w:tc>
      </w:tr>
      <w:bookmarkEnd w:id="220"/>
      <w:tr w:rsidR="0056451D" w:rsidRPr="00BE79E5" w14:paraId="2FBC4F5E" w14:textId="77777777" w:rsidTr="003A48E3">
        <w:trPr>
          <w:trHeight w:val="20"/>
        </w:trPr>
        <w:tc>
          <w:tcPr>
            <w:tcW w:w="380" w:type="pct"/>
            <w:tcBorders>
              <w:top w:val="single" w:sz="4" w:space="0" w:color="auto"/>
              <w:left w:val="single" w:sz="4" w:space="0" w:color="auto"/>
              <w:bottom w:val="single" w:sz="4" w:space="0" w:color="auto"/>
              <w:right w:val="single" w:sz="4" w:space="0" w:color="auto"/>
            </w:tcBorders>
            <w:shd w:val="clear" w:color="auto" w:fill="auto"/>
            <w:noWrap/>
            <w:vAlign w:val="center"/>
          </w:tcPr>
          <w:p w14:paraId="2972FBCD" w14:textId="4B3DCCCD"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City of Stuart</w:t>
            </w:r>
          </w:p>
        </w:tc>
        <w:tc>
          <w:tcPr>
            <w:tcW w:w="244" w:type="pct"/>
            <w:tcBorders>
              <w:top w:val="single" w:sz="4" w:space="0" w:color="auto"/>
              <w:left w:val="nil"/>
              <w:bottom w:val="single" w:sz="4" w:space="0" w:color="auto"/>
              <w:right w:val="single" w:sz="4" w:space="0" w:color="auto"/>
            </w:tcBorders>
            <w:shd w:val="clear" w:color="auto" w:fill="auto"/>
            <w:noWrap/>
            <w:vAlign w:val="center"/>
          </w:tcPr>
          <w:p w14:paraId="3B32AF68" w14:textId="101BD5A0" w:rsidR="0056451D" w:rsidRPr="00F31CB7" w:rsidRDefault="00EC2358" w:rsidP="0056451D">
            <w:pPr>
              <w:spacing w:after="0" w:line="240" w:lineRule="auto"/>
              <w:jc w:val="center"/>
              <w:rPr>
                <w:rFonts w:eastAsia="Times New Roman" w:cs="Times New Roman"/>
                <w:b/>
                <w:color w:val="000000"/>
              </w:rPr>
            </w:pPr>
            <w:r w:rsidRPr="00F31CB7">
              <w:rPr>
                <w:rFonts w:cs="Times New Roman"/>
                <w:b/>
                <w:bCs/>
                <w:color w:val="000000"/>
              </w:rPr>
              <w:t>F-02</w:t>
            </w:r>
          </w:p>
        </w:tc>
        <w:tc>
          <w:tcPr>
            <w:tcW w:w="437" w:type="pct"/>
            <w:tcBorders>
              <w:top w:val="single" w:sz="4" w:space="0" w:color="auto"/>
              <w:left w:val="nil"/>
              <w:bottom w:val="single" w:sz="4" w:space="0" w:color="auto"/>
              <w:right w:val="single" w:sz="4" w:space="0" w:color="auto"/>
            </w:tcBorders>
            <w:shd w:val="clear" w:color="auto" w:fill="auto"/>
            <w:vAlign w:val="center"/>
          </w:tcPr>
          <w:p w14:paraId="227FEAA5" w14:textId="575594C5"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West Heart of Haney</w:t>
            </w:r>
          </w:p>
        </w:tc>
        <w:tc>
          <w:tcPr>
            <w:tcW w:w="560" w:type="pct"/>
            <w:tcBorders>
              <w:top w:val="single" w:sz="4" w:space="0" w:color="auto"/>
              <w:left w:val="nil"/>
              <w:bottom w:val="single" w:sz="4" w:space="0" w:color="auto"/>
              <w:right w:val="single" w:sz="4" w:space="0" w:color="auto"/>
            </w:tcBorders>
            <w:shd w:val="clear" w:color="auto" w:fill="auto"/>
            <w:vAlign w:val="center"/>
          </w:tcPr>
          <w:p w14:paraId="205988D2" w14:textId="7166DB34"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Wetland restoration to improve water quality of stormwater discharging into St. Lucie River</w:t>
            </w:r>
          </w:p>
        </w:tc>
        <w:tc>
          <w:tcPr>
            <w:tcW w:w="414" w:type="pct"/>
            <w:tcBorders>
              <w:top w:val="single" w:sz="4" w:space="0" w:color="auto"/>
              <w:left w:val="nil"/>
              <w:bottom w:val="single" w:sz="4" w:space="0" w:color="auto"/>
              <w:right w:val="single" w:sz="4" w:space="0" w:color="auto"/>
            </w:tcBorders>
            <w:shd w:val="clear" w:color="auto" w:fill="auto"/>
            <w:vAlign w:val="center"/>
          </w:tcPr>
          <w:p w14:paraId="25E2A1B4" w14:textId="27094BC5"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 xml:space="preserve">Wetland </w:t>
            </w:r>
            <w:r w:rsidR="00E74BED">
              <w:rPr>
                <w:rFonts w:cs="Times New Roman"/>
                <w:color w:val="000000"/>
              </w:rPr>
              <w:t>R</w:t>
            </w:r>
            <w:r w:rsidR="00E74BED" w:rsidRPr="00F31CB7">
              <w:rPr>
                <w:rFonts w:cs="Times New Roman"/>
                <w:color w:val="000000"/>
              </w:rPr>
              <w:t>estoration</w:t>
            </w:r>
            <w:r w:rsidRPr="00F31CB7">
              <w:rPr>
                <w:rFonts w:cs="Times New Roman"/>
                <w:color w:val="000000"/>
              </w:rPr>
              <w:t>/</w:t>
            </w:r>
            <w:r w:rsidR="00E74BED">
              <w:rPr>
                <w:rFonts w:cs="Times New Roman"/>
                <w:color w:val="000000"/>
              </w:rPr>
              <w:t>F</w:t>
            </w:r>
            <w:r w:rsidRPr="00F31CB7">
              <w:rPr>
                <w:rFonts w:cs="Times New Roman"/>
                <w:color w:val="000000"/>
              </w:rPr>
              <w:t xml:space="preserve">ilter </w:t>
            </w:r>
            <w:r w:rsidR="00E74BED">
              <w:rPr>
                <w:rFonts w:cs="Times New Roman"/>
                <w:color w:val="000000"/>
              </w:rPr>
              <w:t>M</w:t>
            </w:r>
            <w:r w:rsidR="00E74BED" w:rsidRPr="00F31CB7">
              <w:rPr>
                <w:rFonts w:cs="Times New Roman"/>
                <w:color w:val="000000"/>
              </w:rPr>
              <w:t>arsh</w:t>
            </w:r>
          </w:p>
        </w:tc>
        <w:tc>
          <w:tcPr>
            <w:tcW w:w="318" w:type="pct"/>
            <w:tcBorders>
              <w:top w:val="single" w:sz="4" w:space="0" w:color="auto"/>
              <w:left w:val="nil"/>
              <w:bottom w:val="single" w:sz="4" w:space="0" w:color="auto"/>
              <w:right w:val="single" w:sz="4" w:space="0" w:color="auto"/>
            </w:tcBorders>
            <w:shd w:val="clear" w:color="auto" w:fill="auto"/>
            <w:vAlign w:val="center"/>
          </w:tcPr>
          <w:p w14:paraId="02623FD3" w14:textId="44E27C41"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Future</w:t>
            </w:r>
          </w:p>
        </w:tc>
        <w:tc>
          <w:tcPr>
            <w:tcW w:w="319" w:type="pct"/>
            <w:tcBorders>
              <w:top w:val="single" w:sz="4" w:space="0" w:color="auto"/>
              <w:left w:val="nil"/>
              <w:bottom w:val="single" w:sz="4" w:space="0" w:color="auto"/>
              <w:right w:val="single" w:sz="4" w:space="0" w:color="auto"/>
            </w:tcBorders>
            <w:shd w:val="clear" w:color="auto" w:fill="auto"/>
            <w:vAlign w:val="center"/>
          </w:tcPr>
          <w:p w14:paraId="0E37356E" w14:textId="3FC5ACBE"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TBD</w:t>
            </w:r>
          </w:p>
        </w:tc>
        <w:tc>
          <w:tcPr>
            <w:tcW w:w="413" w:type="pct"/>
            <w:tcBorders>
              <w:top w:val="single" w:sz="4" w:space="0" w:color="auto"/>
              <w:left w:val="nil"/>
              <w:bottom w:val="single" w:sz="4" w:space="0" w:color="auto"/>
              <w:right w:val="single" w:sz="4" w:space="0" w:color="auto"/>
            </w:tcBorders>
            <w:shd w:val="clear" w:color="auto" w:fill="auto"/>
            <w:vAlign w:val="center"/>
          </w:tcPr>
          <w:p w14:paraId="77098424" w14:textId="1D80DAC7"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TBD</w:t>
            </w:r>
          </w:p>
        </w:tc>
        <w:tc>
          <w:tcPr>
            <w:tcW w:w="422" w:type="pct"/>
            <w:tcBorders>
              <w:top w:val="single" w:sz="4" w:space="0" w:color="auto"/>
              <w:left w:val="nil"/>
              <w:bottom w:val="single" w:sz="4" w:space="0" w:color="auto"/>
              <w:right w:val="single" w:sz="4" w:space="0" w:color="auto"/>
            </w:tcBorders>
            <w:shd w:val="clear" w:color="auto" w:fill="auto"/>
            <w:vAlign w:val="center"/>
          </w:tcPr>
          <w:p w14:paraId="6480D8DC" w14:textId="7355D164"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TBD</w:t>
            </w:r>
          </w:p>
        </w:tc>
        <w:tc>
          <w:tcPr>
            <w:tcW w:w="422" w:type="pct"/>
            <w:tcBorders>
              <w:top w:val="single" w:sz="4" w:space="0" w:color="auto"/>
              <w:left w:val="nil"/>
              <w:bottom w:val="single" w:sz="4" w:space="0" w:color="auto"/>
              <w:right w:val="single" w:sz="4" w:space="0" w:color="auto"/>
            </w:tcBorders>
            <w:shd w:val="clear" w:color="auto" w:fill="auto"/>
            <w:vAlign w:val="center"/>
          </w:tcPr>
          <w:p w14:paraId="431F5F5A" w14:textId="3E4EE602"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TBD</w:t>
            </w:r>
          </w:p>
        </w:tc>
        <w:tc>
          <w:tcPr>
            <w:tcW w:w="343" w:type="pct"/>
            <w:tcBorders>
              <w:top w:val="single" w:sz="4" w:space="0" w:color="auto"/>
              <w:left w:val="nil"/>
              <w:bottom w:val="single" w:sz="4" w:space="0" w:color="auto"/>
              <w:right w:val="single" w:sz="4" w:space="0" w:color="auto"/>
            </w:tcBorders>
            <w:shd w:val="clear" w:color="auto" w:fill="auto"/>
            <w:vAlign w:val="center"/>
          </w:tcPr>
          <w:p w14:paraId="2599C65B" w14:textId="73DABE27"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TBD</w:t>
            </w:r>
          </w:p>
        </w:tc>
        <w:tc>
          <w:tcPr>
            <w:tcW w:w="350" w:type="pct"/>
            <w:tcBorders>
              <w:top w:val="single" w:sz="4" w:space="0" w:color="auto"/>
              <w:left w:val="nil"/>
              <w:bottom w:val="single" w:sz="4" w:space="0" w:color="auto"/>
              <w:right w:val="single" w:sz="4" w:space="0" w:color="auto"/>
            </w:tcBorders>
            <w:shd w:val="clear" w:color="auto" w:fill="auto"/>
            <w:vAlign w:val="center"/>
            <w:hideMark/>
          </w:tcPr>
          <w:p w14:paraId="175B4F8D" w14:textId="743F51E0"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TBD</w:t>
            </w:r>
          </w:p>
        </w:tc>
        <w:tc>
          <w:tcPr>
            <w:tcW w:w="378" w:type="pct"/>
            <w:tcBorders>
              <w:top w:val="single" w:sz="4" w:space="0" w:color="auto"/>
              <w:left w:val="nil"/>
              <w:bottom w:val="single" w:sz="4" w:space="0" w:color="auto"/>
              <w:right w:val="single" w:sz="4" w:space="0" w:color="auto"/>
            </w:tcBorders>
            <w:shd w:val="clear" w:color="auto" w:fill="auto"/>
            <w:noWrap/>
            <w:vAlign w:val="center"/>
            <w:hideMark/>
          </w:tcPr>
          <w:p w14:paraId="25079A6F" w14:textId="5420933D"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Unfunded</w:t>
            </w:r>
          </w:p>
        </w:tc>
      </w:tr>
      <w:tr w:rsidR="0056451D" w:rsidRPr="00BE79E5" w14:paraId="5D96C2CA" w14:textId="77777777" w:rsidTr="003A48E3">
        <w:trPr>
          <w:trHeight w:val="20"/>
        </w:trPr>
        <w:tc>
          <w:tcPr>
            <w:tcW w:w="380" w:type="pct"/>
            <w:tcBorders>
              <w:top w:val="nil"/>
              <w:left w:val="single" w:sz="4" w:space="0" w:color="auto"/>
              <w:bottom w:val="single" w:sz="4" w:space="0" w:color="auto"/>
              <w:right w:val="single" w:sz="4" w:space="0" w:color="auto"/>
            </w:tcBorders>
            <w:shd w:val="clear" w:color="auto" w:fill="auto"/>
            <w:noWrap/>
            <w:vAlign w:val="center"/>
          </w:tcPr>
          <w:p w14:paraId="1692D49C" w14:textId="70BB415C"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City of Port St. Lucie</w:t>
            </w:r>
          </w:p>
        </w:tc>
        <w:tc>
          <w:tcPr>
            <w:tcW w:w="244" w:type="pct"/>
            <w:tcBorders>
              <w:top w:val="nil"/>
              <w:left w:val="nil"/>
              <w:bottom w:val="single" w:sz="4" w:space="0" w:color="auto"/>
              <w:right w:val="single" w:sz="4" w:space="0" w:color="auto"/>
            </w:tcBorders>
            <w:shd w:val="clear" w:color="auto" w:fill="auto"/>
            <w:noWrap/>
            <w:vAlign w:val="center"/>
          </w:tcPr>
          <w:p w14:paraId="19F331A0" w14:textId="43A5C701" w:rsidR="0056451D" w:rsidRPr="00F31CB7" w:rsidRDefault="00612726" w:rsidP="0056451D">
            <w:pPr>
              <w:spacing w:after="0" w:line="240" w:lineRule="auto"/>
              <w:jc w:val="center"/>
              <w:rPr>
                <w:rFonts w:eastAsia="Times New Roman" w:cs="Times New Roman"/>
                <w:b/>
                <w:color w:val="000000"/>
              </w:rPr>
            </w:pPr>
            <w:r w:rsidRPr="00F31CB7">
              <w:rPr>
                <w:rFonts w:cs="Times New Roman"/>
                <w:b/>
                <w:color w:val="000000"/>
              </w:rPr>
              <w:t>F-03</w:t>
            </w:r>
          </w:p>
        </w:tc>
        <w:tc>
          <w:tcPr>
            <w:tcW w:w="437" w:type="pct"/>
            <w:tcBorders>
              <w:top w:val="nil"/>
              <w:left w:val="nil"/>
              <w:bottom w:val="single" w:sz="4" w:space="0" w:color="auto"/>
              <w:right w:val="single" w:sz="4" w:space="0" w:color="auto"/>
            </w:tcBorders>
            <w:shd w:val="clear" w:color="auto" w:fill="auto"/>
            <w:vAlign w:val="center"/>
          </w:tcPr>
          <w:p w14:paraId="21C38F82" w14:textId="594F2173" w:rsidR="0056451D" w:rsidRPr="00F31CB7" w:rsidRDefault="00E74BED" w:rsidP="0056451D">
            <w:pPr>
              <w:spacing w:after="0" w:line="240" w:lineRule="auto"/>
              <w:jc w:val="center"/>
              <w:rPr>
                <w:rFonts w:eastAsia="Times New Roman" w:cs="Times New Roman"/>
                <w:color w:val="000000"/>
              </w:rPr>
            </w:pPr>
            <w:r w:rsidRPr="00F31CB7">
              <w:rPr>
                <w:rFonts w:cs="Times New Roman"/>
                <w:color w:val="000000"/>
              </w:rPr>
              <w:t>M</w:t>
            </w:r>
            <w:r>
              <w:rPr>
                <w:rFonts w:cs="Times New Roman"/>
                <w:color w:val="000000"/>
              </w:rPr>
              <w:t>cCarty Ranch Future Phase</w:t>
            </w:r>
          </w:p>
        </w:tc>
        <w:tc>
          <w:tcPr>
            <w:tcW w:w="560" w:type="pct"/>
            <w:tcBorders>
              <w:top w:val="nil"/>
              <w:left w:val="nil"/>
              <w:bottom w:val="single" w:sz="4" w:space="0" w:color="auto"/>
              <w:right w:val="single" w:sz="4" w:space="0" w:color="auto"/>
            </w:tcBorders>
            <w:shd w:val="clear" w:color="auto" w:fill="auto"/>
            <w:vAlign w:val="center"/>
          </w:tcPr>
          <w:p w14:paraId="66653389" w14:textId="11CDFDF9"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 xml:space="preserve">Water Farming Project </w:t>
            </w:r>
            <w:r w:rsidR="00E74BED">
              <w:rPr>
                <w:rFonts w:cs="Times New Roman"/>
                <w:color w:val="000000"/>
              </w:rPr>
              <w:t>–</w:t>
            </w:r>
            <w:r w:rsidR="00E74BED" w:rsidRPr="00F31CB7">
              <w:rPr>
                <w:rFonts w:cs="Times New Roman"/>
                <w:color w:val="000000"/>
              </w:rPr>
              <w:t xml:space="preserve"> </w:t>
            </w:r>
            <w:r w:rsidRPr="00F31CB7">
              <w:rPr>
                <w:rFonts w:cs="Times New Roman"/>
                <w:color w:val="000000"/>
              </w:rPr>
              <w:t xml:space="preserve">Pumps water from SFWMD C-23 </w:t>
            </w:r>
            <w:r w:rsidR="003774A1">
              <w:rPr>
                <w:rFonts w:cs="Times New Roman"/>
                <w:color w:val="000000"/>
              </w:rPr>
              <w:t>C</w:t>
            </w:r>
            <w:r w:rsidR="003774A1" w:rsidRPr="00F31CB7">
              <w:rPr>
                <w:rFonts w:cs="Times New Roman"/>
                <w:color w:val="000000"/>
              </w:rPr>
              <w:t xml:space="preserve">anal </w:t>
            </w:r>
            <w:r w:rsidRPr="00F31CB7">
              <w:rPr>
                <w:rFonts w:cs="Times New Roman"/>
                <w:color w:val="000000"/>
              </w:rPr>
              <w:t xml:space="preserve">onto property for storage and retains rainfall </w:t>
            </w:r>
            <w:r w:rsidR="00E74BED">
              <w:rPr>
                <w:rFonts w:cs="Times New Roman"/>
                <w:color w:val="000000"/>
              </w:rPr>
              <w:t>i</w:t>
            </w:r>
            <w:r w:rsidRPr="00F31CB7">
              <w:rPr>
                <w:rFonts w:cs="Times New Roman"/>
                <w:color w:val="000000"/>
              </w:rPr>
              <w:t xml:space="preserve">n </w:t>
            </w:r>
            <w:r w:rsidR="00A97DE4">
              <w:rPr>
                <w:rFonts w:cs="Times New Roman"/>
                <w:color w:val="000000"/>
              </w:rPr>
              <w:t>f</w:t>
            </w:r>
            <w:r w:rsidR="00A97DE4" w:rsidRPr="00F31CB7">
              <w:rPr>
                <w:rFonts w:cs="Times New Roman"/>
                <w:color w:val="000000"/>
              </w:rPr>
              <w:t xml:space="preserve">uture </w:t>
            </w:r>
            <w:r w:rsidR="00A97DE4">
              <w:rPr>
                <w:rFonts w:cs="Times New Roman"/>
                <w:color w:val="000000"/>
              </w:rPr>
              <w:t>p</w:t>
            </w:r>
            <w:r w:rsidR="00A97DE4" w:rsidRPr="00F31CB7">
              <w:rPr>
                <w:rFonts w:cs="Times New Roman"/>
                <w:color w:val="000000"/>
              </w:rPr>
              <w:t>hases</w:t>
            </w:r>
            <w:r w:rsidR="00A97DE4">
              <w:rPr>
                <w:rFonts w:cs="Times New Roman"/>
                <w:color w:val="000000"/>
              </w:rPr>
              <w:t>.</w:t>
            </w:r>
          </w:p>
        </w:tc>
        <w:tc>
          <w:tcPr>
            <w:tcW w:w="414" w:type="pct"/>
            <w:tcBorders>
              <w:top w:val="nil"/>
              <w:left w:val="nil"/>
              <w:bottom w:val="single" w:sz="4" w:space="0" w:color="auto"/>
              <w:right w:val="single" w:sz="4" w:space="0" w:color="auto"/>
            </w:tcBorders>
            <w:shd w:val="clear" w:color="auto" w:fill="auto"/>
            <w:vAlign w:val="center"/>
          </w:tcPr>
          <w:p w14:paraId="5376E948" w14:textId="4AA013E0"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Online Retention BMPs</w:t>
            </w:r>
          </w:p>
        </w:tc>
        <w:tc>
          <w:tcPr>
            <w:tcW w:w="318" w:type="pct"/>
            <w:tcBorders>
              <w:top w:val="nil"/>
              <w:left w:val="nil"/>
              <w:bottom w:val="single" w:sz="4" w:space="0" w:color="auto"/>
              <w:right w:val="single" w:sz="4" w:space="0" w:color="auto"/>
            </w:tcBorders>
            <w:shd w:val="clear" w:color="auto" w:fill="auto"/>
            <w:vAlign w:val="center"/>
          </w:tcPr>
          <w:p w14:paraId="13E0592F" w14:textId="01FE710C"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sz w:val="22"/>
                <w:szCs w:val="22"/>
              </w:rPr>
              <w:t>Future</w:t>
            </w:r>
          </w:p>
        </w:tc>
        <w:tc>
          <w:tcPr>
            <w:tcW w:w="319" w:type="pct"/>
            <w:tcBorders>
              <w:top w:val="nil"/>
              <w:left w:val="nil"/>
              <w:bottom w:val="single" w:sz="4" w:space="0" w:color="auto"/>
              <w:right w:val="single" w:sz="4" w:space="0" w:color="auto"/>
            </w:tcBorders>
            <w:shd w:val="clear" w:color="auto" w:fill="auto"/>
            <w:vAlign w:val="center"/>
          </w:tcPr>
          <w:p w14:paraId="20CA1460" w14:textId="156FEEF4"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7</w:t>
            </w:r>
            <w:r w:rsidR="00E74BED">
              <w:rPr>
                <w:rFonts w:cs="Times New Roman"/>
                <w:color w:val="000000"/>
              </w:rPr>
              <w:t>,</w:t>
            </w:r>
            <w:r w:rsidRPr="00F31CB7">
              <w:rPr>
                <w:rFonts w:cs="Times New Roman"/>
                <w:color w:val="000000"/>
              </w:rPr>
              <w:t>641 ac-ft</w:t>
            </w:r>
          </w:p>
        </w:tc>
        <w:tc>
          <w:tcPr>
            <w:tcW w:w="413" w:type="pct"/>
            <w:tcBorders>
              <w:top w:val="nil"/>
              <w:left w:val="nil"/>
              <w:bottom w:val="single" w:sz="4" w:space="0" w:color="auto"/>
              <w:right w:val="single" w:sz="4" w:space="0" w:color="auto"/>
            </w:tcBorders>
            <w:shd w:val="clear" w:color="auto" w:fill="auto"/>
            <w:vAlign w:val="center"/>
          </w:tcPr>
          <w:p w14:paraId="037C787A" w14:textId="4C5FA35E" w:rsidR="0056451D" w:rsidRPr="00F31CB7" w:rsidRDefault="0056451D" w:rsidP="0056451D">
            <w:pPr>
              <w:spacing w:after="0" w:line="240" w:lineRule="auto"/>
              <w:jc w:val="center"/>
              <w:rPr>
                <w:rFonts w:eastAsia="Times New Roman" w:cs="Times New Roman"/>
                <w:color w:val="000000"/>
              </w:rPr>
            </w:pPr>
            <w:r w:rsidRPr="00F31CB7">
              <w:rPr>
                <w:rFonts w:cs="Times New Roman"/>
              </w:rPr>
              <w:t>35,320</w:t>
            </w:r>
          </w:p>
        </w:tc>
        <w:tc>
          <w:tcPr>
            <w:tcW w:w="422" w:type="pct"/>
            <w:tcBorders>
              <w:top w:val="nil"/>
              <w:left w:val="nil"/>
              <w:bottom w:val="single" w:sz="4" w:space="0" w:color="auto"/>
              <w:right w:val="single" w:sz="4" w:space="0" w:color="auto"/>
            </w:tcBorders>
            <w:shd w:val="clear" w:color="auto" w:fill="auto"/>
            <w:vAlign w:val="center"/>
          </w:tcPr>
          <w:p w14:paraId="73234E6F" w14:textId="0C0B384D" w:rsidR="0056451D" w:rsidRPr="00F31CB7" w:rsidRDefault="0056451D" w:rsidP="0056451D">
            <w:pPr>
              <w:spacing w:after="0" w:line="240" w:lineRule="auto"/>
              <w:jc w:val="center"/>
              <w:rPr>
                <w:rFonts w:eastAsia="Times New Roman" w:cs="Times New Roman"/>
                <w:color w:val="000000"/>
              </w:rPr>
            </w:pPr>
            <w:r w:rsidRPr="00F31CB7">
              <w:rPr>
                <w:rFonts w:cs="Times New Roman"/>
              </w:rPr>
              <w:t>7,272</w:t>
            </w:r>
          </w:p>
        </w:tc>
        <w:tc>
          <w:tcPr>
            <w:tcW w:w="422" w:type="pct"/>
            <w:tcBorders>
              <w:top w:val="nil"/>
              <w:left w:val="nil"/>
              <w:bottom w:val="single" w:sz="4" w:space="0" w:color="auto"/>
              <w:right w:val="single" w:sz="4" w:space="0" w:color="auto"/>
            </w:tcBorders>
            <w:shd w:val="clear" w:color="auto" w:fill="auto"/>
            <w:vAlign w:val="center"/>
          </w:tcPr>
          <w:p w14:paraId="59268C60" w14:textId="257B8BB6"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rPr>
              <w:t>$1,476,111</w:t>
            </w:r>
          </w:p>
        </w:tc>
        <w:tc>
          <w:tcPr>
            <w:tcW w:w="343" w:type="pct"/>
            <w:tcBorders>
              <w:top w:val="nil"/>
              <w:left w:val="nil"/>
              <w:bottom w:val="single" w:sz="4" w:space="0" w:color="auto"/>
              <w:right w:val="single" w:sz="4" w:space="0" w:color="auto"/>
            </w:tcBorders>
            <w:shd w:val="clear" w:color="auto" w:fill="auto"/>
            <w:vAlign w:val="center"/>
          </w:tcPr>
          <w:p w14:paraId="36E43796" w14:textId="0FAB7F44" w:rsidR="0056451D" w:rsidRPr="00F31CB7" w:rsidRDefault="0056451D" w:rsidP="0056451D">
            <w:pPr>
              <w:spacing w:after="0" w:line="240" w:lineRule="auto"/>
              <w:jc w:val="center"/>
              <w:rPr>
                <w:rFonts w:eastAsia="Times New Roman" w:cs="Times New Roman"/>
                <w:color w:val="000000"/>
              </w:rPr>
            </w:pPr>
            <w:r w:rsidRPr="00F31CB7">
              <w:rPr>
                <w:rFonts w:cs="Times New Roman"/>
                <w:color w:val="000000"/>
                <w:sz w:val="22"/>
                <w:szCs w:val="22"/>
              </w:rPr>
              <w:t>See cost above</w:t>
            </w:r>
          </w:p>
        </w:tc>
        <w:tc>
          <w:tcPr>
            <w:tcW w:w="350" w:type="pct"/>
            <w:tcBorders>
              <w:top w:val="nil"/>
              <w:left w:val="nil"/>
              <w:bottom w:val="single" w:sz="4" w:space="0" w:color="auto"/>
              <w:right w:val="single" w:sz="4" w:space="0" w:color="auto"/>
            </w:tcBorders>
            <w:shd w:val="clear" w:color="auto" w:fill="auto"/>
            <w:vAlign w:val="center"/>
            <w:hideMark/>
          </w:tcPr>
          <w:p w14:paraId="6C3540DE" w14:textId="0361447E" w:rsidR="0056451D" w:rsidRPr="00F31CB7" w:rsidRDefault="0056451D" w:rsidP="0056451D">
            <w:pPr>
              <w:spacing w:after="0" w:line="240" w:lineRule="auto"/>
              <w:jc w:val="center"/>
              <w:rPr>
                <w:rFonts w:eastAsia="Times New Roman" w:cs="Times New Roman"/>
                <w:color w:val="000000"/>
              </w:rPr>
            </w:pPr>
            <w:r w:rsidRPr="00F31CB7">
              <w:rPr>
                <w:rFonts w:cs="Times New Roman"/>
              </w:rPr>
              <w:t>Utility Operating Budget</w:t>
            </w:r>
          </w:p>
        </w:tc>
        <w:tc>
          <w:tcPr>
            <w:tcW w:w="378" w:type="pct"/>
            <w:tcBorders>
              <w:top w:val="nil"/>
              <w:left w:val="nil"/>
              <w:bottom w:val="single" w:sz="4" w:space="0" w:color="auto"/>
              <w:right w:val="single" w:sz="4" w:space="0" w:color="auto"/>
            </w:tcBorders>
            <w:shd w:val="clear" w:color="auto" w:fill="auto"/>
            <w:noWrap/>
            <w:vAlign w:val="center"/>
            <w:hideMark/>
          </w:tcPr>
          <w:p w14:paraId="52067A83" w14:textId="458D389D" w:rsidR="0056451D" w:rsidRPr="00F31CB7" w:rsidRDefault="0056451D" w:rsidP="0056451D">
            <w:pPr>
              <w:spacing w:after="0" w:line="240" w:lineRule="auto"/>
              <w:jc w:val="center"/>
              <w:rPr>
                <w:rFonts w:eastAsia="Times New Roman" w:cs="Times New Roman"/>
                <w:color w:val="000000"/>
              </w:rPr>
            </w:pPr>
            <w:r w:rsidRPr="00F31CB7">
              <w:rPr>
                <w:rFonts w:cs="Times New Roman"/>
                <w:sz w:val="22"/>
                <w:szCs w:val="22"/>
              </w:rPr>
              <w:t>Unfunded</w:t>
            </w:r>
          </w:p>
        </w:tc>
      </w:tr>
      <w:tr w:rsidR="0056451D" w:rsidRPr="001A4300" w14:paraId="68BD4704" w14:textId="77777777" w:rsidTr="003A48E3">
        <w:trPr>
          <w:trHeight w:val="20"/>
        </w:trPr>
        <w:tc>
          <w:tcPr>
            <w:tcW w:w="380" w:type="pct"/>
            <w:tcBorders>
              <w:top w:val="nil"/>
              <w:left w:val="single" w:sz="4" w:space="0" w:color="auto"/>
              <w:bottom w:val="single" w:sz="4" w:space="0" w:color="auto"/>
              <w:right w:val="single" w:sz="4" w:space="0" w:color="auto"/>
            </w:tcBorders>
            <w:shd w:val="clear" w:color="auto" w:fill="auto"/>
            <w:noWrap/>
            <w:vAlign w:val="center"/>
          </w:tcPr>
          <w:p w14:paraId="397DE3EF" w14:textId="71E3E186" w:rsidR="0056451D" w:rsidRPr="001A4300" w:rsidRDefault="0056451D" w:rsidP="0056451D">
            <w:pPr>
              <w:spacing w:after="0" w:line="240" w:lineRule="auto"/>
              <w:jc w:val="center"/>
              <w:rPr>
                <w:rFonts w:eastAsia="Times New Roman" w:cs="Times New Roman"/>
                <w:color w:val="000000"/>
              </w:rPr>
            </w:pPr>
            <w:r w:rsidRPr="00E74BED">
              <w:rPr>
                <w:rFonts w:cs="Times New Roman"/>
                <w:color w:val="000000"/>
              </w:rPr>
              <w:t>City of Port St. Lucie</w:t>
            </w:r>
          </w:p>
        </w:tc>
        <w:tc>
          <w:tcPr>
            <w:tcW w:w="244" w:type="pct"/>
            <w:tcBorders>
              <w:top w:val="nil"/>
              <w:left w:val="nil"/>
              <w:bottom w:val="single" w:sz="4" w:space="0" w:color="auto"/>
              <w:right w:val="single" w:sz="4" w:space="0" w:color="auto"/>
            </w:tcBorders>
            <w:shd w:val="clear" w:color="auto" w:fill="auto"/>
            <w:noWrap/>
            <w:vAlign w:val="center"/>
          </w:tcPr>
          <w:p w14:paraId="2D9E2137" w14:textId="5190EC8F" w:rsidR="0056451D" w:rsidRPr="001A4300" w:rsidRDefault="00F31CB7" w:rsidP="0056451D">
            <w:pPr>
              <w:spacing w:after="0" w:line="240" w:lineRule="auto"/>
              <w:jc w:val="center"/>
              <w:rPr>
                <w:rFonts w:eastAsia="Times New Roman" w:cs="Times New Roman"/>
                <w:b/>
                <w:color w:val="000000"/>
              </w:rPr>
            </w:pPr>
            <w:r w:rsidRPr="001A4300">
              <w:rPr>
                <w:rFonts w:cs="Times New Roman"/>
                <w:b/>
                <w:color w:val="000000"/>
              </w:rPr>
              <w:t>F-04</w:t>
            </w:r>
          </w:p>
        </w:tc>
        <w:tc>
          <w:tcPr>
            <w:tcW w:w="437" w:type="pct"/>
            <w:tcBorders>
              <w:top w:val="nil"/>
              <w:left w:val="nil"/>
              <w:bottom w:val="single" w:sz="4" w:space="0" w:color="auto"/>
              <w:right w:val="single" w:sz="4" w:space="0" w:color="auto"/>
            </w:tcBorders>
            <w:shd w:val="clear" w:color="auto" w:fill="auto"/>
            <w:vAlign w:val="center"/>
          </w:tcPr>
          <w:p w14:paraId="266D0935" w14:textId="5E6DB8E2" w:rsidR="0056451D" w:rsidRPr="001A4300" w:rsidRDefault="00E74BED" w:rsidP="0056451D">
            <w:pPr>
              <w:spacing w:after="0" w:line="240" w:lineRule="auto"/>
              <w:jc w:val="center"/>
              <w:rPr>
                <w:rFonts w:eastAsia="Times New Roman" w:cs="Times New Roman"/>
                <w:color w:val="000000"/>
              </w:rPr>
            </w:pPr>
            <w:r>
              <w:rPr>
                <w:rFonts w:cs="Times New Roman"/>
                <w:color w:val="000000"/>
              </w:rPr>
              <w:t xml:space="preserve">Veterans Memorial Water Quality Retrofit </w:t>
            </w:r>
            <w:r w:rsidR="0056451D" w:rsidRPr="001A4300">
              <w:rPr>
                <w:rFonts w:cs="Times New Roman"/>
                <w:color w:val="000000"/>
              </w:rPr>
              <w:t>Project 6</w:t>
            </w:r>
          </w:p>
        </w:tc>
        <w:tc>
          <w:tcPr>
            <w:tcW w:w="560" w:type="pct"/>
            <w:tcBorders>
              <w:top w:val="nil"/>
              <w:left w:val="nil"/>
              <w:bottom w:val="single" w:sz="4" w:space="0" w:color="auto"/>
              <w:right w:val="single" w:sz="4" w:space="0" w:color="auto"/>
            </w:tcBorders>
            <w:shd w:val="clear" w:color="auto" w:fill="auto"/>
            <w:vAlign w:val="center"/>
          </w:tcPr>
          <w:p w14:paraId="40070202" w14:textId="028EF80F" w:rsidR="0056451D" w:rsidRPr="001A4300" w:rsidRDefault="0056451D" w:rsidP="0056451D">
            <w:pPr>
              <w:spacing w:after="0" w:line="240" w:lineRule="auto"/>
              <w:jc w:val="center"/>
              <w:rPr>
                <w:rFonts w:eastAsia="Times New Roman" w:cs="Times New Roman"/>
                <w:color w:val="000000"/>
              </w:rPr>
            </w:pPr>
            <w:r w:rsidRPr="001A4300">
              <w:rPr>
                <w:rFonts w:cs="Times New Roman"/>
                <w:color w:val="000000"/>
              </w:rPr>
              <w:t>Digging ponds, increasing storage.</w:t>
            </w:r>
          </w:p>
        </w:tc>
        <w:tc>
          <w:tcPr>
            <w:tcW w:w="414" w:type="pct"/>
            <w:tcBorders>
              <w:top w:val="nil"/>
              <w:left w:val="nil"/>
              <w:bottom w:val="single" w:sz="4" w:space="0" w:color="auto"/>
              <w:right w:val="single" w:sz="4" w:space="0" w:color="auto"/>
            </w:tcBorders>
            <w:shd w:val="clear" w:color="auto" w:fill="auto"/>
            <w:vAlign w:val="center"/>
          </w:tcPr>
          <w:p w14:paraId="67E4D2B4" w14:textId="0762A9CB" w:rsidR="0056451D" w:rsidRPr="001A4300" w:rsidRDefault="0056451D" w:rsidP="0056451D">
            <w:pPr>
              <w:spacing w:after="0" w:line="240" w:lineRule="auto"/>
              <w:jc w:val="center"/>
              <w:rPr>
                <w:rFonts w:eastAsia="Times New Roman" w:cs="Times New Roman"/>
                <w:color w:val="000000"/>
              </w:rPr>
            </w:pPr>
            <w:r w:rsidRPr="001A4300">
              <w:rPr>
                <w:rFonts w:cs="Times New Roman"/>
              </w:rPr>
              <w:t>Wet Detention Pond</w:t>
            </w:r>
          </w:p>
        </w:tc>
        <w:tc>
          <w:tcPr>
            <w:tcW w:w="318" w:type="pct"/>
            <w:tcBorders>
              <w:top w:val="nil"/>
              <w:left w:val="nil"/>
              <w:bottom w:val="single" w:sz="4" w:space="0" w:color="auto"/>
              <w:right w:val="single" w:sz="4" w:space="0" w:color="auto"/>
            </w:tcBorders>
            <w:shd w:val="clear" w:color="auto" w:fill="auto"/>
            <w:vAlign w:val="center"/>
          </w:tcPr>
          <w:p w14:paraId="50742446" w14:textId="6F187861" w:rsidR="0056451D" w:rsidRPr="001A4300" w:rsidRDefault="0056451D" w:rsidP="0056451D">
            <w:pPr>
              <w:spacing w:after="0" w:line="240" w:lineRule="auto"/>
              <w:jc w:val="center"/>
              <w:rPr>
                <w:rFonts w:eastAsia="Times New Roman" w:cs="Times New Roman"/>
                <w:color w:val="000000"/>
              </w:rPr>
            </w:pPr>
            <w:r w:rsidRPr="001A4300">
              <w:rPr>
                <w:rFonts w:cs="Times New Roman"/>
                <w:color w:val="000000"/>
              </w:rPr>
              <w:t>Designed</w:t>
            </w:r>
          </w:p>
        </w:tc>
        <w:tc>
          <w:tcPr>
            <w:tcW w:w="319" w:type="pct"/>
            <w:tcBorders>
              <w:top w:val="nil"/>
              <w:left w:val="nil"/>
              <w:bottom w:val="single" w:sz="4" w:space="0" w:color="auto"/>
              <w:right w:val="single" w:sz="4" w:space="0" w:color="auto"/>
            </w:tcBorders>
            <w:shd w:val="clear" w:color="auto" w:fill="auto"/>
            <w:vAlign w:val="center"/>
          </w:tcPr>
          <w:p w14:paraId="12A065F4" w14:textId="606DF27B" w:rsidR="0056451D" w:rsidRPr="001A4300" w:rsidRDefault="0056451D" w:rsidP="0056451D">
            <w:pPr>
              <w:spacing w:after="0" w:line="240" w:lineRule="auto"/>
              <w:jc w:val="center"/>
              <w:rPr>
                <w:rFonts w:eastAsia="Times New Roman" w:cs="Times New Roman"/>
                <w:color w:val="000000"/>
              </w:rPr>
            </w:pPr>
            <w:r w:rsidRPr="001A4300">
              <w:rPr>
                <w:rFonts w:cs="Times New Roman"/>
                <w:color w:val="000000"/>
              </w:rPr>
              <w:t>1</w:t>
            </w:r>
            <w:r w:rsidR="00E74BED">
              <w:rPr>
                <w:rFonts w:cs="Times New Roman"/>
                <w:color w:val="000000"/>
              </w:rPr>
              <w:t>,</w:t>
            </w:r>
            <w:r w:rsidRPr="001A4300">
              <w:rPr>
                <w:rFonts w:cs="Times New Roman"/>
                <w:color w:val="000000"/>
              </w:rPr>
              <w:t>065 for all 6 projects</w:t>
            </w:r>
          </w:p>
        </w:tc>
        <w:tc>
          <w:tcPr>
            <w:tcW w:w="413" w:type="pct"/>
            <w:tcBorders>
              <w:top w:val="nil"/>
              <w:left w:val="nil"/>
              <w:bottom w:val="single" w:sz="4" w:space="0" w:color="auto"/>
              <w:right w:val="single" w:sz="4" w:space="0" w:color="auto"/>
            </w:tcBorders>
            <w:shd w:val="clear" w:color="auto" w:fill="auto"/>
            <w:vAlign w:val="center"/>
          </w:tcPr>
          <w:p w14:paraId="2E73F0EC" w14:textId="0A8DFEAF" w:rsidR="0056451D" w:rsidRPr="00E74BED" w:rsidRDefault="00E74BED" w:rsidP="0056451D">
            <w:pPr>
              <w:spacing w:after="0" w:line="240" w:lineRule="auto"/>
              <w:jc w:val="center"/>
              <w:rPr>
                <w:rFonts w:eastAsia="Times New Roman" w:cs="Times New Roman"/>
                <w:color w:val="000000"/>
              </w:rPr>
            </w:pPr>
            <w:r>
              <w:rPr>
                <w:rFonts w:cs="Times New Roman"/>
                <w:color w:val="000000"/>
              </w:rPr>
              <w:t>S</w:t>
            </w:r>
            <w:r w:rsidRPr="00E5746C">
              <w:rPr>
                <w:rFonts w:cs="Times New Roman"/>
                <w:color w:val="000000"/>
              </w:rPr>
              <w:t xml:space="preserve">ee </w:t>
            </w:r>
            <w:r w:rsidR="003A48E3">
              <w:rPr>
                <w:rFonts w:cs="Times New Roman"/>
                <w:color w:val="000000"/>
              </w:rPr>
              <w:t>PSL-32</w:t>
            </w:r>
          </w:p>
        </w:tc>
        <w:tc>
          <w:tcPr>
            <w:tcW w:w="422" w:type="pct"/>
            <w:tcBorders>
              <w:top w:val="nil"/>
              <w:left w:val="nil"/>
              <w:bottom w:val="single" w:sz="4" w:space="0" w:color="auto"/>
              <w:right w:val="single" w:sz="4" w:space="0" w:color="auto"/>
            </w:tcBorders>
            <w:shd w:val="clear" w:color="auto" w:fill="auto"/>
            <w:vAlign w:val="center"/>
          </w:tcPr>
          <w:p w14:paraId="24297A19" w14:textId="12E3BED3" w:rsidR="0056451D" w:rsidRPr="00E74BED" w:rsidRDefault="00E74BED" w:rsidP="0056451D">
            <w:pPr>
              <w:spacing w:after="0" w:line="240" w:lineRule="auto"/>
              <w:jc w:val="center"/>
              <w:rPr>
                <w:rFonts w:eastAsia="Times New Roman" w:cs="Times New Roman"/>
                <w:color w:val="000000"/>
              </w:rPr>
            </w:pPr>
            <w:r>
              <w:rPr>
                <w:rFonts w:cs="Times New Roman"/>
                <w:color w:val="000000"/>
              </w:rPr>
              <w:t>S</w:t>
            </w:r>
            <w:r w:rsidRPr="00E5746C">
              <w:rPr>
                <w:rFonts w:cs="Times New Roman"/>
                <w:color w:val="000000"/>
              </w:rPr>
              <w:t xml:space="preserve">ee </w:t>
            </w:r>
            <w:r w:rsidR="003A48E3">
              <w:rPr>
                <w:rFonts w:cs="Times New Roman"/>
                <w:color w:val="000000"/>
              </w:rPr>
              <w:t>PSL-32</w:t>
            </w:r>
          </w:p>
        </w:tc>
        <w:tc>
          <w:tcPr>
            <w:tcW w:w="422" w:type="pct"/>
            <w:tcBorders>
              <w:top w:val="nil"/>
              <w:left w:val="nil"/>
              <w:bottom w:val="single" w:sz="4" w:space="0" w:color="auto"/>
              <w:right w:val="single" w:sz="4" w:space="0" w:color="auto"/>
            </w:tcBorders>
            <w:shd w:val="clear" w:color="auto" w:fill="auto"/>
            <w:vAlign w:val="center"/>
          </w:tcPr>
          <w:p w14:paraId="30EE58D0" w14:textId="14E643EF" w:rsidR="0056451D" w:rsidRPr="00E74BED" w:rsidRDefault="0056451D" w:rsidP="0056451D">
            <w:pPr>
              <w:spacing w:after="0" w:line="240" w:lineRule="auto"/>
              <w:jc w:val="center"/>
              <w:rPr>
                <w:rFonts w:eastAsia="Times New Roman" w:cs="Times New Roman"/>
                <w:color w:val="000000"/>
              </w:rPr>
            </w:pPr>
            <w:r w:rsidRPr="00E5746C">
              <w:rPr>
                <w:rFonts w:cs="Times New Roman"/>
                <w:color w:val="000000"/>
              </w:rPr>
              <w:t xml:space="preserve">$1,600,000 </w:t>
            </w:r>
          </w:p>
        </w:tc>
        <w:tc>
          <w:tcPr>
            <w:tcW w:w="343" w:type="pct"/>
            <w:tcBorders>
              <w:top w:val="nil"/>
              <w:left w:val="nil"/>
              <w:bottom w:val="single" w:sz="4" w:space="0" w:color="auto"/>
              <w:right w:val="single" w:sz="4" w:space="0" w:color="auto"/>
            </w:tcBorders>
            <w:shd w:val="clear" w:color="auto" w:fill="auto"/>
            <w:vAlign w:val="center"/>
          </w:tcPr>
          <w:p w14:paraId="42D1FD8D" w14:textId="60C8EE8E" w:rsidR="0056451D" w:rsidRPr="00E74BED" w:rsidRDefault="0056451D" w:rsidP="0056451D">
            <w:pPr>
              <w:spacing w:after="0" w:line="240" w:lineRule="auto"/>
              <w:jc w:val="center"/>
              <w:rPr>
                <w:rFonts w:eastAsia="Times New Roman" w:cs="Times New Roman"/>
                <w:color w:val="000000"/>
              </w:rPr>
            </w:pPr>
            <w:r w:rsidRPr="00E5746C">
              <w:rPr>
                <w:rFonts w:cs="Times New Roman"/>
                <w:color w:val="000000"/>
              </w:rPr>
              <w:t>TBD</w:t>
            </w:r>
          </w:p>
        </w:tc>
        <w:tc>
          <w:tcPr>
            <w:tcW w:w="350" w:type="pct"/>
            <w:tcBorders>
              <w:top w:val="nil"/>
              <w:left w:val="nil"/>
              <w:bottom w:val="single" w:sz="4" w:space="0" w:color="auto"/>
              <w:right w:val="single" w:sz="4" w:space="0" w:color="auto"/>
            </w:tcBorders>
            <w:shd w:val="clear" w:color="auto" w:fill="auto"/>
            <w:vAlign w:val="center"/>
            <w:hideMark/>
          </w:tcPr>
          <w:p w14:paraId="0CF8E9D6" w14:textId="7193E33B" w:rsidR="0056451D" w:rsidRPr="001A4300" w:rsidRDefault="0056451D" w:rsidP="0056451D">
            <w:pPr>
              <w:spacing w:after="0" w:line="240" w:lineRule="auto"/>
              <w:jc w:val="center"/>
              <w:rPr>
                <w:rFonts w:eastAsia="Times New Roman" w:cs="Times New Roman"/>
                <w:color w:val="000000"/>
              </w:rPr>
            </w:pPr>
            <w:r w:rsidRPr="001A4300">
              <w:rPr>
                <w:rFonts w:cs="Times New Roman"/>
              </w:rPr>
              <w:t xml:space="preserve">Stormwater Utility </w:t>
            </w:r>
          </w:p>
        </w:tc>
        <w:tc>
          <w:tcPr>
            <w:tcW w:w="378" w:type="pct"/>
            <w:tcBorders>
              <w:top w:val="nil"/>
              <w:left w:val="nil"/>
              <w:bottom w:val="single" w:sz="4" w:space="0" w:color="auto"/>
              <w:right w:val="single" w:sz="4" w:space="0" w:color="auto"/>
            </w:tcBorders>
            <w:shd w:val="clear" w:color="auto" w:fill="auto"/>
            <w:noWrap/>
            <w:vAlign w:val="center"/>
            <w:hideMark/>
          </w:tcPr>
          <w:p w14:paraId="442F6187" w14:textId="0AF5F250" w:rsidR="0056451D" w:rsidRPr="00E74BED" w:rsidRDefault="0056451D" w:rsidP="0056451D">
            <w:pPr>
              <w:spacing w:after="0" w:line="240" w:lineRule="auto"/>
              <w:jc w:val="center"/>
              <w:rPr>
                <w:rFonts w:eastAsia="Times New Roman" w:cs="Times New Roman"/>
                <w:color w:val="000000"/>
              </w:rPr>
            </w:pPr>
            <w:r w:rsidRPr="00E5746C">
              <w:rPr>
                <w:rFonts w:cs="Times New Roman"/>
              </w:rPr>
              <w:t>Proposed for FY</w:t>
            </w:r>
            <w:r w:rsidR="00E74BED">
              <w:rPr>
                <w:rFonts w:cs="Times New Roman"/>
              </w:rPr>
              <w:t xml:space="preserve"> 20</w:t>
            </w:r>
            <w:r w:rsidRPr="00E5746C">
              <w:rPr>
                <w:rFonts w:cs="Times New Roman"/>
              </w:rPr>
              <w:t>24</w:t>
            </w:r>
            <w:r w:rsidR="00E74BED">
              <w:rPr>
                <w:rFonts w:cs="Times New Roman"/>
              </w:rPr>
              <w:t>–</w:t>
            </w:r>
            <w:r w:rsidRPr="00E5746C">
              <w:rPr>
                <w:rFonts w:cs="Times New Roman"/>
              </w:rPr>
              <w:t>25 Budget</w:t>
            </w:r>
          </w:p>
        </w:tc>
      </w:tr>
      <w:tr w:rsidR="0056451D" w:rsidRPr="001A4300" w14:paraId="7F9D68B5" w14:textId="77777777" w:rsidTr="00343C55">
        <w:trPr>
          <w:trHeight w:val="287"/>
        </w:trPr>
        <w:tc>
          <w:tcPr>
            <w:tcW w:w="380" w:type="pct"/>
            <w:tcBorders>
              <w:top w:val="nil"/>
              <w:left w:val="single" w:sz="4" w:space="0" w:color="auto"/>
              <w:bottom w:val="single" w:sz="4" w:space="0" w:color="auto"/>
              <w:right w:val="single" w:sz="4" w:space="0" w:color="auto"/>
            </w:tcBorders>
            <w:shd w:val="clear" w:color="auto" w:fill="auto"/>
            <w:noWrap/>
            <w:vAlign w:val="center"/>
          </w:tcPr>
          <w:p w14:paraId="405A4F87" w14:textId="425D921E" w:rsidR="0056451D" w:rsidRPr="001A4300" w:rsidRDefault="0056451D" w:rsidP="0056451D">
            <w:pPr>
              <w:spacing w:after="0" w:line="240" w:lineRule="auto"/>
              <w:jc w:val="center"/>
              <w:rPr>
                <w:rFonts w:eastAsia="Times New Roman" w:cs="Times New Roman"/>
                <w:color w:val="000000"/>
              </w:rPr>
            </w:pPr>
            <w:r w:rsidRPr="001A4300">
              <w:rPr>
                <w:rFonts w:cs="Times New Roman"/>
              </w:rPr>
              <w:t>City of Port St. Lucie</w:t>
            </w:r>
          </w:p>
        </w:tc>
        <w:tc>
          <w:tcPr>
            <w:tcW w:w="244" w:type="pct"/>
            <w:tcBorders>
              <w:top w:val="nil"/>
              <w:left w:val="nil"/>
              <w:bottom w:val="single" w:sz="4" w:space="0" w:color="auto"/>
              <w:right w:val="single" w:sz="4" w:space="0" w:color="auto"/>
            </w:tcBorders>
            <w:shd w:val="clear" w:color="auto" w:fill="auto"/>
            <w:noWrap/>
            <w:vAlign w:val="center"/>
          </w:tcPr>
          <w:p w14:paraId="63A9B72C" w14:textId="4B065FE3" w:rsidR="0056451D" w:rsidRPr="001A4300" w:rsidRDefault="00F31CB7" w:rsidP="0056451D">
            <w:pPr>
              <w:spacing w:after="0" w:line="240" w:lineRule="auto"/>
              <w:jc w:val="center"/>
              <w:rPr>
                <w:rFonts w:eastAsia="Times New Roman" w:cs="Times New Roman"/>
                <w:b/>
                <w:color w:val="000000"/>
              </w:rPr>
            </w:pPr>
            <w:r w:rsidRPr="001A4300">
              <w:rPr>
                <w:rFonts w:cs="Times New Roman"/>
                <w:b/>
              </w:rPr>
              <w:t>F-05</w:t>
            </w:r>
          </w:p>
        </w:tc>
        <w:tc>
          <w:tcPr>
            <w:tcW w:w="437" w:type="pct"/>
            <w:tcBorders>
              <w:top w:val="nil"/>
              <w:left w:val="nil"/>
              <w:bottom w:val="single" w:sz="4" w:space="0" w:color="auto"/>
              <w:right w:val="single" w:sz="4" w:space="0" w:color="auto"/>
            </w:tcBorders>
            <w:shd w:val="clear" w:color="auto" w:fill="auto"/>
            <w:vAlign w:val="center"/>
          </w:tcPr>
          <w:p w14:paraId="00E4F79E" w14:textId="05CBF955" w:rsidR="0056451D" w:rsidRPr="00E74BED" w:rsidRDefault="00E74BED" w:rsidP="0056451D">
            <w:pPr>
              <w:spacing w:after="0" w:line="240" w:lineRule="auto"/>
              <w:jc w:val="center"/>
              <w:rPr>
                <w:rFonts w:eastAsia="Times New Roman" w:cs="Times New Roman"/>
                <w:color w:val="000000"/>
              </w:rPr>
            </w:pPr>
            <w:r>
              <w:rPr>
                <w:rFonts w:cs="Times New Roman"/>
              </w:rPr>
              <w:t>Sagamore Basin</w:t>
            </w:r>
            <w:r w:rsidR="0056451D" w:rsidRPr="00E5746C">
              <w:rPr>
                <w:rFonts w:cs="Times New Roman"/>
              </w:rPr>
              <w:t xml:space="preserve"> STA East</w:t>
            </w:r>
          </w:p>
        </w:tc>
        <w:tc>
          <w:tcPr>
            <w:tcW w:w="560" w:type="pct"/>
            <w:tcBorders>
              <w:top w:val="nil"/>
              <w:left w:val="nil"/>
              <w:bottom w:val="single" w:sz="4" w:space="0" w:color="auto"/>
              <w:right w:val="single" w:sz="4" w:space="0" w:color="auto"/>
            </w:tcBorders>
            <w:shd w:val="clear" w:color="auto" w:fill="auto"/>
            <w:vAlign w:val="center"/>
          </w:tcPr>
          <w:p w14:paraId="6AFC19B3" w14:textId="292B6B57" w:rsidR="0056451D" w:rsidRPr="00E74BED" w:rsidRDefault="00A97DE4" w:rsidP="0056451D">
            <w:pPr>
              <w:spacing w:after="0" w:line="240" w:lineRule="auto"/>
              <w:jc w:val="center"/>
              <w:rPr>
                <w:rFonts w:eastAsia="Times New Roman" w:cs="Times New Roman"/>
                <w:color w:val="000000"/>
              </w:rPr>
            </w:pPr>
            <w:r w:rsidRPr="00E5746C">
              <w:rPr>
                <w:rFonts w:cs="Times New Roman"/>
              </w:rPr>
              <w:t>Design and construct STA with control structure and associated piping.</w:t>
            </w:r>
          </w:p>
        </w:tc>
        <w:tc>
          <w:tcPr>
            <w:tcW w:w="414" w:type="pct"/>
            <w:tcBorders>
              <w:top w:val="nil"/>
              <w:left w:val="nil"/>
              <w:bottom w:val="single" w:sz="4" w:space="0" w:color="auto"/>
              <w:right w:val="single" w:sz="4" w:space="0" w:color="auto"/>
            </w:tcBorders>
            <w:shd w:val="clear" w:color="auto" w:fill="auto"/>
            <w:vAlign w:val="center"/>
          </w:tcPr>
          <w:p w14:paraId="6472D5CC" w14:textId="0584AA5D" w:rsidR="0056451D" w:rsidRPr="001A4300" w:rsidRDefault="0056451D" w:rsidP="0056451D">
            <w:pPr>
              <w:spacing w:after="0" w:line="240" w:lineRule="auto"/>
              <w:jc w:val="center"/>
              <w:rPr>
                <w:rFonts w:eastAsia="Times New Roman" w:cs="Times New Roman"/>
                <w:color w:val="000000"/>
              </w:rPr>
            </w:pPr>
            <w:r w:rsidRPr="001A4300">
              <w:rPr>
                <w:rFonts w:cs="Times New Roman"/>
              </w:rPr>
              <w:t>Wet Detention Pond</w:t>
            </w:r>
          </w:p>
        </w:tc>
        <w:tc>
          <w:tcPr>
            <w:tcW w:w="318" w:type="pct"/>
            <w:tcBorders>
              <w:top w:val="nil"/>
              <w:left w:val="nil"/>
              <w:bottom w:val="single" w:sz="4" w:space="0" w:color="auto"/>
              <w:right w:val="single" w:sz="4" w:space="0" w:color="auto"/>
            </w:tcBorders>
            <w:shd w:val="clear" w:color="auto" w:fill="auto"/>
            <w:vAlign w:val="center"/>
          </w:tcPr>
          <w:p w14:paraId="2480DC89" w14:textId="3147C668" w:rsidR="0056451D" w:rsidRPr="001A4300" w:rsidRDefault="0056451D" w:rsidP="0056451D">
            <w:pPr>
              <w:spacing w:after="0" w:line="240" w:lineRule="auto"/>
              <w:jc w:val="center"/>
              <w:rPr>
                <w:rFonts w:eastAsia="Times New Roman" w:cs="Times New Roman"/>
                <w:color w:val="000000"/>
              </w:rPr>
            </w:pPr>
            <w:r w:rsidRPr="001A4300">
              <w:rPr>
                <w:rFonts w:cs="Times New Roman"/>
                <w:color w:val="000000"/>
              </w:rPr>
              <w:t>60</w:t>
            </w:r>
            <w:r w:rsidR="00E74BED">
              <w:rPr>
                <w:rFonts w:cs="Times New Roman"/>
                <w:color w:val="000000"/>
              </w:rPr>
              <w:t xml:space="preserve"> </w:t>
            </w:r>
            <w:r w:rsidRPr="001A4300">
              <w:rPr>
                <w:rFonts w:cs="Times New Roman"/>
                <w:color w:val="000000"/>
              </w:rPr>
              <w:t>% Designed</w:t>
            </w:r>
          </w:p>
        </w:tc>
        <w:tc>
          <w:tcPr>
            <w:tcW w:w="319" w:type="pct"/>
            <w:tcBorders>
              <w:top w:val="nil"/>
              <w:left w:val="nil"/>
              <w:bottom w:val="single" w:sz="4" w:space="0" w:color="auto"/>
              <w:right w:val="single" w:sz="4" w:space="0" w:color="auto"/>
            </w:tcBorders>
            <w:shd w:val="clear" w:color="auto" w:fill="auto"/>
            <w:noWrap/>
            <w:vAlign w:val="center"/>
          </w:tcPr>
          <w:p w14:paraId="7E993D0C" w14:textId="061CFBF2" w:rsidR="0056451D" w:rsidRPr="001A4300" w:rsidRDefault="0056451D" w:rsidP="0056451D">
            <w:pPr>
              <w:spacing w:after="0" w:line="240" w:lineRule="auto"/>
              <w:jc w:val="center"/>
              <w:rPr>
                <w:rFonts w:eastAsia="Times New Roman" w:cs="Times New Roman"/>
                <w:color w:val="000000"/>
              </w:rPr>
            </w:pPr>
            <w:r w:rsidRPr="001A4300">
              <w:rPr>
                <w:rFonts w:cs="Times New Roman"/>
                <w:color w:val="000000"/>
              </w:rPr>
              <w:t>TBD</w:t>
            </w:r>
          </w:p>
        </w:tc>
        <w:tc>
          <w:tcPr>
            <w:tcW w:w="413" w:type="pct"/>
            <w:tcBorders>
              <w:top w:val="nil"/>
              <w:left w:val="nil"/>
              <w:bottom w:val="single" w:sz="4" w:space="0" w:color="auto"/>
              <w:right w:val="single" w:sz="4" w:space="0" w:color="auto"/>
            </w:tcBorders>
            <w:shd w:val="clear" w:color="auto" w:fill="auto"/>
            <w:noWrap/>
            <w:vAlign w:val="center"/>
          </w:tcPr>
          <w:p w14:paraId="57C7E7EC" w14:textId="20FA1F0D" w:rsidR="0056451D" w:rsidRPr="00E74BED" w:rsidRDefault="0056451D" w:rsidP="0056451D">
            <w:pPr>
              <w:spacing w:after="0" w:line="240" w:lineRule="auto"/>
              <w:jc w:val="center"/>
              <w:rPr>
                <w:rFonts w:eastAsia="Times New Roman" w:cs="Times New Roman"/>
                <w:color w:val="000000"/>
              </w:rPr>
            </w:pPr>
            <w:r w:rsidRPr="00E5746C">
              <w:rPr>
                <w:rFonts w:cs="Times New Roman"/>
                <w:color w:val="000000"/>
              </w:rPr>
              <w:t>TBD</w:t>
            </w:r>
          </w:p>
        </w:tc>
        <w:tc>
          <w:tcPr>
            <w:tcW w:w="422" w:type="pct"/>
            <w:tcBorders>
              <w:top w:val="nil"/>
              <w:left w:val="nil"/>
              <w:bottom w:val="single" w:sz="4" w:space="0" w:color="auto"/>
              <w:right w:val="single" w:sz="4" w:space="0" w:color="auto"/>
            </w:tcBorders>
            <w:shd w:val="clear" w:color="auto" w:fill="auto"/>
            <w:vAlign w:val="center"/>
          </w:tcPr>
          <w:p w14:paraId="6B4E4C3F" w14:textId="3685E8AD" w:rsidR="0056451D" w:rsidRPr="00E74BED" w:rsidRDefault="0056451D" w:rsidP="0056451D">
            <w:pPr>
              <w:spacing w:after="0" w:line="240" w:lineRule="auto"/>
              <w:jc w:val="center"/>
              <w:rPr>
                <w:rFonts w:eastAsia="Times New Roman" w:cs="Times New Roman"/>
                <w:color w:val="000000"/>
              </w:rPr>
            </w:pPr>
            <w:r w:rsidRPr="00E5746C">
              <w:rPr>
                <w:rFonts w:cs="Times New Roman"/>
                <w:color w:val="000000"/>
              </w:rPr>
              <w:t>TBD</w:t>
            </w:r>
          </w:p>
        </w:tc>
        <w:tc>
          <w:tcPr>
            <w:tcW w:w="422" w:type="pct"/>
            <w:tcBorders>
              <w:top w:val="nil"/>
              <w:left w:val="nil"/>
              <w:bottom w:val="single" w:sz="4" w:space="0" w:color="auto"/>
              <w:right w:val="single" w:sz="4" w:space="0" w:color="auto"/>
            </w:tcBorders>
            <w:shd w:val="clear" w:color="auto" w:fill="auto"/>
            <w:noWrap/>
            <w:vAlign w:val="center"/>
          </w:tcPr>
          <w:p w14:paraId="2B193E99" w14:textId="4A3BFC1B" w:rsidR="0056451D" w:rsidRPr="00E74BED" w:rsidRDefault="0056451D" w:rsidP="0056451D">
            <w:pPr>
              <w:spacing w:after="0" w:line="240" w:lineRule="auto"/>
              <w:jc w:val="center"/>
              <w:rPr>
                <w:rFonts w:eastAsia="Times New Roman" w:cs="Times New Roman"/>
                <w:color w:val="000000"/>
              </w:rPr>
            </w:pPr>
            <w:r w:rsidRPr="00E5746C">
              <w:rPr>
                <w:rFonts w:cs="Times New Roman"/>
                <w:color w:val="000000"/>
              </w:rPr>
              <w:t xml:space="preserve">$1,100,000 </w:t>
            </w:r>
          </w:p>
        </w:tc>
        <w:tc>
          <w:tcPr>
            <w:tcW w:w="343" w:type="pct"/>
            <w:tcBorders>
              <w:top w:val="nil"/>
              <w:left w:val="nil"/>
              <w:bottom w:val="single" w:sz="4" w:space="0" w:color="auto"/>
              <w:right w:val="single" w:sz="4" w:space="0" w:color="auto"/>
            </w:tcBorders>
            <w:shd w:val="clear" w:color="auto" w:fill="auto"/>
            <w:noWrap/>
            <w:vAlign w:val="center"/>
          </w:tcPr>
          <w:p w14:paraId="028342B6" w14:textId="7A4367AE" w:rsidR="0056451D" w:rsidRPr="00E74BED" w:rsidRDefault="0056451D" w:rsidP="0056451D">
            <w:pPr>
              <w:spacing w:after="0" w:line="240" w:lineRule="auto"/>
              <w:jc w:val="center"/>
              <w:rPr>
                <w:rFonts w:eastAsia="Times New Roman" w:cs="Times New Roman"/>
                <w:color w:val="000000"/>
              </w:rPr>
            </w:pPr>
            <w:r w:rsidRPr="00E5746C">
              <w:rPr>
                <w:rFonts w:cs="Times New Roman"/>
                <w:color w:val="000000"/>
                <w:sz w:val="22"/>
                <w:szCs w:val="22"/>
              </w:rPr>
              <w:t>TBD</w:t>
            </w:r>
          </w:p>
        </w:tc>
        <w:tc>
          <w:tcPr>
            <w:tcW w:w="350" w:type="pct"/>
            <w:tcBorders>
              <w:top w:val="nil"/>
              <w:left w:val="nil"/>
              <w:bottom w:val="single" w:sz="4" w:space="0" w:color="auto"/>
              <w:right w:val="single" w:sz="4" w:space="0" w:color="auto"/>
            </w:tcBorders>
            <w:shd w:val="clear" w:color="auto" w:fill="auto"/>
            <w:noWrap/>
            <w:vAlign w:val="center"/>
            <w:hideMark/>
          </w:tcPr>
          <w:p w14:paraId="00A2EC67" w14:textId="5DF552D3" w:rsidR="0056451D" w:rsidRPr="001A4300" w:rsidRDefault="0056451D" w:rsidP="0056451D">
            <w:pPr>
              <w:spacing w:after="0" w:line="240" w:lineRule="auto"/>
              <w:jc w:val="center"/>
              <w:rPr>
                <w:rFonts w:eastAsia="Times New Roman" w:cs="Times New Roman"/>
                <w:color w:val="000000"/>
              </w:rPr>
            </w:pPr>
            <w:r w:rsidRPr="001A4300">
              <w:rPr>
                <w:rFonts w:cs="Times New Roman"/>
              </w:rPr>
              <w:t xml:space="preserve">Stormwater Utility </w:t>
            </w:r>
          </w:p>
        </w:tc>
        <w:tc>
          <w:tcPr>
            <w:tcW w:w="378" w:type="pct"/>
            <w:tcBorders>
              <w:top w:val="nil"/>
              <w:left w:val="nil"/>
              <w:bottom w:val="single" w:sz="4" w:space="0" w:color="auto"/>
              <w:right w:val="single" w:sz="4" w:space="0" w:color="auto"/>
            </w:tcBorders>
            <w:shd w:val="clear" w:color="auto" w:fill="auto"/>
            <w:noWrap/>
            <w:vAlign w:val="center"/>
            <w:hideMark/>
          </w:tcPr>
          <w:p w14:paraId="0553EC50" w14:textId="6066EAD8" w:rsidR="0056451D" w:rsidRPr="00E74BED" w:rsidRDefault="0056451D" w:rsidP="0056451D">
            <w:pPr>
              <w:spacing w:after="0" w:line="240" w:lineRule="auto"/>
              <w:jc w:val="center"/>
              <w:rPr>
                <w:rFonts w:eastAsia="Times New Roman" w:cs="Times New Roman"/>
                <w:color w:val="000000"/>
              </w:rPr>
            </w:pPr>
            <w:r w:rsidRPr="00E5746C">
              <w:rPr>
                <w:rFonts w:cs="Times New Roman"/>
              </w:rPr>
              <w:t>Proposed for FY</w:t>
            </w:r>
            <w:r w:rsidR="00E74BED">
              <w:rPr>
                <w:rFonts w:cs="Times New Roman"/>
              </w:rPr>
              <w:t xml:space="preserve"> 20</w:t>
            </w:r>
            <w:r w:rsidRPr="00E5746C">
              <w:rPr>
                <w:rFonts w:cs="Times New Roman"/>
              </w:rPr>
              <w:t>23</w:t>
            </w:r>
            <w:r w:rsidR="00E74BED">
              <w:rPr>
                <w:rFonts w:cs="Times New Roman"/>
              </w:rPr>
              <w:t>–</w:t>
            </w:r>
            <w:r w:rsidRPr="00E5746C">
              <w:rPr>
                <w:rFonts w:cs="Times New Roman"/>
              </w:rPr>
              <w:t>24 Budget</w:t>
            </w:r>
          </w:p>
        </w:tc>
      </w:tr>
      <w:tr w:rsidR="0056451D" w:rsidRPr="001A4300" w14:paraId="23096504" w14:textId="77777777" w:rsidTr="00343C55">
        <w:trPr>
          <w:trHeight w:val="890"/>
        </w:trPr>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54C6E8E9" w14:textId="6041A154" w:rsidR="0056451D" w:rsidRPr="001A4300" w:rsidRDefault="0056451D" w:rsidP="0056451D">
            <w:pPr>
              <w:spacing w:after="0" w:line="240" w:lineRule="auto"/>
              <w:jc w:val="center"/>
              <w:rPr>
                <w:rFonts w:eastAsia="Times New Roman" w:cs="Times New Roman"/>
                <w:color w:val="000000"/>
              </w:rPr>
            </w:pPr>
            <w:r w:rsidRPr="001A4300">
              <w:rPr>
                <w:rFonts w:cs="Times New Roman"/>
              </w:rPr>
              <w:t>City of Port St. Lucie</w:t>
            </w:r>
          </w:p>
        </w:tc>
        <w:tc>
          <w:tcPr>
            <w:tcW w:w="244" w:type="pct"/>
            <w:tcBorders>
              <w:top w:val="single" w:sz="4" w:space="0" w:color="auto"/>
              <w:left w:val="nil"/>
              <w:bottom w:val="single" w:sz="4" w:space="0" w:color="auto"/>
              <w:right w:val="single" w:sz="4" w:space="0" w:color="auto"/>
            </w:tcBorders>
            <w:shd w:val="clear" w:color="auto" w:fill="auto"/>
            <w:noWrap/>
            <w:vAlign w:val="center"/>
          </w:tcPr>
          <w:p w14:paraId="6DE21A1E" w14:textId="0D698359" w:rsidR="0056451D" w:rsidRPr="001A4300" w:rsidRDefault="00F31CB7" w:rsidP="0056451D">
            <w:pPr>
              <w:spacing w:after="0" w:line="240" w:lineRule="auto"/>
              <w:jc w:val="center"/>
              <w:rPr>
                <w:rFonts w:eastAsia="Times New Roman" w:cs="Times New Roman"/>
                <w:b/>
                <w:color w:val="000000"/>
              </w:rPr>
            </w:pPr>
            <w:r w:rsidRPr="001A4300">
              <w:rPr>
                <w:rFonts w:cs="Times New Roman"/>
                <w:b/>
              </w:rPr>
              <w:t>F-06</w:t>
            </w:r>
          </w:p>
        </w:tc>
        <w:tc>
          <w:tcPr>
            <w:tcW w:w="437" w:type="pct"/>
            <w:tcBorders>
              <w:top w:val="nil"/>
              <w:left w:val="nil"/>
              <w:bottom w:val="nil"/>
              <w:right w:val="single" w:sz="4" w:space="0" w:color="auto"/>
            </w:tcBorders>
            <w:shd w:val="clear" w:color="auto" w:fill="auto"/>
            <w:vAlign w:val="center"/>
          </w:tcPr>
          <w:p w14:paraId="1610EB2F" w14:textId="1E5CD70D" w:rsidR="0056451D" w:rsidRPr="00E74BED" w:rsidRDefault="00E74BED" w:rsidP="0056451D">
            <w:pPr>
              <w:spacing w:after="0" w:line="240" w:lineRule="auto"/>
              <w:jc w:val="center"/>
              <w:rPr>
                <w:rFonts w:eastAsia="Times New Roman" w:cs="Times New Roman"/>
              </w:rPr>
            </w:pPr>
            <w:r>
              <w:rPr>
                <w:rFonts w:cs="Times New Roman"/>
              </w:rPr>
              <w:t>Sagamore Basin</w:t>
            </w:r>
            <w:r w:rsidRPr="005E4671">
              <w:rPr>
                <w:rFonts w:cs="Times New Roman"/>
              </w:rPr>
              <w:t xml:space="preserve"> </w:t>
            </w:r>
            <w:r w:rsidR="0056451D" w:rsidRPr="00E5746C">
              <w:rPr>
                <w:rFonts w:cs="Times New Roman"/>
              </w:rPr>
              <w:t>STA West</w:t>
            </w:r>
          </w:p>
        </w:tc>
        <w:tc>
          <w:tcPr>
            <w:tcW w:w="560" w:type="pct"/>
            <w:tcBorders>
              <w:top w:val="nil"/>
              <w:left w:val="nil"/>
              <w:bottom w:val="nil"/>
              <w:right w:val="single" w:sz="4" w:space="0" w:color="auto"/>
            </w:tcBorders>
            <w:shd w:val="clear" w:color="auto" w:fill="auto"/>
            <w:vAlign w:val="center"/>
          </w:tcPr>
          <w:p w14:paraId="221B2E56" w14:textId="0FFFC6E1" w:rsidR="0056451D" w:rsidRPr="00E74BED" w:rsidRDefault="0056451D" w:rsidP="0056451D">
            <w:pPr>
              <w:spacing w:after="0" w:line="240" w:lineRule="auto"/>
              <w:jc w:val="center"/>
              <w:rPr>
                <w:rFonts w:eastAsia="Times New Roman" w:cs="Times New Roman"/>
              </w:rPr>
            </w:pPr>
            <w:r w:rsidRPr="00E5746C">
              <w:rPr>
                <w:rFonts w:cs="Times New Roman"/>
              </w:rPr>
              <w:t xml:space="preserve">Design and </w:t>
            </w:r>
            <w:r w:rsidR="00A97DE4" w:rsidRPr="00E5746C">
              <w:rPr>
                <w:rFonts w:cs="Times New Roman"/>
              </w:rPr>
              <w:t xml:space="preserve">construct </w:t>
            </w:r>
            <w:r w:rsidRPr="00E5746C">
              <w:rPr>
                <w:rFonts w:cs="Times New Roman"/>
              </w:rPr>
              <w:t xml:space="preserve">STA with </w:t>
            </w:r>
            <w:r w:rsidR="00A97DE4" w:rsidRPr="00E5746C">
              <w:rPr>
                <w:rFonts w:cs="Times New Roman"/>
              </w:rPr>
              <w:t>c</w:t>
            </w:r>
            <w:r w:rsidRPr="00E5746C">
              <w:rPr>
                <w:rFonts w:cs="Times New Roman"/>
              </w:rPr>
              <w:t xml:space="preserve">ontrol </w:t>
            </w:r>
            <w:r w:rsidR="00A97DE4" w:rsidRPr="00E5746C">
              <w:rPr>
                <w:rFonts w:cs="Times New Roman"/>
              </w:rPr>
              <w:t xml:space="preserve">structure </w:t>
            </w:r>
            <w:r w:rsidRPr="00E5746C">
              <w:rPr>
                <w:rFonts w:cs="Times New Roman"/>
              </w:rPr>
              <w:t>and associated piping.</w:t>
            </w:r>
          </w:p>
        </w:tc>
        <w:tc>
          <w:tcPr>
            <w:tcW w:w="414" w:type="pct"/>
            <w:tcBorders>
              <w:top w:val="nil"/>
              <w:left w:val="nil"/>
              <w:bottom w:val="nil"/>
              <w:right w:val="single" w:sz="4" w:space="0" w:color="auto"/>
            </w:tcBorders>
            <w:shd w:val="clear" w:color="auto" w:fill="auto"/>
            <w:vAlign w:val="center"/>
          </w:tcPr>
          <w:p w14:paraId="07CD5EEE" w14:textId="2B07D46D" w:rsidR="0056451D" w:rsidRPr="001A4300" w:rsidRDefault="0056451D" w:rsidP="0056451D">
            <w:pPr>
              <w:spacing w:after="0" w:line="240" w:lineRule="auto"/>
              <w:jc w:val="center"/>
              <w:rPr>
                <w:rFonts w:eastAsia="Times New Roman" w:cs="Times New Roman"/>
              </w:rPr>
            </w:pPr>
            <w:r w:rsidRPr="001A4300">
              <w:rPr>
                <w:rFonts w:cs="Times New Roman"/>
              </w:rPr>
              <w:t>Wet Detention Pond</w:t>
            </w:r>
          </w:p>
        </w:tc>
        <w:tc>
          <w:tcPr>
            <w:tcW w:w="318" w:type="pct"/>
            <w:tcBorders>
              <w:top w:val="nil"/>
              <w:left w:val="nil"/>
              <w:bottom w:val="nil"/>
              <w:right w:val="single" w:sz="4" w:space="0" w:color="auto"/>
            </w:tcBorders>
            <w:shd w:val="clear" w:color="auto" w:fill="auto"/>
            <w:vAlign w:val="center"/>
          </w:tcPr>
          <w:p w14:paraId="6CBF8116" w14:textId="29935D52" w:rsidR="0056451D" w:rsidRPr="001A4300" w:rsidRDefault="0056451D" w:rsidP="0056451D">
            <w:pPr>
              <w:spacing w:after="0" w:line="240" w:lineRule="auto"/>
              <w:jc w:val="center"/>
              <w:rPr>
                <w:rFonts w:eastAsia="Times New Roman" w:cs="Times New Roman"/>
                <w:color w:val="000000"/>
              </w:rPr>
            </w:pPr>
            <w:r w:rsidRPr="001A4300">
              <w:rPr>
                <w:rFonts w:cs="Times New Roman"/>
                <w:color w:val="000000"/>
              </w:rPr>
              <w:t>60</w:t>
            </w:r>
            <w:r w:rsidR="00E74BED">
              <w:rPr>
                <w:rFonts w:cs="Times New Roman"/>
                <w:color w:val="000000"/>
              </w:rPr>
              <w:t xml:space="preserve"> </w:t>
            </w:r>
            <w:r w:rsidRPr="001A4300">
              <w:rPr>
                <w:rFonts w:cs="Times New Roman"/>
                <w:color w:val="000000"/>
              </w:rPr>
              <w:t>% Designed</w:t>
            </w:r>
          </w:p>
        </w:tc>
        <w:tc>
          <w:tcPr>
            <w:tcW w:w="319" w:type="pct"/>
            <w:tcBorders>
              <w:top w:val="nil"/>
              <w:left w:val="nil"/>
              <w:bottom w:val="nil"/>
              <w:right w:val="single" w:sz="4" w:space="0" w:color="auto"/>
            </w:tcBorders>
            <w:shd w:val="clear" w:color="auto" w:fill="auto"/>
            <w:noWrap/>
            <w:vAlign w:val="center"/>
          </w:tcPr>
          <w:p w14:paraId="09C824C7" w14:textId="20865EA3" w:rsidR="0056451D" w:rsidRPr="001A4300" w:rsidRDefault="0056451D" w:rsidP="0056451D">
            <w:pPr>
              <w:spacing w:after="0" w:line="240" w:lineRule="auto"/>
              <w:jc w:val="center"/>
              <w:rPr>
                <w:rFonts w:eastAsia="Times New Roman" w:cs="Times New Roman"/>
              </w:rPr>
            </w:pPr>
            <w:r w:rsidRPr="001A4300">
              <w:rPr>
                <w:rFonts w:cs="Times New Roman"/>
                <w:color w:val="000000"/>
              </w:rPr>
              <w:t>TBD</w:t>
            </w:r>
          </w:p>
        </w:tc>
        <w:tc>
          <w:tcPr>
            <w:tcW w:w="413" w:type="pct"/>
            <w:tcBorders>
              <w:top w:val="nil"/>
              <w:left w:val="nil"/>
              <w:bottom w:val="nil"/>
              <w:right w:val="single" w:sz="4" w:space="0" w:color="auto"/>
            </w:tcBorders>
            <w:shd w:val="clear" w:color="auto" w:fill="auto"/>
            <w:noWrap/>
            <w:vAlign w:val="center"/>
          </w:tcPr>
          <w:p w14:paraId="5E379C77" w14:textId="24BED566" w:rsidR="0056451D" w:rsidRPr="00E74BED" w:rsidRDefault="0056451D" w:rsidP="0056451D">
            <w:pPr>
              <w:spacing w:after="0" w:line="240" w:lineRule="auto"/>
              <w:jc w:val="center"/>
              <w:rPr>
                <w:rFonts w:eastAsia="Times New Roman" w:cs="Times New Roman"/>
                <w:color w:val="000000"/>
              </w:rPr>
            </w:pPr>
            <w:r w:rsidRPr="00E5746C">
              <w:rPr>
                <w:rFonts w:cs="Times New Roman"/>
                <w:color w:val="000000"/>
              </w:rPr>
              <w:t>TBD</w:t>
            </w:r>
          </w:p>
        </w:tc>
        <w:tc>
          <w:tcPr>
            <w:tcW w:w="422" w:type="pct"/>
            <w:tcBorders>
              <w:top w:val="nil"/>
              <w:left w:val="nil"/>
              <w:bottom w:val="nil"/>
              <w:right w:val="single" w:sz="4" w:space="0" w:color="auto"/>
            </w:tcBorders>
            <w:shd w:val="clear" w:color="auto" w:fill="auto"/>
            <w:vAlign w:val="center"/>
          </w:tcPr>
          <w:p w14:paraId="08CCA61B" w14:textId="480D6D57" w:rsidR="0056451D" w:rsidRPr="00E74BED" w:rsidRDefault="0056451D" w:rsidP="0056451D">
            <w:pPr>
              <w:spacing w:after="0" w:line="240" w:lineRule="auto"/>
              <w:jc w:val="center"/>
              <w:rPr>
                <w:rFonts w:eastAsia="Times New Roman" w:cs="Times New Roman"/>
                <w:color w:val="000000"/>
              </w:rPr>
            </w:pPr>
            <w:r w:rsidRPr="00E5746C">
              <w:rPr>
                <w:rFonts w:cs="Times New Roman"/>
                <w:color w:val="000000"/>
              </w:rPr>
              <w:t>TBD</w:t>
            </w:r>
          </w:p>
        </w:tc>
        <w:tc>
          <w:tcPr>
            <w:tcW w:w="422" w:type="pct"/>
            <w:tcBorders>
              <w:top w:val="nil"/>
              <w:left w:val="nil"/>
              <w:bottom w:val="nil"/>
              <w:right w:val="single" w:sz="4" w:space="0" w:color="auto"/>
            </w:tcBorders>
            <w:shd w:val="clear" w:color="auto" w:fill="auto"/>
            <w:noWrap/>
            <w:vAlign w:val="center"/>
          </w:tcPr>
          <w:p w14:paraId="167A6796" w14:textId="462880CA" w:rsidR="0056451D" w:rsidRPr="00E74BED" w:rsidRDefault="0056451D" w:rsidP="0056451D">
            <w:pPr>
              <w:spacing w:after="0" w:line="240" w:lineRule="auto"/>
              <w:jc w:val="center"/>
              <w:rPr>
                <w:rFonts w:eastAsia="Times New Roman" w:cs="Times New Roman"/>
                <w:color w:val="000000"/>
              </w:rPr>
            </w:pPr>
            <w:r w:rsidRPr="00E5746C">
              <w:rPr>
                <w:rFonts w:cs="Times New Roman"/>
                <w:color w:val="000000"/>
              </w:rPr>
              <w:t xml:space="preserve">$1,200,000 </w:t>
            </w:r>
          </w:p>
        </w:tc>
        <w:tc>
          <w:tcPr>
            <w:tcW w:w="343" w:type="pct"/>
            <w:tcBorders>
              <w:top w:val="nil"/>
              <w:left w:val="nil"/>
              <w:bottom w:val="nil"/>
              <w:right w:val="single" w:sz="4" w:space="0" w:color="auto"/>
            </w:tcBorders>
            <w:shd w:val="clear" w:color="auto" w:fill="auto"/>
            <w:noWrap/>
            <w:vAlign w:val="center"/>
          </w:tcPr>
          <w:p w14:paraId="70E49D9C" w14:textId="1AE1AB96" w:rsidR="0056451D" w:rsidRPr="00E74BED" w:rsidRDefault="0056451D" w:rsidP="0056451D">
            <w:pPr>
              <w:spacing w:after="0" w:line="240" w:lineRule="auto"/>
              <w:jc w:val="center"/>
              <w:rPr>
                <w:rFonts w:eastAsia="Times New Roman" w:cs="Times New Roman"/>
                <w:color w:val="000000"/>
              </w:rPr>
            </w:pPr>
            <w:r w:rsidRPr="00E5746C">
              <w:rPr>
                <w:rFonts w:cs="Times New Roman"/>
                <w:color w:val="000000"/>
              </w:rPr>
              <w:t>TBD</w:t>
            </w:r>
          </w:p>
        </w:tc>
        <w:tc>
          <w:tcPr>
            <w:tcW w:w="350" w:type="pct"/>
            <w:tcBorders>
              <w:top w:val="nil"/>
              <w:left w:val="nil"/>
              <w:bottom w:val="nil"/>
              <w:right w:val="single" w:sz="4" w:space="0" w:color="auto"/>
            </w:tcBorders>
            <w:shd w:val="clear" w:color="auto" w:fill="auto"/>
            <w:noWrap/>
            <w:vAlign w:val="center"/>
            <w:hideMark/>
          </w:tcPr>
          <w:p w14:paraId="0D7F6BC0" w14:textId="7F70E595" w:rsidR="0056451D" w:rsidRPr="001A4300" w:rsidRDefault="0056451D" w:rsidP="0056451D">
            <w:pPr>
              <w:spacing w:after="0" w:line="240" w:lineRule="auto"/>
              <w:jc w:val="center"/>
              <w:rPr>
                <w:rFonts w:eastAsia="Times New Roman" w:cs="Times New Roman"/>
                <w:color w:val="000000"/>
              </w:rPr>
            </w:pPr>
            <w:r w:rsidRPr="001A4300">
              <w:rPr>
                <w:rFonts w:cs="Times New Roman"/>
              </w:rPr>
              <w:t xml:space="preserve">Stormwater Utility </w:t>
            </w:r>
          </w:p>
        </w:tc>
        <w:tc>
          <w:tcPr>
            <w:tcW w:w="378" w:type="pct"/>
            <w:tcBorders>
              <w:top w:val="nil"/>
              <w:left w:val="nil"/>
              <w:bottom w:val="nil"/>
              <w:right w:val="single" w:sz="4" w:space="0" w:color="auto"/>
            </w:tcBorders>
            <w:shd w:val="clear" w:color="auto" w:fill="auto"/>
            <w:noWrap/>
            <w:vAlign w:val="center"/>
            <w:hideMark/>
          </w:tcPr>
          <w:p w14:paraId="6C5564D0" w14:textId="1EB76827" w:rsidR="0056451D" w:rsidRPr="00E74BED" w:rsidRDefault="0056451D" w:rsidP="0056451D">
            <w:pPr>
              <w:spacing w:after="0" w:line="240" w:lineRule="auto"/>
              <w:jc w:val="center"/>
              <w:rPr>
                <w:rFonts w:eastAsia="Times New Roman" w:cs="Times New Roman"/>
                <w:color w:val="000000"/>
              </w:rPr>
            </w:pPr>
            <w:r w:rsidRPr="00E5746C">
              <w:rPr>
                <w:rFonts w:cs="Times New Roman"/>
              </w:rPr>
              <w:t>Proposed for FY</w:t>
            </w:r>
            <w:r w:rsidR="00E74BED">
              <w:rPr>
                <w:rFonts w:cs="Times New Roman"/>
              </w:rPr>
              <w:t xml:space="preserve"> 20</w:t>
            </w:r>
            <w:r w:rsidRPr="00E5746C">
              <w:rPr>
                <w:rFonts w:cs="Times New Roman"/>
              </w:rPr>
              <w:t>25</w:t>
            </w:r>
            <w:r w:rsidR="00E74BED">
              <w:rPr>
                <w:rFonts w:cs="Times New Roman"/>
              </w:rPr>
              <w:t>–</w:t>
            </w:r>
            <w:r w:rsidRPr="00E5746C">
              <w:rPr>
                <w:rFonts w:cs="Times New Roman"/>
              </w:rPr>
              <w:t>26 Budget</w:t>
            </w:r>
          </w:p>
        </w:tc>
      </w:tr>
      <w:tr w:rsidR="00EB29D7" w:rsidRPr="001A4300" w14:paraId="52FDFB98" w14:textId="77777777" w:rsidTr="00343C55">
        <w:trPr>
          <w:trHeight w:val="890"/>
        </w:trPr>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5BE202B4" w14:textId="17F344FD" w:rsidR="00EB29D7" w:rsidRPr="001A4300" w:rsidRDefault="00EB29D7" w:rsidP="00EB29D7">
            <w:pPr>
              <w:spacing w:after="0" w:line="240" w:lineRule="auto"/>
              <w:jc w:val="center"/>
              <w:rPr>
                <w:rFonts w:cs="Times New Roman"/>
              </w:rPr>
            </w:pPr>
            <w:r>
              <w:rPr>
                <w:rFonts w:cs="Times New Roman"/>
              </w:rPr>
              <w:t>City of Fort Pierce</w:t>
            </w:r>
          </w:p>
        </w:tc>
        <w:tc>
          <w:tcPr>
            <w:tcW w:w="244" w:type="pct"/>
            <w:tcBorders>
              <w:top w:val="single" w:sz="4" w:space="0" w:color="auto"/>
              <w:left w:val="nil"/>
              <w:bottom w:val="single" w:sz="4" w:space="0" w:color="auto"/>
              <w:right w:val="single" w:sz="4" w:space="0" w:color="auto"/>
            </w:tcBorders>
            <w:shd w:val="clear" w:color="auto" w:fill="auto"/>
            <w:noWrap/>
            <w:vAlign w:val="center"/>
          </w:tcPr>
          <w:p w14:paraId="088E89A4" w14:textId="4609A7C7" w:rsidR="00EB29D7" w:rsidRPr="001A4300" w:rsidRDefault="00EB29D7" w:rsidP="00EB29D7">
            <w:pPr>
              <w:spacing w:after="0" w:line="240" w:lineRule="auto"/>
              <w:jc w:val="center"/>
              <w:rPr>
                <w:rFonts w:cs="Times New Roman"/>
                <w:b/>
              </w:rPr>
            </w:pPr>
            <w:r>
              <w:rPr>
                <w:rFonts w:cs="Times New Roman"/>
                <w:b/>
              </w:rPr>
              <w:t>F-07</w:t>
            </w:r>
          </w:p>
        </w:tc>
        <w:tc>
          <w:tcPr>
            <w:tcW w:w="437" w:type="pct"/>
            <w:tcBorders>
              <w:top w:val="single" w:sz="6" w:space="0" w:color="000000"/>
              <w:left w:val="single" w:sz="4" w:space="0" w:color="auto"/>
              <w:bottom w:val="single" w:sz="6" w:space="0" w:color="000000"/>
              <w:right w:val="single" w:sz="6" w:space="0" w:color="000000"/>
            </w:tcBorders>
            <w:vAlign w:val="center"/>
          </w:tcPr>
          <w:p w14:paraId="5F42FF51" w14:textId="3EBA5699" w:rsidR="00EB29D7" w:rsidRDefault="00EB29D7" w:rsidP="00EB29D7">
            <w:pPr>
              <w:spacing w:after="0" w:line="240" w:lineRule="auto"/>
              <w:jc w:val="center"/>
              <w:rPr>
                <w:rFonts w:cs="Times New Roman"/>
              </w:rPr>
            </w:pPr>
            <w:r>
              <w:rPr>
                <w:rFonts w:cs="Times New Roman"/>
              </w:rPr>
              <w:t>Georgia Avenue Basin Water Quality Improvements</w:t>
            </w:r>
          </w:p>
        </w:tc>
        <w:tc>
          <w:tcPr>
            <w:tcW w:w="560" w:type="pct"/>
            <w:tcBorders>
              <w:top w:val="single" w:sz="6" w:space="0" w:color="000000"/>
              <w:left w:val="single" w:sz="6" w:space="0" w:color="000000"/>
              <w:bottom w:val="single" w:sz="6" w:space="0" w:color="000000"/>
              <w:right w:val="single" w:sz="6" w:space="0" w:color="000000"/>
            </w:tcBorders>
            <w:vAlign w:val="center"/>
          </w:tcPr>
          <w:p w14:paraId="28499CBF" w14:textId="179248BF" w:rsidR="00EB29D7" w:rsidRPr="00EB29D7" w:rsidRDefault="00EB29D7" w:rsidP="00EB29D7">
            <w:pPr>
              <w:spacing w:after="0" w:line="240" w:lineRule="auto"/>
              <w:jc w:val="center"/>
              <w:rPr>
                <w:rFonts w:cs="Times New Roman"/>
              </w:rPr>
            </w:pPr>
            <w:r>
              <w:rPr>
                <w:rFonts w:cs="Times New Roman"/>
              </w:rPr>
              <w:t xml:space="preserve">The construction of a control structure and two nutrient separating baffle boxes are proposed for this </w:t>
            </w:r>
            <w:r w:rsidR="003A48E3">
              <w:rPr>
                <w:rFonts w:cs="Times New Roman"/>
              </w:rPr>
              <w:t xml:space="preserve">stormwater </w:t>
            </w:r>
            <w:r>
              <w:rPr>
                <w:rFonts w:cs="Times New Roman"/>
              </w:rPr>
              <w:t>outfall which is currently uncontrolled and discharging directly in to the Indian River Lagoon.</w:t>
            </w:r>
          </w:p>
        </w:tc>
        <w:tc>
          <w:tcPr>
            <w:tcW w:w="414" w:type="pct"/>
            <w:tcBorders>
              <w:top w:val="single" w:sz="6" w:space="0" w:color="000000"/>
              <w:left w:val="single" w:sz="6" w:space="0" w:color="000000"/>
              <w:bottom w:val="single" w:sz="6" w:space="0" w:color="000000"/>
              <w:right w:val="single" w:sz="6" w:space="0" w:color="000000"/>
            </w:tcBorders>
            <w:vAlign w:val="center"/>
          </w:tcPr>
          <w:p w14:paraId="2B0F0874" w14:textId="781C8E43" w:rsidR="00EB29D7" w:rsidRPr="001A4300" w:rsidRDefault="00EB29D7" w:rsidP="00EB29D7">
            <w:pPr>
              <w:spacing w:after="0" w:line="240" w:lineRule="auto"/>
              <w:jc w:val="center"/>
              <w:rPr>
                <w:rFonts w:cs="Times New Roman"/>
              </w:rPr>
            </w:pPr>
            <w:r>
              <w:rPr>
                <w:rFonts w:cs="Times New Roman"/>
              </w:rPr>
              <w:t>Baffle Boxes - Second Generation</w:t>
            </w:r>
          </w:p>
        </w:tc>
        <w:tc>
          <w:tcPr>
            <w:tcW w:w="318" w:type="pct"/>
            <w:tcBorders>
              <w:top w:val="single" w:sz="6" w:space="0" w:color="000000"/>
              <w:left w:val="single" w:sz="6" w:space="0" w:color="000000"/>
              <w:bottom w:val="single" w:sz="6" w:space="0" w:color="000000"/>
              <w:right w:val="single" w:sz="6" w:space="0" w:color="000000"/>
            </w:tcBorders>
            <w:vAlign w:val="center"/>
          </w:tcPr>
          <w:p w14:paraId="7AC42566" w14:textId="1E3735CD" w:rsidR="00EB29D7" w:rsidRPr="001A4300" w:rsidRDefault="00EB29D7" w:rsidP="00EB29D7">
            <w:pPr>
              <w:spacing w:after="0" w:line="240" w:lineRule="auto"/>
              <w:jc w:val="center"/>
              <w:rPr>
                <w:rFonts w:cs="Times New Roman"/>
                <w:color w:val="000000"/>
              </w:rPr>
            </w:pPr>
            <w:r>
              <w:rPr>
                <w:rFonts w:cs="Times New Roman"/>
              </w:rPr>
              <w:t>Future</w:t>
            </w:r>
          </w:p>
        </w:tc>
        <w:tc>
          <w:tcPr>
            <w:tcW w:w="319" w:type="pct"/>
            <w:tcBorders>
              <w:top w:val="single" w:sz="6" w:space="0" w:color="000000"/>
              <w:left w:val="single" w:sz="6" w:space="0" w:color="000000"/>
              <w:bottom w:val="single" w:sz="6" w:space="0" w:color="000000"/>
              <w:right w:val="single" w:sz="6" w:space="0" w:color="000000"/>
            </w:tcBorders>
            <w:noWrap/>
            <w:vAlign w:val="center"/>
          </w:tcPr>
          <w:p w14:paraId="51DBC366" w14:textId="6EC8F79F" w:rsidR="00EB29D7" w:rsidRPr="001A4300" w:rsidRDefault="00EB29D7" w:rsidP="00EB29D7">
            <w:pPr>
              <w:spacing w:after="0" w:line="240" w:lineRule="auto"/>
              <w:jc w:val="center"/>
              <w:rPr>
                <w:rFonts w:cs="Times New Roman"/>
                <w:color w:val="000000"/>
              </w:rPr>
            </w:pPr>
            <w:r>
              <w:rPr>
                <w:rFonts w:cs="Times New Roman"/>
              </w:rPr>
              <w:t>217</w:t>
            </w:r>
          </w:p>
        </w:tc>
        <w:tc>
          <w:tcPr>
            <w:tcW w:w="413" w:type="pct"/>
            <w:tcBorders>
              <w:top w:val="single" w:sz="6" w:space="0" w:color="000000"/>
              <w:left w:val="single" w:sz="6" w:space="0" w:color="000000"/>
              <w:bottom w:val="single" w:sz="6" w:space="0" w:color="000000"/>
              <w:right w:val="single" w:sz="6" w:space="0" w:color="000000"/>
            </w:tcBorders>
            <w:noWrap/>
            <w:vAlign w:val="center"/>
          </w:tcPr>
          <w:p w14:paraId="76E3F7F1" w14:textId="5739A414" w:rsidR="00EB29D7" w:rsidRPr="00EB29D7" w:rsidRDefault="00E5746C" w:rsidP="00EB29D7">
            <w:pPr>
              <w:spacing w:after="0" w:line="240" w:lineRule="auto"/>
              <w:jc w:val="center"/>
              <w:rPr>
                <w:rFonts w:cs="Times New Roman"/>
                <w:color w:val="000000"/>
              </w:rPr>
            </w:pPr>
            <w:r>
              <w:rPr>
                <w:rFonts w:cs="Times New Roman"/>
              </w:rPr>
              <w:t>N/A</w:t>
            </w:r>
          </w:p>
        </w:tc>
        <w:tc>
          <w:tcPr>
            <w:tcW w:w="422" w:type="pct"/>
            <w:tcBorders>
              <w:top w:val="single" w:sz="6" w:space="0" w:color="000000"/>
              <w:left w:val="single" w:sz="6" w:space="0" w:color="000000"/>
              <w:bottom w:val="single" w:sz="6" w:space="0" w:color="000000"/>
              <w:right w:val="single" w:sz="6" w:space="0" w:color="000000"/>
            </w:tcBorders>
            <w:vAlign w:val="center"/>
          </w:tcPr>
          <w:p w14:paraId="22ABDB3A" w14:textId="47A5B59D" w:rsidR="00EB29D7" w:rsidRPr="00EB29D7" w:rsidRDefault="00E5746C" w:rsidP="00EB29D7">
            <w:pPr>
              <w:spacing w:after="0" w:line="240" w:lineRule="auto"/>
              <w:jc w:val="center"/>
              <w:rPr>
                <w:rFonts w:cs="Times New Roman"/>
                <w:color w:val="000000"/>
              </w:rPr>
            </w:pPr>
            <w:r>
              <w:rPr>
                <w:rFonts w:cs="Times New Roman"/>
              </w:rPr>
              <w:t>N/A</w:t>
            </w:r>
          </w:p>
        </w:tc>
        <w:tc>
          <w:tcPr>
            <w:tcW w:w="422" w:type="pct"/>
            <w:tcBorders>
              <w:top w:val="single" w:sz="6" w:space="0" w:color="000000"/>
              <w:left w:val="single" w:sz="6" w:space="0" w:color="000000"/>
              <w:bottom w:val="single" w:sz="6" w:space="0" w:color="000000"/>
              <w:right w:val="single" w:sz="6" w:space="0" w:color="000000"/>
            </w:tcBorders>
            <w:noWrap/>
            <w:vAlign w:val="center"/>
          </w:tcPr>
          <w:p w14:paraId="36061185" w14:textId="148D58FB" w:rsidR="00EB29D7" w:rsidRPr="00EB29D7" w:rsidRDefault="00EB29D7" w:rsidP="00EB29D7">
            <w:pPr>
              <w:spacing w:after="0" w:line="240" w:lineRule="auto"/>
              <w:jc w:val="center"/>
              <w:rPr>
                <w:rFonts w:cs="Times New Roman"/>
                <w:color w:val="000000"/>
              </w:rPr>
            </w:pPr>
            <w:r>
              <w:rPr>
                <w:rFonts w:cs="Times New Roman"/>
              </w:rPr>
              <w:t xml:space="preserve">$980,000 </w:t>
            </w:r>
          </w:p>
        </w:tc>
        <w:tc>
          <w:tcPr>
            <w:tcW w:w="343" w:type="pct"/>
            <w:tcBorders>
              <w:top w:val="single" w:sz="6" w:space="0" w:color="000000"/>
              <w:left w:val="single" w:sz="6" w:space="0" w:color="000000"/>
              <w:bottom w:val="single" w:sz="6" w:space="0" w:color="000000"/>
              <w:right w:val="single" w:sz="6" w:space="0" w:color="000000"/>
            </w:tcBorders>
            <w:noWrap/>
            <w:vAlign w:val="center"/>
          </w:tcPr>
          <w:p w14:paraId="21DADFCE" w14:textId="5A9F276F" w:rsidR="00EB29D7" w:rsidRPr="00EB29D7" w:rsidRDefault="00EB29D7" w:rsidP="00EB29D7">
            <w:pPr>
              <w:spacing w:after="0" w:line="240" w:lineRule="auto"/>
              <w:jc w:val="center"/>
              <w:rPr>
                <w:rFonts w:cs="Times New Roman"/>
                <w:color w:val="000000"/>
              </w:rPr>
            </w:pPr>
            <w:r>
              <w:rPr>
                <w:rFonts w:cs="Times New Roman"/>
              </w:rPr>
              <w:t>TBD</w:t>
            </w:r>
          </w:p>
        </w:tc>
        <w:tc>
          <w:tcPr>
            <w:tcW w:w="350" w:type="pct"/>
            <w:tcBorders>
              <w:top w:val="single" w:sz="6" w:space="0" w:color="000000"/>
              <w:left w:val="single" w:sz="6" w:space="0" w:color="000000"/>
              <w:bottom w:val="single" w:sz="6" w:space="0" w:color="000000"/>
              <w:right w:val="single" w:sz="6" w:space="0" w:color="000000"/>
            </w:tcBorders>
            <w:noWrap/>
            <w:vAlign w:val="center"/>
          </w:tcPr>
          <w:p w14:paraId="64C8960F" w14:textId="26B8BA7F" w:rsidR="00EB29D7" w:rsidRPr="001A4300" w:rsidRDefault="00EB29D7" w:rsidP="00EB29D7">
            <w:pPr>
              <w:spacing w:after="0" w:line="240" w:lineRule="auto"/>
              <w:jc w:val="center"/>
              <w:rPr>
                <w:rFonts w:cs="Times New Roman"/>
              </w:rPr>
            </w:pPr>
            <w:r>
              <w:rPr>
                <w:rFonts w:cs="Times New Roman"/>
              </w:rPr>
              <w:t>TBD</w:t>
            </w:r>
          </w:p>
        </w:tc>
        <w:tc>
          <w:tcPr>
            <w:tcW w:w="378" w:type="pct"/>
            <w:tcBorders>
              <w:top w:val="single" w:sz="6" w:space="0" w:color="000000"/>
              <w:left w:val="single" w:sz="6" w:space="0" w:color="000000"/>
              <w:bottom w:val="single" w:sz="6" w:space="0" w:color="000000"/>
              <w:right w:val="single" w:sz="6" w:space="0" w:color="000000"/>
            </w:tcBorders>
            <w:noWrap/>
            <w:vAlign w:val="center"/>
          </w:tcPr>
          <w:p w14:paraId="7E31AE70" w14:textId="17D76691" w:rsidR="00EB29D7" w:rsidRPr="00EB29D7" w:rsidRDefault="00EB29D7" w:rsidP="00EB29D7">
            <w:pPr>
              <w:spacing w:after="0" w:line="240" w:lineRule="auto"/>
              <w:jc w:val="center"/>
              <w:rPr>
                <w:rFonts w:cs="Times New Roman"/>
              </w:rPr>
            </w:pPr>
            <w:r>
              <w:rPr>
                <w:rFonts w:cs="Times New Roman"/>
              </w:rPr>
              <w:t>Unfunded</w:t>
            </w:r>
          </w:p>
        </w:tc>
      </w:tr>
      <w:tr w:rsidR="00EB29D7" w:rsidRPr="001A4300" w14:paraId="1D7E3997" w14:textId="77777777" w:rsidTr="00343C55">
        <w:trPr>
          <w:trHeight w:val="890"/>
        </w:trPr>
        <w:tc>
          <w:tcPr>
            <w:tcW w:w="380" w:type="pct"/>
            <w:tcBorders>
              <w:top w:val="single" w:sz="4" w:space="0" w:color="auto"/>
              <w:left w:val="single" w:sz="4" w:space="0" w:color="auto"/>
              <w:bottom w:val="single" w:sz="4" w:space="0" w:color="auto"/>
              <w:right w:val="single" w:sz="4" w:space="0" w:color="auto"/>
            </w:tcBorders>
            <w:shd w:val="clear" w:color="auto" w:fill="auto"/>
            <w:vAlign w:val="center"/>
          </w:tcPr>
          <w:p w14:paraId="1E42D512" w14:textId="2EA2BBC9" w:rsidR="00EB29D7" w:rsidRPr="001A4300" w:rsidRDefault="00EB29D7" w:rsidP="00EB29D7">
            <w:pPr>
              <w:spacing w:after="0" w:line="240" w:lineRule="auto"/>
              <w:jc w:val="center"/>
              <w:rPr>
                <w:rFonts w:cs="Times New Roman"/>
              </w:rPr>
            </w:pPr>
            <w:r>
              <w:rPr>
                <w:rFonts w:cs="Times New Roman"/>
              </w:rPr>
              <w:t>City of Fort Pierce</w:t>
            </w:r>
          </w:p>
        </w:tc>
        <w:tc>
          <w:tcPr>
            <w:tcW w:w="244" w:type="pct"/>
            <w:tcBorders>
              <w:top w:val="single" w:sz="4" w:space="0" w:color="auto"/>
              <w:left w:val="nil"/>
              <w:bottom w:val="single" w:sz="4" w:space="0" w:color="auto"/>
              <w:right w:val="single" w:sz="4" w:space="0" w:color="auto"/>
            </w:tcBorders>
            <w:shd w:val="clear" w:color="auto" w:fill="auto"/>
            <w:noWrap/>
            <w:vAlign w:val="center"/>
          </w:tcPr>
          <w:p w14:paraId="04F4CF69" w14:textId="2FE20A0E" w:rsidR="00EB29D7" w:rsidRPr="001A4300" w:rsidRDefault="00EB29D7" w:rsidP="00EB29D7">
            <w:pPr>
              <w:spacing w:after="0" w:line="240" w:lineRule="auto"/>
              <w:jc w:val="center"/>
              <w:rPr>
                <w:rFonts w:cs="Times New Roman"/>
                <w:b/>
              </w:rPr>
            </w:pPr>
            <w:r>
              <w:rPr>
                <w:rFonts w:cs="Times New Roman"/>
                <w:b/>
              </w:rPr>
              <w:t>F-08</w:t>
            </w:r>
          </w:p>
        </w:tc>
        <w:tc>
          <w:tcPr>
            <w:tcW w:w="437" w:type="pct"/>
            <w:tcBorders>
              <w:top w:val="single" w:sz="6" w:space="0" w:color="000000"/>
              <w:left w:val="single" w:sz="4" w:space="0" w:color="auto"/>
              <w:bottom w:val="single" w:sz="6" w:space="0" w:color="000000"/>
              <w:right w:val="single" w:sz="6" w:space="0" w:color="000000"/>
            </w:tcBorders>
            <w:vAlign w:val="center"/>
          </w:tcPr>
          <w:p w14:paraId="3EC5A7A4" w14:textId="5DC180F1" w:rsidR="00EB29D7" w:rsidRDefault="00EB29D7" w:rsidP="00EB29D7">
            <w:pPr>
              <w:spacing w:after="0" w:line="240" w:lineRule="auto"/>
              <w:jc w:val="center"/>
              <w:rPr>
                <w:rFonts w:cs="Times New Roman"/>
              </w:rPr>
            </w:pPr>
            <w:r>
              <w:rPr>
                <w:rFonts w:cs="Times New Roman"/>
              </w:rPr>
              <w:t>Moore's Creek Linear Park - Phase 2</w:t>
            </w:r>
          </w:p>
        </w:tc>
        <w:tc>
          <w:tcPr>
            <w:tcW w:w="560" w:type="pct"/>
            <w:tcBorders>
              <w:top w:val="single" w:sz="6" w:space="0" w:color="000000"/>
              <w:left w:val="single" w:sz="6" w:space="0" w:color="000000"/>
              <w:bottom w:val="single" w:sz="6" w:space="0" w:color="000000"/>
              <w:right w:val="single" w:sz="6" w:space="0" w:color="000000"/>
            </w:tcBorders>
            <w:vAlign w:val="center"/>
          </w:tcPr>
          <w:p w14:paraId="3FBD16C5" w14:textId="58E4DAC9" w:rsidR="00EB29D7" w:rsidRPr="00EB29D7" w:rsidRDefault="00EB29D7" w:rsidP="00EB29D7">
            <w:pPr>
              <w:spacing w:after="0" w:line="240" w:lineRule="auto"/>
              <w:jc w:val="center"/>
              <w:rPr>
                <w:rFonts w:cs="Times New Roman"/>
              </w:rPr>
            </w:pPr>
            <w:r>
              <w:rPr>
                <w:rFonts w:cs="Times New Roman"/>
              </w:rPr>
              <w:t>The continuation of the linear park concept from 15th Street west to 29th Street.  Project includes canal enlargement as a continued effort to provide better water quality to the Indian River Lagoon.</w:t>
            </w:r>
          </w:p>
        </w:tc>
        <w:tc>
          <w:tcPr>
            <w:tcW w:w="414" w:type="pct"/>
            <w:tcBorders>
              <w:top w:val="single" w:sz="6" w:space="0" w:color="000000"/>
              <w:left w:val="single" w:sz="6" w:space="0" w:color="000000"/>
              <w:bottom w:val="single" w:sz="6" w:space="0" w:color="000000"/>
              <w:right w:val="single" w:sz="6" w:space="0" w:color="000000"/>
            </w:tcBorders>
            <w:vAlign w:val="center"/>
          </w:tcPr>
          <w:p w14:paraId="541F5563" w14:textId="6E1961E2" w:rsidR="00EB29D7" w:rsidRPr="001A4300" w:rsidRDefault="00424531" w:rsidP="00EB29D7">
            <w:pPr>
              <w:spacing w:after="0" w:line="240" w:lineRule="auto"/>
              <w:jc w:val="center"/>
              <w:rPr>
                <w:rFonts w:cs="Times New Roman"/>
              </w:rPr>
            </w:pPr>
            <w:r>
              <w:rPr>
                <w:rFonts w:cs="Times New Roman"/>
              </w:rPr>
              <w:t>TBD</w:t>
            </w:r>
          </w:p>
        </w:tc>
        <w:tc>
          <w:tcPr>
            <w:tcW w:w="318" w:type="pct"/>
            <w:tcBorders>
              <w:top w:val="single" w:sz="6" w:space="0" w:color="000000"/>
              <w:left w:val="single" w:sz="6" w:space="0" w:color="000000"/>
              <w:bottom w:val="single" w:sz="6" w:space="0" w:color="000000"/>
              <w:right w:val="single" w:sz="6" w:space="0" w:color="000000"/>
            </w:tcBorders>
            <w:vAlign w:val="center"/>
          </w:tcPr>
          <w:p w14:paraId="511B9E4A" w14:textId="269FE677" w:rsidR="00EB29D7" w:rsidRPr="001A4300" w:rsidRDefault="00EB29D7" w:rsidP="00EB29D7">
            <w:pPr>
              <w:spacing w:after="0" w:line="240" w:lineRule="auto"/>
              <w:jc w:val="center"/>
              <w:rPr>
                <w:rFonts w:cs="Times New Roman"/>
                <w:color w:val="000000"/>
              </w:rPr>
            </w:pPr>
            <w:r>
              <w:rPr>
                <w:rFonts w:cs="Times New Roman"/>
              </w:rPr>
              <w:t>Future</w:t>
            </w:r>
          </w:p>
        </w:tc>
        <w:tc>
          <w:tcPr>
            <w:tcW w:w="319" w:type="pct"/>
            <w:tcBorders>
              <w:top w:val="single" w:sz="6" w:space="0" w:color="000000"/>
              <w:left w:val="single" w:sz="6" w:space="0" w:color="000000"/>
              <w:bottom w:val="single" w:sz="6" w:space="0" w:color="000000"/>
              <w:right w:val="single" w:sz="6" w:space="0" w:color="000000"/>
            </w:tcBorders>
            <w:noWrap/>
            <w:vAlign w:val="center"/>
          </w:tcPr>
          <w:p w14:paraId="2B94693B" w14:textId="5F592BC2" w:rsidR="00EB29D7" w:rsidRPr="001A4300" w:rsidRDefault="00EB29D7" w:rsidP="00EB29D7">
            <w:pPr>
              <w:spacing w:after="0" w:line="240" w:lineRule="auto"/>
              <w:jc w:val="center"/>
              <w:rPr>
                <w:rFonts w:cs="Times New Roman"/>
                <w:color w:val="000000"/>
              </w:rPr>
            </w:pPr>
            <w:r>
              <w:rPr>
                <w:rFonts w:cs="Times New Roman"/>
              </w:rPr>
              <w:t>TBD</w:t>
            </w:r>
          </w:p>
        </w:tc>
        <w:tc>
          <w:tcPr>
            <w:tcW w:w="413" w:type="pct"/>
            <w:tcBorders>
              <w:top w:val="single" w:sz="6" w:space="0" w:color="000000"/>
              <w:left w:val="single" w:sz="6" w:space="0" w:color="000000"/>
              <w:bottom w:val="single" w:sz="6" w:space="0" w:color="000000"/>
              <w:right w:val="single" w:sz="6" w:space="0" w:color="000000"/>
            </w:tcBorders>
            <w:noWrap/>
            <w:vAlign w:val="center"/>
          </w:tcPr>
          <w:p w14:paraId="7795C8EF" w14:textId="77028680" w:rsidR="00EB29D7" w:rsidRPr="00EB29D7" w:rsidRDefault="00E5746C" w:rsidP="00EB29D7">
            <w:pPr>
              <w:spacing w:after="0" w:line="240" w:lineRule="auto"/>
              <w:jc w:val="center"/>
              <w:rPr>
                <w:rFonts w:cs="Times New Roman"/>
                <w:color w:val="000000"/>
              </w:rPr>
            </w:pPr>
            <w:r>
              <w:rPr>
                <w:rFonts w:cs="Times New Roman"/>
              </w:rPr>
              <w:t>N/A</w:t>
            </w:r>
          </w:p>
        </w:tc>
        <w:tc>
          <w:tcPr>
            <w:tcW w:w="422" w:type="pct"/>
            <w:tcBorders>
              <w:top w:val="single" w:sz="6" w:space="0" w:color="000000"/>
              <w:left w:val="single" w:sz="6" w:space="0" w:color="000000"/>
              <w:bottom w:val="single" w:sz="6" w:space="0" w:color="000000"/>
              <w:right w:val="single" w:sz="6" w:space="0" w:color="000000"/>
            </w:tcBorders>
            <w:vAlign w:val="center"/>
          </w:tcPr>
          <w:p w14:paraId="484A641F" w14:textId="21A148EB" w:rsidR="00EB29D7" w:rsidRPr="00EB29D7" w:rsidRDefault="00E5746C" w:rsidP="00EB29D7">
            <w:pPr>
              <w:spacing w:after="0" w:line="240" w:lineRule="auto"/>
              <w:jc w:val="center"/>
              <w:rPr>
                <w:rFonts w:cs="Times New Roman"/>
                <w:color w:val="000000"/>
              </w:rPr>
            </w:pPr>
            <w:r>
              <w:rPr>
                <w:rFonts w:cs="Times New Roman"/>
              </w:rPr>
              <w:t>N/A</w:t>
            </w:r>
          </w:p>
        </w:tc>
        <w:tc>
          <w:tcPr>
            <w:tcW w:w="422" w:type="pct"/>
            <w:tcBorders>
              <w:top w:val="single" w:sz="6" w:space="0" w:color="000000"/>
              <w:left w:val="single" w:sz="6" w:space="0" w:color="000000"/>
              <w:bottom w:val="single" w:sz="6" w:space="0" w:color="000000"/>
              <w:right w:val="single" w:sz="6" w:space="0" w:color="000000"/>
            </w:tcBorders>
            <w:noWrap/>
            <w:vAlign w:val="center"/>
          </w:tcPr>
          <w:p w14:paraId="68EFD74B" w14:textId="7DCEDBEE" w:rsidR="00EB29D7" w:rsidRPr="00EB29D7" w:rsidRDefault="00EB29D7" w:rsidP="00EB29D7">
            <w:pPr>
              <w:spacing w:after="0" w:line="240" w:lineRule="auto"/>
              <w:jc w:val="center"/>
              <w:rPr>
                <w:rFonts w:cs="Times New Roman"/>
                <w:color w:val="000000"/>
              </w:rPr>
            </w:pPr>
            <w:r>
              <w:rPr>
                <w:rFonts w:cs="Times New Roman"/>
              </w:rPr>
              <w:t>$9,813,800</w:t>
            </w:r>
          </w:p>
        </w:tc>
        <w:tc>
          <w:tcPr>
            <w:tcW w:w="343" w:type="pct"/>
            <w:tcBorders>
              <w:top w:val="single" w:sz="6" w:space="0" w:color="000000"/>
              <w:left w:val="single" w:sz="6" w:space="0" w:color="000000"/>
              <w:bottom w:val="single" w:sz="6" w:space="0" w:color="000000"/>
              <w:right w:val="single" w:sz="6" w:space="0" w:color="000000"/>
            </w:tcBorders>
            <w:noWrap/>
            <w:vAlign w:val="center"/>
          </w:tcPr>
          <w:p w14:paraId="542356E0" w14:textId="3FE4D1F9" w:rsidR="00EB29D7" w:rsidRPr="00EB29D7" w:rsidRDefault="00EB29D7" w:rsidP="00EB29D7">
            <w:pPr>
              <w:spacing w:after="0" w:line="240" w:lineRule="auto"/>
              <w:jc w:val="center"/>
              <w:rPr>
                <w:rFonts w:cs="Times New Roman"/>
                <w:color w:val="000000"/>
              </w:rPr>
            </w:pPr>
            <w:r>
              <w:rPr>
                <w:rFonts w:cs="Times New Roman"/>
              </w:rPr>
              <w:t>TBD</w:t>
            </w:r>
          </w:p>
        </w:tc>
        <w:tc>
          <w:tcPr>
            <w:tcW w:w="350" w:type="pct"/>
            <w:tcBorders>
              <w:top w:val="single" w:sz="6" w:space="0" w:color="000000"/>
              <w:left w:val="single" w:sz="6" w:space="0" w:color="000000"/>
              <w:bottom w:val="single" w:sz="6" w:space="0" w:color="000000"/>
              <w:right w:val="single" w:sz="6" w:space="0" w:color="000000"/>
            </w:tcBorders>
            <w:noWrap/>
            <w:vAlign w:val="center"/>
          </w:tcPr>
          <w:p w14:paraId="6AC8A82A" w14:textId="48580AEF" w:rsidR="00EB29D7" w:rsidRPr="001A4300" w:rsidRDefault="00EB29D7" w:rsidP="00EB29D7">
            <w:pPr>
              <w:spacing w:after="0" w:line="240" w:lineRule="auto"/>
              <w:jc w:val="center"/>
              <w:rPr>
                <w:rFonts w:cs="Times New Roman"/>
              </w:rPr>
            </w:pPr>
            <w:r>
              <w:rPr>
                <w:rFonts w:cs="Times New Roman"/>
              </w:rPr>
              <w:t>TBD</w:t>
            </w:r>
          </w:p>
        </w:tc>
        <w:tc>
          <w:tcPr>
            <w:tcW w:w="378" w:type="pct"/>
            <w:tcBorders>
              <w:top w:val="single" w:sz="6" w:space="0" w:color="000000"/>
              <w:left w:val="single" w:sz="6" w:space="0" w:color="000000"/>
              <w:bottom w:val="single" w:sz="6" w:space="0" w:color="000000"/>
              <w:right w:val="single" w:sz="6" w:space="0" w:color="000000"/>
            </w:tcBorders>
            <w:noWrap/>
            <w:vAlign w:val="center"/>
          </w:tcPr>
          <w:p w14:paraId="2EE83677" w14:textId="74A8459E" w:rsidR="00EB29D7" w:rsidRPr="00EB29D7" w:rsidRDefault="00EB29D7" w:rsidP="00EB29D7">
            <w:pPr>
              <w:spacing w:after="0" w:line="240" w:lineRule="auto"/>
              <w:jc w:val="center"/>
              <w:rPr>
                <w:rFonts w:cs="Times New Roman"/>
              </w:rPr>
            </w:pPr>
            <w:r>
              <w:rPr>
                <w:rFonts w:cs="Times New Roman"/>
              </w:rPr>
              <w:t>Unfunded</w:t>
            </w:r>
          </w:p>
        </w:tc>
      </w:tr>
      <w:bookmarkEnd w:id="221"/>
    </w:tbl>
    <w:p w14:paraId="51B7FAA6" w14:textId="77777777" w:rsidR="00BE79E5" w:rsidRPr="00BE79E5" w:rsidRDefault="00BE79E5" w:rsidP="00BE79E5">
      <w:pPr>
        <w:spacing w:after="0" w:line="240" w:lineRule="auto"/>
        <w:jc w:val="both"/>
        <w:rPr>
          <w:rFonts w:eastAsia="Times New Roman" w:cs="Times New Roman"/>
          <w:sz w:val="16"/>
          <w:szCs w:val="24"/>
        </w:rPr>
        <w:sectPr w:rsidR="00BE79E5" w:rsidRPr="00BE79E5" w:rsidSect="007D4D05">
          <w:pgSz w:w="24480" w:h="15840" w:orient="landscape" w:code="3"/>
          <w:pgMar w:top="1440" w:right="1440" w:bottom="1440" w:left="1440" w:header="720" w:footer="720" w:gutter="0"/>
          <w:cols w:space="720"/>
          <w:docGrid w:linePitch="360"/>
        </w:sectPr>
      </w:pPr>
    </w:p>
    <w:p w14:paraId="0B990937" w14:textId="426A611D" w:rsidR="00F91E9C" w:rsidRPr="006E6D3B" w:rsidRDefault="00F91E9C" w:rsidP="00F91E9C">
      <w:pPr>
        <w:pStyle w:val="Heading2"/>
        <w:numPr>
          <w:ilvl w:val="0"/>
          <w:numId w:val="0"/>
        </w:numPr>
        <w:spacing w:after="240"/>
        <w:jc w:val="center"/>
      </w:pPr>
      <w:bookmarkStart w:id="222" w:name="_Toc512245001"/>
      <w:bookmarkStart w:id="223" w:name="_Ref484006924"/>
      <w:bookmarkStart w:id="224" w:name="_Ref484009382"/>
      <w:bookmarkStart w:id="225" w:name="_Ref484606563"/>
      <w:bookmarkStart w:id="226" w:name="_Ref485307299"/>
      <w:r w:rsidRPr="006E6D3B">
        <w:lastRenderedPageBreak/>
        <w:t xml:space="preserve">Appendix </w:t>
      </w:r>
      <w:r>
        <w:t>C</w:t>
      </w:r>
      <w:r w:rsidRPr="006E6D3B">
        <w:t xml:space="preserve">: </w:t>
      </w:r>
      <w:r>
        <w:t>Agricultural Enrollment and Reductions</w:t>
      </w:r>
      <w:bookmarkEnd w:id="222"/>
    </w:p>
    <w:p w14:paraId="09034479" w14:textId="0A81744D" w:rsidR="00F91E9C" w:rsidRDefault="00F91E9C" w:rsidP="008C02B6">
      <w:pPr>
        <w:pStyle w:val="BodyText"/>
      </w:pPr>
      <w:r w:rsidRPr="00193B99">
        <w:t xml:space="preserve">All agricultural nonpoint sources in the </w:t>
      </w:r>
      <w:r>
        <w:t>St. Lucie River and</w:t>
      </w:r>
      <w:r w:rsidRPr="00193B99">
        <w:t xml:space="preserve"> Estuary BMAP area are statutorily required either to implement FDACS-adopted BMPs or to conduct water quality monitoring prescribed by DEP or the applicable water management district that demonstrates compliance with water quality standards (Paragraph 403.067[7][b], F.S.). Under Paragraph 403.067(7)(c), F.S., the implementation of FDACS-adopted, DEP-verified BMPs in accordance with FDACS rules provides a presumption of compliance with state water quality standards.</w:t>
      </w:r>
    </w:p>
    <w:p w14:paraId="6A704861" w14:textId="36A97BD4" w:rsidR="00CD5BFF" w:rsidRPr="00193B99" w:rsidRDefault="00CD5BFF" w:rsidP="00CD5BFF">
      <w:pPr>
        <w:spacing w:after="240"/>
        <w:rPr>
          <w:rFonts w:eastAsia="Times New Roman" w:cs="Times New Roman"/>
          <w:b/>
          <w:sz w:val="24"/>
        </w:rPr>
      </w:pPr>
      <w:r w:rsidRPr="00193B99">
        <w:rPr>
          <w:rFonts w:eastAsia="Times New Roman" w:cs="Times New Roman"/>
          <w:b/>
          <w:sz w:val="24"/>
        </w:rPr>
        <w:t xml:space="preserve">FDACS </w:t>
      </w:r>
      <w:r w:rsidR="00BE5B78" w:rsidRPr="00BE5B78">
        <w:rPr>
          <w:rFonts w:eastAsia="Times New Roman" w:cs="Times New Roman"/>
          <w:b/>
          <w:sz w:val="24"/>
        </w:rPr>
        <w:t>Office of Agricultural Water Policy (</w:t>
      </w:r>
      <w:r w:rsidRPr="00193B99">
        <w:rPr>
          <w:rFonts w:eastAsia="Times New Roman" w:cs="Times New Roman"/>
          <w:b/>
          <w:sz w:val="24"/>
        </w:rPr>
        <w:t>OAWP</w:t>
      </w:r>
      <w:r w:rsidR="00BE5B78">
        <w:rPr>
          <w:rFonts w:eastAsia="Times New Roman" w:cs="Times New Roman"/>
          <w:b/>
          <w:sz w:val="24"/>
        </w:rPr>
        <w:t>)</w:t>
      </w:r>
      <w:r w:rsidRPr="00193B99">
        <w:rPr>
          <w:rFonts w:eastAsia="Times New Roman" w:cs="Times New Roman"/>
          <w:b/>
          <w:sz w:val="24"/>
        </w:rPr>
        <w:t xml:space="preserve"> Role in BMP Implementation and Follow-Up</w:t>
      </w:r>
    </w:p>
    <w:p w14:paraId="7095956A" w14:textId="636FE8ED" w:rsidR="00CD5BFF" w:rsidRPr="001E7302" w:rsidRDefault="00CD5BFF" w:rsidP="008C02B6">
      <w:pPr>
        <w:pStyle w:val="BodyText"/>
      </w:pPr>
      <w:r w:rsidRPr="00E74BED">
        <w:t xml:space="preserve">The OAWP works with producers to submit </w:t>
      </w:r>
      <w:r w:rsidR="00E171BB">
        <w:t>notices of intent (</w:t>
      </w:r>
      <w:r w:rsidRPr="00E74BED">
        <w:t>NOIs</w:t>
      </w:r>
      <w:r w:rsidR="00E171BB">
        <w:t>)</w:t>
      </w:r>
      <w:r w:rsidRPr="00E74BED">
        <w:t xml:space="preserve"> to implement the BMPs applicable to their operations, provides technical assistance to growers, and distributes cost-share, as available, to eligibl</w:t>
      </w:r>
      <w:r w:rsidRPr="004E2718">
        <w:t>e producers for selected practices. The OAWP follows up with growers through site visits to evaluate the level of BMP implementation and record keeping, identify areas for improvement, if any, and discuss cost-share opportunities.</w:t>
      </w:r>
    </w:p>
    <w:p w14:paraId="3591FE17" w14:textId="3B913765" w:rsidR="00CD5BFF" w:rsidRPr="008C02B6" w:rsidRDefault="00CD5BFF" w:rsidP="008C02B6">
      <w:pPr>
        <w:pStyle w:val="BodyText"/>
      </w:pPr>
      <w:r w:rsidRPr="001E7302">
        <w:t>When DEP adopts a B</w:t>
      </w:r>
      <w:r w:rsidRPr="00960515">
        <w:t>MAP that includes agriculture, it is the agricultural producer</w:t>
      </w:r>
      <w:r w:rsidR="003774A1">
        <w:t>'</w:t>
      </w:r>
      <w:r w:rsidRPr="004E2718">
        <w:t>s responsibility to implement BMPs adopted by FDACS to help achieve load reductions.</w:t>
      </w:r>
      <w:r w:rsidRPr="008C02B6">
        <w:t xml:space="preserve"> To date, FDACS has </w:t>
      </w:r>
      <w:hyperlink r:id="rId41" w:history="1">
        <w:r w:rsidRPr="008C02B6">
          <w:rPr>
            <w:rStyle w:val="Hyperlink"/>
          </w:rPr>
          <w:t>BMP manuals</w:t>
        </w:r>
      </w:hyperlink>
      <w:r w:rsidR="00E171BB">
        <w:t>.</w:t>
      </w:r>
      <w:r w:rsidR="00E171BB">
        <w:rPr>
          <w:rStyle w:val="FootnoteReference"/>
        </w:rPr>
        <w:footnoteReference w:id="1"/>
      </w:r>
      <w:r w:rsidRPr="008C02B6">
        <w:t xml:space="preserve"> for cow/calf, citrus, vegetable and agronomic crops, nurseries, equine, sod, dairy, poultry, and specialty fruit and nut operations. In 2017, FDACS began work on a small farms manual.</w:t>
      </w:r>
    </w:p>
    <w:p w14:paraId="16CF0934" w14:textId="4D07016C" w:rsidR="00A83601" w:rsidRPr="001927D8" w:rsidRDefault="00A83601" w:rsidP="008C02B6">
      <w:pPr>
        <w:pStyle w:val="BodyText"/>
      </w:pPr>
      <w:r w:rsidRPr="00E74BED">
        <w:t>If land use acreage corrections and BMP implementation do not fully account for the cur</w:t>
      </w:r>
      <w:r w:rsidRPr="004E2718">
        <w:t xml:space="preserve">rent agricultural load reduction allocation, it may be necessary to develop and implement cost-assisted field- or regional-level treatment options that remove nutrients from farms and other nonpoint sources. In that case, FDACS will work with DEP and </w:t>
      </w:r>
      <w:r w:rsidR="0039436A">
        <w:t xml:space="preserve">the </w:t>
      </w:r>
      <w:r w:rsidRPr="004E2718">
        <w:t>SFWMD to identify appropriate options for achieving further agricultural load reductions.</w:t>
      </w:r>
      <w:r w:rsidR="006A73C4" w:rsidRPr="001E7302">
        <w:t xml:space="preserve"> As of </w:t>
      </w:r>
      <w:r w:rsidR="00F31CB7" w:rsidRPr="001E7302">
        <w:t>December</w:t>
      </w:r>
      <w:r w:rsidR="006A73C4" w:rsidRPr="00960515">
        <w:t xml:space="preserve"> </w:t>
      </w:r>
      <w:r w:rsidR="00F31CB7" w:rsidRPr="00960515">
        <w:t>3</w:t>
      </w:r>
      <w:r w:rsidR="006A73C4" w:rsidRPr="00960515">
        <w:t>1, 201</w:t>
      </w:r>
      <w:r w:rsidR="00F31CB7" w:rsidRPr="00960515">
        <w:t>7</w:t>
      </w:r>
      <w:r w:rsidR="006A73C4" w:rsidRPr="00960515">
        <w:t xml:space="preserve">, FDACS OAWP provided </w:t>
      </w:r>
      <w:r w:rsidR="006A73C4" w:rsidRPr="001927D8">
        <w:t>$1.1 million in cost share assistance for nutrient management, irrigation management and water resource protection projects.</w:t>
      </w:r>
    </w:p>
    <w:p w14:paraId="1FA0CDA2" w14:textId="308B2970" w:rsidR="00A83601" w:rsidRPr="001E7302" w:rsidRDefault="00A83601" w:rsidP="008C02B6">
      <w:pPr>
        <w:pStyle w:val="BodyText"/>
      </w:pPr>
      <w:r w:rsidRPr="00014619">
        <w:t>Section 403.067, F.S. requires that, where water quality problems are demonstrated despite the proper implementation of adopted agricultural BMPs, FDACS must re</w:t>
      </w:r>
      <w:r w:rsidR="00E171BB">
        <w:t>-</w:t>
      </w:r>
      <w:r w:rsidRPr="004E2718">
        <w:t xml:space="preserve">evaluate the practices, in consultation with </w:t>
      </w:r>
      <w:r w:rsidR="001A4300">
        <w:t>DEP</w:t>
      </w:r>
      <w:r w:rsidRPr="00E74BED">
        <w:t xml:space="preserve">, and modify them if </w:t>
      </w:r>
      <w:r w:rsidRPr="004E2718">
        <w:t xml:space="preserve">necessary. Continuing water quality problems will be detected through the BMAP monitoring component and other </w:t>
      </w:r>
      <w:r w:rsidR="001A4300">
        <w:t>DEP</w:t>
      </w:r>
      <w:r w:rsidR="001A4300" w:rsidRPr="00E74BED">
        <w:t xml:space="preserve"> </w:t>
      </w:r>
      <w:r w:rsidRPr="004E2718">
        <w:t>and SFWMD activities.</w:t>
      </w:r>
      <w:r w:rsidR="003774A1">
        <w:t xml:space="preserve"> </w:t>
      </w:r>
      <w:r w:rsidRPr="004E2718">
        <w:t>If a re</w:t>
      </w:r>
      <w:r w:rsidR="00E171BB">
        <w:t>-</w:t>
      </w:r>
      <w:r w:rsidRPr="004E2718">
        <w:t>evaluation of the BMPs is needed, FDACS will also include the SFWMD and other</w:t>
      </w:r>
      <w:r w:rsidRPr="001E7302">
        <w:t xml:space="preserve"> partners in the process.</w:t>
      </w:r>
    </w:p>
    <w:p w14:paraId="5F268612" w14:textId="77777777" w:rsidR="00680C72" w:rsidRDefault="00680C72">
      <w:pPr>
        <w:rPr>
          <w:rFonts w:eastAsia="Times New Roman" w:cs="Times New Roman"/>
          <w:b/>
          <w:sz w:val="24"/>
        </w:rPr>
      </w:pPr>
      <w:r>
        <w:rPr>
          <w:rFonts w:eastAsia="Times New Roman" w:cs="Times New Roman"/>
          <w:b/>
          <w:sz w:val="24"/>
        </w:rPr>
        <w:br w:type="page"/>
      </w:r>
    </w:p>
    <w:p w14:paraId="5D667FFE" w14:textId="09227A89" w:rsidR="00F91E9C" w:rsidRPr="00F54E0B" w:rsidRDefault="00F31CB7" w:rsidP="00F91E9C">
      <w:pPr>
        <w:spacing w:after="240"/>
        <w:rPr>
          <w:rFonts w:eastAsia="Times New Roman" w:cs="Times New Roman"/>
          <w:b/>
          <w:sz w:val="24"/>
        </w:rPr>
      </w:pPr>
      <w:r>
        <w:rPr>
          <w:rFonts w:eastAsia="Times New Roman" w:cs="Times New Roman"/>
          <w:b/>
          <w:sz w:val="24"/>
        </w:rPr>
        <w:lastRenderedPageBreak/>
        <w:t>Adopted BMAP Ag</w:t>
      </w:r>
      <w:r w:rsidR="00E171BB">
        <w:rPr>
          <w:rFonts w:eastAsia="Times New Roman" w:cs="Times New Roman"/>
          <w:b/>
          <w:sz w:val="24"/>
        </w:rPr>
        <w:t>ricultural</w:t>
      </w:r>
      <w:r>
        <w:rPr>
          <w:rFonts w:eastAsia="Times New Roman" w:cs="Times New Roman"/>
          <w:b/>
          <w:sz w:val="24"/>
        </w:rPr>
        <w:t xml:space="preserve"> Land Use and E</w:t>
      </w:r>
      <w:r w:rsidR="00F91E9C" w:rsidRPr="00F54E0B">
        <w:rPr>
          <w:rFonts w:eastAsia="Times New Roman" w:cs="Times New Roman"/>
          <w:b/>
          <w:sz w:val="24"/>
        </w:rPr>
        <w:t>nrollment</w:t>
      </w:r>
    </w:p>
    <w:p w14:paraId="4049094B" w14:textId="1F590D88" w:rsidR="00F91E9C" w:rsidRDefault="00F91E9C" w:rsidP="00F91E9C">
      <w:pPr>
        <w:spacing w:after="240"/>
        <w:rPr>
          <w:rFonts w:eastAsia="Times New Roman" w:cs="Times New Roman"/>
          <w:sz w:val="24"/>
        </w:rPr>
      </w:pPr>
      <w:r w:rsidRPr="00AE21FE">
        <w:rPr>
          <w:rFonts w:eastAsia="Times New Roman" w:cs="Times New Roman"/>
          <w:sz w:val="24"/>
        </w:rPr>
        <w:t xml:space="preserve">The </w:t>
      </w:r>
      <w:r>
        <w:rPr>
          <w:rFonts w:eastAsia="Times New Roman" w:cs="Times New Roman"/>
          <w:sz w:val="24"/>
        </w:rPr>
        <w:t>St. Lucie River and</w:t>
      </w:r>
      <w:r w:rsidRPr="00193B99">
        <w:rPr>
          <w:rFonts w:eastAsia="Times New Roman" w:cs="Times New Roman"/>
          <w:sz w:val="24"/>
        </w:rPr>
        <w:t xml:space="preserve"> Estuary </w:t>
      </w:r>
      <w:r w:rsidRPr="00AE21FE">
        <w:rPr>
          <w:rFonts w:eastAsia="Times New Roman" w:cs="Times New Roman"/>
          <w:sz w:val="24"/>
        </w:rPr>
        <w:t xml:space="preserve">BMAP </w:t>
      </w:r>
      <w:r w:rsidR="00A83601">
        <w:rPr>
          <w:rFonts w:eastAsia="Times New Roman" w:cs="Times New Roman"/>
          <w:sz w:val="24"/>
        </w:rPr>
        <w:t xml:space="preserve">adopted in 2013 </w:t>
      </w:r>
      <w:r w:rsidRPr="00AE21FE">
        <w:rPr>
          <w:rFonts w:eastAsia="Times New Roman" w:cs="Times New Roman"/>
          <w:sz w:val="24"/>
        </w:rPr>
        <w:t>uses land use data from the 200</w:t>
      </w:r>
      <w:r>
        <w:rPr>
          <w:rFonts w:eastAsia="Times New Roman" w:cs="Times New Roman"/>
          <w:sz w:val="24"/>
        </w:rPr>
        <w:t>4</w:t>
      </w:r>
      <w:r w:rsidRPr="00AE21FE">
        <w:rPr>
          <w:rFonts w:eastAsia="Times New Roman" w:cs="Times New Roman"/>
          <w:sz w:val="24"/>
        </w:rPr>
        <w:t xml:space="preserve"> SFWMD coverage, and the land uses in </w:t>
      </w:r>
      <w:r w:rsidRPr="00F54E0B">
        <w:rPr>
          <w:rFonts w:eastAsia="Times New Roman" w:cs="Times New Roman"/>
          <w:b/>
          <w:sz w:val="24"/>
        </w:rPr>
        <w:t xml:space="preserve">Table </w:t>
      </w:r>
      <w:r w:rsidR="0029044E">
        <w:rPr>
          <w:rFonts w:eastAsia="Times New Roman" w:cs="Times New Roman"/>
          <w:b/>
          <w:sz w:val="24"/>
        </w:rPr>
        <w:t>C</w:t>
      </w:r>
      <w:r w:rsidRPr="00F54E0B">
        <w:rPr>
          <w:rFonts w:eastAsia="Times New Roman" w:cs="Times New Roman"/>
          <w:b/>
          <w:sz w:val="24"/>
        </w:rPr>
        <w:t>-1</w:t>
      </w:r>
      <w:r w:rsidRPr="00AE21FE">
        <w:rPr>
          <w:rFonts w:eastAsia="Times New Roman" w:cs="Times New Roman"/>
          <w:sz w:val="24"/>
        </w:rPr>
        <w:t xml:space="preserve"> were considered agriculture for the purposes of this BMAP. The table also lists the FDACS commodity associated with each land use.</w:t>
      </w:r>
      <w:r>
        <w:rPr>
          <w:rFonts w:eastAsia="Times New Roman" w:cs="Times New Roman"/>
          <w:sz w:val="24"/>
        </w:rPr>
        <w:t xml:space="preserve"> </w:t>
      </w:r>
      <w:r w:rsidRPr="00816038">
        <w:rPr>
          <w:rFonts w:eastAsia="Times New Roman" w:cs="Times New Roman"/>
          <w:sz w:val="24"/>
        </w:rPr>
        <w:t>Land use data are helpful as a starting point for estimating agricultural acreage and developing BMP implementation strategies. However, DEP relies on local stakeholder knowledge and coordination with FDACS to verify agricultural activities and achieve BMP implementation.</w:t>
      </w:r>
    </w:p>
    <w:p w14:paraId="6F69D4DB" w14:textId="65C17D8F" w:rsidR="00586499" w:rsidRPr="00A7303B" w:rsidRDefault="00586499" w:rsidP="001E1C44">
      <w:pPr>
        <w:pStyle w:val="Table"/>
      </w:pPr>
      <w:bookmarkStart w:id="227" w:name="_Toc512245056"/>
      <w:r w:rsidRPr="00A7303B">
        <w:t xml:space="preserve">Table </w:t>
      </w:r>
      <w:r>
        <w:t>C</w:t>
      </w:r>
      <w:r w:rsidRPr="00A7303B">
        <w:t>-1</w:t>
      </w:r>
      <w:r w:rsidR="00F31CB7">
        <w:t xml:space="preserve">. Agricultural land use acreage (2013 </w:t>
      </w:r>
      <w:r w:rsidR="00E171BB">
        <w:t xml:space="preserve">adopted </w:t>
      </w:r>
      <w:r w:rsidR="00F31CB7">
        <w:t>St. Lucie BMAP)</w:t>
      </w:r>
      <w:bookmarkEnd w:id="227"/>
    </w:p>
    <w:tbl>
      <w:tblPr>
        <w:tblW w:w="944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3513"/>
        <w:gridCol w:w="1025"/>
        <w:gridCol w:w="1449"/>
        <w:gridCol w:w="3456"/>
      </w:tblGrid>
      <w:tr w:rsidR="00A83601" w:rsidRPr="00633127" w14:paraId="765A82F2" w14:textId="77777777" w:rsidTr="008C02B6">
        <w:trPr>
          <w:trHeight w:val="60"/>
          <w:tblHeader/>
          <w:jc w:val="center"/>
        </w:trPr>
        <w:tc>
          <w:tcPr>
            <w:tcW w:w="3513" w:type="dxa"/>
            <w:shd w:val="clear" w:color="auto" w:fill="BDD6EE" w:themeFill="accent5" w:themeFillTint="66"/>
            <w:vAlign w:val="bottom"/>
            <w:hideMark/>
          </w:tcPr>
          <w:p w14:paraId="5DA5712A" w14:textId="77777777" w:rsidR="00A83601" w:rsidRPr="007C3F23" w:rsidRDefault="00A83601" w:rsidP="00ED01B8">
            <w:pPr>
              <w:pStyle w:val="TableText"/>
              <w:jc w:val="center"/>
              <w:rPr>
                <w:b/>
              </w:rPr>
            </w:pPr>
            <w:bookmarkStart w:id="228" w:name="_Hlk510621790"/>
            <w:r w:rsidRPr="007C3F23">
              <w:rPr>
                <w:b/>
              </w:rPr>
              <w:t>2004 SFWMD Land Use</w:t>
            </w:r>
          </w:p>
        </w:tc>
        <w:tc>
          <w:tcPr>
            <w:tcW w:w="1025" w:type="dxa"/>
            <w:shd w:val="clear" w:color="auto" w:fill="BDD6EE" w:themeFill="accent5" w:themeFillTint="66"/>
            <w:vAlign w:val="bottom"/>
            <w:hideMark/>
          </w:tcPr>
          <w:p w14:paraId="2EF344AE" w14:textId="77777777" w:rsidR="00A83601" w:rsidRPr="007C3F23" w:rsidRDefault="00A83601" w:rsidP="00ED01B8">
            <w:pPr>
              <w:pStyle w:val="TableText"/>
              <w:jc w:val="center"/>
              <w:rPr>
                <w:b/>
              </w:rPr>
            </w:pPr>
            <w:r w:rsidRPr="007C3F23">
              <w:rPr>
                <w:b/>
              </w:rPr>
              <w:t>2004 Acres</w:t>
            </w:r>
          </w:p>
        </w:tc>
        <w:tc>
          <w:tcPr>
            <w:tcW w:w="1449" w:type="dxa"/>
            <w:shd w:val="clear" w:color="auto" w:fill="BDD6EE" w:themeFill="accent5" w:themeFillTint="66"/>
            <w:vAlign w:val="bottom"/>
            <w:hideMark/>
          </w:tcPr>
          <w:p w14:paraId="459E9AAE" w14:textId="77777777" w:rsidR="00A83601" w:rsidRPr="007C3F23" w:rsidRDefault="00A83601" w:rsidP="00ED01B8">
            <w:pPr>
              <w:pStyle w:val="TableText"/>
              <w:jc w:val="center"/>
              <w:rPr>
                <w:b/>
              </w:rPr>
            </w:pPr>
            <w:r w:rsidRPr="007C3F23">
              <w:rPr>
                <w:b/>
              </w:rPr>
              <w:t>FDACS-Adjusted Acres</w:t>
            </w:r>
            <w:r w:rsidRPr="007C3F23">
              <w:rPr>
                <w:b/>
                <w:vertAlign w:val="superscript"/>
              </w:rPr>
              <w:t>1</w:t>
            </w:r>
          </w:p>
        </w:tc>
        <w:tc>
          <w:tcPr>
            <w:tcW w:w="3456" w:type="dxa"/>
            <w:shd w:val="clear" w:color="auto" w:fill="BDD6EE" w:themeFill="accent5" w:themeFillTint="66"/>
            <w:vAlign w:val="bottom"/>
            <w:hideMark/>
          </w:tcPr>
          <w:p w14:paraId="70A0EC62" w14:textId="77777777" w:rsidR="00A83601" w:rsidRPr="007C3F23" w:rsidRDefault="00A83601" w:rsidP="00ED01B8">
            <w:pPr>
              <w:pStyle w:val="TableText"/>
              <w:jc w:val="center"/>
              <w:rPr>
                <w:b/>
              </w:rPr>
            </w:pPr>
            <w:r w:rsidRPr="007C3F23">
              <w:rPr>
                <w:b/>
              </w:rPr>
              <w:t>Related FDACS BMP Programs</w:t>
            </w:r>
          </w:p>
        </w:tc>
      </w:tr>
      <w:tr w:rsidR="00A83601" w:rsidRPr="00D84563" w14:paraId="073003EA" w14:textId="77777777" w:rsidTr="00F31CB7">
        <w:trPr>
          <w:cantSplit/>
          <w:trHeight w:val="331"/>
          <w:jc w:val="center"/>
        </w:trPr>
        <w:tc>
          <w:tcPr>
            <w:tcW w:w="3513" w:type="dxa"/>
            <w:vAlign w:val="center"/>
            <w:hideMark/>
          </w:tcPr>
          <w:p w14:paraId="095E62FF" w14:textId="77777777" w:rsidR="00A83601" w:rsidRPr="007C3F23" w:rsidRDefault="00A83601" w:rsidP="00ED01B8">
            <w:pPr>
              <w:pStyle w:val="TableText"/>
              <w:jc w:val="center"/>
              <w:rPr>
                <w:b/>
                <w:color w:val="000000"/>
              </w:rPr>
            </w:pPr>
            <w:r w:rsidRPr="007C3F23">
              <w:rPr>
                <w:b/>
                <w:color w:val="000000"/>
              </w:rPr>
              <w:t>Pasture and Mixed Rangeland</w:t>
            </w:r>
          </w:p>
        </w:tc>
        <w:tc>
          <w:tcPr>
            <w:tcW w:w="1025" w:type="dxa"/>
            <w:vAlign w:val="center"/>
            <w:hideMark/>
          </w:tcPr>
          <w:p w14:paraId="05088577" w14:textId="77777777" w:rsidR="00A83601" w:rsidRPr="003E5A1C" w:rsidRDefault="00A83601" w:rsidP="00ED01B8">
            <w:pPr>
              <w:pStyle w:val="TableText"/>
              <w:jc w:val="center"/>
              <w:rPr>
                <w:color w:val="000000"/>
              </w:rPr>
            </w:pPr>
            <w:r w:rsidRPr="003E5A1C">
              <w:rPr>
                <w:color w:val="000000"/>
              </w:rPr>
              <w:t>152,299.6</w:t>
            </w:r>
          </w:p>
        </w:tc>
        <w:tc>
          <w:tcPr>
            <w:tcW w:w="1449" w:type="dxa"/>
            <w:vAlign w:val="center"/>
            <w:hideMark/>
          </w:tcPr>
          <w:p w14:paraId="32F4DBE1" w14:textId="77777777" w:rsidR="00A83601" w:rsidRPr="003E5A1C" w:rsidRDefault="00A83601" w:rsidP="00ED01B8">
            <w:pPr>
              <w:pStyle w:val="TableText"/>
              <w:jc w:val="center"/>
              <w:rPr>
                <w:color w:val="000000"/>
              </w:rPr>
            </w:pPr>
            <w:r w:rsidRPr="003E5A1C">
              <w:rPr>
                <w:color w:val="000000"/>
              </w:rPr>
              <w:t>151,232.9</w:t>
            </w:r>
          </w:p>
        </w:tc>
        <w:tc>
          <w:tcPr>
            <w:tcW w:w="3456" w:type="dxa"/>
            <w:vAlign w:val="center"/>
            <w:hideMark/>
          </w:tcPr>
          <w:p w14:paraId="76A422AC" w14:textId="77777777" w:rsidR="00A83601" w:rsidRPr="007033D2" w:rsidRDefault="00A83601" w:rsidP="00ED01B8">
            <w:pPr>
              <w:pStyle w:val="TableText"/>
              <w:jc w:val="center"/>
              <w:rPr>
                <w:color w:val="000000"/>
              </w:rPr>
            </w:pPr>
            <w:r w:rsidRPr="007033D2">
              <w:rPr>
                <w:color w:val="000000"/>
              </w:rPr>
              <w:t xml:space="preserve">Cow/Calf; </w:t>
            </w:r>
            <w:r>
              <w:rPr>
                <w:color w:val="000000"/>
              </w:rPr>
              <w:t>Vegetable and Agronomic Crops (Hay</w:t>
            </w:r>
            <w:r w:rsidRPr="007033D2">
              <w:rPr>
                <w:color w:val="000000"/>
              </w:rPr>
              <w:t>)</w:t>
            </w:r>
          </w:p>
        </w:tc>
      </w:tr>
      <w:tr w:rsidR="00A83601" w:rsidRPr="00D84563" w14:paraId="65422BC4" w14:textId="77777777" w:rsidTr="00F31CB7">
        <w:trPr>
          <w:cantSplit/>
          <w:trHeight w:val="331"/>
          <w:jc w:val="center"/>
        </w:trPr>
        <w:tc>
          <w:tcPr>
            <w:tcW w:w="3513" w:type="dxa"/>
            <w:vAlign w:val="center"/>
            <w:hideMark/>
          </w:tcPr>
          <w:p w14:paraId="5812D5CA" w14:textId="77777777" w:rsidR="00A83601" w:rsidRPr="007C3F23" w:rsidRDefault="00A83601" w:rsidP="00ED01B8">
            <w:pPr>
              <w:pStyle w:val="TableText"/>
              <w:jc w:val="center"/>
              <w:rPr>
                <w:b/>
                <w:color w:val="000000"/>
              </w:rPr>
            </w:pPr>
            <w:r w:rsidRPr="007C3F23">
              <w:rPr>
                <w:b/>
                <w:color w:val="000000"/>
              </w:rPr>
              <w:t>Row/Field/Mixed Crops</w:t>
            </w:r>
          </w:p>
        </w:tc>
        <w:tc>
          <w:tcPr>
            <w:tcW w:w="1025" w:type="dxa"/>
            <w:vAlign w:val="center"/>
            <w:hideMark/>
          </w:tcPr>
          <w:p w14:paraId="65A07F8C" w14:textId="77777777" w:rsidR="00A83601" w:rsidRPr="003E5A1C" w:rsidRDefault="00A83601" w:rsidP="00ED01B8">
            <w:pPr>
              <w:pStyle w:val="TableText"/>
              <w:jc w:val="center"/>
              <w:rPr>
                <w:color w:val="000000"/>
              </w:rPr>
            </w:pPr>
            <w:r w:rsidRPr="003E5A1C">
              <w:rPr>
                <w:color w:val="000000"/>
              </w:rPr>
              <w:t>16,368.8</w:t>
            </w:r>
          </w:p>
        </w:tc>
        <w:tc>
          <w:tcPr>
            <w:tcW w:w="1449" w:type="dxa"/>
            <w:vAlign w:val="center"/>
            <w:hideMark/>
          </w:tcPr>
          <w:p w14:paraId="5949FD8B" w14:textId="77777777" w:rsidR="00A83601" w:rsidRPr="003E5A1C" w:rsidRDefault="00A83601" w:rsidP="00ED01B8">
            <w:pPr>
              <w:pStyle w:val="TableText"/>
              <w:jc w:val="center"/>
              <w:rPr>
                <w:color w:val="000000"/>
              </w:rPr>
            </w:pPr>
            <w:r w:rsidRPr="003E5A1C">
              <w:rPr>
                <w:color w:val="000000"/>
              </w:rPr>
              <w:t>16,219.1</w:t>
            </w:r>
          </w:p>
        </w:tc>
        <w:tc>
          <w:tcPr>
            <w:tcW w:w="3456" w:type="dxa"/>
            <w:vAlign w:val="center"/>
            <w:hideMark/>
          </w:tcPr>
          <w:p w14:paraId="0690959E" w14:textId="77777777" w:rsidR="00A83601" w:rsidRPr="007033D2" w:rsidRDefault="00A83601" w:rsidP="00ED01B8">
            <w:pPr>
              <w:pStyle w:val="TableText"/>
              <w:jc w:val="center"/>
              <w:rPr>
                <w:color w:val="000000"/>
              </w:rPr>
            </w:pPr>
            <w:r w:rsidRPr="007033D2">
              <w:rPr>
                <w:color w:val="000000"/>
              </w:rPr>
              <w:t>Vegetable/Agronomic Crops</w:t>
            </w:r>
          </w:p>
        </w:tc>
      </w:tr>
      <w:tr w:rsidR="00A83601" w:rsidRPr="00D84563" w14:paraId="2E3F1A1F" w14:textId="77777777" w:rsidTr="00F31CB7">
        <w:trPr>
          <w:cantSplit/>
          <w:trHeight w:val="288"/>
          <w:jc w:val="center"/>
        </w:trPr>
        <w:tc>
          <w:tcPr>
            <w:tcW w:w="3513" w:type="dxa"/>
            <w:vAlign w:val="center"/>
            <w:hideMark/>
          </w:tcPr>
          <w:p w14:paraId="3695DC3D" w14:textId="77777777" w:rsidR="00A83601" w:rsidRPr="007C3F23" w:rsidRDefault="00A83601" w:rsidP="00ED01B8">
            <w:pPr>
              <w:pStyle w:val="TableText"/>
              <w:jc w:val="center"/>
              <w:rPr>
                <w:b/>
                <w:color w:val="000000"/>
              </w:rPr>
            </w:pPr>
            <w:r w:rsidRPr="007C3F23">
              <w:rPr>
                <w:b/>
                <w:color w:val="000000"/>
              </w:rPr>
              <w:t>Sod Farms</w:t>
            </w:r>
          </w:p>
        </w:tc>
        <w:tc>
          <w:tcPr>
            <w:tcW w:w="1025" w:type="dxa"/>
            <w:vAlign w:val="center"/>
            <w:hideMark/>
          </w:tcPr>
          <w:p w14:paraId="2E2EE86D" w14:textId="77777777" w:rsidR="00A83601" w:rsidRPr="003E5A1C" w:rsidRDefault="00A83601" w:rsidP="00ED01B8">
            <w:pPr>
              <w:pStyle w:val="TableText"/>
              <w:jc w:val="center"/>
              <w:rPr>
                <w:color w:val="000000"/>
              </w:rPr>
            </w:pPr>
            <w:r w:rsidRPr="003E5A1C">
              <w:rPr>
                <w:color w:val="000000"/>
              </w:rPr>
              <w:t>294.1</w:t>
            </w:r>
          </w:p>
        </w:tc>
        <w:tc>
          <w:tcPr>
            <w:tcW w:w="1449" w:type="dxa"/>
            <w:vAlign w:val="center"/>
            <w:hideMark/>
          </w:tcPr>
          <w:p w14:paraId="58977663" w14:textId="77777777" w:rsidR="00A83601" w:rsidRPr="003E5A1C" w:rsidRDefault="00A83601" w:rsidP="00ED01B8">
            <w:pPr>
              <w:pStyle w:val="TableText"/>
              <w:jc w:val="center"/>
              <w:rPr>
                <w:color w:val="000000"/>
              </w:rPr>
            </w:pPr>
            <w:r w:rsidRPr="003E5A1C">
              <w:rPr>
                <w:color w:val="000000"/>
              </w:rPr>
              <w:t>294.1</w:t>
            </w:r>
          </w:p>
        </w:tc>
        <w:tc>
          <w:tcPr>
            <w:tcW w:w="3456" w:type="dxa"/>
            <w:vAlign w:val="center"/>
            <w:hideMark/>
          </w:tcPr>
          <w:p w14:paraId="45A5972B" w14:textId="77777777" w:rsidR="00A83601" w:rsidRPr="007033D2" w:rsidRDefault="00A83601" w:rsidP="00ED01B8">
            <w:pPr>
              <w:pStyle w:val="TableText"/>
              <w:jc w:val="center"/>
              <w:rPr>
                <w:color w:val="000000"/>
              </w:rPr>
            </w:pPr>
            <w:r w:rsidRPr="007033D2">
              <w:rPr>
                <w:color w:val="000000"/>
              </w:rPr>
              <w:t>Statewide Sod</w:t>
            </w:r>
          </w:p>
        </w:tc>
      </w:tr>
      <w:tr w:rsidR="00A83601" w:rsidRPr="00D84563" w14:paraId="2FED37D6" w14:textId="77777777" w:rsidTr="00F31CB7">
        <w:trPr>
          <w:cantSplit/>
          <w:trHeight w:val="331"/>
          <w:jc w:val="center"/>
        </w:trPr>
        <w:tc>
          <w:tcPr>
            <w:tcW w:w="3513" w:type="dxa"/>
            <w:vAlign w:val="center"/>
            <w:hideMark/>
          </w:tcPr>
          <w:p w14:paraId="45D9DEBE" w14:textId="77777777" w:rsidR="00A83601" w:rsidRPr="007C3F23" w:rsidRDefault="00A83601" w:rsidP="00ED01B8">
            <w:pPr>
              <w:pStyle w:val="TableText"/>
              <w:jc w:val="center"/>
              <w:rPr>
                <w:b/>
                <w:color w:val="000000"/>
              </w:rPr>
            </w:pPr>
            <w:r w:rsidRPr="007C3F23">
              <w:rPr>
                <w:b/>
                <w:color w:val="000000"/>
              </w:rPr>
              <w:t>Horse Farm</w:t>
            </w:r>
          </w:p>
        </w:tc>
        <w:tc>
          <w:tcPr>
            <w:tcW w:w="1025" w:type="dxa"/>
            <w:vAlign w:val="center"/>
            <w:hideMark/>
          </w:tcPr>
          <w:p w14:paraId="524303CD" w14:textId="77777777" w:rsidR="00A83601" w:rsidRPr="003E5A1C" w:rsidRDefault="00A83601" w:rsidP="00ED01B8">
            <w:pPr>
              <w:pStyle w:val="TableText"/>
              <w:jc w:val="center"/>
              <w:rPr>
                <w:color w:val="000000"/>
              </w:rPr>
            </w:pPr>
            <w:r w:rsidRPr="003E5A1C">
              <w:rPr>
                <w:color w:val="000000"/>
              </w:rPr>
              <w:t>784.4</w:t>
            </w:r>
          </w:p>
        </w:tc>
        <w:tc>
          <w:tcPr>
            <w:tcW w:w="1449" w:type="dxa"/>
            <w:vAlign w:val="center"/>
            <w:hideMark/>
          </w:tcPr>
          <w:p w14:paraId="6FF5B513" w14:textId="77777777" w:rsidR="00A83601" w:rsidRPr="003E5A1C" w:rsidRDefault="00A83601" w:rsidP="00ED01B8">
            <w:pPr>
              <w:pStyle w:val="TableText"/>
              <w:jc w:val="center"/>
              <w:rPr>
                <w:color w:val="000000"/>
              </w:rPr>
            </w:pPr>
            <w:r w:rsidRPr="003E5A1C">
              <w:rPr>
                <w:color w:val="000000"/>
              </w:rPr>
              <w:t>814.2</w:t>
            </w:r>
          </w:p>
        </w:tc>
        <w:tc>
          <w:tcPr>
            <w:tcW w:w="3456" w:type="dxa"/>
            <w:vAlign w:val="center"/>
            <w:hideMark/>
          </w:tcPr>
          <w:p w14:paraId="40307F6E" w14:textId="77777777" w:rsidR="00A83601" w:rsidRPr="007033D2" w:rsidRDefault="00A83601" w:rsidP="00ED01B8">
            <w:pPr>
              <w:pStyle w:val="TableText"/>
              <w:jc w:val="center"/>
              <w:rPr>
                <w:color w:val="000000"/>
              </w:rPr>
            </w:pPr>
            <w:r w:rsidRPr="007033D2">
              <w:rPr>
                <w:color w:val="000000"/>
              </w:rPr>
              <w:t>Equine</w:t>
            </w:r>
          </w:p>
        </w:tc>
      </w:tr>
      <w:tr w:rsidR="00A83601" w:rsidRPr="00D84563" w14:paraId="46EEC79B" w14:textId="77777777" w:rsidTr="00F31CB7">
        <w:trPr>
          <w:cantSplit/>
          <w:trHeight w:val="331"/>
          <w:jc w:val="center"/>
        </w:trPr>
        <w:tc>
          <w:tcPr>
            <w:tcW w:w="3513" w:type="dxa"/>
            <w:vAlign w:val="center"/>
            <w:hideMark/>
          </w:tcPr>
          <w:p w14:paraId="3A83CC95" w14:textId="77777777" w:rsidR="00A83601" w:rsidRPr="007C3F23" w:rsidRDefault="00A83601" w:rsidP="00ED01B8">
            <w:pPr>
              <w:pStyle w:val="TableText"/>
              <w:jc w:val="center"/>
              <w:rPr>
                <w:b/>
                <w:color w:val="000000"/>
              </w:rPr>
            </w:pPr>
            <w:r w:rsidRPr="007C3F23">
              <w:rPr>
                <w:b/>
                <w:color w:val="000000"/>
              </w:rPr>
              <w:t>Citrus</w:t>
            </w:r>
          </w:p>
        </w:tc>
        <w:tc>
          <w:tcPr>
            <w:tcW w:w="1025" w:type="dxa"/>
            <w:vAlign w:val="center"/>
            <w:hideMark/>
          </w:tcPr>
          <w:p w14:paraId="6D4C40AD" w14:textId="77777777" w:rsidR="00A83601" w:rsidRPr="003E5A1C" w:rsidRDefault="00A83601" w:rsidP="00ED01B8">
            <w:pPr>
              <w:pStyle w:val="TableText"/>
              <w:jc w:val="center"/>
              <w:rPr>
                <w:color w:val="000000"/>
              </w:rPr>
            </w:pPr>
            <w:r w:rsidRPr="003E5A1C">
              <w:rPr>
                <w:color w:val="000000"/>
              </w:rPr>
              <w:t>113,672.8</w:t>
            </w:r>
          </w:p>
        </w:tc>
        <w:tc>
          <w:tcPr>
            <w:tcW w:w="1449" w:type="dxa"/>
            <w:vAlign w:val="center"/>
            <w:hideMark/>
          </w:tcPr>
          <w:p w14:paraId="215A10CE" w14:textId="77777777" w:rsidR="00A83601" w:rsidRPr="003E5A1C" w:rsidRDefault="00A83601" w:rsidP="00ED01B8">
            <w:pPr>
              <w:pStyle w:val="TableText"/>
              <w:jc w:val="center"/>
              <w:rPr>
                <w:color w:val="000000"/>
              </w:rPr>
            </w:pPr>
            <w:r w:rsidRPr="003E5A1C">
              <w:rPr>
                <w:color w:val="000000"/>
              </w:rPr>
              <w:t>43,694.6</w:t>
            </w:r>
          </w:p>
        </w:tc>
        <w:tc>
          <w:tcPr>
            <w:tcW w:w="3456" w:type="dxa"/>
            <w:vAlign w:val="center"/>
            <w:hideMark/>
          </w:tcPr>
          <w:p w14:paraId="17436E4E" w14:textId="77777777" w:rsidR="00A83601" w:rsidRPr="007033D2" w:rsidRDefault="00A83601" w:rsidP="00ED01B8">
            <w:pPr>
              <w:pStyle w:val="TableText"/>
              <w:jc w:val="center"/>
              <w:rPr>
                <w:color w:val="000000"/>
              </w:rPr>
            </w:pPr>
            <w:r>
              <w:rPr>
                <w:color w:val="000000"/>
              </w:rPr>
              <w:t>Statewide Citrus</w:t>
            </w:r>
          </w:p>
        </w:tc>
      </w:tr>
      <w:tr w:rsidR="00A83601" w:rsidRPr="00D84563" w14:paraId="6D330E81" w14:textId="77777777" w:rsidTr="00F31CB7">
        <w:trPr>
          <w:cantSplit/>
          <w:trHeight w:val="331"/>
          <w:jc w:val="center"/>
        </w:trPr>
        <w:tc>
          <w:tcPr>
            <w:tcW w:w="3513" w:type="dxa"/>
            <w:vAlign w:val="center"/>
            <w:hideMark/>
          </w:tcPr>
          <w:p w14:paraId="516C5D0D" w14:textId="77777777" w:rsidR="00A83601" w:rsidRPr="007C3F23" w:rsidRDefault="00A83601" w:rsidP="00ED01B8">
            <w:pPr>
              <w:pStyle w:val="TableText"/>
              <w:jc w:val="center"/>
              <w:rPr>
                <w:b/>
                <w:color w:val="000000"/>
              </w:rPr>
            </w:pPr>
            <w:r w:rsidRPr="007C3F23">
              <w:rPr>
                <w:b/>
                <w:color w:val="000000"/>
              </w:rPr>
              <w:t>Fruit Orchards/Other Groves</w:t>
            </w:r>
          </w:p>
        </w:tc>
        <w:tc>
          <w:tcPr>
            <w:tcW w:w="1025" w:type="dxa"/>
            <w:vAlign w:val="center"/>
            <w:hideMark/>
          </w:tcPr>
          <w:p w14:paraId="453A8A19" w14:textId="77777777" w:rsidR="00A83601" w:rsidRPr="003E5A1C" w:rsidRDefault="00A83601" w:rsidP="00ED01B8">
            <w:pPr>
              <w:pStyle w:val="TableText"/>
              <w:jc w:val="center"/>
              <w:rPr>
                <w:color w:val="000000"/>
              </w:rPr>
            </w:pPr>
            <w:r w:rsidRPr="003E5A1C">
              <w:rPr>
                <w:color w:val="000000"/>
              </w:rPr>
              <w:t>60.5</w:t>
            </w:r>
          </w:p>
        </w:tc>
        <w:tc>
          <w:tcPr>
            <w:tcW w:w="1449" w:type="dxa"/>
            <w:vAlign w:val="center"/>
            <w:hideMark/>
          </w:tcPr>
          <w:p w14:paraId="71D0BAC5" w14:textId="77777777" w:rsidR="00A83601" w:rsidRPr="003E5A1C" w:rsidRDefault="00A83601" w:rsidP="00ED01B8">
            <w:pPr>
              <w:pStyle w:val="TableText"/>
              <w:jc w:val="center"/>
              <w:rPr>
                <w:color w:val="000000"/>
              </w:rPr>
            </w:pPr>
            <w:r w:rsidRPr="003E5A1C">
              <w:rPr>
                <w:color w:val="000000"/>
              </w:rPr>
              <w:t>51.3</w:t>
            </w:r>
          </w:p>
        </w:tc>
        <w:tc>
          <w:tcPr>
            <w:tcW w:w="3456" w:type="dxa"/>
            <w:vAlign w:val="center"/>
            <w:hideMark/>
          </w:tcPr>
          <w:p w14:paraId="6F9A01AA" w14:textId="77777777" w:rsidR="00A83601" w:rsidRPr="007033D2" w:rsidRDefault="00A83601" w:rsidP="00ED01B8">
            <w:pPr>
              <w:pStyle w:val="TableText"/>
              <w:jc w:val="center"/>
              <w:rPr>
                <w:color w:val="000000"/>
              </w:rPr>
            </w:pPr>
            <w:r w:rsidRPr="007033D2">
              <w:rPr>
                <w:color w:val="000000"/>
              </w:rPr>
              <w:t>Specialty Fruit and Nut</w:t>
            </w:r>
          </w:p>
        </w:tc>
      </w:tr>
      <w:tr w:rsidR="00A83601" w:rsidRPr="00D84563" w14:paraId="1857491A" w14:textId="77777777" w:rsidTr="00F31CB7">
        <w:trPr>
          <w:cantSplit/>
          <w:trHeight w:val="331"/>
          <w:jc w:val="center"/>
        </w:trPr>
        <w:tc>
          <w:tcPr>
            <w:tcW w:w="3513" w:type="dxa"/>
            <w:vAlign w:val="center"/>
            <w:hideMark/>
          </w:tcPr>
          <w:p w14:paraId="5AC04C92" w14:textId="77777777" w:rsidR="00A83601" w:rsidRPr="007C3F23" w:rsidRDefault="00A83601" w:rsidP="00ED01B8">
            <w:pPr>
              <w:pStyle w:val="TableText"/>
              <w:jc w:val="center"/>
              <w:rPr>
                <w:b/>
                <w:color w:val="000000"/>
              </w:rPr>
            </w:pPr>
            <w:r w:rsidRPr="007C3F23">
              <w:rPr>
                <w:b/>
                <w:color w:val="000000"/>
              </w:rPr>
              <w:t>Tree Nurseries</w:t>
            </w:r>
          </w:p>
        </w:tc>
        <w:tc>
          <w:tcPr>
            <w:tcW w:w="1025" w:type="dxa"/>
            <w:vAlign w:val="center"/>
            <w:hideMark/>
          </w:tcPr>
          <w:p w14:paraId="1E46517C" w14:textId="77777777" w:rsidR="00A83601" w:rsidRPr="003E5A1C" w:rsidRDefault="00A83601" w:rsidP="00ED01B8">
            <w:pPr>
              <w:pStyle w:val="TableText"/>
              <w:jc w:val="center"/>
              <w:rPr>
                <w:color w:val="000000"/>
              </w:rPr>
            </w:pPr>
            <w:r w:rsidRPr="003E5A1C">
              <w:rPr>
                <w:color w:val="000000"/>
              </w:rPr>
              <w:t>480.1</w:t>
            </w:r>
          </w:p>
        </w:tc>
        <w:tc>
          <w:tcPr>
            <w:tcW w:w="1449" w:type="dxa"/>
            <w:vAlign w:val="center"/>
            <w:hideMark/>
          </w:tcPr>
          <w:p w14:paraId="0AB0D0BA" w14:textId="77777777" w:rsidR="00A83601" w:rsidRPr="003E5A1C" w:rsidRDefault="00A83601" w:rsidP="00ED01B8">
            <w:pPr>
              <w:pStyle w:val="TableText"/>
              <w:jc w:val="center"/>
              <w:rPr>
                <w:color w:val="000000"/>
              </w:rPr>
            </w:pPr>
            <w:r w:rsidRPr="003E5A1C">
              <w:rPr>
                <w:color w:val="000000"/>
              </w:rPr>
              <w:t>480.1</w:t>
            </w:r>
          </w:p>
        </w:tc>
        <w:tc>
          <w:tcPr>
            <w:tcW w:w="3456" w:type="dxa"/>
            <w:vAlign w:val="center"/>
            <w:hideMark/>
          </w:tcPr>
          <w:p w14:paraId="3C441868" w14:textId="77777777" w:rsidR="00A83601" w:rsidRDefault="00A83601" w:rsidP="00ED01B8">
            <w:pPr>
              <w:pStyle w:val="TableText"/>
              <w:jc w:val="center"/>
              <w:rPr>
                <w:color w:val="000000"/>
              </w:rPr>
            </w:pPr>
            <w:r>
              <w:rPr>
                <w:color w:val="000000"/>
              </w:rPr>
              <w:t xml:space="preserve">Statewide </w:t>
            </w:r>
            <w:r w:rsidRPr="007033D2">
              <w:rPr>
                <w:color w:val="000000"/>
              </w:rPr>
              <w:t>Nursery;</w:t>
            </w:r>
          </w:p>
          <w:p w14:paraId="1B692766" w14:textId="77777777" w:rsidR="00A83601" w:rsidRPr="007033D2" w:rsidRDefault="00A83601" w:rsidP="00ED01B8">
            <w:pPr>
              <w:pStyle w:val="TableText"/>
              <w:jc w:val="center"/>
              <w:rPr>
                <w:color w:val="000000"/>
              </w:rPr>
            </w:pPr>
            <w:r w:rsidRPr="007033D2">
              <w:rPr>
                <w:color w:val="000000"/>
              </w:rPr>
              <w:t>Specialty Fruit and Nut</w:t>
            </w:r>
          </w:p>
        </w:tc>
      </w:tr>
      <w:tr w:rsidR="00A83601" w:rsidRPr="00D84563" w14:paraId="252E6D09" w14:textId="77777777" w:rsidTr="00F31CB7">
        <w:trPr>
          <w:cantSplit/>
          <w:trHeight w:val="331"/>
          <w:jc w:val="center"/>
        </w:trPr>
        <w:tc>
          <w:tcPr>
            <w:tcW w:w="3513" w:type="dxa"/>
            <w:vAlign w:val="center"/>
            <w:hideMark/>
          </w:tcPr>
          <w:p w14:paraId="679C1A66" w14:textId="77777777" w:rsidR="00A83601" w:rsidRPr="007C3F23" w:rsidRDefault="00A83601" w:rsidP="00ED01B8">
            <w:pPr>
              <w:pStyle w:val="TableText"/>
              <w:jc w:val="center"/>
              <w:rPr>
                <w:b/>
                <w:color w:val="000000"/>
              </w:rPr>
            </w:pPr>
            <w:r w:rsidRPr="007C3F23">
              <w:rPr>
                <w:b/>
                <w:color w:val="000000"/>
              </w:rPr>
              <w:t>Ornamentals</w:t>
            </w:r>
          </w:p>
        </w:tc>
        <w:tc>
          <w:tcPr>
            <w:tcW w:w="1025" w:type="dxa"/>
            <w:vAlign w:val="center"/>
            <w:hideMark/>
          </w:tcPr>
          <w:p w14:paraId="6AAD9E7B" w14:textId="77777777" w:rsidR="00A83601" w:rsidRPr="003E5A1C" w:rsidRDefault="00A83601" w:rsidP="00ED01B8">
            <w:pPr>
              <w:pStyle w:val="TableText"/>
              <w:jc w:val="center"/>
              <w:rPr>
                <w:color w:val="000000"/>
              </w:rPr>
            </w:pPr>
            <w:r w:rsidRPr="003E5A1C">
              <w:rPr>
                <w:color w:val="000000"/>
              </w:rPr>
              <w:t>1,252.1</w:t>
            </w:r>
          </w:p>
        </w:tc>
        <w:tc>
          <w:tcPr>
            <w:tcW w:w="1449" w:type="dxa"/>
            <w:vAlign w:val="center"/>
            <w:hideMark/>
          </w:tcPr>
          <w:p w14:paraId="21A5D650" w14:textId="77777777" w:rsidR="00A83601" w:rsidRPr="003E5A1C" w:rsidRDefault="00A83601" w:rsidP="00ED01B8">
            <w:pPr>
              <w:pStyle w:val="TableText"/>
              <w:jc w:val="center"/>
              <w:rPr>
                <w:color w:val="000000"/>
              </w:rPr>
            </w:pPr>
            <w:r w:rsidRPr="003E5A1C">
              <w:rPr>
                <w:color w:val="000000"/>
              </w:rPr>
              <w:t>1,251.7</w:t>
            </w:r>
          </w:p>
        </w:tc>
        <w:tc>
          <w:tcPr>
            <w:tcW w:w="3456" w:type="dxa"/>
            <w:vAlign w:val="center"/>
            <w:hideMark/>
          </w:tcPr>
          <w:p w14:paraId="721B77AD" w14:textId="77777777" w:rsidR="00A83601" w:rsidRPr="007033D2" w:rsidRDefault="00A83601" w:rsidP="00ED01B8">
            <w:pPr>
              <w:pStyle w:val="TableText"/>
              <w:jc w:val="center"/>
              <w:rPr>
                <w:color w:val="000000"/>
              </w:rPr>
            </w:pPr>
            <w:r>
              <w:rPr>
                <w:color w:val="000000"/>
              </w:rPr>
              <w:t>Statewide</w:t>
            </w:r>
            <w:r w:rsidRPr="007033D2">
              <w:rPr>
                <w:color w:val="000000"/>
              </w:rPr>
              <w:t xml:space="preserve"> Nursery</w:t>
            </w:r>
          </w:p>
        </w:tc>
      </w:tr>
      <w:tr w:rsidR="00A83601" w:rsidRPr="00D84563" w14:paraId="22D4F936" w14:textId="77777777" w:rsidTr="00F31CB7">
        <w:trPr>
          <w:cantSplit/>
          <w:trHeight w:val="331"/>
          <w:jc w:val="center"/>
        </w:trPr>
        <w:tc>
          <w:tcPr>
            <w:tcW w:w="3513" w:type="dxa"/>
            <w:vAlign w:val="center"/>
            <w:hideMark/>
          </w:tcPr>
          <w:p w14:paraId="0119B662" w14:textId="77777777" w:rsidR="00A83601" w:rsidRPr="007C3F23" w:rsidRDefault="00A83601" w:rsidP="00ED01B8">
            <w:pPr>
              <w:pStyle w:val="TableText"/>
              <w:jc w:val="center"/>
              <w:rPr>
                <w:b/>
                <w:color w:val="000000"/>
              </w:rPr>
            </w:pPr>
            <w:r w:rsidRPr="007C3F23">
              <w:rPr>
                <w:b/>
                <w:color w:val="000000"/>
              </w:rPr>
              <w:t>Specialty Farms</w:t>
            </w:r>
          </w:p>
        </w:tc>
        <w:tc>
          <w:tcPr>
            <w:tcW w:w="1025" w:type="dxa"/>
            <w:vAlign w:val="center"/>
            <w:hideMark/>
          </w:tcPr>
          <w:p w14:paraId="52768559" w14:textId="77777777" w:rsidR="00A83601" w:rsidRPr="003E5A1C" w:rsidRDefault="00A83601" w:rsidP="00ED01B8">
            <w:pPr>
              <w:pStyle w:val="TableText"/>
              <w:jc w:val="center"/>
              <w:rPr>
                <w:color w:val="000000"/>
              </w:rPr>
            </w:pPr>
            <w:r w:rsidRPr="003E5A1C">
              <w:rPr>
                <w:color w:val="000000"/>
              </w:rPr>
              <w:t>132.6</w:t>
            </w:r>
          </w:p>
        </w:tc>
        <w:tc>
          <w:tcPr>
            <w:tcW w:w="1449" w:type="dxa"/>
            <w:vAlign w:val="center"/>
            <w:hideMark/>
          </w:tcPr>
          <w:p w14:paraId="27E68692" w14:textId="77777777" w:rsidR="00A83601" w:rsidRPr="003E5A1C" w:rsidRDefault="00A83601" w:rsidP="00ED01B8">
            <w:pPr>
              <w:pStyle w:val="TableText"/>
              <w:jc w:val="center"/>
              <w:rPr>
                <w:color w:val="000000"/>
              </w:rPr>
            </w:pPr>
            <w:r w:rsidRPr="003E5A1C">
              <w:rPr>
                <w:color w:val="000000"/>
              </w:rPr>
              <w:t>132.6</w:t>
            </w:r>
          </w:p>
        </w:tc>
        <w:tc>
          <w:tcPr>
            <w:tcW w:w="3456" w:type="dxa"/>
            <w:vAlign w:val="center"/>
            <w:hideMark/>
          </w:tcPr>
          <w:p w14:paraId="51C548CF" w14:textId="77777777" w:rsidR="00A83601" w:rsidRPr="007033D2" w:rsidRDefault="00A83601" w:rsidP="00ED01B8">
            <w:pPr>
              <w:pStyle w:val="TableText"/>
              <w:jc w:val="center"/>
              <w:rPr>
                <w:color w:val="000000"/>
              </w:rPr>
            </w:pPr>
            <w:r w:rsidRPr="007033D2">
              <w:rPr>
                <w:color w:val="000000"/>
              </w:rPr>
              <w:t>Conservation Plan Rule</w:t>
            </w:r>
          </w:p>
        </w:tc>
      </w:tr>
      <w:tr w:rsidR="00A83601" w:rsidRPr="00D84563" w14:paraId="5BEAF35D" w14:textId="77777777" w:rsidTr="00F31CB7">
        <w:trPr>
          <w:cantSplit/>
          <w:trHeight w:val="331"/>
          <w:jc w:val="center"/>
        </w:trPr>
        <w:tc>
          <w:tcPr>
            <w:tcW w:w="3513" w:type="dxa"/>
            <w:vAlign w:val="center"/>
            <w:hideMark/>
          </w:tcPr>
          <w:p w14:paraId="5F696375" w14:textId="77777777" w:rsidR="00A83601" w:rsidRPr="007C3F23" w:rsidRDefault="00A83601" w:rsidP="00ED01B8">
            <w:pPr>
              <w:pStyle w:val="TableText"/>
              <w:jc w:val="center"/>
              <w:rPr>
                <w:b/>
                <w:color w:val="000000"/>
              </w:rPr>
            </w:pPr>
            <w:r w:rsidRPr="007C3F23">
              <w:rPr>
                <w:b/>
                <w:color w:val="000000"/>
              </w:rPr>
              <w:t>Dairies</w:t>
            </w:r>
          </w:p>
        </w:tc>
        <w:tc>
          <w:tcPr>
            <w:tcW w:w="1025" w:type="dxa"/>
            <w:vAlign w:val="center"/>
            <w:hideMark/>
          </w:tcPr>
          <w:p w14:paraId="69196D59" w14:textId="77777777" w:rsidR="00A83601" w:rsidRPr="003E5A1C" w:rsidRDefault="00A83601" w:rsidP="00ED01B8">
            <w:pPr>
              <w:pStyle w:val="TableText"/>
              <w:jc w:val="center"/>
              <w:rPr>
                <w:color w:val="000000"/>
              </w:rPr>
            </w:pPr>
            <w:r w:rsidRPr="003E5A1C">
              <w:rPr>
                <w:color w:val="000000"/>
              </w:rPr>
              <w:t>404.5</w:t>
            </w:r>
          </w:p>
        </w:tc>
        <w:tc>
          <w:tcPr>
            <w:tcW w:w="1449" w:type="dxa"/>
            <w:vAlign w:val="center"/>
            <w:hideMark/>
          </w:tcPr>
          <w:p w14:paraId="0F84D41D" w14:textId="77777777" w:rsidR="00A83601" w:rsidRPr="003E5A1C" w:rsidRDefault="00A83601" w:rsidP="00ED01B8">
            <w:pPr>
              <w:pStyle w:val="TableText"/>
              <w:jc w:val="center"/>
              <w:rPr>
                <w:color w:val="000000"/>
              </w:rPr>
            </w:pPr>
            <w:r w:rsidRPr="003E5A1C">
              <w:rPr>
                <w:color w:val="000000"/>
              </w:rPr>
              <w:t>404.5</w:t>
            </w:r>
          </w:p>
        </w:tc>
        <w:tc>
          <w:tcPr>
            <w:tcW w:w="3456" w:type="dxa"/>
            <w:vAlign w:val="center"/>
            <w:hideMark/>
          </w:tcPr>
          <w:p w14:paraId="75CA1BC6" w14:textId="77777777" w:rsidR="00A83601" w:rsidRPr="007033D2" w:rsidRDefault="00A83601" w:rsidP="00ED01B8">
            <w:pPr>
              <w:pStyle w:val="TableText"/>
              <w:jc w:val="center"/>
              <w:rPr>
                <w:color w:val="000000"/>
              </w:rPr>
            </w:pPr>
            <w:r w:rsidRPr="007033D2">
              <w:rPr>
                <w:color w:val="000000"/>
              </w:rPr>
              <w:t>Lake Okeechobee Protection Program</w:t>
            </w:r>
          </w:p>
        </w:tc>
      </w:tr>
      <w:tr w:rsidR="00A83601" w:rsidRPr="00D84563" w14:paraId="435930D4" w14:textId="77777777" w:rsidTr="00F31CB7">
        <w:trPr>
          <w:cantSplit/>
          <w:trHeight w:val="331"/>
          <w:jc w:val="center"/>
        </w:trPr>
        <w:tc>
          <w:tcPr>
            <w:tcW w:w="3513" w:type="dxa"/>
            <w:vAlign w:val="center"/>
            <w:hideMark/>
          </w:tcPr>
          <w:p w14:paraId="5F8714F8" w14:textId="77777777" w:rsidR="00A83601" w:rsidRPr="007C3F23" w:rsidRDefault="00A83601" w:rsidP="00ED01B8">
            <w:pPr>
              <w:pStyle w:val="TableText"/>
              <w:jc w:val="center"/>
              <w:rPr>
                <w:b/>
                <w:color w:val="000000"/>
              </w:rPr>
            </w:pPr>
            <w:r w:rsidRPr="007C3F23">
              <w:rPr>
                <w:b/>
                <w:color w:val="000000"/>
              </w:rPr>
              <w:t>Cattle Feeding Operations</w:t>
            </w:r>
          </w:p>
        </w:tc>
        <w:tc>
          <w:tcPr>
            <w:tcW w:w="1025" w:type="dxa"/>
            <w:vAlign w:val="center"/>
            <w:hideMark/>
          </w:tcPr>
          <w:p w14:paraId="5C3C544B" w14:textId="77777777" w:rsidR="00A83601" w:rsidRPr="003E5A1C" w:rsidRDefault="00A83601" w:rsidP="00ED01B8">
            <w:pPr>
              <w:pStyle w:val="TableText"/>
              <w:jc w:val="center"/>
              <w:rPr>
                <w:color w:val="000000"/>
              </w:rPr>
            </w:pPr>
            <w:r w:rsidRPr="003E5A1C">
              <w:rPr>
                <w:color w:val="000000"/>
              </w:rPr>
              <w:t>100.9</w:t>
            </w:r>
          </w:p>
        </w:tc>
        <w:tc>
          <w:tcPr>
            <w:tcW w:w="1449" w:type="dxa"/>
            <w:vAlign w:val="center"/>
            <w:hideMark/>
          </w:tcPr>
          <w:p w14:paraId="117AB829" w14:textId="77777777" w:rsidR="00A83601" w:rsidRPr="003E5A1C" w:rsidRDefault="00A83601" w:rsidP="00ED01B8">
            <w:pPr>
              <w:pStyle w:val="TableText"/>
              <w:jc w:val="center"/>
              <w:rPr>
                <w:color w:val="000000"/>
              </w:rPr>
            </w:pPr>
            <w:r w:rsidRPr="003E5A1C">
              <w:rPr>
                <w:color w:val="000000"/>
              </w:rPr>
              <w:t>100.9</w:t>
            </w:r>
          </w:p>
        </w:tc>
        <w:tc>
          <w:tcPr>
            <w:tcW w:w="3456" w:type="dxa"/>
            <w:vAlign w:val="center"/>
            <w:hideMark/>
          </w:tcPr>
          <w:p w14:paraId="2BF7BA7D" w14:textId="77777777" w:rsidR="00A83601" w:rsidRPr="007033D2" w:rsidRDefault="00A83601" w:rsidP="00ED01B8">
            <w:pPr>
              <w:pStyle w:val="TableText"/>
              <w:jc w:val="center"/>
              <w:rPr>
                <w:color w:val="000000"/>
              </w:rPr>
            </w:pPr>
            <w:r w:rsidRPr="007033D2">
              <w:rPr>
                <w:color w:val="000000"/>
              </w:rPr>
              <w:t>Conservation Plan Rule</w:t>
            </w:r>
          </w:p>
        </w:tc>
      </w:tr>
      <w:tr w:rsidR="00A83601" w:rsidRPr="00D84563" w14:paraId="3D672886" w14:textId="77777777" w:rsidTr="00F31CB7">
        <w:trPr>
          <w:cantSplit/>
          <w:trHeight w:val="331"/>
          <w:jc w:val="center"/>
        </w:trPr>
        <w:tc>
          <w:tcPr>
            <w:tcW w:w="3513" w:type="dxa"/>
            <w:vAlign w:val="center"/>
            <w:hideMark/>
          </w:tcPr>
          <w:p w14:paraId="4FB31812" w14:textId="77777777" w:rsidR="00A83601" w:rsidRPr="007C3F23" w:rsidRDefault="00A83601" w:rsidP="00ED01B8">
            <w:pPr>
              <w:pStyle w:val="TableText"/>
              <w:jc w:val="center"/>
              <w:rPr>
                <w:b/>
                <w:color w:val="000000"/>
              </w:rPr>
            </w:pPr>
            <w:r w:rsidRPr="007C3F23">
              <w:rPr>
                <w:b/>
                <w:color w:val="000000"/>
              </w:rPr>
              <w:t>Poultry Feeding Operations</w:t>
            </w:r>
          </w:p>
        </w:tc>
        <w:tc>
          <w:tcPr>
            <w:tcW w:w="1025" w:type="dxa"/>
            <w:vAlign w:val="center"/>
            <w:hideMark/>
          </w:tcPr>
          <w:p w14:paraId="24AF4953" w14:textId="77777777" w:rsidR="00A83601" w:rsidRPr="003E5A1C" w:rsidRDefault="00A83601" w:rsidP="00ED01B8">
            <w:pPr>
              <w:pStyle w:val="TableText"/>
              <w:jc w:val="center"/>
              <w:rPr>
                <w:color w:val="000000"/>
              </w:rPr>
            </w:pPr>
            <w:r w:rsidRPr="003E5A1C">
              <w:rPr>
                <w:color w:val="000000"/>
              </w:rPr>
              <w:t>106.8</w:t>
            </w:r>
          </w:p>
        </w:tc>
        <w:tc>
          <w:tcPr>
            <w:tcW w:w="1449" w:type="dxa"/>
            <w:vAlign w:val="center"/>
            <w:hideMark/>
          </w:tcPr>
          <w:p w14:paraId="739CC65F" w14:textId="77777777" w:rsidR="00A83601" w:rsidRPr="003E5A1C" w:rsidRDefault="00A83601" w:rsidP="00ED01B8">
            <w:pPr>
              <w:pStyle w:val="TableText"/>
              <w:jc w:val="center"/>
              <w:rPr>
                <w:color w:val="000000"/>
              </w:rPr>
            </w:pPr>
            <w:r w:rsidRPr="003E5A1C">
              <w:rPr>
                <w:color w:val="000000"/>
              </w:rPr>
              <w:t>106.8</w:t>
            </w:r>
          </w:p>
        </w:tc>
        <w:tc>
          <w:tcPr>
            <w:tcW w:w="3456" w:type="dxa"/>
            <w:vAlign w:val="center"/>
            <w:hideMark/>
          </w:tcPr>
          <w:p w14:paraId="607326D1" w14:textId="77777777" w:rsidR="00A83601" w:rsidRPr="007033D2" w:rsidRDefault="00A83601" w:rsidP="00ED01B8">
            <w:pPr>
              <w:pStyle w:val="TableText"/>
              <w:jc w:val="center"/>
              <w:rPr>
                <w:color w:val="000000"/>
              </w:rPr>
            </w:pPr>
            <w:r w:rsidRPr="007033D2">
              <w:rPr>
                <w:color w:val="000000"/>
              </w:rPr>
              <w:t>Conservation Plan Rule</w:t>
            </w:r>
          </w:p>
        </w:tc>
      </w:tr>
      <w:tr w:rsidR="00A83601" w:rsidRPr="007603ED" w14:paraId="462EF3B3" w14:textId="77777777" w:rsidTr="008C02B6">
        <w:trPr>
          <w:cantSplit/>
          <w:trHeight w:val="331"/>
          <w:jc w:val="center"/>
        </w:trPr>
        <w:tc>
          <w:tcPr>
            <w:tcW w:w="3513" w:type="dxa"/>
            <w:shd w:val="clear" w:color="auto" w:fill="FFFFCC"/>
            <w:vAlign w:val="center"/>
          </w:tcPr>
          <w:p w14:paraId="4381EB89" w14:textId="1F427399" w:rsidR="00A83601" w:rsidRPr="007603ED" w:rsidRDefault="00A83601" w:rsidP="00ED01B8">
            <w:pPr>
              <w:pStyle w:val="TableText"/>
              <w:jc w:val="center"/>
              <w:rPr>
                <w:b/>
                <w:color w:val="000000"/>
              </w:rPr>
            </w:pPr>
            <w:r w:rsidRPr="007603ED">
              <w:rPr>
                <w:b/>
                <w:color w:val="000000"/>
              </w:rPr>
              <w:t>Total</w:t>
            </w:r>
          </w:p>
        </w:tc>
        <w:tc>
          <w:tcPr>
            <w:tcW w:w="1025" w:type="dxa"/>
            <w:shd w:val="clear" w:color="auto" w:fill="FFFFCC"/>
            <w:vAlign w:val="center"/>
          </w:tcPr>
          <w:p w14:paraId="6A35BC8F" w14:textId="3C5AC5C1" w:rsidR="00A83601" w:rsidRPr="008C02B6" w:rsidRDefault="00A83601" w:rsidP="00ED01B8">
            <w:pPr>
              <w:pStyle w:val="TableText"/>
              <w:jc w:val="center"/>
              <w:rPr>
                <w:b/>
                <w:color w:val="000000"/>
              </w:rPr>
            </w:pPr>
            <w:r w:rsidRPr="008C02B6">
              <w:rPr>
                <w:b/>
                <w:color w:val="000000"/>
              </w:rPr>
              <w:t>285,957.2</w:t>
            </w:r>
          </w:p>
        </w:tc>
        <w:tc>
          <w:tcPr>
            <w:tcW w:w="1449" w:type="dxa"/>
            <w:shd w:val="clear" w:color="auto" w:fill="FFFFCC"/>
            <w:vAlign w:val="center"/>
          </w:tcPr>
          <w:p w14:paraId="2A8FB954" w14:textId="49AAF7ED" w:rsidR="00A83601" w:rsidRPr="008C02B6" w:rsidRDefault="00A83601" w:rsidP="00ED01B8">
            <w:pPr>
              <w:pStyle w:val="TableText"/>
              <w:jc w:val="center"/>
              <w:rPr>
                <w:b/>
                <w:color w:val="000000"/>
              </w:rPr>
            </w:pPr>
            <w:r w:rsidRPr="008C02B6">
              <w:rPr>
                <w:b/>
                <w:color w:val="000000"/>
              </w:rPr>
              <w:t>214,782.8</w:t>
            </w:r>
          </w:p>
        </w:tc>
        <w:tc>
          <w:tcPr>
            <w:tcW w:w="3456" w:type="dxa"/>
            <w:shd w:val="clear" w:color="auto" w:fill="FFFFCC"/>
            <w:vAlign w:val="center"/>
          </w:tcPr>
          <w:p w14:paraId="66C59D43" w14:textId="4AFAC8EA" w:rsidR="00A83601" w:rsidRPr="008C02B6" w:rsidRDefault="00A83601" w:rsidP="00ED01B8">
            <w:pPr>
              <w:pStyle w:val="TableText"/>
              <w:jc w:val="center"/>
              <w:rPr>
                <w:b/>
                <w:color w:val="000000"/>
              </w:rPr>
            </w:pPr>
          </w:p>
        </w:tc>
      </w:tr>
      <w:bookmarkEnd w:id="228"/>
    </w:tbl>
    <w:p w14:paraId="7920AC78" w14:textId="63F2555A" w:rsidR="00586499" w:rsidRDefault="00586499" w:rsidP="00680C72">
      <w:pPr>
        <w:pStyle w:val="Bodytextreduced"/>
      </w:pPr>
    </w:p>
    <w:p w14:paraId="62C13E5A" w14:textId="77777777" w:rsidR="00680C72" w:rsidRDefault="00680C72" w:rsidP="008C02B6">
      <w:pPr>
        <w:pStyle w:val="Bodytextreduced"/>
      </w:pPr>
    </w:p>
    <w:p w14:paraId="0768BD70" w14:textId="7BAB60D5" w:rsidR="0066333F" w:rsidRDefault="00F91E9C" w:rsidP="00F91E9C">
      <w:pPr>
        <w:spacing w:after="240"/>
        <w:rPr>
          <w:rFonts w:eastAsia="Times New Roman" w:cs="Times New Roman"/>
          <w:sz w:val="24"/>
        </w:rPr>
      </w:pPr>
      <w:r w:rsidRPr="00816038">
        <w:rPr>
          <w:rFonts w:eastAsia="Times New Roman" w:cs="Times New Roman"/>
          <w:sz w:val="24"/>
        </w:rPr>
        <w:t xml:space="preserve">FDACS BMP enrollments are done according to parcels and based on NOIs signed by landowners. </w:t>
      </w:r>
      <w:r w:rsidR="00BE5B78" w:rsidRPr="00BE5B78">
        <w:rPr>
          <w:rFonts w:eastAsia="Times New Roman" w:cs="Times New Roman"/>
          <w:sz w:val="24"/>
        </w:rPr>
        <w:t xml:space="preserve">Agricultural BMPs may or may not be implemented on all these acres because the NOIs may include nonproduction acres, such as buildings, parking lots, and fallow acres. Furthermore, this enrollment </w:t>
      </w:r>
      <w:r w:rsidR="00C9720E">
        <w:rPr>
          <w:rFonts w:eastAsia="Times New Roman" w:cs="Times New Roman"/>
          <w:sz w:val="24"/>
        </w:rPr>
        <w:t>acreage</w:t>
      </w:r>
      <w:r w:rsidR="00BE5B78" w:rsidRPr="00BE5B78">
        <w:rPr>
          <w:rFonts w:eastAsia="Times New Roman" w:cs="Times New Roman"/>
          <w:sz w:val="24"/>
        </w:rPr>
        <w:t xml:space="preserve"> includes NOIs on lands not classified as agriculture</w:t>
      </w:r>
      <w:r w:rsidR="00C9720E">
        <w:rPr>
          <w:rFonts w:eastAsia="Times New Roman" w:cs="Times New Roman"/>
          <w:sz w:val="24"/>
        </w:rPr>
        <w:t>, because they are part of a larger parcel with some agricultural lands.</w:t>
      </w:r>
      <w:r w:rsidR="00C9720E" w:rsidRPr="00C9720E">
        <w:rPr>
          <w:rFonts w:eastAsia="Times New Roman" w:cs="Times New Roman"/>
          <w:b/>
          <w:sz w:val="24"/>
        </w:rPr>
        <w:t xml:space="preserve"> </w:t>
      </w:r>
      <w:r w:rsidR="00C9720E" w:rsidRPr="00F54E0B">
        <w:rPr>
          <w:rFonts w:eastAsia="Times New Roman" w:cs="Times New Roman"/>
          <w:b/>
          <w:sz w:val="24"/>
        </w:rPr>
        <w:t xml:space="preserve">Table </w:t>
      </w:r>
      <w:r w:rsidR="00C9720E">
        <w:rPr>
          <w:rFonts w:eastAsia="Times New Roman" w:cs="Times New Roman"/>
          <w:b/>
          <w:sz w:val="24"/>
        </w:rPr>
        <w:t>C</w:t>
      </w:r>
      <w:r w:rsidR="00C9720E" w:rsidRPr="00F54E0B">
        <w:rPr>
          <w:rFonts w:eastAsia="Times New Roman" w:cs="Times New Roman"/>
          <w:b/>
          <w:sz w:val="24"/>
        </w:rPr>
        <w:t>-2</w:t>
      </w:r>
      <w:r w:rsidR="00C9720E" w:rsidRPr="00816038">
        <w:rPr>
          <w:rFonts w:eastAsia="Times New Roman" w:cs="Times New Roman"/>
          <w:sz w:val="24"/>
        </w:rPr>
        <w:t xml:space="preserve"> list</w:t>
      </w:r>
      <w:r w:rsidR="00C9720E">
        <w:rPr>
          <w:rFonts w:eastAsia="Times New Roman" w:cs="Times New Roman"/>
          <w:sz w:val="24"/>
        </w:rPr>
        <w:t>s</w:t>
      </w:r>
      <w:r w:rsidR="00C9720E" w:rsidRPr="00816038">
        <w:rPr>
          <w:rFonts w:eastAsia="Times New Roman" w:cs="Times New Roman"/>
          <w:sz w:val="24"/>
        </w:rPr>
        <w:t xml:space="preserve"> the acreages enrolled under the </w:t>
      </w:r>
      <w:r w:rsidR="00C9720E">
        <w:rPr>
          <w:rFonts w:eastAsia="Times New Roman" w:cs="Times New Roman"/>
          <w:sz w:val="24"/>
        </w:rPr>
        <w:t xml:space="preserve">various combinations of </w:t>
      </w:r>
      <w:r w:rsidR="00C9720E" w:rsidRPr="00816038">
        <w:rPr>
          <w:rFonts w:eastAsia="Times New Roman" w:cs="Times New Roman"/>
          <w:sz w:val="24"/>
        </w:rPr>
        <w:t>FDACS BMP Program</w:t>
      </w:r>
      <w:r w:rsidR="00C9720E">
        <w:rPr>
          <w:rFonts w:eastAsia="Times New Roman" w:cs="Times New Roman"/>
          <w:sz w:val="24"/>
        </w:rPr>
        <w:t>s</w:t>
      </w:r>
      <w:r w:rsidR="00C9720E" w:rsidRPr="00816038">
        <w:rPr>
          <w:rFonts w:eastAsia="Times New Roman" w:cs="Times New Roman"/>
          <w:sz w:val="24"/>
        </w:rPr>
        <w:t xml:space="preserve"> based on the acreage of the enrolled parcels</w:t>
      </w:r>
      <w:r w:rsidR="00C9720E">
        <w:rPr>
          <w:rFonts w:eastAsia="Times New Roman" w:cs="Times New Roman"/>
          <w:sz w:val="24"/>
        </w:rPr>
        <w:t>.</w:t>
      </w:r>
      <w:r w:rsidR="00C9720E" w:rsidRPr="00C9720E">
        <w:rPr>
          <w:rFonts w:eastAsia="Times New Roman" w:cs="Times New Roman"/>
          <w:sz w:val="24"/>
        </w:rPr>
        <w:t xml:space="preserve"> </w:t>
      </w:r>
      <w:r w:rsidR="00C9720E" w:rsidRPr="00BE5B78">
        <w:rPr>
          <w:rFonts w:eastAsia="Times New Roman" w:cs="Times New Roman"/>
          <w:sz w:val="24"/>
        </w:rPr>
        <w:t>As of December 31, 2017, 191,018 acres of the St. Lucie Estuary Basin are covered by NOIs issued by the OAWP.</w:t>
      </w:r>
    </w:p>
    <w:p w14:paraId="0E3D05C2" w14:textId="77777777" w:rsidR="00A97DE4" w:rsidRDefault="00A97DE4">
      <w:pPr>
        <w:rPr>
          <w:rFonts w:ascii="Times New Roman Bold" w:eastAsia="Times New Roman" w:hAnsi="Times New Roman Bold" w:cs="Times New Roman"/>
          <w:b/>
          <w:sz w:val="24"/>
        </w:rPr>
      </w:pPr>
      <w:r>
        <w:br w:type="page"/>
      </w:r>
    </w:p>
    <w:p w14:paraId="3DC8FD20" w14:textId="740FCEF9" w:rsidR="00586499" w:rsidRDefault="00586499" w:rsidP="001E1C44">
      <w:pPr>
        <w:pStyle w:val="Table"/>
      </w:pPr>
      <w:bookmarkStart w:id="229" w:name="_Toc512245057"/>
      <w:r w:rsidRPr="00A7303B">
        <w:lastRenderedPageBreak/>
        <w:t xml:space="preserve">Table </w:t>
      </w:r>
      <w:r>
        <w:t>C</w:t>
      </w:r>
      <w:r w:rsidRPr="00A7303B">
        <w:t>-</w:t>
      </w:r>
      <w:r>
        <w:t>2</w:t>
      </w:r>
      <w:r w:rsidR="00F31CB7">
        <w:t xml:space="preserve">. FDACS BMP </w:t>
      </w:r>
      <w:r w:rsidR="00CE56E8">
        <w:t xml:space="preserve">enrollment </w:t>
      </w:r>
      <w:r w:rsidR="00F31CB7">
        <w:t>as of December 31, 2017</w:t>
      </w:r>
      <w:r w:rsidR="00CE56E8">
        <w:t>,</w:t>
      </w:r>
      <w:r w:rsidR="00F31CB7">
        <w:t xml:space="preserve"> by </w:t>
      </w:r>
      <w:r w:rsidR="00CE56E8">
        <w:t xml:space="preserve">program </w:t>
      </w:r>
      <w:r w:rsidR="00F31CB7">
        <w:t xml:space="preserve">and </w:t>
      </w:r>
      <w:r w:rsidR="00CE56E8">
        <w:t>acreage</w:t>
      </w:r>
      <w:bookmarkEnd w:id="229"/>
    </w:p>
    <w:tbl>
      <w:tblPr>
        <w:tblStyle w:val="TableGrid"/>
        <w:tblW w:w="0" w:type="auto"/>
        <w:jc w:val="center"/>
        <w:tblLook w:val="04A0" w:firstRow="1" w:lastRow="0" w:firstColumn="1" w:lastColumn="0" w:noHBand="0" w:noVBand="1"/>
      </w:tblPr>
      <w:tblGrid>
        <w:gridCol w:w="5115"/>
        <w:gridCol w:w="2448"/>
      </w:tblGrid>
      <w:tr w:rsidR="0029044E" w:rsidRPr="009377EA" w14:paraId="275AE707" w14:textId="77777777" w:rsidTr="008C02B6">
        <w:trPr>
          <w:trHeight w:val="300"/>
          <w:tblHeader/>
          <w:jc w:val="center"/>
        </w:trPr>
        <w:tc>
          <w:tcPr>
            <w:tcW w:w="5115" w:type="dxa"/>
            <w:shd w:val="clear" w:color="auto" w:fill="B4C6E7" w:themeFill="accent1" w:themeFillTint="66"/>
            <w:noWrap/>
            <w:vAlign w:val="center"/>
          </w:tcPr>
          <w:p w14:paraId="18DDE23F" w14:textId="77777777" w:rsidR="0029044E" w:rsidRPr="008A1BCD" w:rsidRDefault="0029044E" w:rsidP="00ED01B8">
            <w:pPr>
              <w:jc w:val="center"/>
              <w:rPr>
                <w:rFonts w:asciiTheme="majorBidi" w:hAnsiTheme="majorBidi" w:cstheme="majorBidi"/>
                <w:b/>
                <w:bCs/>
              </w:rPr>
            </w:pPr>
            <w:r w:rsidRPr="008A1BCD">
              <w:rPr>
                <w:rFonts w:asciiTheme="majorBidi" w:hAnsiTheme="majorBidi" w:cstheme="majorBidi"/>
                <w:b/>
              </w:rPr>
              <w:t>Related FDACS BMP Programs</w:t>
            </w:r>
          </w:p>
        </w:tc>
        <w:tc>
          <w:tcPr>
            <w:tcW w:w="2448" w:type="dxa"/>
            <w:shd w:val="clear" w:color="auto" w:fill="B4C6E7" w:themeFill="accent1" w:themeFillTint="66"/>
            <w:noWrap/>
            <w:vAlign w:val="center"/>
          </w:tcPr>
          <w:p w14:paraId="133D4D5A" w14:textId="77777777" w:rsidR="0029044E" w:rsidRPr="008A1BCD" w:rsidRDefault="0029044E" w:rsidP="00ED01B8">
            <w:pPr>
              <w:jc w:val="center"/>
              <w:rPr>
                <w:rFonts w:asciiTheme="majorBidi" w:hAnsiTheme="majorBidi" w:cstheme="majorBidi"/>
                <w:b/>
                <w:bCs/>
              </w:rPr>
            </w:pPr>
            <w:r w:rsidRPr="008A1BCD">
              <w:rPr>
                <w:rFonts w:asciiTheme="majorBidi" w:hAnsiTheme="majorBidi" w:cstheme="majorBidi"/>
                <w:b/>
                <w:bCs/>
              </w:rPr>
              <w:t>Acreage Enrolled</w:t>
            </w:r>
          </w:p>
        </w:tc>
      </w:tr>
      <w:tr w:rsidR="0029044E" w:rsidRPr="009377EA" w14:paraId="7A00CE37" w14:textId="77777777" w:rsidTr="008C02B6">
        <w:trPr>
          <w:trHeight w:val="300"/>
          <w:jc w:val="center"/>
        </w:trPr>
        <w:tc>
          <w:tcPr>
            <w:tcW w:w="5115" w:type="dxa"/>
            <w:noWrap/>
            <w:vAlign w:val="center"/>
            <w:hideMark/>
          </w:tcPr>
          <w:p w14:paraId="655DC3F8"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Citrus</w:t>
            </w:r>
          </w:p>
        </w:tc>
        <w:tc>
          <w:tcPr>
            <w:tcW w:w="2448" w:type="dxa"/>
            <w:noWrap/>
            <w:vAlign w:val="center"/>
            <w:hideMark/>
          </w:tcPr>
          <w:p w14:paraId="5933E56C" w14:textId="77777777" w:rsidR="0029044E" w:rsidRPr="009377EA" w:rsidRDefault="0029044E" w:rsidP="00ED01B8">
            <w:pPr>
              <w:jc w:val="center"/>
              <w:rPr>
                <w:rFonts w:asciiTheme="majorBidi" w:hAnsiTheme="majorBidi" w:cstheme="majorBidi"/>
                <w:bCs/>
                <w:smallCaps/>
              </w:rPr>
            </w:pPr>
            <w:r w:rsidRPr="009377EA">
              <w:rPr>
                <w:rFonts w:asciiTheme="majorBidi" w:hAnsiTheme="majorBidi" w:cstheme="majorBidi"/>
                <w:bCs/>
                <w:smallCaps/>
              </w:rPr>
              <w:t>25,898</w:t>
            </w:r>
          </w:p>
        </w:tc>
      </w:tr>
      <w:tr w:rsidR="0029044E" w:rsidRPr="009377EA" w14:paraId="0549AF37" w14:textId="77777777" w:rsidTr="008C02B6">
        <w:trPr>
          <w:trHeight w:val="300"/>
          <w:jc w:val="center"/>
        </w:trPr>
        <w:tc>
          <w:tcPr>
            <w:tcW w:w="5115" w:type="dxa"/>
            <w:noWrap/>
            <w:vAlign w:val="center"/>
            <w:hideMark/>
          </w:tcPr>
          <w:p w14:paraId="0BF416A9"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Citrus; Cow/Calf</w:t>
            </w:r>
          </w:p>
        </w:tc>
        <w:tc>
          <w:tcPr>
            <w:tcW w:w="2448" w:type="dxa"/>
            <w:noWrap/>
            <w:vAlign w:val="center"/>
            <w:hideMark/>
          </w:tcPr>
          <w:p w14:paraId="2E15FC7B" w14:textId="77777777" w:rsidR="0029044E" w:rsidRPr="009377EA" w:rsidRDefault="0029044E" w:rsidP="00ED01B8">
            <w:pPr>
              <w:jc w:val="center"/>
              <w:rPr>
                <w:rFonts w:asciiTheme="majorBidi" w:hAnsiTheme="majorBidi" w:cstheme="majorBidi"/>
                <w:bCs/>
                <w:smallCaps/>
              </w:rPr>
            </w:pPr>
            <w:r w:rsidRPr="009377EA">
              <w:rPr>
                <w:rFonts w:asciiTheme="majorBidi" w:hAnsiTheme="majorBidi" w:cstheme="majorBidi"/>
                <w:bCs/>
                <w:smallCaps/>
              </w:rPr>
              <w:t>959</w:t>
            </w:r>
          </w:p>
        </w:tc>
      </w:tr>
      <w:tr w:rsidR="0029044E" w:rsidRPr="009377EA" w14:paraId="72B88097" w14:textId="77777777" w:rsidTr="008C02B6">
        <w:trPr>
          <w:trHeight w:val="300"/>
          <w:jc w:val="center"/>
        </w:trPr>
        <w:tc>
          <w:tcPr>
            <w:tcW w:w="5115" w:type="dxa"/>
            <w:noWrap/>
            <w:vAlign w:val="center"/>
            <w:hideMark/>
          </w:tcPr>
          <w:p w14:paraId="76D3753E"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Citrus; Cow/Calf; Wildlife</w:t>
            </w:r>
          </w:p>
        </w:tc>
        <w:tc>
          <w:tcPr>
            <w:tcW w:w="2448" w:type="dxa"/>
            <w:noWrap/>
            <w:vAlign w:val="center"/>
            <w:hideMark/>
          </w:tcPr>
          <w:p w14:paraId="2945C86E" w14:textId="77777777" w:rsidR="0029044E" w:rsidRPr="009377EA" w:rsidRDefault="0029044E" w:rsidP="00ED01B8">
            <w:pPr>
              <w:jc w:val="center"/>
              <w:rPr>
                <w:rFonts w:asciiTheme="majorBidi" w:hAnsiTheme="majorBidi" w:cstheme="majorBidi"/>
                <w:bCs/>
                <w:smallCaps/>
              </w:rPr>
            </w:pPr>
            <w:r w:rsidRPr="009377EA">
              <w:rPr>
                <w:rFonts w:asciiTheme="majorBidi" w:hAnsiTheme="majorBidi" w:cstheme="majorBidi"/>
                <w:bCs/>
                <w:smallCaps/>
              </w:rPr>
              <w:t>667</w:t>
            </w:r>
          </w:p>
        </w:tc>
      </w:tr>
      <w:tr w:rsidR="0029044E" w:rsidRPr="009377EA" w14:paraId="0E8153D2" w14:textId="77777777" w:rsidTr="008C02B6">
        <w:trPr>
          <w:trHeight w:val="300"/>
          <w:jc w:val="center"/>
        </w:trPr>
        <w:tc>
          <w:tcPr>
            <w:tcW w:w="5115" w:type="dxa"/>
            <w:noWrap/>
            <w:vAlign w:val="center"/>
            <w:hideMark/>
          </w:tcPr>
          <w:p w14:paraId="2B2A275A"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Citrus; Nursery</w:t>
            </w:r>
          </w:p>
        </w:tc>
        <w:tc>
          <w:tcPr>
            <w:tcW w:w="2448" w:type="dxa"/>
            <w:noWrap/>
            <w:vAlign w:val="center"/>
            <w:hideMark/>
          </w:tcPr>
          <w:p w14:paraId="0B348356" w14:textId="77777777" w:rsidR="0029044E" w:rsidRPr="009377EA" w:rsidRDefault="0029044E" w:rsidP="00ED01B8">
            <w:pPr>
              <w:jc w:val="center"/>
              <w:rPr>
                <w:rFonts w:asciiTheme="majorBidi" w:hAnsiTheme="majorBidi" w:cstheme="majorBidi"/>
                <w:bCs/>
                <w:smallCaps/>
              </w:rPr>
            </w:pPr>
            <w:r w:rsidRPr="009377EA">
              <w:rPr>
                <w:rFonts w:asciiTheme="majorBidi" w:hAnsiTheme="majorBidi" w:cstheme="majorBidi"/>
                <w:bCs/>
                <w:smallCaps/>
              </w:rPr>
              <w:t>918</w:t>
            </w:r>
          </w:p>
        </w:tc>
      </w:tr>
      <w:tr w:rsidR="0029044E" w:rsidRPr="009377EA" w14:paraId="729E5288" w14:textId="77777777" w:rsidTr="008C02B6">
        <w:trPr>
          <w:trHeight w:val="300"/>
          <w:jc w:val="center"/>
        </w:trPr>
        <w:tc>
          <w:tcPr>
            <w:tcW w:w="5115" w:type="dxa"/>
            <w:noWrap/>
            <w:vAlign w:val="center"/>
            <w:hideMark/>
          </w:tcPr>
          <w:p w14:paraId="12795038"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Citrus; Row/Field Crops</w:t>
            </w:r>
          </w:p>
        </w:tc>
        <w:tc>
          <w:tcPr>
            <w:tcW w:w="2448" w:type="dxa"/>
            <w:noWrap/>
            <w:vAlign w:val="center"/>
            <w:hideMark/>
          </w:tcPr>
          <w:p w14:paraId="53073F45" w14:textId="77777777" w:rsidR="0029044E" w:rsidRPr="009377EA" w:rsidRDefault="0029044E" w:rsidP="00ED01B8">
            <w:pPr>
              <w:jc w:val="center"/>
              <w:rPr>
                <w:rFonts w:asciiTheme="majorBidi" w:hAnsiTheme="majorBidi" w:cstheme="majorBidi"/>
                <w:bCs/>
                <w:smallCaps/>
              </w:rPr>
            </w:pPr>
            <w:r w:rsidRPr="009377EA">
              <w:rPr>
                <w:rFonts w:asciiTheme="majorBidi" w:hAnsiTheme="majorBidi" w:cstheme="majorBidi"/>
                <w:bCs/>
                <w:smallCaps/>
              </w:rPr>
              <w:t>635</w:t>
            </w:r>
          </w:p>
        </w:tc>
      </w:tr>
      <w:tr w:rsidR="0029044E" w:rsidRPr="009377EA" w14:paraId="0A9FE5FE" w14:textId="77777777" w:rsidTr="008C02B6">
        <w:trPr>
          <w:trHeight w:val="300"/>
          <w:jc w:val="center"/>
        </w:trPr>
        <w:tc>
          <w:tcPr>
            <w:tcW w:w="5115" w:type="dxa"/>
            <w:noWrap/>
            <w:vAlign w:val="center"/>
            <w:hideMark/>
          </w:tcPr>
          <w:p w14:paraId="3ED1222B"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Citrus; Row/Field Crops; Sod</w:t>
            </w:r>
          </w:p>
        </w:tc>
        <w:tc>
          <w:tcPr>
            <w:tcW w:w="2448" w:type="dxa"/>
            <w:noWrap/>
            <w:vAlign w:val="center"/>
            <w:hideMark/>
          </w:tcPr>
          <w:p w14:paraId="7818A1B6" w14:textId="77777777" w:rsidR="0029044E" w:rsidRPr="009377EA" w:rsidRDefault="0029044E" w:rsidP="00ED01B8">
            <w:pPr>
              <w:jc w:val="center"/>
              <w:rPr>
                <w:rFonts w:asciiTheme="majorBidi" w:hAnsiTheme="majorBidi" w:cstheme="majorBidi"/>
                <w:bCs/>
                <w:smallCaps/>
              </w:rPr>
            </w:pPr>
            <w:r w:rsidRPr="009377EA">
              <w:rPr>
                <w:rFonts w:asciiTheme="majorBidi" w:hAnsiTheme="majorBidi" w:cstheme="majorBidi"/>
                <w:bCs/>
                <w:smallCaps/>
              </w:rPr>
              <w:t>1,206</w:t>
            </w:r>
          </w:p>
        </w:tc>
      </w:tr>
      <w:tr w:rsidR="0029044E" w:rsidRPr="009377EA" w14:paraId="60EB890B" w14:textId="77777777" w:rsidTr="008C02B6">
        <w:trPr>
          <w:trHeight w:val="300"/>
          <w:jc w:val="center"/>
        </w:trPr>
        <w:tc>
          <w:tcPr>
            <w:tcW w:w="5115" w:type="dxa"/>
            <w:noWrap/>
            <w:vAlign w:val="center"/>
            <w:hideMark/>
          </w:tcPr>
          <w:p w14:paraId="3346FCC5"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Conservation Plan Rule</w:t>
            </w:r>
          </w:p>
        </w:tc>
        <w:tc>
          <w:tcPr>
            <w:tcW w:w="2448" w:type="dxa"/>
            <w:noWrap/>
            <w:vAlign w:val="center"/>
            <w:hideMark/>
          </w:tcPr>
          <w:p w14:paraId="455BCD95"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1,316</w:t>
            </w:r>
          </w:p>
        </w:tc>
      </w:tr>
      <w:tr w:rsidR="0029044E" w:rsidRPr="009377EA" w14:paraId="77231821" w14:textId="77777777" w:rsidTr="008C02B6">
        <w:trPr>
          <w:trHeight w:val="300"/>
          <w:jc w:val="center"/>
        </w:trPr>
        <w:tc>
          <w:tcPr>
            <w:tcW w:w="5115" w:type="dxa"/>
            <w:noWrap/>
            <w:vAlign w:val="center"/>
            <w:hideMark/>
          </w:tcPr>
          <w:p w14:paraId="46F56401"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Cow/Calf</w:t>
            </w:r>
          </w:p>
        </w:tc>
        <w:tc>
          <w:tcPr>
            <w:tcW w:w="2448" w:type="dxa"/>
            <w:noWrap/>
            <w:vAlign w:val="center"/>
            <w:hideMark/>
          </w:tcPr>
          <w:p w14:paraId="4F0A619D"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98,839</w:t>
            </w:r>
          </w:p>
        </w:tc>
      </w:tr>
      <w:tr w:rsidR="0029044E" w:rsidRPr="009377EA" w14:paraId="750C4702" w14:textId="77777777" w:rsidTr="008C02B6">
        <w:trPr>
          <w:trHeight w:val="300"/>
          <w:jc w:val="center"/>
        </w:trPr>
        <w:tc>
          <w:tcPr>
            <w:tcW w:w="5115" w:type="dxa"/>
            <w:noWrap/>
            <w:vAlign w:val="center"/>
            <w:hideMark/>
          </w:tcPr>
          <w:p w14:paraId="186194EA"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Cow/Calf; Lake Okeechobee Protection Program</w:t>
            </w:r>
          </w:p>
        </w:tc>
        <w:tc>
          <w:tcPr>
            <w:tcW w:w="2448" w:type="dxa"/>
            <w:noWrap/>
            <w:vAlign w:val="center"/>
            <w:hideMark/>
          </w:tcPr>
          <w:p w14:paraId="729A9046"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1,082</w:t>
            </w:r>
          </w:p>
        </w:tc>
      </w:tr>
      <w:tr w:rsidR="0029044E" w:rsidRPr="009377EA" w14:paraId="0E7A8ED0" w14:textId="77777777" w:rsidTr="008C02B6">
        <w:trPr>
          <w:trHeight w:val="300"/>
          <w:jc w:val="center"/>
        </w:trPr>
        <w:tc>
          <w:tcPr>
            <w:tcW w:w="5115" w:type="dxa"/>
            <w:noWrap/>
            <w:vAlign w:val="center"/>
            <w:hideMark/>
          </w:tcPr>
          <w:p w14:paraId="730D1AD9"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Cow/Calf; Nursery</w:t>
            </w:r>
          </w:p>
        </w:tc>
        <w:tc>
          <w:tcPr>
            <w:tcW w:w="2448" w:type="dxa"/>
            <w:noWrap/>
            <w:vAlign w:val="center"/>
            <w:hideMark/>
          </w:tcPr>
          <w:p w14:paraId="58CBF23D"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1,186</w:t>
            </w:r>
          </w:p>
        </w:tc>
      </w:tr>
      <w:tr w:rsidR="0029044E" w:rsidRPr="009377EA" w14:paraId="1758B126" w14:textId="77777777" w:rsidTr="008C02B6">
        <w:trPr>
          <w:trHeight w:val="300"/>
          <w:jc w:val="center"/>
        </w:trPr>
        <w:tc>
          <w:tcPr>
            <w:tcW w:w="5115" w:type="dxa"/>
            <w:noWrap/>
            <w:vAlign w:val="center"/>
            <w:hideMark/>
          </w:tcPr>
          <w:p w14:paraId="0EC573B1"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Cow/Calf; Row/Field Crops</w:t>
            </w:r>
          </w:p>
        </w:tc>
        <w:tc>
          <w:tcPr>
            <w:tcW w:w="2448" w:type="dxa"/>
            <w:noWrap/>
            <w:vAlign w:val="center"/>
            <w:hideMark/>
          </w:tcPr>
          <w:p w14:paraId="47F414A2"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973</w:t>
            </w:r>
          </w:p>
        </w:tc>
      </w:tr>
      <w:tr w:rsidR="0029044E" w:rsidRPr="009377EA" w14:paraId="5DBF5504" w14:textId="77777777" w:rsidTr="008C02B6">
        <w:trPr>
          <w:trHeight w:val="300"/>
          <w:jc w:val="center"/>
        </w:trPr>
        <w:tc>
          <w:tcPr>
            <w:tcW w:w="5115" w:type="dxa"/>
            <w:noWrap/>
            <w:vAlign w:val="center"/>
            <w:hideMark/>
          </w:tcPr>
          <w:p w14:paraId="4090BD5F"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Cow/Calf; Wildlife</w:t>
            </w:r>
          </w:p>
        </w:tc>
        <w:tc>
          <w:tcPr>
            <w:tcW w:w="2448" w:type="dxa"/>
            <w:noWrap/>
            <w:vAlign w:val="center"/>
            <w:hideMark/>
          </w:tcPr>
          <w:p w14:paraId="0BBDB2B1"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14,489</w:t>
            </w:r>
          </w:p>
        </w:tc>
      </w:tr>
      <w:tr w:rsidR="0029044E" w:rsidRPr="009377EA" w14:paraId="5DE2FDEE" w14:textId="77777777" w:rsidTr="008C02B6">
        <w:trPr>
          <w:trHeight w:val="300"/>
          <w:jc w:val="center"/>
        </w:trPr>
        <w:tc>
          <w:tcPr>
            <w:tcW w:w="5115" w:type="dxa"/>
            <w:noWrap/>
            <w:vAlign w:val="center"/>
            <w:hideMark/>
          </w:tcPr>
          <w:p w14:paraId="102D5618"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Dairy</w:t>
            </w:r>
          </w:p>
        </w:tc>
        <w:tc>
          <w:tcPr>
            <w:tcW w:w="2448" w:type="dxa"/>
            <w:noWrap/>
            <w:vAlign w:val="center"/>
            <w:hideMark/>
          </w:tcPr>
          <w:p w14:paraId="364C8FD1"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8</w:t>
            </w:r>
          </w:p>
        </w:tc>
      </w:tr>
      <w:tr w:rsidR="0029044E" w:rsidRPr="009377EA" w14:paraId="5CA372B6" w14:textId="77777777" w:rsidTr="008C02B6">
        <w:trPr>
          <w:trHeight w:val="300"/>
          <w:jc w:val="center"/>
        </w:trPr>
        <w:tc>
          <w:tcPr>
            <w:tcW w:w="5115" w:type="dxa"/>
            <w:noWrap/>
            <w:vAlign w:val="center"/>
            <w:hideMark/>
          </w:tcPr>
          <w:p w14:paraId="68347DC8"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Dairy; Lake Okeechobee Protection Program</w:t>
            </w:r>
          </w:p>
        </w:tc>
        <w:tc>
          <w:tcPr>
            <w:tcW w:w="2448" w:type="dxa"/>
            <w:noWrap/>
            <w:vAlign w:val="center"/>
            <w:hideMark/>
          </w:tcPr>
          <w:p w14:paraId="40CA5831"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43</w:t>
            </w:r>
          </w:p>
        </w:tc>
      </w:tr>
      <w:tr w:rsidR="0029044E" w:rsidRPr="009377EA" w14:paraId="10F082CF" w14:textId="77777777" w:rsidTr="008C02B6">
        <w:trPr>
          <w:trHeight w:val="300"/>
          <w:jc w:val="center"/>
        </w:trPr>
        <w:tc>
          <w:tcPr>
            <w:tcW w:w="5115" w:type="dxa"/>
            <w:noWrap/>
            <w:vAlign w:val="center"/>
            <w:hideMark/>
          </w:tcPr>
          <w:p w14:paraId="05749ABE"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Equine</w:t>
            </w:r>
          </w:p>
        </w:tc>
        <w:tc>
          <w:tcPr>
            <w:tcW w:w="2448" w:type="dxa"/>
            <w:noWrap/>
            <w:vAlign w:val="center"/>
            <w:hideMark/>
          </w:tcPr>
          <w:p w14:paraId="656130B4"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2</w:t>
            </w:r>
          </w:p>
        </w:tc>
      </w:tr>
      <w:tr w:rsidR="0029044E" w:rsidRPr="009377EA" w14:paraId="284F2806" w14:textId="77777777" w:rsidTr="008C02B6">
        <w:trPr>
          <w:trHeight w:val="300"/>
          <w:jc w:val="center"/>
        </w:trPr>
        <w:tc>
          <w:tcPr>
            <w:tcW w:w="5115" w:type="dxa"/>
            <w:noWrap/>
            <w:vAlign w:val="center"/>
            <w:hideMark/>
          </w:tcPr>
          <w:p w14:paraId="75D6F55F"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Equine; Row/Field Crops</w:t>
            </w:r>
          </w:p>
        </w:tc>
        <w:tc>
          <w:tcPr>
            <w:tcW w:w="2448" w:type="dxa"/>
            <w:noWrap/>
            <w:vAlign w:val="center"/>
            <w:hideMark/>
          </w:tcPr>
          <w:p w14:paraId="529023DD"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1</w:t>
            </w:r>
          </w:p>
        </w:tc>
      </w:tr>
      <w:tr w:rsidR="0029044E" w:rsidRPr="009377EA" w14:paraId="0A94AFCB" w14:textId="77777777" w:rsidTr="008C02B6">
        <w:trPr>
          <w:trHeight w:val="300"/>
          <w:jc w:val="center"/>
        </w:trPr>
        <w:tc>
          <w:tcPr>
            <w:tcW w:w="5115" w:type="dxa"/>
            <w:noWrap/>
            <w:vAlign w:val="center"/>
            <w:hideMark/>
          </w:tcPr>
          <w:p w14:paraId="7FBF2626"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Fruit and Nut</w:t>
            </w:r>
          </w:p>
        </w:tc>
        <w:tc>
          <w:tcPr>
            <w:tcW w:w="2448" w:type="dxa"/>
            <w:noWrap/>
            <w:vAlign w:val="center"/>
            <w:hideMark/>
          </w:tcPr>
          <w:p w14:paraId="632773F1"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5</w:t>
            </w:r>
          </w:p>
        </w:tc>
      </w:tr>
      <w:tr w:rsidR="0029044E" w:rsidRPr="009377EA" w14:paraId="3B1275CB" w14:textId="77777777" w:rsidTr="008C02B6">
        <w:trPr>
          <w:trHeight w:val="300"/>
          <w:jc w:val="center"/>
        </w:trPr>
        <w:tc>
          <w:tcPr>
            <w:tcW w:w="5115" w:type="dxa"/>
            <w:noWrap/>
            <w:vAlign w:val="center"/>
            <w:hideMark/>
          </w:tcPr>
          <w:p w14:paraId="0528AEEE"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Lake Okeechobee Protection Program</w:t>
            </w:r>
          </w:p>
        </w:tc>
        <w:tc>
          <w:tcPr>
            <w:tcW w:w="2448" w:type="dxa"/>
            <w:noWrap/>
            <w:vAlign w:val="center"/>
            <w:hideMark/>
          </w:tcPr>
          <w:p w14:paraId="04CB8C13"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9,802</w:t>
            </w:r>
          </w:p>
        </w:tc>
      </w:tr>
      <w:tr w:rsidR="0029044E" w:rsidRPr="009377EA" w14:paraId="2C14AA77" w14:textId="77777777" w:rsidTr="008C02B6">
        <w:trPr>
          <w:trHeight w:val="300"/>
          <w:jc w:val="center"/>
        </w:trPr>
        <w:tc>
          <w:tcPr>
            <w:tcW w:w="5115" w:type="dxa"/>
            <w:noWrap/>
            <w:vAlign w:val="center"/>
            <w:hideMark/>
          </w:tcPr>
          <w:p w14:paraId="4E3DB9FF"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Nursery</w:t>
            </w:r>
          </w:p>
        </w:tc>
        <w:tc>
          <w:tcPr>
            <w:tcW w:w="2448" w:type="dxa"/>
            <w:noWrap/>
            <w:vAlign w:val="center"/>
            <w:hideMark/>
          </w:tcPr>
          <w:p w14:paraId="31154FE4"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1,051</w:t>
            </w:r>
          </w:p>
        </w:tc>
      </w:tr>
      <w:tr w:rsidR="0029044E" w:rsidRPr="009377EA" w14:paraId="640046A1" w14:textId="77777777" w:rsidTr="008C02B6">
        <w:trPr>
          <w:trHeight w:val="300"/>
          <w:jc w:val="center"/>
        </w:trPr>
        <w:tc>
          <w:tcPr>
            <w:tcW w:w="5115" w:type="dxa"/>
            <w:noWrap/>
            <w:vAlign w:val="center"/>
            <w:hideMark/>
          </w:tcPr>
          <w:p w14:paraId="2FDC732B"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Nursery; Lake Okeechobee Protection Program</w:t>
            </w:r>
          </w:p>
        </w:tc>
        <w:tc>
          <w:tcPr>
            <w:tcW w:w="2448" w:type="dxa"/>
            <w:noWrap/>
            <w:vAlign w:val="center"/>
            <w:hideMark/>
          </w:tcPr>
          <w:p w14:paraId="373B0D97"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551</w:t>
            </w:r>
          </w:p>
        </w:tc>
      </w:tr>
      <w:tr w:rsidR="0029044E" w:rsidRPr="009377EA" w14:paraId="6EA6AB78" w14:textId="77777777" w:rsidTr="008C02B6">
        <w:trPr>
          <w:trHeight w:val="300"/>
          <w:jc w:val="center"/>
        </w:trPr>
        <w:tc>
          <w:tcPr>
            <w:tcW w:w="5115" w:type="dxa"/>
            <w:noWrap/>
            <w:vAlign w:val="center"/>
            <w:hideMark/>
          </w:tcPr>
          <w:p w14:paraId="79A26AB9"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Nursery; Row/Field Crops</w:t>
            </w:r>
          </w:p>
        </w:tc>
        <w:tc>
          <w:tcPr>
            <w:tcW w:w="2448" w:type="dxa"/>
            <w:noWrap/>
            <w:vAlign w:val="center"/>
            <w:hideMark/>
          </w:tcPr>
          <w:p w14:paraId="66E52C0C"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5</w:t>
            </w:r>
          </w:p>
        </w:tc>
      </w:tr>
      <w:tr w:rsidR="0029044E" w:rsidRPr="009377EA" w14:paraId="47D8E8B4" w14:textId="77777777" w:rsidTr="008C02B6">
        <w:trPr>
          <w:trHeight w:val="300"/>
          <w:jc w:val="center"/>
        </w:trPr>
        <w:tc>
          <w:tcPr>
            <w:tcW w:w="5115" w:type="dxa"/>
            <w:noWrap/>
            <w:vAlign w:val="center"/>
            <w:hideMark/>
          </w:tcPr>
          <w:p w14:paraId="0B0D06DF"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Row/Field Crops</w:t>
            </w:r>
          </w:p>
        </w:tc>
        <w:tc>
          <w:tcPr>
            <w:tcW w:w="2448" w:type="dxa"/>
            <w:noWrap/>
            <w:vAlign w:val="center"/>
            <w:hideMark/>
          </w:tcPr>
          <w:p w14:paraId="0DCD43CD"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28,907</w:t>
            </w:r>
          </w:p>
        </w:tc>
      </w:tr>
      <w:tr w:rsidR="0029044E" w:rsidRPr="009377EA" w14:paraId="668EFE89" w14:textId="77777777" w:rsidTr="008C02B6">
        <w:trPr>
          <w:trHeight w:val="300"/>
          <w:jc w:val="center"/>
        </w:trPr>
        <w:tc>
          <w:tcPr>
            <w:tcW w:w="5115" w:type="dxa"/>
            <w:noWrap/>
            <w:vAlign w:val="center"/>
            <w:hideMark/>
          </w:tcPr>
          <w:p w14:paraId="67640A85"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Row/Field Crops; Sod</w:t>
            </w:r>
          </w:p>
        </w:tc>
        <w:tc>
          <w:tcPr>
            <w:tcW w:w="2448" w:type="dxa"/>
            <w:noWrap/>
            <w:vAlign w:val="center"/>
            <w:hideMark/>
          </w:tcPr>
          <w:p w14:paraId="03F474F3"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1,200</w:t>
            </w:r>
          </w:p>
        </w:tc>
      </w:tr>
      <w:tr w:rsidR="0029044E" w:rsidRPr="009377EA" w14:paraId="6765FC64" w14:textId="77777777" w:rsidTr="008C02B6">
        <w:trPr>
          <w:trHeight w:val="300"/>
          <w:jc w:val="center"/>
        </w:trPr>
        <w:tc>
          <w:tcPr>
            <w:tcW w:w="5115" w:type="dxa"/>
            <w:noWrap/>
            <w:vAlign w:val="center"/>
            <w:hideMark/>
          </w:tcPr>
          <w:p w14:paraId="16C7AB95" w14:textId="77777777" w:rsidR="0029044E" w:rsidRPr="008C02B6" w:rsidRDefault="0029044E" w:rsidP="00ED01B8">
            <w:pPr>
              <w:jc w:val="center"/>
              <w:rPr>
                <w:rFonts w:asciiTheme="majorBidi" w:hAnsiTheme="majorBidi" w:cstheme="majorBidi"/>
                <w:b/>
                <w:bCs/>
              </w:rPr>
            </w:pPr>
            <w:r w:rsidRPr="008C02B6">
              <w:rPr>
                <w:rFonts w:asciiTheme="majorBidi" w:hAnsiTheme="majorBidi" w:cstheme="majorBidi"/>
                <w:b/>
                <w:bCs/>
              </w:rPr>
              <w:t>Sod</w:t>
            </w:r>
          </w:p>
        </w:tc>
        <w:tc>
          <w:tcPr>
            <w:tcW w:w="2448" w:type="dxa"/>
            <w:noWrap/>
            <w:vAlign w:val="center"/>
            <w:hideMark/>
          </w:tcPr>
          <w:p w14:paraId="050E367E" w14:textId="77777777" w:rsidR="0029044E" w:rsidRPr="00E15F9A" w:rsidRDefault="0029044E" w:rsidP="00ED01B8">
            <w:pPr>
              <w:jc w:val="center"/>
              <w:rPr>
                <w:rFonts w:asciiTheme="majorBidi" w:hAnsiTheme="majorBidi" w:cstheme="majorBidi"/>
                <w:bCs/>
                <w:smallCaps/>
              </w:rPr>
            </w:pPr>
            <w:r w:rsidRPr="00E15F9A">
              <w:rPr>
                <w:rFonts w:asciiTheme="majorBidi" w:hAnsiTheme="majorBidi" w:cstheme="majorBidi"/>
                <w:bCs/>
                <w:smallCaps/>
              </w:rPr>
              <w:t>1,275</w:t>
            </w:r>
          </w:p>
        </w:tc>
      </w:tr>
      <w:tr w:rsidR="0029044E" w:rsidRPr="009377EA" w14:paraId="2948DE21" w14:textId="77777777" w:rsidTr="008C02B6">
        <w:trPr>
          <w:trHeight w:val="300"/>
          <w:jc w:val="center"/>
        </w:trPr>
        <w:tc>
          <w:tcPr>
            <w:tcW w:w="5115" w:type="dxa"/>
            <w:shd w:val="clear" w:color="auto" w:fill="FFFFCC"/>
            <w:noWrap/>
            <w:vAlign w:val="center"/>
          </w:tcPr>
          <w:p w14:paraId="4E907F9D" w14:textId="77777777" w:rsidR="0029044E" w:rsidRPr="00E74BED" w:rsidRDefault="0029044E" w:rsidP="00ED01B8">
            <w:pPr>
              <w:jc w:val="center"/>
              <w:rPr>
                <w:rFonts w:asciiTheme="majorBidi" w:hAnsiTheme="majorBidi" w:cstheme="majorBidi"/>
                <w:b/>
                <w:bCs/>
              </w:rPr>
            </w:pPr>
            <w:r w:rsidRPr="00E74BED">
              <w:rPr>
                <w:rFonts w:asciiTheme="majorBidi" w:hAnsiTheme="majorBidi" w:cstheme="majorBidi"/>
                <w:b/>
                <w:bCs/>
              </w:rPr>
              <w:t>Total</w:t>
            </w:r>
          </w:p>
        </w:tc>
        <w:tc>
          <w:tcPr>
            <w:tcW w:w="2448" w:type="dxa"/>
            <w:shd w:val="clear" w:color="auto" w:fill="FFFFCC"/>
            <w:noWrap/>
            <w:vAlign w:val="center"/>
          </w:tcPr>
          <w:p w14:paraId="187C8A78" w14:textId="77777777" w:rsidR="0029044E" w:rsidRPr="00E15F9A" w:rsidRDefault="0029044E" w:rsidP="00ED01B8">
            <w:pPr>
              <w:jc w:val="center"/>
              <w:rPr>
                <w:rFonts w:asciiTheme="majorBidi" w:hAnsiTheme="majorBidi" w:cstheme="majorBidi"/>
                <w:b/>
                <w:bCs/>
                <w:smallCaps/>
              </w:rPr>
            </w:pPr>
            <w:r w:rsidRPr="00E15F9A">
              <w:rPr>
                <w:rFonts w:asciiTheme="majorBidi" w:hAnsiTheme="majorBidi" w:cstheme="majorBidi"/>
                <w:b/>
                <w:bCs/>
                <w:smallCaps/>
              </w:rPr>
              <w:t>191,018</w:t>
            </w:r>
          </w:p>
        </w:tc>
      </w:tr>
    </w:tbl>
    <w:p w14:paraId="37F938C4" w14:textId="4AD2D80F" w:rsidR="00586499" w:rsidRDefault="00586499" w:rsidP="00A97DE4">
      <w:pPr>
        <w:pStyle w:val="Bodytextreduced"/>
      </w:pPr>
    </w:p>
    <w:p w14:paraId="15B7A23A" w14:textId="77777777" w:rsidR="00A97DE4" w:rsidRDefault="00A97DE4" w:rsidP="008C02B6">
      <w:pPr>
        <w:pStyle w:val="Bodytextreduced"/>
      </w:pPr>
    </w:p>
    <w:p w14:paraId="658672B3" w14:textId="0FF58575" w:rsidR="00586499" w:rsidRDefault="00586499" w:rsidP="00586499">
      <w:pPr>
        <w:spacing w:after="240"/>
        <w:rPr>
          <w:rFonts w:eastAsia="Times New Roman" w:cs="Times New Roman"/>
          <w:sz w:val="24"/>
        </w:rPr>
      </w:pPr>
      <w:r w:rsidRPr="0066333F">
        <w:rPr>
          <w:rFonts w:eastAsia="Times New Roman" w:cs="Times New Roman"/>
          <w:sz w:val="24"/>
        </w:rPr>
        <w:t>For the St. Lucie River and Estuary BMAP, agricultural land uses in the 2004 SFWMD land use coverage are considered when estimating TN and TP reductions related to FDACS BMP Program enrollment. Nutrient reduction efficiencies for agricultural BMPs were developed through extensive literature review, modeling projects, and observed data, considering factors such as soil type, land use, rainfall, and commodity-specific management practices (SWET 2008).</w:t>
      </w:r>
      <w:r>
        <w:rPr>
          <w:rFonts w:eastAsia="Times New Roman" w:cs="Times New Roman"/>
          <w:sz w:val="24"/>
        </w:rPr>
        <w:t xml:space="preserve"> </w:t>
      </w:r>
      <w:r w:rsidRPr="00A7303B">
        <w:rPr>
          <w:rFonts w:eastAsia="Times New Roman" w:cs="Times New Roman"/>
          <w:b/>
          <w:sz w:val="24"/>
        </w:rPr>
        <w:t>Table C-3</w:t>
      </w:r>
      <w:r>
        <w:rPr>
          <w:rFonts w:eastAsia="Times New Roman" w:cs="Times New Roman"/>
          <w:sz w:val="24"/>
        </w:rPr>
        <w:t xml:space="preserve"> lists</w:t>
      </w:r>
      <w:r w:rsidRPr="00816038">
        <w:rPr>
          <w:rFonts w:eastAsia="Times New Roman" w:cs="Times New Roman"/>
          <w:sz w:val="24"/>
        </w:rPr>
        <w:t xml:space="preserve"> the enrolled acreages </w:t>
      </w:r>
      <w:r>
        <w:rPr>
          <w:rFonts w:eastAsia="Times New Roman" w:cs="Times New Roman"/>
          <w:sz w:val="24"/>
        </w:rPr>
        <w:t xml:space="preserve">used to estimate TN and TP </w:t>
      </w:r>
      <w:r w:rsidRPr="0066333F">
        <w:rPr>
          <w:rFonts w:eastAsia="Times New Roman" w:cs="Times New Roman"/>
          <w:sz w:val="24"/>
        </w:rPr>
        <w:t>reductions</w:t>
      </w:r>
      <w:r>
        <w:rPr>
          <w:rFonts w:eastAsia="Times New Roman" w:cs="Times New Roman"/>
          <w:sz w:val="24"/>
        </w:rPr>
        <w:t>,</w:t>
      </w:r>
      <w:r w:rsidRPr="0066333F">
        <w:rPr>
          <w:rFonts w:eastAsia="Times New Roman" w:cs="Times New Roman"/>
          <w:sz w:val="24"/>
        </w:rPr>
        <w:t xml:space="preserve"> </w:t>
      </w:r>
      <w:r>
        <w:rPr>
          <w:rFonts w:eastAsia="Times New Roman" w:cs="Times New Roman"/>
          <w:sz w:val="24"/>
        </w:rPr>
        <w:t xml:space="preserve">based on </w:t>
      </w:r>
      <w:r w:rsidRPr="00816038">
        <w:rPr>
          <w:rFonts w:eastAsia="Times New Roman" w:cs="Times New Roman"/>
          <w:sz w:val="24"/>
        </w:rPr>
        <w:t xml:space="preserve">the </w:t>
      </w:r>
      <w:r w:rsidRPr="00AE21FE">
        <w:rPr>
          <w:rFonts w:eastAsia="Times New Roman" w:cs="Times New Roman"/>
          <w:sz w:val="24"/>
        </w:rPr>
        <w:t>200</w:t>
      </w:r>
      <w:r>
        <w:rPr>
          <w:rFonts w:eastAsia="Times New Roman" w:cs="Times New Roman"/>
          <w:sz w:val="24"/>
        </w:rPr>
        <w:t>4</w:t>
      </w:r>
      <w:r w:rsidRPr="00AE21FE">
        <w:rPr>
          <w:rFonts w:eastAsia="Times New Roman" w:cs="Times New Roman"/>
          <w:sz w:val="24"/>
        </w:rPr>
        <w:t xml:space="preserve"> SFWMD</w:t>
      </w:r>
      <w:r w:rsidRPr="00816038">
        <w:rPr>
          <w:rFonts w:eastAsia="Times New Roman" w:cs="Times New Roman"/>
          <w:sz w:val="24"/>
        </w:rPr>
        <w:t xml:space="preserve"> land use</w:t>
      </w:r>
      <w:r>
        <w:rPr>
          <w:rFonts w:eastAsia="Times New Roman" w:cs="Times New Roman"/>
          <w:sz w:val="24"/>
        </w:rPr>
        <w:t>s</w:t>
      </w:r>
      <w:r w:rsidRPr="00816038">
        <w:rPr>
          <w:rFonts w:eastAsia="Times New Roman" w:cs="Times New Roman"/>
          <w:sz w:val="24"/>
        </w:rPr>
        <w:t xml:space="preserve"> </w:t>
      </w:r>
      <w:r>
        <w:rPr>
          <w:rFonts w:eastAsia="Times New Roman" w:cs="Times New Roman"/>
          <w:sz w:val="24"/>
        </w:rPr>
        <w:t>considered as agriculture in the adopted BMAP</w:t>
      </w:r>
      <w:r w:rsidRPr="00816038">
        <w:rPr>
          <w:rFonts w:eastAsia="Times New Roman" w:cs="Times New Roman"/>
          <w:sz w:val="24"/>
        </w:rPr>
        <w:t>.</w:t>
      </w:r>
    </w:p>
    <w:p w14:paraId="1B98BD45" w14:textId="77777777" w:rsidR="00A97DE4" w:rsidRDefault="00A97DE4">
      <w:pPr>
        <w:rPr>
          <w:rFonts w:ascii="Times New Roman Bold" w:eastAsia="Times New Roman" w:hAnsi="Times New Roman Bold" w:cs="Times New Roman"/>
          <w:b/>
          <w:sz w:val="24"/>
        </w:rPr>
      </w:pPr>
      <w:r>
        <w:br w:type="page"/>
      </w:r>
    </w:p>
    <w:p w14:paraId="0A4D9D3F" w14:textId="18E59179" w:rsidR="00586499" w:rsidRPr="00A7303B" w:rsidRDefault="00586499" w:rsidP="001E1C44">
      <w:pPr>
        <w:pStyle w:val="Table"/>
      </w:pPr>
      <w:bookmarkStart w:id="230" w:name="_Toc512245058"/>
      <w:r w:rsidRPr="00A7303B">
        <w:lastRenderedPageBreak/>
        <w:t xml:space="preserve">Table </w:t>
      </w:r>
      <w:r>
        <w:t>C</w:t>
      </w:r>
      <w:r w:rsidRPr="00A7303B">
        <w:t>-</w:t>
      </w:r>
      <w:r>
        <w:t>3</w:t>
      </w:r>
      <w:r w:rsidR="00C277C6">
        <w:t xml:space="preserve">. Enrolled </w:t>
      </w:r>
      <w:r w:rsidR="00CE56E8">
        <w:t xml:space="preserve">acreage used </w:t>
      </w:r>
      <w:r w:rsidR="00C277C6">
        <w:t xml:space="preserve">to </w:t>
      </w:r>
      <w:r w:rsidR="007F21DB">
        <w:t xml:space="preserve">estimate </w:t>
      </w:r>
      <w:r w:rsidR="00C277C6">
        <w:t xml:space="preserve">TN and TP </w:t>
      </w:r>
      <w:r w:rsidR="00CE56E8">
        <w:t xml:space="preserve">reductions </w:t>
      </w:r>
      <w:r w:rsidR="00C277C6">
        <w:t>as of December 31, 2017</w:t>
      </w:r>
      <w:bookmarkEnd w:id="230"/>
    </w:p>
    <w:tbl>
      <w:tblPr>
        <w:tblW w:w="9443"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firstRow="1" w:lastRow="0" w:firstColumn="1" w:lastColumn="0" w:noHBand="0" w:noVBand="1"/>
      </w:tblPr>
      <w:tblGrid>
        <w:gridCol w:w="5541"/>
        <w:gridCol w:w="1617"/>
        <w:gridCol w:w="2285"/>
      </w:tblGrid>
      <w:tr w:rsidR="0029044E" w:rsidRPr="007C3F23" w14:paraId="3144C9EC" w14:textId="77777777" w:rsidTr="00DA757A">
        <w:trPr>
          <w:trHeight w:val="278"/>
          <w:tblHeader/>
          <w:jc w:val="center"/>
        </w:trPr>
        <w:tc>
          <w:tcPr>
            <w:tcW w:w="5541" w:type="dxa"/>
            <w:shd w:val="clear" w:color="auto" w:fill="BDD6EE" w:themeFill="accent5" w:themeFillTint="66"/>
            <w:vAlign w:val="center"/>
            <w:hideMark/>
          </w:tcPr>
          <w:p w14:paraId="4E305A1F" w14:textId="77777777" w:rsidR="0029044E" w:rsidRPr="007C3F23" w:rsidRDefault="0029044E">
            <w:pPr>
              <w:pStyle w:val="TableText"/>
              <w:jc w:val="center"/>
              <w:rPr>
                <w:b/>
              </w:rPr>
            </w:pPr>
            <w:bookmarkStart w:id="231" w:name="_Hlk511988641"/>
            <w:r w:rsidRPr="007C3F23">
              <w:rPr>
                <w:b/>
              </w:rPr>
              <w:t>2004 SFWMD Land Use</w:t>
            </w:r>
          </w:p>
        </w:tc>
        <w:tc>
          <w:tcPr>
            <w:tcW w:w="1617" w:type="dxa"/>
            <w:tcBorders>
              <w:right w:val="single" w:sz="4" w:space="0" w:color="auto"/>
            </w:tcBorders>
            <w:shd w:val="clear" w:color="auto" w:fill="BDD6EE" w:themeFill="accent5" w:themeFillTint="66"/>
            <w:vAlign w:val="center"/>
            <w:hideMark/>
          </w:tcPr>
          <w:p w14:paraId="2FFE3DB1" w14:textId="77777777" w:rsidR="0029044E" w:rsidRPr="007C3F23" w:rsidRDefault="0029044E">
            <w:pPr>
              <w:pStyle w:val="TableText"/>
              <w:jc w:val="center"/>
              <w:rPr>
                <w:b/>
              </w:rPr>
            </w:pPr>
            <w:r w:rsidRPr="007C3F23">
              <w:rPr>
                <w:b/>
              </w:rPr>
              <w:t>2004 Acres</w:t>
            </w:r>
          </w:p>
        </w:tc>
        <w:tc>
          <w:tcPr>
            <w:tcW w:w="2285" w:type="dxa"/>
            <w:tcBorders>
              <w:top w:val="single" w:sz="4" w:space="0" w:color="auto"/>
              <w:left w:val="single" w:sz="4" w:space="0" w:color="auto"/>
              <w:bottom w:val="single" w:sz="4" w:space="0" w:color="auto"/>
            </w:tcBorders>
            <w:shd w:val="clear" w:color="auto" w:fill="BDD6EE" w:themeFill="accent5" w:themeFillTint="66"/>
            <w:vAlign w:val="center"/>
            <w:hideMark/>
          </w:tcPr>
          <w:p w14:paraId="47916E64" w14:textId="1B33CEE5" w:rsidR="0029044E" w:rsidRPr="007C3F23" w:rsidRDefault="0029044E">
            <w:pPr>
              <w:pStyle w:val="TableText"/>
              <w:jc w:val="center"/>
              <w:rPr>
                <w:b/>
              </w:rPr>
            </w:pPr>
            <w:r>
              <w:rPr>
                <w:b/>
              </w:rPr>
              <w:t xml:space="preserve">Enrolled </w:t>
            </w:r>
            <w:r w:rsidRPr="007C3F23">
              <w:rPr>
                <w:b/>
              </w:rPr>
              <w:t>Acres</w:t>
            </w:r>
          </w:p>
        </w:tc>
      </w:tr>
      <w:tr w:rsidR="0029044E" w:rsidRPr="003E5A1C" w14:paraId="63AB0DBB" w14:textId="77777777" w:rsidTr="00DA757A">
        <w:trPr>
          <w:cantSplit/>
          <w:trHeight w:val="331"/>
          <w:jc w:val="center"/>
        </w:trPr>
        <w:tc>
          <w:tcPr>
            <w:tcW w:w="5541" w:type="dxa"/>
            <w:vAlign w:val="center"/>
            <w:hideMark/>
          </w:tcPr>
          <w:p w14:paraId="3703232C" w14:textId="77777777" w:rsidR="0029044E" w:rsidRPr="007C3F23" w:rsidRDefault="0029044E" w:rsidP="00ED01B8">
            <w:pPr>
              <w:pStyle w:val="TableText"/>
              <w:jc w:val="center"/>
              <w:rPr>
                <w:b/>
                <w:color w:val="000000"/>
              </w:rPr>
            </w:pPr>
            <w:r w:rsidRPr="007C3F23">
              <w:rPr>
                <w:b/>
                <w:color w:val="000000"/>
              </w:rPr>
              <w:t>Pasture and Mixed Rangeland</w:t>
            </w:r>
          </w:p>
        </w:tc>
        <w:tc>
          <w:tcPr>
            <w:tcW w:w="1617" w:type="dxa"/>
            <w:tcBorders>
              <w:right w:val="single" w:sz="4" w:space="0" w:color="auto"/>
            </w:tcBorders>
            <w:vAlign w:val="center"/>
            <w:hideMark/>
          </w:tcPr>
          <w:p w14:paraId="0E6930EB" w14:textId="77777777" w:rsidR="0029044E" w:rsidRPr="003E5A1C" w:rsidRDefault="0029044E" w:rsidP="00ED01B8">
            <w:pPr>
              <w:pStyle w:val="TableText"/>
              <w:jc w:val="center"/>
              <w:rPr>
                <w:color w:val="000000"/>
              </w:rPr>
            </w:pPr>
            <w:r w:rsidRPr="003E5A1C">
              <w:rPr>
                <w:color w:val="000000"/>
              </w:rPr>
              <w:t>152,299.6</w:t>
            </w:r>
          </w:p>
        </w:tc>
        <w:tc>
          <w:tcPr>
            <w:tcW w:w="2285" w:type="dxa"/>
            <w:tcBorders>
              <w:top w:val="single" w:sz="4" w:space="0" w:color="auto"/>
              <w:left w:val="single" w:sz="4" w:space="0" w:color="auto"/>
              <w:bottom w:val="single" w:sz="4" w:space="0" w:color="auto"/>
            </w:tcBorders>
            <w:vAlign w:val="center"/>
          </w:tcPr>
          <w:p w14:paraId="74866A5B" w14:textId="75130BE9" w:rsidR="0029044E" w:rsidRPr="003E5A1C" w:rsidRDefault="00DA757A" w:rsidP="00DA757A">
            <w:pPr>
              <w:pStyle w:val="TableText"/>
              <w:jc w:val="center"/>
              <w:rPr>
                <w:color w:val="000000"/>
              </w:rPr>
            </w:pPr>
            <w:r>
              <w:rPr>
                <w:color w:val="000000"/>
              </w:rPr>
              <w:t>83,030.9</w:t>
            </w:r>
          </w:p>
        </w:tc>
      </w:tr>
      <w:tr w:rsidR="00DA757A" w:rsidRPr="00DA757A" w14:paraId="4EEFD5BC" w14:textId="77777777" w:rsidTr="00DA757A">
        <w:trPr>
          <w:cantSplit/>
          <w:trHeight w:val="331"/>
          <w:jc w:val="center"/>
        </w:trPr>
        <w:tc>
          <w:tcPr>
            <w:tcW w:w="5541" w:type="dxa"/>
            <w:vAlign w:val="center"/>
            <w:hideMark/>
          </w:tcPr>
          <w:p w14:paraId="343AB5B2" w14:textId="77777777" w:rsidR="00DA757A" w:rsidRPr="00DA757A" w:rsidRDefault="00DA757A" w:rsidP="00DA757A">
            <w:pPr>
              <w:pStyle w:val="TableText"/>
              <w:jc w:val="center"/>
              <w:rPr>
                <w:b/>
                <w:color w:val="000000"/>
              </w:rPr>
            </w:pPr>
            <w:r w:rsidRPr="00DA757A">
              <w:rPr>
                <w:b/>
                <w:color w:val="000000"/>
              </w:rPr>
              <w:t>Row/Field/Mixed Crops</w:t>
            </w:r>
          </w:p>
        </w:tc>
        <w:tc>
          <w:tcPr>
            <w:tcW w:w="1617" w:type="dxa"/>
            <w:tcBorders>
              <w:right w:val="single" w:sz="4" w:space="0" w:color="auto"/>
            </w:tcBorders>
            <w:vAlign w:val="center"/>
            <w:hideMark/>
          </w:tcPr>
          <w:p w14:paraId="4B5943AE" w14:textId="77777777" w:rsidR="00DA757A" w:rsidRPr="00DA757A" w:rsidRDefault="00DA757A" w:rsidP="00DA757A">
            <w:pPr>
              <w:pStyle w:val="TableText"/>
              <w:jc w:val="center"/>
              <w:rPr>
                <w:color w:val="000000"/>
              </w:rPr>
            </w:pPr>
            <w:r w:rsidRPr="00DA757A">
              <w:rPr>
                <w:color w:val="000000"/>
              </w:rPr>
              <w:t>16,368.8</w:t>
            </w:r>
          </w:p>
        </w:tc>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3A865822" w14:textId="63BA79FE" w:rsidR="00DA757A" w:rsidRPr="00DA757A" w:rsidRDefault="00DA757A" w:rsidP="00DA757A">
            <w:pPr>
              <w:pStyle w:val="TableText"/>
              <w:jc w:val="center"/>
              <w:rPr>
                <w:color w:val="000000"/>
              </w:rPr>
            </w:pPr>
            <w:r w:rsidRPr="00DA757A">
              <w:rPr>
                <w:color w:val="000000"/>
                <w:sz w:val="22"/>
                <w:szCs w:val="22"/>
              </w:rPr>
              <w:t>10,096.4</w:t>
            </w:r>
          </w:p>
        </w:tc>
      </w:tr>
      <w:tr w:rsidR="00DA757A" w:rsidRPr="00DA757A" w14:paraId="7E868BF6" w14:textId="77777777" w:rsidTr="00DA757A">
        <w:trPr>
          <w:cantSplit/>
          <w:trHeight w:val="288"/>
          <w:jc w:val="center"/>
        </w:trPr>
        <w:tc>
          <w:tcPr>
            <w:tcW w:w="5541" w:type="dxa"/>
            <w:vAlign w:val="center"/>
            <w:hideMark/>
          </w:tcPr>
          <w:p w14:paraId="61E76EC7" w14:textId="77777777" w:rsidR="00DA757A" w:rsidRPr="00DA757A" w:rsidRDefault="00DA757A" w:rsidP="00DA757A">
            <w:pPr>
              <w:pStyle w:val="TableText"/>
              <w:jc w:val="center"/>
              <w:rPr>
                <w:b/>
                <w:color w:val="000000"/>
              </w:rPr>
            </w:pPr>
            <w:r w:rsidRPr="00DA757A">
              <w:rPr>
                <w:b/>
                <w:color w:val="000000"/>
              </w:rPr>
              <w:t>Sod Farms</w:t>
            </w:r>
          </w:p>
        </w:tc>
        <w:tc>
          <w:tcPr>
            <w:tcW w:w="1617" w:type="dxa"/>
            <w:tcBorders>
              <w:right w:val="single" w:sz="4" w:space="0" w:color="auto"/>
            </w:tcBorders>
            <w:vAlign w:val="center"/>
            <w:hideMark/>
          </w:tcPr>
          <w:p w14:paraId="0691AE33" w14:textId="77777777" w:rsidR="00DA757A" w:rsidRPr="00DA757A" w:rsidRDefault="00DA757A" w:rsidP="00DA757A">
            <w:pPr>
              <w:pStyle w:val="TableText"/>
              <w:jc w:val="center"/>
              <w:rPr>
                <w:color w:val="000000"/>
              </w:rPr>
            </w:pPr>
            <w:r w:rsidRPr="00DA757A">
              <w:rPr>
                <w:color w:val="000000"/>
              </w:rPr>
              <w:t>294.1</w:t>
            </w:r>
          </w:p>
        </w:tc>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1DD48F34" w14:textId="03E6E7CF" w:rsidR="00DA757A" w:rsidRPr="00DA757A" w:rsidRDefault="00DA757A" w:rsidP="00DA757A">
            <w:pPr>
              <w:pStyle w:val="TableText"/>
              <w:jc w:val="center"/>
              <w:rPr>
                <w:color w:val="000000"/>
              </w:rPr>
            </w:pPr>
            <w:r w:rsidRPr="00DA757A">
              <w:rPr>
                <w:color w:val="000000"/>
                <w:sz w:val="22"/>
                <w:szCs w:val="22"/>
              </w:rPr>
              <w:t>54.0</w:t>
            </w:r>
          </w:p>
        </w:tc>
      </w:tr>
      <w:tr w:rsidR="00DA757A" w:rsidRPr="00DA757A" w14:paraId="4DC4C053" w14:textId="77777777" w:rsidTr="00DA757A">
        <w:trPr>
          <w:cantSplit/>
          <w:trHeight w:val="331"/>
          <w:jc w:val="center"/>
        </w:trPr>
        <w:tc>
          <w:tcPr>
            <w:tcW w:w="5541" w:type="dxa"/>
            <w:vAlign w:val="center"/>
            <w:hideMark/>
          </w:tcPr>
          <w:p w14:paraId="0AB466EA" w14:textId="77777777" w:rsidR="00DA757A" w:rsidRPr="00DA757A" w:rsidRDefault="00DA757A" w:rsidP="00DA757A">
            <w:pPr>
              <w:pStyle w:val="TableText"/>
              <w:jc w:val="center"/>
              <w:rPr>
                <w:b/>
                <w:color w:val="000000"/>
              </w:rPr>
            </w:pPr>
            <w:r w:rsidRPr="00DA757A">
              <w:rPr>
                <w:b/>
                <w:color w:val="000000"/>
              </w:rPr>
              <w:t>Horse Farm</w:t>
            </w:r>
          </w:p>
        </w:tc>
        <w:tc>
          <w:tcPr>
            <w:tcW w:w="1617" w:type="dxa"/>
            <w:tcBorders>
              <w:right w:val="single" w:sz="4" w:space="0" w:color="auto"/>
            </w:tcBorders>
            <w:vAlign w:val="center"/>
            <w:hideMark/>
          </w:tcPr>
          <w:p w14:paraId="45DCCCF0" w14:textId="77777777" w:rsidR="00DA757A" w:rsidRPr="00DA757A" w:rsidRDefault="00DA757A" w:rsidP="00DA757A">
            <w:pPr>
              <w:pStyle w:val="TableText"/>
              <w:jc w:val="center"/>
              <w:rPr>
                <w:color w:val="000000"/>
              </w:rPr>
            </w:pPr>
            <w:r w:rsidRPr="00DA757A">
              <w:rPr>
                <w:color w:val="000000"/>
              </w:rPr>
              <w:t>784.4</w:t>
            </w:r>
          </w:p>
        </w:tc>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42AEFA4A" w14:textId="4C579E34" w:rsidR="00DA757A" w:rsidRPr="00DA757A" w:rsidRDefault="00DA757A" w:rsidP="00DA757A">
            <w:pPr>
              <w:pStyle w:val="TableText"/>
              <w:jc w:val="center"/>
              <w:rPr>
                <w:color w:val="000000"/>
              </w:rPr>
            </w:pPr>
            <w:r w:rsidRPr="00DA757A">
              <w:rPr>
                <w:color w:val="000000"/>
                <w:sz w:val="22"/>
                <w:szCs w:val="22"/>
              </w:rPr>
              <w:t>29.2</w:t>
            </w:r>
          </w:p>
        </w:tc>
      </w:tr>
      <w:tr w:rsidR="00DA757A" w:rsidRPr="00DA757A" w14:paraId="7FD4CAEC" w14:textId="77777777" w:rsidTr="00DA757A">
        <w:trPr>
          <w:cantSplit/>
          <w:trHeight w:val="331"/>
          <w:jc w:val="center"/>
        </w:trPr>
        <w:tc>
          <w:tcPr>
            <w:tcW w:w="5541" w:type="dxa"/>
            <w:vAlign w:val="center"/>
            <w:hideMark/>
          </w:tcPr>
          <w:p w14:paraId="10130905" w14:textId="77777777" w:rsidR="00DA757A" w:rsidRPr="00DA757A" w:rsidRDefault="00DA757A" w:rsidP="00DA757A">
            <w:pPr>
              <w:pStyle w:val="TableText"/>
              <w:jc w:val="center"/>
              <w:rPr>
                <w:b/>
                <w:color w:val="000000"/>
              </w:rPr>
            </w:pPr>
            <w:r w:rsidRPr="00DA757A">
              <w:rPr>
                <w:b/>
                <w:color w:val="000000"/>
              </w:rPr>
              <w:t>Citrus</w:t>
            </w:r>
          </w:p>
        </w:tc>
        <w:tc>
          <w:tcPr>
            <w:tcW w:w="1617" w:type="dxa"/>
            <w:tcBorders>
              <w:right w:val="single" w:sz="4" w:space="0" w:color="auto"/>
            </w:tcBorders>
            <w:vAlign w:val="center"/>
            <w:hideMark/>
          </w:tcPr>
          <w:p w14:paraId="454DC8A0" w14:textId="77777777" w:rsidR="00DA757A" w:rsidRPr="00DA757A" w:rsidRDefault="00DA757A" w:rsidP="00DA757A">
            <w:pPr>
              <w:pStyle w:val="TableText"/>
              <w:jc w:val="center"/>
              <w:rPr>
                <w:color w:val="000000"/>
              </w:rPr>
            </w:pPr>
            <w:r w:rsidRPr="00DA757A">
              <w:rPr>
                <w:color w:val="000000"/>
              </w:rPr>
              <w:t>113,672.8</w:t>
            </w:r>
          </w:p>
        </w:tc>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54168AB9" w14:textId="585D1EF6" w:rsidR="00DA757A" w:rsidRPr="00DA757A" w:rsidRDefault="00DA757A" w:rsidP="00DA757A">
            <w:pPr>
              <w:pStyle w:val="TableText"/>
              <w:jc w:val="center"/>
              <w:rPr>
                <w:color w:val="000000"/>
              </w:rPr>
            </w:pPr>
            <w:r w:rsidRPr="00DA757A">
              <w:rPr>
                <w:color w:val="000000"/>
                <w:sz w:val="22"/>
                <w:szCs w:val="22"/>
              </w:rPr>
              <w:t>59,151.2</w:t>
            </w:r>
          </w:p>
        </w:tc>
      </w:tr>
      <w:tr w:rsidR="00DA757A" w:rsidRPr="00DA757A" w14:paraId="45566D06" w14:textId="77777777" w:rsidTr="00DA757A">
        <w:trPr>
          <w:cantSplit/>
          <w:trHeight w:val="331"/>
          <w:jc w:val="center"/>
        </w:trPr>
        <w:tc>
          <w:tcPr>
            <w:tcW w:w="5541" w:type="dxa"/>
            <w:vAlign w:val="center"/>
            <w:hideMark/>
          </w:tcPr>
          <w:p w14:paraId="2179B945" w14:textId="77777777" w:rsidR="00DA757A" w:rsidRPr="00DA757A" w:rsidRDefault="00DA757A" w:rsidP="00DA757A">
            <w:pPr>
              <w:pStyle w:val="TableText"/>
              <w:jc w:val="center"/>
              <w:rPr>
                <w:b/>
                <w:color w:val="000000"/>
              </w:rPr>
            </w:pPr>
            <w:r w:rsidRPr="00DA757A">
              <w:rPr>
                <w:b/>
                <w:color w:val="000000"/>
              </w:rPr>
              <w:t>Fruit Orchards/Other Groves</w:t>
            </w:r>
          </w:p>
        </w:tc>
        <w:tc>
          <w:tcPr>
            <w:tcW w:w="1617" w:type="dxa"/>
            <w:tcBorders>
              <w:right w:val="single" w:sz="4" w:space="0" w:color="auto"/>
            </w:tcBorders>
            <w:vAlign w:val="center"/>
            <w:hideMark/>
          </w:tcPr>
          <w:p w14:paraId="55C55785" w14:textId="77777777" w:rsidR="00DA757A" w:rsidRPr="00DA757A" w:rsidRDefault="00DA757A" w:rsidP="00DA757A">
            <w:pPr>
              <w:pStyle w:val="TableText"/>
              <w:jc w:val="center"/>
              <w:rPr>
                <w:color w:val="000000"/>
              </w:rPr>
            </w:pPr>
            <w:r w:rsidRPr="00DA757A">
              <w:rPr>
                <w:color w:val="000000"/>
              </w:rPr>
              <w:t>60.5</w:t>
            </w:r>
          </w:p>
        </w:tc>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0EBB5FC9" w14:textId="077996B1" w:rsidR="00DA757A" w:rsidRPr="00DA757A" w:rsidRDefault="00DA757A" w:rsidP="00DA757A">
            <w:pPr>
              <w:pStyle w:val="TableText"/>
              <w:jc w:val="center"/>
              <w:rPr>
                <w:color w:val="000000"/>
              </w:rPr>
            </w:pPr>
            <w:r w:rsidRPr="00DA757A">
              <w:rPr>
                <w:color w:val="000000"/>
                <w:sz w:val="22"/>
                <w:szCs w:val="22"/>
              </w:rPr>
              <w:t>21.9</w:t>
            </w:r>
          </w:p>
        </w:tc>
      </w:tr>
      <w:tr w:rsidR="00DA757A" w:rsidRPr="00DA757A" w14:paraId="70DE5E3E" w14:textId="77777777" w:rsidTr="00DA757A">
        <w:trPr>
          <w:cantSplit/>
          <w:trHeight w:val="331"/>
          <w:jc w:val="center"/>
        </w:trPr>
        <w:tc>
          <w:tcPr>
            <w:tcW w:w="5541" w:type="dxa"/>
            <w:vAlign w:val="center"/>
            <w:hideMark/>
          </w:tcPr>
          <w:p w14:paraId="1FA15234" w14:textId="77777777" w:rsidR="00DA757A" w:rsidRPr="00DA757A" w:rsidRDefault="00DA757A" w:rsidP="00DA757A">
            <w:pPr>
              <w:pStyle w:val="TableText"/>
              <w:jc w:val="center"/>
              <w:rPr>
                <w:b/>
                <w:color w:val="000000"/>
              </w:rPr>
            </w:pPr>
            <w:r w:rsidRPr="00DA757A">
              <w:rPr>
                <w:b/>
                <w:color w:val="000000"/>
              </w:rPr>
              <w:t>Tree Nurseries</w:t>
            </w:r>
          </w:p>
        </w:tc>
        <w:tc>
          <w:tcPr>
            <w:tcW w:w="1617" w:type="dxa"/>
            <w:tcBorders>
              <w:right w:val="single" w:sz="4" w:space="0" w:color="auto"/>
            </w:tcBorders>
            <w:vAlign w:val="center"/>
            <w:hideMark/>
          </w:tcPr>
          <w:p w14:paraId="0ADB5243" w14:textId="77777777" w:rsidR="00DA757A" w:rsidRPr="00DA757A" w:rsidRDefault="00DA757A" w:rsidP="00DA757A">
            <w:pPr>
              <w:pStyle w:val="TableText"/>
              <w:jc w:val="center"/>
              <w:rPr>
                <w:color w:val="000000"/>
              </w:rPr>
            </w:pPr>
            <w:r w:rsidRPr="00DA757A">
              <w:rPr>
                <w:color w:val="000000"/>
              </w:rPr>
              <w:t>480.1</w:t>
            </w:r>
          </w:p>
        </w:tc>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1AEF7EC0" w14:textId="5E96B72D" w:rsidR="00DA757A" w:rsidRPr="00DA757A" w:rsidRDefault="00DA757A" w:rsidP="00DA757A">
            <w:pPr>
              <w:pStyle w:val="TableText"/>
              <w:jc w:val="center"/>
              <w:rPr>
                <w:color w:val="000000"/>
              </w:rPr>
            </w:pPr>
            <w:r w:rsidRPr="00DA757A">
              <w:rPr>
                <w:color w:val="000000"/>
                <w:sz w:val="22"/>
                <w:szCs w:val="22"/>
              </w:rPr>
              <w:t>47.7</w:t>
            </w:r>
          </w:p>
        </w:tc>
      </w:tr>
      <w:tr w:rsidR="00DA757A" w:rsidRPr="00DA757A" w14:paraId="5D928DD0" w14:textId="77777777" w:rsidTr="00DA757A">
        <w:trPr>
          <w:cantSplit/>
          <w:trHeight w:val="331"/>
          <w:jc w:val="center"/>
        </w:trPr>
        <w:tc>
          <w:tcPr>
            <w:tcW w:w="5541" w:type="dxa"/>
            <w:vAlign w:val="center"/>
            <w:hideMark/>
          </w:tcPr>
          <w:p w14:paraId="1DD27034" w14:textId="77777777" w:rsidR="00DA757A" w:rsidRPr="00DA757A" w:rsidRDefault="00DA757A" w:rsidP="00DA757A">
            <w:pPr>
              <w:pStyle w:val="TableText"/>
              <w:jc w:val="center"/>
              <w:rPr>
                <w:b/>
                <w:color w:val="000000"/>
              </w:rPr>
            </w:pPr>
            <w:r w:rsidRPr="00DA757A">
              <w:rPr>
                <w:b/>
                <w:color w:val="000000"/>
              </w:rPr>
              <w:t>Ornamentals</w:t>
            </w:r>
          </w:p>
        </w:tc>
        <w:tc>
          <w:tcPr>
            <w:tcW w:w="1617" w:type="dxa"/>
            <w:tcBorders>
              <w:right w:val="single" w:sz="4" w:space="0" w:color="auto"/>
            </w:tcBorders>
            <w:vAlign w:val="center"/>
            <w:hideMark/>
          </w:tcPr>
          <w:p w14:paraId="2D274226" w14:textId="77777777" w:rsidR="00DA757A" w:rsidRPr="00DA757A" w:rsidRDefault="00DA757A" w:rsidP="00DA757A">
            <w:pPr>
              <w:pStyle w:val="TableText"/>
              <w:jc w:val="center"/>
              <w:rPr>
                <w:color w:val="000000"/>
              </w:rPr>
            </w:pPr>
            <w:r w:rsidRPr="00DA757A">
              <w:rPr>
                <w:color w:val="000000"/>
              </w:rPr>
              <w:t>1,252.1</w:t>
            </w:r>
          </w:p>
        </w:tc>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56217BAD" w14:textId="56FE2000" w:rsidR="00DA757A" w:rsidRPr="00DA757A" w:rsidRDefault="00DA757A" w:rsidP="00DA757A">
            <w:pPr>
              <w:pStyle w:val="TableText"/>
              <w:jc w:val="center"/>
              <w:rPr>
                <w:color w:val="000000"/>
              </w:rPr>
            </w:pPr>
            <w:r w:rsidRPr="00DA757A">
              <w:rPr>
                <w:color w:val="000000"/>
                <w:sz w:val="22"/>
                <w:szCs w:val="22"/>
              </w:rPr>
              <w:t>156.0</w:t>
            </w:r>
          </w:p>
        </w:tc>
      </w:tr>
      <w:tr w:rsidR="00DA757A" w:rsidRPr="00DA757A" w14:paraId="568F1833" w14:textId="77777777" w:rsidTr="00DA757A">
        <w:trPr>
          <w:cantSplit/>
          <w:trHeight w:val="331"/>
          <w:jc w:val="center"/>
        </w:trPr>
        <w:tc>
          <w:tcPr>
            <w:tcW w:w="5541" w:type="dxa"/>
            <w:vAlign w:val="center"/>
            <w:hideMark/>
          </w:tcPr>
          <w:p w14:paraId="5A5748F7" w14:textId="77777777" w:rsidR="00DA757A" w:rsidRPr="00DA757A" w:rsidRDefault="00DA757A" w:rsidP="00DA757A">
            <w:pPr>
              <w:pStyle w:val="TableText"/>
              <w:jc w:val="center"/>
              <w:rPr>
                <w:b/>
                <w:color w:val="000000"/>
              </w:rPr>
            </w:pPr>
            <w:r w:rsidRPr="00DA757A">
              <w:rPr>
                <w:b/>
                <w:color w:val="000000"/>
              </w:rPr>
              <w:t>Specialty Farms</w:t>
            </w:r>
          </w:p>
        </w:tc>
        <w:tc>
          <w:tcPr>
            <w:tcW w:w="1617" w:type="dxa"/>
            <w:tcBorders>
              <w:right w:val="single" w:sz="4" w:space="0" w:color="auto"/>
            </w:tcBorders>
            <w:vAlign w:val="center"/>
            <w:hideMark/>
          </w:tcPr>
          <w:p w14:paraId="619714DA" w14:textId="77777777" w:rsidR="00DA757A" w:rsidRPr="00DA757A" w:rsidRDefault="00DA757A" w:rsidP="00DA757A">
            <w:pPr>
              <w:pStyle w:val="TableText"/>
              <w:jc w:val="center"/>
              <w:rPr>
                <w:color w:val="000000"/>
              </w:rPr>
            </w:pPr>
            <w:r w:rsidRPr="00DA757A">
              <w:rPr>
                <w:color w:val="000000"/>
              </w:rPr>
              <w:t>132.6</w:t>
            </w:r>
          </w:p>
        </w:tc>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7C07E953" w14:textId="6E1E73FE" w:rsidR="00DA757A" w:rsidRPr="00DA757A" w:rsidRDefault="00DA757A" w:rsidP="00DA757A">
            <w:pPr>
              <w:pStyle w:val="TableText"/>
              <w:jc w:val="center"/>
              <w:rPr>
                <w:color w:val="000000"/>
              </w:rPr>
            </w:pPr>
            <w:r w:rsidRPr="00DA757A">
              <w:rPr>
                <w:color w:val="000000"/>
                <w:sz w:val="22"/>
                <w:szCs w:val="22"/>
              </w:rPr>
              <w:t>7.7</w:t>
            </w:r>
          </w:p>
        </w:tc>
      </w:tr>
      <w:tr w:rsidR="00DA757A" w:rsidRPr="00DA757A" w14:paraId="3CC8A338" w14:textId="77777777" w:rsidTr="00DA757A">
        <w:trPr>
          <w:cantSplit/>
          <w:trHeight w:val="331"/>
          <w:jc w:val="center"/>
        </w:trPr>
        <w:tc>
          <w:tcPr>
            <w:tcW w:w="5541" w:type="dxa"/>
            <w:vAlign w:val="center"/>
            <w:hideMark/>
          </w:tcPr>
          <w:p w14:paraId="4AA050E4" w14:textId="77777777" w:rsidR="00DA757A" w:rsidRPr="00DA757A" w:rsidRDefault="00DA757A" w:rsidP="00DA757A">
            <w:pPr>
              <w:pStyle w:val="TableText"/>
              <w:jc w:val="center"/>
              <w:rPr>
                <w:b/>
                <w:color w:val="000000"/>
              </w:rPr>
            </w:pPr>
            <w:r w:rsidRPr="00DA757A">
              <w:rPr>
                <w:b/>
                <w:color w:val="000000"/>
              </w:rPr>
              <w:t>Dairies</w:t>
            </w:r>
          </w:p>
        </w:tc>
        <w:tc>
          <w:tcPr>
            <w:tcW w:w="1617" w:type="dxa"/>
            <w:tcBorders>
              <w:right w:val="single" w:sz="4" w:space="0" w:color="auto"/>
            </w:tcBorders>
            <w:vAlign w:val="center"/>
            <w:hideMark/>
          </w:tcPr>
          <w:p w14:paraId="034C180B" w14:textId="77777777" w:rsidR="00DA757A" w:rsidRPr="00DA757A" w:rsidRDefault="00DA757A" w:rsidP="00DA757A">
            <w:pPr>
              <w:pStyle w:val="TableText"/>
              <w:jc w:val="center"/>
              <w:rPr>
                <w:color w:val="000000"/>
              </w:rPr>
            </w:pPr>
            <w:r w:rsidRPr="00DA757A">
              <w:rPr>
                <w:color w:val="000000"/>
              </w:rPr>
              <w:t>404.5</w:t>
            </w:r>
          </w:p>
        </w:tc>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19430FFA" w14:textId="2154C8DE" w:rsidR="00DA757A" w:rsidRPr="00DA757A" w:rsidRDefault="00DA757A" w:rsidP="00DA757A">
            <w:pPr>
              <w:pStyle w:val="TableText"/>
              <w:jc w:val="center"/>
              <w:rPr>
                <w:color w:val="000000"/>
              </w:rPr>
            </w:pPr>
            <w:r w:rsidRPr="00DA757A">
              <w:rPr>
                <w:color w:val="000000"/>
                <w:sz w:val="22"/>
                <w:szCs w:val="22"/>
              </w:rPr>
              <w:t>387.9</w:t>
            </w:r>
          </w:p>
        </w:tc>
      </w:tr>
      <w:tr w:rsidR="00DA757A" w:rsidRPr="00DA757A" w14:paraId="670FD203" w14:textId="77777777" w:rsidTr="00DA757A">
        <w:trPr>
          <w:cantSplit/>
          <w:trHeight w:val="331"/>
          <w:jc w:val="center"/>
        </w:trPr>
        <w:tc>
          <w:tcPr>
            <w:tcW w:w="5541" w:type="dxa"/>
            <w:vAlign w:val="center"/>
            <w:hideMark/>
          </w:tcPr>
          <w:p w14:paraId="782A6B10" w14:textId="77777777" w:rsidR="00DA757A" w:rsidRPr="00DA757A" w:rsidRDefault="00DA757A" w:rsidP="00DA757A">
            <w:pPr>
              <w:pStyle w:val="TableText"/>
              <w:jc w:val="center"/>
              <w:rPr>
                <w:b/>
                <w:color w:val="000000"/>
              </w:rPr>
            </w:pPr>
            <w:r w:rsidRPr="00DA757A">
              <w:rPr>
                <w:b/>
                <w:color w:val="000000"/>
              </w:rPr>
              <w:t>Cattle Feeding Operations</w:t>
            </w:r>
          </w:p>
        </w:tc>
        <w:tc>
          <w:tcPr>
            <w:tcW w:w="1617" w:type="dxa"/>
            <w:tcBorders>
              <w:right w:val="single" w:sz="4" w:space="0" w:color="auto"/>
            </w:tcBorders>
            <w:vAlign w:val="center"/>
            <w:hideMark/>
          </w:tcPr>
          <w:p w14:paraId="0E5A4F35" w14:textId="77777777" w:rsidR="00DA757A" w:rsidRPr="00DA757A" w:rsidRDefault="00DA757A" w:rsidP="00DA757A">
            <w:pPr>
              <w:pStyle w:val="TableText"/>
              <w:jc w:val="center"/>
              <w:rPr>
                <w:color w:val="000000"/>
              </w:rPr>
            </w:pPr>
            <w:r w:rsidRPr="00DA757A">
              <w:rPr>
                <w:color w:val="000000"/>
              </w:rPr>
              <w:t>100.9</w:t>
            </w:r>
          </w:p>
        </w:tc>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399D6A9D" w14:textId="4CAAAE36" w:rsidR="00DA757A" w:rsidRPr="00DA757A" w:rsidRDefault="00DA757A" w:rsidP="00DA757A">
            <w:pPr>
              <w:pStyle w:val="TableText"/>
              <w:jc w:val="center"/>
              <w:rPr>
                <w:color w:val="000000"/>
              </w:rPr>
            </w:pPr>
            <w:r w:rsidRPr="00DA757A">
              <w:rPr>
                <w:color w:val="000000"/>
                <w:sz w:val="22"/>
                <w:szCs w:val="22"/>
              </w:rPr>
              <w:t>99.6</w:t>
            </w:r>
          </w:p>
        </w:tc>
      </w:tr>
      <w:tr w:rsidR="00DA757A" w:rsidRPr="00DA757A" w14:paraId="21375D8D" w14:textId="77777777" w:rsidTr="00DA757A">
        <w:trPr>
          <w:cantSplit/>
          <w:trHeight w:val="331"/>
          <w:jc w:val="center"/>
        </w:trPr>
        <w:tc>
          <w:tcPr>
            <w:tcW w:w="5541" w:type="dxa"/>
            <w:vAlign w:val="center"/>
            <w:hideMark/>
          </w:tcPr>
          <w:p w14:paraId="64F8BA25" w14:textId="77777777" w:rsidR="00DA757A" w:rsidRPr="00DA757A" w:rsidRDefault="00DA757A" w:rsidP="00DA757A">
            <w:pPr>
              <w:pStyle w:val="TableText"/>
              <w:jc w:val="center"/>
              <w:rPr>
                <w:b/>
                <w:color w:val="000000"/>
              </w:rPr>
            </w:pPr>
            <w:r w:rsidRPr="00DA757A">
              <w:rPr>
                <w:b/>
                <w:color w:val="000000"/>
              </w:rPr>
              <w:t>Poultry Feeding Operations</w:t>
            </w:r>
          </w:p>
        </w:tc>
        <w:tc>
          <w:tcPr>
            <w:tcW w:w="1617" w:type="dxa"/>
            <w:tcBorders>
              <w:right w:val="single" w:sz="4" w:space="0" w:color="auto"/>
            </w:tcBorders>
            <w:vAlign w:val="center"/>
            <w:hideMark/>
          </w:tcPr>
          <w:p w14:paraId="3509FD5A" w14:textId="77777777" w:rsidR="00DA757A" w:rsidRPr="00DA757A" w:rsidRDefault="00DA757A" w:rsidP="00DA757A">
            <w:pPr>
              <w:pStyle w:val="TableText"/>
              <w:jc w:val="center"/>
              <w:rPr>
                <w:color w:val="000000"/>
              </w:rPr>
            </w:pPr>
            <w:r w:rsidRPr="00DA757A">
              <w:rPr>
                <w:color w:val="000000"/>
              </w:rPr>
              <w:t>106.8</w:t>
            </w:r>
          </w:p>
        </w:tc>
        <w:tc>
          <w:tcPr>
            <w:tcW w:w="2285" w:type="dxa"/>
            <w:tcBorders>
              <w:top w:val="single" w:sz="4" w:space="0" w:color="auto"/>
              <w:left w:val="single" w:sz="4" w:space="0" w:color="auto"/>
              <w:bottom w:val="single" w:sz="4" w:space="0" w:color="auto"/>
              <w:right w:val="single" w:sz="4" w:space="0" w:color="auto"/>
            </w:tcBorders>
            <w:shd w:val="clear" w:color="auto" w:fill="auto"/>
            <w:vAlign w:val="center"/>
          </w:tcPr>
          <w:p w14:paraId="5B492C5A" w14:textId="4AEA24FC" w:rsidR="00DA757A" w:rsidRPr="00DA757A" w:rsidRDefault="00DA757A" w:rsidP="00DA757A">
            <w:pPr>
              <w:pStyle w:val="TableText"/>
              <w:jc w:val="center"/>
              <w:rPr>
                <w:color w:val="000000"/>
              </w:rPr>
            </w:pPr>
            <w:r w:rsidRPr="00DA757A">
              <w:rPr>
                <w:color w:val="000000"/>
                <w:sz w:val="22"/>
                <w:szCs w:val="22"/>
              </w:rPr>
              <w:t>2.6</w:t>
            </w:r>
          </w:p>
        </w:tc>
      </w:tr>
      <w:tr w:rsidR="0029044E" w:rsidRPr="003E5A1C" w14:paraId="3CAF7ACA" w14:textId="77777777" w:rsidTr="00DA757A">
        <w:trPr>
          <w:cantSplit/>
          <w:trHeight w:val="331"/>
          <w:jc w:val="center"/>
        </w:trPr>
        <w:tc>
          <w:tcPr>
            <w:tcW w:w="5541" w:type="dxa"/>
            <w:shd w:val="clear" w:color="auto" w:fill="FFFFCC"/>
            <w:vAlign w:val="center"/>
          </w:tcPr>
          <w:p w14:paraId="640CB06E" w14:textId="77777777" w:rsidR="0029044E" w:rsidRPr="007C3F23" w:rsidRDefault="0029044E" w:rsidP="00ED01B8">
            <w:pPr>
              <w:pStyle w:val="TableText"/>
              <w:jc w:val="center"/>
              <w:rPr>
                <w:b/>
                <w:color w:val="000000"/>
              </w:rPr>
            </w:pPr>
            <w:r>
              <w:rPr>
                <w:b/>
                <w:color w:val="000000"/>
              </w:rPr>
              <w:t>Total</w:t>
            </w:r>
          </w:p>
        </w:tc>
        <w:tc>
          <w:tcPr>
            <w:tcW w:w="1617" w:type="dxa"/>
            <w:tcBorders>
              <w:right w:val="single" w:sz="4" w:space="0" w:color="auto"/>
            </w:tcBorders>
            <w:shd w:val="clear" w:color="auto" w:fill="FFFFCC"/>
            <w:vAlign w:val="center"/>
          </w:tcPr>
          <w:p w14:paraId="55D94D5E" w14:textId="77777777" w:rsidR="0029044E" w:rsidRPr="003E5A1C" w:rsidRDefault="0029044E" w:rsidP="00ED01B8">
            <w:pPr>
              <w:pStyle w:val="TableText"/>
              <w:jc w:val="center"/>
              <w:rPr>
                <w:color w:val="000000"/>
              </w:rPr>
            </w:pPr>
            <w:r w:rsidRPr="00A83601">
              <w:rPr>
                <w:color w:val="000000"/>
              </w:rPr>
              <w:t>285,957.2</w:t>
            </w:r>
          </w:p>
        </w:tc>
        <w:tc>
          <w:tcPr>
            <w:tcW w:w="2285" w:type="dxa"/>
            <w:tcBorders>
              <w:top w:val="single" w:sz="4" w:space="0" w:color="auto"/>
              <w:left w:val="single" w:sz="4" w:space="0" w:color="auto"/>
              <w:bottom w:val="single" w:sz="4" w:space="0" w:color="auto"/>
            </w:tcBorders>
            <w:shd w:val="clear" w:color="auto" w:fill="FFFFCC"/>
            <w:vAlign w:val="center"/>
          </w:tcPr>
          <w:p w14:paraId="0C79EE16" w14:textId="0A95B809" w:rsidR="0029044E" w:rsidRPr="003E5A1C" w:rsidRDefault="00DA757A" w:rsidP="00DA757A">
            <w:pPr>
              <w:pStyle w:val="TableText"/>
              <w:jc w:val="center"/>
              <w:rPr>
                <w:color w:val="000000"/>
              </w:rPr>
            </w:pPr>
            <w:r>
              <w:rPr>
                <w:color w:val="000000"/>
              </w:rPr>
              <w:t>153,085.0</w:t>
            </w:r>
          </w:p>
        </w:tc>
      </w:tr>
      <w:bookmarkEnd w:id="231"/>
    </w:tbl>
    <w:p w14:paraId="4B9ABCE6" w14:textId="0DD46441" w:rsidR="00586499" w:rsidRDefault="00586499" w:rsidP="00A97DE4">
      <w:pPr>
        <w:pStyle w:val="Bodytextreduced"/>
      </w:pPr>
    </w:p>
    <w:p w14:paraId="2816D68D" w14:textId="77777777" w:rsidR="00A97DE4" w:rsidRDefault="00A97DE4" w:rsidP="008C02B6">
      <w:pPr>
        <w:pStyle w:val="Bodytextreduced"/>
      </w:pPr>
    </w:p>
    <w:p w14:paraId="4CF649CD" w14:textId="7B89A0F3" w:rsidR="00A97DE4" w:rsidRDefault="00F91E9C" w:rsidP="00F91E9C">
      <w:pPr>
        <w:spacing w:after="240"/>
        <w:rPr>
          <w:rFonts w:eastAsia="Times New Roman" w:cs="Times New Roman"/>
          <w:sz w:val="24"/>
        </w:rPr>
      </w:pPr>
      <w:r w:rsidRPr="00F54E0B">
        <w:rPr>
          <w:rFonts w:eastAsia="Times New Roman" w:cs="Times New Roman"/>
          <w:b/>
          <w:sz w:val="24"/>
        </w:rPr>
        <w:t xml:space="preserve">Figure </w:t>
      </w:r>
      <w:r w:rsidR="0029044E">
        <w:rPr>
          <w:rFonts w:eastAsia="Times New Roman" w:cs="Times New Roman"/>
          <w:b/>
          <w:sz w:val="24"/>
        </w:rPr>
        <w:t>C</w:t>
      </w:r>
      <w:r w:rsidRPr="00F54E0B">
        <w:rPr>
          <w:rFonts w:eastAsia="Times New Roman" w:cs="Times New Roman"/>
          <w:b/>
          <w:sz w:val="24"/>
        </w:rPr>
        <w:t>-1</w:t>
      </w:r>
      <w:r w:rsidRPr="00816038">
        <w:rPr>
          <w:rFonts w:eastAsia="Times New Roman" w:cs="Times New Roman"/>
          <w:sz w:val="24"/>
        </w:rPr>
        <w:t xml:space="preserve"> shows the parcels enrolled in </w:t>
      </w:r>
      <w:r w:rsidR="00E171BB">
        <w:rPr>
          <w:rFonts w:eastAsia="Times New Roman" w:cs="Times New Roman"/>
          <w:sz w:val="24"/>
        </w:rPr>
        <w:t xml:space="preserve">OAWP </w:t>
      </w:r>
      <w:r w:rsidRPr="00816038">
        <w:rPr>
          <w:rFonts w:eastAsia="Times New Roman" w:cs="Times New Roman"/>
          <w:sz w:val="24"/>
        </w:rPr>
        <w:t xml:space="preserve">BMP Programs as of </w:t>
      </w:r>
      <w:r>
        <w:rPr>
          <w:rFonts w:eastAsia="Times New Roman" w:cs="Times New Roman"/>
          <w:sz w:val="24"/>
        </w:rPr>
        <w:t>Dec</w:t>
      </w:r>
      <w:r w:rsidRPr="00816038">
        <w:rPr>
          <w:rFonts w:eastAsia="Times New Roman" w:cs="Times New Roman"/>
          <w:sz w:val="24"/>
        </w:rPr>
        <w:t>ember 3</w:t>
      </w:r>
      <w:r>
        <w:rPr>
          <w:rFonts w:eastAsia="Times New Roman" w:cs="Times New Roman"/>
          <w:sz w:val="24"/>
        </w:rPr>
        <w:t>1</w:t>
      </w:r>
      <w:r w:rsidRPr="00816038">
        <w:rPr>
          <w:rFonts w:eastAsia="Times New Roman" w:cs="Times New Roman"/>
          <w:sz w:val="24"/>
        </w:rPr>
        <w:t>, 201</w:t>
      </w:r>
      <w:r>
        <w:rPr>
          <w:rFonts w:eastAsia="Times New Roman" w:cs="Times New Roman"/>
          <w:sz w:val="24"/>
        </w:rPr>
        <w:t>7</w:t>
      </w:r>
      <w:r w:rsidRPr="00816038">
        <w:rPr>
          <w:rFonts w:eastAsia="Times New Roman" w:cs="Times New Roman"/>
          <w:sz w:val="24"/>
        </w:rPr>
        <w:t xml:space="preserve">, </w:t>
      </w:r>
      <w:r w:rsidR="0070789C">
        <w:rPr>
          <w:rFonts w:eastAsia="Times New Roman" w:cs="Times New Roman"/>
          <w:sz w:val="24"/>
        </w:rPr>
        <w:t xml:space="preserve">and </w:t>
      </w:r>
      <w:r w:rsidR="0070789C" w:rsidRPr="00C277C6">
        <w:rPr>
          <w:rFonts w:eastAsia="Times New Roman" w:cs="Times New Roman"/>
          <w:b/>
          <w:sz w:val="24"/>
        </w:rPr>
        <w:t>Figure C-2</w:t>
      </w:r>
      <w:r w:rsidR="0070789C">
        <w:rPr>
          <w:rFonts w:eastAsia="Times New Roman" w:cs="Times New Roman"/>
          <w:sz w:val="24"/>
        </w:rPr>
        <w:t xml:space="preserve"> shows the e</w:t>
      </w:r>
      <w:r w:rsidR="0070789C" w:rsidRPr="0070789C">
        <w:rPr>
          <w:rFonts w:eastAsia="Times New Roman" w:cs="Times New Roman"/>
          <w:sz w:val="24"/>
        </w:rPr>
        <w:t xml:space="preserve">nrolled acres used to estimate TN and TP reductions </w:t>
      </w:r>
      <w:r w:rsidR="0070789C" w:rsidRPr="00816038">
        <w:rPr>
          <w:rFonts w:eastAsia="Times New Roman" w:cs="Times New Roman"/>
          <w:sz w:val="24"/>
        </w:rPr>
        <w:t xml:space="preserve">for the </w:t>
      </w:r>
      <w:r w:rsidR="0070789C">
        <w:rPr>
          <w:rFonts w:eastAsia="Times New Roman" w:cs="Times New Roman"/>
          <w:sz w:val="24"/>
        </w:rPr>
        <w:t>St. Lucie River and</w:t>
      </w:r>
      <w:r w:rsidR="0070789C" w:rsidRPr="00193B99">
        <w:rPr>
          <w:rFonts w:eastAsia="Times New Roman" w:cs="Times New Roman"/>
          <w:sz w:val="24"/>
        </w:rPr>
        <w:t xml:space="preserve"> Estuary</w:t>
      </w:r>
      <w:r w:rsidR="0070789C">
        <w:rPr>
          <w:rFonts w:eastAsia="Times New Roman" w:cs="Times New Roman"/>
          <w:sz w:val="24"/>
        </w:rPr>
        <w:t xml:space="preserve"> Basin</w:t>
      </w:r>
      <w:r w:rsidR="0070789C" w:rsidRPr="00816038">
        <w:rPr>
          <w:rFonts w:eastAsia="Times New Roman" w:cs="Times New Roman"/>
          <w:sz w:val="24"/>
        </w:rPr>
        <w:t>.</w:t>
      </w:r>
    </w:p>
    <w:p w14:paraId="2234FC1D" w14:textId="77777777" w:rsidR="00A97DE4" w:rsidRDefault="00A97DE4">
      <w:pPr>
        <w:rPr>
          <w:rFonts w:eastAsia="Times New Roman" w:cs="Times New Roman"/>
          <w:sz w:val="24"/>
        </w:rPr>
      </w:pPr>
      <w:r>
        <w:rPr>
          <w:rFonts w:eastAsia="Times New Roman" w:cs="Times New Roman"/>
          <w:sz w:val="24"/>
        </w:rPr>
        <w:br w:type="page"/>
      </w:r>
    </w:p>
    <w:p w14:paraId="60F12EF8" w14:textId="1149E5B8" w:rsidR="006A73C4" w:rsidRDefault="006A73C4" w:rsidP="006A73C4">
      <w:pPr>
        <w:pStyle w:val="Figure"/>
        <w:keepNext/>
      </w:pPr>
    </w:p>
    <w:p w14:paraId="7FF8DCA0" w14:textId="77777777" w:rsidR="00BE491F" w:rsidRDefault="00234F03" w:rsidP="00E565FA">
      <w:pPr>
        <w:pStyle w:val="BodyText"/>
        <w:jc w:val="center"/>
      </w:pPr>
      <w:r>
        <w:rPr>
          <w:noProof/>
        </w:rPr>
        <w:drawing>
          <wp:inline distT="0" distB="0" distL="0" distR="0" wp14:anchorId="679C462B" wp14:editId="22A187E1">
            <wp:extent cx="5943600" cy="4572000"/>
            <wp:effectExtent l="19050" t="19050" r="19050" b="19050"/>
            <wp:docPr id="4" name="Picture 4" descr="BMP enrollment in the St. Lucie Estuary as of December 31,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5943600" cy="4572000"/>
                    </a:xfrm>
                    <a:prstGeom prst="rect">
                      <a:avLst/>
                    </a:prstGeom>
                    <a:noFill/>
                    <a:ln w="12700">
                      <a:solidFill>
                        <a:schemeClr val="tx1"/>
                      </a:solidFill>
                    </a:ln>
                  </pic:spPr>
                </pic:pic>
              </a:graphicData>
            </a:graphic>
          </wp:inline>
        </w:drawing>
      </w:r>
    </w:p>
    <w:p w14:paraId="60B17DCD" w14:textId="44FBDF17" w:rsidR="006A73C4" w:rsidRPr="00193B99" w:rsidRDefault="00BE491F" w:rsidP="00085096">
      <w:pPr>
        <w:pStyle w:val="Caption"/>
        <w:spacing w:before="120"/>
      </w:pPr>
      <w:bookmarkStart w:id="232" w:name="_Toc512245442"/>
      <w:r>
        <w:t>Figure C-</w:t>
      </w:r>
      <w:fldSimple w:instr=" SEQ Figure_C- \* ARABIC ">
        <w:r>
          <w:rPr>
            <w:noProof/>
          </w:rPr>
          <w:t>1</w:t>
        </w:r>
      </w:fldSimple>
      <w:r>
        <w:t xml:space="preserve">. </w:t>
      </w:r>
      <w:r w:rsidRPr="00205203">
        <w:rPr>
          <w:noProof/>
        </w:rPr>
        <w:t>BMP enrollment in the St. Lucie Estuary as of December 31, 2017</w:t>
      </w:r>
      <w:bookmarkEnd w:id="232"/>
    </w:p>
    <w:p w14:paraId="14340F78" w14:textId="77777777" w:rsidR="006A73C4" w:rsidRPr="00193B99" w:rsidRDefault="006A73C4" w:rsidP="006A73C4">
      <w:r w:rsidRPr="00193B99">
        <w:br w:type="page"/>
      </w:r>
    </w:p>
    <w:p w14:paraId="2C423AF2" w14:textId="126B3917" w:rsidR="006A73C4" w:rsidRDefault="00A438E5" w:rsidP="006A73C4">
      <w:pPr>
        <w:keepNext/>
        <w:jc w:val="center"/>
      </w:pPr>
      <w:r>
        <w:rPr>
          <w:noProof/>
        </w:rPr>
        <w:lastRenderedPageBreak/>
        <w:drawing>
          <wp:inline distT="0" distB="0" distL="0" distR="0" wp14:anchorId="3679DECE" wp14:editId="18CDFF46">
            <wp:extent cx="5945124" cy="7589520"/>
            <wp:effectExtent l="0" t="0" r="0" b="0"/>
            <wp:docPr id="48" name="Picture 48" descr="Figure C-2. Enrolled acres used to calculate TN and TP reductions as of December 31,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AgEnrollment_StLucie_Dec2017_v2.jpg"/>
                    <pic:cNvPicPr/>
                  </pic:nvPicPr>
                  <pic:blipFill>
                    <a:blip r:embed="rId43">
                      <a:extLst>
                        <a:ext uri="{28A0092B-C50C-407E-A947-70E740481C1C}">
                          <a14:useLocalDpi xmlns:a14="http://schemas.microsoft.com/office/drawing/2010/main" val="0"/>
                        </a:ext>
                      </a:extLst>
                    </a:blip>
                    <a:stretch>
                      <a:fillRect/>
                    </a:stretch>
                  </pic:blipFill>
                  <pic:spPr>
                    <a:xfrm>
                      <a:off x="0" y="0"/>
                      <a:ext cx="5951405" cy="7597539"/>
                    </a:xfrm>
                    <a:prstGeom prst="rect">
                      <a:avLst/>
                    </a:prstGeom>
                  </pic:spPr>
                </pic:pic>
              </a:graphicData>
            </a:graphic>
          </wp:inline>
        </w:drawing>
      </w:r>
    </w:p>
    <w:p w14:paraId="03DC3347" w14:textId="3DB256FA" w:rsidR="006A73C4" w:rsidRDefault="006A73C4" w:rsidP="006A73C4">
      <w:pPr>
        <w:pStyle w:val="Caption"/>
      </w:pPr>
      <w:bookmarkStart w:id="233" w:name="_Toc512245443"/>
      <w:r>
        <w:t>Figure C-</w:t>
      </w:r>
      <w:fldSimple w:instr=" SEQ Figure_C- \* ARABIC ">
        <w:r w:rsidR="00BE491F">
          <w:rPr>
            <w:noProof/>
          </w:rPr>
          <w:t>2</w:t>
        </w:r>
      </w:fldSimple>
      <w:r>
        <w:t xml:space="preserve">. </w:t>
      </w:r>
      <w:r w:rsidRPr="009F0ECB">
        <w:t>Enrolled acres used to estimate TN and TP reductions</w:t>
      </w:r>
      <w:r w:rsidR="003D1ED8">
        <w:t xml:space="preserve"> as of December 31, 2017</w:t>
      </w:r>
      <w:bookmarkEnd w:id="233"/>
    </w:p>
    <w:p w14:paraId="1C7156C8" w14:textId="7572FF58" w:rsidR="00A97DE4" w:rsidRDefault="00A97DE4">
      <w:pPr>
        <w:rPr>
          <w:rFonts w:eastAsia="Times New Roman" w:cs="Times New Roman"/>
          <w:sz w:val="24"/>
        </w:rPr>
      </w:pPr>
      <w:r>
        <w:rPr>
          <w:rFonts w:eastAsia="Times New Roman" w:cs="Times New Roman"/>
          <w:sz w:val="24"/>
        </w:rPr>
        <w:br w:type="page"/>
      </w:r>
    </w:p>
    <w:p w14:paraId="1853C68F" w14:textId="7E5BA261" w:rsidR="00F91E9C" w:rsidRPr="00A438E5" w:rsidRDefault="00F91E9C" w:rsidP="00F91E9C">
      <w:pPr>
        <w:spacing w:after="240"/>
        <w:rPr>
          <w:rFonts w:eastAsia="Times New Roman" w:cs="Times New Roman"/>
          <w:b/>
          <w:sz w:val="24"/>
        </w:rPr>
      </w:pPr>
      <w:r w:rsidRPr="00A438E5">
        <w:rPr>
          <w:rFonts w:eastAsia="Times New Roman" w:cs="Times New Roman"/>
          <w:b/>
          <w:sz w:val="24"/>
        </w:rPr>
        <w:lastRenderedPageBreak/>
        <w:t xml:space="preserve">Recommended </w:t>
      </w:r>
      <w:r w:rsidR="006A73C4">
        <w:rPr>
          <w:rFonts w:eastAsia="Times New Roman" w:cs="Times New Roman"/>
          <w:b/>
          <w:sz w:val="24"/>
        </w:rPr>
        <w:t>U</w:t>
      </w:r>
      <w:r w:rsidRPr="00A438E5">
        <w:rPr>
          <w:rFonts w:eastAsia="Times New Roman" w:cs="Times New Roman"/>
          <w:b/>
          <w:sz w:val="24"/>
        </w:rPr>
        <w:t xml:space="preserve">pdates to Land Use and </w:t>
      </w:r>
      <w:r w:rsidR="006A73C4">
        <w:rPr>
          <w:rFonts w:eastAsia="Times New Roman" w:cs="Times New Roman"/>
          <w:b/>
          <w:sz w:val="24"/>
        </w:rPr>
        <w:t>E</w:t>
      </w:r>
      <w:r w:rsidRPr="00A438E5">
        <w:rPr>
          <w:rFonts w:eastAsia="Times New Roman" w:cs="Times New Roman"/>
          <w:b/>
          <w:sz w:val="24"/>
        </w:rPr>
        <w:t xml:space="preserve">nrollment </w:t>
      </w:r>
    </w:p>
    <w:p w14:paraId="633926EE" w14:textId="5FBCE4F4" w:rsidR="004C5BB0" w:rsidRDefault="00F91E9C" w:rsidP="00A97DE4">
      <w:pPr>
        <w:pStyle w:val="BodyText"/>
      </w:pPr>
      <w:r>
        <w:t xml:space="preserve">As part of the 5-Year Review, </w:t>
      </w:r>
      <w:r w:rsidR="00E171BB">
        <w:t xml:space="preserve">the </w:t>
      </w:r>
      <w:r>
        <w:t xml:space="preserve">WaSh modeling </w:t>
      </w:r>
      <w:r w:rsidR="00680C72">
        <w:t>was</w:t>
      </w:r>
      <w:r>
        <w:t xml:space="preserve"> updated to include the 2009 and 2012 SFWMD land use coverages. </w:t>
      </w:r>
      <w:r w:rsidR="00247515" w:rsidRPr="00A438E5">
        <w:rPr>
          <w:b/>
        </w:rPr>
        <w:t>Table C-4</w:t>
      </w:r>
      <w:r w:rsidR="00247515">
        <w:t xml:space="preserve"> </w:t>
      </w:r>
      <w:r w:rsidR="00E171BB">
        <w:t xml:space="preserve">lists </w:t>
      </w:r>
      <w:r w:rsidR="00247515">
        <w:t xml:space="preserve">the </w:t>
      </w:r>
      <w:r w:rsidR="00A2063A">
        <w:t xml:space="preserve">2012 SFWMD land use acres considered as </w:t>
      </w:r>
      <w:r w:rsidR="00A2063A" w:rsidRPr="00A2063A">
        <w:t>agriculture for the purposes of th</w:t>
      </w:r>
      <w:r w:rsidR="00A2063A">
        <w:t xml:space="preserve">e revised allocations described in </w:t>
      </w:r>
      <w:r w:rsidR="00A2063A" w:rsidRPr="00A438E5">
        <w:rPr>
          <w:b/>
        </w:rPr>
        <w:t>Section 3.3</w:t>
      </w:r>
      <w:r w:rsidR="00A2063A">
        <w:t xml:space="preserve"> and </w:t>
      </w:r>
      <w:r w:rsidR="00A2063A" w:rsidRPr="00A438E5">
        <w:rPr>
          <w:b/>
        </w:rPr>
        <w:t>Appendix F</w:t>
      </w:r>
      <w:r w:rsidR="00A2063A">
        <w:t xml:space="preserve">. </w:t>
      </w:r>
      <w:r w:rsidR="00247515" w:rsidRPr="00247515">
        <w:t xml:space="preserve">FDACS used the Florida Statewide Agriculture Irrigation Demand (FSAID) IV </w:t>
      </w:r>
      <w:r w:rsidR="00E171BB">
        <w:t>G</w:t>
      </w:r>
      <w:r w:rsidR="00E171BB" w:rsidRPr="00247515">
        <w:t>eodatabase</w:t>
      </w:r>
      <w:r w:rsidR="00E171BB">
        <w:t xml:space="preserve"> </w:t>
      </w:r>
      <w:r w:rsidR="00A2063A">
        <w:t>t</w:t>
      </w:r>
      <w:r w:rsidR="00A2063A" w:rsidRPr="00247515">
        <w:t>o estimate agricultural acreage</w:t>
      </w:r>
      <w:r w:rsidR="00A2063A">
        <w:t>s throughout the state, including the acreage</w:t>
      </w:r>
      <w:r w:rsidR="00A2063A" w:rsidRPr="00247515">
        <w:t xml:space="preserve"> in the St. Lucie Estuary Basin</w:t>
      </w:r>
      <w:r w:rsidR="00247515" w:rsidRPr="00247515">
        <w:t>.</w:t>
      </w:r>
    </w:p>
    <w:p w14:paraId="48A90EC1" w14:textId="2DE4C73E" w:rsidR="00A2063A" w:rsidRDefault="00A2063A" w:rsidP="008C02B6">
      <w:pPr>
        <w:pStyle w:val="BodyText"/>
      </w:pPr>
      <w:r w:rsidRPr="00A438E5">
        <w:rPr>
          <w:b/>
        </w:rPr>
        <w:t>Table C-4</w:t>
      </w:r>
      <w:r>
        <w:t xml:space="preserve"> </w:t>
      </w:r>
      <w:r w:rsidR="004C5BB0">
        <w:t xml:space="preserve">lists </w:t>
      </w:r>
      <w:r>
        <w:t xml:space="preserve">the FDACS-adjusted acres for each agricultural land use type, based on the FSAID </w:t>
      </w:r>
      <w:r w:rsidR="00E171BB">
        <w:t>Geodatabase</w:t>
      </w:r>
      <w:r>
        <w:t xml:space="preserve">. FDACS is currently developing a new </w:t>
      </w:r>
      <w:r w:rsidR="00CF7F38" w:rsidRPr="00247515">
        <w:t>FSAID</w:t>
      </w:r>
      <w:r w:rsidR="00CF7F38">
        <w:t xml:space="preserve"> </w:t>
      </w:r>
      <w:r>
        <w:t>version</w:t>
      </w:r>
      <w:r w:rsidR="00CF7F38">
        <w:t>, and</w:t>
      </w:r>
      <w:r>
        <w:t xml:space="preserve"> DEP and FDACS are discussing approaches for using the information in </w:t>
      </w:r>
      <w:r w:rsidR="00CF7F38">
        <w:t xml:space="preserve">BMAPs throughout </w:t>
      </w:r>
      <w:r>
        <w:t>the</w:t>
      </w:r>
      <w:r w:rsidR="00CF7F38">
        <w:t xml:space="preserve"> state.</w:t>
      </w:r>
      <w:r>
        <w:t xml:space="preserve"> </w:t>
      </w:r>
    </w:p>
    <w:p w14:paraId="072AF191" w14:textId="3CBC7249" w:rsidR="006A73C4" w:rsidRDefault="00247515" w:rsidP="008C02B6">
      <w:pPr>
        <w:pStyle w:val="BodyText"/>
      </w:pPr>
      <w:r w:rsidRPr="00247515">
        <w:t>Per th</w:t>
      </w:r>
      <w:r w:rsidR="00CF7F38">
        <w:t>e</w:t>
      </w:r>
      <w:r w:rsidR="00CF7F38" w:rsidRPr="00CF7F38">
        <w:t xml:space="preserve"> </w:t>
      </w:r>
      <w:r w:rsidR="00CF7F38">
        <w:t>FSAID</w:t>
      </w:r>
      <w:r w:rsidRPr="00247515">
        <w:t xml:space="preserve"> land use, there are 179,695 agricultural acres</w:t>
      </w:r>
      <w:r w:rsidR="00A97DE4">
        <w:t>,</w:t>
      </w:r>
      <w:r w:rsidRPr="00247515">
        <w:t xml:space="preserve"> of which 132,312 are enrolled in the FDACS BMP Program. This equates to 74</w:t>
      </w:r>
      <w:r w:rsidR="00A97DE4">
        <w:t xml:space="preserve"> </w:t>
      </w:r>
      <w:r w:rsidRPr="00247515">
        <w:t xml:space="preserve">% enrollment of the agricultural acreage in the St. Lucie Estuary Basin covered by the FDACS BMP Program. </w:t>
      </w:r>
      <w:r w:rsidRPr="00A438E5">
        <w:rPr>
          <w:b/>
        </w:rPr>
        <w:t xml:space="preserve">Table </w:t>
      </w:r>
      <w:r w:rsidR="006A73C4" w:rsidRPr="00A438E5">
        <w:rPr>
          <w:b/>
        </w:rPr>
        <w:t>C-5</w:t>
      </w:r>
      <w:r w:rsidRPr="00247515">
        <w:t xml:space="preserve"> lists the BMPs and the acreage covered by NOIs.</w:t>
      </w:r>
      <w:r w:rsidR="003774A1">
        <w:t xml:space="preserve"> </w:t>
      </w:r>
    </w:p>
    <w:p w14:paraId="033AFE44" w14:textId="581CC7A1" w:rsidR="00F91E9C" w:rsidRPr="008A1BCD" w:rsidRDefault="00F91E9C" w:rsidP="001E1C44">
      <w:pPr>
        <w:pStyle w:val="Table"/>
      </w:pPr>
      <w:bookmarkStart w:id="234" w:name="_Toc512245059"/>
      <w:bookmarkStart w:id="235" w:name="_Ref349553604"/>
      <w:bookmarkStart w:id="236" w:name="_Toc358111145"/>
      <w:bookmarkStart w:id="237" w:name="_Toc498700014"/>
      <w:r w:rsidRPr="008A1BCD">
        <w:t xml:space="preserve">Table </w:t>
      </w:r>
      <w:r>
        <w:t>C-</w:t>
      </w:r>
      <w:r w:rsidR="00A2063A">
        <w:t>4</w:t>
      </w:r>
      <w:r w:rsidR="000412E4">
        <w:t>.</w:t>
      </w:r>
      <w:r w:rsidR="003774A1">
        <w:t xml:space="preserve"> </w:t>
      </w:r>
      <w:r w:rsidRPr="008A1BCD">
        <w:t xml:space="preserve">Agricultural </w:t>
      </w:r>
      <w:r w:rsidR="00CE56E8">
        <w:t>a</w:t>
      </w:r>
      <w:r w:rsidR="00CE56E8" w:rsidRPr="008A1BCD">
        <w:t xml:space="preserve">creage </w:t>
      </w:r>
      <w:r w:rsidRPr="008A1BCD">
        <w:t>in the St. Lucie Estuary Basin</w:t>
      </w:r>
      <w:r w:rsidR="004C5BB0">
        <w:t xml:space="preserve"> in 2012</w:t>
      </w:r>
      <w:bookmarkEnd w:id="234"/>
    </w:p>
    <w:p w14:paraId="6EE93158" w14:textId="59622947" w:rsidR="00F91E9C" w:rsidRPr="00A97DE4" w:rsidRDefault="00F91E9C" w:rsidP="008C02B6">
      <w:pPr>
        <w:pStyle w:val="Bodytextreduced"/>
      </w:pPr>
      <w:r w:rsidRPr="00E74BED">
        <w:rPr>
          <w:vertAlign w:val="superscript"/>
        </w:rPr>
        <w:t>1</w:t>
      </w:r>
      <w:r w:rsidR="00A97DE4">
        <w:t xml:space="preserve"> </w:t>
      </w:r>
      <w:r w:rsidRPr="00E74BED">
        <w:t>FDACS staff-adjusted acreage for purposes of enrollment is based on a review of more recent aerial imagery in the basin and local staff observations.</w:t>
      </w:r>
    </w:p>
    <w:tbl>
      <w:tblPr>
        <w:tblW w:w="92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20"/>
        <w:gridCol w:w="2330"/>
        <w:gridCol w:w="2604"/>
      </w:tblGrid>
      <w:tr w:rsidR="00F91E9C" w:rsidRPr="00A97DE4" w14:paraId="0F74160F" w14:textId="77777777" w:rsidTr="008C02B6">
        <w:trPr>
          <w:trHeight w:val="288"/>
          <w:tblHeader/>
          <w:jc w:val="center"/>
        </w:trPr>
        <w:tc>
          <w:tcPr>
            <w:tcW w:w="4320" w:type="dxa"/>
            <w:shd w:val="clear" w:color="auto" w:fill="BDD6EE" w:themeFill="accent5" w:themeFillTint="66"/>
            <w:vAlign w:val="center"/>
          </w:tcPr>
          <w:p w14:paraId="0316E317" w14:textId="77777777" w:rsidR="00F91E9C" w:rsidRPr="008C02B6" w:rsidRDefault="00F91E9C" w:rsidP="008C02B6">
            <w:pPr>
              <w:pStyle w:val="TableText"/>
              <w:jc w:val="center"/>
              <w:rPr>
                <w:b/>
              </w:rPr>
            </w:pPr>
            <w:r w:rsidRPr="008C02B6">
              <w:rPr>
                <w:b/>
              </w:rPr>
              <w:t>Land Use</w:t>
            </w:r>
          </w:p>
        </w:tc>
        <w:tc>
          <w:tcPr>
            <w:tcW w:w="2330" w:type="dxa"/>
            <w:shd w:val="clear" w:color="auto" w:fill="BDD6EE" w:themeFill="accent5" w:themeFillTint="66"/>
            <w:vAlign w:val="center"/>
          </w:tcPr>
          <w:p w14:paraId="2012A3BA" w14:textId="77777777" w:rsidR="00F91E9C" w:rsidRPr="008C02B6" w:rsidRDefault="00F91E9C" w:rsidP="008C02B6">
            <w:pPr>
              <w:pStyle w:val="TableText"/>
              <w:jc w:val="center"/>
              <w:rPr>
                <w:b/>
              </w:rPr>
            </w:pPr>
            <w:r w:rsidRPr="008C02B6">
              <w:rPr>
                <w:b/>
              </w:rPr>
              <w:t>2012 SFWMD Acres</w:t>
            </w:r>
          </w:p>
        </w:tc>
        <w:tc>
          <w:tcPr>
            <w:tcW w:w="2604" w:type="dxa"/>
            <w:shd w:val="clear" w:color="auto" w:fill="BDD6EE" w:themeFill="accent5" w:themeFillTint="66"/>
            <w:vAlign w:val="center"/>
          </w:tcPr>
          <w:p w14:paraId="061FDD29" w14:textId="77777777" w:rsidR="00F91E9C" w:rsidRPr="008C02B6" w:rsidRDefault="00F91E9C" w:rsidP="008C02B6">
            <w:pPr>
              <w:pStyle w:val="TableText"/>
              <w:jc w:val="center"/>
              <w:rPr>
                <w:b/>
              </w:rPr>
            </w:pPr>
            <w:r w:rsidRPr="008C02B6">
              <w:rPr>
                <w:b/>
              </w:rPr>
              <w:t>FDACS Adjusted Acres</w:t>
            </w:r>
            <w:r w:rsidRPr="008C02B6">
              <w:rPr>
                <w:b/>
                <w:vertAlign w:val="superscript"/>
              </w:rPr>
              <w:t>1</w:t>
            </w:r>
          </w:p>
        </w:tc>
      </w:tr>
      <w:tr w:rsidR="00F91E9C" w:rsidRPr="00A97DE4" w14:paraId="52177D47" w14:textId="77777777" w:rsidTr="008C02B6">
        <w:trPr>
          <w:cantSplit/>
          <w:trHeight w:val="288"/>
          <w:jc w:val="center"/>
        </w:trPr>
        <w:tc>
          <w:tcPr>
            <w:tcW w:w="4320" w:type="dxa"/>
            <w:shd w:val="clear" w:color="auto" w:fill="auto"/>
            <w:vAlign w:val="center"/>
          </w:tcPr>
          <w:p w14:paraId="737EFEB5" w14:textId="77777777" w:rsidR="00F91E9C" w:rsidRPr="008C02B6" w:rsidRDefault="00F91E9C" w:rsidP="008C02B6">
            <w:pPr>
              <w:pStyle w:val="TableText"/>
              <w:jc w:val="center"/>
              <w:rPr>
                <w:b/>
                <w:color w:val="000000"/>
              </w:rPr>
            </w:pPr>
            <w:r w:rsidRPr="008C02B6">
              <w:rPr>
                <w:b/>
                <w:bCs/>
                <w:color w:val="000000"/>
              </w:rPr>
              <w:t>Pasture (2100, 2110, 2120, 2130)</w:t>
            </w:r>
          </w:p>
        </w:tc>
        <w:tc>
          <w:tcPr>
            <w:tcW w:w="2330" w:type="dxa"/>
            <w:shd w:val="clear" w:color="auto" w:fill="auto"/>
            <w:vAlign w:val="center"/>
          </w:tcPr>
          <w:p w14:paraId="69FE6DF9" w14:textId="77777777" w:rsidR="00F91E9C" w:rsidRPr="00E74BED" w:rsidRDefault="00F91E9C" w:rsidP="008C02B6">
            <w:pPr>
              <w:pStyle w:val="TableText"/>
              <w:jc w:val="center"/>
              <w:rPr>
                <w:color w:val="000000"/>
              </w:rPr>
            </w:pPr>
            <w:r w:rsidRPr="00E74BED">
              <w:rPr>
                <w:color w:val="000000"/>
              </w:rPr>
              <w:t>153,433</w:t>
            </w:r>
          </w:p>
        </w:tc>
        <w:tc>
          <w:tcPr>
            <w:tcW w:w="2604" w:type="dxa"/>
            <w:shd w:val="clear" w:color="auto" w:fill="auto"/>
            <w:vAlign w:val="center"/>
          </w:tcPr>
          <w:p w14:paraId="60CDCBFC" w14:textId="77777777" w:rsidR="00F91E9C" w:rsidRPr="004E2718" w:rsidRDefault="00F91E9C" w:rsidP="008C02B6">
            <w:pPr>
              <w:pStyle w:val="TableText"/>
              <w:jc w:val="center"/>
              <w:rPr>
                <w:color w:val="000000"/>
              </w:rPr>
            </w:pPr>
            <w:r w:rsidRPr="004E2718">
              <w:rPr>
                <w:color w:val="000000"/>
              </w:rPr>
              <w:t>159,282</w:t>
            </w:r>
          </w:p>
        </w:tc>
      </w:tr>
      <w:tr w:rsidR="00F91E9C" w:rsidRPr="00A97DE4" w14:paraId="6F43E382" w14:textId="77777777" w:rsidTr="008C02B6">
        <w:trPr>
          <w:cantSplit/>
          <w:trHeight w:val="288"/>
          <w:jc w:val="center"/>
        </w:trPr>
        <w:tc>
          <w:tcPr>
            <w:tcW w:w="4320" w:type="dxa"/>
            <w:shd w:val="clear" w:color="auto" w:fill="auto"/>
            <w:vAlign w:val="center"/>
          </w:tcPr>
          <w:p w14:paraId="6A2DFADC" w14:textId="77777777" w:rsidR="00F91E9C" w:rsidRPr="008C02B6" w:rsidRDefault="00F91E9C" w:rsidP="008C02B6">
            <w:pPr>
              <w:pStyle w:val="TableText"/>
              <w:jc w:val="center"/>
              <w:rPr>
                <w:b/>
                <w:color w:val="000000"/>
              </w:rPr>
            </w:pPr>
            <w:r w:rsidRPr="008C02B6">
              <w:rPr>
                <w:b/>
                <w:bCs/>
                <w:color w:val="000000"/>
              </w:rPr>
              <w:t>Row/Field/Mixed Crops</w:t>
            </w:r>
          </w:p>
        </w:tc>
        <w:tc>
          <w:tcPr>
            <w:tcW w:w="2330" w:type="dxa"/>
            <w:shd w:val="clear" w:color="auto" w:fill="auto"/>
            <w:vAlign w:val="center"/>
          </w:tcPr>
          <w:p w14:paraId="00FDC39C" w14:textId="77777777" w:rsidR="00F91E9C" w:rsidRPr="00E74BED" w:rsidRDefault="00F91E9C" w:rsidP="008C02B6">
            <w:pPr>
              <w:pStyle w:val="TableText"/>
              <w:jc w:val="center"/>
              <w:rPr>
                <w:color w:val="000000"/>
              </w:rPr>
            </w:pPr>
            <w:r w:rsidRPr="00E74BED">
              <w:rPr>
                <w:color w:val="000000"/>
              </w:rPr>
              <w:t>20,158</w:t>
            </w:r>
          </w:p>
        </w:tc>
        <w:tc>
          <w:tcPr>
            <w:tcW w:w="2604" w:type="dxa"/>
            <w:shd w:val="clear" w:color="auto" w:fill="auto"/>
            <w:vAlign w:val="center"/>
          </w:tcPr>
          <w:p w14:paraId="2245EA8D" w14:textId="77777777" w:rsidR="00F91E9C" w:rsidRPr="004E2718" w:rsidRDefault="00F91E9C" w:rsidP="008C02B6">
            <w:pPr>
              <w:pStyle w:val="TableText"/>
              <w:jc w:val="center"/>
              <w:rPr>
                <w:color w:val="000000"/>
              </w:rPr>
            </w:pPr>
            <w:r w:rsidRPr="004E2718">
              <w:rPr>
                <w:color w:val="000000"/>
              </w:rPr>
              <w:t>14,905</w:t>
            </w:r>
          </w:p>
        </w:tc>
      </w:tr>
      <w:tr w:rsidR="00F91E9C" w:rsidRPr="00A97DE4" w14:paraId="07142DE6" w14:textId="77777777" w:rsidTr="008C02B6">
        <w:trPr>
          <w:cantSplit/>
          <w:trHeight w:val="288"/>
          <w:jc w:val="center"/>
        </w:trPr>
        <w:tc>
          <w:tcPr>
            <w:tcW w:w="4320" w:type="dxa"/>
            <w:shd w:val="clear" w:color="auto" w:fill="auto"/>
            <w:vAlign w:val="center"/>
          </w:tcPr>
          <w:p w14:paraId="1A7BF817" w14:textId="77777777" w:rsidR="00F91E9C" w:rsidRPr="008C02B6" w:rsidRDefault="00F91E9C" w:rsidP="008C02B6">
            <w:pPr>
              <w:pStyle w:val="TableText"/>
              <w:jc w:val="center"/>
              <w:rPr>
                <w:b/>
                <w:color w:val="000000"/>
              </w:rPr>
            </w:pPr>
            <w:r w:rsidRPr="008C02B6">
              <w:rPr>
                <w:b/>
                <w:bCs/>
                <w:color w:val="000000"/>
              </w:rPr>
              <w:t>Fallow Cropland</w:t>
            </w:r>
          </w:p>
        </w:tc>
        <w:tc>
          <w:tcPr>
            <w:tcW w:w="2330" w:type="dxa"/>
            <w:shd w:val="clear" w:color="auto" w:fill="auto"/>
            <w:vAlign w:val="center"/>
          </w:tcPr>
          <w:p w14:paraId="20E93DFC" w14:textId="77777777" w:rsidR="00F91E9C" w:rsidRPr="00E74BED" w:rsidRDefault="00F91E9C" w:rsidP="008C02B6">
            <w:pPr>
              <w:pStyle w:val="TableText"/>
              <w:jc w:val="center"/>
              <w:rPr>
                <w:color w:val="000000"/>
              </w:rPr>
            </w:pPr>
            <w:r w:rsidRPr="00E74BED">
              <w:rPr>
                <w:color w:val="000000"/>
              </w:rPr>
              <w:t>42,812</w:t>
            </w:r>
          </w:p>
        </w:tc>
        <w:tc>
          <w:tcPr>
            <w:tcW w:w="2604" w:type="dxa"/>
            <w:shd w:val="clear" w:color="auto" w:fill="auto"/>
            <w:vAlign w:val="center"/>
          </w:tcPr>
          <w:p w14:paraId="2EFBA5CB" w14:textId="25D678D0" w:rsidR="00F91E9C" w:rsidRPr="004E2718" w:rsidRDefault="00F91E9C" w:rsidP="008C02B6">
            <w:pPr>
              <w:pStyle w:val="TableText"/>
              <w:jc w:val="center"/>
              <w:rPr>
                <w:color w:val="000000"/>
              </w:rPr>
            </w:pPr>
          </w:p>
        </w:tc>
      </w:tr>
      <w:tr w:rsidR="00F91E9C" w:rsidRPr="00A97DE4" w14:paraId="36A9A25B" w14:textId="77777777" w:rsidTr="008C02B6">
        <w:trPr>
          <w:cantSplit/>
          <w:trHeight w:val="288"/>
          <w:jc w:val="center"/>
        </w:trPr>
        <w:tc>
          <w:tcPr>
            <w:tcW w:w="4320" w:type="dxa"/>
            <w:shd w:val="clear" w:color="auto" w:fill="auto"/>
            <w:vAlign w:val="center"/>
          </w:tcPr>
          <w:p w14:paraId="2C31792B" w14:textId="77777777" w:rsidR="00F91E9C" w:rsidRPr="008C02B6" w:rsidRDefault="00F91E9C" w:rsidP="008C02B6">
            <w:pPr>
              <w:pStyle w:val="TableText"/>
              <w:jc w:val="center"/>
              <w:rPr>
                <w:b/>
                <w:color w:val="000000"/>
              </w:rPr>
            </w:pPr>
            <w:r w:rsidRPr="008C02B6">
              <w:rPr>
                <w:b/>
                <w:bCs/>
                <w:color w:val="000000"/>
              </w:rPr>
              <w:t>Horse Farm</w:t>
            </w:r>
          </w:p>
        </w:tc>
        <w:tc>
          <w:tcPr>
            <w:tcW w:w="2330" w:type="dxa"/>
            <w:shd w:val="clear" w:color="auto" w:fill="auto"/>
            <w:vAlign w:val="center"/>
          </w:tcPr>
          <w:p w14:paraId="01022B56" w14:textId="77777777" w:rsidR="00F91E9C" w:rsidRPr="00E74BED" w:rsidRDefault="00F91E9C" w:rsidP="008C02B6">
            <w:pPr>
              <w:pStyle w:val="TableText"/>
              <w:jc w:val="center"/>
              <w:rPr>
                <w:color w:val="000000"/>
              </w:rPr>
            </w:pPr>
            <w:r w:rsidRPr="00E74BED">
              <w:rPr>
                <w:color w:val="000000"/>
              </w:rPr>
              <w:t>1,022</w:t>
            </w:r>
          </w:p>
        </w:tc>
        <w:tc>
          <w:tcPr>
            <w:tcW w:w="2604" w:type="dxa"/>
            <w:shd w:val="clear" w:color="auto" w:fill="auto"/>
            <w:vAlign w:val="center"/>
          </w:tcPr>
          <w:p w14:paraId="4B452502" w14:textId="77777777" w:rsidR="00F91E9C" w:rsidRPr="004E2718" w:rsidRDefault="00F91E9C" w:rsidP="008C02B6">
            <w:pPr>
              <w:pStyle w:val="TableText"/>
              <w:jc w:val="center"/>
              <w:rPr>
                <w:color w:val="000000"/>
              </w:rPr>
            </w:pPr>
            <w:r w:rsidRPr="004E2718">
              <w:rPr>
                <w:color w:val="000000"/>
              </w:rPr>
              <w:t>112</w:t>
            </w:r>
          </w:p>
        </w:tc>
      </w:tr>
      <w:tr w:rsidR="00F91E9C" w:rsidRPr="00A97DE4" w14:paraId="0279773D" w14:textId="77777777" w:rsidTr="008C02B6">
        <w:trPr>
          <w:cantSplit/>
          <w:trHeight w:val="288"/>
          <w:jc w:val="center"/>
        </w:trPr>
        <w:tc>
          <w:tcPr>
            <w:tcW w:w="4320" w:type="dxa"/>
            <w:shd w:val="clear" w:color="auto" w:fill="auto"/>
            <w:vAlign w:val="center"/>
          </w:tcPr>
          <w:p w14:paraId="24C66031" w14:textId="77777777" w:rsidR="00F91E9C" w:rsidRPr="008C02B6" w:rsidRDefault="00F91E9C" w:rsidP="008C02B6">
            <w:pPr>
              <w:pStyle w:val="TableText"/>
              <w:jc w:val="center"/>
              <w:rPr>
                <w:b/>
                <w:color w:val="000000"/>
              </w:rPr>
            </w:pPr>
            <w:r w:rsidRPr="008C02B6">
              <w:rPr>
                <w:b/>
                <w:bCs/>
                <w:color w:val="000000"/>
              </w:rPr>
              <w:t>Citrus</w:t>
            </w:r>
          </w:p>
        </w:tc>
        <w:tc>
          <w:tcPr>
            <w:tcW w:w="2330" w:type="dxa"/>
            <w:shd w:val="clear" w:color="auto" w:fill="auto"/>
            <w:vAlign w:val="center"/>
          </w:tcPr>
          <w:p w14:paraId="6964F730" w14:textId="77777777" w:rsidR="00F91E9C" w:rsidRPr="00E74BED" w:rsidRDefault="00F91E9C" w:rsidP="008C02B6">
            <w:pPr>
              <w:pStyle w:val="TableText"/>
              <w:jc w:val="center"/>
              <w:rPr>
                <w:color w:val="000000"/>
              </w:rPr>
            </w:pPr>
            <w:r w:rsidRPr="00E74BED">
              <w:rPr>
                <w:color w:val="000000"/>
              </w:rPr>
              <w:t>32,479</w:t>
            </w:r>
          </w:p>
        </w:tc>
        <w:tc>
          <w:tcPr>
            <w:tcW w:w="2604" w:type="dxa"/>
            <w:shd w:val="clear" w:color="auto" w:fill="auto"/>
            <w:vAlign w:val="center"/>
          </w:tcPr>
          <w:p w14:paraId="616BDFE6" w14:textId="77777777" w:rsidR="00F91E9C" w:rsidRPr="004E2718" w:rsidRDefault="00F91E9C" w:rsidP="008C02B6">
            <w:pPr>
              <w:pStyle w:val="TableText"/>
              <w:jc w:val="center"/>
              <w:rPr>
                <w:color w:val="000000"/>
              </w:rPr>
            </w:pPr>
            <w:r w:rsidRPr="004E2718">
              <w:rPr>
                <w:color w:val="000000"/>
              </w:rPr>
              <w:t>134</w:t>
            </w:r>
          </w:p>
        </w:tc>
      </w:tr>
      <w:tr w:rsidR="00F91E9C" w:rsidRPr="00A97DE4" w14:paraId="3B102710" w14:textId="77777777" w:rsidTr="008C02B6">
        <w:trPr>
          <w:cantSplit/>
          <w:trHeight w:val="288"/>
          <w:jc w:val="center"/>
        </w:trPr>
        <w:tc>
          <w:tcPr>
            <w:tcW w:w="4320" w:type="dxa"/>
            <w:shd w:val="clear" w:color="auto" w:fill="auto"/>
            <w:vAlign w:val="center"/>
          </w:tcPr>
          <w:p w14:paraId="08E01C3B" w14:textId="77777777" w:rsidR="00F91E9C" w:rsidRPr="008C02B6" w:rsidRDefault="00F91E9C" w:rsidP="008C02B6">
            <w:pPr>
              <w:pStyle w:val="TableText"/>
              <w:jc w:val="center"/>
              <w:rPr>
                <w:b/>
                <w:bCs/>
                <w:color w:val="000000"/>
              </w:rPr>
            </w:pPr>
            <w:r w:rsidRPr="008C02B6">
              <w:rPr>
                <w:b/>
                <w:bCs/>
                <w:color w:val="000000"/>
              </w:rPr>
              <w:t>Abandoned Groves</w:t>
            </w:r>
          </w:p>
        </w:tc>
        <w:tc>
          <w:tcPr>
            <w:tcW w:w="2330" w:type="dxa"/>
            <w:shd w:val="clear" w:color="auto" w:fill="auto"/>
            <w:vAlign w:val="center"/>
          </w:tcPr>
          <w:p w14:paraId="18A7B857" w14:textId="77777777" w:rsidR="00F91E9C" w:rsidRPr="00E74BED" w:rsidRDefault="00F91E9C" w:rsidP="008C02B6">
            <w:pPr>
              <w:pStyle w:val="TableText"/>
              <w:jc w:val="center"/>
              <w:rPr>
                <w:color w:val="000000"/>
              </w:rPr>
            </w:pPr>
            <w:r w:rsidRPr="00E74BED">
              <w:rPr>
                <w:color w:val="000000"/>
              </w:rPr>
              <w:t>19,379</w:t>
            </w:r>
          </w:p>
        </w:tc>
        <w:tc>
          <w:tcPr>
            <w:tcW w:w="2604" w:type="dxa"/>
            <w:shd w:val="clear" w:color="auto" w:fill="auto"/>
            <w:vAlign w:val="center"/>
          </w:tcPr>
          <w:p w14:paraId="75578EDA" w14:textId="2FE58C3F" w:rsidR="00F91E9C" w:rsidRPr="004E2718" w:rsidRDefault="00F91E9C" w:rsidP="008C02B6">
            <w:pPr>
              <w:pStyle w:val="TableText"/>
              <w:jc w:val="center"/>
              <w:rPr>
                <w:color w:val="000000"/>
              </w:rPr>
            </w:pPr>
          </w:p>
        </w:tc>
      </w:tr>
      <w:tr w:rsidR="00F91E9C" w:rsidRPr="00A97DE4" w14:paraId="7A782EDE" w14:textId="77777777" w:rsidTr="008C02B6">
        <w:trPr>
          <w:cantSplit/>
          <w:trHeight w:val="288"/>
          <w:jc w:val="center"/>
        </w:trPr>
        <w:tc>
          <w:tcPr>
            <w:tcW w:w="4320" w:type="dxa"/>
            <w:shd w:val="clear" w:color="auto" w:fill="auto"/>
            <w:vAlign w:val="center"/>
          </w:tcPr>
          <w:p w14:paraId="75B75538" w14:textId="77777777" w:rsidR="00F91E9C" w:rsidRPr="008C02B6" w:rsidRDefault="00F91E9C" w:rsidP="008C02B6">
            <w:pPr>
              <w:pStyle w:val="TableText"/>
              <w:jc w:val="center"/>
              <w:rPr>
                <w:b/>
                <w:color w:val="000000"/>
              </w:rPr>
            </w:pPr>
            <w:r w:rsidRPr="008C02B6">
              <w:rPr>
                <w:b/>
                <w:bCs/>
                <w:color w:val="000000"/>
              </w:rPr>
              <w:t>Fruit Orchards/Other Groves</w:t>
            </w:r>
          </w:p>
        </w:tc>
        <w:tc>
          <w:tcPr>
            <w:tcW w:w="2330" w:type="dxa"/>
            <w:shd w:val="clear" w:color="auto" w:fill="auto"/>
            <w:vAlign w:val="center"/>
          </w:tcPr>
          <w:p w14:paraId="154D3F54" w14:textId="77777777" w:rsidR="00F91E9C" w:rsidRPr="00E74BED" w:rsidRDefault="00F91E9C" w:rsidP="008C02B6">
            <w:pPr>
              <w:pStyle w:val="TableText"/>
              <w:jc w:val="center"/>
              <w:rPr>
                <w:color w:val="000000"/>
              </w:rPr>
            </w:pPr>
            <w:r w:rsidRPr="00E74BED">
              <w:rPr>
                <w:color w:val="000000"/>
              </w:rPr>
              <w:t>704</w:t>
            </w:r>
          </w:p>
        </w:tc>
        <w:tc>
          <w:tcPr>
            <w:tcW w:w="2604" w:type="dxa"/>
            <w:shd w:val="clear" w:color="auto" w:fill="auto"/>
            <w:vAlign w:val="center"/>
          </w:tcPr>
          <w:p w14:paraId="4F834844" w14:textId="77777777" w:rsidR="00F91E9C" w:rsidRPr="004E2718" w:rsidRDefault="00F91E9C" w:rsidP="008C02B6">
            <w:pPr>
              <w:pStyle w:val="TableText"/>
              <w:jc w:val="center"/>
              <w:rPr>
                <w:color w:val="000000"/>
              </w:rPr>
            </w:pPr>
            <w:r w:rsidRPr="004E2718">
              <w:rPr>
                <w:color w:val="000000"/>
              </w:rPr>
              <w:t>10</w:t>
            </w:r>
          </w:p>
        </w:tc>
      </w:tr>
      <w:tr w:rsidR="00F91E9C" w:rsidRPr="00A97DE4" w14:paraId="412B8FDC" w14:textId="77777777" w:rsidTr="008C02B6">
        <w:trPr>
          <w:cantSplit/>
          <w:trHeight w:val="288"/>
          <w:jc w:val="center"/>
        </w:trPr>
        <w:tc>
          <w:tcPr>
            <w:tcW w:w="4320" w:type="dxa"/>
            <w:shd w:val="clear" w:color="auto" w:fill="auto"/>
            <w:vAlign w:val="center"/>
          </w:tcPr>
          <w:p w14:paraId="6FAAF681" w14:textId="77777777" w:rsidR="00F91E9C" w:rsidRPr="008C02B6" w:rsidRDefault="00F91E9C" w:rsidP="008C02B6">
            <w:pPr>
              <w:pStyle w:val="TableText"/>
              <w:jc w:val="center"/>
              <w:rPr>
                <w:b/>
                <w:color w:val="000000"/>
              </w:rPr>
            </w:pPr>
            <w:r w:rsidRPr="008C02B6">
              <w:rPr>
                <w:b/>
                <w:bCs/>
                <w:color w:val="000000"/>
              </w:rPr>
              <w:t>Tree Nurseries</w:t>
            </w:r>
          </w:p>
        </w:tc>
        <w:tc>
          <w:tcPr>
            <w:tcW w:w="2330" w:type="dxa"/>
            <w:shd w:val="clear" w:color="auto" w:fill="auto"/>
            <w:vAlign w:val="center"/>
          </w:tcPr>
          <w:p w14:paraId="0CBF9672" w14:textId="77777777" w:rsidR="00F91E9C" w:rsidRPr="00E74BED" w:rsidRDefault="00F91E9C" w:rsidP="008C02B6">
            <w:pPr>
              <w:pStyle w:val="TableText"/>
              <w:jc w:val="center"/>
              <w:rPr>
                <w:color w:val="000000"/>
              </w:rPr>
            </w:pPr>
            <w:r w:rsidRPr="00E74BED">
              <w:rPr>
                <w:color w:val="000000"/>
              </w:rPr>
              <w:t>1,491</w:t>
            </w:r>
          </w:p>
        </w:tc>
        <w:tc>
          <w:tcPr>
            <w:tcW w:w="2604" w:type="dxa"/>
            <w:shd w:val="clear" w:color="auto" w:fill="auto"/>
            <w:vAlign w:val="center"/>
          </w:tcPr>
          <w:p w14:paraId="2CFB5654" w14:textId="77777777" w:rsidR="00F91E9C" w:rsidRPr="004E2718" w:rsidRDefault="00F91E9C" w:rsidP="008C02B6">
            <w:pPr>
              <w:pStyle w:val="TableText"/>
              <w:jc w:val="center"/>
              <w:rPr>
                <w:color w:val="000000"/>
              </w:rPr>
            </w:pPr>
            <w:r w:rsidRPr="004E2718">
              <w:rPr>
                <w:color w:val="000000"/>
              </w:rPr>
              <w:t>1,965</w:t>
            </w:r>
          </w:p>
        </w:tc>
      </w:tr>
      <w:tr w:rsidR="00F91E9C" w:rsidRPr="00A97DE4" w14:paraId="5F4DDCCF" w14:textId="77777777" w:rsidTr="008C02B6">
        <w:trPr>
          <w:cantSplit/>
          <w:trHeight w:val="288"/>
          <w:jc w:val="center"/>
        </w:trPr>
        <w:tc>
          <w:tcPr>
            <w:tcW w:w="4320" w:type="dxa"/>
            <w:shd w:val="clear" w:color="auto" w:fill="auto"/>
            <w:vAlign w:val="center"/>
          </w:tcPr>
          <w:p w14:paraId="3F3ABF5E" w14:textId="77777777" w:rsidR="00F91E9C" w:rsidRPr="008C02B6" w:rsidRDefault="00F91E9C" w:rsidP="008C02B6">
            <w:pPr>
              <w:pStyle w:val="TableText"/>
              <w:jc w:val="center"/>
              <w:rPr>
                <w:b/>
                <w:color w:val="000000"/>
              </w:rPr>
            </w:pPr>
            <w:r w:rsidRPr="008C02B6">
              <w:rPr>
                <w:b/>
                <w:bCs/>
                <w:color w:val="000000"/>
              </w:rPr>
              <w:t>Ornamentals</w:t>
            </w:r>
          </w:p>
        </w:tc>
        <w:tc>
          <w:tcPr>
            <w:tcW w:w="2330" w:type="dxa"/>
            <w:shd w:val="clear" w:color="auto" w:fill="auto"/>
            <w:vAlign w:val="center"/>
          </w:tcPr>
          <w:p w14:paraId="4BCC47D3" w14:textId="77777777" w:rsidR="00F91E9C" w:rsidRPr="00E74BED" w:rsidRDefault="00F91E9C" w:rsidP="008C02B6">
            <w:pPr>
              <w:pStyle w:val="TableText"/>
              <w:jc w:val="center"/>
              <w:rPr>
                <w:color w:val="000000"/>
              </w:rPr>
            </w:pPr>
            <w:r w:rsidRPr="00E74BED">
              <w:rPr>
                <w:color w:val="000000"/>
              </w:rPr>
              <w:t>1,941</w:t>
            </w:r>
          </w:p>
        </w:tc>
        <w:tc>
          <w:tcPr>
            <w:tcW w:w="2604" w:type="dxa"/>
            <w:shd w:val="clear" w:color="auto" w:fill="auto"/>
            <w:vAlign w:val="center"/>
          </w:tcPr>
          <w:p w14:paraId="76EC38D9" w14:textId="77777777" w:rsidR="00F91E9C" w:rsidRPr="004E2718" w:rsidRDefault="00F91E9C" w:rsidP="008C02B6">
            <w:pPr>
              <w:pStyle w:val="TableText"/>
              <w:jc w:val="center"/>
              <w:rPr>
                <w:color w:val="000000"/>
              </w:rPr>
            </w:pPr>
            <w:r w:rsidRPr="004E2718">
              <w:rPr>
                <w:color w:val="000000"/>
              </w:rPr>
              <w:t>588</w:t>
            </w:r>
          </w:p>
        </w:tc>
      </w:tr>
      <w:tr w:rsidR="00F91E9C" w:rsidRPr="00A97DE4" w14:paraId="2C91DC04" w14:textId="77777777" w:rsidTr="008C02B6">
        <w:trPr>
          <w:cantSplit/>
          <w:trHeight w:val="288"/>
          <w:jc w:val="center"/>
        </w:trPr>
        <w:tc>
          <w:tcPr>
            <w:tcW w:w="4320" w:type="dxa"/>
            <w:shd w:val="clear" w:color="auto" w:fill="auto"/>
            <w:vAlign w:val="center"/>
          </w:tcPr>
          <w:p w14:paraId="491CD454" w14:textId="77777777" w:rsidR="00F91E9C" w:rsidRPr="008C02B6" w:rsidRDefault="00F91E9C" w:rsidP="008C02B6">
            <w:pPr>
              <w:pStyle w:val="TableText"/>
              <w:jc w:val="center"/>
              <w:rPr>
                <w:b/>
                <w:color w:val="000000"/>
              </w:rPr>
            </w:pPr>
            <w:r w:rsidRPr="008C02B6">
              <w:rPr>
                <w:b/>
                <w:bCs/>
                <w:color w:val="000000"/>
              </w:rPr>
              <w:t>Specialty Farms</w:t>
            </w:r>
          </w:p>
        </w:tc>
        <w:tc>
          <w:tcPr>
            <w:tcW w:w="2330" w:type="dxa"/>
            <w:shd w:val="clear" w:color="auto" w:fill="auto"/>
            <w:vAlign w:val="center"/>
          </w:tcPr>
          <w:p w14:paraId="720A8044" w14:textId="77777777" w:rsidR="00F91E9C" w:rsidRPr="00E74BED" w:rsidRDefault="00F91E9C" w:rsidP="008C02B6">
            <w:pPr>
              <w:pStyle w:val="TableText"/>
              <w:jc w:val="center"/>
              <w:rPr>
                <w:color w:val="000000"/>
              </w:rPr>
            </w:pPr>
            <w:r w:rsidRPr="00E74BED">
              <w:rPr>
                <w:color w:val="000000"/>
              </w:rPr>
              <w:t>226</w:t>
            </w:r>
          </w:p>
        </w:tc>
        <w:tc>
          <w:tcPr>
            <w:tcW w:w="2604" w:type="dxa"/>
            <w:shd w:val="clear" w:color="auto" w:fill="auto"/>
            <w:vAlign w:val="center"/>
          </w:tcPr>
          <w:p w14:paraId="17E7A42C" w14:textId="77777777" w:rsidR="00F91E9C" w:rsidRPr="004E2718" w:rsidRDefault="00F91E9C" w:rsidP="008C02B6">
            <w:pPr>
              <w:pStyle w:val="TableText"/>
              <w:jc w:val="center"/>
              <w:rPr>
                <w:color w:val="000000"/>
              </w:rPr>
            </w:pPr>
            <w:r w:rsidRPr="004E2718">
              <w:rPr>
                <w:color w:val="000000"/>
              </w:rPr>
              <w:t>85</w:t>
            </w:r>
          </w:p>
        </w:tc>
      </w:tr>
      <w:tr w:rsidR="00F91E9C" w:rsidRPr="00A97DE4" w14:paraId="3D3064EE" w14:textId="77777777" w:rsidTr="008C02B6">
        <w:trPr>
          <w:cantSplit/>
          <w:trHeight w:val="288"/>
          <w:jc w:val="center"/>
        </w:trPr>
        <w:tc>
          <w:tcPr>
            <w:tcW w:w="4320" w:type="dxa"/>
            <w:shd w:val="clear" w:color="auto" w:fill="auto"/>
            <w:vAlign w:val="center"/>
          </w:tcPr>
          <w:p w14:paraId="72B2497C" w14:textId="77777777" w:rsidR="00F91E9C" w:rsidRPr="008C02B6" w:rsidRDefault="00F91E9C" w:rsidP="008C02B6">
            <w:pPr>
              <w:pStyle w:val="TableText"/>
              <w:jc w:val="center"/>
              <w:rPr>
                <w:b/>
                <w:bCs/>
                <w:color w:val="000000"/>
              </w:rPr>
            </w:pPr>
            <w:r w:rsidRPr="008C02B6">
              <w:rPr>
                <w:b/>
                <w:bCs/>
                <w:color w:val="000000"/>
              </w:rPr>
              <w:t>Dairies</w:t>
            </w:r>
          </w:p>
        </w:tc>
        <w:tc>
          <w:tcPr>
            <w:tcW w:w="2330" w:type="dxa"/>
            <w:shd w:val="clear" w:color="auto" w:fill="auto"/>
            <w:vAlign w:val="center"/>
          </w:tcPr>
          <w:p w14:paraId="3CBA178D" w14:textId="77777777" w:rsidR="00F91E9C" w:rsidRPr="00E74BED" w:rsidRDefault="00F91E9C" w:rsidP="008C02B6">
            <w:pPr>
              <w:pStyle w:val="TableText"/>
              <w:jc w:val="center"/>
              <w:rPr>
                <w:bCs/>
                <w:color w:val="000000"/>
              </w:rPr>
            </w:pPr>
            <w:r w:rsidRPr="00E74BED">
              <w:rPr>
                <w:bCs/>
                <w:color w:val="000000"/>
              </w:rPr>
              <w:t>578</w:t>
            </w:r>
          </w:p>
        </w:tc>
        <w:tc>
          <w:tcPr>
            <w:tcW w:w="2604" w:type="dxa"/>
            <w:shd w:val="clear" w:color="auto" w:fill="auto"/>
            <w:vAlign w:val="center"/>
          </w:tcPr>
          <w:p w14:paraId="4A265FA7" w14:textId="77777777" w:rsidR="00F91E9C" w:rsidRPr="004E2718" w:rsidRDefault="00F91E9C" w:rsidP="008C02B6">
            <w:pPr>
              <w:pStyle w:val="TableText"/>
              <w:jc w:val="center"/>
              <w:rPr>
                <w:bCs/>
                <w:color w:val="000000"/>
              </w:rPr>
            </w:pPr>
            <w:r w:rsidRPr="004E2718">
              <w:rPr>
                <w:bCs/>
                <w:color w:val="000000"/>
              </w:rPr>
              <w:t>43</w:t>
            </w:r>
          </w:p>
        </w:tc>
      </w:tr>
      <w:tr w:rsidR="00F91E9C" w:rsidRPr="00A97DE4" w14:paraId="6C0ED5D7" w14:textId="77777777" w:rsidTr="008C02B6">
        <w:trPr>
          <w:cantSplit/>
          <w:trHeight w:val="288"/>
          <w:jc w:val="center"/>
        </w:trPr>
        <w:tc>
          <w:tcPr>
            <w:tcW w:w="4320" w:type="dxa"/>
            <w:shd w:val="clear" w:color="auto" w:fill="auto"/>
            <w:vAlign w:val="center"/>
          </w:tcPr>
          <w:p w14:paraId="049CE172" w14:textId="77777777" w:rsidR="00F91E9C" w:rsidRPr="008C02B6" w:rsidRDefault="00F91E9C" w:rsidP="008C02B6">
            <w:pPr>
              <w:pStyle w:val="TableText"/>
              <w:jc w:val="center"/>
              <w:rPr>
                <w:b/>
                <w:bCs/>
                <w:color w:val="000000"/>
              </w:rPr>
            </w:pPr>
            <w:r w:rsidRPr="008C02B6">
              <w:rPr>
                <w:b/>
                <w:bCs/>
                <w:color w:val="000000"/>
              </w:rPr>
              <w:t>Poultry Feeding Operations</w:t>
            </w:r>
          </w:p>
        </w:tc>
        <w:tc>
          <w:tcPr>
            <w:tcW w:w="2330" w:type="dxa"/>
            <w:shd w:val="clear" w:color="auto" w:fill="auto"/>
            <w:vAlign w:val="center"/>
          </w:tcPr>
          <w:p w14:paraId="118183DF" w14:textId="77777777" w:rsidR="00F91E9C" w:rsidRPr="00E74BED" w:rsidRDefault="00F91E9C" w:rsidP="008C02B6">
            <w:pPr>
              <w:pStyle w:val="TableText"/>
              <w:jc w:val="center"/>
              <w:rPr>
                <w:bCs/>
                <w:color w:val="000000"/>
              </w:rPr>
            </w:pPr>
            <w:r w:rsidRPr="00E74BED">
              <w:rPr>
                <w:bCs/>
                <w:color w:val="000000"/>
              </w:rPr>
              <w:t>75</w:t>
            </w:r>
          </w:p>
        </w:tc>
        <w:tc>
          <w:tcPr>
            <w:tcW w:w="2604" w:type="dxa"/>
            <w:shd w:val="clear" w:color="auto" w:fill="auto"/>
            <w:vAlign w:val="center"/>
          </w:tcPr>
          <w:p w14:paraId="30ACB0FE" w14:textId="77777777" w:rsidR="00F91E9C" w:rsidRPr="004E2718" w:rsidRDefault="00F91E9C" w:rsidP="008C02B6">
            <w:pPr>
              <w:pStyle w:val="TableText"/>
              <w:jc w:val="center"/>
              <w:rPr>
                <w:bCs/>
                <w:color w:val="000000"/>
              </w:rPr>
            </w:pPr>
            <w:r w:rsidRPr="004E2718">
              <w:rPr>
                <w:bCs/>
                <w:color w:val="000000"/>
              </w:rPr>
              <w:t>74</w:t>
            </w:r>
          </w:p>
        </w:tc>
      </w:tr>
      <w:tr w:rsidR="00F91E9C" w:rsidRPr="00A97DE4" w14:paraId="50CC813B" w14:textId="77777777" w:rsidTr="008C02B6">
        <w:trPr>
          <w:cantSplit/>
          <w:trHeight w:val="288"/>
          <w:jc w:val="center"/>
        </w:trPr>
        <w:tc>
          <w:tcPr>
            <w:tcW w:w="4320" w:type="dxa"/>
            <w:shd w:val="clear" w:color="auto" w:fill="auto"/>
            <w:vAlign w:val="center"/>
          </w:tcPr>
          <w:p w14:paraId="102E8395" w14:textId="77777777" w:rsidR="00F91E9C" w:rsidRPr="008C02B6" w:rsidRDefault="00F91E9C" w:rsidP="008C02B6">
            <w:pPr>
              <w:pStyle w:val="TableText"/>
              <w:jc w:val="center"/>
              <w:rPr>
                <w:b/>
                <w:bCs/>
                <w:color w:val="000000"/>
              </w:rPr>
            </w:pPr>
            <w:r w:rsidRPr="008C02B6">
              <w:rPr>
                <w:b/>
                <w:bCs/>
                <w:color w:val="000000"/>
              </w:rPr>
              <w:t>Sod Farms</w:t>
            </w:r>
          </w:p>
        </w:tc>
        <w:tc>
          <w:tcPr>
            <w:tcW w:w="2330" w:type="dxa"/>
            <w:shd w:val="clear" w:color="auto" w:fill="auto"/>
            <w:vAlign w:val="center"/>
          </w:tcPr>
          <w:p w14:paraId="637AA2F3" w14:textId="77777777" w:rsidR="00F91E9C" w:rsidRPr="00E74BED" w:rsidRDefault="00F91E9C" w:rsidP="008C02B6">
            <w:pPr>
              <w:pStyle w:val="TableText"/>
              <w:jc w:val="center"/>
              <w:rPr>
                <w:bCs/>
                <w:color w:val="000000"/>
              </w:rPr>
            </w:pPr>
            <w:r w:rsidRPr="00E74BED">
              <w:rPr>
                <w:bCs/>
                <w:color w:val="000000"/>
              </w:rPr>
              <w:t>379</w:t>
            </w:r>
          </w:p>
        </w:tc>
        <w:tc>
          <w:tcPr>
            <w:tcW w:w="2604" w:type="dxa"/>
            <w:shd w:val="clear" w:color="auto" w:fill="auto"/>
            <w:vAlign w:val="center"/>
          </w:tcPr>
          <w:p w14:paraId="72CA2A7A" w14:textId="77777777" w:rsidR="00F91E9C" w:rsidRPr="004E2718" w:rsidRDefault="00F91E9C" w:rsidP="008C02B6">
            <w:pPr>
              <w:pStyle w:val="TableText"/>
              <w:jc w:val="center"/>
              <w:rPr>
                <w:bCs/>
                <w:color w:val="000000"/>
              </w:rPr>
            </w:pPr>
            <w:r w:rsidRPr="004E2718">
              <w:rPr>
                <w:bCs/>
                <w:color w:val="000000"/>
              </w:rPr>
              <w:t>1,628</w:t>
            </w:r>
          </w:p>
        </w:tc>
      </w:tr>
      <w:tr w:rsidR="00F91E9C" w:rsidRPr="00A97DE4" w14:paraId="54314E8B" w14:textId="77777777" w:rsidTr="008C02B6">
        <w:trPr>
          <w:cantSplit/>
          <w:trHeight w:val="288"/>
          <w:jc w:val="center"/>
        </w:trPr>
        <w:tc>
          <w:tcPr>
            <w:tcW w:w="4320" w:type="dxa"/>
            <w:shd w:val="clear" w:color="auto" w:fill="auto"/>
            <w:vAlign w:val="center"/>
          </w:tcPr>
          <w:p w14:paraId="50869876" w14:textId="77777777" w:rsidR="00F91E9C" w:rsidRPr="008C02B6" w:rsidRDefault="00F91E9C" w:rsidP="008C02B6">
            <w:pPr>
              <w:pStyle w:val="TableText"/>
              <w:jc w:val="center"/>
              <w:rPr>
                <w:b/>
                <w:bCs/>
                <w:color w:val="000000"/>
              </w:rPr>
            </w:pPr>
            <w:r w:rsidRPr="008C02B6">
              <w:rPr>
                <w:b/>
                <w:bCs/>
                <w:color w:val="000000"/>
              </w:rPr>
              <w:t>Aquaculture</w:t>
            </w:r>
          </w:p>
        </w:tc>
        <w:tc>
          <w:tcPr>
            <w:tcW w:w="2330" w:type="dxa"/>
            <w:shd w:val="clear" w:color="auto" w:fill="auto"/>
            <w:vAlign w:val="center"/>
          </w:tcPr>
          <w:p w14:paraId="5693D383" w14:textId="77777777" w:rsidR="00F91E9C" w:rsidRPr="00E74BED" w:rsidRDefault="00F91E9C" w:rsidP="008C02B6">
            <w:pPr>
              <w:pStyle w:val="TableText"/>
              <w:jc w:val="center"/>
              <w:rPr>
                <w:bCs/>
                <w:color w:val="000000"/>
              </w:rPr>
            </w:pPr>
            <w:r w:rsidRPr="00E74BED">
              <w:rPr>
                <w:bCs/>
                <w:color w:val="000000"/>
              </w:rPr>
              <w:t>133</w:t>
            </w:r>
          </w:p>
        </w:tc>
        <w:tc>
          <w:tcPr>
            <w:tcW w:w="2604" w:type="dxa"/>
            <w:shd w:val="clear" w:color="auto" w:fill="auto"/>
            <w:vAlign w:val="center"/>
          </w:tcPr>
          <w:p w14:paraId="002630F8" w14:textId="77777777" w:rsidR="00F91E9C" w:rsidRPr="004E2718" w:rsidRDefault="00F91E9C" w:rsidP="008C02B6">
            <w:pPr>
              <w:pStyle w:val="TableText"/>
              <w:jc w:val="center"/>
              <w:rPr>
                <w:bCs/>
                <w:color w:val="000000"/>
              </w:rPr>
            </w:pPr>
            <w:r w:rsidRPr="004E2718">
              <w:rPr>
                <w:bCs/>
                <w:color w:val="000000"/>
              </w:rPr>
              <w:t>611</w:t>
            </w:r>
          </w:p>
        </w:tc>
      </w:tr>
      <w:tr w:rsidR="00F91E9C" w:rsidRPr="00A97DE4" w14:paraId="6904D2B3" w14:textId="77777777" w:rsidTr="008C02B6">
        <w:trPr>
          <w:cantSplit/>
          <w:trHeight w:val="288"/>
          <w:jc w:val="center"/>
        </w:trPr>
        <w:tc>
          <w:tcPr>
            <w:tcW w:w="4320" w:type="dxa"/>
            <w:shd w:val="clear" w:color="auto" w:fill="auto"/>
            <w:vAlign w:val="center"/>
          </w:tcPr>
          <w:p w14:paraId="029F0A09" w14:textId="77777777" w:rsidR="00F91E9C" w:rsidRPr="008C02B6" w:rsidRDefault="00F91E9C" w:rsidP="008C02B6">
            <w:pPr>
              <w:pStyle w:val="TableText"/>
              <w:jc w:val="center"/>
              <w:rPr>
                <w:b/>
                <w:bCs/>
                <w:color w:val="000000"/>
              </w:rPr>
            </w:pPr>
            <w:r w:rsidRPr="008C02B6">
              <w:rPr>
                <w:b/>
                <w:bCs/>
                <w:color w:val="000000"/>
              </w:rPr>
              <w:t>Hay</w:t>
            </w:r>
          </w:p>
        </w:tc>
        <w:tc>
          <w:tcPr>
            <w:tcW w:w="2330" w:type="dxa"/>
            <w:shd w:val="clear" w:color="auto" w:fill="auto"/>
            <w:vAlign w:val="center"/>
          </w:tcPr>
          <w:p w14:paraId="2A50AD79" w14:textId="144207B5" w:rsidR="00F91E9C" w:rsidRPr="004E2718" w:rsidRDefault="00F91E9C" w:rsidP="008C02B6">
            <w:pPr>
              <w:pStyle w:val="TableText"/>
              <w:jc w:val="center"/>
              <w:rPr>
                <w:bCs/>
                <w:color w:val="000000"/>
              </w:rPr>
            </w:pPr>
          </w:p>
        </w:tc>
        <w:tc>
          <w:tcPr>
            <w:tcW w:w="2604" w:type="dxa"/>
            <w:shd w:val="clear" w:color="auto" w:fill="auto"/>
            <w:vAlign w:val="center"/>
          </w:tcPr>
          <w:p w14:paraId="741BC942" w14:textId="77777777" w:rsidR="00F91E9C" w:rsidRPr="001E7302" w:rsidRDefault="00F91E9C" w:rsidP="008C02B6">
            <w:pPr>
              <w:pStyle w:val="TableText"/>
              <w:jc w:val="center"/>
              <w:rPr>
                <w:bCs/>
                <w:color w:val="000000"/>
              </w:rPr>
            </w:pPr>
            <w:r w:rsidRPr="001E7302">
              <w:rPr>
                <w:bCs/>
                <w:color w:val="000000"/>
              </w:rPr>
              <w:t>181</w:t>
            </w:r>
          </w:p>
        </w:tc>
      </w:tr>
      <w:tr w:rsidR="00F91E9C" w:rsidRPr="00A97DE4" w14:paraId="22BDDC80" w14:textId="77777777" w:rsidTr="008C02B6">
        <w:trPr>
          <w:cantSplit/>
          <w:trHeight w:val="288"/>
          <w:jc w:val="center"/>
        </w:trPr>
        <w:tc>
          <w:tcPr>
            <w:tcW w:w="4320" w:type="dxa"/>
            <w:shd w:val="clear" w:color="auto" w:fill="auto"/>
            <w:vAlign w:val="center"/>
          </w:tcPr>
          <w:p w14:paraId="79140241" w14:textId="77777777" w:rsidR="00F91E9C" w:rsidRPr="008C02B6" w:rsidRDefault="00F91E9C" w:rsidP="008C02B6">
            <w:pPr>
              <w:pStyle w:val="TableText"/>
              <w:jc w:val="center"/>
              <w:rPr>
                <w:b/>
                <w:bCs/>
                <w:color w:val="000000"/>
              </w:rPr>
            </w:pPr>
            <w:r w:rsidRPr="008C02B6">
              <w:rPr>
                <w:b/>
                <w:bCs/>
                <w:color w:val="000000"/>
              </w:rPr>
              <w:t>Cattle Feed Operations</w:t>
            </w:r>
          </w:p>
        </w:tc>
        <w:tc>
          <w:tcPr>
            <w:tcW w:w="2330" w:type="dxa"/>
            <w:shd w:val="clear" w:color="auto" w:fill="auto"/>
            <w:vAlign w:val="center"/>
          </w:tcPr>
          <w:p w14:paraId="0FA760AB" w14:textId="442E74C8" w:rsidR="00F91E9C" w:rsidRPr="004E2718" w:rsidRDefault="00F91E9C" w:rsidP="008C02B6">
            <w:pPr>
              <w:pStyle w:val="TableText"/>
              <w:jc w:val="center"/>
              <w:rPr>
                <w:bCs/>
                <w:color w:val="000000"/>
              </w:rPr>
            </w:pPr>
          </w:p>
        </w:tc>
        <w:tc>
          <w:tcPr>
            <w:tcW w:w="2604" w:type="dxa"/>
            <w:shd w:val="clear" w:color="auto" w:fill="auto"/>
            <w:vAlign w:val="center"/>
          </w:tcPr>
          <w:p w14:paraId="233426B6" w14:textId="77777777" w:rsidR="00F91E9C" w:rsidRPr="001E7302" w:rsidRDefault="00F91E9C" w:rsidP="008C02B6">
            <w:pPr>
              <w:pStyle w:val="TableText"/>
              <w:jc w:val="center"/>
              <w:rPr>
                <w:bCs/>
                <w:color w:val="000000"/>
              </w:rPr>
            </w:pPr>
            <w:r w:rsidRPr="001E7302">
              <w:rPr>
                <w:bCs/>
                <w:color w:val="000000"/>
              </w:rPr>
              <w:t>2</w:t>
            </w:r>
          </w:p>
        </w:tc>
      </w:tr>
      <w:tr w:rsidR="00F91E9C" w:rsidRPr="00A97DE4" w14:paraId="10DD21BF" w14:textId="77777777" w:rsidTr="008C02B6">
        <w:trPr>
          <w:cantSplit/>
          <w:trHeight w:val="288"/>
          <w:jc w:val="center"/>
        </w:trPr>
        <w:tc>
          <w:tcPr>
            <w:tcW w:w="4320" w:type="dxa"/>
            <w:shd w:val="clear" w:color="auto" w:fill="auto"/>
            <w:vAlign w:val="center"/>
          </w:tcPr>
          <w:p w14:paraId="68C0DFCE" w14:textId="77777777" w:rsidR="00F91E9C" w:rsidRPr="008C02B6" w:rsidRDefault="00F91E9C" w:rsidP="008C02B6">
            <w:pPr>
              <w:pStyle w:val="TableText"/>
              <w:jc w:val="center"/>
              <w:rPr>
                <w:b/>
                <w:bCs/>
                <w:color w:val="000000"/>
              </w:rPr>
            </w:pPr>
            <w:r w:rsidRPr="008C02B6">
              <w:rPr>
                <w:b/>
                <w:bCs/>
                <w:color w:val="000000"/>
              </w:rPr>
              <w:t>Other Open Lands (Rural)</w:t>
            </w:r>
          </w:p>
        </w:tc>
        <w:tc>
          <w:tcPr>
            <w:tcW w:w="2330" w:type="dxa"/>
            <w:shd w:val="clear" w:color="auto" w:fill="auto"/>
            <w:vAlign w:val="center"/>
          </w:tcPr>
          <w:p w14:paraId="4A56E2B6" w14:textId="4543082E" w:rsidR="00F91E9C" w:rsidRPr="004E2718" w:rsidRDefault="00F91E9C" w:rsidP="008C02B6">
            <w:pPr>
              <w:pStyle w:val="TableText"/>
              <w:jc w:val="center"/>
              <w:rPr>
                <w:bCs/>
                <w:color w:val="000000"/>
              </w:rPr>
            </w:pPr>
          </w:p>
        </w:tc>
        <w:tc>
          <w:tcPr>
            <w:tcW w:w="2604" w:type="dxa"/>
            <w:shd w:val="clear" w:color="auto" w:fill="auto"/>
            <w:vAlign w:val="center"/>
          </w:tcPr>
          <w:p w14:paraId="02444A25" w14:textId="77777777" w:rsidR="00F91E9C" w:rsidRPr="001E7302" w:rsidRDefault="00F91E9C" w:rsidP="008C02B6">
            <w:pPr>
              <w:pStyle w:val="TableText"/>
              <w:jc w:val="center"/>
              <w:rPr>
                <w:bCs/>
                <w:color w:val="000000"/>
              </w:rPr>
            </w:pPr>
            <w:r w:rsidRPr="001E7302">
              <w:rPr>
                <w:bCs/>
                <w:color w:val="000000"/>
              </w:rPr>
              <w:t>51</w:t>
            </w:r>
          </w:p>
        </w:tc>
      </w:tr>
      <w:tr w:rsidR="00F91E9C" w:rsidRPr="00A97DE4" w14:paraId="7F54F90B" w14:textId="77777777" w:rsidTr="008C02B6">
        <w:trPr>
          <w:cantSplit/>
          <w:trHeight w:val="288"/>
          <w:jc w:val="center"/>
        </w:trPr>
        <w:tc>
          <w:tcPr>
            <w:tcW w:w="4320" w:type="dxa"/>
            <w:shd w:val="clear" w:color="auto" w:fill="auto"/>
            <w:vAlign w:val="center"/>
          </w:tcPr>
          <w:p w14:paraId="0E6447A0" w14:textId="77777777" w:rsidR="00F91E9C" w:rsidRPr="008C02B6" w:rsidRDefault="00F91E9C" w:rsidP="008C02B6">
            <w:pPr>
              <w:pStyle w:val="TableText"/>
              <w:jc w:val="center"/>
              <w:rPr>
                <w:b/>
                <w:bCs/>
                <w:color w:val="000000"/>
              </w:rPr>
            </w:pPr>
            <w:r w:rsidRPr="008C02B6">
              <w:rPr>
                <w:b/>
                <w:bCs/>
                <w:color w:val="000000"/>
              </w:rPr>
              <w:t>Sugarcane</w:t>
            </w:r>
          </w:p>
        </w:tc>
        <w:tc>
          <w:tcPr>
            <w:tcW w:w="2330" w:type="dxa"/>
            <w:shd w:val="clear" w:color="auto" w:fill="auto"/>
            <w:vAlign w:val="center"/>
          </w:tcPr>
          <w:p w14:paraId="381C8830" w14:textId="379D994A" w:rsidR="00F91E9C" w:rsidRPr="004E2718" w:rsidRDefault="00F91E9C" w:rsidP="008C02B6">
            <w:pPr>
              <w:pStyle w:val="TableText"/>
              <w:jc w:val="center"/>
              <w:rPr>
                <w:bCs/>
                <w:color w:val="000000"/>
              </w:rPr>
            </w:pPr>
          </w:p>
        </w:tc>
        <w:tc>
          <w:tcPr>
            <w:tcW w:w="2604" w:type="dxa"/>
            <w:shd w:val="clear" w:color="auto" w:fill="auto"/>
            <w:vAlign w:val="center"/>
          </w:tcPr>
          <w:p w14:paraId="39A162B8" w14:textId="77777777" w:rsidR="00F91E9C" w:rsidRPr="001E7302" w:rsidRDefault="00F91E9C" w:rsidP="008C02B6">
            <w:pPr>
              <w:pStyle w:val="TableText"/>
              <w:jc w:val="center"/>
              <w:rPr>
                <w:bCs/>
                <w:color w:val="000000"/>
              </w:rPr>
            </w:pPr>
            <w:r w:rsidRPr="001E7302">
              <w:rPr>
                <w:bCs/>
                <w:color w:val="000000"/>
              </w:rPr>
              <w:t>16,649</w:t>
            </w:r>
          </w:p>
        </w:tc>
      </w:tr>
      <w:tr w:rsidR="00F91E9C" w:rsidRPr="00A97DE4" w14:paraId="2978EF49" w14:textId="77777777" w:rsidTr="008C02B6">
        <w:trPr>
          <w:cantSplit/>
          <w:trHeight w:val="288"/>
          <w:jc w:val="center"/>
        </w:trPr>
        <w:tc>
          <w:tcPr>
            <w:tcW w:w="4320" w:type="dxa"/>
            <w:shd w:val="clear" w:color="auto" w:fill="FFFFCC"/>
            <w:vAlign w:val="center"/>
          </w:tcPr>
          <w:p w14:paraId="79E310C8" w14:textId="77777777" w:rsidR="00F91E9C" w:rsidRPr="008C02B6" w:rsidRDefault="00F91E9C" w:rsidP="008C02B6">
            <w:pPr>
              <w:pStyle w:val="TableText"/>
              <w:jc w:val="center"/>
              <w:rPr>
                <w:b/>
                <w:smallCaps/>
              </w:rPr>
            </w:pPr>
            <w:r w:rsidRPr="008C02B6">
              <w:rPr>
                <w:rFonts w:ascii="Times New Roman Bold" w:hAnsi="Times New Roman Bold"/>
                <w:b/>
              </w:rPr>
              <w:t>Total</w:t>
            </w:r>
          </w:p>
        </w:tc>
        <w:tc>
          <w:tcPr>
            <w:tcW w:w="2330" w:type="dxa"/>
            <w:shd w:val="clear" w:color="auto" w:fill="FFFFCC"/>
            <w:vAlign w:val="center"/>
          </w:tcPr>
          <w:p w14:paraId="1707B72E" w14:textId="77777777" w:rsidR="00F91E9C" w:rsidRPr="008C02B6" w:rsidRDefault="00F91E9C" w:rsidP="008C02B6">
            <w:pPr>
              <w:pStyle w:val="TableText"/>
              <w:jc w:val="center"/>
              <w:rPr>
                <w:b/>
                <w:bCs/>
                <w:color w:val="000000"/>
              </w:rPr>
            </w:pPr>
            <w:r w:rsidRPr="008C02B6">
              <w:rPr>
                <w:b/>
                <w:bCs/>
                <w:color w:val="000000"/>
              </w:rPr>
              <w:t>274,063</w:t>
            </w:r>
          </w:p>
        </w:tc>
        <w:tc>
          <w:tcPr>
            <w:tcW w:w="2604" w:type="dxa"/>
            <w:shd w:val="clear" w:color="auto" w:fill="FFFFCC"/>
            <w:vAlign w:val="center"/>
          </w:tcPr>
          <w:p w14:paraId="1E0B1031" w14:textId="77777777" w:rsidR="00F91E9C" w:rsidRPr="008C02B6" w:rsidRDefault="00F91E9C" w:rsidP="008C02B6">
            <w:pPr>
              <w:pStyle w:val="TableText"/>
              <w:jc w:val="center"/>
              <w:rPr>
                <w:b/>
                <w:bCs/>
                <w:color w:val="000000"/>
              </w:rPr>
            </w:pPr>
            <w:r w:rsidRPr="008C02B6">
              <w:rPr>
                <w:b/>
                <w:bCs/>
                <w:color w:val="000000"/>
              </w:rPr>
              <w:t>179,695</w:t>
            </w:r>
          </w:p>
        </w:tc>
      </w:tr>
    </w:tbl>
    <w:p w14:paraId="1F8081F0" w14:textId="33E84B62" w:rsidR="00F91E9C" w:rsidRDefault="00F91E9C" w:rsidP="00313791">
      <w:pPr>
        <w:pStyle w:val="Bodytextreduced"/>
      </w:pPr>
    </w:p>
    <w:p w14:paraId="71A0C78A" w14:textId="77777777" w:rsidR="00313791" w:rsidRDefault="00313791" w:rsidP="008C02B6">
      <w:pPr>
        <w:pStyle w:val="Bodytextreduced"/>
      </w:pPr>
    </w:p>
    <w:p w14:paraId="00E0254F" w14:textId="77777777" w:rsidR="00313791" w:rsidRDefault="00313791">
      <w:pPr>
        <w:rPr>
          <w:rFonts w:ascii="Times New Roman Bold" w:eastAsia="Times New Roman" w:hAnsi="Times New Roman Bold" w:cs="Times New Roman"/>
          <w:b/>
          <w:sz w:val="24"/>
        </w:rPr>
      </w:pPr>
      <w:r>
        <w:br w:type="page"/>
      </w:r>
    </w:p>
    <w:p w14:paraId="3A59842F" w14:textId="05EDCA96" w:rsidR="00F91E9C" w:rsidRDefault="00F91E9C" w:rsidP="008C02B6">
      <w:pPr>
        <w:pStyle w:val="Table"/>
        <w:rPr>
          <w:rFonts w:asciiTheme="majorBidi" w:hAnsiTheme="majorBidi" w:cstheme="majorBidi"/>
          <w:bCs/>
          <w:smallCaps/>
          <w:szCs w:val="24"/>
        </w:rPr>
      </w:pPr>
      <w:bookmarkStart w:id="238" w:name="_Toc512245060"/>
      <w:r w:rsidRPr="008A1BCD">
        <w:lastRenderedPageBreak/>
        <w:t xml:space="preserve">Table </w:t>
      </w:r>
      <w:bookmarkEnd w:id="235"/>
      <w:r>
        <w:t>C-</w:t>
      </w:r>
      <w:r w:rsidR="006A73C4">
        <w:t>5</w:t>
      </w:r>
      <w:r w:rsidR="000412E4">
        <w:t>.</w:t>
      </w:r>
      <w:bookmarkEnd w:id="236"/>
      <w:r w:rsidR="003774A1">
        <w:t xml:space="preserve"> </w:t>
      </w:r>
      <w:r w:rsidRPr="008A1BCD">
        <w:t xml:space="preserve">BMP </w:t>
      </w:r>
      <w:r w:rsidR="00CE56E8">
        <w:t>e</w:t>
      </w:r>
      <w:r w:rsidR="00CE56E8" w:rsidRPr="008A1BCD">
        <w:t xml:space="preserve">nrollment </w:t>
      </w:r>
      <w:r w:rsidRPr="008A1BCD">
        <w:t>for the St. Lucie Estuary Basin as of</w:t>
      </w:r>
      <w:r w:rsidR="000412E4">
        <w:t xml:space="preserve"> </w:t>
      </w:r>
      <w:r w:rsidRPr="008A1BCD">
        <w:t>December 31, 2017</w:t>
      </w:r>
      <w:bookmarkEnd w:id="238"/>
    </w:p>
    <w:tbl>
      <w:tblPr>
        <w:tblStyle w:val="TableGrid"/>
        <w:tblW w:w="0" w:type="auto"/>
        <w:tblLook w:val="04A0" w:firstRow="1" w:lastRow="0" w:firstColumn="1" w:lastColumn="0" w:noHBand="0" w:noVBand="1"/>
      </w:tblPr>
      <w:tblGrid>
        <w:gridCol w:w="4315"/>
        <w:gridCol w:w="1520"/>
        <w:gridCol w:w="3330"/>
      </w:tblGrid>
      <w:tr w:rsidR="00F91E9C" w:rsidRPr="00313791" w14:paraId="39A34019" w14:textId="77777777" w:rsidTr="008C02B6">
        <w:trPr>
          <w:trHeight w:val="288"/>
          <w:tblHeader/>
        </w:trPr>
        <w:tc>
          <w:tcPr>
            <w:tcW w:w="4315" w:type="dxa"/>
            <w:shd w:val="clear" w:color="auto" w:fill="B4C6E7" w:themeFill="accent1" w:themeFillTint="66"/>
            <w:noWrap/>
            <w:vAlign w:val="bottom"/>
          </w:tcPr>
          <w:p w14:paraId="1730E1C2" w14:textId="77777777" w:rsidR="00F91E9C" w:rsidRPr="008C02B6" w:rsidRDefault="00F91E9C" w:rsidP="008C02B6">
            <w:pPr>
              <w:pStyle w:val="TableText"/>
              <w:jc w:val="center"/>
              <w:rPr>
                <w:b/>
                <w:bCs/>
              </w:rPr>
            </w:pPr>
            <w:r w:rsidRPr="008C02B6">
              <w:rPr>
                <w:b/>
              </w:rPr>
              <w:t>Related FDACS BMP Programs</w:t>
            </w:r>
          </w:p>
        </w:tc>
        <w:tc>
          <w:tcPr>
            <w:tcW w:w="1520" w:type="dxa"/>
            <w:shd w:val="clear" w:color="auto" w:fill="B4C6E7" w:themeFill="accent1" w:themeFillTint="66"/>
            <w:noWrap/>
            <w:vAlign w:val="bottom"/>
          </w:tcPr>
          <w:p w14:paraId="49518B6B" w14:textId="77777777" w:rsidR="00F91E9C" w:rsidRPr="008C02B6" w:rsidRDefault="00F91E9C" w:rsidP="008C02B6">
            <w:pPr>
              <w:pStyle w:val="TableText"/>
              <w:jc w:val="center"/>
              <w:rPr>
                <w:b/>
                <w:bCs/>
              </w:rPr>
            </w:pPr>
            <w:r w:rsidRPr="008C02B6">
              <w:rPr>
                <w:b/>
                <w:bCs/>
              </w:rPr>
              <w:t>Acreage Enrolled</w:t>
            </w:r>
          </w:p>
        </w:tc>
        <w:tc>
          <w:tcPr>
            <w:tcW w:w="3330" w:type="dxa"/>
            <w:shd w:val="clear" w:color="auto" w:fill="B4C6E7" w:themeFill="accent1" w:themeFillTint="66"/>
            <w:noWrap/>
            <w:vAlign w:val="bottom"/>
          </w:tcPr>
          <w:p w14:paraId="585E6DB3" w14:textId="77777777" w:rsidR="00F91E9C" w:rsidRPr="008C02B6" w:rsidRDefault="00F91E9C" w:rsidP="008C02B6">
            <w:pPr>
              <w:pStyle w:val="TableText"/>
              <w:jc w:val="center"/>
              <w:rPr>
                <w:b/>
                <w:bCs/>
              </w:rPr>
            </w:pPr>
            <w:r w:rsidRPr="008C02B6">
              <w:rPr>
                <w:b/>
              </w:rPr>
              <w:t>FSAID 4 Agricultural Land Use Acres within NOIs</w:t>
            </w:r>
          </w:p>
        </w:tc>
      </w:tr>
      <w:tr w:rsidR="00F91E9C" w:rsidRPr="00313791" w14:paraId="5C1BE39A" w14:textId="77777777" w:rsidTr="008C02B6">
        <w:trPr>
          <w:trHeight w:val="288"/>
        </w:trPr>
        <w:tc>
          <w:tcPr>
            <w:tcW w:w="4315" w:type="dxa"/>
            <w:noWrap/>
            <w:vAlign w:val="center"/>
            <w:hideMark/>
          </w:tcPr>
          <w:p w14:paraId="46DED147" w14:textId="77777777" w:rsidR="00F91E9C" w:rsidRPr="008C02B6" w:rsidRDefault="00F91E9C" w:rsidP="008C02B6">
            <w:pPr>
              <w:pStyle w:val="TableText"/>
              <w:jc w:val="center"/>
              <w:rPr>
                <w:b/>
                <w:bCs/>
              </w:rPr>
            </w:pPr>
            <w:r w:rsidRPr="008C02B6">
              <w:rPr>
                <w:b/>
                <w:bCs/>
              </w:rPr>
              <w:t>Citrus</w:t>
            </w:r>
          </w:p>
        </w:tc>
        <w:tc>
          <w:tcPr>
            <w:tcW w:w="1520" w:type="dxa"/>
            <w:noWrap/>
            <w:vAlign w:val="center"/>
            <w:hideMark/>
          </w:tcPr>
          <w:p w14:paraId="6D0F7498" w14:textId="77777777" w:rsidR="00F91E9C" w:rsidRPr="00E74BED" w:rsidRDefault="00F91E9C" w:rsidP="008C02B6">
            <w:pPr>
              <w:pStyle w:val="TableText"/>
              <w:jc w:val="center"/>
              <w:rPr>
                <w:bCs/>
                <w:smallCaps/>
              </w:rPr>
            </w:pPr>
            <w:r w:rsidRPr="00E74BED">
              <w:rPr>
                <w:bCs/>
                <w:smallCaps/>
              </w:rPr>
              <w:t>25,898</w:t>
            </w:r>
          </w:p>
        </w:tc>
        <w:tc>
          <w:tcPr>
            <w:tcW w:w="3330" w:type="dxa"/>
            <w:noWrap/>
            <w:vAlign w:val="center"/>
          </w:tcPr>
          <w:p w14:paraId="04F8E954" w14:textId="77777777" w:rsidR="00F91E9C" w:rsidRPr="008C02B6" w:rsidRDefault="00F91E9C" w:rsidP="008C02B6">
            <w:pPr>
              <w:pStyle w:val="TableText"/>
              <w:jc w:val="center"/>
              <w:rPr>
                <w:color w:val="000000"/>
              </w:rPr>
            </w:pPr>
            <w:r w:rsidRPr="008C02B6">
              <w:rPr>
                <w:color w:val="000000"/>
              </w:rPr>
              <w:t>12,850</w:t>
            </w:r>
          </w:p>
        </w:tc>
      </w:tr>
      <w:tr w:rsidR="00F91E9C" w:rsidRPr="00313791" w14:paraId="4F8ABDFA" w14:textId="77777777" w:rsidTr="008C02B6">
        <w:trPr>
          <w:trHeight w:val="288"/>
        </w:trPr>
        <w:tc>
          <w:tcPr>
            <w:tcW w:w="4315" w:type="dxa"/>
            <w:noWrap/>
            <w:vAlign w:val="center"/>
            <w:hideMark/>
          </w:tcPr>
          <w:p w14:paraId="34F76B9B" w14:textId="77777777" w:rsidR="00F91E9C" w:rsidRPr="008C02B6" w:rsidRDefault="00F91E9C" w:rsidP="008C02B6">
            <w:pPr>
              <w:pStyle w:val="TableText"/>
              <w:jc w:val="center"/>
              <w:rPr>
                <w:b/>
                <w:bCs/>
              </w:rPr>
            </w:pPr>
            <w:r w:rsidRPr="008C02B6">
              <w:rPr>
                <w:b/>
                <w:bCs/>
              </w:rPr>
              <w:t>Citrus; Cow/Calf</w:t>
            </w:r>
          </w:p>
        </w:tc>
        <w:tc>
          <w:tcPr>
            <w:tcW w:w="1520" w:type="dxa"/>
            <w:noWrap/>
            <w:vAlign w:val="center"/>
            <w:hideMark/>
          </w:tcPr>
          <w:p w14:paraId="12E7D8ED" w14:textId="77777777" w:rsidR="00F91E9C" w:rsidRPr="00E74BED" w:rsidRDefault="00F91E9C" w:rsidP="008C02B6">
            <w:pPr>
              <w:pStyle w:val="TableText"/>
              <w:jc w:val="center"/>
              <w:rPr>
                <w:bCs/>
                <w:smallCaps/>
              </w:rPr>
            </w:pPr>
            <w:r w:rsidRPr="00E74BED">
              <w:rPr>
                <w:bCs/>
                <w:smallCaps/>
              </w:rPr>
              <w:t>959</w:t>
            </w:r>
          </w:p>
        </w:tc>
        <w:tc>
          <w:tcPr>
            <w:tcW w:w="3330" w:type="dxa"/>
            <w:noWrap/>
            <w:vAlign w:val="center"/>
          </w:tcPr>
          <w:p w14:paraId="6379B7BD" w14:textId="77777777" w:rsidR="00F91E9C" w:rsidRPr="008C02B6" w:rsidRDefault="00F91E9C" w:rsidP="008C02B6">
            <w:pPr>
              <w:pStyle w:val="TableText"/>
              <w:jc w:val="center"/>
              <w:rPr>
                <w:color w:val="000000"/>
              </w:rPr>
            </w:pPr>
            <w:r w:rsidRPr="008C02B6">
              <w:rPr>
                <w:color w:val="000000"/>
              </w:rPr>
              <w:t>252</w:t>
            </w:r>
          </w:p>
        </w:tc>
      </w:tr>
      <w:tr w:rsidR="00F91E9C" w:rsidRPr="00313791" w14:paraId="4E67F0E5" w14:textId="77777777" w:rsidTr="008C02B6">
        <w:trPr>
          <w:trHeight w:val="288"/>
        </w:trPr>
        <w:tc>
          <w:tcPr>
            <w:tcW w:w="4315" w:type="dxa"/>
            <w:noWrap/>
            <w:vAlign w:val="center"/>
            <w:hideMark/>
          </w:tcPr>
          <w:p w14:paraId="18A70460" w14:textId="77777777" w:rsidR="00F91E9C" w:rsidRPr="008C02B6" w:rsidRDefault="00F91E9C" w:rsidP="008C02B6">
            <w:pPr>
              <w:pStyle w:val="TableText"/>
              <w:jc w:val="center"/>
              <w:rPr>
                <w:b/>
                <w:bCs/>
              </w:rPr>
            </w:pPr>
            <w:r w:rsidRPr="008C02B6">
              <w:rPr>
                <w:b/>
                <w:bCs/>
              </w:rPr>
              <w:t>Citrus; Cow/Calf; Wildlife</w:t>
            </w:r>
          </w:p>
        </w:tc>
        <w:tc>
          <w:tcPr>
            <w:tcW w:w="1520" w:type="dxa"/>
            <w:noWrap/>
            <w:vAlign w:val="center"/>
            <w:hideMark/>
          </w:tcPr>
          <w:p w14:paraId="5A5FA792" w14:textId="77777777" w:rsidR="00F91E9C" w:rsidRPr="00E74BED" w:rsidRDefault="00F91E9C" w:rsidP="008C02B6">
            <w:pPr>
              <w:pStyle w:val="TableText"/>
              <w:jc w:val="center"/>
              <w:rPr>
                <w:bCs/>
                <w:smallCaps/>
              </w:rPr>
            </w:pPr>
            <w:r w:rsidRPr="00E74BED">
              <w:rPr>
                <w:bCs/>
                <w:smallCaps/>
              </w:rPr>
              <w:t>667</w:t>
            </w:r>
          </w:p>
        </w:tc>
        <w:tc>
          <w:tcPr>
            <w:tcW w:w="3330" w:type="dxa"/>
            <w:noWrap/>
            <w:vAlign w:val="center"/>
          </w:tcPr>
          <w:p w14:paraId="22AC7DEF" w14:textId="77777777" w:rsidR="00F91E9C" w:rsidRPr="00313791" w:rsidRDefault="00F91E9C" w:rsidP="008C02B6">
            <w:pPr>
              <w:pStyle w:val="TableText"/>
              <w:jc w:val="center"/>
              <w:rPr>
                <w:bCs/>
                <w:smallCaps/>
              </w:rPr>
            </w:pPr>
            <w:r w:rsidRPr="008C02B6">
              <w:rPr>
                <w:bCs/>
                <w:smallCaps/>
              </w:rPr>
              <w:t>656</w:t>
            </w:r>
          </w:p>
        </w:tc>
      </w:tr>
      <w:tr w:rsidR="00F91E9C" w:rsidRPr="00313791" w14:paraId="39EF6746" w14:textId="77777777" w:rsidTr="008C02B6">
        <w:trPr>
          <w:trHeight w:val="288"/>
        </w:trPr>
        <w:tc>
          <w:tcPr>
            <w:tcW w:w="4315" w:type="dxa"/>
            <w:noWrap/>
            <w:vAlign w:val="center"/>
            <w:hideMark/>
          </w:tcPr>
          <w:p w14:paraId="04916E71" w14:textId="77777777" w:rsidR="00F91E9C" w:rsidRPr="008C02B6" w:rsidRDefault="00F91E9C" w:rsidP="008C02B6">
            <w:pPr>
              <w:pStyle w:val="TableText"/>
              <w:jc w:val="center"/>
              <w:rPr>
                <w:b/>
                <w:bCs/>
              </w:rPr>
            </w:pPr>
            <w:r w:rsidRPr="008C02B6">
              <w:rPr>
                <w:b/>
                <w:bCs/>
              </w:rPr>
              <w:t>Citrus; Nursery</w:t>
            </w:r>
          </w:p>
        </w:tc>
        <w:tc>
          <w:tcPr>
            <w:tcW w:w="1520" w:type="dxa"/>
            <w:noWrap/>
            <w:vAlign w:val="center"/>
            <w:hideMark/>
          </w:tcPr>
          <w:p w14:paraId="5A469215" w14:textId="77777777" w:rsidR="00F91E9C" w:rsidRPr="00E74BED" w:rsidRDefault="00F91E9C" w:rsidP="008C02B6">
            <w:pPr>
              <w:pStyle w:val="TableText"/>
              <w:jc w:val="center"/>
              <w:rPr>
                <w:bCs/>
                <w:smallCaps/>
              </w:rPr>
            </w:pPr>
            <w:r w:rsidRPr="00E74BED">
              <w:rPr>
                <w:bCs/>
                <w:smallCaps/>
              </w:rPr>
              <w:t>918</w:t>
            </w:r>
          </w:p>
        </w:tc>
        <w:tc>
          <w:tcPr>
            <w:tcW w:w="3330" w:type="dxa"/>
            <w:noWrap/>
            <w:vAlign w:val="center"/>
          </w:tcPr>
          <w:p w14:paraId="605F0FD6" w14:textId="77777777" w:rsidR="00F91E9C" w:rsidRPr="00313791" w:rsidRDefault="00F91E9C" w:rsidP="008C02B6">
            <w:pPr>
              <w:pStyle w:val="TableText"/>
              <w:jc w:val="center"/>
              <w:rPr>
                <w:bCs/>
                <w:smallCaps/>
              </w:rPr>
            </w:pPr>
            <w:r w:rsidRPr="008C02B6">
              <w:rPr>
                <w:bCs/>
                <w:smallCaps/>
              </w:rPr>
              <w:t>65</w:t>
            </w:r>
          </w:p>
        </w:tc>
      </w:tr>
      <w:tr w:rsidR="00F91E9C" w:rsidRPr="00313791" w14:paraId="51D01025" w14:textId="77777777" w:rsidTr="008C02B6">
        <w:trPr>
          <w:trHeight w:val="288"/>
        </w:trPr>
        <w:tc>
          <w:tcPr>
            <w:tcW w:w="4315" w:type="dxa"/>
            <w:noWrap/>
            <w:vAlign w:val="center"/>
            <w:hideMark/>
          </w:tcPr>
          <w:p w14:paraId="3059BCCD" w14:textId="77777777" w:rsidR="00F91E9C" w:rsidRPr="008C02B6" w:rsidRDefault="00F91E9C" w:rsidP="008C02B6">
            <w:pPr>
              <w:pStyle w:val="TableText"/>
              <w:jc w:val="center"/>
              <w:rPr>
                <w:b/>
                <w:bCs/>
              </w:rPr>
            </w:pPr>
            <w:r w:rsidRPr="008C02B6">
              <w:rPr>
                <w:b/>
                <w:bCs/>
              </w:rPr>
              <w:t>Citrus; Row/Field Crops</w:t>
            </w:r>
          </w:p>
        </w:tc>
        <w:tc>
          <w:tcPr>
            <w:tcW w:w="1520" w:type="dxa"/>
            <w:noWrap/>
            <w:vAlign w:val="center"/>
            <w:hideMark/>
          </w:tcPr>
          <w:p w14:paraId="7DACCC2D" w14:textId="77777777" w:rsidR="00F91E9C" w:rsidRPr="00E74BED" w:rsidRDefault="00F91E9C" w:rsidP="008C02B6">
            <w:pPr>
              <w:pStyle w:val="TableText"/>
              <w:jc w:val="center"/>
              <w:rPr>
                <w:bCs/>
                <w:smallCaps/>
              </w:rPr>
            </w:pPr>
            <w:r w:rsidRPr="00E74BED">
              <w:rPr>
                <w:bCs/>
                <w:smallCaps/>
              </w:rPr>
              <w:t>635</w:t>
            </w:r>
          </w:p>
        </w:tc>
        <w:tc>
          <w:tcPr>
            <w:tcW w:w="3330" w:type="dxa"/>
            <w:noWrap/>
            <w:vAlign w:val="center"/>
          </w:tcPr>
          <w:p w14:paraId="6921D407" w14:textId="77777777" w:rsidR="00F91E9C" w:rsidRPr="00313791" w:rsidRDefault="00F91E9C" w:rsidP="008C02B6">
            <w:pPr>
              <w:pStyle w:val="TableText"/>
              <w:jc w:val="center"/>
              <w:rPr>
                <w:bCs/>
                <w:smallCaps/>
              </w:rPr>
            </w:pPr>
            <w:r w:rsidRPr="008C02B6">
              <w:rPr>
                <w:bCs/>
                <w:smallCaps/>
              </w:rPr>
              <w:t>626</w:t>
            </w:r>
          </w:p>
        </w:tc>
      </w:tr>
      <w:tr w:rsidR="00F91E9C" w:rsidRPr="00313791" w14:paraId="4C4818AE" w14:textId="77777777" w:rsidTr="008C02B6">
        <w:trPr>
          <w:trHeight w:val="288"/>
        </w:trPr>
        <w:tc>
          <w:tcPr>
            <w:tcW w:w="4315" w:type="dxa"/>
            <w:noWrap/>
            <w:vAlign w:val="center"/>
            <w:hideMark/>
          </w:tcPr>
          <w:p w14:paraId="36084218" w14:textId="77777777" w:rsidR="00F91E9C" w:rsidRPr="008C02B6" w:rsidRDefault="00F91E9C" w:rsidP="008C02B6">
            <w:pPr>
              <w:pStyle w:val="TableText"/>
              <w:jc w:val="center"/>
              <w:rPr>
                <w:b/>
                <w:bCs/>
              </w:rPr>
            </w:pPr>
            <w:r w:rsidRPr="008C02B6">
              <w:rPr>
                <w:b/>
                <w:bCs/>
              </w:rPr>
              <w:t>Citrus; Row/Field Crops; Sod</w:t>
            </w:r>
          </w:p>
        </w:tc>
        <w:tc>
          <w:tcPr>
            <w:tcW w:w="1520" w:type="dxa"/>
            <w:noWrap/>
            <w:vAlign w:val="center"/>
            <w:hideMark/>
          </w:tcPr>
          <w:p w14:paraId="75DC66B6" w14:textId="77777777" w:rsidR="00F91E9C" w:rsidRPr="00E74BED" w:rsidRDefault="00F91E9C" w:rsidP="008C02B6">
            <w:pPr>
              <w:pStyle w:val="TableText"/>
              <w:jc w:val="center"/>
              <w:rPr>
                <w:bCs/>
                <w:smallCaps/>
              </w:rPr>
            </w:pPr>
            <w:r w:rsidRPr="00E74BED">
              <w:rPr>
                <w:bCs/>
                <w:smallCaps/>
              </w:rPr>
              <w:t>1,206</w:t>
            </w:r>
          </w:p>
        </w:tc>
        <w:tc>
          <w:tcPr>
            <w:tcW w:w="3330" w:type="dxa"/>
            <w:noWrap/>
            <w:vAlign w:val="center"/>
          </w:tcPr>
          <w:p w14:paraId="235D45B6" w14:textId="77777777" w:rsidR="00F91E9C" w:rsidRPr="00313791" w:rsidRDefault="00F91E9C" w:rsidP="008C02B6">
            <w:pPr>
              <w:pStyle w:val="TableText"/>
              <w:jc w:val="center"/>
              <w:rPr>
                <w:bCs/>
                <w:smallCaps/>
              </w:rPr>
            </w:pPr>
            <w:r w:rsidRPr="008C02B6">
              <w:rPr>
                <w:bCs/>
                <w:smallCaps/>
              </w:rPr>
              <w:t>1,170</w:t>
            </w:r>
          </w:p>
        </w:tc>
      </w:tr>
      <w:tr w:rsidR="00F91E9C" w:rsidRPr="00313791" w14:paraId="2086462A" w14:textId="77777777" w:rsidTr="008C02B6">
        <w:trPr>
          <w:trHeight w:val="288"/>
        </w:trPr>
        <w:tc>
          <w:tcPr>
            <w:tcW w:w="4315" w:type="dxa"/>
            <w:noWrap/>
            <w:vAlign w:val="center"/>
            <w:hideMark/>
          </w:tcPr>
          <w:p w14:paraId="04E7A295" w14:textId="77777777" w:rsidR="00F91E9C" w:rsidRPr="008C02B6" w:rsidRDefault="00F91E9C" w:rsidP="008C02B6">
            <w:pPr>
              <w:pStyle w:val="TableText"/>
              <w:jc w:val="center"/>
              <w:rPr>
                <w:b/>
                <w:bCs/>
              </w:rPr>
            </w:pPr>
            <w:r w:rsidRPr="008C02B6">
              <w:rPr>
                <w:b/>
                <w:bCs/>
              </w:rPr>
              <w:t>Conservation Plan Rule</w:t>
            </w:r>
          </w:p>
        </w:tc>
        <w:tc>
          <w:tcPr>
            <w:tcW w:w="1520" w:type="dxa"/>
            <w:noWrap/>
            <w:vAlign w:val="center"/>
            <w:hideMark/>
          </w:tcPr>
          <w:p w14:paraId="4554D9AA" w14:textId="77777777" w:rsidR="00F91E9C" w:rsidRPr="00E74BED" w:rsidRDefault="00F91E9C" w:rsidP="008C02B6">
            <w:pPr>
              <w:pStyle w:val="TableText"/>
              <w:jc w:val="center"/>
              <w:rPr>
                <w:bCs/>
                <w:smallCaps/>
              </w:rPr>
            </w:pPr>
            <w:r w:rsidRPr="00E74BED">
              <w:rPr>
                <w:bCs/>
                <w:smallCaps/>
              </w:rPr>
              <w:t>1,316</w:t>
            </w:r>
          </w:p>
        </w:tc>
        <w:tc>
          <w:tcPr>
            <w:tcW w:w="3330" w:type="dxa"/>
            <w:noWrap/>
            <w:vAlign w:val="center"/>
          </w:tcPr>
          <w:p w14:paraId="632F16B0" w14:textId="77777777" w:rsidR="00F91E9C" w:rsidRPr="00313791" w:rsidRDefault="00F91E9C" w:rsidP="008C02B6">
            <w:pPr>
              <w:pStyle w:val="TableText"/>
              <w:jc w:val="center"/>
              <w:rPr>
                <w:bCs/>
                <w:smallCaps/>
              </w:rPr>
            </w:pPr>
            <w:r w:rsidRPr="008C02B6">
              <w:rPr>
                <w:bCs/>
                <w:smallCaps/>
              </w:rPr>
              <w:t>1,207</w:t>
            </w:r>
          </w:p>
        </w:tc>
      </w:tr>
      <w:tr w:rsidR="00F91E9C" w:rsidRPr="00313791" w14:paraId="2B5A7003" w14:textId="77777777" w:rsidTr="008C02B6">
        <w:trPr>
          <w:trHeight w:val="288"/>
        </w:trPr>
        <w:tc>
          <w:tcPr>
            <w:tcW w:w="4315" w:type="dxa"/>
            <w:noWrap/>
            <w:vAlign w:val="center"/>
            <w:hideMark/>
          </w:tcPr>
          <w:p w14:paraId="5A3E8622" w14:textId="77777777" w:rsidR="00F91E9C" w:rsidRPr="008C02B6" w:rsidRDefault="00F91E9C" w:rsidP="008C02B6">
            <w:pPr>
              <w:pStyle w:val="TableText"/>
              <w:jc w:val="center"/>
              <w:rPr>
                <w:b/>
                <w:bCs/>
              </w:rPr>
            </w:pPr>
            <w:r w:rsidRPr="008C02B6">
              <w:rPr>
                <w:b/>
                <w:bCs/>
              </w:rPr>
              <w:t>Cow/Calf</w:t>
            </w:r>
          </w:p>
        </w:tc>
        <w:tc>
          <w:tcPr>
            <w:tcW w:w="1520" w:type="dxa"/>
            <w:noWrap/>
            <w:vAlign w:val="center"/>
            <w:hideMark/>
          </w:tcPr>
          <w:p w14:paraId="2BACAE21" w14:textId="77777777" w:rsidR="00F91E9C" w:rsidRPr="00E74BED" w:rsidRDefault="00F91E9C" w:rsidP="008C02B6">
            <w:pPr>
              <w:pStyle w:val="TableText"/>
              <w:jc w:val="center"/>
              <w:rPr>
                <w:bCs/>
                <w:smallCaps/>
              </w:rPr>
            </w:pPr>
            <w:r w:rsidRPr="00E74BED">
              <w:rPr>
                <w:bCs/>
                <w:smallCaps/>
              </w:rPr>
              <w:t>98,839</w:t>
            </w:r>
          </w:p>
        </w:tc>
        <w:tc>
          <w:tcPr>
            <w:tcW w:w="3330" w:type="dxa"/>
            <w:noWrap/>
            <w:vAlign w:val="center"/>
          </w:tcPr>
          <w:p w14:paraId="1AA0F16C" w14:textId="77777777" w:rsidR="00F91E9C" w:rsidRPr="00313791" w:rsidRDefault="00F91E9C" w:rsidP="008C02B6">
            <w:pPr>
              <w:pStyle w:val="TableText"/>
              <w:jc w:val="center"/>
              <w:rPr>
                <w:bCs/>
                <w:smallCaps/>
              </w:rPr>
            </w:pPr>
            <w:r w:rsidRPr="008C02B6">
              <w:rPr>
                <w:bCs/>
                <w:smallCaps/>
              </w:rPr>
              <w:t>64,644</w:t>
            </w:r>
          </w:p>
        </w:tc>
      </w:tr>
      <w:tr w:rsidR="00F91E9C" w:rsidRPr="00313791" w14:paraId="645F19C2" w14:textId="77777777" w:rsidTr="008C02B6">
        <w:trPr>
          <w:trHeight w:val="288"/>
        </w:trPr>
        <w:tc>
          <w:tcPr>
            <w:tcW w:w="4315" w:type="dxa"/>
            <w:noWrap/>
            <w:vAlign w:val="center"/>
            <w:hideMark/>
          </w:tcPr>
          <w:p w14:paraId="4787EA46" w14:textId="77777777" w:rsidR="00F91E9C" w:rsidRPr="008C02B6" w:rsidRDefault="00F91E9C" w:rsidP="008C02B6">
            <w:pPr>
              <w:pStyle w:val="TableText"/>
              <w:jc w:val="center"/>
              <w:rPr>
                <w:b/>
                <w:bCs/>
              </w:rPr>
            </w:pPr>
            <w:r w:rsidRPr="008C02B6">
              <w:rPr>
                <w:b/>
                <w:bCs/>
              </w:rPr>
              <w:t>Cow/Calf; Lake Okeechobee Protection Program</w:t>
            </w:r>
          </w:p>
        </w:tc>
        <w:tc>
          <w:tcPr>
            <w:tcW w:w="1520" w:type="dxa"/>
            <w:noWrap/>
            <w:vAlign w:val="center"/>
            <w:hideMark/>
          </w:tcPr>
          <w:p w14:paraId="44334856" w14:textId="77777777" w:rsidR="00F91E9C" w:rsidRPr="00E74BED" w:rsidRDefault="00F91E9C" w:rsidP="008C02B6">
            <w:pPr>
              <w:pStyle w:val="TableText"/>
              <w:jc w:val="center"/>
              <w:rPr>
                <w:bCs/>
                <w:smallCaps/>
              </w:rPr>
            </w:pPr>
            <w:r w:rsidRPr="00E74BED">
              <w:rPr>
                <w:bCs/>
                <w:smallCaps/>
              </w:rPr>
              <w:t>1,082</w:t>
            </w:r>
          </w:p>
        </w:tc>
        <w:tc>
          <w:tcPr>
            <w:tcW w:w="3330" w:type="dxa"/>
            <w:noWrap/>
            <w:vAlign w:val="center"/>
          </w:tcPr>
          <w:p w14:paraId="7E6ADAF6" w14:textId="77777777" w:rsidR="00F91E9C" w:rsidRPr="00313791" w:rsidRDefault="00F91E9C" w:rsidP="008C02B6">
            <w:pPr>
              <w:pStyle w:val="TableText"/>
              <w:jc w:val="center"/>
              <w:rPr>
                <w:bCs/>
                <w:smallCaps/>
              </w:rPr>
            </w:pPr>
            <w:r w:rsidRPr="008C02B6">
              <w:rPr>
                <w:bCs/>
                <w:smallCaps/>
              </w:rPr>
              <w:t>921</w:t>
            </w:r>
          </w:p>
        </w:tc>
      </w:tr>
      <w:tr w:rsidR="00F91E9C" w:rsidRPr="00313791" w14:paraId="45327D48" w14:textId="77777777" w:rsidTr="008C02B6">
        <w:trPr>
          <w:trHeight w:val="288"/>
        </w:trPr>
        <w:tc>
          <w:tcPr>
            <w:tcW w:w="4315" w:type="dxa"/>
            <w:noWrap/>
            <w:vAlign w:val="center"/>
            <w:hideMark/>
          </w:tcPr>
          <w:p w14:paraId="2F6C1433" w14:textId="77777777" w:rsidR="00F91E9C" w:rsidRPr="008C02B6" w:rsidRDefault="00F91E9C" w:rsidP="008C02B6">
            <w:pPr>
              <w:pStyle w:val="TableText"/>
              <w:jc w:val="center"/>
              <w:rPr>
                <w:b/>
                <w:bCs/>
              </w:rPr>
            </w:pPr>
            <w:r w:rsidRPr="008C02B6">
              <w:rPr>
                <w:b/>
                <w:bCs/>
              </w:rPr>
              <w:t>Cow/Calf; Nursery</w:t>
            </w:r>
          </w:p>
        </w:tc>
        <w:tc>
          <w:tcPr>
            <w:tcW w:w="1520" w:type="dxa"/>
            <w:noWrap/>
            <w:vAlign w:val="center"/>
            <w:hideMark/>
          </w:tcPr>
          <w:p w14:paraId="604FB181" w14:textId="77777777" w:rsidR="00F91E9C" w:rsidRPr="00E74BED" w:rsidRDefault="00F91E9C" w:rsidP="008C02B6">
            <w:pPr>
              <w:pStyle w:val="TableText"/>
              <w:jc w:val="center"/>
              <w:rPr>
                <w:bCs/>
                <w:smallCaps/>
              </w:rPr>
            </w:pPr>
            <w:r w:rsidRPr="00E74BED">
              <w:rPr>
                <w:bCs/>
                <w:smallCaps/>
              </w:rPr>
              <w:t>1,186</w:t>
            </w:r>
          </w:p>
        </w:tc>
        <w:tc>
          <w:tcPr>
            <w:tcW w:w="3330" w:type="dxa"/>
            <w:noWrap/>
            <w:vAlign w:val="center"/>
          </w:tcPr>
          <w:p w14:paraId="6C599EEB" w14:textId="77777777" w:rsidR="00F91E9C" w:rsidRPr="00313791" w:rsidRDefault="00F91E9C" w:rsidP="008C02B6">
            <w:pPr>
              <w:pStyle w:val="TableText"/>
              <w:jc w:val="center"/>
              <w:rPr>
                <w:bCs/>
                <w:smallCaps/>
              </w:rPr>
            </w:pPr>
            <w:r w:rsidRPr="008C02B6">
              <w:rPr>
                <w:bCs/>
                <w:smallCaps/>
              </w:rPr>
              <w:t>104</w:t>
            </w:r>
          </w:p>
        </w:tc>
      </w:tr>
      <w:tr w:rsidR="00F91E9C" w:rsidRPr="00313791" w14:paraId="172280AD" w14:textId="77777777" w:rsidTr="008C02B6">
        <w:trPr>
          <w:trHeight w:val="288"/>
        </w:trPr>
        <w:tc>
          <w:tcPr>
            <w:tcW w:w="4315" w:type="dxa"/>
            <w:noWrap/>
            <w:vAlign w:val="center"/>
            <w:hideMark/>
          </w:tcPr>
          <w:p w14:paraId="3CFCF9D0" w14:textId="77777777" w:rsidR="00F91E9C" w:rsidRPr="008C02B6" w:rsidRDefault="00F91E9C" w:rsidP="008C02B6">
            <w:pPr>
              <w:pStyle w:val="TableText"/>
              <w:jc w:val="center"/>
              <w:rPr>
                <w:b/>
                <w:bCs/>
              </w:rPr>
            </w:pPr>
            <w:r w:rsidRPr="008C02B6">
              <w:rPr>
                <w:b/>
                <w:bCs/>
              </w:rPr>
              <w:t>Cow/Calf; Row/Field Crops</w:t>
            </w:r>
          </w:p>
        </w:tc>
        <w:tc>
          <w:tcPr>
            <w:tcW w:w="1520" w:type="dxa"/>
            <w:noWrap/>
            <w:vAlign w:val="center"/>
            <w:hideMark/>
          </w:tcPr>
          <w:p w14:paraId="5008856A" w14:textId="77777777" w:rsidR="00F91E9C" w:rsidRPr="00E74BED" w:rsidRDefault="00F91E9C" w:rsidP="008C02B6">
            <w:pPr>
              <w:pStyle w:val="TableText"/>
              <w:jc w:val="center"/>
              <w:rPr>
                <w:bCs/>
                <w:smallCaps/>
              </w:rPr>
            </w:pPr>
            <w:r w:rsidRPr="00E74BED">
              <w:rPr>
                <w:bCs/>
                <w:smallCaps/>
              </w:rPr>
              <w:t>973</w:t>
            </w:r>
          </w:p>
        </w:tc>
        <w:tc>
          <w:tcPr>
            <w:tcW w:w="3330" w:type="dxa"/>
            <w:noWrap/>
            <w:vAlign w:val="center"/>
          </w:tcPr>
          <w:p w14:paraId="71F32014" w14:textId="77777777" w:rsidR="00F91E9C" w:rsidRPr="00313791" w:rsidRDefault="00F91E9C" w:rsidP="008C02B6">
            <w:pPr>
              <w:pStyle w:val="TableText"/>
              <w:jc w:val="center"/>
              <w:rPr>
                <w:bCs/>
                <w:smallCaps/>
              </w:rPr>
            </w:pPr>
            <w:r w:rsidRPr="008C02B6">
              <w:rPr>
                <w:bCs/>
                <w:smallCaps/>
              </w:rPr>
              <w:t>469</w:t>
            </w:r>
          </w:p>
        </w:tc>
      </w:tr>
      <w:tr w:rsidR="00F91E9C" w:rsidRPr="00313791" w14:paraId="38880303" w14:textId="77777777" w:rsidTr="008C02B6">
        <w:trPr>
          <w:trHeight w:val="288"/>
        </w:trPr>
        <w:tc>
          <w:tcPr>
            <w:tcW w:w="4315" w:type="dxa"/>
            <w:noWrap/>
            <w:vAlign w:val="center"/>
            <w:hideMark/>
          </w:tcPr>
          <w:p w14:paraId="21AF256C" w14:textId="77777777" w:rsidR="00F91E9C" w:rsidRPr="008C02B6" w:rsidRDefault="00F91E9C" w:rsidP="008C02B6">
            <w:pPr>
              <w:pStyle w:val="TableText"/>
              <w:jc w:val="center"/>
              <w:rPr>
                <w:b/>
                <w:bCs/>
              </w:rPr>
            </w:pPr>
            <w:r w:rsidRPr="008C02B6">
              <w:rPr>
                <w:b/>
                <w:bCs/>
              </w:rPr>
              <w:t>Cow/Calf; Wildlife</w:t>
            </w:r>
          </w:p>
        </w:tc>
        <w:tc>
          <w:tcPr>
            <w:tcW w:w="1520" w:type="dxa"/>
            <w:noWrap/>
            <w:vAlign w:val="center"/>
            <w:hideMark/>
          </w:tcPr>
          <w:p w14:paraId="573B5907" w14:textId="77777777" w:rsidR="00F91E9C" w:rsidRPr="00E74BED" w:rsidRDefault="00F91E9C" w:rsidP="008C02B6">
            <w:pPr>
              <w:pStyle w:val="TableText"/>
              <w:jc w:val="center"/>
              <w:rPr>
                <w:bCs/>
                <w:smallCaps/>
              </w:rPr>
            </w:pPr>
            <w:r w:rsidRPr="00E74BED">
              <w:rPr>
                <w:bCs/>
                <w:smallCaps/>
              </w:rPr>
              <w:t>14,489</w:t>
            </w:r>
          </w:p>
        </w:tc>
        <w:tc>
          <w:tcPr>
            <w:tcW w:w="3330" w:type="dxa"/>
            <w:noWrap/>
            <w:vAlign w:val="center"/>
          </w:tcPr>
          <w:p w14:paraId="1AD3559C" w14:textId="77777777" w:rsidR="00F91E9C" w:rsidRPr="00313791" w:rsidRDefault="00F91E9C" w:rsidP="008C02B6">
            <w:pPr>
              <w:pStyle w:val="TableText"/>
              <w:jc w:val="center"/>
              <w:rPr>
                <w:bCs/>
                <w:smallCaps/>
              </w:rPr>
            </w:pPr>
            <w:r w:rsidRPr="008C02B6">
              <w:rPr>
                <w:bCs/>
                <w:smallCaps/>
              </w:rPr>
              <w:t>14,216</w:t>
            </w:r>
          </w:p>
        </w:tc>
      </w:tr>
      <w:tr w:rsidR="00F91E9C" w:rsidRPr="00313791" w14:paraId="0CF16010" w14:textId="77777777" w:rsidTr="008C02B6">
        <w:trPr>
          <w:trHeight w:val="288"/>
        </w:trPr>
        <w:tc>
          <w:tcPr>
            <w:tcW w:w="4315" w:type="dxa"/>
            <w:noWrap/>
            <w:vAlign w:val="center"/>
            <w:hideMark/>
          </w:tcPr>
          <w:p w14:paraId="54E84C8D" w14:textId="77777777" w:rsidR="00F91E9C" w:rsidRPr="008C02B6" w:rsidRDefault="00F91E9C" w:rsidP="008C02B6">
            <w:pPr>
              <w:pStyle w:val="TableText"/>
              <w:jc w:val="center"/>
              <w:rPr>
                <w:b/>
                <w:bCs/>
              </w:rPr>
            </w:pPr>
            <w:r w:rsidRPr="008C02B6">
              <w:rPr>
                <w:b/>
                <w:bCs/>
              </w:rPr>
              <w:t>Dairy</w:t>
            </w:r>
          </w:p>
        </w:tc>
        <w:tc>
          <w:tcPr>
            <w:tcW w:w="1520" w:type="dxa"/>
            <w:noWrap/>
            <w:vAlign w:val="center"/>
            <w:hideMark/>
          </w:tcPr>
          <w:p w14:paraId="6ECD9B7B" w14:textId="77777777" w:rsidR="00F91E9C" w:rsidRPr="00E74BED" w:rsidRDefault="00F91E9C" w:rsidP="008C02B6">
            <w:pPr>
              <w:pStyle w:val="TableText"/>
              <w:jc w:val="center"/>
              <w:rPr>
                <w:bCs/>
                <w:smallCaps/>
              </w:rPr>
            </w:pPr>
            <w:r w:rsidRPr="00E74BED">
              <w:rPr>
                <w:bCs/>
                <w:smallCaps/>
              </w:rPr>
              <w:t>8</w:t>
            </w:r>
          </w:p>
        </w:tc>
        <w:tc>
          <w:tcPr>
            <w:tcW w:w="3330" w:type="dxa"/>
            <w:noWrap/>
            <w:vAlign w:val="center"/>
          </w:tcPr>
          <w:p w14:paraId="60D2AADA" w14:textId="77777777" w:rsidR="00F91E9C" w:rsidRPr="00313791" w:rsidRDefault="00F91E9C" w:rsidP="008C02B6">
            <w:pPr>
              <w:pStyle w:val="TableText"/>
              <w:jc w:val="center"/>
              <w:rPr>
                <w:bCs/>
                <w:smallCaps/>
              </w:rPr>
            </w:pPr>
            <w:r w:rsidRPr="008C02B6">
              <w:rPr>
                <w:bCs/>
                <w:smallCaps/>
              </w:rPr>
              <w:t>6</w:t>
            </w:r>
          </w:p>
        </w:tc>
      </w:tr>
      <w:tr w:rsidR="00F91E9C" w:rsidRPr="00313791" w14:paraId="285CE94B" w14:textId="77777777" w:rsidTr="008C02B6">
        <w:trPr>
          <w:trHeight w:val="288"/>
        </w:trPr>
        <w:tc>
          <w:tcPr>
            <w:tcW w:w="4315" w:type="dxa"/>
            <w:noWrap/>
            <w:vAlign w:val="center"/>
            <w:hideMark/>
          </w:tcPr>
          <w:p w14:paraId="22FF0AC0" w14:textId="77777777" w:rsidR="00F91E9C" w:rsidRPr="008C02B6" w:rsidRDefault="00F91E9C" w:rsidP="008C02B6">
            <w:pPr>
              <w:pStyle w:val="TableText"/>
              <w:jc w:val="center"/>
              <w:rPr>
                <w:b/>
                <w:bCs/>
              </w:rPr>
            </w:pPr>
            <w:r w:rsidRPr="008C02B6">
              <w:rPr>
                <w:b/>
                <w:bCs/>
              </w:rPr>
              <w:t>Dairy; Lake Okeechobee Protection Program</w:t>
            </w:r>
          </w:p>
        </w:tc>
        <w:tc>
          <w:tcPr>
            <w:tcW w:w="1520" w:type="dxa"/>
            <w:noWrap/>
            <w:vAlign w:val="center"/>
            <w:hideMark/>
          </w:tcPr>
          <w:p w14:paraId="2D4C1F6C" w14:textId="77777777" w:rsidR="00F91E9C" w:rsidRPr="00E74BED" w:rsidRDefault="00F91E9C" w:rsidP="008C02B6">
            <w:pPr>
              <w:pStyle w:val="TableText"/>
              <w:jc w:val="center"/>
              <w:rPr>
                <w:bCs/>
                <w:smallCaps/>
              </w:rPr>
            </w:pPr>
            <w:r w:rsidRPr="00E74BED">
              <w:rPr>
                <w:bCs/>
                <w:smallCaps/>
              </w:rPr>
              <w:t>43</w:t>
            </w:r>
          </w:p>
        </w:tc>
        <w:tc>
          <w:tcPr>
            <w:tcW w:w="3330" w:type="dxa"/>
            <w:noWrap/>
            <w:vAlign w:val="center"/>
          </w:tcPr>
          <w:p w14:paraId="5C5E4A80" w14:textId="77777777" w:rsidR="00F91E9C" w:rsidRPr="00313791" w:rsidRDefault="00F91E9C" w:rsidP="008C02B6">
            <w:pPr>
              <w:pStyle w:val="TableText"/>
              <w:jc w:val="center"/>
              <w:rPr>
                <w:bCs/>
                <w:smallCaps/>
              </w:rPr>
            </w:pPr>
            <w:r w:rsidRPr="008C02B6">
              <w:rPr>
                <w:bCs/>
                <w:smallCaps/>
              </w:rPr>
              <w:t>40</w:t>
            </w:r>
          </w:p>
        </w:tc>
      </w:tr>
      <w:tr w:rsidR="00F91E9C" w:rsidRPr="00313791" w14:paraId="380CD98F" w14:textId="77777777" w:rsidTr="008C02B6">
        <w:trPr>
          <w:trHeight w:val="288"/>
        </w:trPr>
        <w:tc>
          <w:tcPr>
            <w:tcW w:w="4315" w:type="dxa"/>
            <w:noWrap/>
            <w:vAlign w:val="center"/>
            <w:hideMark/>
          </w:tcPr>
          <w:p w14:paraId="0F6E9F17" w14:textId="77777777" w:rsidR="00F91E9C" w:rsidRPr="008C02B6" w:rsidRDefault="00F91E9C" w:rsidP="008C02B6">
            <w:pPr>
              <w:pStyle w:val="TableText"/>
              <w:jc w:val="center"/>
              <w:rPr>
                <w:b/>
                <w:bCs/>
              </w:rPr>
            </w:pPr>
            <w:r w:rsidRPr="008C02B6">
              <w:rPr>
                <w:b/>
                <w:bCs/>
              </w:rPr>
              <w:t>Equine</w:t>
            </w:r>
          </w:p>
        </w:tc>
        <w:tc>
          <w:tcPr>
            <w:tcW w:w="1520" w:type="dxa"/>
            <w:noWrap/>
            <w:vAlign w:val="center"/>
            <w:hideMark/>
          </w:tcPr>
          <w:p w14:paraId="21D9FBB7" w14:textId="77777777" w:rsidR="00F91E9C" w:rsidRPr="00E74BED" w:rsidRDefault="00F91E9C" w:rsidP="008C02B6">
            <w:pPr>
              <w:pStyle w:val="TableText"/>
              <w:jc w:val="center"/>
              <w:rPr>
                <w:bCs/>
                <w:smallCaps/>
              </w:rPr>
            </w:pPr>
            <w:r w:rsidRPr="00E74BED">
              <w:rPr>
                <w:bCs/>
                <w:smallCaps/>
              </w:rPr>
              <w:t>2</w:t>
            </w:r>
          </w:p>
        </w:tc>
        <w:tc>
          <w:tcPr>
            <w:tcW w:w="3330" w:type="dxa"/>
            <w:noWrap/>
            <w:vAlign w:val="center"/>
          </w:tcPr>
          <w:p w14:paraId="429A6476" w14:textId="77777777" w:rsidR="00F91E9C" w:rsidRPr="00313791" w:rsidRDefault="00F91E9C" w:rsidP="008C02B6">
            <w:pPr>
              <w:pStyle w:val="TableText"/>
              <w:jc w:val="center"/>
              <w:rPr>
                <w:bCs/>
                <w:smallCaps/>
              </w:rPr>
            </w:pPr>
            <w:r w:rsidRPr="008C02B6">
              <w:rPr>
                <w:bCs/>
                <w:smallCaps/>
              </w:rPr>
              <w:t>1</w:t>
            </w:r>
          </w:p>
        </w:tc>
      </w:tr>
      <w:tr w:rsidR="00F91E9C" w:rsidRPr="00313791" w14:paraId="625DFC1E" w14:textId="77777777" w:rsidTr="008C02B6">
        <w:trPr>
          <w:trHeight w:val="288"/>
        </w:trPr>
        <w:tc>
          <w:tcPr>
            <w:tcW w:w="4315" w:type="dxa"/>
            <w:noWrap/>
            <w:vAlign w:val="center"/>
            <w:hideMark/>
          </w:tcPr>
          <w:p w14:paraId="600322DB" w14:textId="77777777" w:rsidR="00F91E9C" w:rsidRPr="008C02B6" w:rsidRDefault="00F91E9C" w:rsidP="008C02B6">
            <w:pPr>
              <w:pStyle w:val="TableText"/>
              <w:jc w:val="center"/>
              <w:rPr>
                <w:b/>
                <w:bCs/>
              </w:rPr>
            </w:pPr>
            <w:r w:rsidRPr="008C02B6">
              <w:rPr>
                <w:b/>
                <w:bCs/>
              </w:rPr>
              <w:t>Equine; Row/Field Crops</w:t>
            </w:r>
          </w:p>
        </w:tc>
        <w:tc>
          <w:tcPr>
            <w:tcW w:w="1520" w:type="dxa"/>
            <w:noWrap/>
            <w:vAlign w:val="center"/>
            <w:hideMark/>
          </w:tcPr>
          <w:p w14:paraId="735D1894" w14:textId="77777777" w:rsidR="00F91E9C" w:rsidRPr="00E74BED" w:rsidRDefault="00F91E9C" w:rsidP="008C02B6">
            <w:pPr>
              <w:pStyle w:val="TableText"/>
              <w:jc w:val="center"/>
              <w:rPr>
                <w:bCs/>
                <w:smallCaps/>
              </w:rPr>
            </w:pPr>
            <w:r w:rsidRPr="00E74BED">
              <w:rPr>
                <w:bCs/>
                <w:smallCaps/>
              </w:rPr>
              <w:t>1</w:t>
            </w:r>
          </w:p>
        </w:tc>
        <w:tc>
          <w:tcPr>
            <w:tcW w:w="3330" w:type="dxa"/>
            <w:noWrap/>
            <w:vAlign w:val="center"/>
          </w:tcPr>
          <w:p w14:paraId="5584CA9E" w14:textId="77777777" w:rsidR="00F91E9C" w:rsidRPr="00313791" w:rsidRDefault="00F91E9C" w:rsidP="008C02B6">
            <w:pPr>
              <w:pStyle w:val="TableText"/>
              <w:jc w:val="center"/>
              <w:rPr>
                <w:bCs/>
                <w:smallCaps/>
              </w:rPr>
            </w:pPr>
            <w:r w:rsidRPr="008C02B6">
              <w:rPr>
                <w:bCs/>
                <w:smallCaps/>
              </w:rPr>
              <w:t>1</w:t>
            </w:r>
          </w:p>
        </w:tc>
      </w:tr>
      <w:tr w:rsidR="00F91E9C" w:rsidRPr="00313791" w14:paraId="3C4B457C" w14:textId="77777777" w:rsidTr="008C02B6">
        <w:trPr>
          <w:trHeight w:val="288"/>
        </w:trPr>
        <w:tc>
          <w:tcPr>
            <w:tcW w:w="4315" w:type="dxa"/>
            <w:noWrap/>
            <w:vAlign w:val="center"/>
            <w:hideMark/>
          </w:tcPr>
          <w:p w14:paraId="4A9DFA3E" w14:textId="77777777" w:rsidR="00F91E9C" w:rsidRPr="008C02B6" w:rsidRDefault="00F91E9C" w:rsidP="008C02B6">
            <w:pPr>
              <w:pStyle w:val="TableText"/>
              <w:jc w:val="center"/>
              <w:rPr>
                <w:b/>
                <w:bCs/>
              </w:rPr>
            </w:pPr>
            <w:r w:rsidRPr="008C02B6">
              <w:rPr>
                <w:b/>
                <w:bCs/>
              </w:rPr>
              <w:t>Fruit and Nut</w:t>
            </w:r>
          </w:p>
        </w:tc>
        <w:tc>
          <w:tcPr>
            <w:tcW w:w="1520" w:type="dxa"/>
            <w:noWrap/>
            <w:vAlign w:val="center"/>
            <w:hideMark/>
          </w:tcPr>
          <w:p w14:paraId="2995F338" w14:textId="77777777" w:rsidR="00F91E9C" w:rsidRPr="00313791" w:rsidRDefault="00F91E9C" w:rsidP="008C02B6">
            <w:pPr>
              <w:pStyle w:val="TableText"/>
              <w:jc w:val="center"/>
              <w:rPr>
                <w:bCs/>
                <w:smallCaps/>
              </w:rPr>
            </w:pPr>
            <w:r w:rsidRPr="008C02B6">
              <w:rPr>
                <w:bCs/>
                <w:smallCaps/>
              </w:rPr>
              <w:t>5</w:t>
            </w:r>
          </w:p>
        </w:tc>
        <w:tc>
          <w:tcPr>
            <w:tcW w:w="3330" w:type="dxa"/>
            <w:noWrap/>
            <w:vAlign w:val="center"/>
          </w:tcPr>
          <w:p w14:paraId="78A064E3" w14:textId="0E8198F6" w:rsidR="00F91E9C" w:rsidRPr="00313791" w:rsidRDefault="00F91E9C" w:rsidP="008C02B6">
            <w:pPr>
              <w:pStyle w:val="TableText"/>
              <w:jc w:val="center"/>
              <w:rPr>
                <w:bCs/>
                <w:smallCaps/>
              </w:rPr>
            </w:pPr>
          </w:p>
        </w:tc>
      </w:tr>
      <w:tr w:rsidR="00F91E9C" w:rsidRPr="00313791" w14:paraId="7FD9710A" w14:textId="77777777" w:rsidTr="008C02B6">
        <w:trPr>
          <w:trHeight w:val="288"/>
        </w:trPr>
        <w:tc>
          <w:tcPr>
            <w:tcW w:w="4315" w:type="dxa"/>
            <w:noWrap/>
            <w:vAlign w:val="center"/>
            <w:hideMark/>
          </w:tcPr>
          <w:p w14:paraId="2EB58AFA" w14:textId="77777777" w:rsidR="00F91E9C" w:rsidRPr="008C02B6" w:rsidRDefault="00F91E9C" w:rsidP="008C02B6">
            <w:pPr>
              <w:pStyle w:val="TableText"/>
              <w:jc w:val="center"/>
              <w:rPr>
                <w:b/>
                <w:bCs/>
              </w:rPr>
            </w:pPr>
            <w:r w:rsidRPr="008C02B6">
              <w:rPr>
                <w:b/>
                <w:bCs/>
              </w:rPr>
              <w:t>Lake Okeechobee Protection Program</w:t>
            </w:r>
          </w:p>
        </w:tc>
        <w:tc>
          <w:tcPr>
            <w:tcW w:w="1520" w:type="dxa"/>
            <w:noWrap/>
            <w:vAlign w:val="center"/>
            <w:hideMark/>
          </w:tcPr>
          <w:p w14:paraId="05A16600" w14:textId="77777777" w:rsidR="00F91E9C" w:rsidRPr="00313791" w:rsidRDefault="00F91E9C" w:rsidP="008C02B6">
            <w:pPr>
              <w:pStyle w:val="TableText"/>
              <w:jc w:val="center"/>
              <w:rPr>
                <w:bCs/>
                <w:smallCaps/>
              </w:rPr>
            </w:pPr>
            <w:r w:rsidRPr="008C02B6">
              <w:rPr>
                <w:bCs/>
                <w:smallCaps/>
              </w:rPr>
              <w:t>9,802</w:t>
            </w:r>
          </w:p>
        </w:tc>
        <w:tc>
          <w:tcPr>
            <w:tcW w:w="3330" w:type="dxa"/>
            <w:noWrap/>
            <w:vAlign w:val="center"/>
          </w:tcPr>
          <w:p w14:paraId="1BD2C4ED" w14:textId="77777777" w:rsidR="00F91E9C" w:rsidRPr="00313791" w:rsidRDefault="00F91E9C" w:rsidP="008C02B6">
            <w:pPr>
              <w:pStyle w:val="TableText"/>
              <w:jc w:val="center"/>
              <w:rPr>
                <w:bCs/>
                <w:smallCaps/>
              </w:rPr>
            </w:pPr>
            <w:r w:rsidRPr="008C02B6">
              <w:rPr>
                <w:bCs/>
                <w:smallCaps/>
              </w:rPr>
              <w:t>8,406</w:t>
            </w:r>
          </w:p>
        </w:tc>
      </w:tr>
      <w:tr w:rsidR="00F91E9C" w:rsidRPr="00313791" w14:paraId="51211A89" w14:textId="77777777" w:rsidTr="008C02B6">
        <w:trPr>
          <w:trHeight w:val="288"/>
        </w:trPr>
        <w:tc>
          <w:tcPr>
            <w:tcW w:w="4315" w:type="dxa"/>
            <w:noWrap/>
            <w:vAlign w:val="center"/>
            <w:hideMark/>
          </w:tcPr>
          <w:p w14:paraId="53D28EA2" w14:textId="77777777" w:rsidR="00F91E9C" w:rsidRPr="008C02B6" w:rsidRDefault="00F91E9C" w:rsidP="008C02B6">
            <w:pPr>
              <w:pStyle w:val="TableText"/>
              <w:jc w:val="center"/>
              <w:rPr>
                <w:b/>
                <w:bCs/>
              </w:rPr>
            </w:pPr>
            <w:r w:rsidRPr="008C02B6">
              <w:rPr>
                <w:b/>
                <w:bCs/>
              </w:rPr>
              <w:t>Nursery</w:t>
            </w:r>
          </w:p>
        </w:tc>
        <w:tc>
          <w:tcPr>
            <w:tcW w:w="1520" w:type="dxa"/>
            <w:noWrap/>
            <w:vAlign w:val="center"/>
            <w:hideMark/>
          </w:tcPr>
          <w:p w14:paraId="4FB6BC62" w14:textId="77777777" w:rsidR="00F91E9C" w:rsidRPr="00E74BED" w:rsidRDefault="00F91E9C" w:rsidP="008C02B6">
            <w:pPr>
              <w:pStyle w:val="TableText"/>
              <w:jc w:val="center"/>
              <w:rPr>
                <w:bCs/>
                <w:smallCaps/>
              </w:rPr>
            </w:pPr>
            <w:r w:rsidRPr="00E74BED">
              <w:rPr>
                <w:bCs/>
                <w:smallCaps/>
              </w:rPr>
              <w:t>1,051</w:t>
            </w:r>
          </w:p>
        </w:tc>
        <w:tc>
          <w:tcPr>
            <w:tcW w:w="3330" w:type="dxa"/>
            <w:noWrap/>
            <w:vAlign w:val="center"/>
          </w:tcPr>
          <w:p w14:paraId="3065EC25" w14:textId="77777777" w:rsidR="00F91E9C" w:rsidRPr="00313791" w:rsidRDefault="00F91E9C" w:rsidP="008C02B6">
            <w:pPr>
              <w:pStyle w:val="TableText"/>
              <w:jc w:val="center"/>
              <w:rPr>
                <w:bCs/>
                <w:smallCaps/>
              </w:rPr>
            </w:pPr>
            <w:r w:rsidRPr="008C02B6">
              <w:rPr>
                <w:bCs/>
                <w:smallCaps/>
              </w:rPr>
              <w:t>872</w:t>
            </w:r>
          </w:p>
        </w:tc>
      </w:tr>
      <w:tr w:rsidR="00F91E9C" w:rsidRPr="00313791" w14:paraId="693B9B36" w14:textId="77777777" w:rsidTr="008C02B6">
        <w:trPr>
          <w:trHeight w:val="288"/>
        </w:trPr>
        <w:tc>
          <w:tcPr>
            <w:tcW w:w="4315" w:type="dxa"/>
            <w:noWrap/>
            <w:vAlign w:val="center"/>
            <w:hideMark/>
          </w:tcPr>
          <w:p w14:paraId="7E03E477" w14:textId="77777777" w:rsidR="00F91E9C" w:rsidRPr="008C02B6" w:rsidRDefault="00F91E9C" w:rsidP="008C02B6">
            <w:pPr>
              <w:pStyle w:val="TableText"/>
              <w:jc w:val="center"/>
              <w:rPr>
                <w:b/>
                <w:bCs/>
              </w:rPr>
            </w:pPr>
            <w:r w:rsidRPr="008C02B6">
              <w:rPr>
                <w:b/>
                <w:bCs/>
              </w:rPr>
              <w:t>Nursery; Lake Okeechobee Protection Program</w:t>
            </w:r>
          </w:p>
        </w:tc>
        <w:tc>
          <w:tcPr>
            <w:tcW w:w="1520" w:type="dxa"/>
            <w:noWrap/>
            <w:vAlign w:val="center"/>
            <w:hideMark/>
          </w:tcPr>
          <w:p w14:paraId="76609C3E" w14:textId="77777777" w:rsidR="00F91E9C" w:rsidRPr="00E74BED" w:rsidRDefault="00F91E9C" w:rsidP="008C02B6">
            <w:pPr>
              <w:pStyle w:val="TableText"/>
              <w:jc w:val="center"/>
              <w:rPr>
                <w:bCs/>
                <w:smallCaps/>
              </w:rPr>
            </w:pPr>
            <w:r w:rsidRPr="00E74BED">
              <w:rPr>
                <w:bCs/>
                <w:smallCaps/>
              </w:rPr>
              <w:t>551</w:t>
            </w:r>
          </w:p>
        </w:tc>
        <w:tc>
          <w:tcPr>
            <w:tcW w:w="3330" w:type="dxa"/>
            <w:noWrap/>
            <w:vAlign w:val="center"/>
          </w:tcPr>
          <w:p w14:paraId="7356EFD4" w14:textId="77777777" w:rsidR="00F91E9C" w:rsidRPr="00313791" w:rsidRDefault="00F91E9C" w:rsidP="008C02B6">
            <w:pPr>
              <w:pStyle w:val="TableText"/>
              <w:jc w:val="center"/>
              <w:rPr>
                <w:bCs/>
                <w:smallCaps/>
              </w:rPr>
            </w:pPr>
            <w:r w:rsidRPr="008C02B6">
              <w:rPr>
                <w:bCs/>
                <w:smallCaps/>
              </w:rPr>
              <w:t>456</w:t>
            </w:r>
          </w:p>
        </w:tc>
      </w:tr>
      <w:tr w:rsidR="00F91E9C" w:rsidRPr="00313791" w14:paraId="73A81360" w14:textId="77777777" w:rsidTr="008C02B6">
        <w:trPr>
          <w:trHeight w:val="288"/>
        </w:trPr>
        <w:tc>
          <w:tcPr>
            <w:tcW w:w="4315" w:type="dxa"/>
            <w:noWrap/>
            <w:vAlign w:val="center"/>
            <w:hideMark/>
          </w:tcPr>
          <w:p w14:paraId="2EBE68EB" w14:textId="77777777" w:rsidR="00F91E9C" w:rsidRPr="008C02B6" w:rsidRDefault="00F91E9C" w:rsidP="008C02B6">
            <w:pPr>
              <w:pStyle w:val="TableText"/>
              <w:jc w:val="center"/>
              <w:rPr>
                <w:b/>
                <w:bCs/>
              </w:rPr>
            </w:pPr>
            <w:r w:rsidRPr="008C02B6">
              <w:rPr>
                <w:b/>
                <w:bCs/>
              </w:rPr>
              <w:t>Nursery; Row/Field Crops</w:t>
            </w:r>
          </w:p>
        </w:tc>
        <w:tc>
          <w:tcPr>
            <w:tcW w:w="1520" w:type="dxa"/>
            <w:noWrap/>
            <w:vAlign w:val="center"/>
            <w:hideMark/>
          </w:tcPr>
          <w:p w14:paraId="59CBD457" w14:textId="77777777" w:rsidR="00F91E9C" w:rsidRPr="00E74BED" w:rsidRDefault="00F91E9C" w:rsidP="008C02B6">
            <w:pPr>
              <w:pStyle w:val="TableText"/>
              <w:jc w:val="center"/>
              <w:rPr>
                <w:bCs/>
                <w:smallCaps/>
              </w:rPr>
            </w:pPr>
            <w:r w:rsidRPr="00E74BED">
              <w:rPr>
                <w:bCs/>
                <w:smallCaps/>
              </w:rPr>
              <w:t>5</w:t>
            </w:r>
          </w:p>
        </w:tc>
        <w:tc>
          <w:tcPr>
            <w:tcW w:w="3330" w:type="dxa"/>
            <w:noWrap/>
            <w:vAlign w:val="center"/>
          </w:tcPr>
          <w:p w14:paraId="7B9DE6B1" w14:textId="1CD5DF40" w:rsidR="00F91E9C" w:rsidRPr="00313791" w:rsidRDefault="00F91E9C" w:rsidP="008C02B6">
            <w:pPr>
              <w:pStyle w:val="TableText"/>
              <w:jc w:val="center"/>
              <w:rPr>
                <w:bCs/>
                <w:smallCaps/>
              </w:rPr>
            </w:pPr>
          </w:p>
        </w:tc>
      </w:tr>
      <w:tr w:rsidR="00F91E9C" w:rsidRPr="00313791" w14:paraId="2046BE5F" w14:textId="77777777" w:rsidTr="008C02B6">
        <w:trPr>
          <w:trHeight w:val="288"/>
        </w:trPr>
        <w:tc>
          <w:tcPr>
            <w:tcW w:w="4315" w:type="dxa"/>
            <w:noWrap/>
            <w:vAlign w:val="center"/>
            <w:hideMark/>
          </w:tcPr>
          <w:p w14:paraId="11FC4C7A" w14:textId="77777777" w:rsidR="00F91E9C" w:rsidRPr="008C02B6" w:rsidRDefault="00F91E9C" w:rsidP="008C02B6">
            <w:pPr>
              <w:pStyle w:val="TableText"/>
              <w:jc w:val="center"/>
              <w:rPr>
                <w:b/>
                <w:bCs/>
              </w:rPr>
            </w:pPr>
            <w:r w:rsidRPr="008C02B6">
              <w:rPr>
                <w:b/>
                <w:bCs/>
              </w:rPr>
              <w:t>Row/Field Crops</w:t>
            </w:r>
          </w:p>
        </w:tc>
        <w:tc>
          <w:tcPr>
            <w:tcW w:w="1520" w:type="dxa"/>
            <w:noWrap/>
            <w:vAlign w:val="center"/>
            <w:hideMark/>
          </w:tcPr>
          <w:p w14:paraId="170EAEE0" w14:textId="77777777" w:rsidR="00F91E9C" w:rsidRPr="00E74BED" w:rsidRDefault="00F91E9C" w:rsidP="008C02B6">
            <w:pPr>
              <w:pStyle w:val="TableText"/>
              <w:jc w:val="center"/>
              <w:rPr>
                <w:bCs/>
                <w:smallCaps/>
              </w:rPr>
            </w:pPr>
            <w:r w:rsidRPr="00E74BED">
              <w:rPr>
                <w:bCs/>
                <w:smallCaps/>
              </w:rPr>
              <w:t>28,907</w:t>
            </w:r>
          </w:p>
        </w:tc>
        <w:tc>
          <w:tcPr>
            <w:tcW w:w="3330" w:type="dxa"/>
            <w:noWrap/>
            <w:vAlign w:val="center"/>
          </w:tcPr>
          <w:p w14:paraId="295796F3" w14:textId="77777777" w:rsidR="00F91E9C" w:rsidRPr="00313791" w:rsidRDefault="00F91E9C" w:rsidP="008C02B6">
            <w:pPr>
              <w:pStyle w:val="TableText"/>
              <w:jc w:val="center"/>
              <w:rPr>
                <w:bCs/>
                <w:smallCaps/>
              </w:rPr>
            </w:pPr>
            <w:r w:rsidRPr="008C02B6">
              <w:rPr>
                <w:bCs/>
                <w:smallCaps/>
              </w:rPr>
              <w:t>23,299</w:t>
            </w:r>
          </w:p>
        </w:tc>
      </w:tr>
      <w:tr w:rsidR="00F91E9C" w:rsidRPr="00313791" w14:paraId="4988CABD" w14:textId="77777777" w:rsidTr="008C02B6">
        <w:trPr>
          <w:trHeight w:val="288"/>
        </w:trPr>
        <w:tc>
          <w:tcPr>
            <w:tcW w:w="4315" w:type="dxa"/>
            <w:noWrap/>
            <w:vAlign w:val="center"/>
            <w:hideMark/>
          </w:tcPr>
          <w:p w14:paraId="55021109" w14:textId="77777777" w:rsidR="00F91E9C" w:rsidRPr="008C02B6" w:rsidRDefault="00F91E9C" w:rsidP="008C02B6">
            <w:pPr>
              <w:pStyle w:val="TableText"/>
              <w:jc w:val="center"/>
              <w:rPr>
                <w:b/>
                <w:bCs/>
              </w:rPr>
            </w:pPr>
            <w:r w:rsidRPr="008C02B6">
              <w:rPr>
                <w:b/>
                <w:bCs/>
              </w:rPr>
              <w:t>Row/Field Crops; Sod</w:t>
            </w:r>
          </w:p>
        </w:tc>
        <w:tc>
          <w:tcPr>
            <w:tcW w:w="1520" w:type="dxa"/>
            <w:noWrap/>
            <w:vAlign w:val="center"/>
            <w:hideMark/>
          </w:tcPr>
          <w:p w14:paraId="4B546DE5" w14:textId="77777777" w:rsidR="00F91E9C" w:rsidRPr="00E74BED" w:rsidRDefault="00F91E9C" w:rsidP="008C02B6">
            <w:pPr>
              <w:pStyle w:val="TableText"/>
              <w:jc w:val="center"/>
              <w:rPr>
                <w:bCs/>
                <w:smallCaps/>
              </w:rPr>
            </w:pPr>
            <w:r w:rsidRPr="00E74BED">
              <w:rPr>
                <w:bCs/>
                <w:smallCaps/>
              </w:rPr>
              <w:t>1,200</w:t>
            </w:r>
          </w:p>
        </w:tc>
        <w:tc>
          <w:tcPr>
            <w:tcW w:w="3330" w:type="dxa"/>
            <w:noWrap/>
            <w:vAlign w:val="center"/>
          </w:tcPr>
          <w:p w14:paraId="0108CC0D" w14:textId="77777777" w:rsidR="00F91E9C" w:rsidRPr="00313791" w:rsidRDefault="00F91E9C" w:rsidP="008C02B6">
            <w:pPr>
              <w:pStyle w:val="TableText"/>
              <w:jc w:val="center"/>
              <w:rPr>
                <w:bCs/>
                <w:smallCaps/>
              </w:rPr>
            </w:pPr>
            <w:r w:rsidRPr="008C02B6">
              <w:rPr>
                <w:bCs/>
                <w:smallCaps/>
              </w:rPr>
              <w:t>884</w:t>
            </w:r>
          </w:p>
        </w:tc>
      </w:tr>
      <w:tr w:rsidR="00F91E9C" w:rsidRPr="00313791" w14:paraId="32B290AC" w14:textId="77777777" w:rsidTr="008C02B6">
        <w:trPr>
          <w:trHeight w:val="288"/>
        </w:trPr>
        <w:tc>
          <w:tcPr>
            <w:tcW w:w="4315" w:type="dxa"/>
            <w:noWrap/>
            <w:vAlign w:val="center"/>
            <w:hideMark/>
          </w:tcPr>
          <w:p w14:paraId="1FD6A176" w14:textId="77777777" w:rsidR="00F91E9C" w:rsidRPr="008C02B6" w:rsidRDefault="00F91E9C" w:rsidP="008C02B6">
            <w:pPr>
              <w:pStyle w:val="TableText"/>
              <w:jc w:val="center"/>
              <w:rPr>
                <w:b/>
                <w:bCs/>
              </w:rPr>
            </w:pPr>
            <w:r w:rsidRPr="008C02B6">
              <w:rPr>
                <w:b/>
                <w:bCs/>
              </w:rPr>
              <w:t>Sod</w:t>
            </w:r>
          </w:p>
        </w:tc>
        <w:tc>
          <w:tcPr>
            <w:tcW w:w="1520" w:type="dxa"/>
            <w:noWrap/>
            <w:vAlign w:val="center"/>
            <w:hideMark/>
          </w:tcPr>
          <w:p w14:paraId="07FCE0EC" w14:textId="77777777" w:rsidR="00F91E9C" w:rsidRPr="00E74BED" w:rsidRDefault="00F91E9C" w:rsidP="008C02B6">
            <w:pPr>
              <w:pStyle w:val="TableText"/>
              <w:jc w:val="center"/>
              <w:rPr>
                <w:bCs/>
                <w:smallCaps/>
              </w:rPr>
            </w:pPr>
            <w:r w:rsidRPr="00E74BED">
              <w:rPr>
                <w:bCs/>
                <w:smallCaps/>
              </w:rPr>
              <w:t>1,275</w:t>
            </w:r>
          </w:p>
        </w:tc>
        <w:tc>
          <w:tcPr>
            <w:tcW w:w="3330" w:type="dxa"/>
            <w:noWrap/>
            <w:vAlign w:val="center"/>
          </w:tcPr>
          <w:p w14:paraId="0B4D61EE" w14:textId="77777777" w:rsidR="00F91E9C" w:rsidRPr="00313791" w:rsidRDefault="00F91E9C" w:rsidP="008C02B6">
            <w:pPr>
              <w:pStyle w:val="TableText"/>
              <w:jc w:val="center"/>
              <w:rPr>
                <w:bCs/>
                <w:smallCaps/>
              </w:rPr>
            </w:pPr>
            <w:r w:rsidRPr="008C02B6">
              <w:rPr>
                <w:bCs/>
                <w:smallCaps/>
              </w:rPr>
              <w:t>1,257</w:t>
            </w:r>
          </w:p>
        </w:tc>
      </w:tr>
      <w:tr w:rsidR="00F91E9C" w:rsidRPr="00313791" w14:paraId="2A681B16" w14:textId="77777777" w:rsidTr="008C02B6">
        <w:trPr>
          <w:trHeight w:val="288"/>
        </w:trPr>
        <w:tc>
          <w:tcPr>
            <w:tcW w:w="4315" w:type="dxa"/>
            <w:shd w:val="clear" w:color="auto" w:fill="FFFFCC"/>
            <w:noWrap/>
            <w:vAlign w:val="center"/>
          </w:tcPr>
          <w:p w14:paraId="0764EC95" w14:textId="77777777" w:rsidR="00F91E9C" w:rsidRPr="008C02B6" w:rsidRDefault="00F91E9C" w:rsidP="008C02B6">
            <w:pPr>
              <w:pStyle w:val="TableText"/>
              <w:jc w:val="center"/>
              <w:rPr>
                <w:b/>
                <w:bCs/>
              </w:rPr>
            </w:pPr>
            <w:r w:rsidRPr="008C02B6">
              <w:rPr>
                <w:b/>
                <w:bCs/>
              </w:rPr>
              <w:t>Total</w:t>
            </w:r>
          </w:p>
        </w:tc>
        <w:tc>
          <w:tcPr>
            <w:tcW w:w="1520" w:type="dxa"/>
            <w:shd w:val="clear" w:color="auto" w:fill="FFFFCC"/>
            <w:noWrap/>
            <w:vAlign w:val="center"/>
          </w:tcPr>
          <w:p w14:paraId="45D4B84A" w14:textId="77777777" w:rsidR="00F91E9C" w:rsidRPr="008C02B6" w:rsidRDefault="00F91E9C" w:rsidP="008C02B6">
            <w:pPr>
              <w:pStyle w:val="TableText"/>
              <w:jc w:val="center"/>
              <w:rPr>
                <w:b/>
                <w:bCs/>
                <w:smallCaps/>
              </w:rPr>
            </w:pPr>
            <w:r w:rsidRPr="008C02B6">
              <w:rPr>
                <w:b/>
                <w:bCs/>
                <w:smallCaps/>
              </w:rPr>
              <w:t>191,018</w:t>
            </w:r>
          </w:p>
        </w:tc>
        <w:tc>
          <w:tcPr>
            <w:tcW w:w="3330" w:type="dxa"/>
            <w:shd w:val="clear" w:color="auto" w:fill="FFFFCC"/>
            <w:noWrap/>
            <w:vAlign w:val="center"/>
          </w:tcPr>
          <w:p w14:paraId="0CAED683" w14:textId="77777777" w:rsidR="00F91E9C" w:rsidRPr="008C02B6" w:rsidRDefault="00F91E9C" w:rsidP="008C02B6">
            <w:pPr>
              <w:pStyle w:val="TableText"/>
              <w:jc w:val="center"/>
              <w:rPr>
                <w:b/>
                <w:bCs/>
                <w:smallCaps/>
              </w:rPr>
            </w:pPr>
            <w:r w:rsidRPr="008C02B6">
              <w:rPr>
                <w:b/>
                <w:bCs/>
                <w:smallCaps/>
              </w:rPr>
              <w:t>132,312</w:t>
            </w:r>
          </w:p>
        </w:tc>
      </w:tr>
    </w:tbl>
    <w:p w14:paraId="76E3D702" w14:textId="4C5D2D39" w:rsidR="00F91E9C" w:rsidRDefault="00F91E9C" w:rsidP="00313791">
      <w:pPr>
        <w:pStyle w:val="Bodytextreduced"/>
      </w:pPr>
    </w:p>
    <w:p w14:paraId="2D9CBF92" w14:textId="77777777" w:rsidR="00313791" w:rsidRPr="00B65A0F" w:rsidRDefault="00313791" w:rsidP="008C02B6">
      <w:pPr>
        <w:pStyle w:val="Bodytextreduced"/>
      </w:pPr>
    </w:p>
    <w:bookmarkEnd w:id="237"/>
    <w:p w14:paraId="09B6D043" w14:textId="44768D1C" w:rsidR="00247515" w:rsidRPr="00193B99" w:rsidRDefault="00247515" w:rsidP="00247515">
      <w:pPr>
        <w:spacing w:after="240"/>
        <w:rPr>
          <w:rFonts w:eastAsia="Times New Roman" w:cs="Times New Roman"/>
          <w:b/>
          <w:sz w:val="22"/>
          <w:szCs w:val="24"/>
        </w:rPr>
      </w:pPr>
      <w:r w:rsidRPr="00193B99">
        <w:rPr>
          <w:rFonts w:eastAsia="Times New Roman" w:cs="Times New Roman"/>
          <w:b/>
          <w:sz w:val="24"/>
        </w:rPr>
        <w:t>FDACS OAWP Implementation Assurance (IA) Program</w:t>
      </w:r>
    </w:p>
    <w:p w14:paraId="4560517D" w14:textId="3387BA5F" w:rsidR="00247515" w:rsidRPr="00482AAE" w:rsidRDefault="00680C72" w:rsidP="00247515">
      <w:pPr>
        <w:spacing w:before="100" w:beforeAutospacing="1" w:after="240"/>
        <w:rPr>
          <w:rFonts w:asciiTheme="majorBidi" w:hAnsiTheme="majorBidi" w:cstheme="majorBidi"/>
          <w:sz w:val="24"/>
          <w:szCs w:val="24"/>
        </w:rPr>
      </w:pPr>
      <w:r>
        <w:rPr>
          <w:rFonts w:asciiTheme="majorBidi" w:hAnsiTheme="majorBidi" w:cstheme="majorBidi"/>
          <w:sz w:val="24"/>
          <w:szCs w:val="24"/>
        </w:rPr>
        <w:t xml:space="preserve">The </w:t>
      </w:r>
      <w:r w:rsidR="00247515" w:rsidRPr="00482AAE">
        <w:rPr>
          <w:rFonts w:asciiTheme="majorBidi" w:hAnsiTheme="majorBidi" w:cstheme="majorBidi"/>
          <w:sz w:val="24"/>
          <w:szCs w:val="24"/>
        </w:rPr>
        <w:t xml:space="preserve">OAWP formally established its IA Program in 2005 in the Suwannee River Basin as part of the multiagency/local stakeholder Suwannee River Partnership. In 2007, OAWP initiated the IA Program in the Lake Okeechobee Watershed and launched a standardized follow-up program for the remaining areas of the state in 2013, beginning with the Ridge Citrus and Indian River Citrus BMPs. Because of program-specific needs, the </w:t>
      </w:r>
      <w:r w:rsidR="00313791" w:rsidRPr="00482AAE">
        <w:rPr>
          <w:rFonts w:asciiTheme="majorBidi" w:hAnsiTheme="majorBidi" w:cstheme="majorBidi"/>
          <w:sz w:val="24"/>
          <w:szCs w:val="24"/>
        </w:rPr>
        <w:t>follow</w:t>
      </w:r>
      <w:r w:rsidR="00313791">
        <w:rPr>
          <w:rFonts w:asciiTheme="majorBidi" w:hAnsiTheme="majorBidi" w:cstheme="majorBidi"/>
          <w:sz w:val="24"/>
          <w:szCs w:val="24"/>
        </w:rPr>
        <w:t>-</w:t>
      </w:r>
      <w:r w:rsidR="00247515" w:rsidRPr="00482AAE">
        <w:rPr>
          <w:rFonts w:asciiTheme="majorBidi" w:hAnsiTheme="majorBidi" w:cstheme="majorBidi"/>
          <w:sz w:val="24"/>
          <w:szCs w:val="24"/>
        </w:rPr>
        <w:t xml:space="preserve">up process for each of these three components was different. In early 2014, OAWP began to streamline the IA Program to ensure consistency statewide and across commodities and BMP manuals. </w:t>
      </w:r>
    </w:p>
    <w:p w14:paraId="1B22F643" w14:textId="7CCEA07B" w:rsidR="00247515" w:rsidRPr="00482AAE" w:rsidRDefault="00247515" w:rsidP="00247515">
      <w:pPr>
        <w:spacing w:before="100" w:beforeAutospacing="1" w:after="240"/>
        <w:rPr>
          <w:rFonts w:asciiTheme="majorBidi" w:hAnsiTheme="majorBidi" w:cstheme="majorBidi"/>
          <w:sz w:val="24"/>
          <w:szCs w:val="24"/>
        </w:rPr>
      </w:pPr>
      <w:r w:rsidRPr="00482AAE">
        <w:rPr>
          <w:rFonts w:asciiTheme="majorBidi" w:hAnsiTheme="majorBidi" w:cstheme="majorBidi"/>
          <w:sz w:val="24"/>
          <w:szCs w:val="24"/>
        </w:rPr>
        <w:t xml:space="preserve">The IA Program </w:t>
      </w:r>
      <w:r w:rsidR="00D90954">
        <w:rPr>
          <w:rFonts w:asciiTheme="majorBidi" w:hAnsiTheme="majorBidi" w:cstheme="majorBidi"/>
          <w:sz w:val="24"/>
          <w:szCs w:val="24"/>
        </w:rPr>
        <w:t>i</w:t>
      </w:r>
      <w:r w:rsidR="00D90954" w:rsidRPr="00482AAE">
        <w:rPr>
          <w:rFonts w:asciiTheme="majorBidi" w:hAnsiTheme="majorBidi" w:cstheme="majorBidi"/>
          <w:sz w:val="24"/>
          <w:szCs w:val="24"/>
        </w:rPr>
        <w:t xml:space="preserve">s </w:t>
      </w:r>
      <w:r w:rsidRPr="00482AAE">
        <w:rPr>
          <w:rFonts w:asciiTheme="majorBidi" w:hAnsiTheme="majorBidi" w:cstheme="majorBidi"/>
          <w:sz w:val="24"/>
          <w:szCs w:val="24"/>
        </w:rPr>
        <w:t xml:space="preserve">based on interactions with producers during a site visit by OAWP staff. Site visits </w:t>
      </w:r>
      <w:r w:rsidR="00D90954">
        <w:rPr>
          <w:rFonts w:asciiTheme="majorBidi" w:hAnsiTheme="majorBidi" w:cstheme="majorBidi"/>
          <w:sz w:val="24"/>
          <w:szCs w:val="24"/>
        </w:rPr>
        <w:t>are</w:t>
      </w:r>
      <w:r w:rsidR="00D90954" w:rsidRPr="00482AAE">
        <w:rPr>
          <w:rFonts w:asciiTheme="majorBidi" w:hAnsiTheme="majorBidi" w:cstheme="majorBidi"/>
          <w:sz w:val="24"/>
          <w:szCs w:val="24"/>
        </w:rPr>
        <w:t xml:space="preserve"> </w:t>
      </w:r>
      <w:r w:rsidRPr="00482AAE">
        <w:rPr>
          <w:rFonts w:asciiTheme="majorBidi" w:hAnsiTheme="majorBidi" w:cstheme="majorBidi"/>
          <w:sz w:val="24"/>
          <w:szCs w:val="24"/>
        </w:rPr>
        <w:t>conducted by OAWP field staff and technicians as workload allow</w:t>
      </w:r>
      <w:r w:rsidR="00D90954">
        <w:rPr>
          <w:rFonts w:asciiTheme="majorBidi" w:hAnsiTheme="majorBidi" w:cstheme="majorBidi"/>
          <w:sz w:val="24"/>
          <w:szCs w:val="24"/>
        </w:rPr>
        <w:t>s</w:t>
      </w:r>
      <w:r w:rsidRPr="00482AAE">
        <w:rPr>
          <w:rFonts w:asciiTheme="majorBidi" w:hAnsiTheme="majorBidi" w:cstheme="majorBidi"/>
          <w:sz w:val="24"/>
          <w:szCs w:val="24"/>
        </w:rPr>
        <w:t xml:space="preserve">. For the visits, field staff and technicians use a standard form (not BMP specific) developed in 2014. This form </w:t>
      </w:r>
      <w:r w:rsidR="00D90954" w:rsidRPr="00482AAE">
        <w:rPr>
          <w:rFonts w:asciiTheme="majorBidi" w:hAnsiTheme="majorBidi" w:cstheme="majorBidi"/>
          <w:sz w:val="24"/>
          <w:szCs w:val="24"/>
        </w:rPr>
        <w:t>focuse</w:t>
      </w:r>
      <w:r w:rsidR="00D90954">
        <w:rPr>
          <w:rFonts w:asciiTheme="majorBidi" w:hAnsiTheme="majorBidi" w:cstheme="majorBidi"/>
          <w:sz w:val="24"/>
          <w:szCs w:val="24"/>
        </w:rPr>
        <w:t>s</w:t>
      </w:r>
      <w:r w:rsidR="00D90954" w:rsidRPr="00482AAE">
        <w:rPr>
          <w:rFonts w:asciiTheme="majorBidi" w:hAnsiTheme="majorBidi" w:cstheme="majorBidi"/>
          <w:sz w:val="24"/>
          <w:szCs w:val="24"/>
        </w:rPr>
        <w:t xml:space="preserve"> </w:t>
      </w:r>
      <w:r w:rsidRPr="00482AAE">
        <w:rPr>
          <w:rFonts w:asciiTheme="majorBidi" w:hAnsiTheme="majorBidi" w:cstheme="majorBidi"/>
          <w:sz w:val="24"/>
          <w:szCs w:val="24"/>
        </w:rPr>
        <w:t xml:space="preserve">on nutrient management, irrigation management, and water resource protection BMPs </w:t>
      </w:r>
      <w:r w:rsidRPr="00482AAE">
        <w:rPr>
          <w:rFonts w:asciiTheme="majorBidi" w:hAnsiTheme="majorBidi" w:cstheme="majorBidi"/>
          <w:sz w:val="24"/>
          <w:szCs w:val="24"/>
        </w:rPr>
        <w:lastRenderedPageBreak/>
        <w:t xml:space="preserve">common to all the BMPs adopted by rule. The paper forms </w:t>
      </w:r>
      <w:r w:rsidR="00D90954">
        <w:rPr>
          <w:rFonts w:asciiTheme="majorBidi" w:hAnsiTheme="majorBidi" w:cstheme="majorBidi"/>
          <w:sz w:val="24"/>
          <w:szCs w:val="24"/>
        </w:rPr>
        <w:t>a</w:t>
      </w:r>
      <w:r w:rsidR="00D90954" w:rsidRPr="00482AAE">
        <w:rPr>
          <w:rFonts w:asciiTheme="majorBidi" w:hAnsiTheme="majorBidi" w:cstheme="majorBidi"/>
          <w:sz w:val="24"/>
          <w:szCs w:val="24"/>
        </w:rPr>
        <w:t xml:space="preserve">re </w:t>
      </w:r>
      <w:r w:rsidRPr="00482AAE">
        <w:rPr>
          <w:rFonts w:asciiTheme="majorBidi" w:hAnsiTheme="majorBidi" w:cstheme="majorBidi"/>
          <w:sz w:val="24"/>
          <w:szCs w:val="24"/>
        </w:rPr>
        <w:t xml:space="preserve">submitted to OAWP staff and compiled into a spreadsheet, and the data are reported annually. </w:t>
      </w:r>
    </w:p>
    <w:p w14:paraId="274E379E" w14:textId="1DEF7DE1" w:rsidR="00247515" w:rsidRDefault="00247515" w:rsidP="00247515">
      <w:pPr>
        <w:spacing w:before="100" w:beforeAutospacing="1" w:after="240"/>
        <w:rPr>
          <w:rFonts w:asciiTheme="majorBidi" w:hAnsiTheme="majorBidi" w:cstheme="majorBidi"/>
          <w:sz w:val="24"/>
          <w:szCs w:val="24"/>
        </w:rPr>
      </w:pPr>
      <w:r w:rsidRPr="00482AAE">
        <w:rPr>
          <w:rFonts w:asciiTheme="majorBidi" w:hAnsiTheme="majorBidi" w:cstheme="majorBidi"/>
          <w:sz w:val="24"/>
          <w:szCs w:val="24"/>
        </w:rPr>
        <w:t>Additional emphasis was given to verifying the implementation of BMPs by enrolled producers with the enactment of Chapter 2016-1, Laws of Florida. That legislation directed OAWP to formalize an Implementation Verification (IV) Program into rules. The IV rule, effective on November 1, 2017, provides the structure for a statewide uniform implementation verification system, including assessments of the status of implementation, compliance assistance to aid producers in achieving full implementation, and referral to DEP for producers who are not implementing BMPs (Chapter 5M-1, F.A.C.).</w:t>
      </w:r>
    </w:p>
    <w:p w14:paraId="7EB8629D" w14:textId="77777777" w:rsidR="00247515" w:rsidRPr="008C02B6" w:rsidRDefault="00247515" w:rsidP="00F969B7">
      <w:pPr>
        <w:pStyle w:val="bodytext12"/>
        <w:rPr>
          <w:b/>
        </w:rPr>
      </w:pPr>
      <w:r w:rsidRPr="008C02B6">
        <w:rPr>
          <w:b/>
        </w:rPr>
        <w:t>Beyond BMPs</w:t>
      </w:r>
    </w:p>
    <w:p w14:paraId="214A49E9" w14:textId="64C04FC1" w:rsidR="00247515" w:rsidRDefault="00247515" w:rsidP="00247515">
      <w:pPr>
        <w:spacing w:after="240"/>
        <w:rPr>
          <w:rFonts w:asciiTheme="majorBidi" w:hAnsiTheme="majorBidi" w:cstheme="majorBidi"/>
          <w:bCs/>
          <w:sz w:val="24"/>
          <w:szCs w:val="24"/>
        </w:rPr>
      </w:pPr>
      <w:r w:rsidRPr="00EE2D36">
        <w:rPr>
          <w:rFonts w:asciiTheme="majorBidi" w:hAnsiTheme="majorBidi" w:cstheme="majorBidi"/>
          <w:bCs/>
          <w:sz w:val="24"/>
          <w:szCs w:val="24"/>
        </w:rPr>
        <w:t>Beyond enrolling producers in the FDACS BMP Program and verifying implementation, FDACS will work with D</w:t>
      </w:r>
      <w:r w:rsidR="006A73C4">
        <w:rPr>
          <w:rFonts w:asciiTheme="majorBidi" w:hAnsiTheme="majorBidi" w:cstheme="majorBidi"/>
          <w:bCs/>
          <w:sz w:val="24"/>
          <w:szCs w:val="24"/>
        </w:rPr>
        <w:t>EP</w:t>
      </w:r>
      <w:r w:rsidRPr="00EE2D36">
        <w:rPr>
          <w:rFonts w:asciiTheme="majorBidi" w:hAnsiTheme="majorBidi" w:cstheme="majorBidi"/>
          <w:bCs/>
          <w:sz w:val="24"/>
          <w:szCs w:val="24"/>
        </w:rPr>
        <w:t xml:space="preserve"> to improve the data used to estimate agricultural land uses in the </w:t>
      </w:r>
      <w:r>
        <w:rPr>
          <w:rFonts w:asciiTheme="majorBidi" w:hAnsiTheme="majorBidi" w:cstheme="majorBidi"/>
          <w:bCs/>
          <w:sz w:val="24"/>
          <w:szCs w:val="24"/>
        </w:rPr>
        <w:t>watershed</w:t>
      </w:r>
      <w:r w:rsidRPr="00EE2D36">
        <w:rPr>
          <w:rFonts w:asciiTheme="majorBidi" w:hAnsiTheme="majorBidi" w:cstheme="majorBidi"/>
          <w:bCs/>
          <w:sz w:val="24"/>
          <w:szCs w:val="24"/>
        </w:rPr>
        <w:t xml:space="preserve">. FDACS will also work with producers to </w:t>
      </w:r>
      <w:r>
        <w:rPr>
          <w:rFonts w:asciiTheme="majorBidi" w:hAnsiTheme="majorBidi" w:cstheme="majorBidi"/>
          <w:bCs/>
          <w:sz w:val="24"/>
          <w:szCs w:val="24"/>
        </w:rPr>
        <w:t xml:space="preserve">identify and </w:t>
      </w:r>
      <w:r w:rsidRPr="00EE2D36">
        <w:rPr>
          <w:rFonts w:asciiTheme="majorBidi" w:hAnsiTheme="majorBidi" w:cstheme="majorBidi"/>
          <w:bCs/>
          <w:sz w:val="24"/>
          <w:szCs w:val="24"/>
        </w:rPr>
        <w:t xml:space="preserve">implement a suite of agricultural projects and research agricultural technologies on properties where they are deemed technically feasible and if funding is made available. </w:t>
      </w:r>
      <w:r w:rsidR="007603ED">
        <w:rPr>
          <w:rFonts w:asciiTheme="majorBidi" w:hAnsiTheme="majorBidi" w:cstheme="majorBidi"/>
          <w:bCs/>
          <w:sz w:val="24"/>
          <w:szCs w:val="24"/>
        </w:rPr>
        <w:t>The i</w:t>
      </w:r>
      <w:r w:rsidR="007603ED" w:rsidRPr="00EE2D36">
        <w:rPr>
          <w:rFonts w:asciiTheme="majorBidi" w:hAnsiTheme="majorBidi" w:cstheme="majorBidi"/>
          <w:bCs/>
          <w:sz w:val="24"/>
          <w:szCs w:val="24"/>
        </w:rPr>
        <w:t xml:space="preserve">mplementation </w:t>
      </w:r>
      <w:r>
        <w:rPr>
          <w:rFonts w:asciiTheme="majorBidi" w:hAnsiTheme="majorBidi" w:cstheme="majorBidi"/>
          <w:bCs/>
          <w:sz w:val="24"/>
          <w:szCs w:val="24"/>
        </w:rPr>
        <w:t xml:space="preserve">of projects </w:t>
      </w:r>
      <w:r w:rsidRPr="00EE2D36">
        <w:rPr>
          <w:rFonts w:asciiTheme="majorBidi" w:hAnsiTheme="majorBidi" w:cstheme="majorBidi"/>
          <w:bCs/>
          <w:sz w:val="24"/>
          <w:szCs w:val="24"/>
        </w:rPr>
        <w:t>would require funding as well as more detailed design based on site-specific information, such as actual applicable ac</w:t>
      </w:r>
      <w:r>
        <w:rPr>
          <w:rFonts w:asciiTheme="majorBidi" w:hAnsiTheme="majorBidi" w:cstheme="majorBidi"/>
          <w:bCs/>
          <w:sz w:val="24"/>
          <w:szCs w:val="24"/>
        </w:rPr>
        <w:t>reages and willing landowners</w:t>
      </w:r>
      <w:r w:rsidRPr="00D16468">
        <w:rPr>
          <w:rFonts w:asciiTheme="majorBidi" w:hAnsiTheme="majorBidi" w:cstheme="majorBidi"/>
          <w:bCs/>
          <w:sz w:val="24"/>
          <w:szCs w:val="24"/>
        </w:rPr>
        <w:t>.</w:t>
      </w:r>
    </w:p>
    <w:p w14:paraId="1B50E6E6" w14:textId="36CA48B7" w:rsidR="00804643" w:rsidRDefault="00804643">
      <w:r>
        <w:br w:type="page"/>
      </w:r>
    </w:p>
    <w:p w14:paraId="3EC86088" w14:textId="6D9CC58E" w:rsidR="00C90313" w:rsidRPr="006E6D3B" w:rsidRDefault="002273DC" w:rsidP="007A7E65">
      <w:pPr>
        <w:pStyle w:val="Heading2"/>
        <w:numPr>
          <w:ilvl w:val="0"/>
          <w:numId w:val="0"/>
        </w:numPr>
        <w:jc w:val="center"/>
      </w:pPr>
      <w:bookmarkStart w:id="239" w:name="_Toc512245002"/>
      <w:r w:rsidRPr="006E6D3B">
        <w:lastRenderedPageBreak/>
        <w:t xml:space="preserve">Appendix </w:t>
      </w:r>
      <w:r w:rsidR="00F91E9C">
        <w:t>D</w:t>
      </w:r>
      <w:r w:rsidR="00C90313" w:rsidRPr="006E6D3B">
        <w:t>: BMAP Monitoring Network</w:t>
      </w:r>
      <w:r w:rsidR="00A95376">
        <w:t xml:space="preserve"> and Recommended Revisions</w:t>
      </w:r>
      <w:bookmarkEnd w:id="223"/>
      <w:bookmarkEnd w:id="224"/>
      <w:bookmarkEnd w:id="225"/>
      <w:bookmarkEnd w:id="226"/>
      <w:bookmarkEnd w:id="239"/>
    </w:p>
    <w:p w14:paraId="5585BD87" w14:textId="1F368556" w:rsidR="00F05809" w:rsidRDefault="00F05809" w:rsidP="00F05809">
      <w:pPr>
        <w:pStyle w:val="BodyText"/>
      </w:pPr>
      <w:r w:rsidRPr="006E6D3B">
        <w:t xml:space="preserve">The </w:t>
      </w:r>
      <w:r w:rsidR="00B167BE">
        <w:t>St. Lucie River and</w:t>
      </w:r>
      <w:r w:rsidRPr="006E6D3B">
        <w:t xml:space="preserve"> Estuary BMAP monitoring plan was designed to enhance the understanding of basin loads, identify areas with high nutrient concentrations, and track water quality trends. The BMAP monitoring plan </w:t>
      </w:r>
      <w:r>
        <w:t xml:space="preserve">currently </w:t>
      </w:r>
      <w:r w:rsidRPr="006E6D3B">
        <w:t xml:space="preserve">consists of </w:t>
      </w:r>
      <w:r>
        <w:t xml:space="preserve">the </w:t>
      </w:r>
      <w:r w:rsidRPr="006E6D3B">
        <w:t>ambient water quality sampling</w:t>
      </w:r>
      <w:r>
        <w:t xml:space="preserve"> described below</w:t>
      </w:r>
      <w:r w:rsidRPr="006E6D3B">
        <w:t>.</w:t>
      </w:r>
    </w:p>
    <w:p w14:paraId="5586A27B" w14:textId="20668967" w:rsidR="002273DC" w:rsidRPr="00AE6B82" w:rsidRDefault="00A438E5" w:rsidP="00BD1534">
      <w:pPr>
        <w:pStyle w:val="BodyText"/>
      </w:pPr>
      <w:bookmarkStart w:id="240" w:name="_Toc444602281"/>
      <w:r w:rsidRPr="00A438E5">
        <w:t xml:space="preserve">Currently, TN and TP concentrations are monitored at 90 stations and flow is monitored at 4 stations in the adopted BMAP monitoring network. </w:t>
      </w:r>
      <w:r w:rsidR="00BE5D60" w:rsidRPr="00A438E5">
        <w:t>The network</w:t>
      </w:r>
      <w:r w:rsidR="00BE5D60">
        <w:t xml:space="preserve"> of stations is listed in </w:t>
      </w:r>
      <w:r w:rsidR="00F91E9C">
        <w:rPr>
          <w:b/>
        </w:rPr>
        <w:t xml:space="preserve">Table </w:t>
      </w:r>
      <w:r w:rsidR="004A4B4D">
        <w:rPr>
          <w:b/>
        </w:rPr>
        <w:br/>
      </w:r>
      <w:r w:rsidR="00F91E9C">
        <w:rPr>
          <w:b/>
        </w:rPr>
        <w:t>D</w:t>
      </w:r>
      <w:r w:rsidR="00BE5D60" w:rsidRPr="00BE5D60">
        <w:rPr>
          <w:b/>
        </w:rPr>
        <w:t>-1</w:t>
      </w:r>
      <w:r w:rsidR="00BE5D60">
        <w:t xml:space="preserve"> and shown in </w:t>
      </w:r>
      <w:r w:rsidR="00BE5D60" w:rsidRPr="00BE5D60">
        <w:rPr>
          <w:b/>
        </w:rPr>
        <w:t>Figure</w:t>
      </w:r>
      <w:r w:rsidR="00BE5D60">
        <w:rPr>
          <w:b/>
        </w:rPr>
        <w:t>s</w:t>
      </w:r>
      <w:r w:rsidR="00F91E9C">
        <w:rPr>
          <w:b/>
        </w:rPr>
        <w:t xml:space="preserve"> D</w:t>
      </w:r>
      <w:r w:rsidR="00BE5D60" w:rsidRPr="00BE5D60">
        <w:rPr>
          <w:b/>
        </w:rPr>
        <w:t>-1</w:t>
      </w:r>
      <w:r w:rsidR="00F91E9C">
        <w:rPr>
          <w:b/>
        </w:rPr>
        <w:t xml:space="preserve"> </w:t>
      </w:r>
      <w:r w:rsidR="00F91E9C" w:rsidRPr="008C02B6">
        <w:t>and</w:t>
      </w:r>
      <w:r w:rsidR="00F91E9C">
        <w:rPr>
          <w:b/>
        </w:rPr>
        <w:t xml:space="preserve"> D</w:t>
      </w:r>
      <w:r w:rsidR="00BE5D60">
        <w:rPr>
          <w:b/>
        </w:rPr>
        <w:t>-2</w:t>
      </w:r>
      <w:r w:rsidR="00BE5D60">
        <w:t>.</w:t>
      </w:r>
    </w:p>
    <w:p w14:paraId="6CA813C0" w14:textId="0024D0C1" w:rsidR="00FE7102" w:rsidRPr="00FE7102" w:rsidRDefault="00FE7102" w:rsidP="00F969B7">
      <w:pPr>
        <w:pStyle w:val="Table"/>
        <w:rPr>
          <w:rFonts w:ascii="Calibri" w:hAnsi="Calibri"/>
          <w:bCs/>
          <w:color w:val="000000"/>
        </w:rPr>
      </w:pPr>
      <w:bookmarkStart w:id="241" w:name="_Toc512245061"/>
      <w:bookmarkEnd w:id="240"/>
      <w:r>
        <w:t>Table D-</w:t>
      </w:r>
      <w:r w:rsidR="00955AF8">
        <w:rPr>
          <w:b w:val="0"/>
        </w:rPr>
        <w:fldChar w:fldCharType="begin"/>
      </w:r>
      <w:r w:rsidR="00955AF8">
        <w:rPr>
          <w:b w:val="0"/>
        </w:rPr>
        <w:instrText xml:space="preserve"> SEQ Table_D- \* ARABIC </w:instrText>
      </w:r>
      <w:r w:rsidR="00955AF8">
        <w:rPr>
          <w:b w:val="0"/>
        </w:rPr>
        <w:fldChar w:fldCharType="separate"/>
      </w:r>
      <w:r>
        <w:rPr>
          <w:noProof/>
        </w:rPr>
        <w:t>1</w:t>
      </w:r>
      <w:r w:rsidR="00955AF8">
        <w:rPr>
          <w:b w:val="0"/>
          <w:noProof/>
        </w:rPr>
        <w:fldChar w:fldCharType="end"/>
      </w:r>
      <w:r>
        <w:t xml:space="preserve">. </w:t>
      </w:r>
      <w:r w:rsidRPr="00C8724E">
        <w:t>BMAP monitoring network</w:t>
      </w:r>
      <w:bookmarkEnd w:id="241"/>
    </w:p>
    <w:tbl>
      <w:tblPr>
        <w:tblStyle w:val="TableGrid"/>
        <w:tblW w:w="9633" w:type="dxa"/>
        <w:jc w:val="center"/>
        <w:tblLayout w:type="fixed"/>
        <w:tblLook w:val="04A0" w:firstRow="1" w:lastRow="0" w:firstColumn="1" w:lastColumn="0" w:noHBand="0" w:noVBand="1"/>
      </w:tblPr>
      <w:tblGrid>
        <w:gridCol w:w="1728"/>
        <w:gridCol w:w="1716"/>
        <w:gridCol w:w="1909"/>
        <w:gridCol w:w="1584"/>
        <w:gridCol w:w="1440"/>
        <w:gridCol w:w="1256"/>
      </w:tblGrid>
      <w:tr w:rsidR="000F62B5" w:rsidRPr="004512E8" w14:paraId="7C604DA9" w14:textId="77777777" w:rsidTr="008C02B6">
        <w:trPr>
          <w:trHeight w:val="50"/>
          <w:tblHeader/>
          <w:jc w:val="center"/>
        </w:trPr>
        <w:tc>
          <w:tcPr>
            <w:tcW w:w="1728" w:type="dxa"/>
            <w:shd w:val="clear" w:color="auto" w:fill="BDD6EE" w:themeFill="accent5" w:themeFillTint="66"/>
            <w:vAlign w:val="bottom"/>
            <w:hideMark/>
          </w:tcPr>
          <w:p w14:paraId="59E0C8FC" w14:textId="53523EB1" w:rsidR="000F62B5" w:rsidRPr="002B61FC" w:rsidRDefault="0045114F">
            <w:pPr>
              <w:pStyle w:val="TableText"/>
              <w:jc w:val="center"/>
              <w:rPr>
                <w:rFonts w:ascii="Times New Roman Bold" w:hAnsi="Times New Roman Bold"/>
                <w:b/>
              </w:rPr>
            </w:pPr>
            <w:bookmarkStart w:id="242" w:name="_Hlk509824736"/>
            <w:r w:rsidRPr="002B61FC">
              <w:rPr>
                <w:rFonts w:ascii="Times New Roman Bold" w:hAnsi="Times New Roman Bold"/>
                <w:b/>
              </w:rPr>
              <w:t>Sampling Entity</w:t>
            </w:r>
          </w:p>
        </w:tc>
        <w:tc>
          <w:tcPr>
            <w:tcW w:w="1716" w:type="dxa"/>
            <w:shd w:val="clear" w:color="auto" w:fill="BDD6EE" w:themeFill="accent5" w:themeFillTint="66"/>
            <w:vAlign w:val="bottom"/>
            <w:hideMark/>
          </w:tcPr>
          <w:p w14:paraId="1F8B5BDE" w14:textId="7F09D519" w:rsidR="000F62B5" w:rsidRPr="002B61FC" w:rsidRDefault="0045114F">
            <w:pPr>
              <w:pStyle w:val="TableText"/>
              <w:jc w:val="center"/>
              <w:rPr>
                <w:rFonts w:ascii="Times New Roman Bold" w:hAnsi="Times New Roman Bold"/>
                <w:b/>
              </w:rPr>
            </w:pPr>
            <w:r w:rsidRPr="002B61FC">
              <w:rPr>
                <w:rFonts w:ascii="Times New Roman Bold" w:hAnsi="Times New Roman Bold"/>
                <w:b/>
              </w:rPr>
              <w:t>Station ID</w:t>
            </w:r>
          </w:p>
        </w:tc>
        <w:tc>
          <w:tcPr>
            <w:tcW w:w="1909" w:type="dxa"/>
            <w:shd w:val="clear" w:color="auto" w:fill="BDD6EE" w:themeFill="accent5" w:themeFillTint="66"/>
            <w:vAlign w:val="bottom"/>
            <w:hideMark/>
          </w:tcPr>
          <w:p w14:paraId="405011D7" w14:textId="2BBB3DF9" w:rsidR="000F62B5" w:rsidRPr="002B61FC" w:rsidRDefault="0045114F">
            <w:pPr>
              <w:pStyle w:val="TableText"/>
              <w:jc w:val="center"/>
              <w:rPr>
                <w:rFonts w:ascii="Times New Roman Bold" w:hAnsi="Times New Roman Bold"/>
                <w:b/>
              </w:rPr>
            </w:pPr>
            <w:r w:rsidRPr="002B61FC">
              <w:rPr>
                <w:rFonts w:ascii="Times New Roman Bold" w:hAnsi="Times New Roman Bold"/>
                <w:b/>
              </w:rPr>
              <w:t>Station Name</w:t>
            </w:r>
          </w:p>
        </w:tc>
        <w:tc>
          <w:tcPr>
            <w:tcW w:w="1584" w:type="dxa"/>
            <w:shd w:val="clear" w:color="auto" w:fill="BDD6EE" w:themeFill="accent5" w:themeFillTint="66"/>
            <w:vAlign w:val="bottom"/>
            <w:hideMark/>
          </w:tcPr>
          <w:p w14:paraId="5AC935CD" w14:textId="020CAE22" w:rsidR="000F62B5" w:rsidRPr="002B61FC" w:rsidRDefault="0045114F">
            <w:pPr>
              <w:pStyle w:val="TableText"/>
              <w:jc w:val="center"/>
              <w:rPr>
                <w:rFonts w:ascii="Times New Roman Bold" w:hAnsi="Times New Roman Bold"/>
                <w:b/>
              </w:rPr>
            </w:pPr>
            <w:r w:rsidRPr="002B61FC">
              <w:rPr>
                <w:rFonts w:ascii="Times New Roman Bold" w:hAnsi="Times New Roman Bold"/>
                <w:b/>
              </w:rPr>
              <w:t>Station Type</w:t>
            </w:r>
          </w:p>
        </w:tc>
        <w:tc>
          <w:tcPr>
            <w:tcW w:w="1440" w:type="dxa"/>
            <w:shd w:val="clear" w:color="auto" w:fill="BDD6EE" w:themeFill="accent5" w:themeFillTint="66"/>
            <w:vAlign w:val="bottom"/>
            <w:hideMark/>
          </w:tcPr>
          <w:p w14:paraId="7421EB5C" w14:textId="5E1C001B" w:rsidR="000F62B5" w:rsidRPr="002B61FC" w:rsidRDefault="0045114F">
            <w:pPr>
              <w:pStyle w:val="TableText"/>
              <w:jc w:val="center"/>
              <w:rPr>
                <w:rFonts w:ascii="Times New Roman Bold" w:hAnsi="Times New Roman Bold"/>
                <w:b/>
              </w:rPr>
            </w:pPr>
            <w:r w:rsidRPr="002B61FC">
              <w:rPr>
                <w:rFonts w:ascii="Times New Roman Bold" w:hAnsi="Times New Roman Bold"/>
                <w:b/>
              </w:rPr>
              <w:t>Frequency</w:t>
            </w:r>
          </w:p>
        </w:tc>
        <w:tc>
          <w:tcPr>
            <w:tcW w:w="1256" w:type="dxa"/>
            <w:shd w:val="clear" w:color="auto" w:fill="BDD6EE" w:themeFill="accent5" w:themeFillTint="66"/>
            <w:vAlign w:val="bottom"/>
            <w:hideMark/>
          </w:tcPr>
          <w:p w14:paraId="544F2C38" w14:textId="11684D61" w:rsidR="000F62B5" w:rsidRPr="002B61FC" w:rsidRDefault="0045114F">
            <w:pPr>
              <w:pStyle w:val="TableText"/>
              <w:jc w:val="center"/>
              <w:rPr>
                <w:rFonts w:ascii="Times New Roman Bold" w:hAnsi="Times New Roman Bold"/>
                <w:b/>
              </w:rPr>
            </w:pPr>
            <w:r w:rsidRPr="002B61FC">
              <w:rPr>
                <w:rFonts w:ascii="Times New Roman Bold" w:hAnsi="Times New Roman Bold"/>
                <w:b/>
              </w:rPr>
              <w:t>Site Established</w:t>
            </w:r>
          </w:p>
        </w:tc>
      </w:tr>
      <w:tr w:rsidR="000F62B5" w:rsidRPr="00071CFF" w14:paraId="194803F9" w14:textId="77777777" w:rsidTr="008C02B6">
        <w:trPr>
          <w:trHeight w:val="65"/>
          <w:jc w:val="center"/>
        </w:trPr>
        <w:tc>
          <w:tcPr>
            <w:tcW w:w="1728" w:type="dxa"/>
            <w:vAlign w:val="center"/>
            <w:hideMark/>
          </w:tcPr>
          <w:p w14:paraId="15904D20" w14:textId="77777777" w:rsidR="000F62B5" w:rsidRPr="008C02B6" w:rsidRDefault="000F62B5" w:rsidP="00264D7D">
            <w:pPr>
              <w:pStyle w:val="TableText"/>
              <w:jc w:val="center"/>
              <w:rPr>
                <w:b/>
              </w:rPr>
            </w:pPr>
            <w:r w:rsidRPr="008C02B6">
              <w:rPr>
                <w:b/>
              </w:rPr>
              <w:t>Hobe St. Lucie Conservancy District</w:t>
            </w:r>
          </w:p>
        </w:tc>
        <w:tc>
          <w:tcPr>
            <w:tcW w:w="1716" w:type="dxa"/>
            <w:vAlign w:val="center"/>
            <w:hideMark/>
          </w:tcPr>
          <w:p w14:paraId="5BEB7A7F" w14:textId="77777777" w:rsidR="000F62B5" w:rsidRDefault="000F62B5" w:rsidP="00264D7D">
            <w:pPr>
              <w:pStyle w:val="TableText"/>
              <w:jc w:val="center"/>
            </w:pPr>
            <w:r>
              <w:t>Sample III</w:t>
            </w:r>
          </w:p>
        </w:tc>
        <w:tc>
          <w:tcPr>
            <w:tcW w:w="1909" w:type="dxa"/>
            <w:vAlign w:val="center"/>
            <w:hideMark/>
          </w:tcPr>
          <w:p w14:paraId="73C74AFA" w14:textId="77777777" w:rsidR="000F62B5" w:rsidRDefault="000F62B5" w:rsidP="00264D7D">
            <w:pPr>
              <w:pStyle w:val="TableText"/>
              <w:jc w:val="center"/>
            </w:pPr>
            <w:r>
              <w:t>III</w:t>
            </w:r>
          </w:p>
        </w:tc>
        <w:tc>
          <w:tcPr>
            <w:tcW w:w="1584" w:type="dxa"/>
            <w:vAlign w:val="center"/>
            <w:hideMark/>
          </w:tcPr>
          <w:p w14:paraId="3F9447CA" w14:textId="77777777" w:rsidR="000F62B5" w:rsidRDefault="000F62B5" w:rsidP="00264D7D">
            <w:pPr>
              <w:pStyle w:val="TableText"/>
              <w:jc w:val="center"/>
            </w:pPr>
            <w:r>
              <w:t>Grab</w:t>
            </w:r>
          </w:p>
        </w:tc>
        <w:tc>
          <w:tcPr>
            <w:tcW w:w="1440" w:type="dxa"/>
            <w:vAlign w:val="center"/>
            <w:hideMark/>
          </w:tcPr>
          <w:p w14:paraId="3692EAAC" w14:textId="77777777" w:rsidR="000F62B5" w:rsidRDefault="000F62B5" w:rsidP="00264D7D">
            <w:pPr>
              <w:pStyle w:val="TableText"/>
              <w:jc w:val="center"/>
            </w:pPr>
            <w:r>
              <w:t>Annual</w:t>
            </w:r>
          </w:p>
        </w:tc>
        <w:tc>
          <w:tcPr>
            <w:tcW w:w="1256" w:type="dxa"/>
            <w:vAlign w:val="center"/>
            <w:hideMark/>
          </w:tcPr>
          <w:p w14:paraId="3D419D9A" w14:textId="77777777" w:rsidR="000F62B5" w:rsidRDefault="000F62B5" w:rsidP="00264D7D">
            <w:pPr>
              <w:pStyle w:val="TableText"/>
              <w:jc w:val="center"/>
            </w:pPr>
            <w:r>
              <w:t>1974</w:t>
            </w:r>
          </w:p>
        </w:tc>
      </w:tr>
      <w:tr w:rsidR="000F62B5" w:rsidRPr="00071CFF" w14:paraId="58E72CBA" w14:textId="77777777" w:rsidTr="008C02B6">
        <w:trPr>
          <w:trHeight w:val="65"/>
          <w:jc w:val="center"/>
        </w:trPr>
        <w:tc>
          <w:tcPr>
            <w:tcW w:w="1728" w:type="dxa"/>
            <w:vAlign w:val="center"/>
            <w:hideMark/>
          </w:tcPr>
          <w:p w14:paraId="7ACD37ED" w14:textId="77777777" w:rsidR="000F62B5" w:rsidRPr="008C02B6" w:rsidRDefault="000F62B5" w:rsidP="00264D7D">
            <w:pPr>
              <w:pStyle w:val="TableText"/>
              <w:jc w:val="center"/>
              <w:rPr>
                <w:b/>
              </w:rPr>
            </w:pPr>
            <w:r w:rsidRPr="008C02B6">
              <w:rPr>
                <w:b/>
              </w:rPr>
              <w:t>Hobe St. Lucie Conservancy District</w:t>
            </w:r>
          </w:p>
        </w:tc>
        <w:tc>
          <w:tcPr>
            <w:tcW w:w="1716" w:type="dxa"/>
            <w:vAlign w:val="center"/>
            <w:hideMark/>
          </w:tcPr>
          <w:p w14:paraId="2DE78273" w14:textId="77777777" w:rsidR="000F62B5" w:rsidRDefault="000F62B5" w:rsidP="00264D7D">
            <w:pPr>
              <w:pStyle w:val="TableText"/>
              <w:jc w:val="center"/>
            </w:pPr>
            <w:r>
              <w:t>Sample 6</w:t>
            </w:r>
          </w:p>
        </w:tc>
        <w:tc>
          <w:tcPr>
            <w:tcW w:w="1909" w:type="dxa"/>
            <w:vAlign w:val="center"/>
            <w:hideMark/>
          </w:tcPr>
          <w:p w14:paraId="2584394A" w14:textId="77777777" w:rsidR="000F62B5" w:rsidRDefault="000F62B5" w:rsidP="00264D7D">
            <w:pPr>
              <w:pStyle w:val="TableText"/>
              <w:jc w:val="center"/>
            </w:pPr>
            <w:r>
              <w:t>6</w:t>
            </w:r>
          </w:p>
        </w:tc>
        <w:tc>
          <w:tcPr>
            <w:tcW w:w="1584" w:type="dxa"/>
            <w:vAlign w:val="center"/>
            <w:hideMark/>
          </w:tcPr>
          <w:p w14:paraId="5C96989C" w14:textId="77777777" w:rsidR="000F62B5" w:rsidRPr="008739D5" w:rsidRDefault="000F62B5" w:rsidP="00264D7D">
            <w:pPr>
              <w:jc w:val="center"/>
            </w:pPr>
            <w:r w:rsidRPr="008739D5">
              <w:t>Grab</w:t>
            </w:r>
          </w:p>
        </w:tc>
        <w:tc>
          <w:tcPr>
            <w:tcW w:w="1440" w:type="dxa"/>
            <w:vAlign w:val="center"/>
            <w:hideMark/>
          </w:tcPr>
          <w:p w14:paraId="18697283" w14:textId="77777777" w:rsidR="000F62B5" w:rsidRDefault="000F62B5" w:rsidP="00264D7D">
            <w:pPr>
              <w:pStyle w:val="TableText"/>
              <w:jc w:val="center"/>
            </w:pPr>
            <w:r>
              <w:t>Annual</w:t>
            </w:r>
          </w:p>
        </w:tc>
        <w:tc>
          <w:tcPr>
            <w:tcW w:w="1256" w:type="dxa"/>
            <w:vAlign w:val="center"/>
            <w:hideMark/>
          </w:tcPr>
          <w:p w14:paraId="205ADD44" w14:textId="77777777" w:rsidR="000F62B5" w:rsidRDefault="000F62B5" w:rsidP="00264D7D">
            <w:pPr>
              <w:pStyle w:val="TableText"/>
              <w:jc w:val="center"/>
            </w:pPr>
            <w:r>
              <w:t>1974</w:t>
            </w:r>
          </w:p>
        </w:tc>
      </w:tr>
      <w:tr w:rsidR="000F62B5" w:rsidRPr="00071CFF" w14:paraId="1CC07089" w14:textId="77777777" w:rsidTr="008C02B6">
        <w:trPr>
          <w:trHeight w:val="65"/>
          <w:jc w:val="center"/>
        </w:trPr>
        <w:tc>
          <w:tcPr>
            <w:tcW w:w="1728" w:type="dxa"/>
            <w:vAlign w:val="center"/>
            <w:hideMark/>
          </w:tcPr>
          <w:p w14:paraId="37ABD029" w14:textId="77777777" w:rsidR="000F62B5" w:rsidRPr="008C02B6" w:rsidRDefault="000F62B5" w:rsidP="00264D7D">
            <w:pPr>
              <w:pStyle w:val="TableText"/>
              <w:jc w:val="center"/>
              <w:rPr>
                <w:b/>
              </w:rPr>
            </w:pPr>
            <w:r w:rsidRPr="008C02B6">
              <w:rPr>
                <w:b/>
              </w:rPr>
              <w:t>Hobe St. Lucie Conservancy District</w:t>
            </w:r>
          </w:p>
        </w:tc>
        <w:tc>
          <w:tcPr>
            <w:tcW w:w="1716" w:type="dxa"/>
            <w:vAlign w:val="center"/>
            <w:hideMark/>
          </w:tcPr>
          <w:p w14:paraId="555D80A5" w14:textId="77777777" w:rsidR="000F62B5" w:rsidRDefault="000F62B5" w:rsidP="00264D7D">
            <w:pPr>
              <w:pStyle w:val="TableText"/>
              <w:jc w:val="center"/>
            </w:pPr>
            <w:r>
              <w:t>Sample 7</w:t>
            </w:r>
          </w:p>
        </w:tc>
        <w:tc>
          <w:tcPr>
            <w:tcW w:w="1909" w:type="dxa"/>
            <w:vAlign w:val="center"/>
            <w:hideMark/>
          </w:tcPr>
          <w:p w14:paraId="7F1D2C47" w14:textId="77777777" w:rsidR="000F62B5" w:rsidRDefault="000F62B5" w:rsidP="00264D7D">
            <w:pPr>
              <w:pStyle w:val="TableText"/>
              <w:jc w:val="center"/>
            </w:pPr>
            <w:r>
              <w:t>7</w:t>
            </w:r>
          </w:p>
        </w:tc>
        <w:tc>
          <w:tcPr>
            <w:tcW w:w="1584" w:type="dxa"/>
            <w:vAlign w:val="center"/>
            <w:hideMark/>
          </w:tcPr>
          <w:p w14:paraId="1D38A70A" w14:textId="77777777" w:rsidR="000F62B5" w:rsidRPr="008739D5" w:rsidRDefault="000F62B5" w:rsidP="00264D7D">
            <w:pPr>
              <w:jc w:val="center"/>
            </w:pPr>
            <w:r w:rsidRPr="008739D5">
              <w:t>Grab</w:t>
            </w:r>
          </w:p>
        </w:tc>
        <w:tc>
          <w:tcPr>
            <w:tcW w:w="1440" w:type="dxa"/>
            <w:vAlign w:val="center"/>
            <w:hideMark/>
          </w:tcPr>
          <w:p w14:paraId="216CFF3B" w14:textId="77777777" w:rsidR="000F62B5" w:rsidRDefault="000F62B5" w:rsidP="00264D7D">
            <w:pPr>
              <w:pStyle w:val="TableText"/>
              <w:jc w:val="center"/>
            </w:pPr>
            <w:r>
              <w:t>Annual</w:t>
            </w:r>
          </w:p>
        </w:tc>
        <w:tc>
          <w:tcPr>
            <w:tcW w:w="1256" w:type="dxa"/>
            <w:vAlign w:val="center"/>
            <w:hideMark/>
          </w:tcPr>
          <w:p w14:paraId="6D8830AE" w14:textId="77777777" w:rsidR="000F62B5" w:rsidRDefault="000F62B5" w:rsidP="00264D7D">
            <w:pPr>
              <w:pStyle w:val="TableText"/>
              <w:jc w:val="center"/>
            </w:pPr>
            <w:r>
              <w:t>1974</w:t>
            </w:r>
          </w:p>
        </w:tc>
      </w:tr>
      <w:tr w:rsidR="000F62B5" w:rsidRPr="00071CFF" w14:paraId="64EF32A2" w14:textId="77777777" w:rsidTr="008C02B6">
        <w:trPr>
          <w:trHeight w:val="65"/>
          <w:jc w:val="center"/>
        </w:trPr>
        <w:tc>
          <w:tcPr>
            <w:tcW w:w="1728" w:type="dxa"/>
            <w:vAlign w:val="center"/>
            <w:hideMark/>
          </w:tcPr>
          <w:p w14:paraId="1DA9EBD9" w14:textId="77777777" w:rsidR="000F62B5" w:rsidRPr="008C02B6" w:rsidRDefault="000F62B5" w:rsidP="00264D7D">
            <w:pPr>
              <w:pStyle w:val="TableText"/>
              <w:jc w:val="center"/>
              <w:rPr>
                <w:b/>
              </w:rPr>
            </w:pPr>
            <w:r w:rsidRPr="008C02B6">
              <w:rPr>
                <w:b/>
              </w:rPr>
              <w:t>Hobe St. Lucie Conservancy District</w:t>
            </w:r>
          </w:p>
        </w:tc>
        <w:tc>
          <w:tcPr>
            <w:tcW w:w="1716" w:type="dxa"/>
            <w:vAlign w:val="center"/>
            <w:hideMark/>
          </w:tcPr>
          <w:p w14:paraId="1AC9A087" w14:textId="77777777" w:rsidR="000F62B5" w:rsidRDefault="000F62B5" w:rsidP="00264D7D">
            <w:pPr>
              <w:pStyle w:val="TableText"/>
              <w:jc w:val="center"/>
            </w:pPr>
            <w:r>
              <w:t>Sample 8</w:t>
            </w:r>
          </w:p>
        </w:tc>
        <w:tc>
          <w:tcPr>
            <w:tcW w:w="1909" w:type="dxa"/>
            <w:vAlign w:val="center"/>
            <w:hideMark/>
          </w:tcPr>
          <w:p w14:paraId="44201377" w14:textId="77777777" w:rsidR="000F62B5" w:rsidRDefault="000F62B5" w:rsidP="00264D7D">
            <w:pPr>
              <w:pStyle w:val="TableText"/>
              <w:jc w:val="center"/>
            </w:pPr>
            <w:r>
              <w:t>8</w:t>
            </w:r>
          </w:p>
        </w:tc>
        <w:tc>
          <w:tcPr>
            <w:tcW w:w="1584" w:type="dxa"/>
            <w:vAlign w:val="center"/>
            <w:hideMark/>
          </w:tcPr>
          <w:p w14:paraId="1D978D75" w14:textId="77777777" w:rsidR="000F62B5" w:rsidRPr="008739D5" w:rsidRDefault="000F62B5" w:rsidP="00264D7D">
            <w:pPr>
              <w:jc w:val="center"/>
            </w:pPr>
            <w:r w:rsidRPr="008739D5">
              <w:t>Grab</w:t>
            </w:r>
          </w:p>
        </w:tc>
        <w:tc>
          <w:tcPr>
            <w:tcW w:w="1440" w:type="dxa"/>
            <w:vAlign w:val="center"/>
            <w:hideMark/>
          </w:tcPr>
          <w:p w14:paraId="5A1A7115" w14:textId="77777777" w:rsidR="000F62B5" w:rsidRDefault="000F62B5" w:rsidP="00264D7D">
            <w:pPr>
              <w:pStyle w:val="TableText"/>
              <w:jc w:val="center"/>
            </w:pPr>
            <w:r>
              <w:t>Annual</w:t>
            </w:r>
          </w:p>
        </w:tc>
        <w:tc>
          <w:tcPr>
            <w:tcW w:w="1256" w:type="dxa"/>
            <w:vAlign w:val="center"/>
            <w:hideMark/>
          </w:tcPr>
          <w:p w14:paraId="43711995" w14:textId="77777777" w:rsidR="000F62B5" w:rsidRDefault="000F62B5" w:rsidP="00264D7D">
            <w:pPr>
              <w:pStyle w:val="TableText"/>
              <w:jc w:val="center"/>
            </w:pPr>
            <w:r>
              <w:t>1974</w:t>
            </w:r>
          </w:p>
        </w:tc>
      </w:tr>
      <w:tr w:rsidR="000F62B5" w:rsidRPr="00071CFF" w14:paraId="3FE1F283" w14:textId="77777777" w:rsidTr="008C02B6">
        <w:trPr>
          <w:trHeight w:val="65"/>
          <w:jc w:val="center"/>
        </w:trPr>
        <w:tc>
          <w:tcPr>
            <w:tcW w:w="1728" w:type="dxa"/>
            <w:vAlign w:val="center"/>
            <w:hideMark/>
          </w:tcPr>
          <w:p w14:paraId="477651F5" w14:textId="6AD910CA" w:rsidR="000F62B5" w:rsidRPr="008C02B6" w:rsidRDefault="00745584" w:rsidP="00264D7D">
            <w:pPr>
              <w:pStyle w:val="TableText"/>
              <w:jc w:val="center"/>
              <w:rPr>
                <w:b/>
              </w:rPr>
            </w:pPr>
            <w:r>
              <w:rPr>
                <w:b/>
              </w:rPr>
              <w:t>NSLRWCD</w:t>
            </w:r>
          </w:p>
        </w:tc>
        <w:tc>
          <w:tcPr>
            <w:tcW w:w="1716" w:type="dxa"/>
            <w:vAlign w:val="center"/>
            <w:hideMark/>
          </w:tcPr>
          <w:p w14:paraId="21330D6E" w14:textId="77777777" w:rsidR="000F62B5" w:rsidRDefault="000F62B5" w:rsidP="00264D7D">
            <w:pPr>
              <w:pStyle w:val="TableText"/>
              <w:jc w:val="center"/>
            </w:pPr>
            <w:r>
              <w:t>1</w:t>
            </w:r>
          </w:p>
        </w:tc>
        <w:tc>
          <w:tcPr>
            <w:tcW w:w="1909" w:type="dxa"/>
            <w:vAlign w:val="center"/>
            <w:hideMark/>
          </w:tcPr>
          <w:p w14:paraId="3E96FE3E" w14:textId="77777777" w:rsidR="000F62B5" w:rsidRDefault="000F62B5" w:rsidP="00264D7D">
            <w:pPr>
              <w:pStyle w:val="TableText"/>
              <w:jc w:val="center"/>
            </w:pPr>
            <w:r>
              <w:t>Structure 23-1 Sager and Oleander</w:t>
            </w:r>
          </w:p>
        </w:tc>
        <w:tc>
          <w:tcPr>
            <w:tcW w:w="1584" w:type="dxa"/>
            <w:vAlign w:val="center"/>
            <w:hideMark/>
          </w:tcPr>
          <w:p w14:paraId="41A45CBA" w14:textId="77777777" w:rsidR="000F62B5" w:rsidRDefault="000F62B5" w:rsidP="00264D7D">
            <w:pPr>
              <w:pStyle w:val="TableText"/>
              <w:jc w:val="center"/>
            </w:pPr>
            <w:r>
              <w:t>Grab</w:t>
            </w:r>
          </w:p>
        </w:tc>
        <w:tc>
          <w:tcPr>
            <w:tcW w:w="1440" w:type="dxa"/>
            <w:vAlign w:val="center"/>
            <w:hideMark/>
          </w:tcPr>
          <w:p w14:paraId="59861AFE" w14:textId="77777777" w:rsidR="000F62B5" w:rsidRDefault="000F62B5" w:rsidP="00264D7D">
            <w:pPr>
              <w:pStyle w:val="TableText"/>
              <w:jc w:val="center"/>
            </w:pPr>
            <w:r>
              <w:t>Quarterly</w:t>
            </w:r>
          </w:p>
        </w:tc>
        <w:tc>
          <w:tcPr>
            <w:tcW w:w="1256" w:type="dxa"/>
            <w:vAlign w:val="center"/>
            <w:hideMark/>
          </w:tcPr>
          <w:p w14:paraId="08C670CC" w14:textId="77777777" w:rsidR="000F62B5" w:rsidRDefault="000F62B5" w:rsidP="00264D7D">
            <w:pPr>
              <w:pStyle w:val="TableText"/>
              <w:jc w:val="center"/>
            </w:pPr>
            <w:r>
              <w:t>01/2011</w:t>
            </w:r>
          </w:p>
        </w:tc>
      </w:tr>
      <w:tr w:rsidR="00745584" w:rsidRPr="00071CFF" w14:paraId="1DBFEADE" w14:textId="77777777" w:rsidTr="008C02B6">
        <w:trPr>
          <w:trHeight w:val="65"/>
          <w:jc w:val="center"/>
        </w:trPr>
        <w:tc>
          <w:tcPr>
            <w:tcW w:w="1728" w:type="dxa"/>
            <w:vAlign w:val="center"/>
            <w:hideMark/>
          </w:tcPr>
          <w:p w14:paraId="5A217277" w14:textId="24660F71" w:rsidR="00745584" w:rsidRPr="008C02B6" w:rsidRDefault="00745584">
            <w:pPr>
              <w:pStyle w:val="TableText"/>
              <w:jc w:val="center"/>
              <w:rPr>
                <w:b/>
              </w:rPr>
            </w:pPr>
            <w:r w:rsidRPr="00FB4C95">
              <w:rPr>
                <w:b/>
              </w:rPr>
              <w:t>NSLRWCD</w:t>
            </w:r>
          </w:p>
        </w:tc>
        <w:tc>
          <w:tcPr>
            <w:tcW w:w="1716" w:type="dxa"/>
            <w:vAlign w:val="center"/>
            <w:hideMark/>
          </w:tcPr>
          <w:p w14:paraId="50312821" w14:textId="77777777" w:rsidR="00745584" w:rsidRDefault="00745584" w:rsidP="00745584">
            <w:pPr>
              <w:pStyle w:val="TableText"/>
              <w:jc w:val="center"/>
            </w:pPr>
            <w:r>
              <w:t>2</w:t>
            </w:r>
          </w:p>
        </w:tc>
        <w:tc>
          <w:tcPr>
            <w:tcW w:w="1909" w:type="dxa"/>
            <w:vAlign w:val="center"/>
            <w:hideMark/>
          </w:tcPr>
          <w:p w14:paraId="08DD5F38" w14:textId="7F7F90CA" w:rsidR="00745584" w:rsidRDefault="00745584" w:rsidP="00745584">
            <w:pPr>
              <w:pStyle w:val="TableText"/>
              <w:jc w:val="center"/>
            </w:pPr>
            <w:r>
              <w:t>North Fork St. Lucie River at Midway Rd. – White City Park pier</w:t>
            </w:r>
          </w:p>
        </w:tc>
        <w:tc>
          <w:tcPr>
            <w:tcW w:w="1584" w:type="dxa"/>
            <w:vAlign w:val="center"/>
            <w:hideMark/>
          </w:tcPr>
          <w:p w14:paraId="2F9AAA08" w14:textId="77777777" w:rsidR="00745584" w:rsidRDefault="00745584" w:rsidP="00745584">
            <w:pPr>
              <w:pStyle w:val="TableText"/>
              <w:jc w:val="center"/>
            </w:pPr>
            <w:r>
              <w:t>Grab</w:t>
            </w:r>
          </w:p>
        </w:tc>
        <w:tc>
          <w:tcPr>
            <w:tcW w:w="1440" w:type="dxa"/>
            <w:vAlign w:val="center"/>
            <w:hideMark/>
          </w:tcPr>
          <w:p w14:paraId="5B79C1B5" w14:textId="77777777" w:rsidR="00745584" w:rsidRDefault="00745584" w:rsidP="00745584">
            <w:pPr>
              <w:pStyle w:val="TableText"/>
              <w:jc w:val="center"/>
            </w:pPr>
            <w:r>
              <w:t>Quarterly</w:t>
            </w:r>
          </w:p>
        </w:tc>
        <w:tc>
          <w:tcPr>
            <w:tcW w:w="1256" w:type="dxa"/>
            <w:vAlign w:val="center"/>
            <w:hideMark/>
          </w:tcPr>
          <w:p w14:paraId="69091D8F" w14:textId="77777777" w:rsidR="00745584" w:rsidRDefault="00745584" w:rsidP="00745584">
            <w:pPr>
              <w:pStyle w:val="TableText"/>
              <w:jc w:val="center"/>
            </w:pPr>
            <w:r>
              <w:t>01/2011</w:t>
            </w:r>
          </w:p>
        </w:tc>
      </w:tr>
      <w:tr w:rsidR="00745584" w:rsidRPr="00071CFF" w14:paraId="4469B537" w14:textId="77777777" w:rsidTr="008C02B6">
        <w:trPr>
          <w:trHeight w:val="65"/>
          <w:jc w:val="center"/>
        </w:trPr>
        <w:tc>
          <w:tcPr>
            <w:tcW w:w="1728" w:type="dxa"/>
            <w:vAlign w:val="center"/>
            <w:hideMark/>
          </w:tcPr>
          <w:p w14:paraId="66A1FA0C" w14:textId="5BE29C2D" w:rsidR="00745584" w:rsidRPr="008C02B6" w:rsidRDefault="00745584">
            <w:pPr>
              <w:pStyle w:val="TableText"/>
              <w:jc w:val="center"/>
              <w:rPr>
                <w:b/>
              </w:rPr>
            </w:pPr>
            <w:r w:rsidRPr="00FB4C95">
              <w:rPr>
                <w:b/>
              </w:rPr>
              <w:t>NSLRWCD</w:t>
            </w:r>
          </w:p>
        </w:tc>
        <w:tc>
          <w:tcPr>
            <w:tcW w:w="1716" w:type="dxa"/>
            <w:vAlign w:val="center"/>
            <w:hideMark/>
          </w:tcPr>
          <w:p w14:paraId="6F028F6C" w14:textId="77777777" w:rsidR="00745584" w:rsidRDefault="00745584" w:rsidP="00745584">
            <w:pPr>
              <w:pStyle w:val="TableText"/>
              <w:jc w:val="center"/>
            </w:pPr>
            <w:r>
              <w:t>3</w:t>
            </w:r>
          </w:p>
        </w:tc>
        <w:tc>
          <w:tcPr>
            <w:tcW w:w="1909" w:type="dxa"/>
            <w:vAlign w:val="center"/>
            <w:hideMark/>
          </w:tcPr>
          <w:p w14:paraId="5045261C" w14:textId="099B5345" w:rsidR="00745584" w:rsidRDefault="00745584" w:rsidP="00745584">
            <w:pPr>
              <w:pStyle w:val="TableText"/>
              <w:jc w:val="center"/>
            </w:pPr>
            <w:r w:rsidRPr="004C788F">
              <w:t xml:space="preserve">Five Mile Creek at Edwards </w:t>
            </w:r>
            <w:r>
              <w:t xml:space="preserve">Rd. – </w:t>
            </w:r>
            <w:r w:rsidRPr="004C788F">
              <w:t xml:space="preserve">Bridge at Kirby Loop </w:t>
            </w:r>
            <w:r>
              <w:t>Rd.</w:t>
            </w:r>
          </w:p>
        </w:tc>
        <w:tc>
          <w:tcPr>
            <w:tcW w:w="1584" w:type="dxa"/>
            <w:vAlign w:val="center"/>
            <w:hideMark/>
          </w:tcPr>
          <w:p w14:paraId="07D3CE07" w14:textId="77777777" w:rsidR="00745584" w:rsidRDefault="00745584" w:rsidP="00745584">
            <w:pPr>
              <w:pStyle w:val="TableText"/>
              <w:jc w:val="center"/>
            </w:pPr>
            <w:r>
              <w:t>Grab</w:t>
            </w:r>
          </w:p>
        </w:tc>
        <w:tc>
          <w:tcPr>
            <w:tcW w:w="1440" w:type="dxa"/>
            <w:vAlign w:val="center"/>
            <w:hideMark/>
          </w:tcPr>
          <w:p w14:paraId="63938B74" w14:textId="77777777" w:rsidR="00745584" w:rsidRDefault="00745584" w:rsidP="00745584">
            <w:pPr>
              <w:pStyle w:val="TableText"/>
              <w:jc w:val="center"/>
            </w:pPr>
            <w:r>
              <w:t>Quarterly</w:t>
            </w:r>
          </w:p>
        </w:tc>
        <w:tc>
          <w:tcPr>
            <w:tcW w:w="1256" w:type="dxa"/>
            <w:vAlign w:val="center"/>
            <w:hideMark/>
          </w:tcPr>
          <w:p w14:paraId="2E59C1B9" w14:textId="77777777" w:rsidR="00745584" w:rsidRDefault="00745584" w:rsidP="00745584">
            <w:pPr>
              <w:pStyle w:val="TableText"/>
              <w:jc w:val="center"/>
            </w:pPr>
            <w:r w:rsidRPr="00607705">
              <w:t>01/2011</w:t>
            </w:r>
          </w:p>
        </w:tc>
      </w:tr>
      <w:tr w:rsidR="00745584" w:rsidRPr="00071CFF" w14:paraId="412BCDF5" w14:textId="77777777" w:rsidTr="008C02B6">
        <w:trPr>
          <w:trHeight w:val="65"/>
          <w:jc w:val="center"/>
        </w:trPr>
        <w:tc>
          <w:tcPr>
            <w:tcW w:w="1728" w:type="dxa"/>
            <w:vAlign w:val="center"/>
            <w:hideMark/>
          </w:tcPr>
          <w:p w14:paraId="2659E51C" w14:textId="26D620D6" w:rsidR="00745584" w:rsidRPr="008C02B6" w:rsidRDefault="00745584">
            <w:pPr>
              <w:pStyle w:val="TableText"/>
              <w:jc w:val="center"/>
              <w:rPr>
                <w:b/>
              </w:rPr>
            </w:pPr>
            <w:r w:rsidRPr="00FB4C95">
              <w:rPr>
                <w:b/>
              </w:rPr>
              <w:t>NSLRWCD</w:t>
            </w:r>
          </w:p>
        </w:tc>
        <w:tc>
          <w:tcPr>
            <w:tcW w:w="1716" w:type="dxa"/>
            <w:vAlign w:val="center"/>
            <w:hideMark/>
          </w:tcPr>
          <w:p w14:paraId="61B72CC0" w14:textId="77777777" w:rsidR="00745584" w:rsidRDefault="00745584" w:rsidP="00745584">
            <w:pPr>
              <w:pStyle w:val="TableText"/>
              <w:jc w:val="center"/>
            </w:pPr>
            <w:r>
              <w:t>6</w:t>
            </w:r>
          </w:p>
        </w:tc>
        <w:tc>
          <w:tcPr>
            <w:tcW w:w="1909" w:type="dxa"/>
            <w:vAlign w:val="center"/>
            <w:hideMark/>
          </w:tcPr>
          <w:p w14:paraId="4B3CA9D3" w14:textId="7FB67001" w:rsidR="00745584" w:rsidRDefault="00745584" w:rsidP="00745584">
            <w:pPr>
              <w:pStyle w:val="TableText"/>
              <w:jc w:val="center"/>
            </w:pPr>
            <w:r w:rsidRPr="004C788F">
              <w:t>South of Riser 40-1-2 NW corner Oke</w:t>
            </w:r>
            <w:r>
              <w:t>e</w:t>
            </w:r>
            <w:r w:rsidRPr="004C788F">
              <w:t xml:space="preserve">chobee </w:t>
            </w:r>
            <w:r>
              <w:t>Rd. and</w:t>
            </w:r>
            <w:r w:rsidRPr="004C788F">
              <w:t xml:space="preserve"> Kings Highway</w:t>
            </w:r>
          </w:p>
        </w:tc>
        <w:tc>
          <w:tcPr>
            <w:tcW w:w="1584" w:type="dxa"/>
            <w:vAlign w:val="center"/>
            <w:hideMark/>
          </w:tcPr>
          <w:p w14:paraId="714BE8F4" w14:textId="77777777" w:rsidR="00745584" w:rsidRDefault="00745584" w:rsidP="00745584">
            <w:pPr>
              <w:pStyle w:val="TableText"/>
              <w:jc w:val="center"/>
            </w:pPr>
            <w:r>
              <w:t>Grab</w:t>
            </w:r>
          </w:p>
        </w:tc>
        <w:tc>
          <w:tcPr>
            <w:tcW w:w="1440" w:type="dxa"/>
            <w:vAlign w:val="center"/>
            <w:hideMark/>
          </w:tcPr>
          <w:p w14:paraId="0834C8AA" w14:textId="77777777" w:rsidR="00745584" w:rsidRDefault="00745584" w:rsidP="00745584">
            <w:pPr>
              <w:pStyle w:val="TableText"/>
              <w:jc w:val="center"/>
            </w:pPr>
            <w:r>
              <w:t>Quarterly</w:t>
            </w:r>
          </w:p>
        </w:tc>
        <w:tc>
          <w:tcPr>
            <w:tcW w:w="1256" w:type="dxa"/>
            <w:vAlign w:val="center"/>
            <w:hideMark/>
          </w:tcPr>
          <w:p w14:paraId="6C02C426" w14:textId="77777777" w:rsidR="00745584" w:rsidRDefault="00745584" w:rsidP="00745584">
            <w:pPr>
              <w:pStyle w:val="TableText"/>
              <w:jc w:val="center"/>
            </w:pPr>
            <w:r w:rsidRPr="00607705">
              <w:t>01/2011</w:t>
            </w:r>
          </w:p>
        </w:tc>
      </w:tr>
      <w:tr w:rsidR="00745584" w:rsidRPr="00071CFF" w14:paraId="6906558F" w14:textId="77777777" w:rsidTr="008C02B6">
        <w:trPr>
          <w:trHeight w:val="65"/>
          <w:jc w:val="center"/>
        </w:trPr>
        <w:tc>
          <w:tcPr>
            <w:tcW w:w="1728" w:type="dxa"/>
            <w:vAlign w:val="center"/>
            <w:hideMark/>
          </w:tcPr>
          <w:p w14:paraId="4888F610" w14:textId="14F3D465" w:rsidR="00745584" w:rsidRPr="008C02B6" w:rsidRDefault="00745584">
            <w:pPr>
              <w:pStyle w:val="TableText"/>
              <w:jc w:val="center"/>
              <w:rPr>
                <w:b/>
              </w:rPr>
            </w:pPr>
            <w:r w:rsidRPr="00FB4C95">
              <w:rPr>
                <w:b/>
              </w:rPr>
              <w:t>NSLRWCD</w:t>
            </w:r>
          </w:p>
        </w:tc>
        <w:tc>
          <w:tcPr>
            <w:tcW w:w="1716" w:type="dxa"/>
            <w:vAlign w:val="center"/>
            <w:hideMark/>
          </w:tcPr>
          <w:p w14:paraId="49549748" w14:textId="77777777" w:rsidR="00745584" w:rsidRDefault="00745584" w:rsidP="00745584">
            <w:pPr>
              <w:pStyle w:val="TableText"/>
              <w:jc w:val="center"/>
            </w:pPr>
            <w:r>
              <w:t>7</w:t>
            </w:r>
          </w:p>
        </w:tc>
        <w:tc>
          <w:tcPr>
            <w:tcW w:w="1909" w:type="dxa"/>
            <w:vAlign w:val="center"/>
            <w:hideMark/>
          </w:tcPr>
          <w:p w14:paraId="4D3C8C55" w14:textId="3BEBD2A2" w:rsidR="00745584" w:rsidRDefault="00745584" w:rsidP="00745584">
            <w:pPr>
              <w:pStyle w:val="TableText"/>
              <w:jc w:val="center"/>
            </w:pPr>
            <w:r w:rsidRPr="004C788F">
              <w:t xml:space="preserve">Structure 71-1-4 Ten Mile Creek </w:t>
            </w:r>
            <w:r>
              <w:t>and</w:t>
            </w:r>
            <w:r w:rsidRPr="004C788F">
              <w:t xml:space="preserve"> C-96 (bridge on Gordy </w:t>
            </w:r>
            <w:r>
              <w:t>Rd.</w:t>
            </w:r>
            <w:r w:rsidRPr="004C788F">
              <w:t>)</w:t>
            </w:r>
          </w:p>
        </w:tc>
        <w:tc>
          <w:tcPr>
            <w:tcW w:w="1584" w:type="dxa"/>
            <w:vAlign w:val="center"/>
            <w:hideMark/>
          </w:tcPr>
          <w:p w14:paraId="26E0774A" w14:textId="77777777" w:rsidR="00745584" w:rsidRDefault="00745584" w:rsidP="00745584">
            <w:pPr>
              <w:pStyle w:val="TableText"/>
              <w:jc w:val="center"/>
            </w:pPr>
            <w:r>
              <w:t>Grab</w:t>
            </w:r>
          </w:p>
        </w:tc>
        <w:tc>
          <w:tcPr>
            <w:tcW w:w="1440" w:type="dxa"/>
            <w:vAlign w:val="center"/>
            <w:hideMark/>
          </w:tcPr>
          <w:p w14:paraId="0C4D26A1" w14:textId="77777777" w:rsidR="00745584" w:rsidRDefault="00745584" w:rsidP="00745584">
            <w:pPr>
              <w:pStyle w:val="TableText"/>
              <w:jc w:val="center"/>
            </w:pPr>
            <w:r>
              <w:t>Quarterly</w:t>
            </w:r>
          </w:p>
        </w:tc>
        <w:tc>
          <w:tcPr>
            <w:tcW w:w="1256" w:type="dxa"/>
            <w:vAlign w:val="center"/>
            <w:hideMark/>
          </w:tcPr>
          <w:p w14:paraId="06CFB2AD" w14:textId="77777777" w:rsidR="00745584" w:rsidRDefault="00745584" w:rsidP="00745584">
            <w:pPr>
              <w:pStyle w:val="TableText"/>
              <w:jc w:val="center"/>
            </w:pPr>
            <w:r w:rsidRPr="00607705">
              <w:t>01/2011</w:t>
            </w:r>
          </w:p>
        </w:tc>
      </w:tr>
      <w:tr w:rsidR="00745584" w:rsidRPr="00071CFF" w14:paraId="581335AE" w14:textId="77777777" w:rsidTr="008C02B6">
        <w:trPr>
          <w:trHeight w:val="65"/>
          <w:jc w:val="center"/>
        </w:trPr>
        <w:tc>
          <w:tcPr>
            <w:tcW w:w="1728" w:type="dxa"/>
            <w:vAlign w:val="center"/>
            <w:hideMark/>
          </w:tcPr>
          <w:p w14:paraId="330D506D" w14:textId="60FC7255" w:rsidR="00745584" w:rsidRPr="008C02B6" w:rsidRDefault="00745584">
            <w:pPr>
              <w:pStyle w:val="TableText"/>
              <w:jc w:val="center"/>
              <w:rPr>
                <w:b/>
              </w:rPr>
            </w:pPr>
            <w:r w:rsidRPr="00FB4C95">
              <w:rPr>
                <w:b/>
              </w:rPr>
              <w:t>NSLRWCD</w:t>
            </w:r>
          </w:p>
        </w:tc>
        <w:tc>
          <w:tcPr>
            <w:tcW w:w="1716" w:type="dxa"/>
            <w:vAlign w:val="center"/>
            <w:hideMark/>
          </w:tcPr>
          <w:p w14:paraId="20D33AA5" w14:textId="77777777" w:rsidR="00745584" w:rsidRDefault="00745584" w:rsidP="00745584">
            <w:pPr>
              <w:pStyle w:val="TableText"/>
              <w:jc w:val="center"/>
            </w:pPr>
            <w:r>
              <w:t>8</w:t>
            </w:r>
          </w:p>
        </w:tc>
        <w:tc>
          <w:tcPr>
            <w:tcW w:w="1909" w:type="dxa"/>
            <w:vAlign w:val="center"/>
            <w:hideMark/>
          </w:tcPr>
          <w:p w14:paraId="627D85A2" w14:textId="4FBB0CC8" w:rsidR="00745584" w:rsidRDefault="00745584" w:rsidP="00745584">
            <w:pPr>
              <w:pStyle w:val="TableText"/>
              <w:jc w:val="center"/>
            </w:pPr>
            <w:r w:rsidRPr="004C788F">
              <w:t>McCarty R</w:t>
            </w:r>
            <w:r>
              <w:t>d.</w:t>
            </w:r>
            <w:r w:rsidRPr="004C788F">
              <w:t xml:space="preserve"> and Ten Mile Creek</w:t>
            </w:r>
          </w:p>
        </w:tc>
        <w:tc>
          <w:tcPr>
            <w:tcW w:w="1584" w:type="dxa"/>
            <w:vAlign w:val="center"/>
            <w:hideMark/>
          </w:tcPr>
          <w:p w14:paraId="047C92D0" w14:textId="77777777" w:rsidR="00745584" w:rsidRDefault="00745584" w:rsidP="00745584">
            <w:pPr>
              <w:pStyle w:val="TableText"/>
              <w:jc w:val="center"/>
            </w:pPr>
            <w:r>
              <w:t>Grab</w:t>
            </w:r>
          </w:p>
        </w:tc>
        <w:tc>
          <w:tcPr>
            <w:tcW w:w="1440" w:type="dxa"/>
            <w:vAlign w:val="center"/>
            <w:hideMark/>
          </w:tcPr>
          <w:p w14:paraId="3A18EBD0" w14:textId="77777777" w:rsidR="00745584" w:rsidRDefault="00745584" w:rsidP="00745584">
            <w:pPr>
              <w:pStyle w:val="TableText"/>
              <w:jc w:val="center"/>
            </w:pPr>
            <w:r>
              <w:t>Quarterly</w:t>
            </w:r>
          </w:p>
        </w:tc>
        <w:tc>
          <w:tcPr>
            <w:tcW w:w="1256" w:type="dxa"/>
            <w:vAlign w:val="center"/>
            <w:hideMark/>
          </w:tcPr>
          <w:p w14:paraId="691B5184" w14:textId="77777777" w:rsidR="00745584" w:rsidRDefault="00745584" w:rsidP="00745584">
            <w:pPr>
              <w:pStyle w:val="TableText"/>
              <w:jc w:val="center"/>
            </w:pPr>
            <w:r w:rsidRPr="00607705">
              <w:t>01/2011</w:t>
            </w:r>
          </w:p>
        </w:tc>
      </w:tr>
      <w:tr w:rsidR="00745584" w:rsidRPr="00071CFF" w14:paraId="0A589C27" w14:textId="77777777" w:rsidTr="008C02B6">
        <w:trPr>
          <w:trHeight w:val="65"/>
          <w:jc w:val="center"/>
        </w:trPr>
        <w:tc>
          <w:tcPr>
            <w:tcW w:w="1728" w:type="dxa"/>
            <w:vAlign w:val="center"/>
            <w:hideMark/>
          </w:tcPr>
          <w:p w14:paraId="73FF304C" w14:textId="55E62FB1" w:rsidR="00745584" w:rsidRPr="008C02B6" w:rsidRDefault="00745584">
            <w:pPr>
              <w:pStyle w:val="TableText"/>
              <w:jc w:val="center"/>
              <w:rPr>
                <w:b/>
              </w:rPr>
            </w:pPr>
            <w:r w:rsidRPr="00FB4C95">
              <w:rPr>
                <w:b/>
              </w:rPr>
              <w:t>NSLRWCD</w:t>
            </w:r>
          </w:p>
        </w:tc>
        <w:tc>
          <w:tcPr>
            <w:tcW w:w="1716" w:type="dxa"/>
            <w:vAlign w:val="center"/>
            <w:hideMark/>
          </w:tcPr>
          <w:p w14:paraId="1FECB684" w14:textId="77777777" w:rsidR="00745584" w:rsidRDefault="00745584" w:rsidP="00745584">
            <w:pPr>
              <w:pStyle w:val="TableText"/>
              <w:jc w:val="center"/>
            </w:pPr>
            <w:r>
              <w:t>9</w:t>
            </w:r>
          </w:p>
        </w:tc>
        <w:tc>
          <w:tcPr>
            <w:tcW w:w="1909" w:type="dxa"/>
            <w:vAlign w:val="center"/>
            <w:hideMark/>
          </w:tcPr>
          <w:p w14:paraId="5722B6CD" w14:textId="480A6FD7" w:rsidR="00745584" w:rsidRDefault="00745584" w:rsidP="00745584">
            <w:pPr>
              <w:pStyle w:val="TableText"/>
              <w:jc w:val="center"/>
            </w:pPr>
            <w:r w:rsidRPr="004C788F">
              <w:t>McCarty R</w:t>
            </w:r>
            <w:r>
              <w:t>d.</w:t>
            </w:r>
            <w:r w:rsidRPr="004C788F">
              <w:t xml:space="preserve"> and Stetson </w:t>
            </w:r>
            <w:r>
              <w:t>Rd.</w:t>
            </w:r>
          </w:p>
        </w:tc>
        <w:tc>
          <w:tcPr>
            <w:tcW w:w="1584" w:type="dxa"/>
            <w:vAlign w:val="center"/>
            <w:hideMark/>
          </w:tcPr>
          <w:p w14:paraId="69CBAFEF" w14:textId="77777777" w:rsidR="00745584" w:rsidRDefault="00745584" w:rsidP="00745584">
            <w:pPr>
              <w:pStyle w:val="TableText"/>
              <w:jc w:val="center"/>
            </w:pPr>
            <w:r>
              <w:t>Grab</w:t>
            </w:r>
          </w:p>
        </w:tc>
        <w:tc>
          <w:tcPr>
            <w:tcW w:w="1440" w:type="dxa"/>
            <w:vAlign w:val="center"/>
            <w:hideMark/>
          </w:tcPr>
          <w:p w14:paraId="46295F62" w14:textId="77777777" w:rsidR="00745584" w:rsidRDefault="00745584" w:rsidP="00745584">
            <w:pPr>
              <w:pStyle w:val="TableText"/>
              <w:jc w:val="center"/>
            </w:pPr>
            <w:r>
              <w:t>Quarterly</w:t>
            </w:r>
          </w:p>
        </w:tc>
        <w:tc>
          <w:tcPr>
            <w:tcW w:w="1256" w:type="dxa"/>
            <w:vAlign w:val="center"/>
            <w:hideMark/>
          </w:tcPr>
          <w:p w14:paraId="3C3CFA3C" w14:textId="77777777" w:rsidR="00745584" w:rsidRDefault="00745584" w:rsidP="00745584">
            <w:pPr>
              <w:pStyle w:val="TableText"/>
              <w:jc w:val="center"/>
            </w:pPr>
            <w:r w:rsidRPr="00607705">
              <w:t>01/2011</w:t>
            </w:r>
          </w:p>
        </w:tc>
      </w:tr>
      <w:tr w:rsidR="000F62B5" w:rsidRPr="00071CFF" w14:paraId="23503883" w14:textId="77777777" w:rsidTr="008C02B6">
        <w:trPr>
          <w:trHeight w:val="288"/>
          <w:jc w:val="center"/>
        </w:trPr>
        <w:tc>
          <w:tcPr>
            <w:tcW w:w="1728" w:type="dxa"/>
            <w:vAlign w:val="center"/>
            <w:hideMark/>
          </w:tcPr>
          <w:p w14:paraId="046B3B2B"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20C9A08A" w14:textId="77777777" w:rsidR="000F62B5" w:rsidRDefault="000F62B5" w:rsidP="00264D7D">
            <w:pPr>
              <w:pStyle w:val="TableText"/>
              <w:jc w:val="center"/>
            </w:pPr>
            <w:r>
              <w:t>C-106</w:t>
            </w:r>
          </w:p>
        </w:tc>
        <w:tc>
          <w:tcPr>
            <w:tcW w:w="1909" w:type="dxa"/>
            <w:vAlign w:val="center"/>
            <w:hideMark/>
          </w:tcPr>
          <w:p w14:paraId="72207F48" w14:textId="77777777" w:rsidR="000F62B5" w:rsidRDefault="000F62B5" w:rsidP="00264D7D">
            <w:pPr>
              <w:pStyle w:val="TableText"/>
              <w:jc w:val="center"/>
            </w:pPr>
            <w:r>
              <w:t>C-106</w:t>
            </w:r>
          </w:p>
        </w:tc>
        <w:tc>
          <w:tcPr>
            <w:tcW w:w="1584" w:type="dxa"/>
            <w:vAlign w:val="center"/>
            <w:hideMark/>
          </w:tcPr>
          <w:p w14:paraId="63BFF35A" w14:textId="77777777" w:rsidR="000F62B5" w:rsidRDefault="000F62B5" w:rsidP="00264D7D">
            <w:pPr>
              <w:pStyle w:val="TableText"/>
              <w:jc w:val="center"/>
            </w:pPr>
            <w:r>
              <w:t>Grab</w:t>
            </w:r>
          </w:p>
        </w:tc>
        <w:tc>
          <w:tcPr>
            <w:tcW w:w="1440" w:type="dxa"/>
            <w:vAlign w:val="center"/>
            <w:hideMark/>
          </w:tcPr>
          <w:p w14:paraId="55E7A9D2" w14:textId="49D7A993" w:rsidR="000F62B5" w:rsidRDefault="000F62B5" w:rsidP="00264D7D">
            <w:pPr>
              <w:pStyle w:val="TableText"/>
              <w:jc w:val="center"/>
            </w:pPr>
            <w:r>
              <w:t>1 or 2 times/y</w:t>
            </w:r>
            <w:r w:rsidR="00745584">
              <w:t>ea</w:t>
            </w:r>
            <w:r>
              <w:t>r</w:t>
            </w:r>
            <w:r w:rsidR="00745584">
              <w:t xml:space="preserve"> (yr)</w:t>
            </w:r>
          </w:p>
        </w:tc>
        <w:tc>
          <w:tcPr>
            <w:tcW w:w="1256" w:type="dxa"/>
            <w:vAlign w:val="center"/>
            <w:hideMark/>
          </w:tcPr>
          <w:p w14:paraId="336ACD3C" w14:textId="77777777" w:rsidR="000F62B5" w:rsidRDefault="000F62B5" w:rsidP="00264D7D">
            <w:pPr>
              <w:pStyle w:val="TableText"/>
              <w:jc w:val="center"/>
            </w:pPr>
            <w:r>
              <w:t>02/2004</w:t>
            </w:r>
          </w:p>
        </w:tc>
      </w:tr>
      <w:tr w:rsidR="000F62B5" w:rsidRPr="00071CFF" w14:paraId="11CA36F2" w14:textId="77777777" w:rsidTr="008C02B6">
        <w:trPr>
          <w:trHeight w:val="288"/>
          <w:jc w:val="center"/>
        </w:trPr>
        <w:tc>
          <w:tcPr>
            <w:tcW w:w="1728" w:type="dxa"/>
            <w:vAlign w:val="center"/>
            <w:hideMark/>
          </w:tcPr>
          <w:p w14:paraId="5794B887"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7F78030F" w14:textId="77777777" w:rsidR="000F62B5" w:rsidRDefault="000F62B5" w:rsidP="00264D7D">
            <w:pPr>
              <w:pStyle w:val="TableText"/>
              <w:jc w:val="center"/>
            </w:pPr>
            <w:r>
              <w:t>C-107</w:t>
            </w:r>
          </w:p>
        </w:tc>
        <w:tc>
          <w:tcPr>
            <w:tcW w:w="1909" w:type="dxa"/>
            <w:vAlign w:val="center"/>
            <w:hideMark/>
          </w:tcPr>
          <w:p w14:paraId="3A1A457E" w14:textId="77777777" w:rsidR="000F62B5" w:rsidRDefault="000F62B5" w:rsidP="00264D7D">
            <w:pPr>
              <w:pStyle w:val="TableText"/>
              <w:jc w:val="center"/>
            </w:pPr>
            <w:r>
              <w:t>C-107</w:t>
            </w:r>
          </w:p>
        </w:tc>
        <w:tc>
          <w:tcPr>
            <w:tcW w:w="1584" w:type="dxa"/>
            <w:vAlign w:val="center"/>
            <w:hideMark/>
          </w:tcPr>
          <w:p w14:paraId="1CE8D41C" w14:textId="77777777" w:rsidR="000F62B5" w:rsidRDefault="000F62B5" w:rsidP="00264D7D">
            <w:pPr>
              <w:pStyle w:val="TableText"/>
              <w:jc w:val="center"/>
            </w:pPr>
            <w:r>
              <w:t>Grab</w:t>
            </w:r>
          </w:p>
        </w:tc>
        <w:tc>
          <w:tcPr>
            <w:tcW w:w="1440" w:type="dxa"/>
            <w:vAlign w:val="center"/>
            <w:hideMark/>
          </w:tcPr>
          <w:p w14:paraId="2B1DE7C7" w14:textId="77777777" w:rsidR="000F62B5" w:rsidRDefault="000F62B5" w:rsidP="00264D7D">
            <w:pPr>
              <w:pStyle w:val="TableText"/>
              <w:jc w:val="center"/>
            </w:pPr>
            <w:r>
              <w:t>1 or 2 times/yr</w:t>
            </w:r>
          </w:p>
        </w:tc>
        <w:tc>
          <w:tcPr>
            <w:tcW w:w="1256" w:type="dxa"/>
            <w:vAlign w:val="center"/>
            <w:hideMark/>
          </w:tcPr>
          <w:p w14:paraId="35517A36" w14:textId="77777777" w:rsidR="000F62B5" w:rsidRDefault="000F62B5" w:rsidP="00264D7D">
            <w:pPr>
              <w:pStyle w:val="TableText"/>
              <w:jc w:val="center"/>
            </w:pPr>
            <w:r>
              <w:t>06/2004</w:t>
            </w:r>
          </w:p>
        </w:tc>
      </w:tr>
      <w:tr w:rsidR="000F62B5" w:rsidRPr="00071CFF" w14:paraId="3A9F02D9" w14:textId="77777777" w:rsidTr="008C02B6">
        <w:trPr>
          <w:trHeight w:val="288"/>
          <w:jc w:val="center"/>
        </w:trPr>
        <w:tc>
          <w:tcPr>
            <w:tcW w:w="1728" w:type="dxa"/>
            <w:vAlign w:val="center"/>
            <w:hideMark/>
          </w:tcPr>
          <w:p w14:paraId="15AAA6C7"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4ECCD0FF" w14:textId="77777777" w:rsidR="000F62B5" w:rsidRDefault="000F62B5" w:rsidP="00264D7D">
            <w:pPr>
              <w:pStyle w:val="TableText"/>
              <w:jc w:val="center"/>
            </w:pPr>
            <w:r>
              <w:t>C-108</w:t>
            </w:r>
          </w:p>
        </w:tc>
        <w:tc>
          <w:tcPr>
            <w:tcW w:w="1909" w:type="dxa"/>
            <w:vAlign w:val="center"/>
            <w:hideMark/>
          </w:tcPr>
          <w:p w14:paraId="227AA307" w14:textId="77777777" w:rsidR="000F62B5" w:rsidRDefault="000F62B5" w:rsidP="00264D7D">
            <w:pPr>
              <w:pStyle w:val="TableText"/>
              <w:jc w:val="center"/>
            </w:pPr>
            <w:r>
              <w:t>C-108</w:t>
            </w:r>
          </w:p>
        </w:tc>
        <w:tc>
          <w:tcPr>
            <w:tcW w:w="1584" w:type="dxa"/>
            <w:vAlign w:val="center"/>
            <w:hideMark/>
          </w:tcPr>
          <w:p w14:paraId="55CCF598" w14:textId="77777777" w:rsidR="000F62B5" w:rsidRDefault="000F62B5" w:rsidP="00264D7D">
            <w:pPr>
              <w:pStyle w:val="TableText"/>
              <w:jc w:val="center"/>
            </w:pPr>
            <w:r>
              <w:t>Grab</w:t>
            </w:r>
          </w:p>
        </w:tc>
        <w:tc>
          <w:tcPr>
            <w:tcW w:w="1440" w:type="dxa"/>
            <w:vAlign w:val="center"/>
            <w:hideMark/>
          </w:tcPr>
          <w:p w14:paraId="32F6AEF2" w14:textId="77777777" w:rsidR="000F62B5" w:rsidRDefault="000F62B5" w:rsidP="00264D7D">
            <w:pPr>
              <w:pStyle w:val="TableText"/>
              <w:jc w:val="center"/>
            </w:pPr>
            <w:r>
              <w:t>1 or 2 times/yr</w:t>
            </w:r>
          </w:p>
        </w:tc>
        <w:tc>
          <w:tcPr>
            <w:tcW w:w="1256" w:type="dxa"/>
            <w:vAlign w:val="center"/>
            <w:hideMark/>
          </w:tcPr>
          <w:p w14:paraId="3CA254E1" w14:textId="77777777" w:rsidR="000F62B5" w:rsidRDefault="000F62B5" w:rsidP="00264D7D">
            <w:pPr>
              <w:pStyle w:val="TableText"/>
              <w:jc w:val="center"/>
            </w:pPr>
            <w:r>
              <w:t>02/2004</w:t>
            </w:r>
          </w:p>
        </w:tc>
      </w:tr>
      <w:tr w:rsidR="000F62B5" w:rsidRPr="00071CFF" w14:paraId="62BC0BD7" w14:textId="77777777" w:rsidTr="008C02B6">
        <w:trPr>
          <w:trHeight w:val="288"/>
          <w:jc w:val="center"/>
        </w:trPr>
        <w:tc>
          <w:tcPr>
            <w:tcW w:w="1728" w:type="dxa"/>
            <w:vAlign w:val="center"/>
            <w:hideMark/>
          </w:tcPr>
          <w:p w14:paraId="013D00C6" w14:textId="77777777" w:rsidR="000F62B5" w:rsidRPr="008C02B6" w:rsidRDefault="000F62B5" w:rsidP="00264D7D">
            <w:pPr>
              <w:pStyle w:val="TableText"/>
              <w:jc w:val="center"/>
              <w:rPr>
                <w:b/>
              </w:rPr>
            </w:pPr>
            <w:r w:rsidRPr="008C02B6">
              <w:rPr>
                <w:b/>
              </w:rPr>
              <w:lastRenderedPageBreak/>
              <w:t>Port St. Lucie</w:t>
            </w:r>
          </w:p>
        </w:tc>
        <w:tc>
          <w:tcPr>
            <w:tcW w:w="1716" w:type="dxa"/>
            <w:vAlign w:val="center"/>
            <w:hideMark/>
          </w:tcPr>
          <w:p w14:paraId="1C53596A" w14:textId="77777777" w:rsidR="000F62B5" w:rsidRDefault="000F62B5" w:rsidP="00264D7D">
            <w:pPr>
              <w:pStyle w:val="TableText"/>
              <w:jc w:val="center"/>
            </w:pPr>
            <w:r>
              <w:t>Sagamore WW</w:t>
            </w:r>
          </w:p>
        </w:tc>
        <w:tc>
          <w:tcPr>
            <w:tcW w:w="1909" w:type="dxa"/>
            <w:vAlign w:val="center"/>
            <w:hideMark/>
          </w:tcPr>
          <w:p w14:paraId="4499F4CD" w14:textId="77777777" w:rsidR="000F62B5" w:rsidRDefault="000F62B5" w:rsidP="00264D7D">
            <w:pPr>
              <w:pStyle w:val="TableText"/>
              <w:jc w:val="center"/>
            </w:pPr>
            <w:r>
              <w:t>Sagamore WW</w:t>
            </w:r>
          </w:p>
        </w:tc>
        <w:tc>
          <w:tcPr>
            <w:tcW w:w="1584" w:type="dxa"/>
            <w:vAlign w:val="center"/>
            <w:hideMark/>
          </w:tcPr>
          <w:p w14:paraId="615131C7" w14:textId="77777777" w:rsidR="000F62B5" w:rsidRDefault="000F62B5" w:rsidP="00264D7D">
            <w:pPr>
              <w:pStyle w:val="TableText"/>
              <w:jc w:val="center"/>
            </w:pPr>
            <w:r>
              <w:t>Grab</w:t>
            </w:r>
          </w:p>
        </w:tc>
        <w:tc>
          <w:tcPr>
            <w:tcW w:w="1440" w:type="dxa"/>
            <w:vAlign w:val="center"/>
            <w:hideMark/>
          </w:tcPr>
          <w:p w14:paraId="02EF849A" w14:textId="77777777" w:rsidR="000F62B5" w:rsidRDefault="000F62B5" w:rsidP="00264D7D">
            <w:pPr>
              <w:pStyle w:val="TableText"/>
              <w:jc w:val="center"/>
            </w:pPr>
            <w:r>
              <w:t>1 or 2 times/yr</w:t>
            </w:r>
          </w:p>
        </w:tc>
        <w:tc>
          <w:tcPr>
            <w:tcW w:w="1256" w:type="dxa"/>
            <w:vAlign w:val="center"/>
            <w:hideMark/>
          </w:tcPr>
          <w:p w14:paraId="39BEAB3D" w14:textId="77777777" w:rsidR="000F62B5" w:rsidRDefault="000F62B5" w:rsidP="00264D7D">
            <w:pPr>
              <w:pStyle w:val="TableText"/>
              <w:jc w:val="center"/>
            </w:pPr>
            <w:r>
              <w:t>02/2004</w:t>
            </w:r>
          </w:p>
        </w:tc>
      </w:tr>
      <w:tr w:rsidR="000F62B5" w:rsidRPr="00071CFF" w14:paraId="6374B853" w14:textId="77777777" w:rsidTr="008C02B6">
        <w:trPr>
          <w:trHeight w:val="288"/>
          <w:jc w:val="center"/>
        </w:trPr>
        <w:tc>
          <w:tcPr>
            <w:tcW w:w="1728" w:type="dxa"/>
            <w:vAlign w:val="center"/>
            <w:hideMark/>
          </w:tcPr>
          <w:p w14:paraId="631F2F4A"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3E661136" w14:textId="77777777" w:rsidR="000F62B5" w:rsidRDefault="000F62B5" w:rsidP="00264D7D">
            <w:pPr>
              <w:pStyle w:val="TableText"/>
              <w:jc w:val="center"/>
            </w:pPr>
            <w:r>
              <w:t>Degan WW</w:t>
            </w:r>
          </w:p>
        </w:tc>
        <w:tc>
          <w:tcPr>
            <w:tcW w:w="1909" w:type="dxa"/>
            <w:vAlign w:val="center"/>
            <w:hideMark/>
          </w:tcPr>
          <w:p w14:paraId="6CAF0A99" w14:textId="77777777" w:rsidR="000F62B5" w:rsidRDefault="000F62B5" w:rsidP="00264D7D">
            <w:pPr>
              <w:pStyle w:val="TableText"/>
              <w:jc w:val="center"/>
            </w:pPr>
            <w:r>
              <w:t>Degan WW</w:t>
            </w:r>
          </w:p>
        </w:tc>
        <w:tc>
          <w:tcPr>
            <w:tcW w:w="1584" w:type="dxa"/>
            <w:vAlign w:val="center"/>
            <w:hideMark/>
          </w:tcPr>
          <w:p w14:paraId="12368273" w14:textId="77777777" w:rsidR="000F62B5" w:rsidRDefault="000F62B5" w:rsidP="00264D7D">
            <w:pPr>
              <w:pStyle w:val="TableText"/>
              <w:jc w:val="center"/>
            </w:pPr>
            <w:r>
              <w:t>Grab</w:t>
            </w:r>
          </w:p>
        </w:tc>
        <w:tc>
          <w:tcPr>
            <w:tcW w:w="1440" w:type="dxa"/>
            <w:vAlign w:val="center"/>
            <w:hideMark/>
          </w:tcPr>
          <w:p w14:paraId="50373AC9" w14:textId="77777777" w:rsidR="000F62B5" w:rsidRDefault="000F62B5" w:rsidP="00264D7D">
            <w:pPr>
              <w:pStyle w:val="TableText"/>
              <w:jc w:val="center"/>
            </w:pPr>
            <w:r>
              <w:t>1 or 2 times/yr</w:t>
            </w:r>
          </w:p>
        </w:tc>
        <w:tc>
          <w:tcPr>
            <w:tcW w:w="1256" w:type="dxa"/>
            <w:vAlign w:val="center"/>
            <w:hideMark/>
          </w:tcPr>
          <w:p w14:paraId="71D71605" w14:textId="77777777" w:rsidR="000F62B5" w:rsidRDefault="000F62B5" w:rsidP="00264D7D">
            <w:pPr>
              <w:pStyle w:val="TableText"/>
              <w:jc w:val="center"/>
            </w:pPr>
            <w:r>
              <w:t>10/2004</w:t>
            </w:r>
          </w:p>
        </w:tc>
      </w:tr>
      <w:tr w:rsidR="000F62B5" w:rsidRPr="00071CFF" w14:paraId="0B14B8D1" w14:textId="77777777" w:rsidTr="008C02B6">
        <w:trPr>
          <w:trHeight w:val="288"/>
          <w:jc w:val="center"/>
        </w:trPr>
        <w:tc>
          <w:tcPr>
            <w:tcW w:w="1728" w:type="dxa"/>
            <w:vAlign w:val="center"/>
            <w:hideMark/>
          </w:tcPr>
          <w:p w14:paraId="0FD02165"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3E9DDFFB" w14:textId="77777777" w:rsidR="000F62B5" w:rsidRDefault="000F62B5" w:rsidP="00264D7D">
            <w:pPr>
              <w:pStyle w:val="TableText"/>
              <w:jc w:val="center"/>
            </w:pPr>
            <w:r>
              <w:t>D-14</w:t>
            </w:r>
          </w:p>
        </w:tc>
        <w:tc>
          <w:tcPr>
            <w:tcW w:w="1909" w:type="dxa"/>
            <w:vAlign w:val="center"/>
            <w:hideMark/>
          </w:tcPr>
          <w:p w14:paraId="49A6742E" w14:textId="77777777" w:rsidR="000F62B5" w:rsidRDefault="000F62B5" w:rsidP="00264D7D">
            <w:pPr>
              <w:pStyle w:val="TableText"/>
              <w:jc w:val="center"/>
            </w:pPr>
            <w:r>
              <w:t>D-14</w:t>
            </w:r>
          </w:p>
        </w:tc>
        <w:tc>
          <w:tcPr>
            <w:tcW w:w="1584" w:type="dxa"/>
            <w:vAlign w:val="center"/>
            <w:hideMark/>
          </w:tcPr>
          <w:p w14:paraId="11C3D3F1" w14:textId="77777777" w:rsidR="000F62B5" w:rsidRDefault="000F62B5" w:rsidP="00264D7D">
            <w:pPr>
              <w:pStyle w:val="TableText"/>
              <w:jc w:val="center"/>
            </w:pPr>
            <w:r>
              <w:t>Grab</w:t>
            </w:r>
          </w:p>
        </w:tc>
        <w:tc>
          <w:tcPr>
            <w:tcW w:w="1440" w:type="dxa"/>
            <w:vAlign w:val="center"/>
            <w:hideMark/>
          </w:tcPr>
          <w:p w14:paraId="20A6861E" w14:textId="77777777" w:rsidR="000F62B5" w:rsidRDefault="000F62B5" w:rsidP="00264D7D">
            <w:pPr>
              <w:pStyle w:val="TableText"/>
              <w:jc w:val="center"/>
            </w:pPr>
            <w:r>
              <w:t>1 or 2 times/yr</w:t>
            </w:r>
          </w:p>
        </w:tc>
        <w:tc>
          <w:tcPr>
            <w:tcW w:w="1256" w:type="dxa"/>
            <w:vAlign w:val="center"/>
            <w:hideMark/>
          </w:tcPr>
          <w:p w14:paraId="2F73DDE7" w14:textId="77777777" w:rsidR="000F62B5" w:rsidRDefault="000F62B5" w:rsidP="00264D7D">
            <w:pPr>
              <w:pStyle w:val="TableText"/>
              <w:jc w:val="center"/>
            </w:pPr>
            <w:r>
              <w:t>02/2004</w:t>
            </w:r>
          </w:p>
        </w:tc>
      </w:tr>
      <w:tr w:rsidR="000F62B5" w:rsidRPr="00071CFF" w14:paraId="08A2417A" w14:textId="77777777" w:rsidTr="008C02B6">
        <w:trPr>
          <w:trHeight w:val="288"/>
          <w:jc w:val="center"/>
        </w:trPr>
        <w:tc>
          <w:tcPr>
            <w:tcW w:w="1728" w:type="dxa"/>
            <w:vAlign w:val="center"/>
            <w:hideMark/>
          </w:tcPr>
          <w:p w14:paraId="3502F1DC"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4D0546C9" w14:textId="77777777" w:rsidR="000F62B5" w:rsidRDefault="000F62B5" w:rsidP="00264D7D">
            <w:pPr>
              <w:pStyle w:val="TableText"/>
              <w:jc w:val="center"/>
            </w:pPr>
            <w:r>
              <w:t>D-21</w:t>
            </w:r>
          </w:p>
        </w:tc>
        <w:tc>
          <w:tcPr>
            <w:tcW w:w="1909" w:type="dxa"/>
            <w:vAlign w:val="center"/>
            <w:hideMark/>
          </w:tcPr>
          <w:p w14:paraId="5E7959E5" w14:textId="77777777" w:rsidR="000F62B5" w:rsidRDefault="000F62B5" w:rsidP="00264D7D">
            <w:pPr>
              <w:pStyle w:val="TableText"/>
              <w:jc w:val="center"/>
            </w:pPr>
            <w:r>
              <w:t>D-21</w:t>
            </w:r>
          </w:p>
        </w:tc>
        <w:tc>
          <w:tcPr>
            <w:tcW w:w="1584" w:type="dxa"/>
            <w:vAlign w:val="center"/>
            <w:hideMark/>
          </w:tcPr>
          <w:p w14:paraId="707A8DF7" w14:textId="77777777" w:rsidR="000F62B5" w:rsidRDefault="000F62B5" w:rsidP="00264D7D">
            <w:pPr>
              <w:pStyle w:val="TableText"/>
              <w:jc w:val="center"/>
            </w:pPr>
            <w:r>
              <w:t>Grab</w:t>
            </w:r>
          </w:p>
        </w:tc>
        <w:tc>
          <w:tcPr>
            <w:tcW w:w="1440" w:type="dxa"/>
            <w:vAlign w:val="center"/>
            <w:hideMark/>
          </w:tcPr>
          <w:p w14:paraId="28A52C86" w14:textId="77777777" w:rsidR="000F62B5" w:rsidRDefault="000F62B5" w:rsidP="00264D7D">
            <w:pPr>
              <w:pStyle w:val="TableText"/>
              <w:jc w:val="center"/>
            </w:pPr>
            <w:r>
              <w:t>1 or 2 times/yr</w:t>
            </w:r>
          </w:p>
        </w:tc>
        <w:tc>
          <w:tcPr>
            <w:tcW w:w="1256" w:type="dxa"/>
            <w:vAlign w:val="center"/>
            <w:hideMark/>
          </w:tcPr>
          <w:p w14:paraId="63A9EAD1" w14:textId="77777777" w:rsidR="000F62B5" w:rsidRDefault="000F62B5" w:rsidP="00264D7D">
            <w:pPr>
              <w:pStyle w:val="TableText"/>
              <w:jc w:val="center"/>
            </w:pPr>
            <w:r>
              <w:t>02/2004</w:t>
            </w:r>
          </w:p>
        </w:tc>
      </w:tr>
      <w:tr w:rsidR="000F62B5" w:rsidRPr="00071CFF" w14:paraId="002FDD7A" w14:textId="77777777" w:rsidTr="008C02B6">
        <w:trPr>
          <w:trHeight w:val="288"/>
          <w:jc w:val="center"/>
        </w:trPr>
        <w:tc>
          <w:tcPr>
            <w:tcW w:w="1728" w:type="dxa"/>
            <w:vAlign w:val="center"/>
            <w:hideMark/>
          </w:tcPr>
          <w:p w14:paraId="53B687DD"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1C86F903" w14:textId="77777777" w:rsidR="000F62B5" w:rsidRDefault="000F62B5" w:rsidP="00264D7D">
            <w:pPr>
              <w:pStyle w:val="TableText"/>
              <w:jc w:val="center"/>
            </w:pPr>
            <w:r>
              <w:t>Elcam In</w:t>
            </w:r>
          </w:p>
        </w:tc>
        <w:tc>
          <w:tcPr>
            <w:tcW w:w="1909" w:type="dxa"/>
            <w:vAlign w:val="center"/>
            <w:hideMark/>
          </w:tcPr>
          <w:p w14:paraId="010BA5C3" w14:textId="77777777" w:rsidR="000F62B5" w:rsidRDefault="000F62B5" w:rsidP="00264D7D">
            <w:pPr>
              <w:pStyle w:val="TableText"/>
              <w:jc w:val="center"/>
            </w:pPr>
            <w:r>
              <w:t>Elcam In</w:t>
            </w:r>
          </w:p>
        </w:tc>
        <w:tc>
          <w:tcPr>
            <w:tcW w:w="1584" w:type="dxa"/>
            <w:vAlign w:val="center"/>
            <w:hideMark/>
          </w:tcPr>
          <w:p w14:paraId="36E2C9C3" w14:textId="77777777" w:rsidR="000F62B5" w:rsidRDefault="000F62B5" w:rsidP="00264D7D">
            <w:pPr>
              <w:pStyle w:val="TableText"/>
              <w:jc w:val="center"/>
            </w:pPr>
            <w:r>
              <w:t>Grab</w:t>
            </w:r>
          </w:p>
        </w:tc>
        <w:tc>
          <w:tcPr>
            <w:tcW w:w="1440" w:type="dxa"/>
            <w:vAlign w:val="center"/>
            <w:hideMark/>
          </w:tcPr>
          <w:p w14:paraId="3562FFDB" w14:textId="77777777" w:rsidR="000F62B5" w:rsidRDefault="000F62B5" w:rsidP="00264D7D">
            <w:pPr>
              <w:pStyle w:val="TableText"/>
              <w:jc w:val="center"/>
            </w:pPr>
            <w:r>
              <w:t>1 or 2 times/yr</w:t>
            </w:r>
          </w:p>
        </w:tc>
        <w:tc>
          <w:tcPr>
            <w:tcW w:w="1256" w:type="dxa"/>
            <w:vAlign w:val="center"/>
            <w:hideMark/>
          </w:tcPr>
          <w:p w14:paraId="31FE3479" w14:textId="77777777" w:rsidR="000F62B5" w:rsidRDefault="000F62B5" w:rsidP="00264D7D">
            <w:pPr>
              <w:pStyle w:val="TableText"/>
              <w:jc w:val="center"/>
            </w:pPr>
            <w:r w:rsidRPr="00AA05BF">
              <w:t>02/2004</w:t>
            </w:r>
          </w:p>
        </w:tc>
      </w:tr>
      <w:tr w:rsidR="000F62B5" w:rsidRPr="00071CFF" w14:paraId="1AF56394" w14:textId="77777777" w:rsidTr="008C02B6">
        <w:trPr>
          <w:trHeight w:val="288"/>
          <w:jc w:val="center"/>
        </w:trPr>
        <w:tc>
          <w:tcPr>
            <w:tcW w:w="1728" w:type="dxa"/>
            <w:vAlign w:val="center"/>
            <w:hideMark/>
          </w:tcPr>
          <w:p w14:paraId="47504ACA"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6E520D6F" w14:textId="77777777" w:rsidR="000F62B5" w:rsidRDefault="000F62B5" w:rsidP="00264D7D">
            <w:pPr>
              <w:pStyle w:val="TableText"/>
              <w:jc w:val="center"/>
            </w:pPr>
            <w:r>
              <w:t>Elcam Spillway</w:t>
            </w:r>
          </w:p>
        </w:tc>
        <w:tc>
          <w:tcPr>
            <w:tcW w:w="1909" w:type="dxa"/>
            <w:vAlign w:val="center"/>
            <w:hideMark/>
          </w:tcPr>
          <w:p w14:paraId="5CDA52AF" w14:textId="77777777" w:rsidR="000F62B5" w:rsidRDefault="000F62B5" w:rsidP="00264D7D">
            <w:pPr>
              <w:pStyle w:val="TableText"/>
              <w:jc w:val="center"/>
            </w:pPr>
            <w:r>
              <w:t>Elcam Spillway</w:t>
            </w:r>
          </w:p>
        </w:tc>
        <w:tc>
          <w:tcPr>
            <w:tcW w:w="1584" w:type="dxa"/>
            <w:vAlign w:val="center"/>
            <w:hideMark/>
          </w:tcPr>
          <w:p w14:paraId="3EA2EB0D" w14:textId="77777777" w:rsidR="000F62B5" w:rsidRDefault="000F62B5" w:rsidP="00264D7D">
            <w:pPr>
              <w:pStyle w:val="TableText"/>
              <w:jc w:val="center"/>
            </w:pPr>
            <w:r>
              <w:t>Grab</w:t>
            </w:r>
          </w:p>
        </w:tc>
        <w:tc>
          <w:tcPr>
            <w:tcW w:w="1440" w:type="dxa"/>
            <w:vAlign w:val="center"/>
            <w:hideMark/>
          </w:tcPr>
          <w:p w14:paraId="0B2025A5" w14:textId="77777777" w:rsidR="000F62B5" w:rsidRDefault="000F62B5" w:rsidP="00264D7D">
            <w:pPr>
              <w:pStyle w:val="TableText"/>
              <w:jc w:val="center"/>
            </w:pPr>
            <w:r>
              <w:t>1 or 2 times/yr</w:t>
            </w:r>
          </w:p>
        </w:tc>
        <w:tc>
          <w:tcPr>
            <w:tcW w:w="1256" w:type="dxa"/>
            <w:vAlign w:val="center"/>
            <w:hideMark/>
          </w:tcPr>
          <w:p w14:paraId="6B50EF33" w14:textId="77777777" w:rsidR="000F62B5" w:rsidRDefault="000F62B5" w:rsidP="00264D7D">
            <w:pPr>
              <w:pStyle w:val="TableText"/>
              <w:jc w:val="center"/>
            </w:pPr>
            <w:r w:rsidRPr="00AA05BF">
              <w:t>02/2004</w:t>
            </w:r>
          </w:p>
        </w:tc>
      </w:tr>
      <w:tr w:rsidR="000F62B5" w:rsidRPr="00071CFF" w14:paraId="373680E4" w14:textId="77777777" w:rsidTr="008C02B6">
        <w:trPr>
          <w:trHeight w:val="288"/>
          <w:jc w:val="center"/>
        </w:trPr>
        <w:tc>
          <w:tcPr>
            <w:tcW w:w="1728" w:type="dxa"/>
            <w:vAlign w:val="center"/>
            <w:hideMark/>
          </w:tcPr>
          <w:p w14:paraId="52F9D58B"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558218DA" w14:textId="77777777" w:rsidR="000F62B5" w:rsidRDefault="000F62B5" w:rsidP="00264D7D">
            <w:pPr>
              <w:pStyle w:val="TableText"/>
              <w:jc w:val="center"/>
            </w:pPr>
            <w:r>
              <w:t>Kingsway WW</w:t>
            </w:r>
          </w:p>
        </w:tc>
        <w:tc>
          <w:tcPr>
            <w:tcW w:w="1909" w:type="dxa"/>
            <w:vAlign w:val="center"/>
            <w:hideMark/>
          </w:tcPr>
          <w:p w14:paraId="7B00377D" w14:textId="77777777" w:rsidR="000F62B5" w:rsidRDefault="000F62B5" w:rsidP="00264D7D">
            <w:pPr>
              <w:pStyle w:val="TableText"/>
              <w:jc w:val="center"/>
            </w:pPr>
            <w:r>
              <w:t>Kingsway WW</w:t>
            </w:r>
          </w:p>
        </w:tc>
        <w:tc>
          <w:tcPr>
            <w:tcW w:w="1584" w:type="dxa"/>
            <w:vAlign w:val="center"/>
            <w:hideMark/>
          </w:tcPr>
          <w:p w14:paraId="525D9D83" w14:textId="77777777" w:rsidR="000F62B5" w:rsidRDefault="000F62B5" w:rsidP="00264D7D">
            <w:pPr>
              <w:pStyle w:val="TableText"/>
              <w:jc w:val="center"/>
            </w:pPr>
            <w:r>
              <w:t>Grab</w:t>
            </w:r>
          </w:p>
        </w:tc>
        <w:tc>
          <w:tcPr>
            <w:tcW w:w="1440" w:type="dxa"/>
            <w:vAlign w:val="center"/>
            <w:hideMark/>
          </w:tcPr>
          <w:p w14:paraId="6C708207" w14:textId="77777777" w:rsidR="000F62B5" w:rsidRDefault="000F62B5" w:rsidP="00264D7D">
            <w:pPr>
              <w:pStyle w:val="TableText"/>
              <w:jc w:val="center"/>
            </w:pPr>
            <w:r>
              <w:t>1 or 2 times/yr</w:t>
            </w:r>
          </w:p>
        </w:tc>
        <w:tc>
          <w:tcPr>
            <w:tcW w:w="1256" w:type="dxa"/>
            <w:vAlign w:val="center"/>
            <w:hideMark/>
          </w:tcPr>
          <w:p w14:paraId="333945C6" w14:textId="77777777" w:rsidR="000F62B5" w:rsidRDefault="000F62B5" w:rsidP="00264D7D">
            <w:pPr>
              <w:pStyle w:val="TableText"/>
              <w:jc w:val="center"/>
            </w:pPr>
            <w:r w:rsidRPr="00AA05BF">
              <w:t>02/2004</w:t>
            </w:r>
          </w:p>
        </w:tc>
      </w:tr>
      <w:tr w:rsidR="000F62B5" w:rsidRPr="00071CFF" w14:paraId="0B901919" w14:textId="77777777" w:rsidTr="008C02B6">
        <w:trPr>
          <w:trHeight w:val="288"/>
          <w:jc w:val="center"/>
        </w:trPr>
        <w:tc>
          <w:tcPr>
            <w:tcW w:w="1728" w:type="dxa"/>
            <w:vAlign w:val="center"/>
            <w:hideMark/>
          </w:tcPr>
          <w:p w14:paraId="40FB7B00"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0AAA967B" w14:textId="77777777" w:rsidR="000F62B5" w:rsidRDefault="000F62B5" w:rsidP="00264D7D">
            <w:pPr>
              <w:pStyle w:val="TableText"/>
              <w:jc w:val="center"/>
            </w:pPr>
            <w:r>
              <w:t>A23</w:t>
            </w:r>
          </w:p>
        </w:tc>
        <w:tc>
          <w:tcPr>
            <w:tcW w:w="1909" w:type="dxa"/>
            <w:vAlign w:val="center"/>
            <w:hideMark/>
          </w:tcPr>
          <w:p w14:paraId="4D5B9A3D" w14:textId="77777777" w:rsidR="000F62B5" w:rsidRDefault="000F62B5" w:rsidP="00264D7D">
            <w:pPr>
              <w:pStyle w:val="TableText"/>
              <w:jc w:val="center"/>
            </w:pPr>
            <w:r>
              <w:t>A23</w:t>
            </w:r>
          </w:p>
        </w:tc>
        <w:tc>
          <w:tcPr>
            <w:tcW w:w="1584" w:type="dxa"/>
            <w:vAlign w:val="center"/>
            <w:hideMark/>
          </w:tcPr>
          <w:p w14:paraId="4E3900C8" w14:textId="77777777" w:rsidR="000F62B5" w:rsidRDefault="000F62B5" w:rsidP="00264D7D">
            <w:pPr>
              <w:pStyle w:val="TableText"/>
              <w:jc w:val="center"/>
            </w:pPr>
            <w:r>
              <w:t>Grab</w:t>
            </w:r>
          </w:p>
        </w:tc>
        <w:tc>
          <w:tcPr>
            <w:tcW w:w="1440" w:type="dxa"/>
            <w:vAlign w:val="center"/>
            <w:hideMark/>
          </w:tcPr>
          <w:p w14:paraId="7BDFE4B3" w14:textId="77777777" w:rsidR="000F62B5" w:rsidRDefault="000F62B5" w:rsidP="00264D7D">
            <w:pPr>
              <w:pStyle w:val="TableText"/>
              <w:jc w:val="center"/>
            </w:pPr>
            <w:r>
              <w:t>1 or 2 times/yr</w:t>
            </w:r>
          </w:p>
        </w:tc>
        <w:tc>
          <w:tcPr>
            <w:tcW w:w="1256" w:type="dxa"/>
            <w:vAlign w:val="center"/>
            <w:hideMark/>
          </w:tcPr>
          <w:p w14:paraId="5755A462" w14:textId="77777777" w:rsidR="000F62B5" w:rsidRDefault="000F62B5" w:rsidP="00264D7D">
            <w:pPr>
              <w:pStyle w:val="TableText"/>
              <w:jc w:val="center"/>
            </w:pPr>
            <w:r w:rsidRPr="00AA05BF">
              <w:t>02/2004</w:t>
            </w:r>
          </w:p>
        </w:tc>
      </w:tr>
      <w:tr w:rsidR="000F62B5" w:rsidRPr="00071CFF" w14:paraId="6A20FB20" w14:textId="77777777" w:rsidTr="008C02B6">
        <w:trPr>
          <w:trHeight w:val="288"/>
          <w:jc w:val="center"/>
        </w:trPr>
        <w:tc>
          <w:tcPr>
            <w:tcW w:w="1728" w:type="dxa"/>
            <w:vAlign w:val="center"/>
            <w:hideMark/>
          </w:tcPr>
          <w:p w14:paraId="321F913A"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001319F1" w14:textId="77777777" w:rsidR="000F62B5" w:rsidRDefault="000F62B5" w:rsidP="00264D7D">
            <w:pPr>
              <w:pStyle w:val="TableText"/>
              <w:jc w:val="center"/>
            </w:pPr>
            <w:r>
              <w:t>A24</w:t>
            </w:r>
          </w:p>
        </w:tc>
        <w:tc>
          <w:tcPr>
            <w:tcW w:w="1909" w:type="dxa"/>
            <w:vAlign w:val="center"/>
            <w:hideMark/>
          </w:tcPr>
          <w:p w14:paraId="77D6EB0B" w14:textId="77777777" w:rsidR="000F62B5" w:rsidRDefault="000F62B5" w:rsidP="00264D7D">
            <w:pPr>
              <w:pStyle w:val="TableText"/>
              <w:jc w:val="center"/>
            </w:pPr>
            <w:r>
              <w:t>A24</w:t>
            </w:r>
          </w:p>
        </w:tc>
        <w:tc>
          <w:tcPr>
            <w:tcW w:w="1584" w:type="dxa"/>
            <w:vAlign w:val="center"/>
            <w:hideMark/>
          </w:tcPr>
          <w:p w14:paraId="0B04038E" w14:textId="77777777" w:rsidR="000F62B5" w:rsidRDefault="000F62B5" w:rsidP="00264D7D">
            <w:pPr>
              <w:pStyle w:val="TableText"/>
              <w:jc w:val="center"/>
            </w:pPr>
            <w:r>
              <w:t>Grab</w:t>
            </w:r>
          </w:p>
        </w:tc>
        <w:tc>
          <w:tcPr>
            <w:tcW w:w="1440" w:type="dxa"/>
            <w:vAlign w:val="center"/>
            <w:hideMark/>
          </w:tcPr>
          <w:p w14:paraId="340917C2" w14:textId="77777777" w:rsidR="000F62B5" w:rsidRDefault="000F62B5" w:rsidP="00264D7D">
            <w:pPr>
              <w:pStyle w:val="TableText"/>
              <w:jc w:val="center"/>
            </w:pPr>
            <w:r>
              <w:t>1 or 2 times/yr</w:t>
            </w:r>
          </w:p>
        </w:tc>
        <w:tc>
          <w:tcPr>
            <w:tcW w:w="1256" w:type="dxa"/>
            <w:vAlign w:val="center"/>
            <w:hideMark/>
          </w:tcPr>
          <w:p w14:paraId="5BE137A7" w14:textId="77777777" w:rsidR="000F62B5" w:rsidRDefault="000F62B5" w:rsidP="00264D7D">
            <w:pPr>
              <w:pStyle w:val="TableText"/>
              <w:jc w:val="center"/>
            </w:pPr>
            <w:r w:rsidRPr="00AA05BF">
              <w:t>02/2004</w:t>
            </w:r>
          </w:p>
        </w:tc>
      </w:tr>
      <w:tr w:rsidR="000F62B5" w:rsidRPr="00071CFF" w14:paraId="01365AA0" w14:textId="77777777" w:rsidTr="008C02B6">
        <w:trPr>
          <w:trHeight w:val="288"/>
          <w:jc w:val="center"/>
        </w:trPr>
        <w:tc>
          <w:tcPr>
            <w:tcW w:w="1728" w:type="dxa"/>
            <w:vAlign w:val="center"/>
            <w:hideMark/>
          </w:tcPr>
          <w:p w14:paraId="0E4EE554"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03C06DCF" w14:textId="77777777" w:rsidR="000F62B5" w:rsidRDefault="000F62B5" w:rsidP="00264D7D">
            <w:pPr>
              <w:pStyle w:val="TableText"/>
              <w:jc w:val="center"/>
            </w:pPr>
            <w:r>
              <w:t>A25</w:t>
            </w:r>
          </w:p>
        </w:tc>
        <w:tc>
          <w:tcPr>
            <w:tcW w:w="1909" w:type="dxa"/>
            <w:vAlign w:val="center"/>
            <w:hideMark/>
          </w:tcPr>
          <w:p w14:paraId="08414AB6" w14:textId="77777777" w:rsidR="000F62B5" w:rsidRDefault="000F62B5" w:rsidP="00264D7D">
            <w:pPr>
              <w:pStyle w:val="TableText"/>
              <w:jc w:val="center"/>
            </w:pPr>
            <w:r>
              <w:t>A25</w:t>
            </w:r>
          </w:p>
        </w:tc>
        <w:tc>
          <w:tcPr>
            <w:tcW w:w="1584" w:type="dxa"/>
            <w:vAlign w:val="center"/>
            <w:hideMark/>
          </w:tcPr>
          <w:p w14:paraId="4BDBD78C" w14:textId="77777777" w:rsidR="000F62B5" w:rsidRDefault="000F62B5" w:rsidP="00264D7D">
            <w:pPr>
              <w:pStyle w:val="TableText"/>
              <w:jc w:val="center"/>
            </w:pPr>
            <w:r>
              <w:t>Grab</w:t>
            </w:r>
          </w:p>
        </w:tc>
        <w:tc>
          <w:tcPr>
            <w:tcW w:w="1440" w:type="dxa"/>
            <w:vAlign w:val="center"/>
            <w:hideMark/>
          </w:tcPr>
          <w:p w14:paraId="4BE8EEE0" w14:textId="77777777" w:rsidR="000F62B5" w:rsidRDefault="000F62B5" w:rsidP="00264D7D">
            <w:pPr>
              <w:pStyle w:val="TableText"/>
              <w:jc w:val="center"/>
            </w:pPr>
            <w:r>
              <w:t>1 or 2 times/yr</w:t>
            </w:r>
          </w:p>
        </w:tc>
        <w:tc>
          <w:tcPr>
            <w:tcW w:w="1256" w:type="dxa"/>
            <w:vAlign w:val="center"/>
            <w:hideMark/>
          </w:tcPr>
          <w:p w14:paraId="4220D91F" w14:textId="77777777" w:rsidR="000F62B5" w:rsidRDefault="000F62B5" w:rsidP="00264D7D">
            <w:pPr>
              <w:pStyle w:val="TableText"/>
              <w:jc w:val="center"/>
            </w:pPr>
            <w:r w:rsidRPr="00AA05BF">
              <w:t>02/2004</w:t>
            </w:r>
          </w:p>
        </w:tc>
      </w:tr>
      <w:tr w:rsidR="000F62B5" w:rsidRPr="00071CFF" w14:paraId="214135F0" w14:textId="77777777" w:rsidTr="008C02B6">
        <w:trPr>
          <w:trHeight w:val="288"/>
          <w:jc w:val="center"/>
        </w:trPr>
        <w:tc>
          <w:tcPr>
            <w:tcW w:w="1728" w:type="dxa"/>
            <w:vAlign w:val="center"/>
            <w:hideMark/>
          </w:tcPr>
          <w:p w14:paraId="1D3F4FDE"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20E7C3C7" w14:textId="77777777" w:rsidR="000F62B5" w:rsidRDefault="000F62B5" w:rsidP="00264D7D">
            <w:pPr>
              <w:pStyle w:val="TableText"/>
              <w:jc w:val="center"/>
            </w:pPr>
            <w:r>
              <w:t>Burrow</w:t>
            </w:r>
          </w:p>
        </w:tc>
        <w:tc>
          <w:tcPr>
            <w:tcW w:w="1909" w:type="dxa"/>
            <w:vAlign w:val="center"/>
            <w:hideMark/>
          </w:tcPr>
          <w:p w14:paraId="764E7D3F" w14:textId="77777777" w:rsidR="000F62B5" w:rsidRDefault="000F62B5" w:rsidP="00264D7D">
            <w:pPr>
              <w:pStyle w:val="TableText"/>
              <w:jc w:val="center"/>
            </w:pPr>
            <w:r>
              <w:t>Burrow</w:t>
            </w:r>
          </w:p>
        </w:tc>
        <w:tc>
          <w:tcPr>
            <w:tcW w:w="1584" w:type="dxa"/>
            <w:vAlign w:val="center"/>
            <w:hideMark/>
          </w:tcPr>
          <w:p w14:paraId="3C27DB2D" w14:textId="77777777" w:rsidR="000F62B5" w:rsidRDefault="000F62B5" w:rsidP="00264D7D">
            <w:pPr>
              <w:pStyle w:val="TableText"/>
              <w:jc w:val="center"/>
            </w:pPr>
            <w:r>
              <w:t>Grab</w:t>
            </w:r>
          </w:p>
        </w:tc>
        <w:tc>
          <w:tcPr>
            <w:tcW w:w="1440" w:type="dxa"/>
            <w:vAlign w:val="center"/>
            <w:hideMark/>
          </w:tcPr>
          <w:p w14:paraId="60102430" w14:textId="77777777" w:rsidR="000F62B5" w:rsidRDefault="000F62B5" w:rsidP="00264D7D">
            <w:pPr>
              <w:pStyle w:val="TableText"/>
              <w:jc w:val="center"/>
            </w:pPr>
            <w:r>
              <w:t>1 or 2 times/yr</w:t>
            </w:r>
          </w:p>
        </w:tc>
        <w:tc>
          <w:tcPr>
            <w:tcW w:w="1256" w:type="dxa"/>
            <w:vAlign w:val="center"/>
            <w:hideMark/>
          </w:tcPr>
          <w:p w14:paraId="66493348" w14:textId="77777777" w:rsidR="000F62B5" w:rsidRDefault="000F62B5" w:rsidP="00264D7D">
            <w:pPr>
              <w:pStyle w:val="TableText"/>
              <w:jc w:val="center"/>
            </w:pPr>
            <w:r w:rsidRPr="00AA05BF">
              <w:t>02/2004</w:t>
            </w:r>
          </w:p>
        </w:tc>
      </w:tr>
      <w:tr w:rsidR="000F62B5" w:rsidRPr="00071CFF" w14:paraId="146F0089" w14:textId="77777777" w:rsidTr="008C02B6">
        <w:trPr>
          <w:trHeight w:val="288"/>
          <w:jc w:val="center"/>
        </w:trPr>
        <w:tc>
          <w:tcPr>
            <w:tcW w:w="1728" w:type="dxa"/>
            <w:vAlign w:val="center"/>
            <w:hideMark/>
          </w:tcPr>
          <w:p w14:paraId="5DBEF76D"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0226F621" w14:textId="77777777" w:rsidR="000F62B5" w:rsidRDefault="000F62B5" w:rsidP="00264D7D">
            <w:pPr>
              <w:pStyle w:val="TableText"/>
              <w:jc w:val="center"/>
            </w:pPr>
            <w:r>
              <w:t>E8</w:t>
            </w:r>
          </w:p>
        </w:tc>
        <w:tc>
          <w:tcPr>
            <w:tcW w:w="1909" w:type="dxa"/>
            <w:vAlign w:val="center"/>
            <w:hideMark/>
          </w:tcPr>
          <w:p w14:paraId="2BBD0830" w14:textId="77777777" w:rsidR="000F62B5" w:rsidRDefault="000F62B5" w:rsidP="00264D7D">
            <w:pPr>
              <w:pStyle w:val="TableText"/>
              <w:jc w:val="center"/>
            </w:pPr>
            <w:r>
              <w:t>E8</w:t>
            </w:r>
          </w:p>
        </w:tc>
        <w:tc>
          <w:tcPr>
            <w:tcW w:w="1584" w:type="dxa"/>
            <w:vAlign w:val="center"/>
            <w:hideMark/>
          </w:tcPr>
          <w:p w14:paraId="0DEFD5C3" w14:textId="77777777" w:rsidR="000F62B5" w:rsidRDefault="000F62B5" w:rsidP="00264D7D">
            <w:pPr>
              <w:pStyle w:val="TableText"/>
              <w:jc w:val="center"/>
            </w:pPr>
            <w:r>
              <w:t>Grab</w:t>
            </w:r>
          </w:p>
        </w:tc>
        <w:tc>
          <w:tcPr>
            <w:tcW w:w="1440" w:type="dxa"/>
            <w:vAlign w:val="center"/>
            <w:hideMark/>
          </w:tcPr>
          <w:p w14:paraId="44E8466C" w14:textId="77777777" w:rsidR="000F62B5" w:rsidRDefault="000F62B5" w:rsidP="00264D7D">
            <w:pPr>
              <w:pStyle w:val="TableText"/>
              <w:jc w:val="center"/>
            </w:pPr>
            <w:r>
              <w:t>1 or 2 times/yr</w:t>
            </w:r>
          </w:p>
        </w:tc>
        <w:tc>
          <w:tcPr>
            <w:tcW w:w="1256" w:type="dxa"/>
            <w:vAlign w:val="center"/>
            <w:hideMark/>
          </w:tcPr>
          <w:p w14:paraId="1DE279FF" w14:textId="77777777" w:rsidR="000F62B5" w:rsidRDefault="000F62B5" w:rsidP="00264D7D">
            <w:pPr>
              <w:pStyle w:val="TableText"/>
              <w:jc w:val="center"/>
            </w:pPr>
            <w:r w:rsidRPr="00AA05BF">
              <w:t>02/2004</w:t>
            </w:r>
          </w:p>
        </w:tc>
      </w:tr>
      <w:tr w:rsidR="000F62B5" w:rsidRPr="00071CFF" w14:paraId="2F4DA083" w14:textId="77777777" w:rsidTr="008C02B6">
        <w:trPr>
          <w:trHeight w:val="288"/>
          <w:jc w:val="center"/>
        </w:trPr>
        <w:tc>
          <w:tcPr>
            <w:tcW w:w="1728" w:type="dxa"/>
            <w:vAlign w:val="center"/>
            <w:hideMark/>
          </w:tcPr>
          <w:p w14:paraId="01743388"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61E99EE1" w14:textId="77777777" w:rsidR="000F62B5" w:rsidRDefault="000F62B5" w:rsidP="00264D7D">
            <w:pPr>
              <w:pStyle w:val="TableText"/>
              <w:jc w:val="center"/>
            </w:pPr>
            <w:r>
              <w:t>Monterrey WW</w:t>
            </w:r>
          </w:p>
        </w:tc>
        <w:tc>
          <w:tcPr>
            <w:tcW w:w="1909" w:type="dxa"/>
            <w:vAlign w:val="center"/>
            <w:hideMark/>
          </w:tcPr>
          <w:p w14:paraId="5A80F99A" w14:textId="77777777" w:rsidR="000F62B5" w:rsidRDefault="000F62B5" w:rsidP="00264D7D">
            <w:pPr>
              <w:pStyle w:val="TableText"/>
              <w:jc w:val="center"/>
            </w:pPr>
            <w:r>
              <w:t>Monterrey WW</w:t>
            </w:r>
          </w:p>
        </w:tc>
        <w:tc>
          <w:tcPr>
            <w:tcW w:w="1584" w:type="dxa"/>
            <w:vAlign w:val="center"/>
            <w:hideMark/>
          </w:tcPr>
          <w:p w14:paraId="20F46269" w14:textId="77777777" w:rsidR="000F62B5" w:rsidRDefault="000F62B5" w:rsidP="00264D7D">
            <w:pPr>
              <w:pStyle w:val="TableText"/>
              <w:jc w:val="center"/>
            </w:pPr>
            <w:r>
              <w:t>Grab</w:t>
            </w:r>
          </w:p>
        </w:tc>
        <w:tc>
          <w:tcPr>
            <w:tcW w:w="1440" w:type="dxa"/>
            <w:vAlign w:val="center"/>
            <w:hideMark/>
          </w:tcPr>
          <w:p w14:paraId="5A702B56" w14:textId="77777777" w:rsidR="000F62B5" w:rsidRDefault="000F62B5" w:rsidP="00264D7D">
            <w:pPr>
              <w:pStyle w:val="TableText"/>
              <w:jc w:val="center"/>
            </w:pPr>
            <w:r>
              <w:t>1 or 2 times/yr</w:t>
            </w:r>
          </w:p>
        </w:tc>
        <w:tc>
          <w:tcPr>
            <w:tcW w:w="1256" w:type="dxa"/>
            <w:vAlign w:val="center"/>
            <w:hideMark/>
          </w:tcPr>
          <w:p w14:paraId="1C3B703D" w14:textId="77777777" w:rsidR="000F62B5" w:rsidRDefault="000F62B5" w:rsidP="00264D7D">
            <w:pPr>
              <w:pStyle w:val="TableText"/>
              <w:jc w:val="center"/>
            </w:pPr>
            <w:r w:rsidRPr="00AA05BF">
              <w:t>02/2004</w:t>
            </w:r>
          </w:p>
        </w:tc>
      </w:tr>
      <w:tr w:rsidR="000F62B5" w:rsidRPr="00071CFF" w14:paraId="6CFBDD3F" w14:textId="77777777" w:rsidTr="008C02B6">
        <w:trPr>
          <w:trHeight w:val="288"/>
          <w:jc w:val="center"/>
        </w:trPr>
        <w:tc>
          <w:tcPr>
            <w:tcW w:w="1728" w:type="dxa"/>
            <w:vAlign w:val="center"/>
            <w:hideMark/>
          </w:tcPr>
          <w:p w14:paraId="50139EF3"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1BC5B68F" w14:textId="77777777" w:rsidR="000F62B5" w:rsidRDefault="000F62B5" w:rsidP="00264D7D">
            <w:pPr>
              <w:pStyle w:val="TableText"/>
              <w:jc w:val="center"/>
            </w:pPr>
            <w:r>
              <w:t>U16-D016</w:t>
            </w:r>
          </w:p>
        </w:tc>
        <w:tc>
          <w:tcPr>
            <w:tcW w:w="1909" w:type="dxa"/>
            <w:vAlign w:val="center"/>
            <w:hideMark/>
          </w:tcPr>
          <w:p w14:paraId="0AF93D1B" w14:textId="77777777" w:rsidR="000F62B5" w:rsidRDefault="000F62B5" w:rsidP="00264D7D">
            <w:pPr>
              <w:pStyle w:val="TableText"/>
              <w:jc w:val="center"/>
            </w:pPr>
            <w:r>
              <w:t>U16-D016</w:t>
            </w:r>
          </w:p>
        </w:tc>
        <w:tc>
          <w:tcPr>
            <w:tcW w:w="1584" w:type="dxa"/>
            <w:vAlign w:val="center"/>
            <w:hideMark/>
          </w:tcPr>
          <w:p w14:paraId="16A9EE48" w14:textId="77777777" w:rsidR="000F62B5" w:rsidRDefault="000F62B5" w:rsidP="00264D7D">
            <w:pPr>
              <w:pStyle w:val="TableText"/>
              <w:jc w:val="center"/>
            </w:pPr>
            <w:r>
              <w:t>Grab</w:t>
            </w:r>
          </w:p>
        </w:tc>
        <w:tc>
          <w:tcPr>
            <w:tcW w:w="1440" w:type="dxa"/>
            <w:vAlign w:val="center"/>
            <w:hideMark/>
          </w:tcPr>
          <w:p w14:paraId="1026FFD9" w14:textId="77777777" w:rsidR="000F62B5" w:rsidRDefault="000F62B5" w:rsidP="00264D7D">
            <w:pPr>
              <w:pStyle w:val="TableText"/>
              <w:jc w:val="center"/>
            </w:pPr>
            <w:r>
              <w:t>1 or 2 times/yr</w:t>
            </w:r>
          </w:p>
        </w:tc>
        <w:tc>
          <w:tcPr>
            <w:tcW w:w="1256" w:type="dxa"/>
            <w:vAlign w:val="center"/>
            <w:hideMark/>
          </w:tcPr>
          <w:p w14:paraId="4331EA72" w14:textId="77777777" w:rsidR="000F62B5" w:rsidRDefault="000F62B5" w:rsidP="00264D7D">
            <w:pPr>
              <w:pStyle w:val="TableText"/>
              <w:jc w:val="center"/>
            </w:pPr>
            <w:r w:rsidRPr="00AA05BF">
              <w:t>02/2004</w:t>
            </w:r>
          </w:p>
        </w:tc>
      </w:tr>
      <w:tr w:rsidR="000F62B5" w:rsidRPr="00071CFF" w14:paraId="129AEF2E" w14:textId="77777777" w:rsidTr="008C02B6">
        <w:trPr>
          <w:trHeight w:val="288"/>
          <w:jc w:val="center"/>
        </w:trPr>
        <w:tc>
          <w:tcPr>
            <w:tcW w:w="1728" w:type="dxa"/>
            <w:vAlign w:val="center"/>
            <w:hideMark/>
          </w:tcPr>
          <w:p w14:paraId="15639ED1"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29D0852E" w14:textId="77777777" w:rsidR="000F62B5" w:rsidRDefault="000F62B5" w:rsidP="00264D7D">
            <w:pPr>
              <w:pStyle w:val="TableText"/>
              <w:jc w:val="center"/>
            </w:pPr>
            <w:r>
              <w:t>H-16</w:t>
            </w:r>
          </w:p>
        </w:tc>
        <w:tc>
          <w:tcPr>
            <w:tcW w:w="1909" w:type="dxa"/>
            <w:vAlign w:val="center"/>
            <w:hideMark/>
          </w:tcPr>
          <w:p w14:paraId="3F91F39A" w14:textId="77777777" w:rsidR="000F62B5" w:rsidRDefault="000F62B5" w:rsidP="00264D7D">
            <w:pPr>
              <w:pStyle w:val="TableText"/>
              <w:jc w:val="center"/>
            </w:pPr>
            <w:r>
              <w:t>H-16</w:t>
            </w:r>
          </w:p>
        </w:tc>
        <w:tc>
          <w:tcPr>
            <w:tcW w:w="1584" w:type="dxa"/>
            <w:vAlign w:val="center"/>
            <w:hideMark/>
          </w:tcPr>
          <w:p w14:paraId="5D3B3622" w14:textId="77777777" w:rsidR="000F62B5" w:rsidRDefault="000F62B5" w:rsidP="00264D7D">
            <w:pPr>
              <w:pStyle w:val="TableText"/>
              <w:jc w:val="center"/>
            </w:pPr>
            <w:r>
              <w:t>Grab</w:t>
            </w:r>
          </w:p>
        </w:tc>
        <w:tc>
          <w:tcPr>
            <w:tcW w:w="1440" w:type="dxa"/>
            <w:vAlign w:val="center"/>
            <w:hideMark/>
          </w:tcPr>
          <w:p w14:paraId="4398925D" w14:textId="77777777" w:rsidR="000F62B5" w:rsidRDefault="000F62B5" w:rsidP="00264D7D">
            <w:pPr>
              <w:pStyle w:val="TableText"/>
              <w:jc w:val="center"/>
            </w:pPr>
            <w:r>
              <w:t>1 or 2 times/yr</w:t>
            </w:r>
          </w:p>
        </w:tc>
        <w:tc>
          <w:tcPr>
            <w:tcW w:w="1256" w:type="dxa"/>
            <w:vAlign w:val="center"/>
            <w:hideMark/>
          </w:tcPr>
          <w:p w14:paraId="4F33D5B9" w14:textId="77777777" w:rsidR="000F62B5" w:rsidRDefault="000F62B5" w:rsidP="00264D7D">
            <w:pPr>
              <w:pStyle w:val="TableText"/>
              <w:jc w:val="center"/>
            </w:pPr>
            <w:r w:rsidRPr="00AA05BF">
              <w:t>02/2004</w:t>
            </w:r>
          </w:p>
        </w:tc>
      </w:tr>
      <w:tr w:rsidR="000F62B5" w:rsidRPr="00071CFF" w14:paraId="14FAFE64" w14:textId="77777777" w:rsidTr="008C02B6">
        <w:trPr>
          <w:trHeight w:val="288"/>
          <w:jc w:val="center"/>
        </w:trPr>
        <w:tc>
          <w:tcPr>
            <w:tcW w:w="1728" w:type="dxa"/>
            <w:vAlign w:val="center"/>
            <w:hideMark/>
          </w:tcPr>
          <w:p w14:paraId="5CD66A70"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28BE2368" w14:textId="77777777" w:rsidR="000F62B5" w:rsidRDefault="000F62B5" w:rsidP="00264D7D">
            <w:pPr>
              <w:pStyle w:val="TableText"/>
              <w:jc w:val="center"/>
            </w:pPr>
            <w:r>
              <w:t>Blackwell Pump Station</w:t>
            </w:r>
          </w:p>
        </w:tc>
        <w:tc>
          <w:tcPr>
            <w:tcW w:w="1909" w:type="dxa"/>
            <w:vAlign w:val="center"/>
            <w:hideMark/>
          </w:tcPr>
          <w:p w14:paraId="216102A8" w14:textId="77777777" w:rsidR="000F62B5" w:rsidRDefault="000F62B5" w:rsidP="00264D7D">
            <w:pPr>
              <w:pStyle w:val="TableText"/>
              <w:jc w:val="center"/>
            </w:pPr>
            <w:r>
              <w:t>Blackwell Pump Station</w:t>
            </w:r>
          </w:p>
        </w:tc>
        <w:tc>
          <w:tcPr>
            <w:tcW w:w="1584" w:type="dxa"/>
            <w:vAlign w:val="center"/>
            <w:hideMark/>
          </w:tcPr>
          <w:p w14:paraId="21AFB183" w14:textId="77777777" w:rsidR="000F62B5" w:rsidRDefault="000F62B5" w:rsidP="00264D7D">
            <w:pPr>
              <w:pStyle w:val="TableText"/>
              <w:jc w:val="center"/>
            </w:pPr>
            <w:r>
              <w:t>Grab</w:t>
            </w:r>
          </w:p>
        </w:tc>
        <w:tc>
          <w:tcPr>
            <w:tcW w:w="1440" w:type="dxa"/>
            <w:vAlign w:val="center"/>
            <w:hideMark/>
          </w:tcPr>
          <w:p w14:paraId="6C39B731" w14:textId="77777777" w:rsidR="000F62B5" w:rsidRDefault="000F62B5" w:rsidP="00264D7D">
            <w:pPr>
              <w:pStyle w:val="TableText"/>
              <w:jc w:val="center"/>
            </w:pPr>
            <w:r>
              <w:t>1 or 2 times/yr</w:t>
            </w:r>
          </w:p>
        </w:tc>
        <w:tc>
          <w:tcPr>
            <w:tcW w:w="1256" w:type="dxa"/>
            <w:vAlign w:val="center"/>
            <w:hideMark/>
          </w:tcPr>
          <w:p w14:paraId="7D35D360" w14:textId="77777777" w:rsidR="000F62B5" w:rsidRDefault="000F62B5" w:rsidP="00264D7D">
            <w:pPr>
              <w:pStyle w:val="TableText"/>
              <w:jc w:val="center"/>
            </w:pPr>
            <w:r w:rsidRPr="00AA05BF">
              <w:t>02/2004</w:t>
            </w:r>
          </w:p>
        </w:tc>
      </w:tr>
      <w:tr w:rsidR="000F62B5" w:rsidRPr="00071CFF" w14:paraId="136D3BF0" w14:textId="77777777" w:rsidTr="008C02B6">
        <w:trPr>
          <w:trHeight w:val="288"/>
          <w:jc w:val="center"/>
        </w:trPr>
        <w:tc>
          <w:tcPr>
            <w:tcW w:w="1728" w:type="dxa"/>
            <w:vAlign w:val="center"/>
            <w:hideMark/>
          </w:tcPr>
          <w:p w14:paraId="7BFE072F"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5B669381" w14:textId="77777777" w:rsidR="000F62B5" w:rsidRDefault="000F62B5" w:rsidP="00264D7D">
            <w:pPr>
              <w:pStyle w:val="TableText"/>
              <w:jc w:val="center"/>
            </w:pPr>
            <w:r>
              <w:t>B-33</w:t>
            </w:r>
          </w:p>
        </w:tc>
        <w:tc>
          <w:tcPr>
            <w:tcW w:w="1909" w:type="dxa"/>
            <w:vAlign w:val="center"/>
            <w:hideMark/>
          </w:tcPr>
          <w:p w14:paraId="09359867" w14:textId="77777777" w:rsidR="000F62B5" w:rsidRDefault="000F62B5" w:rsidP="00264D7D">
            <w:pPr>
              <w:pStyle w:val="TableText"/>
              <w:jc w:val="center"/>
            </w:pPr>
            <w:r>
              <w:t>B-33</w:t>
            </w:r>
          </w:p>
        </w:tc>
        <w:tc>
          <w:tcPr>
            <w:tcW w:w="1584" w:type="dxa"/>
            <w:vAlign w:val="center"/>
            <w:hideMark/>
          </w:tcPr>
          <w:p w14:paraId="68246768" w14:textId="77777777" w:rsidR="000F62B5" w:rsidRDefault="000F62B5" w:rsidP="00264D7D">
            <w:pPr>
              <w:pStyle w:val="TableText"/>
              <w:jc w:val="center"/>
            </w:pPr>
            <w:r>
              <w:t>Grab</w:t>
            </w:r>
          </w:p>
        </w:tc>
        <w:tc>
          <w:tcPr>
            <w:tcW w:w="1440" w:type="dxa"/>
            <w:vAlign w:val="center"/>
            <w:hideMark/>
          </w:tcPr>
          <w:p w14:paraId="579FDF44" w14:textId="77777777" w:rsidR="000F62B5" w:rsidRDefault="000F62B5" w:rsidP="00264D7D">
            <w:pPr>
              <w:pStyle w:val="TableText"/>
              <w:jc w:val="center"/>
            </w:pPr>
            <w:r>
              <w:t>1 or 2 times/yr</w:t>
            </w:r>
          </w:p>
        </w:tc>
        <w:tc>
          <w:tcPr>
            <w:tcW w:w="1256" w:type="dxa"/>
            <w:vAlign w:val="center"/>
            <w:hideMark/>
          </w:tcPr>
          <w:p w14:paraId="2B450F6B" w14:textId="77777777" w:rsidR="000F62B5" w:rsidRDefault="000F62B5" w:rsidP="00264D7D">
            <w:pPr>
              <w:pStyle w:val="TableText"/>
              <w:jc w:val="center"/>
            </w:pPr>
            <w:r>
              <w:t>03/2005</w:t>
            </w:r>
          </w:p>
        </w:tc>
      </w:tr>
      <w:tr w:rsidR="000F62B5" w:rsidRPr="00071CFF" w14:paraId="534B01CA" w14:textId="77777777" w:rsidTr="008C02B6">
        <w:trPr>
          <w:trHeight w:val="288"/>
          <w:jc w:val="center"/>
        </w:trPr>
        <w:tc>
          <w:tcPr>
            <w:tcW w:w="1728" w:type="dxa"/>
            <w:vAlign w:val="center"/>
            <w:hideMark/>
          </w:tcPr>
          <w:p w14:paraId="60A12547" w14:textId="77777777" w:rsidR="000F62B5" w:rsidRPr="008C02B6" w:rsidRDefault="000F62B5" w:rsidP="00264D7D">
            <w:pPr>
              <w:pStyle w:val="TableText"/>
              <w:jc w:val="center"/>
              <w:rPr>
                <w:b/>
              </w:rPr>
            </w:pPr>
            <w:r w:rsidRPr="008C02B6">
              <w:rPr>
                <w:b/>
              </w:rPr>
              <w:t>Port St. Lucie</w:t>
            </w:r>
          </w:p>
        </w:tc>
        <w:tc>
          <w:tcPr>
            <w:tcW w:w="1716" w:type="dxa"/>
            <w:vAlign w:val="center"/>
            <w:hideMark/>
          </w:tcPr>
          <w:p w14:paraId="211FEC63" w14:textId="77777777" w:rsidR="000F62B5" w:rsidRDefault="000F62B5" w:rsidP="00264D7D">
            <w:pPr>
              <w:pStyle w:val="TableText"/>
              <w:jc w:val="center"/>
            </w:pPr>
            <w:r>
              <w:t>B-95-3</w:t>
            </w:r>
          </w:p>
        </w:tc>
        <w:tc>
          <w:tcPr>
            <w:tcW w:w="1909" w:type="dxa"/>
            <w:vAlign w:val="center"/>
            <w:hideMark/>
          </w:tcPr>
          <w:p w14:paraId="60BC5267" w14:textId="77777777" w:rsidR="000F62B5" w:rsidRDefault="000F62B5" w:rsidP="00264D7D">
            <w:pPr>
              <w:pStyle w:val="TableText"/>
              <w:jc w:val="center"/>
            </w:pPr>
            <w:r>
              <w:t>B-95-3</w:t>
            </w:r>
          </w:p>
        </w:tc>
        <w:tc>
          <w:tcPr>
            <w:tcW w:w="1584" w:type="dxa"/>
            <w:vAlign w:val="center"/>
            <w:hideMark/>
          </w:tcPr>
          <w:p w14:paraId="33B21B5A" w14:textId="77777777" w:rsidR="000F62B5" w:rsidRDefault="000F62B5" w:rsidP="00264D7D">
            <w:pPr>
              <w:pStyle w:val="TableText"/>
              <w:jc w:val="center"/>
            </w:pPr>
            <w:r>
              <w:t>Grab</w:t>
            </w:r>
          </w:p>
        </w:tc>
        <w:tc>
          <w:tcPr>
            <w:tcW w:w="1440" w:type="dxa"/>
            <w:vAlign w:val="center"/>
            <w:hideMark/>
          </w:tcPr>
          <w:p w14:paraId="52D00EAE" w14:textId="77777777" w:rsidR="000F62B5" w:rsidRDefault="000F62B5" w:rsidP="00264D7D">
            <w:pPr>
              <w:pStyle w:val="TableText"/>
              <w:jc w:val="center"/>
            </w:pPr>
            <w:r>
              <w:t>1 or 2 times/yr</w:t>
            </w:r>
          </w:p>
        </w:tc>
        <w:tc>
          <w:tcPr>
            <w:tcW w:w="1256" w:type="dxa"/>
            <w:vAlign w:val="center"/>
            <w:hideMark/>
          </w:tcPr>
          <w:p w14:paraId="12D011E4" w14:textId="77777777" w:rsidR="000F62B5" w:rsidRDefault="000F62B5" w:rsidP="00264D7D">
            <w:pPr>
              <w:pStyle w:val="TableText"/>
              <w:jc w:val="center"/>
            </w:pPr>
            <w:r>
              <w:t>03/2005</w:t>
            </w:r>
          </w:p>
        </w:tc>
      </w:tr>
      <w:tr w:rsidR="000F62B5" w:rsidRPr="00071CFF" w14:paraId="299CE617" w14:textId="77777777" w:rsidTr="008C02B6">
        <w:trPr>
          <w:trHeight w:val="288"/>
          <w:jc w:val="center"/>
        </w:trPr>
        <w:tc>
          <w:tcPr>
            <w:tcW w:w="1728" w:type="dxa"/>
            <w:vAlign w:val="center"/>
            <w:hideMark/>
          </w:tcPr>
          <w:p w14:paraId="7F90716E" w14:textId="77777777" w:rsidR="000F62B5" w:rsidRPr="008C02B6" w:rsidRDefault="000F62B5" w:rsidP="00264D7D">
            <w:pPr>
              <w:pStyle w:val="TableText"/>
              <w:jc w:val="center"/>
              <w:rPr>
                <w:b/>
              </w:rPr>
            </w:pPr>
            <w:r w:rsidRPr="008C02B6">
              <w:rPr>
                <w:b/>
              </w:rPr>
              <w:t>SFWMD</w:t>
            </w:r>
          </w:p>
        </w:tc>
        <w:tc>
          <w:tcPr>
            <w:tcW w:w="1716" w:type="dxa"/>
            <w:vAlign w:val="center"/>
            <w:hideMark/>
          </w:tcPr>
          <w:p w14:paraId="635C7B00" w14:textId="77777777" w:rsidR="000F62B5" w:rsidRDefault="000F62B5" w:rsidP="00264D7D">
            <w:pPr>
              <w:pStyle w:val="TableText"/>
              <w:jc w:val="center"/>
            </w:pPr>
            <w:r>
              <w:t>C23S48</w:t>
            </w:r>
          </w:p>
        </w:tc>
        <w:tc>
          <w:tcPr>
            <w:tcW w:w="1909" w:type="dxa"/>
            <w:vAlign w:val="center"/>
            <w:hideMark/>
          </w:tcPr>
          <w:p w14:paraId="6DE79A85" w14:textId="77777777" w:rsidR="000F62B5" w:rsidRDefault="000F62B5" w:rsidP="00264D7D">
            <w:pPr>
              <w:pStyle w:val="TableText"/>
              <w:jc w:val="center"/>
            </w:pPr>
            <w:r>
              <w:t>WQM</w:t>
            </w:r>
          </w:p>
        </w:tc>
        <w:tc>
          <w:tcPr>
            <w:tcW w:w="1584" w:type="dxa"/>
            <w:vAlign w:val="center"/>
            <w:hideMark/>
          </w:tcPr>
          <w:p w14:paraId="691FD341" w14:textId="77777777" w:rsidR="000F62B5" w:rsidRDefault="000F62B5" w:rsidP="00264D7D">
            <w:pPr>
              <w:pStyle w:val="TableText"/>
              <w:jc w:val="center"/>
            </w:pPr>
            <w:r>
              <w:t>Grab</w:t>
            </w:r>
          </w:p>
        </w:tc>
        <w:tc>
          <w:tcPr>
            <w:tcW w:w="1440" w:type="dxa"/>
            <w:vAlign w:val="center"/>
            <w:hideMark/>
          </w:tcPr>
          <w:p w14:paraId="04F85708" w14:textId="77777777" w:rsidR="000F62B5" w:rsidRDefault="000F62B5" w:rsidP="00264D7D">
            <w:pPr>
              <w:pStyle w:val="TableText"/>
              <w:jc w:val="center"/>
            </w:pPr>
            <w:r>
              <w:t>Weekly</w:t>
            </w:r>
          </w:p>
        </w:tc>
        <w:tc>
          <w:tcPr>
            <w:tcW w:w="1256" w:type="dxa"/>
            <w:vAlign w:val="center"/>
            <w:hideMark/>
          </w:tcPr>
          <w:p w14:paraId="462F8F65" w14:textId="77777777" w:rsidR="000F62B5" w:rsidRDefault="000F62B5" w:rsidP="00264D7D">
            <w:pPr>
              <w:pStyle w:val="TableText"/>
              <w:jc w:val="center"/>
            </w:pPr>
            <w:r>
              <w:t>01/1979</w:t>
            </w:r>
          </w:p>
        </w:tc>
      </w:tr>
      <w:tr w:rsidR="000F62B5" w:rsidRPr="00071CFF" w14:paraId="321D7777" w14:textId="77777777" w:rsidTr="008C02B6">
        <w:trPr>
          <w:trHeight w:val="288"/>
          <w:jc w:val="center"/>
        </w:trPr>
        <w:tc>
          <w:tcPr>
            <w:tcW w:w="1728" w:type="dxa"/>
            <w:vAlign w:val="center"/>
            <w:hideMark/>
          </w:tcPr>
          <w:p w14:paraId="0333D661" w14:textId="77777777" w:rsidR="000F62B5" w:rsidRPr="008C02B6" w:rsidRDefault="000F62B5" w:rsidP="00264D7D">
            <w:pPr>
              <w:pStyle w:val="TableText"/>
              <w:jc w:val="center"/>
              <w:rPr>
                <w:b/>
              </w:rPr>
            </w:pPr>
            <w:r w:rsidRPr="008C02B6">
              <w:rPr>
                <w:b/>
              </w:rPr>
              <w:t>SFWMD</w:t>
            </w:r>
          </w:p>
        </w:tc>
        <w:tc>
          <w:tcPr>
            <w:tcW w:w="1716" w:type="dxa"/>
            <w:vAlign w:val="center"/>
            <w:hideMark/>
          </w:tcPr>
          <w:p w14:paraId="76B3E86E" w14:textId="77777777" w:rsidR="000F62B5" w:rsidRDefault="000F62B5" w:rsidP="00264D7D">
            <w:pPr>
              <w:pStyle w:val="TableText"/>
              <w:jc w:val="center"/>
            </w:pPr>
            <w:r>
              <w:t>C23S48</w:t>
            </w:r>
          </w:p>
        </w:tc>
        <w:tc>
          <w:tcPr>
            <w:tcW w:w="1909" w:type="dxa"/>
            <w:vAlign w:val="center"/>
            <w:hideMark/>
          </w:tcPr>
          <w:p w14:paraId="6EE8AFB5" w14:textId="77777777" w:rsidR="000F62B5" w:rsidRDefault="000F62B5" w:rsidP="00264D7D">
            <w:pPr>
              <w:pStyle w:val="TableText"/>
              <w:jc w:val="center"/>
            </w:pPr>
            <w:r>
              <w:t>WQM</w:t>
            </w:r>
          </w:p>
        </w:tc>
        <w:tc>
          <w:tcPr>
            <w:tcW w:w="1584" w:type="dxa"/>
            <w:vAlign w:val="center"/>
            <w:hideMark/>
          </w:tcPr>
          <w:p w14:paraId="6FA9AB50" w14:textId="77777777" w:rsidR="000F62B5" w:rsidRDefault="000F62B5" w:rsidP="00264D7D">
            <w:pPr>
              <w:pStyle w:val="TableText"/>
              <w:jc w:val="center"/>
            </w:pPr>
            <w:r>
              <w:t>Autosampler</w:t>
            </w:r>
          </w:p>
        </w:tc>
        <w:tc>
          <w:tcPr>
            <w:tcW w:w="1440" w:type="dxa"/>
            <w:vAlign w:val="center"/>
            <w:hideMark/>
          </w:tcPr>
          <w:p w14:paraId="5B1DFFF1" w14:textId="77777777" w:rsidR="000F62B5" w:rsidRDefault="000F62B5" w:rsidP="00264D7D">
            <w:pPr>
              <w:pStyle w:val="TableText"/>
              <w:jc w:val="center"/>
            </w:pPr>
            <w:r>
              <w:t>Weekly</w:t>
            </w:r>
          </w:p>
        </w:tc>
        <w:tc>
          <w:tcPr>
            <w:tcW w:w="1256" w:type="dxa"/>
            <w:vAlign w:val="center"/>
            <w:hideMark/>
          </w:tcPr>
          <w:p w14:paraId="28F09F56" w14:textId="77777777" w:rsidR="000F62B5" w:rsidRDefault="000F62B5" w:rsidP="00264D7D">
            <w:pPr>
              <w:pStyle w:val="TableText"/>
              <w:jc w:val="center"/>
            </w:pPr>
            <w:r>
              <w:t>10/1996</w:t>
            </w:r>
          </w:p>
        </w:tc>
      </w:tr>
      <w:tr w:rsidR="000F62B5" w:rsidRPr="00071CFF" w14:paraId="405A5BD8" w14:textId="77777777" w:rsidTr="008C02B6">
        <w:trPr>
          <w:trHeight w:val="288"/>
          <w:jc w:val="center"/>
        </w:trPr>
        <w:tc>
          <w:tcPr>
            <w:tcW w:w="1728" w:type="dxa"/>
            <w:vAlign w:val="center"/>
            <w:hideMark/>
          </w:tcPr>
          <w:p w14:paraId="2F7CE62D" w14:textId="77777777" w:rsidR="000F62B5" w:rsidRPr="008C02B6" w:rsidRDefault="000F62B5" w:rsidP="00264D7D">
            <w:pPr>
              <w:pStyle w:val="TableText"/>
              <w:jc w:val="center"/>
              <w:rPr>
                <w:b/>
              </w:rPr>
            </w:pPr>
            <w:r w:rsidRPr="008C02B6">
              <w:rPr>
                <w:b/>
              </w:rPr>
              <w:t>SFWMD</w:t>
            </w:r>
          </w:p>
        </w:tc>
        <w:tc>
          <w:tcPr>
            <w:tcW w:w="1716" w:type="dxa"/>
            <w:vAlign w:val="center"/>
            <w:hideMark/>
          </w:tcPr>
          <w:p w14:paraId="65970CEF" w14:textId="77777777" w:rsidR="000F62B5" w:rsidRDefault="000F62B5" w:rsidP="00264D7D">
            <w:pPr>
              <w:pStyle w:val="TableText"/>
              <w:jc w:val="center"/>
            </w:pPr>
            <w:r>
              <w:t>C24S49</w:t>
            </w:r>
          </w:p>
        </w:tc>
        <w:tc>
          <w:tcPr>
            <w:tcW w:w="1909" w:type="dxa"/>
            <w:vAlign w:val="center"/>
            <w:hideMark/>
          </w:tcPr>
          <w:p w14:paraId="6ED81CB1" w14:textId="77777777" w:rsidR="000F62B5" w:rsidRDefault="000F62B5" w:rsidP="00264D7D">
            <w:pPr>
              <w:pStyle w:val="TableText"/>
              <w:jc w:val="center"/>
            </w:pPr>
            <w:r>
              <w:t>WQM</w:t>
            </w:r>
          </w:p>
        </w:tc>
        <w:tc>
          <w:tcPr>
            <w:tcW w:w="1584" w:type="dxa"/>
            <w:vAlign w:val="center"/>
            <w:hideMark/>
          </w:tcPr>
          <w:p w14:paraId="73D19368" w14:textId="77777777" w:rsidR="000F62B5" w:rsidRDefault="000F62B5" w:rsidP="00264D7D">
            <w:pPr>
              <w:pStyle w:val="TableText"/>
              <w:jc w:val="center"/>
            </w:pPr>
            <w:r>
              <w:t>Grab</w:t>
            </w:r>
          </w:p>
        </w:tc>
        <w:tc>
          <w:tcPr>
            <w:tcW w:w="1440" w:type="dxa"/>
            <w:vAlign w:val="center"/>
            <w:hideMark/>
          </w:tcPr>
          <w:p w14:paraId="4A10E634" w14:textId="77777777" w:rsidR="000F62B5" w:rsidRDefault="000F62B5" w:rsidP="00264D7D">
            <w:pPr>
              <w:pStyle w:val="TableText"/>
              <w:jc w:val="center"/>
            </w:pPr>
            <w:r>
              <w:t>Weekly</w:t>
            </w:r>
          </w:p>
        </w:tc>
        <w:tc>
          <w:tcPr>
            <w:tcW w:w="1256" w:type="dxa"/>
            <w:vAlign w:val="center"/>
            <w:hideMark/>
          </w:tcPr>
          <w:p w14:paraId="055C489D" w14:textId="77777777" w:rsidR="000F62B5" w:rsidRDefault="000F62B5" w:rsidP="00264D7D">
            <w:pPr>
              <w:pStyle w:val="TableText"/>
              <w:jc w:val="center"/>
            </w:pPr>
            <w:r>
              <w:t>01/1979</w:t>
            </w:r>
          </w:p>
        </w:tc>
      </w:tr>
      <w:tr w:rsidR="000F62B5" w:rsidRPr="00071CFF" w14:paraId="29CD90FF" w14:textId="77777777" w:rsidTr="008C02B6">
        <w:trPr>
          <w:trHeight w:val="288"/>
          <w:jc w:val="center"/>
        </w:trPr>
        <w:tc>
          <w:tcPr>
            <w:tcW w:w="1728" w:type="dxa"/>
            <w:vAlign w:val="center"/>
            <w:hideMark/>
          </w:tcPr>
          <w:p w14:paraId="658238C5" w14:textId="77777777" w:rsidR="000F62B5" w:rsidRPr="008C02B6" w:rsidRDefault="000F62B5" w:rsidP="00264D7D">
            <w:pPr>
              <w:pStyle w:val="TableText"/>
              <w:jc w:val="center"/>
              <w:rPr>
                <w:b/>
              </w:rPr>
            </w:pPr>
            <w:r w:rsidRPr="008C02B6">
              <w:rPr>
                <w:b/>
              </w:rPr>
              <w:t>SFWMD</w:t>
            </w:r>
          </w:p>
        </w:tc>
        <w:tc>
          <w:tcPr>
            <w:tcW w:w="1716" w:type="dxa"/>
            <w:vAlign w:val="center"/>
            <w:hideMark/>
          </w:tcPr>
          <w:p w14:paraId="4FC8CC76" w14:textId="77777777" w:rsidR="000F62B5" w:rsidRDefault="000F62B5" w:rsidP="00264D7D">
            <w:pPr>
              <w:pStyle w:val="TableText"/>
              <w:jc w:val="center"/>
            </w:pPr>
            <w:r>
              <w:t>C24S49</w:t>
            </w:r>
          </w:p>
        </w:tc>
        <w:tc>
          <w:tcPr>
            <w:tcW w:w="1909" w:type="dxa"/>
            <w:vAlign w:val="center"/>
            <w:hideMark/>
          </w:tcPr>
          <w:p w14:paraId="65589E1C" w14:textId="77777777" w:rsidR="000F62B5" w:rsidRDefault="000F62B5" w:rsidP="00264D7D">
            <w:pPr>
              <w:pStyle w:val="TableText"/>
              <w:jc w:val="center"/>
            </w:pPr>
            <w:r>
              <w:t>WQM</w:t>
            </w:r>
          </w:p>
        </w:tc>
        <w:tc>
          <w:tcPr>
            <w:tcW w:w="1584" w:type="dxa"/>
            <w:vAlign w:val="center"/>
            <w:hideMark/>
          </w:tcPr>
          <w:p w14:paraId="13B690CF" w14:textId="77777777" w:rsidR="000F62B5" w:rsidRDefault="000F62B5" w:rsidP="00264D7D">
            <w:pPr>
              <w:pStyle w:val="TableText"/>
              <w:jc w:val="center"/>
            </w:pPr>
            <w:r>
              <w:t>Autosampler</w:t>
            </w:r>
          </w:p>
        </w:tc>
        <w:tc>
          <w:tcPr>
            <w:tcW w:w="1440" w:type="dxa"/>
            <w:vAlign w:val="center"/>
            <w:hideMark/>
          </w:tcPr>
          <w:p w14:paraId="5DDE199B" w14:textId="77777777" w:rsidR="000F62B5" w:rsidRDefault="000F62B5" w:rsidP="00264D7D">
            <w:pPr>
              <w:pStyle w:val="TableText"/>
              <w:jc w:val="center"/>
            </w:pPr>
            <w:r>
              <w:t>Weekly</w:t>
            </w:r>
          </w:p>
        </w:tc>
        <w:tc>
          <w:tcPr>
            <w:tcW w:w="1256" w:type="dxa"/>
            <w:vAlign w:val="center"/>
            <w:hideMark/>
          </w:tcPr>
          <w:p w14:paraId="2C89494B" w14:textId="77777777" w:rsidR="000F62B5" w:rsidRDefault="000F62B5" w:rsidP="00264D7D">
            <w:pPr>
              <w:pStyle w:val="TableText"/>
              <w:jc w:val="center"/>
            </w:pPr>
            <w:r>
              <w:t>09/1997</w:t>
            </w:r>
          </w:p>
        </w:tc>
      </w:tr>
      <w:tr w:rsidR="000F62B5" w:rsidRPr="00071CFF" w14:paraId="66E8CC97" w14:textId="77777777" w:rsidTr="008C02B6">
        <w:trPr>
          <w:trHeight w:val="288"/>
          <w:jc w:val="center"/>
        </w:trPr>
        <w:tc>
          <w:tcPr>
            <w:tcW w:w="1728" w:type="dxa"/>
            <w:vAlign w:val="center"/>
            <w:hideMark/>
          </w:tcPr>
          <w:p w14:paraId="4E405CCE" w14:textId="77777777" w:rsidR="000F62B5" w:rsidRPr="008C02B6" w:rsidRDefault="000F62B5" w:rsidP="00264D7D">
            <w:pPr>
              <w:pStyle w:val="TableText"/>
              <w:jc w:val="center"/>
              <w:rPr>
                <w:b/>
              </w:rPr>
            </w:pPr>
            <w:r w:rsidRPr="008C02B6">
              <w:rPr>
                <w:b/>
              </w:rPr>
              <w:t>SFWMD</w:t>
            </w:r>
          </w:p>
        </w:tc>
        <w:tc>
          <w:tcPr>
            <w:tcW w:w="1716" w:type="dxa"/>
            <w:vAlign w:val="center"/>
            <w:hideMark/>
          </w:tcPr>
          <w:p w14:paraId="16352055" w14:textId="77777777" w:rsidR="000F62B5" w:rsidRDefault="000F62B5" w:rsidP="00264D7D">
            <w:pPr>
              <w:pStyle w:val="TableText"/>
              <w:jc w:val="center"/>
            </w:pPr>
            <w:r>
              <w:t>C44S80</w:t>
            </w:r>
          </w:p>
        </w:tc>
        <w:tc>
          <w:tcPr>
            <w:tcW w:w="1909" w:type="dxa"/>
            <w:vAlign w:val="center"/>
            <w:hideMark/>
          </w:tcPr>
          <w:p w14:paraId="0F261A06" w14:textId="77777777" w:rsidR="000F62B5" w:rsidRDefault="000F62B5" w:rsidP="00264D7D">
            <w:pPr>
              <w:pStyle w:val="TableText"/>
              <w:jc w:val="center"/>
            </w:pPr>
            <w:r>
              <w:t>WQM</w:t>
            </w:r>
          </w:p>
        </w:tc>
        <w:tc>
          <w:tcPr>
            <w:tcW w:w="1584" w:type="dxa"/>
            <w:vAlign w:val="center"/>
            <w:hideMark/>
          </w:tcPr>
          <w:p w14:paraId="43C1140C" w14:textId="77777777" w:rsidR="000F62B5" w:rsidRDefault="000F62B5" w:rsidP="00264D7D">
            <w:pPr>
              <w:pStyle w:val="TableText"/>
              <w:jc w:val="center"/>
            </w:pPr>
            <w:r>
              <w:t>Grab</w:t>
            </w:r>
          </w:p>
        </w:tc>
        <w:tc>
          <w:tcPr>
            <w:tcW w:w="1440" w:type="dxa"/>
            <w:vAlign w:val="center"/>
            <w:hideMark/>
          </w:tcPr>
          <w:p w14:paraId="612AEF38" w14:textId="77777777" w:rsidR="000F62B5" w:rsidRDefault="000F62B5" w:rsidP="00264D7D">
            <w:pPr>
              <w:pStyle w:val="TableText"/>
              <w:jc w:val="center"/>
            </w:pPr>
            <w:r>
              <w:t>Weekly</w:t>
            </w:r>
          </w:p>
        </w:tc>
        <w:tc>
          <w:tcPr>
            <w:tcW w:w="1256" w:type="dxa"/>
            <w:vAlign w:val="center"/>
            <w:hideMark/>
          </w:tcPr>
          <w:p w14:paraId="47280F89" w14:textId="77777777" w:rsidR="000F62B5" w:rsidRDefault="000F62B5" w:rsidP="00264D7D">
            <w:pPr>
              <w:pStyle w:val="TableText"/>
              <w:jc w:val="center"/>
            </w:pPr>
            <w:r>
              <w:t>01/1979</w:t>
            </w:r>
          </w:p>
        </w:tc>
      </w:tr>
      <w:tr w:rsidR="000F62B5" w:rsidRPr="00071CFF" w14:paraId="0F187B95" w14:textId="77777777" w:rsidTr="008C02B6">
        <w:trPr>
          <w:trHeight w:val="288"/>
          <w:jc w:val="center"/>
        </w:trPr>
        <w:tc>
          <w:tcPr>
            <w:tcW w:w="1728" w:type="dxa"/>
            <w:vAlign w:val="center"/>
            <w:hideMark/>
          </w:tcPr>
          <w:p w14:paraId="0BFDA42F" w14:textId="77777777" w:rsidR="000F62B5" w:rsidRPr="008C02B6" w:rsidRDefault="000F62B5" w:rsidP="00264D7D">
            <w:pPr>
              <w:pStyle w:val="TableText"/>
              <w:jc w:val="center"/>
              <w:rPr>
                <w:b/>
              </w:rPr>
            </w:pPr>
            <w:r w:rsidRPr="008C02B6">
              <w:rPr>
                <w:b/>
              </w:rPr>
              <w:t>SFWMD</w:t>
            </w:r>
          </w:p>
        </w:tc>
        <w:tc>
          <w:tcPr>
            <w:tcW w:w="1716" w:type="dxa"/>
            <w:vAlign w:val="center"/>
            <w:hideMark/>
          </w:tcPr>
          <w:p w14:paraId="1C90650F" w14:textId="77777777" w:rsidR="000F62B5" w:rsidRDefault="000F62B5" w:rsidP="00264D7D">
            <w:pPr>
              <w:pStyle w:val="TableText"/>
              <w:jc w:val="center"/>
            </w:pPr>
            <w:r>
              <w:t>C44S80</w:t>
            </w:r>
          </w:p>
        </w:tc>
        <w:tc>
          <w:tcPr>
            <w:tcW w:w="1909" w:type="dxa"/>
            <w:vAlign w:val="center"/>
            <w:hideMark/>
          </w:tcPr>
          <w:p w14:paraId="6A81BCF3" w14:textId="77777777" w:rsidR="000F62B5" w:rsidRDefault="000F62B5" w:rsidP="00264D7D">
            <w:pPr>
              <w:pStyle w:val="TableText"/>
              <w:jc w:val="center"/>
            </w:pPr>
            <w:r>
              <w:t>WQM</w:t>
            </w:r>
          </w:p>
        </w:tc>
        <w:tc>
          <w:tcPr>
            <w:tcW w:w="1584" w:type="dxa"/>
            <w:vAlign w:val="center"/>
            <w:hideMark/>
          </w:tcPr>
          <w:p w14:paraId="0E3AA194" w14:textId="77777777" w:rsidR="000F62B5" w:rsidRDefault="000F62B5" w:rsidP="00264D7D">
            <w:pPr>
              <w:pStyle w:val="TableText"/>
              <w:jc w:val="center"/>
            </w:pPr>
            <w:r>
              <w:t>Autosampler</w:t>
            </w:r>
          </w:p>
        </w:tc>
        <w:tc>
          <w:tcPr>
            <w:tcW w:w="1440" w:type="dxa"/>
            <w:vAlign w:val="center"/>
            <w:hideMark/>
          </w:tcPr>
          <w:p w14:paraId="7A55626F" w14:textId="77777777" w:rsidR="000F62B5" w:rsidRDefault="000F62B5" w:rsidP="00264D7D">
            <w:pPr>
              <w:pStyle w:val="TableText"/>
              <w:jc w:val="center"/>
            </w:pPr>
            <w:r>
              <w:t>Weekly</w:t>
            </w:r>
          </w:p>
        </w:tc>
        <w:tc>
          <w:tcPr>
            <w:tcW w:w="1256" w:type="dxa"/>
            <w:vAlign w:val="center"/>
            <w:hideMark/>
          </w:tcPr>
          <w:p w14:paraId="38AE3AF4" w14:textId="77777777" w:rsidR="000F62B5" w:rsidRDefault="000F62B5" w:rsidP="00264D7D">
            <w:pPr>
              <w:pStyle w:val="TableText"/>
              <w:jc w:val="center"/>
            </w:pPr>
            <w:r>
              <w:t>04/1999</w:t>
            </w:r>
          </w:p>
        </w:tc>
      </w:tr>
      <w:tr w:rsidR="000F62B5" w:rsidRPr="00071CFF" w14:paraId="7F66A74E" w14:textId="77777777" w:rsidTr="008C02B6">
        <w:trPr>
          <w:trHeight w:val="288"/>
          <w:jc w:val="center"/>
        </w:trPr>
        <w:tc>
          <w:tcPr>
            <w:tcW w:w="1728" w:type="dxa"/>
            <w:vAlign w:val="center"/>
            <w:hideMark/>
          </w:tcPr>
          <w:p w14:paraId="3949CDE8" w14:textId="77777777" w:rsidR="000F62B5" w:rsidRPr="008C02B6" w:rsidRDefault="000F62B5" w:rsidP="00264D7D">
            <w:pPr>
              <w:pStyle w:val="TableText"/>
              <w:jc w:val="center"/>
              <w:rPr>
                <w:b/>
              </w:rPr>
            </w:pPr>
            <w:r w:rsidRPr="008C02B6">
              <w:rPr>
                <w:b/>
              </w:rPr>
              <w:t>SFWMD</w:t>
            </w:r>
          </w:p>
        </w:tc>
        <w:tc>
          <w:tcPr>
            <w:tcW w:w="1716" w:type="dxa"/>
            <w:vAlign w:val="center"/>
            <w:hideMark/>
          </w:tcPr>
          <w:p w14:paraId="5F6D21C2" w14:textId="77777777" w:rsidR="000F62B5" w:rsidRDefault="000F62B5" w:rsidP="00264D7D">
            <w:pPr>
              <w:pStyle w:val="TableText"/>
              <w:jc w:val="center"/>
            </w:pPr>
            <w:r>
              <w:t>G81</w:t>
            </w:r>
          </w:p>
        </w:tc>
        <w:tc>
          <w:tcPr>
            <w:tcW w:w="1909" w:type="dxa"/>
            <w:vAlign w:val="center"/>
            <w:hideMark/>
          </w:tcPr>
          <w:p w14:paraId="78B4FF91" w14:textId="77777777" w:rsidR="000F62B5" w:rsidRDefault="000F62B5" w:rsidP="00264D7D">
            <w:pPr>
              <w:pStyle w:val="TableText"/>
              <w:jc w:val="center"/>
            </w:pPr>
            <w:r>
              <w:t>WQM</w:t>
            </w:r>
          </w:p>
        </w:tc>
        <w:tc>
          <w:tcPr>
            <w:tcW w:w="1584" w:type="dxa"/>
            <w:vAlign w:val="center"/>
            <w:hideMark/>
          </w:tcPr>
          <w:p w14:paraId="52BD53B0" w14:textId="77777777" w:rsidR="000F62B5" w:rsidRDefault="000F62B5" w:rsidP="00264D7D">
            <w:pPr>
              <w:pStyle w:val="TableText"/>
              <w:jc w:val="center"/>
            </w:pPr>
            <w:r>
              <w:t>Grab</w:t>
            </w:r>
          </w:p>
        </w:tc>
        <w:tc>
          <w:tcPr>
            <w:tcW w:w="1440" w:type="dxa"/>
            <w:vAlign w:val="center"/>
            <w:hideMark/>
          </w:tcPr>
          <w:p w14:paraId="44406413" w14:textId="77777777" w:rsidR="000F62B5" w:rsidRDefault="000F62B5" w:rsidP="00264D7D">
            <w:pPr>
              <w:pStyle w:val="TableText"/>
              <w:jc w:val="center"/>
            </w:pPr>
            <w:r>
              <w:t>Biweekly</w:t>
            </w:r>
          </w:p>
        </w:tc>
        <w:tc>
          <w:tcPr>
            <w:tcW w:w="1256" w:type="dxa"/>
            <w:vAlign w:val="center"/>
            <w:hideMark/>
          </w:tcPr>
          <w:p w14:paraId="754BFE46" w14:textId="77777777" w:rsidR="000F62B5" w:rsidRDefault="000F62B5" w:rsidP="00264D7D">
            <w:pPr>
              <w:pStyle w:val="TableText"/>
              <w:jc w:val="center"/>
            </w:pPr>
            <w:r>
              <w:t>07/</w:t>
            </w:r>
            <w:r w:rsidRPr="007B37F9">
              <w:t>2012</w:t>
            </w:r>
          </w:p>
        </w:tc>
      </w:tr>
      <w:tr w:rsidR="000F62B5" w:rsidRPr="00071CFF" w14:paraId="38855E1F" w14:textId="77777777" w:rsidTr="008C02B6">
        <w:trPr>
          <w:trHeight w:val="288"/>
          <w:jc w:val="center"/>
        </w:trPr>
        <w:tc>
          <w:tcPr>
            <w:tcW w:w="1728" w:type="dxa"/>
            <w:vAlign w:val="center"/>
            <w:hideMark/>
          </w:tcPr>
          <w:p w14:paraId="202D607C" w14:textId="77777777" w:rsidR="000F62B5" w:rsidRPr="008C02B6" w:rsidRDefault="000F62B5" w:rsidP="00264D7D">
            <w:pPr>
              <w:pStyle w:val="TableText"/>
              <w:jc w:val="center"/>
              <w:rPr>
                <w:b/>
              </w:rPr>
            </w:pPr>
            <w:r w:rsidRPr="008C02B6">
              <w:rPr>
                <w:b/>
              </w:rPr>
              <w:t>SFWMD</w:t>
            </w:r>
          </w:p>
        </w:tc>
        <w:tc>
          <w:tcPr>
            <w:tcW w:w="1716" w:type="dxa"/>
            <w:vAlign w:val="center"/>
            <w:hideMark/>
          </w:tcPr>
          <w:p w14:paraId="07DB4659" w14:textId="77777777" w:rsidR="000F62B5" w:rsidRDefault="000F62B5" w:rsidP="00264D7D">
            <w:pPr>
              <w:pStyle w:val="TableText"/>
              <w:jc w:val="center"/>
            </w:pPr>
            <w:r>
              <w:t>GORDYRD</w:t>
            </w:r>
          </w:p>
        </w:tc>
        <w:tc>
          <w:tcPr>
            <w:tcW w:w="1909" w:type="dxa"/>
            <w:vAlign w:val="center"/>
            <w:hideMark/>
          </w:tcPr>
          <w:p w14:paraId="02267AE2" w14:textId="77777777" w:rsidR="000F62B5" w:rsidRDefault="000F62B5" w:rsidP="00264D7D">
            <w:pPr>
              <w:pStyle w:val="TableText"/>
              <w:jc w:val="center"/>
            </w:pPr>
            <w:r>
              <w:t>WQM</w:t>
            </w:r>
          </w:p>
        </w:tc>
        <w:tc>
          <w:tcPr>
            <w:tcW w:w="1584" w:type="dxa"/>
            <w:vAlign w:val="center"/>
            <w:hideMark/>
          </w:tcPr>
          <w:p w14:paraId="1944EC92" w14:textId="77777777" w:rsidR="000F62B5" w:rsidRDefault="000F62B5" w:rsidP="00264D7D">
            <w:pPr>
              <w:pStyle w:val="TableText"/>
              <w:jc w:val="center"/>
            </w:pPr>
            <w:r>
              <w:t>Grab</w:t>
            </w:r>
          </w:p>
        </w:tc>
        <w:tc>
          <w:tcPr>
            <w:tcW w:w="1440" w:type="dxa"/>
            <w:vAlign w:val="center"/>
            <w:hideMark/>
          </w:tcPr>
          <w:p w14:paraId="043466ED" w14:textId="77777777" w:rsidR="000F62B5" w:rsidRDefault="000F62B5" w:rsidP="00264D7D">
            <w:pPr>
              <w:pStyle w:val="TableText"/>
              <w:jc w:val="center"/>
            </w:pPr>
            <w:r>
              <w:t>Weekly</w:t>
            </w:r>
          </w:p>
        </w:tc>
        <w:tc>
          <w:tcPr>
            <w:tcW w:w="1256" w:type="dxa"/>
            <w:vAlign w:val="center"/>
            <w:hideMark/>
          </w:tcPr>
          <w:p w14:paraId="695D39F5" w14:textId="77777777" w:rsidR="000F62B5" w:rsidRDefault="000F62B5" w:rsidP="00264D7D">
            <w:pPr>
              <w:pStyle w:val="TableText"/>
              <w:jc w:val="center"/>
            </w:pPr>
            <w:r>
              <w:t>08/1999</w:t>
            </w:r>
          </w:p>
        </w:tc>
      </w:tr>
      <w:tr w:rsidR="000F62B5" w:rsidRPr="00071CFF" w14:paraId="5CB3ADBC" w14:textId="77777777" w:rsidTr="008C02B6">
        <w:trPr>
          <w:trHeight w:val="288"/>
          <w:jc w:val="center"/>
        </w:trPr>
        <w:tc>
          <w:tcPr>
            <w:tcW w:w="1728" w:type="dxa"/>
            <w:vAlign w:val="center"/>
            <w:hideMark/>
          </w:tcPr>
          <w:p w14:paraId="6F78973D" w14:textId="77777777" w:rsidR="000F62B5" w:rsidRPr="008C02B6" w:rsidRDefault="000F62B5" w:rsidP="00264D7D">
            <w:pPr>
              <w:pStyle w:val="TableText"/>
              <w:jc w:val="center"/>
              <w:rPr>
                <w:b/>
              </w:rPr>
            </w:pPr>
            <w:r w:rsidRPr="008C02B6">
              <w:rPr>
                <w:b/>
              </w:rPr>
              <w:t>SFWMD</w:t>
            </w:r>
          </w:p>
        </w:tc>
        <w:tc>
          <w:tcPr>
            <w:tcW w:w="1716" w:type="dxa"/>
            <w:vAlign w:val="center"/>
            <w:hideMark/>
          </w:tcPr>
          <w:p w14:paraId="004EE00C" w14:textId="77777777" w:rsidR="000F62B5" w:rsidRDefault="000F62B5" w:rsidP="00264D7D">
            <w:pPr>
              <w:pStyle w:val="TableText"/>
              <w:jc w:val="center"/>
            </w:pPr>
            <w:r>
              <w:t>GORDYRD</w:t>
            </w:r>
          </w:p>
        </w:tc>
        <w:tc>
          <w:tcPr>
            <w:tcW w:w="1909" w:type="dxa"/>
            <w:vAlign w:val="center"/>
            <w:hideMark/>
          </w:tcPr>
          <w:p w14:paraId="6CF5DA96" w14:textId="77777777" w:rsidR="000F62B5" w:rsidRDefault="000F62B5" w:rsidP="00264D7D">
            <w:pPr>
              <w:pStyle w:val="TableText"/>
              <w:jc w:val="center"/>
            </w:pPr>
            <w:r>
              <w:t>WQM</w:t>
            </w:r>
          </w:p>
        </w:tc>
        <w:tc>
          <w:tcPr>
            <w:tcW w:w="1584" w:type="dxa"/>
            <w:vAlign w:val="center"/>
            <w:hideMark/>
          </w:tcPr>
          <w:p w14:paraId="2ECFAF78" w14:textId="77777777" w:rsidR="000F62B5" w:rsidRDefault="000F62B5" w:rsidP="00264D7D">
            <w:pPr>
              <w:pStyle w:val="TableText"/>
              <w:jc w:val="center"/>
            </w:pPr>
            <w:r>
              <w:t>Autosampler</w:t>
            </w:r>
          </w:p>
        </w:tc>
        <w:tc>
          <w:tcPr>
            <w:tcW w:w="1440" w:type="dxa"/>
            <w:vAlign w:val="center"/>
            <w:hideMark/>
          </w:tcPr>
          <w:p w14:paraId="708B63EF" w14:textId="77777777" w:rsidR="000F62B5" w:rsidRDefault="000F62B5" w:rsidP="00264D7D">
            <w:pPr>
              <w:pStyle w:val="TableText"/>
              <w:jc w:val="center"/>
            </w:pPr>
            <w:r>
              <w:t>Weekly</w:t>
            </w:r>
          </w:p>
        </w:tc>
        <w:tc>
          <w:tcPr>
            <w:tcW w:w="1256" w:type="dxa"/>
            <w:vAlign w:val="center"/>
            <w:hideMark/>
          </w:tcPr>
          <w:p w14:paraId="2E85C3C2" w14:textId="77777777" w:rsidR="000F62B5" w:rsidRDefault="000F62B5" w:rsidP="00264D7D">
            <w:pPr>
              <w:pStyle w:val="TableText"/>
              <w:jc w:val="center"/>
            </w:pPr>
            <w:r>
              <w:t>08/1999</w:t>
            </w:r>
          </w:p>
        </w:tc>
      </w:tr>
      <w:tr w:rsidR="000F62B5" w:rsidRPr="00071CFF" w14:paraId="24737F92" w14:textId="77777777" w:rsidTr="008C02B6">
        <w:trPr>
          <w:trHeight w:val="288"/>
          <w:jc w:val="center"/>
        </w:trPr>
        <w:tc>
          <w:tcPr>
            <w:tcW w:w="1728" w:type="dxa"/>
            <w:vAlign w:val="center"/>
            <w:hideMark/>
          </w:tcPr>
          <w:p w14:paraId="741CF157" w14:textId="77777777" w:rsidR="000F62B5" w:rsidRPr="008C02B6" w:rsidRDefault="000F62B5" w:rsidP="00264D7D">
            <w:pPr>
              <w:pStyle w:val="TableText"/>
              <w:jc w:val="center"/>
              <w:rPr>
                <w:b/>
              </w:rPr>
            </w:pPr>
            <w:r w:rsidRPr="008C02B6">
              <w:rPr>
                <w:b/>
              </w:rPr>
              <w:t>SFWMD</w:t>
            </w:r>
          </w:p>
        </w:tc>
        <w:tc>
          <w:tcPr>
            <w:tcW w:w="1716" w:type="dxa"/>
            <w:vAlign w:val="center"/>
            <w:hideMark/>
          </w:tcPr>
          <w:p w14:paraId="156393F7" w14:textId="77777777" w:rsidR="000F62B5" w:rsidRDefault="000F62B5" w:rsidP="00264D7D">
            <w:pPr>
              <w:pStyle w:val="TableText"/>
              <w:jc w:val="center"/>
            </w:pPr>
            <w:r>
              <w:t>SLT-1</w:t>
            </w:r>
          </w:p>
        </w:tc>
        <w:tc>
          <w:tcPr>
            <w:tcW w:w="1909" w:type="dxa"/>
            <w:vAlign w:val="center"/>
            <w:hideMark/>
          </w:tcPr>
          <w:p w14:paraId="283019DD" w14:textId="77777777" w:rsidR="000F62B5" w:rsidRDefault="000F62B5" w:rsidP="00264D7D">
            <w:pPr>
              <w:pStyle w:val="TableText"/>
              <w:jc w:val="center"/>
            </w:pPr>
            <w:r>
              <w:t>SLT</w:t>
            </w:r>
          </w:p>
        </w:tc>
        <w:tc>
          <w:tcPr>
            <w:tcW w:w="1584" w:type="dxa"/>
            <w:vAlign w:val="center"/>
            <w:hideMark/>
          </w:tcPr>
          <w:p w14:paraId="585CF06D" w14:textId="77777777" w:rsidR="000F62B5" w:rsidRDefault="000F62B5" w:rsidP="00264D7D">
            <w:pPr>
              <w:pStyle w:val="TableText"/>
              <w:jc w:val="center"/>
            </w:pPr>
            <w:r>
              <w:t>Grab</w:t>
            </w:r>
          </w:p>
        </w:tc>
        <w:tc>
          <w:tcPr>
            <w:tcW w:w="1440" w:type="dxa"/>
            <w:vAlign w:val="center"/>
            <w:hideMark/>
          </w:tcPr>
          <w:p w14:paraId="008067D5" w14:textId="77777777" w:rsidR="000F62B5" w:rsidRDefault="000F62B5" w:rsidP="00264D7D">
            <w:pPr>
              <w:pStyle w:val="TableText"/>
              <w:jc w:val="center"/>
            </w:pPr>
            <w:r>
              <w:t>Biweekly</w:t>
            </w:r>
          </w:p>
        </w:tc>
        <w:tc>
          <w:tcPr>
            <w:tcW w:w="1256" w:type="dxa"/>
            <w:vAlign w:val="center"/>
            <w:hideMark/>
          </w:tcPr>
          <w:p w14:paraId="591C0EE0" w14:textId="77777777" w:rsidR="000F62B5" w:rsidRDefault="000F62B5" w:rsidP="00264D7D">
            <w:pPr>
              <w:pStyle w:val="TableText"/>
              <w:jc w:val="center"/>
            </w:pPr>
            <w:r>
              <w:t>11/2001</w:t>
            </w:r>
          </w:p>
        </w:tc>
      </w:tr>
      <w:tr w:rsidR="000F62B5" w:rsidRPr="00071CFF" w14:paraId="5F648F2C" w14:textId="77777777" w:rsidTr="008C02B6">
        <w:trPr>
          <w:trHeight w:val="288"/>
          <w:jc w:val="center"/>
        </w:trPr>
        <w:tc>
          <w:tcPr>
            <w:tcW w:w="1728" w:type="dxa"/>
            <w:vAlign w:val="center"/>
            <w:hideMark/>
          </w:tcPr>
          <w:p w14:paraId="7DF1BAF5" w14:textId="77777777" w:rsidR="000F62B5" w:rsidRPr="008C02B6" w:rsidRDefault="000F62B5" w:rsidP="00264D7D">
            <w:pPr>
              <w:pStyle w:val="TableText"/>
              <w:jc w:val="center"/>
              <w:rPr>
                <w:b/>
              </w:rPr>
            </w:pPr>
            <w:r w:rsidRPr="008C02B6">
              <w:rPr>
                <w:b/>
              </w:rPr>
              <w:t>SFWMD</w:t>
            </w:r>
          </w:p>
        </w:tc>
        <w:tc>
          <w:tcPr>
            <w:tcW w:w="1716" w:type="dxa"/>
            <w:vAlign w:val="center"/>
            <w:hideMark/>
          </w:tcPr>
          <w:p w14:paraId="3D9E4EAD" w14:textId="77777777" w:rsidR="000F62B5" w:rsidRDefault="000F62B5" w:rsidP="00264D7D">
            <w:pPr>
              <w:pStyle w:val="TableText"/>
              <w:jc w:val="center"/>
            </w:pPr>
            <w:r>
              <w:t>SLT-10A</w:t>
            </w:r>
          </w:p>
        </w:tc>
        <w:tc>
          <w:tcPr>
            <w:tcW w:w="1909" w:type="dxa"/>
            <w:vAlign w:val="center"/>
            <w:hideMark/>
          </w:tcPr>
          <w:p w14:paraId="7D3D1E7B" w14:textId="77777777" w:rsidR="000F62B5" w:rsidRDefault="000F62B5" w:rsidP="00264D7D">
            <w:pPr>
              <w:pStyle w:val="TableText"/>
              <w:jc w:val="center"/>
            </w:pPr>
            <w:r>
              <w:t>SLT</w:t>
            </w:r>
          </w:p>
        </w:tc>
        <w:tc>
          <w:tcPr>
            <w:tcW w:w="1584" w:type="dxa"/>
            <w:vAlign w:val="center"/>
            <w:hideMark/>
          </w:tcPr>
          <w:p w14:paraId="2CC75A82" w14:textId="77777777" w:rsidR="000F62B5" w:rsidRDefault="000F62B5" w:rsidP="00264D7D">
            <w:pPr>
              <w:pStyle w:val="TableText"/>
              <w:jc w:val="center"/>
            </w:pPr>
            <w:r>
              <w:t>Grab</w:t>
            </w:r>
          </w:p>
        </w:tc>
        <w:tc>
          <w:tcPr>
            <w:tcW w:w="1440" w:type="dxa"/>
            <w:vAlign w:val="center"/>
            <w:hideMark/>
          </w:tcPr>
          <w:p w14:paraId="76E7F096" w14:textId="77777777" w:rsidR="000F62B5" w:rsidRDefault="000F62B5" w:rsidP="00264D7D">
            <w:pPr>
              <w:pStyle w:val="TableText"/>
              <w:jc w:val="center"/>
            </w:pPr>
            <w:r>
              <w:t>Biweekly</w:t>
            </w:r>
          </w:p>
        </w:tc>
        <w:tc>
          <w:tcPr>
            <w:tcW w:w="1256" w:type="dxa"/>
            <w:vAlign w:val="center"/>
            <w:hideMark/>
          </w:tcPr>
          <w:p w14:paraId="3B058FA5" w14:textId="77777777" w:rsidR="000F62B5" w:rsidRDefault="000F62B5" w:rsidP="00264D7D">
            <w:pPr>
              <w:pStyle w:val="TableText"/>
              <w:jc w:val="center"/>
            </w:pPr>
            <w:r>
              <w:t>11/2001</w:t>
            </w:r>
          </w:p>
        </w:tc>
      </w:tr>
      <w:tr w:rsidR="000F62B5" w:rsidRPr="00071CFF" w14:paraId="75A29B32" w14:textId="77777777" w:rsidTr="008C02B6">
        <w:trPr>
          <w:trHeight w:val="288"/>
          <w:jc w:val="center"/>
        </w:trPr>
        <w:tc>
          <w:tcPr>
            <w:tcW w:w="1728" w:type="dxa"/>
            <w:vAlign w:val="center"/>
            <w:hideMark/>
          </w:tcPr>
          <w:p w14:paraId="2FD569D8" w14:textId="77777777" w:rsidR="000F62B5" w:rsidRPr="008C02B6" w:rsidRDefault="000F62B5" w:rsidP="00264D7D">
            <w:pPr>
              <w:pStyle w:val="TableText"/>
              <w:jc w:val="center"/>
              <w:rPr>
                <w:b/>
              </w:rPr>
            </w:pPr>
            <w:r w:rsidRPr="008C02B6">
              <w:rPr>
                <w:b/>
              </w:rPr>
              <w:t>SFWMD</w:t>
            </w:r>
          </w:p>
        </w:tc>
        <w:tc>
          <w:tcPr>
            <w:tcW w:w="1716" w:type="dxa"/>
            <w:vAlign w:val="center"/>
            <w:hideMark/>
          </w:tcPr>
          <w:p w14:paraId="294A5BA9" w14:textId="77777777" w:rsidR="000F62B5" w:rsidRDefault="000F62B5" w:rsidP="00264D7D">
            <w:pPr>
              <w:pStyle w:val="TableText"/>
              <w:jc w:val="center"/>
            </w:pPr>
            <w:r>
              <w:t>SLT-10B</w:t>
            </w:r>
          </w:p>
        </w:tc>
        <w:tc>
          <w:tcPr>
            <w:tcW w:w="1909" w:type="dxa"/>
            <w:vAlign w:val="center"/>
            <w:hideMark/>
          </w:tcPr>
          <w:p w14:paraId="24AB3438" w14:textId="77777777" w:rsidR="000F62B5" w:rsidRDefault="000F62B5" w:rsidP="00264D7D">
            <w:pPr>
              <w:pStyle w:val="TableText"/>
              <w:jc w:val="center"/>
            </w:pPr>
            <w:r>
              <w:t>SLT</w:t>
            </w:r>
          </w:p>
        </w:tc>
        <w:tc>
          <w:tcPr>
            <w:tcW w:w="1584" w:type="dxa"/>
            <w:vAlign w:val="center"/>
            <w:hideMark/>
          </w:tcPr>
          <w:p w14:paraId="56FF094E" w14:textId="77777777" w:rsidR="000F62B5" w:rsidRDefault="000F62B5" w:rsidP="00264D7D">
            <w:pPr>
              <w:pStyle w:val="TableText"/>
              <w:jc w:val="center"/>
            </w:pPr>
            <w:r>
              <w:t>Grab</w:t>
            </w:r>
          </w:p>
        </w:tc>
        <w:tc>
          <w:tcPr>
            <w:tcW w:w="1440" w:type="dxa"/>
            <w:vAlign w:val="center"/>
            <w:hideMark/>
          </w:tcPr>
          <w:p w14:paraId="1114E1AF" w14:textId="77777777" w:rsidR="000F62B5" w:rsidRDefault="000F62B5" w:rsidP="00264D7D">
            <w:pPr>
              <w:pStyle w:val="TableText"/>
              <w:jc w:val="center"/>
            </w:pPr>
            <w:r>
              <w:t>Biweekly</w:t>
            </w:r>
          </w:p>
        </w:tc>
        <w:tc>
          <w:tcPr>
            <w:tcW w:w="1256" w:type="dxa"/>
            <w:vAlign w:val="center"/>
            <w:hideMark/>
          </w:tcPr>
          <w:p w14:paraId="6922C313" w14:textId="77777777" w:rsidR="000F62B5" w:rsidRDefault="000F62B5" w:rsidP="00264D7D">
            <w:pPr>
              <w:pStyle w:val="TableText"/>
              <w:jc w:val="center"/>
            </w:pPr>
            <w:r>
              <w:t>11/2001</w:t>
            </w:r>
          </w:p>
        </w:tc>
      </w:tr>
      <w:tr w:rsidR="000F62B5" w:rsidRPr="00071CFF" w14:paraId="16157939" w14:textId="77777777" w:rsidTr="008C02B6">
        <w:trPr>
          <w:trHeight w:val="288"/>
          <w:jc w:val="center"/>
        </w:trPr>
        <w:tc>
          <w:tcPr>
            <w:tcW w:w="1728" w:type="dxa"/>
            <w:vAlign w:val="center"/>
            <w:hideMark/>
          </w:tcPr>
          <w:p w14:paraId="7A28D18F" w14:textId="77777777" w:rsidR="000F62B5" w:rsidRPr="008C02B6" w:rsidRDefault="000F62B5" w:rsidP="00264D7D">
            <w:pPr>
              <w:pStyle w:val="TableText"/>
              <w:jc w:val="center"/>
              <w:rPr>
                <w:b/>
              </w:rPr>
            </w:pPr>
            <w:r w:rsidRPr="008C02B6">
              <w:rPr>
                <w:b/>
              </w:rPr>
              <w:t>SFWMD</w:t>
            </w:r>
          </w:p>
        </w:tc>
        <w:tc>
          <w:tcPr>
            <w:tcW w:w="1716" w:type="dxa"/>
            <w:vAlign w:val="center"/>
            <w:hideMark/>
          </w:tcPr>
          <w:p w14:paraId="0AFC59A8" w14:textId="77777777" w:rsidR="000F62B5" w:rsidRDefault="000F62B5" w:rsidP="00264D7D">
            <w:pPr>
              <w:pStyle w:val="TableText"/>
              <w:jc w:val="center"/>
            </w:pPr>
            <w:r>
              <w:t>SLT-11</w:t>
            </w:r>
          </w:p>
        </w:tc>
        <w:tc>
          <w:tcPr>
            <w:tcW w:w="1909" w:type="dxa"/>
            <w:vAlign w:val="center"/>
            <w:hideMark/>
          </w:tcPr>
          <w:p w14:paraId="0E083B81" w14:textId="77777777" w:rsidR="000F62B5" w:rsidRDefault="000F62B5" w:rsidP="00264D7D">
            <w:pPr>
              <w:pStyle w:val="TableText"/>
              <w:jc w:val="center"/>
            </w:pPr>
            <w:r>
              <w:t>SLT</w:t>
            </w:r>
          </w:p>
        </w:tc>
        <w:tc>
          <w:tcPr>
            <w:tcW w:w="1584" w:type="dxa"/>
            <w:vAlign w:val="center"/>
            <w:hideMark/>
          </w:tcPr>
          <w:p w14:paraId="6CDF838D" w14:textId="77777777" w:rsidR="000F62B5" w:rsidRDefault="000F62B5" w:rsidP="00264D7D">
            <w:pPr>
              <w:pStyle w:val="TableText"/>
              <w:jc w:val="center"/>
            </w:pPr>
            <w:r>
              <w:t>Grab</w:t>
            </w:r>
          </w:p>
        </w:tc>
        <w:tc>
          <w:tcPr>
            <w:tcW w:w="1440" w:type="dxa"/>
            <w:vAlign w:val="center"/>
            <w:hideMark/>
          </w:tcPr>
          <w:p w14:paraId="55C6A132" w14:textId="77777777" w:rsidR="000F62B5" w:rsidRDefault="000F62B5" w:rsidP="00264D7D">
            <w:pPr>
              <w:pStyle w:val="TableText"/>
              <w:jc w:val="center"/>
            </w:pPr>
            <w:r>
              <w:t>Biweekly</w:t>
            </w:r>
          </w:p>
        </w:tc>
        <w:tc>
          <w:tcPr>
            <w:tcW w:w="1256" w:type="dxa"/>
            <w:vAlign w:val="center"/>
            <w:hideMark/>
          </w:tcPr>
          <w:p w14:paraId="4022E770" w14:textId="77777777" w:rsidR="000F62B5" w:rsidRDefault="000F62B5" w:rsidP="00264D7D">
            <w:pPr>
              <w:pStyle w:val="TableText"/>
              <w:jc w:val="center"/>
            </w:pPr>
            <w:r>
              <w:t>11/2001</w:t>
            </w:r>
          </w:p>
        </w:tc>
      </w:tr>
      <w:tr w:rsidR="000F62B5" w:rsidRPr="00071CFF" w14:paraId="3D4C4444" w14:textId="77777777" w:rsidTr="008C02B6">
        <w:trPr>
          <w:trHeight w:val="288"/>
          <w:jc w:val="center"/>
        </w:trPr>
        <w:tc>
          <w:tcPr>
            <w:tcW w:w="1728" w:type="dxa"/>
            <w:vAlign w:val="center"/>
            <w:hideMark/>
          </w:tcPr>
          <w:p w14:paraId="50D848C3" w14:textId="77777777" w:rsidR="000F62B5" w:rsidRPr="008C02B6" w:rsidRDefault="000F62B5" w:rsidP="00264D7D">
            <w:pPr>
              <w:pStyle w:val="TableText"/>
              <w:jc w:val="center"/>
              <w:rPr>
                <w:b/>
              </w:rPr>
            </w:pPr>
            <w:r w:rsidRPr="008C02B6">
              <w:rPr>
                <w:b/>
              </w:rPr>
              <w:t>SFWMD</w:t>
            </w:r>
          </w:p>
        </w:tc>
        <w:tc>
          <w:tcPr>
            <w:tcW w:w="1716" w:type="dxa"/>
            <w:vAlign w:val="center"/>
            <w:hideMark/>
          </w:tcPr>
          <w:p w14:paraId="146C3E81" w14:textId="77777777" w:rsidR="000F62B5" w:rsidRDefault="000F62B5" w:rsidP="00264D7D">
            <w:pPr>
              <w:pStyle w:val="TableText"/>
              <w:jc w:val="center"/>
            </w:pPr>
            <w:r>
              <w:t>SLT-17</w:t>
            </w:r>
          </w:p>
        </w:tc>
        <w:tc>
          <w:tcPr>
            <w:tcW w:w="1909" w:type="dxa"/>
            <w:vAlign w:val="center"/>
            <w:hideMark/>
          </w:tcPr>
          <w:p w14:paraId="17A6904A" w14:textId="77777777" w:rsidR="000F62B5" w:rsidRDefault="000F62B5" w:rsidP="00264D7D">
            <w:pPr>
              <w:pStyle w:val="TableText"/>
              <w:jc w:val="center"/>
            </w:pPr>
            <w:r>
              <w:t>SLT</w:t>
            </w:r>
          </w:p>
        </w:tc>
        <w:tc>
          <w:tcPr>
            <w:tcW w:w="1584" w:type="dxa"/>
            <w:vAlign w:val="center"/>
            <w:hideMark/>
          </w:tcPr>
          <w:p w14:paraId="6BFA2DEA" w14:textId="77777777" w:rsidR="000F62B5" w:rsidRDefault="000F62B5" w:rsidP="00264D7D">
            <w:pPr>
              <w:pStyle w:val="TableText"/>
              <w:jc w:val="center"/>
            </w:pPr>
            <w:r>
              <w:t>Grab</w:t>
            </w:r>
          </w:p>
        </w:tc>
        <w:tc>
          <w:tcPr>
            <w:tcW w:w="1440" w:type="dxa"/>
            <w:vAlign w:val="center"/>
            <w:hideMark/>
          </w:tcPr>
          <w:p w14:paraId="77C04B56" w14:textId="77777777" w:rsidR="000F62B5" w:rsidRDefault="000F62B5" w:rsidP="00264D7D">
            <w:pPr>
              <w:pStyle w:val="TableText"/>
              <w:jc w:val="center"/>
            </w:pPr>
            <w:r>
              <w:t>Biweekly</w:t>
            </w:r>
          </w:p>
        </w:tc>
        <w:tc>
          <w:tcPr>
            <w:tcW w:w="1256" w:type="dxa"/>
            <w:vAlign w:val="center"/>
            <w:hideMark/>
          </w:tcPr>
          <w:p w14:paraId="271720A6" w14:textId="77777777" w:rsidR="000F62B5" w:rsidRDefault="000F62B5" w:rsidP="00264D7D">
            <w:pPr>
              <w:pStyle w:val="TableText"/>
              <w:jc w:val="center"/>
            </w:pPr>
            <w:r>
              <w:t>11/2001</w:t>
            </w:r>
          </w:p>
        </w:tc>
      </w:tr>
      <w:tr w:rsidR="000F62B5" w:rsidRPr="00071CFF" w14:paraId="40EA29C9" w14:textId="77777777" w:rsidTr="008C02B6">
        <w:trPr>
          <w:trHeight w:val="288"/>
          <w:jc w:val="center"/>
        </w:trPr>
        <w:tc>
          <w:tcPr>
            <w:tcW w:w="1728" w:type="dxa"/>
            <w:vAlign w:val="center"/>
            <w:hideMark/>
          </w:tcPr>
          <w:p w14:paraId="31E3B4E1" w14:textId="77777777" w:rsidR="000F62B5" w:rsidRPr="008C02B6" w:rsidRDefault="000F62B5" w:rsidP="00264D7D">
            <w:pPr>
              <w:pStyle w:val="TableText"/>
              <w:jc w:val="center"/>
              <w:rPr>
                <w:b/>
              </w:rPr>
            </w:pPr>
            <w:r w:rsidRPr="008C02B6">
              <w:rPr>
                <w:b/>
              </w:rPr>
              <w:t>SFWMD</w:t>
            </w:r>
          </w:p>
        </w:tc>
        <w:tc>
          <w:tcPr>
            <w:tcW w:w="1716" w:type="dxa"/>
            <w:vAlign w:val="center"/>
            <w:hideMark/>
          </w:tcPr>
          <w:p w14:paraId="079EDCDB" w14:textId="77777777" w:rsidR="000F62B5" w:rsidRDefault="000F62B5" w:rsidP="00264D7D">
            <w:pPr>
              <w:pStyle w:val="TableText"/>
              <w:jc w:val="center"/>
            </w:pPr>
            <w:r>
              <w:t>SLT-19</w:t>
            </w:r>
          </w:p>
        </w:tc>
        <w:tc>
          <w:tcPr>
            <w:tcW w:w="1909" w:type="dxa"/>
            <w:vAlign w:val="center"/>
            <w:hideMark/>
          </w:tcPr>
          <w:p w14:paraId="748B6B1D" w14:textId="77777777" w:rsidR="000F62B5" w:rsidRDefault="000F62B5" w:rsidP="00264D7D">
            <w:pPr>
              <w:pStyle w:val="TableText"/>
              <w:jc w:val="center"/>
            </w:pPr>
            <w:r>
              <w:t>SLT</w:t>
            </w:r>
          </w:p>
        </w:tc>
        <w:tc>
          <w:tcPr>
            <w:tcW w:w="1584" w:type="dxa"/>
            <w:vAlign w:val="center"/>
            <w:hideMark/>
          </w:tcPr>
          <w:p w14:paraId="23992229" w14:textId="77777777" w:rsidR="000F62B5" w:rsidRDefault="000F62B5" w:rsidP="00264D7D">
            <w:pPr>
              <w:pStyle w:val="TableText"/>
              <w:jc w:val="center"/>
            </w:pPr>
            <w:r>
              <w:t>Grab</w:t>
            </w:r>
          </w:p>
        </w:tc>
        <w:tc>
          <w:tcPr>
            <w:tcW w:w="1440" w:type="dxa"/>
            <w:vAlign w:val="center"/>
            <w:hideMark/>
          </w:tcPr>
          <w:p w14:paraId="44C044A7" w14:textId="77777777" w:rsidR="000F62B5" w:rsidRDefault="000F62B5" w:rsidP="00264D7D">
            <w:pPr>
              <w:pStyle w:val="TableText"/>
              <w:jc w:val="center"/>
            </w:pPr>
            <w:r>
              <w:t>Biweekly</w:t>
            </w:r>
          </w:p>
        </w:tc>
        <w:tc>
          <w:tcPr>
            <w:tcW w:w="1256" w:type="dxa"/>
            <w:vAlign w:val="center"/>
            <w:hideMark/>
          </w:tcPr>
          <w:p w14:paraId="1F1698A1" w14:textId="77777777" w:rsidR="000F62B5" w:rsidRDefault="000F62B5" w:rsidP="00264D7D">
            <w:pPr>
              <w:pStyle w:val="TableText"/>
              <w:jc w:val="center"/>
            </w:pPr>
            <w:r>
              <w:t>11/2001</w:t>
            </w:r>
          </w:p>
        </w:tc>
      </w:tr>
      <w:tr w:rsidR="000F62B5" w:rsidRPr="00071CFF" w14:paraId="2A54106F" w14:textId="77777777" w:rsidTr="008C02B6">
        <w:trPr>
          <w:trHeight w:val="288"/>
          <w:jc w:val="center"/>
        </w:trPr>
        <w:tc>
          <w:tcPr>
            <w:tcW w:w="1728" w:type="dxa"/>
            <w:vAlign w:val="center"/>
            <w:hideMark/>
          </w:tcPr>
          <w:p w14:paraId="7251E0EE" w14:textId="77777777" w:rsidR="000F62B5" w:rsidRPr="008C02B6" w:rsidRDefault="000F62B5" w:rsidP="00264D7D">
            <w:pPr>
              <w:pStyle w:val="TableText"/>
              <w:jc w:val="center"/>
              <w:rPr>
                <w:b/>
              </w:rPr>
            </w:pPr>
            <w:r w:rsidRPr="008C02B6">
              <w:rPr>
                <w:b/>
              </w:rPr>
              <w:t>SFWMD</w:t>
            </w:r>
          </w:p>
        </w:tc>
        <w:tc>
          <w:tcPr>
            <w:tcW w:w="1716" w:type="dxa"/>
            <w:vAlign w:val="center"/>
            <w:hideMark/>
          </w:tcPr>
          <w:p w14:paraId="4A2EED4B" w14:textId="77777777" w:rsidR="000F62B5" w:rsidRDefault="000F62B5" w:rsidP="00264D7D">
            <w:pPr>
              <w:pStyle w:val="TableText"/>
              <w:jc w:val="center"/>
            </w:pPr>
            <w:r>
              <w:t>SLT-21</w:t>
            </w:r>
          </w:p>
        </w:tc>
        <w:tc>
          <w:tcPr>
            <w:tcW w:w="1909" w:type="dxa"/>
            <w:vAlign w:val="center"/>
            <w:hideMark/>
          </w:tcPr>
          <w:p w14:paraId="05522034" w14:textId="77777777" w:rsidR="000F62B5" w:rsidRDefault="000F62B5" w:rsidP="00264D7D">
            <w:pPr>
              <w:pStyle w:val="TableText"/>
              <w:jc w:val="center"/>
            </w:pPr>
            <w:r>
              <w:t>SLT</w:t>
            </w:r>
          </w:p>
        </w:tc>
        <w:tc>
          <w:tcPr>
            <w:tcW w:w="1584" w:type="dxa"/>
            <w:vAlign w:val="center"/>
            <w:hideMark/>
          </w:tcPr>
          <w:p w14:paraId="3AAA2915" w14:textId="77777777" w:rsidR="000F62B5" w:rsidRDefault="000F62B5" w:rsidP="00264D7D">
            <w:pPr>
              <w:pStyle w:val="TableText"/>
              <w:jc w:val="center"/>
            </w:pPr>
            <w:r>
              <w:t>Grab</w:t>
            </w:r>
          </w:p>
        </w:tc>
        <w:tc>
          <w:tcPr>
            <w:tcW w:w="1440" w:type="dxa"/>
            <w:vAlign w:val="center"/>
            <w:hideMark/>
          </w:tcPr>
          <w:p w14:paraId="2CF6DB54" w14:textId="77777777" w:rsidR="000F62B5" w:rsidRDefault="000F62B5" w:rsidP="00264D7D">
            <w:pPr>
              <w:pStyle w:val="TableText"/>
              <w:jc w:val="center"/>
            </w:pPr>
            <w:r>
              <w:t>Biweekly</w:t>
            </w:r>
          </w:p>
        </w:tc>
        <w:tc>
          <w:tcPr>
            <w:tcW w:w="1256" w:type="dxa"/>
            <w:vAlign w:val="center"/>
            <w:hideMark/>
          </w:tcPr>
          <w:p w14:paraId="1548F10C" w14:textId="77777777" w:rsidR="000F62B5" w:rsidRDefault="000F62B5" w:rsidP="00264D7D">
            <w:pPr>
              <w:pStyle w:val="TableText"/>
              <w:jc w:val="center"/>
            </w:pPr>
            <w:r>
              <w:t>11/2001</w:t>
            </w:r>
          </w:p>
        </w:tc>
      </w:tr>
      <w:tr w:rsidR="000F62B5" w:rsidRPr="00071CFF" w14:paraId="0D5C88A4" w14:textId="77777777" w:rsidTr="008C02B6">
        <w:trPr>
          <w:trHeight w:val="288"/>
          <w:jc w:val="center"/>
        </w:trPr>
        <w:tc>
          <w:tcPr>
            <w:tcW w:w="1728" w:type="dxa"/>
            <w:vAlign w:val="center"/>
            <w:hideMark/>
          </w:tcPr>
          <w:p w14:paraId="76073934" w14:textId="77777777" w:rsidR="000F62B5" w:rsidRPr="008C02B6" w:rsidRDefault="000F62B5" w:rsidP="00264D7D">
            <w:pPr>
              <w:pStyle w:val="TableText"/>
              <w:jc w:val="center"/>
              <w:rPr>
                <w:b/>
              </w:rPr>
            </w:pPr>
            <w:r w:rsidRPr="008C02B6">
              <w:rPr>
                <w:b/>
              </w:rPr>
              <w:t>SFWMD</w:t>
            </w:r>
          </w:p>
        </w:tc>
        <w:tc>
          <w:tcPr>
            <w:tcW w:w="1716" w:type="dxa"/>
            <w:vAlign w:val="center"/>
            <w:hideMark/>
          </w:tcPr>
          <w:p w14:paraId="0E2A79A7" w14:textId="77777777" w:rsidR="000F62B5" w:rsidRDefault="000F62B5" w:rsidP="00264D7D">
            <w:pPr>
              <w:pStyle w:val="TableText"/>
              <w:jc w:val="center"/>
            </w:pPr>
            <w:r>
              <w:t>SLT-22A</w:t>
            </w:r>
          </w:p>
        </w:tc>
        <w:tc>
          <w:tcPr>
            <w:tcW w:w="1909" w:type="dxa"/>
            <w:vAlign w:val="center"/>
            <w:hideMark/>
          </w:tcPr>
          <w:p w14:paraId="0E89B597" w14:textId="77777777" w:rsidR="000F62B5" w:rsidRDefault="000F62B5" w:rsidP="00264D7D">
            <w:pPr>
              <w:pStyle w:val="TableText"/>
              <w:jc w:val="center"/>
            </w:pPr>
            <w:r>
              <w:t>SLT</w:t>
            </w:r>
          </w:p>
        </w:tc>
        <w:tc>
          <w:tcPr>
            <w:tcW w:w="1584" w:type="dxa"/>
            <w:vAlign w:val="center"/>
            <w:hideMark/>
          </w:tcPr>
          <w:p w14:paraId="540824FE" w14:textId="77777777" w:rsidR="000F62B5" w:rsidRDefault="000F62B5" w:rsidP="00264D7D">
            <w:pPr>
              <w:pStyle w:val="TableText"/>
              <w:jc w:val="center"/>
            </w:pPr>
            <w:r>
              <w:t>Grab</w:t>
            </w:r>
          </w:p>
        </w:tc>
        <w:tc>
          <w:tcPr>
            <w:tcW w:w="1440" w:type="dxa"/>
            <w:vAlign w:val="center"/>
            <w:hideMark/>
          </w:tcPr>
          <w:p w14:paraId="577FF485" w14:textId="77777777" w:rsidR="000F62B5" w:rsidRDefault="000F62B5" w:rsidP="00264D7D">
            <w:pPr>
              <w:pStyle w:val="TableText"/>
              <w:jc w:val="center"/>
            </w:pPr>
            <w:r>
              <w:t>Biweekly</w:t>
            </w:r>
          </w:p>
        </w:tc>
        <w:tc>
          <w:tcPr>
            <w:tcW w:w="1256" w:type="dxa"/>
            <w:vAlign w:val="center"/>
            <w:hideMark/>
          </w:tcPr>
          <w:p w14:paraId="62D480C2" w14:textId="77777777" w:rsidR="000F62B5" w:rsidRDefault="000F62B5" w:rsidP="00264D7D">
            <w:pPr>
              <w:pStyle w:val="TableText"/>
              <w:jc w:val="center"/>
            </w:pPr>
            <w:r>
              <w:t>05/2012</w:t>
            </w:r>
          </w:p>
        </w:tc>
      </w:tr>
      <w:tr w:rsidR="000F62B5" w:rsidRPr="00071CFF" w14:paraId="6E9763FB" w14:textId="77777777" w:rsidTr="008C02B6">
        <w:trPr>
          <w:trHeight w:val="288"/>
          <w:jc w:val="center"/>
        </w:trPr>
        <w:tc>
          <w:tcPr>
            <w:tcW w:w="1728" w:type="dxa"/>
            <w:vAlign w:val="center"/>
            <w:hideMark/>
          </w:tcPr>
          <w:p w14:paraId="31F2C037" w14:textId="77777777" w:rsidR="000F62B5" w:rsidRPr="008C02B6" w:rsidRDefault="000F62B5" w:rsidP="00264D7D">
            <w:pPr>
              <w:pStyle w:val="TableText"/>
              <w:jc w:val="center"/>
              <w:rPr>
                <w:b/>
              </w:rPr>
            </w:pPr>
            <w:r w:rsidRPr="008C02B6">
              <w:rPr>
                <w:b/>
              </w:rPr>
              <w:t>SFWMD</w:t>
            </w:r>
          </w:p>
        </w:tc>
        <w:tc>
          <w:tcPr>
            <w:tcW w:w="1716" w:type="dxa"/>
            <w:vAlign w:val="center"/>
            <w:hideMark/>
          </w:tcPr>
          <w:p w14:paraId="48C4C024" w14:textId="77777777" w:rsidR="000F62B5" w:rsidRDefault="000F62B5" w:rsidP="00264D7D">
            <w:pPr>
              <w:pStyle w:val="TableText"/>
              <w:jc w:val="center"/>
            </w:pPr>
            <w:r>
              <w:t>SLT-26</w:t>
            </w:r>
          </w:p>
        </w:tc>
        <w:tc>
          <w:tcPr>
            <w:tcW w:w="1909" w:type="dxa"/>
            <w:vAlign w:val="center"/>
            <w:hideMark/>
          </w:tcPr>
          <w:p w14:paraId="3F0C0DD4" w14:textId="77777777" w:rsidR="000F62B5" w:rsidRDefault="000F62B5" w:rsidP="00264D7D">
            <w:pPr>
              <w:pStyle w:val="TableText"/>
              <w:jc w:val="center"/>
            </w:pPr>
            <w:r>
              <w:t>SLT</w:t>
            </w:r>
          </w:p>
        </w:tc>
        <w:tc>
          <w:tcPr>
            <w:tcW w:w="1584" w:type="dxa"/>
            <w:vAlign w:val="center"/>
            <w:hideMark/>
          </w:tcPr>
          <w:p w14:paraId="4C7B554F" w14:textId="77777777" w:rsidR="000F62B5" w:rsidRDefault="000F62B5" w:rsidP="00264D7D">
            <w:pPr>
              <w:pStyle w:val="TableText"/>
              <w:jc w:val="center"/>
            </w:pPr>
            <w:r>
              <w:t>Grab</w:t>
            </w:r>
          </w:p>
        </w:tc>
        <w:tc>
          <w:tcPr>
            <w:tcW w:w="1440" w:type="dxa"/>
            <w:vAlign w:val="center"/>
            <w:hideMark/>
          </w:tcPr>
          <w:p w14:paraId="328482A1" w14:textId="77777777" w:rsidR="000F62B5" w:rsidRDefault="000F62B5" w:rsidP="00264D7D">
            <w:pPr>
              <w:pStyle w:val="TableText"/>
              <w:jc w:val="center"/>
            </w:pPr>
            <w:r>
              <w:t>Biweekly</w:t>
            </w:r>
          </w:p>
        </w:tc>
        <w:tc>
          <w:tcPr>
            <w:tcW w:w="1256" w:type="dxa"/>
            <w:vAlign w:val="center"/>
            <w:hideMark/>
          </w:tcPr>
          <w:p w14:paraId="2094268B" w14:textId="77777777" w:rsidR="000F62B5" w:rsidRDefault="000F62B5" w:rsidP="00264D7D">
            <w:pPr>
              <w:pStyle w:val="TableText"/>
              <w:jc w:val="center"/>
            </w:pPr>
            <w:r>
              <w:t>11/2001</w:t>
            </w:r>
          </w:p>
        </w:tc>
      </w:tr>
      <w:tr w:rsidR="000F62B5" w:rsidRPr="00071CFF" w14:paraId="1A3BA570" w14:textId="77777777" w:rsidTr="008C02B6">
        <w:trPr>
          <w:trHeight w:val="288"/>
          <w:jc w:val="center"/>
        </w:trPr>
        <w:tc>
          <w:tcPr>
            <w:tcW w:w="1728" w:type="dxa"/>
            <w:vAlign w:val="center"/>
            <w:hideMark/>
          </w:tcPr>
          <w:p w14:paraId="40E38AF2" w14:textId="77777777" w:rsidR="000F62B5" w:rsidRPr="008C02B6" w:rsidRDefault="000F62B5" w:rsidP="00264D7D">
            <w:pPr>
              <w:pStyle w:val="TableText"/>
              <w:jc w:val="center"/>
              <w:rPr>
                <w:b/>
              </w:rPr>
            </w:pPr>
            <w:r w:rsidRPr="008C02B6">
              <w:rPr>
                <w:b/>
              </w:rPr>
              <w:t>SFWMD</w:t>
            </w:r>
          </w:p>
        </w:tc>
        <w:tc>
          <w:tcPr>
            <w:tcW w:w="1716" w:type="dxa"/>
            <w:vAlign w:val="center"/>
            <w:hideMark/>
          </w:tcPr>
          <w:p w14:paraId="74563C01" w14:textId="77777777" w:rsidR="000F62B5" w:rsidRDefault="000F62B5" w:rsidP="00264D7D">
            <w:pPr>
              <w:pStyle w:val="TableText"/>
              <w:jc w:val="center"/>
            </w:pPr>
            <w:r>
              <w:t>SLT-29</w:t>
            </w:r>
          </w:p>
        </w:tc>
        <w:tc>
          <w:tcPr>
            <w:tcW w:w="1909" w:type="dxa"/>
            <w:vAlign w:val="center"/>
            <w:hideMark/>
          </w:tcPr>
          <w:p w14:paraId="2B48E741" w14:textId="77777777" w:rsidR="000F62B5" w:rsidRDefault="000F62B5" w:rsidP="00264D7D">
            <w:pPr>
              <w:pStyle w:val="TableText"/>
              <w:jc w:val="center"/>
            </w:pPr>
            <w:r>
              <w:t>SLT</w:t>
            </w:r>
          </w:p>
        </w:tc>
        <w:tc>
          <w:tcPr>
            <w:tcW w:w="1584" w:type="dxa"/>
            <w:vAlign w:val="center"/>
            <w:hideMark/>
          </w:tcPr>
          <w:p w14:paraId="26DC69E1" w14:textId="77777777" w:rsidR="000F62B5" w:rsidRDefault="000F62B5" w:rsidP="00264D7D">
            <w:pPr>
              <w:pStyle w:val="TableText"/>
              <w:jc w:val="center"/>
            </w:pPr>
            <w:r>
              <w:t>Grab</w:t>
            </w:r>
          </w:p>
        </w:tc>
        <w:tc>
          <w:tcPr>
            <w:tcW w:w="1440" w:type="dxa"/>
            <w:vAlign w:val="center"/>
            <w:hideMark/>
          </w:tcPr>
          <w:p w14:paraId="70D6983B" w14:textId="77777777" w:rsidR="000F62B5" w:rsidRDefault="000F62B5" w:rsidP="00264D7D">
            <w:pPr>
              <w:pStyle w:val="TableText"/>
              <w:jc w:val="center"/>
            </w:pPr>
            <w:r>
              <w:t>Biweekly</w:t>
            </w:r>
          </w:p>
        </w:tc>
        <w:tc>
          <w:tcPr>
            <w:tcW w:w="1256" w:type="dxa"/>
            <w:vAlign w:val="center"/>
            <w:hideMark/>
          </w:tcPr>
          <w:p w14:paraId="739AF1D0" w14:textId="77777777" w:rsidR="000F62B5" w:rsidRDefault="000F62B5" w:rsidP="00264D7D">
            <w:pPr>
              <w:pStyle w:val="TableText"/>
              <w:jc w:val="center"/>
            </w:pPr>
            <w:r>
              <w:t>11/2001</w:t>
            </w:r>
          </w:p>
        </w:tc>
      </w:tr>
      <w:tr w:rsidR="000F62B5" w:rsidRPr="00071CFF" w14:paraId="0A234B7B" w14:textId="77777777" w:rsidTr="008C02B6">
        <w:trPr>
          <w:trHeight w:val="288"/>
          <w:jc w:val="center"/>
        </w:trPr>
        <w:tc>
          <w:tcPr>
            <w:tcW w:w="1728" w:type="dxa"/>
            <w:vAlign w:val="center"/>
            <w:hideMark/>
          </w:tcPr>
          <w:p w14:paraId="7D466A50" w14:textId="77777777" w:rsidR="000F62B5" w:rsidRPr="008C02B6" w:rsidRDefault="000F62B5" w:rsidP="00264D7D">
            <w:pPr>
              <w:pStyle w:val="TableText"/>
              <w:jc w:val="center"/>
              <w:rPr>
                <w:b/>
              </w:rPr>
            </w:pPr>
            <w:r w:rsidRPr="008C02B6">
              <w:rPr>
                <w:b/>
              </w:rPr>
              <w:t>SFWMD</w:t>
            </w:r>
          </w:p>
        </w:tc>
        <w:tc>
          <w:tcPr>
            <w:tcW w:w="1716" w:type="dxa"/>
            <w:vAlign w:val="center"/>
            <w:hideMark/>
          </w:tcPr>
          <w:p w14:paraId="11697AD9" w14:textId="77777777" w:rsidR="000F62B5" w:rsidRDefault="000F62B5" w:rsidP="00264D7D">
            <w:pPr>
              <w:pStyle w:val="TableText"/>
              <w:jc w:val="center"/>
            </w:pPr>
            <w:r>
              <w:t>SLT-2A</w:t>
            </w:r>
          </w:p>
        </w:tc>
        <w:tc>
          <w:tcPr>
            <w:tcW w:w="1909" w:type="dxa"/>
            <w:vAlign w:val="center"/>
            <w:hideMark/>
          </w:tcPr>
          <w:p w14:paraId="169A8D02" w14:textId="77777777" w:rsidR="000F62B5" w:rsidRDefault="000F62B5" w:rsidP="00264D7D">
            <w:pPr>
              <w:pStyle w:val="TableText"/>
              <w:jc w:val="center"/>
            </w:pPr>
            <w:r>
              <w:t>SLT</w:t>
            </w:r>
          </w:p>
        </w:tc>
        <w:tc>
          <w:tcPr>
            <w:tcW w:w="1584" w:type="dxa"/>
            <w:vAlign w:val="center"/>
            <w:hideMark/>
          </w:tcPr>
          <w:p w14:paraId="422045B7" w14:textId="77777777" w:rsidR="000F62B5" w:rsidRDefault="000F62B5" w:rsidP="00264D7D">
            <w:pPr>
              <w:pStyle w:val="TableText"/>
              <w:jc w:val="center"/>
            </w:pPr>
            <w:r>
              <w:t>Grab</w:t>
            </w:r>
          </w:p>
        </w:tc>
        <w:tc>
          <w:tcPr>
            <w:tcW w:w="1440" w:type="dxa"/>
            <w:vAlign w:val="center"/>
            <w:hideMark/>
          </w:tcPr>
          <w:p w14:paraId="6B1F5BF6" w14:textId="77777777" w:rsidR="000F62B5" w:rsidRDefault="000F62B5" w:rsidP="00264D7D">
            <w:pPr>
              <w:pStyle w:val="TableText"/>
              <w:jc w:val="center"/>
            </w:pPr>
            <w:r>
              <w:t>Biweekly</w:t>
            </w:r>
          </w:p>
        </w:tc>
        <w:tc>
          <w:tcPr>
            <w:tcW w:w="1256" w:type="dxa"/>
            <w:vAlign w:val="center"/>
            <w:hideMark/>
          </w:tcPr>
          <w:p w14:paraId="2D17EE72" w14:textId="77777777" w:rsidR="000F62B5" w:rsidRDefault="000F62B5" w:rsidP="00264D7D">
            <w:pPr>
              <w:pStyle w:val="TableText"/>
              <w:jc w:val="center"/>
            </w:pPr>
            <w:r>
              <w:t>05/2013</w:t>
            </w:r>
          </w:p>
        </w:tc>
      </w:tr>
      <w:tr w:rsidR="000F62B5" w:rsidRPr="00071CFF" w14:paraId="47862D31" w14:textId="77777777" w:rsidTr="008C02B6">
        <w:trPr>
          <w:trHeight w:val="288"/>
          <w:jc w:val="center"/>
        </w:trPr>
        <w:tc>
          <w:tcPr>
            <w:tcW w:w="1728" w:type="dxa"/>
            <w:vAlign w:val="center"/>
            <w:hideMark/>
          </w:tcPr>
          <w:p w14:paraId="07136CC7" w14:textId="77777777" w:rsidR="000F62B5" w:rsidRPr="008C02B6" w:rsidRDefault="000F62B5" w:rsidP="00264D7D">
            <w:pPr>
              <w:pStyle w:val="TableText"/>
              <w:jc w:val="center"/>
              <w:rPr>
                <w:b/>
              </w:rPr>
            </w:pPr>
            <w:r w:rsidRPr="008C02B6">
              <w:rPr>
                <w:b/>
              </w:rPr>
              <w:t>SFWMD</w:t>
            </w:r>
          </w:p>
        </w:tc>
        <w:tc>
          <w:tcPr>
            <w:tcW w:w="1716" w:type="dxa"/>
            <w:vAlign w:val="center"/>
            <w:hideMark/>
          </w:tcPr>
          <w:p w14:paraId="0F40BF86" w14:textId="77777777" w:rsidR="000F62B5" w:rsidRDefault="000F62B5" w:rsidP="00264D7D">
            <w:pPr>
              <w:pStyle w:val="TableText"/>
              <w:jc w:val="center"/>
            </w:pPr>
            <w:r>
              <w:t>SLT-3</w:t>
            </w:r>
          </w:p>
        </w:tc>
        <w:tc>
          <w:tcPr>
            <w:tcW w:w="1909" w:type="dxa"/>
            <w:vAlign w:val="center"/>
            <w:hideMark/>
          </w:tcPr>
          <w:p w14:paraId="4200381E" w14:textId="77777777" w:rsidR="000F62B5" w:rsidRDefault="000F62B5" w:rsidP="00264D7D">
            <w:pPr>
              <w:pStyle w:val="TableText"/>
              <w:jc w:val="center"/>
            </w:pPr>
            <w:r>
              <w:t>SLT</w:t>
            </w:r>
          </w:p>
        </w:tc>
        <w:tc>
          <w:tcPr>
            <w:tcW w:w="1584" w:type="dxa"/>
            <w:vAlign w:val="center"/>
            <w:hideMark/>
          </w:tcPr>
          <w:p w14:paraId="1D75B8D5" w14:textId="77777777" w:rsidR="000F62B5" w:rsidRDefault="000F62B5" w:rsidP="00264D7D">
            <w:pPr>
              <w:pStyle w:val="TableText"/>
              <w:jc w:val="center"/>
            </w:pPr>
            <w:r>
              <w:t>Grab</w:t>
            </w:r>
          </w:p>
        </w:tc>
        <w:tc>
          <w:tcPr>
            <w:tcW w:w="1440" w:type="dxa"/>
            <w:vAlign w:val="center"/>
            <w:hideMark/>
          </w:tcPr>
          <w:p w14:paraId="4840865D" w14:textId="77777777" w:rsidR="000F62B5" w:rsidRDefault="000F62B5" w:rsidP="00264D7D">
            <w:pPr>
              <w:pStyle w:val="TableText"/>
              <w:jc w:val="center"/>
            </w:pPr>
            <w:r>
              <w:t>Biweekly</w:t>
            </w:r>
          </w:p>
        </w:tc>
        <w:tc>
          <w:tcPr>
            <w:tcW w:w="1256" w:type="dxa"/>
            <w:vAlign w:val="center"/>
            <w:hideMark/>
          </w:tcPr>
          <w:p w14:paraId="6E6F8675" w14:textId="77777777" w:rsidR="000F62B5" w:rsidRDefault="000F62B5" w:rsidP="00264D7D">
            <w:pPr>
              <w:pStyle w:val="TableText"/>
              <w:jc w:val="center"/>
            </w:pPr>
            <w:r>
              <w:t>11/2001</w:t>
            </w:r>
          </w:p>
        </w:tc>
      </w:tr>
      <w:tr w:rsidR="000F62B5" w:rsidRPr="00071CFF" w14:paraId="3629AB0B" w14:textId="77777777" w:rsidTr="008C02B6">
        <w:trPr>
          <w:trHeight w:val="288"/>
          <w:jc w:val="center"/>
        </w:trPr>
        <w:tc>
          <w:tcPr>
            <w:tcW w:w="1728" w:type="dxa"/>
            <w:vAlign w:val="center"/>
            <w:hideMark/>
          </w:tcPr>
          <w:p w14:paraId="01807FDB" w14:textId="77777777" w:rsidR="000F62B5" w:rsidRPr="008C02B6" w:rsidRDefault="000F62B5" w:rsidP="00264D7D">
            <w:pPr>
              <w:pStyle w:val="TableText"/>
              <w:jc w:val="center"/>
              <w:rPr>
                <w:b/>
              </w:rPr>
            </w:pPr>
            <w:r w:rsidRPr="008C02B6">
              <w:rPr>
                <w:b/>
              </w:rPr>
              <w:t>SFWMD</w:t>
            </w:r>
          </w:p>
        </w:tc>
        <w:tc>
          <w:tcPr>
            <w:tcW w:w="1716" w:type="dxa"/>
            <w:vAlign w:val="center"/>
            <w:hideMark/>
          </w:tcPr>
          <w:p w14:paraId="39B599E0" w14:textId="77777777" w:rsidR="000F62B5" w:rsidRDefault="000F62B5" w:rsidP="00264D7D">
            <w:pPr>
              <w:pStyle w:val="TableText"/>
              <w:jc w:val="center"/>
            </w:pPr>
            <w:r>
              <w:t>SLT-30A</w:t>
            </w:r>
          </w:p>
        </w:tc>
        <w:tc>
          <w:tcPr>
            <w:tcW w:w="1909" w:type="dxa"/>
            <w:vAlign w:val="center"/>
            <w:hideMark/>
          </w:tcPr>
          <w:p w14:paraId="06DCEB64" w14:textId="77777777" w:rsidR="000F62B5" w:rsidRDefault="000F62B5" w:rsidP="00264D7D">
            <w:pPr>
              <w:pStyle w:val="TableText"/>
              <w:jc w:val="center"/>
            </w:pPr>
            <w:r>
              <w:t>SLT</w:t>
            </w:r>
          </w:p>
        </w:tc>
        <w:tc>
          <w:tcPr>
            <w:tcW w:w="1584" w:type="dxa"/>
            <w:vAlign w:val="center"/>
            <w:hideMark/>
          </w:tcPr>
          <w:p w14:paraId="643EFF11" w14:textId="77777777" w:rsidR="000F62B5" w:rsidRDefault="000F62B5" w:rsidP="00264D7D">
            <w:pPr>
              <w:pStyle w:val="TableText"/>
              <w:jc w:val="center"/>
            </w:pPr>
            <w:r>
              <w:t>Grab</w:t>
            </w:r>
          </w:p>
        </w:tc>
        <w:tc>
          <w:tcPr>
            <w:tcW w:w="1440" w:type="dxa"/>
            <w:vAlign w:val="center"/>
            <w:hideMark/>
          </w:tcPr>
          <w:p w14:paraId="5FCC21AA" w14:textId="77777777" w:rsidR="000F62B5" w:rsidRDefault="000F62B5" w:rsidP="00264D7D">
            <w:pPr>
              <w:pStyle w:val="TableText"/>
              <w:jc w:val="center"/>
            </w:pPr>
            <w:r>
              <w:t>Biweekly</w:t>
            </w:r>
          </w:p>
        </w:tc>
        <w:tc>
          <w:tcPr>
            <w:tcW w:w="1256" w:type="dxa"/>
            <w:vAlign w:val="center"/>
            <w:hideMark/>
          </w:tcPr>
          <w:p w14:paraId="35346594" w14:textId="77777777" w:rsidR="000F62B5" w:rsidRDefault="000F62B5" w:rsidP="00264D7D">
            <w:pPr>
              <w:pStyle w:val="TableText"/>
              <w:jc w:val="center"/>
            </w:pPr>
            <w:r>
              <w:t>11/2001</w:t>
            </w:r>
          </w:p>
        </w:tc>
      </w:tr>
      <w:tr w:rsidR="000F62B5" w:rsidRPr="00071CFF" w14:paraId="3D0B343E" w14:textId="77777777" w:rsidTr="008C02B6">
        <w:trPr>
          <w:trHeight w:val="288"/>
          <w:jc w:val="center"/>
        </w:trPr>
        <w:tc>
          <w:tcPr>
            <w:tcW w:w="1728" w:type="dxa"/>
            <w:vAlign w:val="center"/>
            <w:hideMark/>
          </w:tcPr>
          <w:p w14:paraId="77939B63" w14:textId="77777777" w:rsidR="000F62B5" w:rsidRPr="008C02B6" w:rsidRDefault="000F62B5" w:rsidP="00264D7D">
            <w:pPr>
              <w:pStyle w:val="TableText"/>
              <w:jc w:val="center"/>
              <w:rPr>
                <w:b/>
              </w:rPr>
            </w:pPr>
            <w:r w:rsidRPr="008C02B6">
              <w:rPr>
                <w:b/>
              </w:rPr>
              <w:t>SFWMD</w:t>
            </w:r>
          </w:p>
        </w:tc>
        <w:tc>
          <w:tcPr>
            <w:tcW w:w="1716" w:type="dxa"/>
            <w:vAlign w:val="center"/>
            <w:hideMark/>
          </w:tcPr>
          <w:p w14:paraId="74BD0F5C" w14:textId="77777777" w:rsidR="000F62B5" w:rsidRDefault="000F62B5" w:rsidP="00264D7D">
            <w:pPr>
              <w:pStyle w:val="TableText"/>
              <w:jc w:val="center"/>
            </w:pPr>
            <w:r>
              <w:t>SLT-31</w:t>
            </w:r>
          </w:p>
        </w:tc>
        <w:tc>
          <w:tcPr>
            <w:tcW w:w="1909" w:type="dxa"/>
            <w:vAlign w:val="center"/>
            <w:hideMark/>
          </w:tcPr>
          <w:p w14:paraId="140339EE" w14:textId="77777777" w:rsidR="000F62B5" w:rsidRDefault="000F62B5" w:rsidP="00264D7D">
            <w:pPr>
              <w:pStyle w:val="TableText"/>
              <w:jc w:val="center"/>
            </w:pPr>
            <w:r>
              <w:t>SLT</w:t>
            </w:r>
          </w:p>
        </w:tc>
        <w:tc>
          <w:tcPr>
            <w:tcW w:w="1584" w:type="dxa"/>
            <w:vAlign w:val="center"/>
            <w:hideMark/>
          </w:tcPr>
          <w:p w14:paraId="5AD21C87" w14:textId="77777777" w:rsidR="000F62B5" w:rsidRDefault="000F62B5" w:rsidP="00264D7D">
            <w:pPr>
              <w:pStyle w:val="TableText"/>
              <w:jc w:val="center"/>
            </w:pPr>
            <w:r>
              <w:t>Grab</w:t>
            </w:r>
          </w:p>
        </w:tc>
        <w:tc>
          <w:tcPr>
            <w:tcW w:w="1440" w:type="dxa"/>
            <w:vAlign w:val="center"/>
            <w:hideMark/>
          </w:tcPr>
          <w:p w14:paraId="499D424E" w14:textId="77777777" w:rsidR="000F62B5" w:rsidRDefault="000F62B5" w:rsidP="00264D7D">
            <w:pPr>
              <w:pStyle w:val="TableText"/>
              <w:jc w:val="center"/>
            </w:pPr>
            <w:r>
              <w:t>Biweekly</w:t>
            </w:r>
          </w:p>
        </w:tc>
        <w:tc>
          <w:tcPr>
            <w:tcW w:w="1256" w:type="dxa"/>
            <w:vAlign w:val="center"/>
            <w:hideMark/>
          </w:tcPr>
          <w:p w14:paraId="31058D51" w14:textId="77777777" w:rsidR="000F62B5" w:rsidRDefault="000F62B5" w:rsidP="00264D7D">
            <w:pPr>
              <w:pStyle w:val="TableText"/>
              <w:jc w:val="center"/>
            </w:pPr>
            <w:r>
              <w:t>11/2001</w:t>
            </w:r>
          </w:p>
        </w:tc>
      </w:tr>
      <w:tr w:rsidR="000F62B5" w:rsidRPr="00071CFF" w14:paraId="7A350ECC" w14:textId="77777777" w:rsidTr="008C02B6">
        <w:trPr>
          <w:trHeight w:val="288"/>
          <w:jc w:val="center"/>
        </w:trPr>
        <w:tc>
          <w:tcPr>
            <w:tcW w:w="1728" w:type="dxa"/>
            <w:vAlign w:val="center"/>
            <w:hideMark/>
          </w:tcPr>
          <w:p w14:paraId="71E003DD" w14:textId="77777777" w:rsidR="000F62B5" w:rsidRPr="008C02B6" w:rsidRDefault="000F62B5" w:rsidP="00264D7D">
            <w:pPr>
              <w:pStyle w:val="TableText"/>
              <w:jc w:val="center"/>
              <w:rPr>
                <w:b/>
              </w:rPr>
            </w:pPr>
            <w:r w:rsidRPr="008C02B6">
              <w:rPr>
                <w:b/>
              </w:rPr>
              <w:lastRenderedPageBreak/>
              <w:t>SFWMD</w:t>
            </w:r>
          </w:p>
        </w:tc>
        <w:tc>
          <w:tcPr>
            <w:tcW w:w="1716" w:type="dxa"/>
            <w:vAlign w:val="center"/>
            <w:hideMark/>
          </w:tcPr>
          <w:p w14:paraId="3A013138" w14:textId="77777777" w:rsidR="000F62B5" w:rsidRDefault="000F62B5" w:rsidP="00264D7D">
            <w:pPr>
              <w:pStyle w:val="TableText"/>
              <w:jc w:val="center"/>
            </w:pPr>
            <w:r>
              <w:t>SLT-34A</w:t>
            </w:r>
          </w:p>
        </w:tc>
        <w:tc>
          <w:tcPr>
            <w:tcW w:w="1909" w:type="dxa"/>
            <w:vAlign w:val="center"/>
            <w:hideMark/>
          </w:tcPr>
          <w:p w14:paraId="5AC9F59A" w14:textId="77777777" w:rsidR="000F62B5" w:rsidRDefault="000F62B5" w:rsidP="00264D7D">
            <w:pPr>
              <w:pStyle w:val="TableText"/>
              <w:jc w:val="center"/>
            </w:pPr>
            <w:r>
              <w:t>SLT</w:t>
            </w:r>
          </w:p>
        </w:tc>
        <w:tc>
          <w:tcPr>
            <w:tcW w:w="1584" w:type="dxa"/>
            <w:vAlign w:val="center"/>
            <w:hideMark/>
          </w:tcPr>
          <w:p w14:paraId="10E000FF" w14:textId="77777777" w:rsidR="000F62B5" w:rsidRDefault="000F62B5" w:rsidP="00264D7D">
            <w:pPr>
              <w:pStyle w:val="TableText"/>
              <w:jc w:val="center"/>
            </w:pPr>
            <w:r>
              <w:t>Grab</w:t>
            </w:r>
          </w:p>
        </w:tc>
        <w:tc>
          <w:tcPr>
            <w:tcW w:w="1440" w:type="dxa"/>
            <w:vAlign w:val="center"/>
            <w:hideMark/>
          </w:tcPr>
          <w:p w14:paraId="7C92E743" w14:textId="77777777" w:rsidR="000F62B5" w:rsidRDefault="000F62B5" w:rsidP="00264D7D">
            <w:pPr>
              <w:pStyle w:val="TableText"/>
              <w:jc w:val="center"/>
            </w:pPr>
            <w:r>
              <w:t>Biweekly</w:t>
            </w:r>
          </w:p>
        </w:tc>
        <w:tc>
          <w:tcPr>
            <w:tcW w:w="1256" w:type="dxa"/>
            <w:vAlign w:val="center"/>
            <w:hideMark/>
          </w:tcPr>
          <w:p w14:paraId="2ABEF11F" w14:textId="77777777" w:rsidR="000F62B5" w:rsidRDefault="000F62B5" w:rsidP="00264D7D">
            <w:pPr>
              <w:pStyle w:val="TableText"/>
              <w:jc w:val="center"/>
            </w:pPr>
            <w:r>
              <w:t>05/2007</w:t>
            </w:r>
          </w:p>
        </w:tc>
      </w:tr>
      <w:tr w:rsidR="000F62B5" w:rsidRPr="00071CFF" w14:paraId="1B9FA911" w14:textId="77777777" w:rsidTr="008C02B6">
        <w:trPr>
          <w:trHeight w:val="288"/>
          <w:jc w:val="center"/>
        </w:trPr>
        <w:tc>
          <w:tcPr>
            <w:tcW w:w="1728" w:type="dxa"/>
            <w:vAlign w:val="center"/>
            <w:hideMark/>
          </w:tcPr>
          <w:p w14:paraId="60858E76" w14:textId="77777777" w:rsidR="000F62B5" w:rsidRPr="008C02B6" w:rsidRDefault="000F62B5" w:rsidP="00264D7D">
            <w:pPr>
              <w:pStyle w:val="TableText"/>
              <w:jc w:val="center"/>
              <w:rPr>
                <w:b/>
              </w:rPr>
            </w:pPr>
            <w:r w:rsidRPr="008C02B6">
              <w:rPr>
                <w:b/>
              </w:rPr>
              <w:t>SFWMD</w:t>
            </w:r>
          </w:p>
        </w:tc>
        <w:tc>
          <w:tcPr>
            <w:tcW w:w="1716" w:type="dxa"/>
            <w:vAlign w:val="center"/>
            <w:hideMark/>
          </w:tcPr>
          <w:p w14:paraId="7EB72380" w14:textId="77777777" w:rsidR="000F62B5" w:rsidRDefault="000F62B5" w:rsidP="00264D7D">
            <w:pPr>
              <w:pStyle w:val="TableText"/>
              <w:jc w:val="center"/>
            </w:pPr>
            <w:r>
              <w:t>SLT-35</w:t>
            </w:r>
          </w:p>
        </w:tc>
        <w:tc>
          <w:tcPr>
            <w:tcW w:w="1909" w:type="dxa"/>
            <w:vAlign w:val="center"/>
            <w:hideMark/>
          </w:tcPr>
          <w:p w14:paraId="52D9CF26" w14:textId="77777777" w:rsidR="000F62B5" w:rsidRDefault="000F62B5" w:rsidP="00264D7D">
            <w:pPr>
              <w:pStyle w:val="TableText"/>
              <w:jc w:val="center"/>
            </w:pPr>
            <w:r>
              <w:t>SLT</w:t>
            </w:r>
          </w:p>
        </w:tc>
        <w:tc>
          <w:tcPr>
            <w:tcW w:w="1584" w:type="dxa"/>
            <w:vAlign w:val="center"/>
            <w:hideMark/>
          </w:tcPr>
          <w:p w14:paraId="08ECC325" w14:textId="77777777" w:rsidR="000F62B5" w:rsidRDefault="000F62B5" w:rsidP="00264D7D">
            <w:pPr>
              <w:pStyle w:val="TableText"/>
              <w:jc w:val="center"/>
            </w:pPr>
            <w:r>
              <w:t>Grab</w:t>
            </w:r>
          </w:p>
        </w:tc>
        <w:tc>
          <w:tcPr>
            <w:tcW w:w="1440" w:type="dxa"/>
            <w:vAlign w:val="center"/>
            <w:hideMark/>
          </w:tcPr>
          <w:p w14:paraId="7E0709DA" w14:textId="77777777" w:rsidR="000F62B5" w:rsidRDefault="000F62B5" w:rsidP="00264D7D">
            <w:pPr>
              <w:pStyle w:val="TableText"/>
              <w:jc w:val="center"/>
            </w:pPr>
            <w:r>
              <w:t>Biweekly</w:t>
            </w:r>
          </w:p>
        </w:tc>
        <w:tc>
          <w:tcPr>
            <w:tcW w:w="1256" w:type="dxa"/>
            <w:vAlign w:val="center"/>
            <w:hideMark/>
          </w:tcPr>
          <w:p w14:paraId="6F11DEDD" w14:textId="77777777" w:rsidR="000F62B5" w:rsidRDefault="000F62B5" w:rsidP="00264D7D">
            <w:pPr>
              <w:pStyle w:val="TableText"/>
              <w:jc w:val="center"/>
            </w:pPr>
            <w:r>
              <w:t>11/2001</w:t>
            </w:r>
          </w:p>
        </w:tc>
      </w:tr>
      <w:tr w:rsidR="000F62B5" w:rsidRPr="00071CFF" w14:paraId="59D964F5" w14:textId="77777777" w:rsidTr="008C02B6">
        <w:trPr>
          <w:trHeight w:val="288"/>
          <w:jc w:val="center"/>
        </w:trPr>
        <w:tc>
          <w:tcPr>
            <w:tcW w:w="1728" w:type="dxa"/>
            <w:vAlign w:val="center"/>
            <w:hideMark/>
          </w:tcPr>
          <w:p w14:paraId="5725B07D" w14:textId="77777777" w:rsidR="000F62B5" w:rsidRPr="008C02B6" w:rsidRDefault="000F62B5" w:rsidP="00264D7D">
            <w:pPr>
              <w:pStyle w:val="TableText"/>
              <w:jc w:val="center"/>
              <w:rPr>
                <w:b/>
              </w:rPr>
            </w:pPr>
            <w:r w:rsidRPr="008C02B6">
              <w:rPr>
                <w:b/>
              </w:rPr>
              <w:t>SFWMD</w:t>
            </w:r>
          </w:p>
        </w:tc>
        <w:tc>
          <w:tcPr>
            <w:tcW w:w="1716" w:type="dxa"/>
            <w:vAlign w:val="center"/>
            <w:hideMark/>
          </w:tcPr>
          <w:p w14:paraId="5BF097E8" w14:textId="77777777" w:rsidR="000F62B5" w:rsidRDefault="000F62B5" w:rsidP="00264D7D">
            <w:pPr>
              <w:pStyle w:val="TableText"/>
              <w:jc w:val="center"/>
            </w:pPr>
            <w:r>
              <w:t>SLT-36</w:t>
            </w:r>
          </w:p>
        </w:tc>
        <w:tc>
          <w:tcPr>
            <w:tcW w:w="1909" w:type="dxa"/>
            <w:vAlign w:val="center"/>
            <w:hideMark/>
          </w:tcPr>
          <w:p w14:paraId="380079B8" w14:textId="77777777" w:rsidR="000F62B5" w:rsidRDefault="000F62B5" w:rsidP="00264D7D">
            <w:pPr>
              <w:pStyle w:val="TableText"/>
              <w:jc w:val="center"/>
            </w:pPr>
            <w:r>
              <w:t>SLT</w:t>
            </w:r>
          </w:p>
        </w:tc>
        <w:tc>
          <w:tcPr>
            <w:tcW w:w="1584" w:type="dxa"/>
            <w:vAlign w:val="center"/>
            <w:hideMark/>
          </w:tcPr>
          <w:p w14:paraId="054A6AE7" w14:textId="77777777" w:rsidR="000F62B5" w:rsidRDefault="000F62B5" w:rsidP="00264D7D">
            <w:pPr>
              <w:pStyle w:val="TableText"/>
              <w:jc w:val="center"/>
            </w:pPr>
            <w:r>
              <w:t>Grab</w:t>
            </w:r>
          </w:p>
        </w:tc>
        <w:tc>
          <w:tcPr>
            <w:tcW w:w="1440" w:type="dxa"/>
            <w:vAlign w:val="center"/>
            <w:hideMark/>
          </w:tcPr>
          <w:p w14:paraId="12F3D858" w14:textId="77777777" w:rsidR="000F62B5" w:rsidRDefault="000F62B5" w:rsidP="00264D7D">
            <w:pPr>
              <w:pStyle w:val="TableText"/>
              <w:jc w:val="center"/>
            </w:pPr>
            <w:r>
              <w:t>Biweekly</w:t>
            </w:r>
          </w:p>
        </w:tc>
        <w:tc>
          <w:tcPr>
            <w:tcW w:w="1256" w:type="dxa"/>
            <w:vAlign w:val="center"/>
            <w:hideMark/>
          </w:tcPr>
          <w:p w14:paraId="2FBF52D4" w14:textId="77777777" w:rsidR="000F62B5" w:rsidRDefault="000F62B5" w:rsidP="00264D7D">
            <w:pPr>
              <w:pStyle w:val="TableText"/>
              <w:jc w:val="center"/>
            </w:pPr>
            <w:r>
              <w:t>11/2001</w:t>
            </w:r>
          </w:p>
        </w:tc>
      </w:tr>
      <w:tr w:rsidR="000F62B5" w:rsidRPr="00071CFF" w14:paraId="65C7EE5C" w14:textId="77777777" w:rsidTr="008C02B6">
        <w:trPr>
          <w:trHeight w:val="288"/>
          <w:jc w:val="center"/>
        </w:trPr>
        <w:tc>
          <w:tcPr>
            <w:tcW w:w="1728" w:type="dxa"/>
            <w:vAlign w:val="center"/>
            <w:hideMark/>
          </w:tcPr>
          <w:p w14:paraId="0402F1F6" w14:textId="77777777" w:rsidR="000F62B5" w:rsidRPr="008C02B6" w:rsidRDefault="000F62B5" w:rsidP="00264D7D">
            <w:pPr>
              <w:pStyle w:val="TableText"/>
              <w:jc w:val="center"/>
              <w:rPr>
                <w:b/>
              </w:rPr>
            </w:pPr>
            <w:r w:rsidRPr="008C02B6">
              <w:rPr>
                <w:b/>
              </w:rPr>
              <w:t>SFWMD</w:t>
            </w:r>
          </w:p>
        </w:tc>
        <w:tc>
          <w:tcPr>
            <w:tcW w:w="1716" w:type="dxa"/>
            <w:vAlign w:val="center"/>
            <w:hideMark/>
          </w:tcPr>
          <w:p w14:paraId="00090D83" w14:textId="77777777" w:rsidR="000F62B5" w:rsidRDefault="000F62B5" w:rsidP="00264D7D">
            <w:pPr>
              <w:pStyle w:val="TableText"/>
              <w:jc w:val="center"/>
            </w:pPr>
            <w:r>
              <w:t>SLT-37A</w:t>
            </w:r>
          </w:p>
        </w:tc>
        <w:tc>
          <w:tcPr>
            <w:tcW w:w="1909" w:type="dxa"/>
            <w:vAlign w:val="center"/>
            <w:hideMark/>
          </w:tcPr>
          <w:p w14:paraId="76581555" w14:textId="77777777" w:rsidR="000F62B5" w:rsidRDefault="000F62B5" w:rsidP="00264D7D">
            <w:pPr>
              <w:pStyle w:val="TableText"/>
              <w:jc w:val="center"/>
            </w:pPr>
            <w:r>
              <w:t>SLT</w:t>
            </w:r>
          </w:p>
        </w:tc>
        <w:tc>
          <w:tcPr>
            <w:tcW w:w="1584" w:type="dxa"/>
            <w:vAlign w:val="center"/>
            <w:hideMark/>
          </w:tcPr>
          <w:p w14:paraId="2C37474E" w14:textId="77777777" w:rsidR="000F62B5" w:rsidRDefault="000F62B5" w:rsidP="00264D7D">
            <w:pPr>
              <w:pStyle w:val="TableText"/>
              <w:jc w:val="center"/>
            </w:pPr>
            <w:r>
              <w:t>Grab</w:t>
            </w:r>
          </w:p>
        </w:tc>
        <w:tc>
          <w:tcPr>
            <w:tcW w:w="1440" w:type="dxa"/>
            <w:vAlign w:val="center"/>
            <w:hideMark/>
          </w:tcPr>
          <w:p w14:paraId="5FB75253" w14:textId="77777777" w:rsidR="000F62B5" w:rsidRDefault="000F62B5" w:rsidP="00264D7D">
            <w:pPr>
              <w:pStyle w:val="TableText"/>
              <w:jc w:val="center"/>
            </w:pPr>
            <w:r>
              <w:t>Biweekly</w:t>
            </w:r>
          </w:p>
        </w:tc>
        <w:tc>
          <w:tcPr>
            <w:tcW w:w="1256" w:type="dxa"/>
            <w:vAlign w:val="center"/>
            <w:hideMark/>
          </w:tcPr>
          <w:p w14:paraId="16DE35F0" w14:textId="77777777" w:rsidR="000F62B5" w:rsidRDefault="000F62B5" w:rsidP="00264D7D">
            <w:pPr>
              <w:pStyle w:val="TableText"/>
              <w:jc w:val="center"/>
            </w:pPr>
            <w:r>
              <w:t>01/2003</w:t>
            </w:r>
          </w:p>
        </w:tc>
      </w:tr>
      <w:tr w:rsidR="000F62B5" w:rsidRPr="00071CFF" w14:paraId="217B57DE" w14:textId="77777777" w:rsidTr="008C02B6">
        <w:trPr>
          <w:trHeight w:val="288"/>
          <w:jc w:val="center"/>
        </w:trPr>
        <w:tc>
          <w:tcPr>
            <w:tcW w:w="1728" w:type="dxa"/>
            <w:vAlign w:val="center"/>
            <w:hideMark/>
          </w:tcPr>
          <w:p w14:paraId="421025C6" w14:textId="77777777" w:rsidR="000F62B5" w:rsidRPr="008C02B6" w:rsidRDefault="000F62B5" w:rsidP="00264D7D">
            <w:pPr>
              <w:pStyle w:val="TableText"/>
              <w:jc w:val="center"/>
              <w:rPr>
                <w:b/>
              </w:rPr>
            </w:pPr>
            <w:r w:rsidRPr="008C02B6">
              <w:rPr>
                <w:b/>
              </w:rPr>
              <w:t>SFWMD</w:t>
            </w:r>
          </w:p>
        </w:tc>
        <w:tc>
          <w:tcPr>
            <w:tcW w:w="1716" w:type="dxa"/>
            <w:vAlign w:val="center"/>
            <w:hideMark/>
          </w:tcPr>
          <w:p w14:paraId="0085FB6B" w14:textId="77777777" w:rsidR="000F62B5" w:rsidRDefault="000F62B5" w:rsidP="00264D7D">
            <w:pPr>
              <w:pStyle w:val="TableText"/>
              <w:jc w:val="center"/>
            </w:pPr>
            <w:r>
              <w:t>SLT-38</w:t>
            </w:r>
          </w:p>
        </w:tc>
        <w:tc>
          <w:tcPr>
            <w:tcW w:w="1909" w:type="dxa"/>
            <w:vAlign w:val="center"/>
            <w:hideMark/>
          </w:tcPr>
          <w:p w14:paraId="2F0AED39" w14:textId="77777777" w:rsidR="000F62B5" w:rsidRDefault="000F62B5" w:rsidP="00264D7D">
            <w:pPr>
              <w:pStyle w:val="TableText"/>
              <w:jc w:val="center"/>
            </w:pPr>
            <w:r>
              <w:t>SLT</w:t>
            </w:r>
          </w:p>
        </w:tc>
        <w:tc>
          <w:tcPr>
            <w:tcW w:w="1584" w:type="dxa"/>
            <w:vAlign w:val="center"/>
            <w:hideMark/>
          </w:tcPr>
          <w:p w14:paraId="513B63C5" w14:textId="77777777" w:rsidR="000F62B5" w:rsidRDefault="000F62B5" w:rsidP="00264D7D">
            <w:pPr>
              <w:pStyle w:val="TableText"/>
              <w:jc w:val="center"/>
            </w:pPr>
            <w:r>
              <w:t>Grab</w:t>
            </w:r>
          </w:p>
        </w:tc>
        <w:tc>
          <w:tcPr>
            <w:tcW w:w="1440" w:type="dxa"/>
            <w:vAlign w:val="center"/>
            <w:hideMark/>
          </w:tcPr>
          <w:p w14:paraId="6E6F6D85" w14:textId="77777777" w:rsidR="000F62B5" w:rsidRDefault="000F62B5" w:rsidP="00264D7D">
            <w:pPr>
              <w:pStyle w:val="TableText"/>
              <w:jc w:val="center"/>
            </w:pPr>
            <w:r>
              <w:t>Biweekly</w:t>
            </w:r>
          </w:p>
        </w:tc>
        <w:tc>
          <w:tcPr>
            <w:tcW w:w="1256" w:type="dxa"/>
            <w:vAlign w:val="center"/>
            <w:hideMark/>
          </w:tcPr>
          <w:p w14:paraId="43C96D85" w14:textId="77777777" w:rsidR="000F62B5" w:rsidRDefault="000F62B5" w:rsidP="00264D7D">
            <w:pPr>
              <w:pStyle w:val="TableText"/>
              <w:jc w:val="center"/>
            </w:pPr>
            <w:r>
              <w:t>11/2001</w:t>
            </w:r>
          </w:p>
        </w:tc>
      </w:tr>
      <w:tr w:rsidR="000F62B5" w:rsidRPr="00071CFF" w14:paraId="4C72BB39" w14:textId="77777777" w:rsidTr="008C02B6">
        <w:trPr>
          <w:trHeight w:val="288"/>
          <w:jc w:val="center"/>
        </w:trPr>
        <w:tc>
          <w:tcPr>
            <w:tcW w:w="1728" w:type="dxa"/>
            <w:vAlign w:val="center"/>
            <w:hideMark/>
          </w:tcPr>
          <w:p w14:paraId="13E69D3E" w14:textId="77777777" w:rsidR="000F62B5" w:rsidRPr="008C02B6" w:rsidRDefault="000F62B5" w:rsidP="00264D7D">
            <w:pPr>
              <w:pStyle w:val="TableText"/>
              <w:jc w:val="center"/>
              <w:rPr>
                <w:b/>
              </w:rPr>
            </w:pPr>
            <w:r w:rsidRPr="008C02B6">
              <w:rPr>
                <w:b/>
              </w:rPr>
              <w:t>SFWMD</w:t>
            </w:r>
          </w:p>
        </w:tc>
        <w:tc>
          <w:tcPr>
            <w:tcW w:w="1716" w:type="dxa"/>
            <w:vAlign w:val="center"/>
            <w:hideMark/>
          </w:tcPr>
          <w:p w14:paraId="112B12D7" w14:textId="77777777" w:rsidR="000F62B5" w:rsidRDefault="000F62B5" w:rsidP="00264D7D">
            <w:pPr>
              <w:pStyle w:val="TableText"/>
              <w:jc w:val="center"/>
            </w:pPr>
            <w:r>
              <w:t>SLT-38A</w:t>
            </w:r>
          </w:p>
        </w:tc>
        <w:tc>
          <w:tcPr>
            <w:tcW w:w="1909" w:type="dxa"/>
            <w:vAlign w:val="center"/>
            <w:hideMark/>
          </w:tcPr>
          <w:p w14:paraId="3C7E883D" w14:textId="77777777" w:rsidR="000F62B5" w:rsidRDefault="000F62B5" w:rsidP="00264D7D">
            <w:pPr>
              <w:pStyle w:val="TableText"/>
              <w:jc w:val="center"/>
            </w:pPr>
            <w:r>
              <w:t>SLT</w:t>
            </w:r>
          </w:p>
        </w:tc>
        <w:tc>
          <w:tcPr>
            <w:tcW w:w="1584" w:type="dxa"/>
            <w:vAlign w:val="center"/>
            <w:hideMark/>
          </w:tcPr>
          <w:p w14:paraId="5D3D6699" w14:textId="77777777" w:rsidR="000F62B5" w:rsidRDefault="000F62B5" w:rsidP="00264D7D">
            <w:pPr>
              <w:pStyle w:val="TableText"/>
              <w:jc w:val="center"/>
            </w:pPr>
            <w:r>
              <w:t>Grab</w:t>
            </w:r>
          </w:p>
        </w:tc>
        <w:tc>
          <w:tcPr>
            <w:tcW w:w="1440" w:type="dxa"/>
            <w:vAlign w:val="center"/>
            <w:hideMark/>
          </w:tcPr>
          <w:p w14:paraId="1795DEA4" w14:textId="77777777" w:rsidR="000F62B5" w:rsidRDefault="000F62B5" w:rsidP="00264D7D">
            <w:pPr>
              <w:pStyle w:val="TableText"/>
              <w:jc w:val="center"/>
            </w:pPr>
            <w:r>
              <w:t>Biweekly</w:t>
            </w:r>
          </w:p>
        </w:tc>
        <w:tc>
          <w:tcPr>
            <w:tcW w:w="1256" w:type="dxa"/>
            <w:vAlign w:val="center"/>
            <w:hideMark/>
          </w:tcPr>
          <w:p w14:paraId="6B8AF1FF" w14:textId="77777777" w:rsidR="000F62B5" w:rsidRDefault="000F62B5" w:rsidP="00264D7D">
            <w:pPr>
              <w:pStyle w:val="TableText"/>
              <w:jc w:val="center"/>
            </w:pPr>
            <w:r>
              <w:t>05/2012</w:t>
            </w:r>
          </w:p>
        </w:tc>
      </w:tr>
      <w:tr w:rsidR="000F62B5" w:rsidRPr="00071CFF" w14:paraId="2E66D00E" w14:textId="77777777" w:rsidTr="008C02B6">
        <w:trPr>
          <w:trHeight w:val="288"/>
          <w:jc w:val="center"/>
        </w:trPr>
        <w:tc>
          <w:tcPr>
            <w:tcW w:w="1728" w:type="dxa"/>
            <w:vAlign w:val="center"/>
            <w:hideMark/>
          </w:tcPr>
          <w:p w14:paraId="68854FA6" w14:textId="77777777" w:rsidR="000F62B5" w:rsidRPr="008C02B6" w:rsidRDefault="000F62B5" w:rsidP="00264D7D">
            <w:pPr>
              <w:pStyle w:val="TableText"/>
              <w:jc w:val="center"/>
              <w:rPr>
                <w:b/>
              </w:rPr>
            </w:pPr>
            <w:r w:rsidRPr="008C02B6">
              <w:rPr>
                <w:b/>
              </w:rPr>
              <w:t>SFWMD</w:t>
            </w:r>
          </w:p>
        </w:tc>
        <w:tc>
          <w:tcPr>
            <w:tcW w:w="1716" w:type="dxa"/>
            <w:vAlign w:val="center"/>
            <w:hideMark/>
          </w:tcPr>
          <w:p w14:paraId="5D4D7A41" w14:textId="77777777" w:rsidR="000F62B5" w:rsidRDefault="000F62B5" w:rsidP="00264D7D">
            <w:pPr>
              <w:pStyle w:val="TableText"/>
              <w:jc w:val="center"/>
            </w:pPr>
            <w:r>
              <w:t>SLT-39</w:t>
            </w:r>
          </w:p>
        </w:tc>
        <w:tc>
          <w:tcPr>
            <w:tcW w:w="1909" w:type="dxa"/>
            <w:vAlign w:val="center"/>
            <w:hideMark/>
          </w:tcPr>
          <w:p w14:paraId="0057FF7C" w14:textId="77777777" w:rsidR="000F62B5" w:rsidRDefault="000F62B5" w:rsidP="00264D7D">
            <w:pPr>
              <w:pStyle w:val="TableText"/>
              <w:jc w:val="center"/>
            </w:pPr>
            <w:r>
              <w:t>SLT</w:t>
            </w:r>
          </w:p>
        </w:tc>
        <w:tc>
          <w:tcPr>
            <w:tcW w:w="1584" w:type="dxa"/>
            <w:vAlign w:val="center"/>
            <w:hideMark/>
          </w:tcPr>
          <w:p w14:paraId="4AF0F2CA" w14:textId="77777777" w:rsidR="000F62B5" w:rsidRDefault="000F62B5" w:rsidP="00264D7D">
            <w:pPr>
              <w:pStyle w:val="TableText"/>
              <w:jc w:val="center"/>
            </w:pPr>
            <w:r>
              <w:t>Grab</w:t>
            </w:r>
          </w:p>
        </w:tc>
        <w:tc>
          <w:tcPr>
            <w:tcW w:w="1440" w:type="dxa"/>
            <w:vAlign w:val="center"/>
            <w:hideMark/>
          </w:tcPr>
          <w:p w14:paraId="189F18D0" w14:textId="77777777" w:rsidR="000F62B5" w:rsidRDefault="000F62B5" w:rsidP="00264D7D">
            <w:pPr>
              <w:pStyle w:val="TableText"/>
              <w:jc w:val="center"/>
            </w:pPr>
            <w:r>
              <w:t>Biweekly</w:t>
            </w:r>
          </w:p>
        </w:tc>
        <w:tc>
          <w:tcPr>
            <w:tcW w:w="1256" w:type="dxa"/>
            <w:vAlign w:val="center"/>
            <w:hideMark/>
          </w:tcPr>
          <w:p w14:paraId="2A8794DE" w14:textId="77777777" w:rsidR="000F62B5" w:rsidRDefault="000F62B5" w:rsidP="00264D7D">
            <w:pPr>
              <w:pStyle w:val="TableText"/>
              <w:jc w:val="center"/>
            </w:pPr>
            <w:r>
              <w:t>02/2003</w:t>
            </w:r>
          </w:p>
        </w:tc>
      </w:tr>
      <w:tr w:rsidR="000F62B5" w:rsidRPr="00071CFF" w14:paraId="78FB9377" w14:textId="77777777" w:rsidTr="008C02B6">
        <w:trPr>
          <w:trHeight w:val="288"/>
          <w:jc w:val="center"/>
        </w:trPr>
        <w:tc>
          <w:tcPr>
            <w:tcW w:w="1728" w:type="dxa"/>
            <w:vAlign w:val="center"/>
            <w:hideMark/>
          </w:tcPr>
          <w:p w14:paraId="394886E6" w14:textId="77777777" w:rsidR="000F62B5" w:rsidRPr="008C02B6" w:rsidRDefault="000F62B5" w:rsidP="00264D7D">
            <w:pPr>
              <w:pStyle w:val="TableText"/>
              <w:jc w:val="center"/>
              <w:rPr>
                <w:b/>
              </w:rPr>
            </w:pPr>
            <w:r w:rsidRPr="008C02B6">
              <w:rPr>
                <w:b/>
              </w:rPr>
              <w:t>SFWMD</w:t>
            </w:r>
          </w:p>
        </w:tc>
        <w:tc>
          <w:tcPr>
            <w:tcW w:w="1716" w:type="dxa"/>
            <w:vAlign w:val="center"/>
            <w:hideMark/>
          </w:tcPr>
          <w:p w14:paraId="2E6BE8EB" w14:textId="77777777" w:rsidR="000F62B5" w:rsidRDefault="000F62B5" w:rsidP="00264D7D">
            <w:pPr>
              <w:pStyle w:val="TableText"/>
              <w:jc w:val="center"/>
            </w:pPr>
            <w:r>
              <w:t>SLT-4</w:t>
            </w:r>
          </w:p>
        </w:tc>
        <w:tc>
          <w:tcPr>
            <w:tcW w:w="1909" w:type="dxa"/>
            <w:vAlign w:val="center"/>
            <w:hideMark/>
          </w:tcPr>
          <w:p w14:paraId="7CD33E28" w14:textId="77777777" w:rsidR="000F62B5" w:rsidRDefault="000F62B5" w:rsidP="00264D7D">
            <w:pPr>
              <w:pStyle w:val="TableText"/>
              <w:jc w:val="center"/>
            </w:pPr>
            <w:r>
              <w:t>SLT</w:t>
            </w:r>
          </w:p>
        </w:tc>
        <w:tc>
          <w:tcPr>
            <w:tcW w:w="1584" w:type="dxa"/>
            <w:vAlign w:val="center"/>
            <w:hideMark/>
          </w:tcPr>
          <w:p w14:paraId="4F048CFA" w14:textId="77777777" w:rsidR="000F62B5" w:rsidRDefault="000F62B5" w:rsidP="00264D7D">
            <w:pPr>
              <w:pStyle w:val="TableText"/>
              <w:jc w:val="center"/>
            </w:pPr>
            <w:r>
              <w:t>Grab</w:t>
            </w:r>
          </w:p>
        </w:tc>
        <w:tc>
          <w:tcPr>
            <w:tcW w:w="1440" w:type="dxa"/>
            <w:vAlign w:val="center"/>
            <w:hideMark/>
          </w:tcPr>
          <w:p w14:paraId="7CA123D0" w14:textId="77777777" w:rsidR="000F62B5" w:rsidRDefault="000F62B5" w:rsidP="00264D7D">
            <w:pPr>
              <w:pStyle w:val="TableText"/>
              <w:jc w:val="center"/>
            </w:pPr>
            <w:r>
              <w:t>Biweekly</w:t>
            </w:r>
          </w:p>
        </w:tc>
        <w:tc>
          <w:tcPr>
            <w:tcW w:w="1256" w:type="dxa"/>
            <w:vAlign w:val="center"/>
            <w:hideMark/>
          </w:tcPr>
          <w:p w14:paraId="4CE7F054" w14:textId="77777777" w:rsidR="000F62B5" w:rsidRDefault="000F62B5" w:rsidP="00264D7D">
            <w:pPr>
              <w:pStyle w:val="TableText"/>
              <w:jc w:val="center"/>
            </w:pPr>
            <w:r>
              <w:t>11/2001</w:t>
            </w:r>
          </w:p>
        </w:tc>
      </w:tr>
      <w:tr w:rsidR="000F62B5" w:rsidRPr="00071CFF" w14:paraId="5895487C" w14:textId="77777777" w:rsidTr="008C02B6">
        <w:trPr>
          <w:trHeight w:val="288"/>
          <w:jc w:val="center"/>
        </w:trPr>
        <w:tc>
          <w:tcPr>
            <w:tcW w:w="1728" w:type="dxa"/>
            <w:vAlign w:val="center"/>
            <w:hideMark/>
          </w:tcPr>
          <w:p w14:paraId="66552AF9" w14:textId="77777777" w:rsidR="000F62B5" w:rsidRPr="008C02B6" w:rsidRDefault="000F62B5" w:rsidP="00264D7D">
            <w:pPr>
              <w:pStyle w:val="TableText"/>
              <w:jc w:val="center"/>
              <w:rPr>
                <w:b/>
              </w:rPr>
            </w:pPr>
            <w:r w:rsidRPr="008C02B6">
              <w:rPr>
                <w:b/>
              </w:rPr>
              <w:t>SFWMD</w:t>
            </w:r>
          </w:p>
        </w:tc>
        <w:tc>
          <w:tcPr>
            <w:tcW w:w="1716" w:type="dxa"/>
            <w:vAlign w:val="center"/>
            <w:hideMark/>
          </w:tcPr>
          <w:p w14:paraId="6C5E7E47" w14:textId="77777777" w:rsidR="000F62B5" w:rsidRDefault="000F62B5" w:rsidP="00264D7D">
            <w:pPr>
              <w:pStyle w:val="TableText"/>
              <w:jc w:val="center"/>
            </w:pPr>
            <w:r>
              <w:t>SLT-40</w:t>
            </w:r>
          </w:p>
        </w:tc>
        <w:tc>
          <w:tcPr>
            <w:tcW w:w="1909" w:type="dxa"/>
            <w:vAlign w:val="center"/>
            <w:hideMark/>
          </w:tcPr>
          <w:p w14:paraId="001F523F" w14:textId="77777777" w:rsidR="000F62B5" w:rsidRDefault="000F62B5" w:rsidP="00264D7D">
            <w:pPr>
              <w:pStyle w:val="TableText"/>
              <w:jc w:val="center"/>
            </w:pPr>
            <w:r>
              <w:t>SLT</w:t>
            </w:r>
          </w:p>
        </w:tc>
        <w:tc>
          <w:tcPr>
            <w:tcW w:w="1584" w:type="dxa"/>
            <w:vAlign w:val="center"/>
            <w:hideMark/>
          </w:tcPr>
          <w:p w14:paraId="4CA2F674" w14:textId="77777777" w:rsidR="000F62B5" w:rsidRDefault="000F62B5" w:rsidP="00264D7D">
            <w:pPr>
              <w:pStyle w:val="TableText"/>
              <w:jc w:val="center"/>
            </w:pPr>
            <w:r>
              <w:t>Grab</w:t>
            </w:r>
          </w:p>
        </w:tc>
        <w:tc>
          <w:tcPr>
            <w:tcW w:w="1440" w:type="dxa"/>
            <w:vAlign w:val="center"/>
            <w:hideMark/>
          </w:tcPr>
          <w:p w14:paraId="22D5A97E" w14:textId="77777777" w:rsidR="000F62B5" w:rsidRDefault="000F62B5" w:rsidP="00264D7D">
            <w:pPr>
              <w:pStyle w:val="TableText"/>
              <w:jc w:val="center"/>
            </w:pPr>
            <w:r>
              <w:t>Biweekly</w:t>
            </w:r>
          </w:p>
        </w:tc>
        <w:tc>
          <w:tcPr>
            <w:tcW w:w="1256" w:type="dxa"/>
            <w:vAlign w:val="center"/>
            <w:hideMark/>
          </w:tcPr>
          <w:p w14:paraId="79D41778" w14:textId="77777777" w:rsidR="000F62B5" w:rsidRDefault="000F62B5" w:rsidP="00264D7D">
            <w:pPr>
              <w:pStyle w:val="TableText"/>
              <w:jc w:val="center"/>
            </w:pPr>
            <w:r>
              <w:t>01/2003</w:t>
            </w:r>
          </w:p>
        </w:tc>
      </w:tr>
      <w:tr w:rsidR="000F62B5" w:rsidRPr="00071CFF" w14:paraId="528BCA6F" w14:textId="77777777" w:rsidTr="008C02B6">
        <w:trPr>
          <w:trHeight w:val="288"/>
          <w:jc w:val="center"/>
        </w:trPr>
        <w:tc>
          <w:tcPr>
            <w:tcW w:w="1728" w:type="dxa"/>
            <w:vAlign w:val="center"/>
            <w:hideMark/>
          </w:tcPr>
          <w:p w14:paraId="720A9A7B" w14:textId="77777777" w:rsidR="000F62B5" w:rsidRPr="008C02B6" w:rsidRDefault="000F62B5" w:rsidP="00264D7D">
            <w:pPr>
              <w:pStyle w:val="TableText"/>
              <w:jc w:val="center"/>
              <w:rPr>
                <w:b/>
              </w:rPr>
            </w:pPr>
            <w:r w:rsidRPr="008C02B6">
              <w:rPr>
                <w:b/>
              </w:rPr>
              <w:t>SFWMD</w:t>
            </w:r>
          </w:p>
        </w:tc>
        <w:tc>
          <w:tcPr>
            <w:tcW w:w="1716" w:type="dxa"/>
            <w:vAlign w:val="center"/>
            <w:hideMark/>
          </w:tcPr>
          <w:p w14:paraId="1BD54DEE" w14:textId="77777777" w:rsidR="000F62B5" w:rsidRDefault="000F62B5" w:rsidP="00264D7D">
            <w:pPr>
              <w:pStyle w:val="TableText"/>
              <w:jc w:val="center"/>
            </w:pPr>
            <w:r>
              <w:t>SLT-40A</w:t>
            </w:r>
          </w:p>
        </w:tc>
        <w:tc>
          <w:tcPr>
            <w:tcW w:w="1909" w:type="dxa"/>
            <w:vAlign w:val="center"/>
            <w:hideMark/>
          </w:tcPr>
          <w:p w14:paraId="611B7701" w14:textId="77777777" w:rsidR="000F62B5" w:rsidRDefault="000F62B5" w:rsidP="00264D7D">
            <w:pPr>
              <w:pStyle w:val="TableText"/>
              <w:jc w:val="center"/>
            </w:pPr>
            <w:r>
              <w:t>SLT</w:t>
            </w:r>
          </w:p>
        </w:tc>
        <w:tc>
          <w:tcPr>
            <w:tcW w:w="1584" w:type="dxa"/>
            <w:vAlign w:val="center"/>
            <w:hideMark/>
          </w:tcPr>
          <w:p w14:paraId="75B14F81" w14:textId="77777777" w:rsidR="000F62B5" w:rsidRDefault="000F62B5" w:rsidP="00264D7D">
            <w:pPr>
              <w:pStyle w:val="TableText"/>
              <w:jc w:val="center"/>
            </w:pPr>
            <w:r>
              <w:t>Grab</w:t>
            </w:r>
          </w:p>
        </w:tc>
        <w:tc>
          <w:tcPr>
            <w:tcW w:w="1440" w:type="dxa"/>
            <w:vAlign w:val="center"/>
            <w:hideMark/>
          </w:tcPr>
          <w:p w14:paraId="2E440884" w14:textId="77777777" w:rsidR="000F62B5" w:rsidRDefault="000F62B5" w:rsidP="00264D7D">
            <w:pPr>
              <w:pStyle w:val="TableText"/>
              <w:jc w:val="center"/>
            </w:pPr>
            <w:r>
              <w:t>Biweekly</w:t>
            </w:r>
          </w:p>
        </w:tc>
        <w:tc>
          <w:tcPr>
            <w:tcW w:w="1256" w:type="dxa"/>
            <w:vAlign w:val="center"/>
            <w:hideMark/>
          </w:tcPr>
          <w:p w14:paraId="03078527" w14:textId="77777777" w:rsidR="000F62B5" w:rsidRDefault="000F62B5" w:rsidP="00264D7D">
            <w:pPr>
              <w:pStyle w:val="TableText"/>
              <w:jc w:val="center"/>
            </w:pPr>
            <w:r>
              <w:t>05/2012</w:t>
            </w:r>
          </w:p>
        </w:tc>
      </w:tr>
      <w:tr w:rsidR="000F62B5" w:rsidRPr="00071CFF" w14:paraId="1AC149E8" w14:textId="77777777" w:rsidTr="008C02B6">
        <w:trPr>
          <w:trHeight w:val="288"/>
          <w:jc w:val="center"/>
        </w:trPr>
        <w:tc>
          <w:tcPr>
            <w:tcW w:w="1728" w:type="dxa"/>
            <w:vAlign w:val="center"/>
            <w:hideMark/>
          </w:tcPr>
          <w:p w14:paraId="57E1F70A" w14:textId="77777777" w:rsidR="000F62B5" w:rsidRPr="008C02B6" w:rsidRDefault="000F62B5" w:rsidP="00264D7D">
            <w:pPr>
              <w:pStyle w:val="TableText"/>
              <w:jc w:val="center"/>
              <w:rPr>
                <w:b/>
              </w:rPr>
            </w:pPr>
            <w:r w:rsidRPr="008C02B6">
              <w:rPr>
                <w:b/>
              </w:rPr>
              <w:t>SFWMD</w:t>
            </w:r>
          </w:p>
        </w:tc>
        <w:tc>
          <w:tcPr>
            <w:tcW w:w="1716" w:type="dxa"/>
            <w:vAlign w:val="center"/>
            <w:hideMark/>
          </w:tcPr>
          <w:p w14:paraId="12CF2F00" w14:textId="77777777" w:rsidR="000F62B5" w:rsidRDefault="000F62B5" w:rsidP="00264D7D">
            <w:pPr>
              <w:pStyle w:val="TableText"/>
              <w:jc w:val="center"/>
            </w:pPr>
            <w:r>
              <w:t>SLT-42B</w:t>
            </w:r>
          </w:p>
        </w:tc>
        <w:tc>
          <w:tcPr>
            <w:tcW w:w="1909" w:type="dxa"/>
            <w:vAlign w:val="center"/>
            <w:hideMark/>
          </w:tcPr>
          <w:p w14:paraId="314AC9D9" w14:textId="77777777" w:rsidR="000F62B5" w:rsidRDefault="000F62B5" w:rsidP="00264D7D">
            <w:pPr>
              <w:pStyle w:val="TableText"/>
              <w:jc w:val="center"/>
            </w:pPr>
            <w:r>
              <w:t>SLT</w:t>
            </w:r>
          </w:p>
        </w:tc>
        <w:tc>
          <w:tcPr>
            <w:tcW w:w="1584" w:type="dxa"/>
            <w:vAlign w:val="center"/>
            <w:hideMark/>
          </w:tcPr>
          <w:p w14:paraId="1D2E622D" w14:textId="77777777" w:rsidR="000F62B5" w:rsidRDefault="000F62B5" w:rsidP="00264D7D">
            <w:pPr>
              <w:pStyle w:val="TableText"/>
              <w:jc w:val="center"/>
            </w:pPr>
            <w:r>
              <w:t>Grab</w:t>
            </w:r>
          </w:p>
        </w:tc>
        <w:tc>
          <w:tcPr>
            <w:tcW w:w="1440" w:type="dxa"/>
            <w:vAlign w:val="center"/>
            <w:hideMark/>
          </w:tcPr>
          <w:p w14:paraId="177911BF" w14:textId="77777777" w:rsidR="000F62B5" w:rsidRDefault="000F62B5" w:rsidP="00264D7D">
            <w:pPr>
              <w:pStyle w:val="TableText"/>
              <w:jc w:val="center"/>
            </w:pPr>
            <w:r>
              <w:t>Biweekly</w:t>
            </w:r>
          </w:p>
        </w:tc>
        <w:tc>
          <w:tcPr>
            <w:tcW w:w="1256" w:type="dxa"/>
            <w:vAlign w:val="center"/>
            <w:hideMark/>
          </w:tcPr>
          <w:p w14:paraId="1AAA851C" w14:textId="77777777" w:rsidR="000F62B5" w:rsidRDefault="000F62B5" w:rsidP="00264D7D">
            <w:pPr>
              <w:pStyle w:val="TableText"/>
              <w:jc w:val="center"/>
            </w:pPr>
            <w:r>
              <w:t>11/2001</w:t>
            </w:r>
          </w:p>
        </w:tc>
      </w:tr>
      <w:tr w:rsidR="000F62B5" w:rsidRPr="00071CFF" w14:paraId="6F637C68" w14:textId="77777777" w:rsidTr="008C02B6">
        <w:trPr>
          <w:trHeight w:val="288"/>
          <w:jc w:val="center"/>
        </w:trPr>
        <w:tc>
          <w:tcPr>
            <w:tcW w:w="1728" w:type="dxa"/>
            <w:vAlign w:val="center"/>
            <w:hideMark/>
          </w:tcPr>
          <w:p w14:paraId="043D0EBE" w14:textId="77777777" w:rsidR="000F62B5" w:rsidRPr="008C02B6" w:rsidRDefault="000F62B5" w:rsidP="00264D7D">
            <w:pPr>
              <w:pStyle w:val="TableText"/>
              <w:jc w:val="center"/>
              <w:rPr>
                <w:b/>
              </w:rPr>
            </w:pPr>
            <w:r w:rsidRPr="008C02B6">
              <w:rPr>
                <w:b/>
              </w:rPr>
              <w:t>SFWMD</w:t>
            </w:r>
          </w:p>
        </w:tc>
        <w:tc>
          <w:tcPr>
            <w:tcW w:w="1716" w:type="dxa"/>
            <w:vAlign w:val="center"/>
            <w:hideMark/>
          </w:tcPr>
          <w:p w14:paraId="356B511C" w14:textId="77777777" w:rsidR="000F62B5" w:rsidRDefault="000F62B5" w:rsidP="00264D7D">
            <w:pPr>
              <w:pStyle w:val="TableText"/>
              <w:jc w:val="center"/>
            </w:pPr>
            <w:r>
              <w:t>SLT-44</w:t>
            </w:r>
          </w:p>
        </w:tc>
        <w:tc>
          <w:tcPr>
            <w:tcW w:w="1909" w:type="dxa"/>
            <w:vAlign w:val="center"/>
            <w:hideMark/>
          </w:tcPr>
          <w:p w14:paraId="711380F3" w14:textId="77777777" w:rsidR="000F62B5" w:rsidRDefault="000F62B5" w:rsidP="00264D7D">
            <w:pPr>
              <w:pStyle w:val="TableText"/>
              <w:jc w:val="center"/>
            </w:pPr>
            <w:r>
              <w:t>SLT</w:t>
            </w:r>
          </w:p>
        </w:tc>
        <w:tc>
          <w:tcPr>
            <w:tcW w:w="1584" w:type="dxa"/>
            <w:vAlign w:val="center"/>
            <w:hideMark/>
          </w:tcPr>
          <w:p w14:paraId="1446EC0E" w14:textId="77777777" w:rsidR="000F62B5" w:rsidRDefault="000F62B5" w:rsidP="00264D7D">
            <w:pPr>
              <w:pStyle w:val="TableText"/>
              <w:jc w:val="center"/>
            </w:pPr>
            <w:r>
              <w:t>Grab</w:t>
            </w:r>
          </w:p>
        </w:tc>
        <w:tc>
          <w:tcPr>
            <w:tcW w:w="1440" w:type="dxa"/>
            <w:vAlign w:val="center"/>
            <w:hideMark/>
          </w:tcPr>
          <w:p w14:paraId="7FDA9FA3" w14:textId="77777777" w:rsidR="000F62B5" w:rsidRDefault="000F62B5" w:rsidP="00264D7D">
            <w:pPr>
              <w:pStyle w:val="TableText"/>
              <w:jc w:val="center"/>
            </w:pPr>
            <w:r>
              <w:t>Biweekly</w:t>
            </w:r>
          </w:p>
        </w:tc>
        <w:tc>
          <w:tcPr>
            <w:tcW w:w="1256" w:type="dxa"/>
            <w:vAlign w:val="center"/>
            <w:hideMark/>
          </w:tcPr>
          <w:p w14:paraId="012B2628" w14:textId="77777777" w:rsidR="000F62B5" w:rsidRDefault="000F62B5" w:rsidP="00264D7D">
            <w:pPr>
              <w:pStyle w:val="TableText"/>
              <w:jc w:val="center"/>
            </w:pPr>
            <w:r>
              <w:t>05/2007</w:t>
            </w:r>
          </w:p>
        </w:tc>
      </w:tr>
      <w:tr w:rsidR="000F62B5" w:rsidRPr="00071CFF" w14:paraId="7F2E1EED" w14:textId="77777777" w:rsidTr="008C02B6">
        <w:trPr>
          <w:trHeight w:val="288"/>
          <w:jc w:val="center"/>
        </w:trPr>
        <w:tc>
          <w:tcPr>
            <w:tcW w:w="1728" w:type="dxa"/>
            <w:vAlign w:val="center"/>
            <w:hideMark/>
          </w:tcPr>
          <w:p w14:paraId="56A8A49B" w14:textId="77777777" w:rsidR="000F62B5" w:rsidRPr="008C02B6" w:rsidRDefault="000F62B5" w:rsidP="00264D7D">
            <w:pPr>
              <w:pStyle w:val="TableText"/>
              <w:jc w:val="center"/>
              <w:rPr>
                <w:b/>
              </w:rPr>
            </w:pPr>
            <w:r w:rsidRPr="008C02B6">
              <w:rPr>
                <w:b/>
              </w:rPr>
              <w:t>SFWMD</w:t>
            </w:r>
          </w:p>
        </w:tc>
        <w:tc>
          <w:tcPr>
            <w:tcW w:w="1716" w:type="dxa"/>
            <w:vAlign w:val="center"/>
            <w:hideMark/>
          </w:tcPr>
          <w:p w14:paraId="1EBFB93C" w14:textId="77777777" w:rsidR="000F62B5" w:rsidRDefault="000F62B5" w:rsidP="00264D7D">
            <w:pPr>
              <w:pStyle w:val="TableText"/>
              <w:jc w:val="center"/>
            </w:pPr>
            <w:r>
              <w:t>SLT-45</w:t>
            </w:r>
          </w:p>
        </w:tc>
        <w:tc>
          <w:tcPr>
            <w:tcW w:w="1909" w:type="dxa"/>
            <w:vAlign w:val="center"/>
            <w:hideMark/>
          </w:tcPr>
          <w:p w14:paraId="3C31EDFE" w14:textId="77777777" w:rsidR="000F62B5" w:rsidRDefault="000F62B5" w:rsidP="00264D7D">
            <w:pPr>
              <w:pStyle w:val="TableText"/>
              <w:jc w:val="center"/>
            </w:pPr>
            <w:r>
              <w:t>SLT</w:t>
            </w:r>
          </w:p>
        </w:tc>
        <w:tc>
          <w:tcPr>
            <w:tcW w:w="1584" w:type="dxa"/>
            <w:vAlign w:val="center"/>
            <w:hideMark/>
          </w:tcPr>
          <w:p w14:paraId="6283EFC7" w14:textId="77777777" w:rsidR="000F62B5" w:rsidRDefault="000F62B5" w:rsidP="00264D7D">
            <w:pPr>
              <w:pStyle w:val="TableText"/>
              <w:jc w:val="center"/>
            </w:pPr>
            <w:r>
              <w:t>Grab</w:t>
            </w:r>
          </w:p>
        </w:tc>
        <w:tc>
          <w:tcPr>
            <w:tcW w:w="1440" w:type="dxa"/>
            <w:vAlign w:val="center"/>
            <w:hideMark/>
          </w:tcPr>
          <w:p w14:paraId="7A92A292" w14:textId="77777777" w:rsidR="000F62B5" w:rsidRDefault="000F62B5" w:rsidP="00264D7D">
            <w:pPr>
              <w:pStyle w:val="TableText"/>
              <w:jc w:val="center"/>
            </w:pPr>
            <w:r>
              <w:t>Biweekly</w:t>
            </w:r>
          </w:p>
        </w:tc>
        <w:tc>
          <w:tcPr>
            <w:tcW w:w="1256" w:type="dxa"/>
            <w:vAlign w:val="center"/>
            <w:hideMark/>
          </w:tcPr>
          <w:p w14:paraId="6673AFDA" w14:textId="77777777" w:rsidR="000F62B5" w:rsidRDefault="000F62B5" w:rsidP="00264D7D">
            <w:pPr>
              <w:pStyle w:val="TableText"/>
              <w:jc w:val="center"/>
            </w:pPr>
            <w:r>
              <w:t>05/2013</w:t>
            </w:r>
          </w:p>
        </w:tc>
      </w:tr>
      <w:tr w:rsidR="000F62B5" w:rsidRPr="00071CFF" w14:paraId="08AA384B" w14:textId="77777777" w:rsidTr="008C02B6">
        <w:trPr>
          <w:trHeight w:val="288"/>
          <w:jc w:val="center"/>
        </w:trPr>
        <w:tc>
          <w:tcPr>
            <w:tcW w:w="1728" w:type="dxa"/>
            <w:vAlign w:val="center"/>
            <w:hideMark/>
          </w:tcPr>
          <w:p w14:paraId="2765570C" w14:textId="77777777" w:rsidR="000F62B5" w:rsidRPr="008C02B6" w:rsidRDefault="000F62B5" w:rsidP="00264D7D">
            <w:pPr>
              <w:pStyle w:val="TableText"/>
              <w:jc w:val="center"/>
              <w:rPr>
                <w:b/>
              </w:rPr>
            </w:pPr>
            <w:r w:rsidRPr="008C02B6">
              <w:rPr>
                <w:b/>
              </w:rPr>
              <w:t>SFWMD</w:t>
            </w:r>
          </w:p>
        </w:tc>
        <w:tc>
          <w:tcPr>
            <w:tcW w:w="1716" w:type="dxa"/>
            <w:vAlign w:val="center"/>
            <w:hideMark/>
          </w:tcPr>
          <w:p w14:paraId="75C91F07" w14:textId="77777777" w:rsidR="000F62B5" w:rsidRDefault="000F62B5" w:rsidP="00264D7D">
            <w:pPr>
              <w:pStyle w:val="TableText"/>
              <w:jc w:val="center"/>
            </w:pPr>
            <w:r>
              <w:t>SLT-5</w:t>
            </w:r>
          </w:p>
        </w:tc>
        <w:tc>
          <w:tcPr>
            <w:tcW w:w="1909" w:type="dxa"/>
            <w:vAlign w:val="center"/>
            <w:hideMark/>
          </w:tcPr>
          <w:p w14:paraId="3FB84E2C" w14:textId="77777777" w:rsidR="000F62B5" w:rsidRDefault="000F62B5" w:rsidP="00264D7D">
            <w:pPr>
              <w:pStyle w:val="TableText"/>
              <w:jc w:val="center"/>
            </w:pPr>
            <w:r>
              <w:t>SLT</w:t>
            </w:r>
          </w:p>
        </w:tc>
        <w:tc>
          <w:tcPr>
            <w:tcW w:w="1584" w:type="dxa"/>
            <w:vAlign w:val="center"/>
            <w:hideMark/>
          </w:tcPr>
          <w:p w14:paraId="1C9BC6ED" w14:textId="77777777" w:rsidR="000F62B5" w:rsidRDefault="000F62B5" w:rsidP="00264D7D">
            <w:pPr>
              <w:pStyle w:val="TableText"/>
              <w:jc w:val="center"/>
            </w:pPr>
            <w:r>
              <w:t>Grab</w:t>
            </w:r>
          </w:p>
        </w:tc>
        <w:tc>
          <w:tcPr>
            <w:tcW w:w="1440" w:type="dxa"/>
            <w:vAlign w:val="center"/>
            <w:hideMark/>
          </w:tcPr>
          <w:p w14:paraId="1F2B3CE1" w14:textId="77777777" w:rsidR="000F62B5" w:rsidRDefault="000F62B5" w:rsidP="00264D7D">
            <w:pPr>
              <w:pStyle w:val="TableText"/>
              <w:jc w:val="center"/>
            </w:pPr>
            <w:r>
              <w:t>Biweekly</w:t>
            </w:r>
          </w:p>
        </w:tc>
        <w:tc>
          <w:tcPr>
            <w:tcW w:w="1256" w:type="dxa"/>
            <w:vAlign w:val="center"/>
            <w:hideMark/>
          </w:tcPr>
          <w:p w14:paraId="58CB41DA" w14:textId="77777777" w:rsidR="000F62B5" w:rsidRDefault="000F62B5" w:rsidP="00264D7D">
            <w:pPr>
              <w:pStyle w:val="TableText"/>
              <w:jc w:val="center"/>
            </w:pPr>
            <w:r>
              <w:t>11/2001</w:t>
            </w:r>
          </w:p>
        </w:tc>
      </w:tr>
      <w:tr w:rsidR="000F62B5" w:rsidRPr="00071CFF" w14:paraId="1B183D2E" w14:textId="77777777" w:rsidTr="008C02B6">
        <w:trPr>
          <w:trHeight w:val="288"/>
          <w:jc w:val="center"/>
        </w:trPr>
        <w:tc>
          <w:tcPr>
            <w:tcW w:w="1728" w:type="dxa"/>
            <w:vAlign w:val="center"/>
            <w:hideMark/>
          </w:tcPr>
          <w:p w14:paraId="053E3E89" w14:textId="77777777" w:rsidR="000F62B5" w:rsidRPr="008C02B6" w:rsidRDefault="000F62B5" w:rsidP="00264D7D">
            <w:pPr>
              <w:pStyle w:val="TableText"/>
              <w:jc w:val="center"/>
              <w:rPr>
                <w:b/>
              </w:rPr>
            </w:pPr>
            <w:r w:rsidRPr="008C02B6">
              <w:rPr>
                <w:b/>
              </w:rPr>
              <w:t>SFWMD</w:t>
            </w:r>
          </w:p>
        </w:tc>
        <w:tc>
          <w:tcPr>
            <w:tcW w:w="1716" w:type="dxa"/>
            <w:vAlign w:val="center"/>
            <w:hideMark/>
          </w:tcPr>
          <w:p w14:paraId="3FF1C478" w14:textId="77777777" w:rsidR="000F62B5" w:rsidRDefault="000F62B5" w:rsidP="00264D7D">
            <w:pPr>
              <w:pStyle w:val="TableText"/>
              <w:jc w:val="center"/>
            </w:pPr>
            <w:r>
              <w:t>SLT-6</w:t>
            </w:r>
          </w:p>
        </w:tc>
        <w:tc>
          <w:tcPr>
            <w:tcW w:w="1909" w:type="dxa"/>
            <w:vAlign w:val="center"/>
            <w:hideMark/>
          </w:tcPr>
          <w:p w14:paraId="390AFA00" w14:textId="77777777" w:rsidR="000F62B5" w:rsidRDefault="000F62B5" w:rsidP="00264D7D">
            <w:pPr>
              <w:pStyle w:val="TableText"/>
              <w:jc w:val="center"/>
            </w:pPr>
            <w:r>
              <w:t>SLT</w:t>
            </w:r>
          </w:p>
        </w:tc>
        <w:tc>
          <w:tcPr>
            <w:tcW w:w="1584" w:type="dxa"/>
            <w:vAlign w:val="center"/>
            <w:hideMark/>
          </w:tcPr>
          <w:p w14:paraId="752593A2" w14:textId="77777777" w:rsidR="000F62B5" w:rsidRDefault="000F62B5" w:rsidP="00264D7D">
            <w:pPr>
              <w:pStyle w:val="TableText"/>
              <w:jc w:val="center"/>
            </w:pPr>
            <w:r>
              <w:t>Grab</w:t>
            </w:r>
          </w:p>
        </w:tc>
        <w:tc>
          <w:tcPr>
            <w:tcW w:w="1440" w:type="dxa"/>
            <w:vAlign w:val="center"/>
            <w:hideMark/>
          </w:tcPr>
          <w:p w14:paraId="3D9DB28D" w14:textId="77777777" w:rsidR="000F62B5" w:rsidRDefault="000F62B5" w:rsidP="00264D7D">
            <w:pPr>
              <w:pStyle w:val="TableText"/>
              <w:jc w:val="center"/>
            </w:pPr>
            <w:r>
              <w:t>Biweekly</w:t>
            </w:r>
          </w:p>
        </w:tc>
        <w:tc>
          <w:tcPr>
            <w:tcW w:w="1256" w:type="dxa"/>
            <w:vAlign w:val="center"/>
            <w:hideMark/>
          </w:tcPr>
          <w:p w14:paraId="65D79912" w14:textId="77777777" w:rsidR="000F62B5" w:rsidRDefault="000F62B5" w:rsidP="00264D7D">
            <w:pPr>
              <w:pStyle w:val="TableText"/>
              <w:jc w:val="center"/>
            </w:pPr>
            <w:r>
              <w:t>11/2001</w:t>
            </w:r>
          </w:p>
        </w:tc>
      </w:tr>
      <w:tr w:rsidR="000F62B5" w:rsidRPr="00071CFF" w14:paraId="066F73D7" w14:textId="77777777" w:rsidTr="008C02B6">
        <w:trPr>
          <w:trHeight w:val="288"/>
          <w:jc w:val="center"/>
        </w:trPr>
        <w:tc>
          <w:tcPr>
            <w:tcW w:w="1728" w:type="dxa"/>
            <w:vAlign w:val="center"/>
            <w:hideMark/>
          </w:tcPr>
          <w:p w14:paraId="0BEFC7EF" w14:textId="77777777" w:rsidR="000F62B5" w:rsidRPr="008C02B6" w:rsidRDefault="000F62B5" w:rsidP="00264D7D">
            <w:pPr>
              <w:pStyle w:val="TableText"/>
              <w:jc w:val="center"/>
              <w:rPr>
                <w:b/>
              </w:rPr>
            </w:pPr>
            <w:r w:rsidRPr="008C02B6">
              <w:rPr>
                <w:b/>
              </w:rPr>
              <w:t>SFWMD</w:t>
            </w:r>
          </w:p>
        </w:tc>
        <w:tc>
          <w:tcPr>
            <w:tcW w:w="1716" w:type="dxa"/>
            <w:vAlign w:val="center"/>
            <w:hideMark/>
          </w:tcPr>
          <w:p w14:paraId="08D5D479" w14:textId="77777777" w:rsidR="000F62B5" w:rsidRDefault="000F62B5" w:rsidP="00264D7D">
            <w:pPr>
              <w:pStyle w:val="TableText"/>
              <w:jc w:val="center"/>
            </w:pPr>
            <w:r>
              <w:t>SLT-7</w:t>
            </w:r>
          </w:p>
        </w:tc>
        <w:tc>
          <w:tcPr>
            <w:tcW w:w="1909" w:type="dxa"/>
            <w:vAlign w:val="center"/>
            <w:hideMark/>
          </w:tcPr>
          <w:p w14:paraId="0E44E5B9" w14:textId="77777777" w:rsidR="000F62B5" w:rsidRDefault="000F62B5" w:rsidP="00264D7D">
            <w:pPr>
              <w:pStyle w:val="TableText"/>
              <w:jc w:val="center"/>
            </w:pPr>
            <w:r>
              <w:t>SLT</w:t>
            </w:r>
          </w:p>
        </w:tc>
        <w:tc>
          <w:tcPr>
            <w:tcW w:w="1584" w:type="dxa"/>
            <w:vAlign w:val="center"/>
            <w:hideMark/>
          </w:tcPr>
          <w:p w14:paraId="042DB3CA" w14:textId="77777777" w:rsidR="000F62B5" w:rsidRDefault="000F62B5" w:rsidP="00264D7D">
            <w:pPr>
              <w:pStyle w:val="TableText"/>
              <w:jc w:val="center"/>
            </w:pPr>
            <w:r>
              <w:t>Grab</w:t>
            </w:r>
          </w:p>
        </w:tc>
        <w:tc>
          <w:tcPr>
            <w:tcW w:w="1440" w:type="dxa"/>
            <w:vAlign w:val="center"/>
            <w:hideMark/>
          </w:tcPr>
          <w:p w14:paraId="68570E18" w14:textId="77777777" w:rsidR="000F62B5" w:rsidRDefault="000F62B5" w:rsidP="00264D7D">
            <w:pPr>
              <w:pStyle w:val="TableText"/>
              <w:jc w:val="center"/>
            </w:pPr>
            <w:r>
              <w:t>Biweekly</w:t>
            </w:r>
          </w:p>
        </w:tc>
        <w:tc>
          <w:tcPr>
            <w:tcW w:w="1256" w:type="dxa"/>
            <w:vAlign w:val="center"/>
            <w:hideMark/>
          </w:tcPr>
          <w:p w14:paraId="6EC49405" w14:textId="77777777" w:rsidR="000F62B5" w:rsidRDefault="000F62B5" w:rsidP="00264D7D">
            <w:pPr>
              <w:pStyle w:val="TableText"/>
              <w:jc w:val="center"/>
            </w:pPr>
            <w:r>
              <w:t>11/2001</w:t>
            </w:r>
          </w:p>
        </w:tc>
      </w:tr>
      <w:tr w:rsidR="000F62B5" w:rsidRPr="00071CFF" w14:paraId="4D701451" w14:textId="77777777" w:rsidTr="008C02B6">
        <w:trPr>
          <w:trHeight w:val="288"/>
          <w:jc w:val="center"/>
        </w:trPr>
        <w:tc>
          <w:tcPr>
            <w:tcW w:w="1728" w:type="dxa"/>
            <w:vAlign w:val="center"/>
            <w:hideMark/>
          </w:tcPr>
          <w:p w14:paraId="7CBBA17F" w14:textId="77777777" w:rsidR="000F62B5" w:rsidRPr="008C02B6" w:rsidRDefault="000F62B5" w:rsidP="00264D7D">
            <w:pPr>
              <w:pStyle w:val="TableText"/>
              <w:jc w:val="center"/>
              <w:rPr>
                <w:b/>
              </w:rPr>
            </w:pPr>
            <w:r w:rsidRPr="008C02B6">
              <w:rPr>
                <w:b/>
              </w:rPr>
              <w:t>SFWMD</w:t>
            </w:r>
          </w:p>
        </w:tc>
        <w:tc>
          <w:tcPr>
            <w:tcW w:w="1716" w:type="dxa"/>
            <w:vAlign w:val="center"/>
            <w:hideMark/>
          </w:tcPr>
          <w:p w14:paraId="452F6D49" w14:textId="77777777" w:rsidR="000F62B5" w:rsidRDefault="000F62B5" w:rsidP="00264D7D">
            <w:pPr>
              <w:pStyle w:val="TableText"/>
              <w:jc w:val="center"/>
            </w:pPr>
            <w:r>
              <w:t>SLT-9</w:t>
            </w:r>
          </w:p>
        </w:tc>
        <w:tc>
          <w:tcPr>
            <w:tcW w:w="1909" w:type="dxa"/>
            <w:vAlign w:val="center"/>
            <w:hideMark/>
          </w:tcPr>
          <w:p w14:paraId="478075F1" w14:textId="77777777" w:rsidR="000F62B5" w:rsidRDefault="000F62B5" w:rsidP="00264D7D">
            <w:pPr>
              <w:pStyle w:val="TableText"/>
              <w:jc w:val="center"/>
            </w:pPr>
            <w:r>
              <w:t>SLT</w:t>
            </w:r>
          </w:p>
        </w:tc>
        <w:tc>
          <w:tcPr>
            <w:tcW w:w="1584" w:type="dxa"/>
            <w:vAlign w:val="center"/>
            <w:hideMark/>
          </w:tcPr>
          <w:p w14:paraId="26397206" w14:textId="77777777" w:rsidR="000F62B5" w:rsidRDefault="000F62B5" w:rsidP="00264D7D">
            <w:pPr>
              <w:pStyle w:val="TableText"/>
              <w:jc w:val="center"/>
            </w:pPr>
            <w:r>
              <w:t>Grab</w:t>
            </w:r>
          </w:p>
        </w:tc>
        <w:tc>
          <w:tcPr>
            <w:tcW w:w="1440" w:type="dxa"/>
            <w:vAlign w:val="center"/>
            <w:hideMark/>
          </w:tcPr>
          <w:p w14:paraId="04D810FF" w14:textId="77777777" w:rsidR="000F62B5" w:rsidRDefault="000F62B5" w:rsidP="00264D7D">
            <w:pPr>
              <w:pStyle w:val="TableText"/>
              <w:jc w:val="center"/>
            </w:pPr>
            <w:r>
              <w:t>Biweekly</w:t>
            </w:r>
          </w:p>
        </w:tc>
        <w:tc>
          <w:tcPr>
            <w:tcW w:w="1256" w:type="dxa"/>
            <w:vAlign w:val="center"/>
            <w:hideMark/>
          </w:tcPr>
          <w:p w14:paraId="7010BEAE" w14:textId="77777777" w:rsidR="000F62B5" w:rsidRDefault="000F62B5" w:rsidP="00264D7D">
            <w:pPr>
              <w:pStyle w:val="TableText"/>
              <w:jc w:val="center"/>
            </w:pPr>
            <w:r>
              <w:t>11/2001</w:t>
            </w:r>
          </w:p>
        </w:tc>
      </w:tr>
      <w:tr w:rsidR="000F62B5" w:rsidRPr="00071CFF" w14:paraId="05E4CA7D" w14:textId="77777777" w:rsidTr="008C02B6">
        <w:trPr>
          <w:trHeight w:val="288"/>
          <w:jc w:val="center"/>
        </w:trPr>
        <w:tc>
          <w:tcPr>
            <w:tcW w:w="1728" w:type="dxa"/>
            <w:vAlign w:val="center"/>
            <w:hideMark/>
          </w:tcPr>
          <w:p w14:paraId="5FC8520C" w14:textId="77777777" w:rsidR="000F62B5" w:rsidRPr="008C02B6" w:rsidRDefault="000F62B5" w:rsidP="00264D7D">
            <w:pPr>
              <w:pStyle w:val="TableText"/>
              <w:jc w:val="center"/>
              <w:rPr>
                <w:b/>
              </w:rPr>
            </w:pPr>
            <w:r w:rsidRPr="008C02B6">
              <w:rPr>
                <w:b/>
              </w:rPr>
              <w:t>SFWMD</w:t>
            </w:r>
          </w:p>
        </w:tc>
        <w:tc>
          <w:tcPr>
            <w:tcW w:w="1716" w:type="dxa"/>
            <w:vAlign w:val="center"/>
            <w:hideMark/>
          </w:tcPr>
          <w:p w14:paraId="23008268" w14:textId="77777777" w:rsidR="000F62B5" w:rsidRDefault="000F62B5" w:rsidP="00264D7D">
            <w:pPr>
              <w:pStyle w:val="TableText"/>
              <w:jc w:val="center"/>
            </w:pPr>
            <w:r>
              <w:t>HR1</w:t>
            </w:r>
          </w:p>
        </w:tc>
        <w:tc>
          <w:tcPr>
            <w:tcW w:w="1909" w:type="dxa"/>
            <w:vAlign w:val="center"/>
            <w:hideMark/>
          </w:tcPr>
          <w:p w14:paraId="6597A6C5" w14:textId="77777777" w:rsidR="000F62B5" w:rsidRDefault="000F62B5" w:rsidP="00264D7D">
            <w:pPr>
              <w:pStyle w:val="TableText"/>
              <w:jc w:val="center"/>
            </w:pPr>
            <w:r>
              <w:t>SE</w:t>
            </w:r>
          </w:p>
        </w:tc>
        <w:tc>
          <w:tcPr>
            <w:tcW w:w="1584" w:type="dxa"/>
            <w:vAlign w:val="center"/>
            <w:hideMark/>
          </w:tcPr>
          <w:p w14:paraId="05E5CF5A" w14:textId="77777777" w:rsidR="000F62B5" w:rsidRDefault="000F62B5" w:rsidP="00264D7D">
            <w:pPr>
              <w:pStyle w:val="TableText"/>
              <w:jc w:val="center"/>
            </w:pPr>
            <w:r>
              <w:t>Grab</w:t>
            </w:r>
          </w:p>
        </w:tc>
        <w:tc>
          <w:tcPr>
            <w:tcW w:w="1440" w:type="dxa"/>
            <w:vAlign w:val="center"/>
            <w:hideMark/>
          </w:tcPr>
          <w:p w14:paraId="5C5065DE" w14:textId="77777777" w:rsidR="000F62B5" w:rsidRDefault="000F62B5" w:rsidP="00264D7D">
            <w:pPr>
              <w:pStyle w:val="TableText"/>
              <w:jc w:val="center"/>
            </w:pPr>
            <w:r>
              <w:t>Monthly</w:t>
            </w:r>
          </w:p>
        </w:tc>
        <w:tc>
          <w:tcPr>
            <w:tcW w:w="1256" w:type="dxa"/>
            <w:vAlign w:val="center"/>
            <w:hideMark/>
          </w:tcPr>
          <w:p w14:paraId="1360DC01" w14:textId="77777777" w:rsidR="000F62B5" w:rsidRDefault="000F62B5" w:rsidP="00264D7D">
            <w:pPr>
              <w:pStyle w:val="TableText"/>
              <w:jc w:val="center"/>
            </w:pPr>
            <w:r>
              <w:t>06/1994</w:t>
            </w:r>
          </w:p>
        </w:tc>
      </w:tr>
      <w:tr w:rsidR="000F62B5" w:rsidRPr="00071CFF" w14:paraId="770DA259" w14:textId="77777777" w:rsidTr="008C02B6">
        <w:trPr>
          <w:trHeight w:val="288"/>
          <w:jc w:val="center"/>
        </w:trPr>
        <w:tc>
          <w:tcPr>
            <w:tcW w:w="1728" w:type="dxa"/>
            <w:vAlign w:val="center"/>
            <w:hideMark/>
          </w:tcPr>
          <w:p w14:paraId="3538D2C3" w14:textId="77777777" w:rsidR="000F62B5" w:rsidRPr="008C02B6" w:rsidRDefault="000F62B5" w:rsidP="00264D7D">
            <w:pPr>
              <w:pStyle w:val="TableText"/>
              <w:jc w:val="center"/>
              <w:rPr>
                <w:b/>
              </w:rPr>
            </w:pPr>
            <w:r w:rsidRPr="008C02B6">
              <w:rPr>
                <w:b/>
              </w:rPr>
              <w:t>SFWMD</w:t>
            </w:r>
          </w:p>
        </w:tc>
        <w:tc>
          <w:tcPr>
            <w:tcW w:w="1716" w:type="dxa"/>
            <w:vAlign w:val="center"/>
            <w:hideMark/>
          </w:tcPr>
          <w:p w14:paraId="5FFA42E7" w14:textId="77777777" w:rsidR="000F62B5" w:rsidRDefault="000F62B5" w:rsidP="00264D7D">
            <w:pPr>
              <w:pStyle w:val="TableText"/>
              <w:jc w:val="center"/>
            </w:pPr>
            <w:r>
              <w:t>SE 01</w:t>
            </w:r>
          </w:p>
        </w:tc>
        <w:tc>
          <w:tcPr>
            <w:tcW w:w="1909" w:type="dxa"/>
            <w:vAlign w:val="center"/>
            <w:hideMark/>
          </w:tcPr>
          <w:p w14:paraId="1EE57D60" w14:textId="77777777" w:rsidR="000F62B5" w:rsidRDefault="000F62B5" w:rsidP="00264D7D">
            <w:pPr>
              <w:pStyle w:val="TableText"/>
              <w:jc w:val="center"/>
            </w:pPr>
            <w:r>
              <w:t>SE</w:t>
            </w:r>
          </w:p>
        </w:tc>
        <w:tc>
          <w:tcPr>
            <w:tcW w:w="1584" w:type="dxa"/>
            <w:vAlign w:val="center"/>
            <w:hideMark/>
          </w:tcPr>
          <w:p w14:paraId="65077D1A" w14:textId="77777777" w:rsidR="000F62B5" w:rsidRDefault="000F62B5" w:rsidP="00264D7D">
            <w:pPr>
              <w:pStyle w:val="TableText"/>
              <w:jc w:val="center"/>
            </w:pPr>
            <w:r>
              <w:t>Grab</w:t>
            </w:r>
          </w:p>
        </w:tc>
        <w:tc>
          <w:tcPr>
            <w:tcW w:w="1440" w:type="dxa"/>
            <w:vAlign w:val="center"/>
            <w:hideMark/>
          </w:tcPr>
          <w:p w14:paraId="6B57353F" w14:textId="77777777" w:rsidR="000F62B5" w:rsidRDefault="000F62B5" w:rsidP="00264D7D">
            <w:pPr>
              <w:pStyle w:val="TableText"/>
              <w:jc w:val="center"/>
            </w:pPr>
            <w:r>
              <w:t>Monthly</w:t>
            </w:r>
          </w:p>
        </w:tc>
        <w:tc>
          <w:tcPr>
            <w:tcW w:w="1256" w:type="dxa"/>
            <w:vAlign w:val="center"/>
            <w:hideMark/>
          </w:tcPr>
          <w:p w14:paraId="0BA293D2" w14:textId="77777777" w:rsidR="000F62B5" w:rsidRDefault="000F62B5" w:rsidP="00264D7D">
            <w:pPr>
              <w:pStyle w:val="TableText"/>
              <w:jc w:val="center"/>
            </w:pPr>
            <w:r>
              <w:t>10/1990</w:t>
            </w:r>
          </w:p>
        </w:tc>
      </w:tr>
      <w:tr w:rsidR="000F62B5" w:rsidRPr="00071CFF" w14:paraId="21E0B961" w14:textId="77777777" w:rsidTr="008C02B6">
        <w:trPr>
          <w:trHeight w:val="288"/>
          <w:jc w:val="center"/>
        </w:trPr>
        <w:tc>
          <w:tcPr>
            <w:tcW w:w="1728" w:type="dxa"/>
            <w:vAlign w:val="center"/>
            <w:hideMark/>
          </w:tcPr>
          <w:p w14:paraId="611A1FF9" w14:textId="77777777" w:rsidR="000F62B5" w:rsidRPr="008C02B6" w:rsidRDefault="000F62B5" w:rsidP="00264D7D">
            <w:pPr>
              <w:pStyle w:val="TableText"/>
              <w:jc w:val="center"/>
              <w:rPr>
                <w:b/>
              </w:rPr>
            </w:pPr>
            <w:r w:rsidRPr="008C02B6">
              <w:rPr>
                <w:b/>
              </w:rPr>
              <w:t>SFWMD</w:t>
            </w:r>
          </w:p>
        </w:tc>
        <w:tc>
          <w:tcPr>
            <w:tcW w:w="1716" w:type="dxa"/>
            <w:vAlign w:val="center"/>
            <w:hideMark/>
          </w:tcPr>
          <w:p w14:paraId="4249862C" w14:textId="77777777" w:rsidR="000F62B5" w:rsidRDefault="000F62B5" w:rsidP="00264D7D">
            <w:pPr>
              <w:pStyle w:val="TableText"/>
              <w:jc w:val="center"/>
            </w:pPr>
            <w:r>
              <w:t>SE 02</w:t>
            </w:r>
          </w:p>
        </w:tc>
        <w:tc>
          <w:tcPr>
            <w:tcW w:w="1909" w:type="dxa"/>
            <w:vAlign w:val="center"/>
            <w:hideMark/>
          </w:tcPr>
          <w:p w14:paraId="19AD2359" w14:textId="77777777" w:rsidR="000F62B5" w:rsidRDefault="000F62B5" w:rsidP="00264D7D">
            <w:pPr>
              <w:pStyle w:val="TableText"/>
              <w:jc w:val="center"/>
            </w:pPr>
            <w:r>
              <w:t>SE</w:t>
            </w:r>
          </w:p>
        </w:tc>
        <w:tc>
          <w:tcPr>
            <w:tcW w:w="1584" w:type="dxa"/>
            <w:vAlign w:val="center"/>
            <w:hideMark/>
          </w:tcPr>
          <w:p w14:paraId="2231CD3F" w14:textId="77777777" w:rsidR="000F62B5" w:rsidRDefault="000F62B5" w:rsidP="00264D7D">
            <w:pPr>
              <w:pStyle w:val="TableText"/>
              <w:jc w:val="center"/>
            </w:pPr>
            <w:r>
              <w:t>Grab</w:t>
            </w:r>
          </w:p>
        </w:tc>
        <w:tc>
          <w:tcPr>
            <w:tcW w:w="1440" w:type="dxa"/>
            <w:vAlign w:val="center"/>
            <w:hideMark/>
          </w:tcPr>
          <w:p w14:paraId="6B9BC167" w14:textId="77777777" w:rsidR="000F62B5" w:rsidRDefault="000F62B5" w:rsidP="00264D7D">
            <w:pPr>
              <w:pStyle w:val="TableText"/>
              <w:jc w:val="center"/>
            </w:pPr>
            <w:r>
              <w:t>Monthly</w:t>
            </w:r>
          </w:p>
        </w:tc>
        <w:tc>
          <w:tcPr>
            <w:tcW w:w="1256" w:type="dxa"/>
            <w:vAlign w:val="center"/>
            <w:hideMark/>
          </w:tcPr>
          <w:p w14:paraId="51576C40" w14:textId="77777777" w:rsidR="000F62B5" w:rsidRDefault="000F62B5" w:rsidP="00264D7D">
            <w:pPr>
              <w:pStyle w:val="TableText"/>
              <w:jc w:val="center"/>
            </w:pPr>
            <w:r>
              <w:t>10/1990</w:t>
            </w:r>
          </w:p>
        </w:tc>
      </w:tr>
      <w:tr w:rsidR="000F62B5" w:rsidRPr="00071CFF" w14:paraId="475340AE" w14:textId="77777777" w:rsidTr="008C02B6">
        <w:trPr>
          <w:trHeight w:val="288"/>
          <w:jc w:val="center"/>
        </w:trPr>
        <w:tc>
          <w:tcPr>
            <w:tcW w:w="1728" w:type="dxa"/>
            <w:vAlign w:val="center"/>
            <w:hideMark/>
          </w:tcPr>
          <w:p w14:paraId="453487D1" w14:textId="77777777" w:rsidR="000F62B5" w:rsidRPr="008C02B6" w:rsidRDefault="000F62B5" w:rsidP="00264D7D">
            <w:pPr>
              <w:pStyle w:val="TableText"/>
              <w:jc w:val="center"/>
              <w:rPr>
                <w:b/>
              </w:rPr>
            </w:pPr>
            <w:r w:rsidRPr="008C02B6">
              <w:rPr>
                <w:b/>
              </w:rPr>
              <w:t>SFWMD</w:t>
            </w:r>
          </w:p>
        </w:tc>
        <w:tc>
          <w:tcPr>
            <w:tcW w:w="1716" w:type="dxa"/>
            <w:vAlign w:val="center"/>
            <w:hideMark/>
          </w:tcPr>
          <w:p w14:paraId="0B4B4501" w14:textId="77777777" w:rsidR="000F62B5" w:rsidRDefault="000F62B5" w:rsidP="00264D7D">
            <w:pPr>
              <w:pStyle w:val="TableText"/>
              <w:jc w:val="center"/>
            </w:pPr>
            <w:r>
              <w:t>SE 03</w:t>
            </w:r>
          </w:p>
        </w:tc>
        <w:tc>
          <w:tcPr>
            <w:tcW w:w="1909" w:type="dxa"/>
            <w:vAlign w:val="center"/>
            <w:hideMark/>
          </w:tcPr>
          <w:p w14:paraId="61A2F64D" w14:textId="77777777" w:rsidR="000F62B5" w:rsidRDefault="000F62B5" w:rsidP="00264D7D">
            <w:pPr>
              <w:pStyle w:val="TableText"/>
              <w:jc w:val="center"/>
            </w:pPr>
            <w:r>
              <w:t>SE</w:t>
            </w:r>
          </w:p>
        </w:tc>
        <w:tc>
          <w:tcPr>
            <w:tcW w:w="1584" w:type="dxa"/>
            <w:vAlign w:val="center"/>
            <w:hideMark/>
          </w:tcPr>
          <w:p w14:paraId="43CFD7FE" w14:textId="77777777" w:rsidR="000F62B5" w:rsidRDefault="000F62B5" w:rsidP="00264D7D">
            <w:pPr>
              <w:pStyle w:val="TableText"/>
              <w:jc w:val="center"/>
            </w:pPr>
            <w:r>
              <w:t>Grab</w:t>
            </w:r>
          </w:p>
        </w:tc>
        <w:tc>
          <w:tcPr>
            <w:tcW w:w="1440" w:type="dxa"/>
            <w:vAlign w:val="center"/>
            <w:hideMark/>
          </w:tcPr>
          <w:p w14:paraId="179DF3F5" w14:textId="77777777" w:rsidR="000F62B5" w:rsidRDefault="000F62B5" w:rsidP="00264D7D">
            <w:pPr>
              <w:pStyle w:val="TableText"/>
              <w:jc w:val="center"/>
            </w:pPr>
            <w:r>
              <w:t>Monthly</w:t>
            </w:r>
          </w:p>
        </w:tc>
        <w:tc>
          <w:tcPr>
            <w:tcW w:w="1256" w:type="dxa"/>
            <w:vAlign w:val="center"/>
            <w:hideMark/>
          </w:tcPr>
          <w:p w14:paraId="21A4B8D3" w14:textId="77777777" w:rsidR="000F62B5" w:rsidRDefault="000F62B5" w:rsidP="00264D7D">
            <w:pPr>
              <w:pStyle w:val="TableText"/>
              <w:jc w:val="center"/>
            </w:pPr>
            <w:r>
              <w:t>10/1990</w:t>
            </w:r>
          </w:p>
        </w:tc>
      </w:tr>
      <w:tr w:rsidR="000F62B5" w:rsidRPr="00071CFF" w14:paraId="7BFD732B" w14:textId="77777777" w:rsidTr="008C02B6">
        <w:trPr>
          <w:trHeight w:val="288"/>
          <w:jc w:val="center"/>
        </w:trPr>
        <w:tc>
          <w:tcPr>
            <w:tcW w:w="1728" w:type="dxa"/>
            <w:vAlign w:val="center"/>
            <w:hideMark/>
          </w:tcPr>
          <w:p w14:paraId="5FE53EBB" w14:textId="77777777" w:rsidR="000F62B5" w:rsidRPr="008C02B6" w:rsidRDefault="000F62B5" w:rsidP="00264D7D">
            <w:pPr>
              <w:pStyle w:val="TableText"/>
              <w:jc w:val="center"/>
              <w:rPr>
                <w:b/>
              </w:rPr>
            </w:pPr>
            <w:r w:rsidRPr="008C02B6">
              <w:rPr>
                <w:b/>
              </w:rPr>
              <w:t>SFWMD</w:t>
            </w:r>
          </w:p>
        </w:tc>
        <w:tc>
          <w:tcPr>
            <w:tcW w:w="1716" w:type="dxa"/>
            <w:vAlign w:val="center"/>
            <w:hideMark/>
          </w:tcPr>
          <w:p w14:paraId="78A47EDF" w14:textId="77777777" w:rsidR="000F62B5" w:rsidRDefault="000F62B5" w:rsidP="00264D7D">
            <w:pPr>
              <w:pStyle w:val="TableText"/>
              <w:jc w:val="center"/>
            </w:pPr>
            <w:r>
              <w:t>SE 08B</w:t>
            </w:r>
          </w:p>
        </w:tc>
        <w:tc>
          <w:tcPr>
            <w:tcW w:w="1909" w:type="dxa"/>
            <w:vAlign w:val="center"/>
            <w:hideMark/>
          </w:tcPr>
          <w:p w14:paraId="59A42347" w14:textId="77777777" w:rsidR="000F62B5" w:rsidRDefault="000F62B5" w:rsidP="00264D7D">
            <w:pPr>
              <w:pStyle w:val="TableText"/>
              <w:jc w:val="center"/>
            </w:pPr>
            <w:r>
              <w:t>SE</w:t>
            </w:r>
          </w:p>
        </w:tc>
        <w:tc>
          <w:tcPr>
            <w:tcW w:w="1584" w:type="dxa"/>
            <w:vAlign w:val="center"/>
            <w:hideMark/>
          </w:tcPr>
          <w:p w14:paraId="08EA34C9" w14:textId="77777777" w:rsidR="000F62B5" w:rsidRDefault="000F62B5" w:rsidP="00264D7D">
            <w:pPr>
              <w:pStyle w:val="TableText"/>
              <w:jc w:val="center"/>
            </w:pPr>
            <w:r>
              <w:t>Grab</w:t>
            </w:r>
          </w:p>
        </w:tc>
        <w:tc>
          <w:tcPr>
            <w:tcW w:w="1440" w:type="dxa"/>
            <w:vAlign w:val="center"/>
            <w:hideMark/>
          </w:tcPr>
          <w:p w14:paraId="1BF7BC44" w14:textId="77777777" w:rsidR="000F62B5" w:rsidRDefault="000F62B5" w:rsidP="00264D7D">
            <w:pPr>
              <w:pStyle w:val="TableText"/>
              <w:jc w:val="center"/>
            </w:pPr>
            <w:r>
              <w:t>Monthly</w:t>
            </w:r>
          </w:p>
        </w:tc>
        <w:tc>
          <w:tcPr>
            <w:tcW w:w="1256" w:type="dxa"/>
            <w:vAlign w:val="center"/>
            <w:hideMark/>
          </w:tcPr>
          <w:p w14:paraId="09FE4DDB" w14:textId="77777777" w:rsidR="000F62B5" w:rsidRDefault="000F62B5" w:rsidP="00264D7D">
            <w:pPr>
              <w:pStyle w:val="TableText"/>
              <w:jc w:val="center"/>
            </w:pPr>
            <w:r>
              <w:t>12/2003</w:t>
            </w:r>
          </w:p>
        </w:tc>
      </w:tr>
      <w:tr w:rsidR="000F62B5" w:rsidRPr="00071CFF" w14:paraId="79A59C33" w14:textId="77777777" w:rsidTr="008C02B6">
        <w:trPr>
          <w:trHeight w:val="288"/>
          <w:jc w:val="center"/>
        </w:trPr>
        <w:tc>
          <w:tcPr>
            <w:tcW w:w="1728" w:type="dxa"/>
            <w:vAlign w:val="center"/>
            <w:hideMark/>
          </w:tcPr>
          <w:p w14:paraId="453823B2" w14:textId="77777777" w:rsidR="000F62B5" w:rsidRPr="008C02B6" w:rsidRDefault="000F62B5" w:rsidP="00264D7D">
            <w:pPr>
              <w:pStyle w:val="TableText"/>
              <w:jc w:val="center"/>
              <w:rPr>
                <w:b/>
              </w:rPr>
            </w:pPr>
            <w:r w:rsidRPr="008C02B6">
              <w:rPr>
                <w:b/>
              </w:rPr>
              <w:t>SFWMD</w:t>
            </w:r>
          </w:p>
        </w:tc>
        <w:tc>
          <w:tcPr>
            <w:tcW w:w="1716" w:type="dxa"/>
            <w:vAlign w:val="center"/>
            <w:hideMark/>
          </w:tcPr>
          <w:p w14:paraId="15BE2CDF" w14:textId="77777777" w:rsidR="000F62B5" w:rsidRDefault="000F62B5" w:rsidP="00264D7D">
            <w:pPr>
              <w:pStyle w:val="TableText"/>
              <w:jc w:val="center"/>
            </w:pPr>
            <w:r>
              <w:t>SE 09</w:t>
            </w:r>
          </w:p>
        </w:tc>
        <w:tc>
          <w:tcPr>
            <w:tcW w:w="1909" w:type="dxa"/>
            <w:vAlign w:val="center"/>
            <w:hideMark/>
          </w:tcPr>
          <w:p w14:paraId="3BCC2C3F" w14:textId="77777777" w:rsidR="000F62B5" w:rsidRDefault="000F62B5" w:rsidP="00264D7D">
            <w:pPr>
              <w:pStyle w:val="TableText"/>
              <w:jc w:val="center"/>
            </w:pPr>
            <w:r>
              <w:t>SE</w:t>
            </w:r>
          </w:p>
        </w:tc>
        <w:tc>
          <w:tcPr>
            <w:tcW w:w="1584" w:type="dxa"/>
            <w:vAlign w:val="center"/>
            <w:hideMark/>
          </w:tcPr>
          <w:p w14:paraId="22CA406F" w14:textId="77777777" w:rsidR="000F62B5" w:rsidRDefault="000F62B5" w:rsidP="00264D7D">
            <w:pPr>
              <w:pStyle w:val="TableText"/>
              <w:jc w:val="center"/>
            </w:pPr>
            <w:r>
              <w:t>Grab</w:t>
            </w:r>
          </w:p>
        </w:tc>
        <w:tc>
          <w:tcPr>
            <w:tcW w:w="1440" w:type="dxa"/>
            <w:vAlign w:val="center"/>
            <w:hideMark/>
          </w:tcPr>
          <w:p w14:paraId="4416AA1B" w14:textId="77777777" w:rsidR="000F62B5" w:rsidRDefault="000F62B5" w:rsidP="00264D7D">
            <w:pPr>
              <w:pStyle w:val="TableText"/>
              <w:jc w:val="center"/>
            </w:pPr>
            <w:r>
              <w:t>Monthly</w:t>
            </w:r>
          </w:p>
        </w:tc>
        <w:tc>
          <w:tcPr>
            <w:tcW w:w="1256" w:type="dxa"/>
            <w:vAlign w:val="center"/>
            <w:hideMark/>
          </w:tcPr>
          <w:p w14:paraId="3488A819" w14:textId="77777777" w:rsidR="000F62B5" w:rsidRDefault="000F62B5" w:rsidP="00264D7D">
            <w:pPr>
              <w:pStyle w:val="TableText"/>
              <w:jc w:val="center"/>
            </w:pPr>
            <w:r>
              <w:t>10/1990</w:t>
            </w:r>
          </w:p>
        </w:tc>
      </w:tr>
      <w:tr w:rsidR="000F62B5" w:rsidRPr="00071CFF" w14:paraId="71005367" w14:textId="77777777" w:rsidTr="008C02B6">
        <w:trPr>
          <w:trHeight w:val="288"/>
          <w:jc w:val="center"/>
        </w:trPr>
        <w:tc>
          <w:tcPr>
            <w:tcW w:w="1728" w:type="dxa"/>
            <w:vAlign w:val="center"/>
            <w:hideMark/>
          </w:tcPr>
          <w:p w14:paraId="6166378D" w14:textId="77777777" w:rsidR="000F62B5" w:rsidRPr="008C02B6" w:rsidRDefault="000F62B5" w:rsidP="00264D7D">
            <w:pPr>
              <w:pStyle w:val="TableText"/>
              <w:jc w:val="center"/>
              <w:rPr>
                <w:b/>
              </w:rPr>
            </w:pPr>
            <w:r w:rsidRPr="008C02B6">
              <w:rPr>
                <w:b/>
              </w:rPr>
              <w:t>SFWMD</w:t>
            </w:r>
          </w:p>
        </w:tc>
        <w:tc>
          <w:tcPr>
            <w:tcW w:w="1716" w:type="dxa"/>
            <w:vAlign w:val="center"/>
            <w:hideMark/>
          </w:tcPr>
          <w:p w14:paraId="296E1323" w14:textId="77777777" w:rsidR="000F62B5" w:rsidRDefault="000F62B5" w:rsidP="00264D7D">
            <w:pPr>
              <w:pStyle w:val="TableText"/>
              <w:jc w:val="center"/>
            </w:pPr>
            <w:r>
              <w:t>SE 11</w:t>
            </w:r>
          </w:p>
        </w:tc>
        <w:tc>
          <w:tcPr>
            <w:tcW w:w="1909" w:type="dxa"/>
            <w:vAlign w:val="center"/>
            <w:hideMark/>
          </w:tcPr>
          <w:p w14:paraId="7EE0E34D" w14:textId="77777777" w:rsidR="000F62B5" w:rsidRDefault="000F62B5" w:rsidP="00264D7D">
            <w:pPr>
              <w:pStyle w:val="TableText"/>
              <w:jc w:val="center"/>
            </w:pPr>
            <w:r>
              <w:t>SE</w:t>
            </w:r>
          </w:p>
        </w:tc>
        <w:tc>
          <w:tcPr>
            <w:tcW w:w="1584" w:type="dxa"/>
            <w:vAlign w:val="center"/>
            <w:hideMark/>
          </w:tcPr>
          <w:p w14:paraId="147D0D04" w14:textId="77777777" w:rsidR="000F62B5" w:rsidRDefault="000F62B5" w:rsidP="00264D7D">
            <w:pPr>
              <w:pStyle w:val="TableText"/>
              <w:jc w:val="center"/>
            </w:pPr>
            <w:r>
              <w:t>Grab</w:t>
            </w:r>
          </w:p>
        </w:tc>
        <w:tc>
          <w:tcPr>
            <w:tcW w:w="1440" w:type="dxa"/>
            <w:vAlign w:val="center"/>
            <w:hideMark/>
          </w:tcPr>
          <w:p w14:paraId="1C6918AA" w14:textId="77777777" w:rsidR="000F62B5" w:rsidRDefault="000F62B5" w:rsidP="00264D7D">
            <w:pPr>
              <w:pStyle w:val="TableText"/>
              <w:jc w:val="center"/>
            </w:pPr>
            <w:r>
              <w:t>Monthly</w:t>
            </w:r>
          </w:p>
        </w:tc>
        <w:tc>
          <w:tcPr>
            <w:tcW w:w="1256" w:type="dxa"/>
            <w:vAlign w:val="center"/>
            <w:hideMark/>
          </w:tcPr>
          <w:p w14:paraId="06E3ECCE" w14:textId="77777777" w:rsidR="000F62B5" w:rsidRDefault="000F62B5" w:rsidP="00264D7D">
            <w:pPr>
              <w:pStyle w:val="TableText"/>
              <w:jc w:val="center"/>
            </w:pPr>
            <w:r>
              <w:t>06/1997</w:t>
            </w:r>
          </w:p>
        </w:tc>
      </w:tr>
      <w:tr w:rsidR="000F62B5" w:rsidRPr="00071CFF" w14:paraId="1E5E2872" w14:textId="77777777" w:rsidTr="008C02B6">
        <w:trPr>
          <w:trHeight w:val="288"/>
          <w:jc w:val="center"/>
        </w:trPr>
        <w:tc>
          <w:tcPr>
            <w:tcW w:w="1728" w:type="dxa"/>
            <w:vAlign w:val="center"/>
            <w:hideMark/>
          </w:tcPr>
          <w:p w14:paraId="348C9BF1" w14:textId="77777777" w:rsidR="000F62B5" w:rsidRPr="008C02B6" w:rsidRDefault="000F62B5" w:rsidP="00264D7D">
            <w:pPr>
              <w:pStyle w:val="TableText"/>
              <w:jc w:val="center"/>
              <w:rPr>
                <w:b/>
              </w:rPr>
            </w:pPr>
            <w:r w:rsidRPr="008C02B6">
              <w:rPr>
                <w:b/>
              </w:rPr>
              <w:t>SFWMD</w:t>
            </w:r>
          </w:p>
        </w:tc>
        <w:tc>
          <w:tcPr>
            <w:tcW w:w="1716" w:type="dxa"/>
            <w:vAlign w:val="center"/>
            <w:hideMark/>
          </w:tcPr>
          <w:p w14:paraId="11473A68" w14:textId="77777777" w:rsidR="000F62B5" w:rsidRDefault="000F62B5" w:rsidP="00264D7D">
            <w:pPr>
              <w:pStyle w:val="TableText"/>
              <w:jc w:val="center"/>
            </w:pPr>
            <w:r>
              <w:t>SE06B</w:t>
            </w:r>
          </w:p>
        </w:tc>
        <w:tc>
          <w:tcPr>
            <w:tcW w:w="1909" w:type="dxa"/>
            <w:vAlign w:val="center"/>
            <w:hideMark/>
          </w:tcPr>
          <w:p w14:paraId="749850B0" w14:textId="77777777" w:rsidR="000F62B5" w:rsidRDefault="000F62B5" w:rsidP="00264D7D">
            <w:pPr>
              <w:pStyle w:val="TableText"/>
              <w:jc w:val="center"/>
            </w:pPr>
            <w:r>
              <w:t>SE</w:t>
            </w:r>
          </w:p>
        </w:tc>
        <w:tc>
          <w:tcPr>
            <w:tcW w:w="1584" w:type="dxa"/>
            <w:vAlign w:val="center"/>
            <w:hideMark/>
          </w:tcPr>
          <w:p w14:paraId="125C76E3" w14:textId="77777777" w:rsidR="000F62B5" w:rsidRDefault="000F62B5" w:rsidP="00264D7D">
            <w:pPr>
              <w:pStyle w:val="TableText"/>
              <w:jc w:val="center"/>
            </w:pPr>
            <w:r>
              <w:t>Grab</w:t>
            </w:r>
          </w:p>
        </w:tc>
        <w:tc>
          <w:tcPr>
            <w:tcW w:w="1440" w:type="dxa"/>
            <w:vAlign w:val="center"/>
            <w:hideMark/>
          </w:tcPr>
          <w:p w14:paraId="00499B31" w14:textId="77777777" w:rsidR="000F62B5" w:rsidRDefault="000F62B5" w:rsidP="00264D7D">
            <w:pPr>
              <w:pStyle w:val="TableText"/>
              <w:jc w:val="center"/>
            </w:pPr>
            <w:r>
              <w:t>Monthly</w:t>
            </w:r>
          </w:p>
        </w:tc>
        <w:tc>
          <w:tcPr>
            <w:tcW w:w="1256" w:type="dxa"/>
            <w:vAlign w:val="center"/>
            <w:hideMark/>
          </w:tcPr>
          <w:p w14:paraId="22D3472C" w14:textId="77777777" w:rsidR="000F62B5" w:rsidRDefault="000F62B5" w:rsidP="00264D7D">
            <w:pPr>
              <w:pStyle w:val="TableText"/>
              <w:jc w:val="center"/>
            </w:pPr>
            <w:r>
              <w:t>10/1990</w:t>
            </w:r>
          </w:p>
        </w:tc>
      </w:tr>
      <w:tr w:rsidR="000F62B5" w:rsidRPr="00071CFF" w14:paraId="2FD8AA4A" w14:textId="77777777" w:rsidTr="008C02B6">
        <w:trPr>
          <w:trHeight w:val="288"/>
          <w:jc w:val="center"/>
        </w:trPr>
        <w:tc>
          <w:tcPr>
            <w:tcW w:w="1728" w:type="dxa"/>
            <w:vAlign w:val="center"/>
            <w:hideMark/>
          </w:tcPr>
          <w:p w14:paraId="1D426DE4" w14:textId="77777777" w:rsidR="000F62B5" w:rsidRPr="008C02B6" w:rsidRDefault="000F62B5" w:rsidP="00264D7D">
            <w:pPr>
              <w:pStyle w:val="TableText"/>
              <w:jc w:val="center"/>
              <w:rPr>
                <w:b/>
              </w:rPr>
            </w:pPr>
            <w:r w:rsidRPr="008C02B6">
              <w:rPr>
                <w:b/>
              </w:rPr>
              <w:t>SFWMD</w:t>
            </w:r>
          </w:p>
        </w:tc>
        <w:tc>
          <w:tcPr>
            <w:tcW w:w="1716" w:type="dxa"/>
            <w:vAlign w:val="center"/>
            <w:hideMark/>
          </w:tcPr>
          <w:p w14:paraId="187E7A74" w14:textId="77777777" w:rsidR="000F62B5" w:rsidRDefault="000F62B5" w:rsidP="00264D7D">
            <w:pPr>
              <w:pStyle w:val="TableText"/>
              <w:jc w:val="center"/>
            </w:pPr>
            <w:r>
              <w:t>SE12B</w:t>
            </w:r>
          </w:p>
        </w:tc>
        <w:tc>
          <w:tcPr>
            <w:tcW w:w="1909" w:type="dxa"/>
            <w:vAlign w:val="center"/>
            <w:hideMark/>
          </w:tcPr>
          <w:p w14:paraId="472C7793" w14:textId="77777777" w:rsidR="000F62B5" w:rsidRDefault="000F62B5" w:rsidP="00264D7D">
            <w:pPr>
              <w:pStyle w:val="TableText"/>
              <w:jc w:val="center"/>
            </w:pPr>
            <w:r>
              <w:t>SE</w:t>
            </w:r>
          </w:p>
        </w:tc>
        <w:tc>
          <w:tcPr>
            <w:tcW w:w="1584" w:type="dxa"/>
            <w:vAlign w:val="center"/>
            <w:hideMark/>
          </w:tcPr>
          <w:p w14:paraId="0FF42E87" w14:textId="77777777" w:rsidR="000F62B5" w:rsidRDefault="000F62B5" w:rsidP="00264D7D">
            <w:pPr>
              <w:pStyle w:val="TableText"/>
              <w:jc w:val="center"/>
            </w:pPr>
            <w:r>
              <w:t>Grab</w:t>
            </w:r>
          </w:p>
        </w:tc>
        <w:tc>
          <w:tcPr>
            <w:tcW w:w="1440" w:type="dxa"/>
            <w:vAlign w:val="center"/>
            <w:hideMark/>
          </w:tcPr>
          <w:p w14:paraId="25A9A8A4" w14:textId="77777777" w:rsidR="000F62B5" w:rsidRDefault="000F62B5" w:rsidP="00264D7D">
            <w:pPr>
              <w:pStyle w:val="TableText"/>
              <w:jc w:val="center"/>
            </w:pPr>
            <w:r>
              <w:t>Monthly</w:t>
            </w:r>
          </w:p>
        </w:tc>
        <w:tc>
          <w:tcPr>
            <w:tcW w:w="1256" w:type="dxa"/>
            <w:vAlign w:val="center"/>
            <w:hideMark/>
          </w:tcPr>
          <w:p w14:paraId="78B76CDF" w14:textId="77777777" w:rsidR="000F62B5" w:rsidRDefault="000F62B5" w:rsidP="00264D7D">
            <w:pPr>
              <w:pStyle w:val="TableText"/>
              <w:jc w:val="center"/>
            </w:pPr>
            <w:r>
              <w:t>07/2003</w:t>
            </w:r>
          </w:p>
        </w:tc>
      </w:tr>
      <w:tr w:rsidR="000F62B5" w:rsidRPr="00071CFF" w14:paraId="12528FEB" w14:textId="77777777" w:rsidTr="008C02B6">
        <w:trPr>
          <w:trHeight w:val="288"/>
          <w:jc w:val="center"/>
        </w:trPr>
        <w:tc>
          <w:tcPr>
            <w:tcW w:w="1728" w:type="dxa"/>
            <w:vAlign w:val="center"/>
            <w:hideMark/>
          </w:tcPr>
          <w:p w14:paraId="2609955A" w14:textId="77777777" w:rsidR="000F62B5" w:rsidRPr="008C02B6" w:rsidRDefault="000F62B5" w:rsidP="00264D7D">
            <w:pPr>
              <w:pStyle w:val="TableText"/>
              <w:jc w:val="center"/>
              <w:rPr>
                <w:b/>
              </w:rPr>
            </w:pPr>
            <w:r w:rsidRPr="008C02B6">
              <w:rPr>
                <w:b/>
              </w:rPr>
              <w:t>SFWMD</w:t>
            </w:r>
          </w:p>
        </w:tc>
        <w:tc>
          <w:tcPr>
            <w:tcW w:w="1716" w:type="dxa"/>
            <w:vAlign w:val="center"/>
            <w:hideMark/>
          </w:tcPr>
          <w:p w14:paraId="58B36793" w14:textId="77777777" w:rsidR="000F62B5" w:rsidRDefault="000F62B5" w:rsidP="00264D7D">
            <w:pPr>
              <w:pStyle w:val="TableText"/>
              <w:jc w:val="center"/>
            </w:pPr>
            <w:r>
              <w:t>SE13B</w:t>
            </w:r>
          </w:p>
        </w:tc>
        <w:tc>
          <w:tcPr>
            <w:tcW w:w="1909" w:type="dxa"/>
            <w:vAlign w:val="center"/>
            <w:hideMark/>
          </w:tcPr>
          <w:p w14:paraId="75994FFC" w14:textId="77777777" w:rsidR="000F62B5" w:rsidRDefault="000F62B5" w:rsidP="00264D7D">
            <w:pPr>
              <w:pStyle w:val="TableText"/>
              <w:jc w:val="center"/>
            </w:pPr>
            <w:r>
              <w:t>SE</w:t>
            </w:r>
          </w:p>
        </w:tc>
        <w:tc>
          <w:tcPr>
            <w:tcW w:w="1584" w:type="dxa"/>
            <w:vAlign w:val="center"/>
            <w:hideMark/>
          </w:tcPr>
          <w:p w14:paraId="159E71BB" w14:textId="77777777" w:rsidR="000F62B5" w:rsidRDefault="000F62B5" w:rsidP="00264D7D">
            <w:pPr>
              <w:pStyle w:val="TableText"/>
              <w:jc w:val="center"/>
            </w:pPr>
            <w:r>
              <w:t>Grab</w:t>
            </w:r>
          </w:p>
        </w:tc>
        <w:tc>
          <w:tcPr>
            <w:tcW w:w="1440" w:type="dxa"/>
            <w:vAlign w:val="center"/>
            <w:hideMark/>
          </w:tcPr>
          <w:p w14:paraId="7A7DDE15" w14:textId="77777777" w:rsidR="000F62B5" w:rsidRDefault="000F62B5" w:rsidP="00264D7D">
            <w:pPr>
              <w:pStyle w:val="TableText"/>
              <w:jc w:val="center"/>
            </w:pPr>
            <w:r>
              <w:t>Monthly</w:t>
            </w:r>
          </w:p>
        </w:tc>
        <w:tc>
          <w:tcPr>
            <w:tcW w:w="1256" w:type="dxa"/>
            <w:vAlign w:val="center"/>
            <w:hideMark/>
          </w:tcPr>
          <w:p w14:paraId="49BDD2F3" w14:textId="77777777" w:rsidR="000F62B5" w:rsidRDefault="000F62B5" w:rsidP="00264D7D">
            <w:pPr>
              <w:pStyle w:val="TableText"/>
              <w:jc w:val="center"/>
            </w:pPr>
            <w:r>
              <w:t>07/2003</w:t>
            </w:r>
          </w:p>
        </w:tc>
      </w:tr>
      <w:tr w:rsidR="000F62B5" w:rsidRPr="00071CFF" w14:paraId="3B094E19" w14:textId="77777777" w:rsidTr="008C02B6">
        <w:trPr>
          <w:trHeight w:val="65"/>
          <w:jc w:val="center"/>
        </w:trPr>
        <w:tc>
          <w:tcPr>
            <w:tcW w:w="1728" w:type="dxa"/>
            <w:vAlign w:val="center"/>
            <w:hideMark/>
          </w:tcPr>
          <w:p w14:paraId="0467E378" w14:textId="53715F66" w:rsidR="000F62B5" w:rsidRPr="008C02B6" w:rsidRDefault="00745584" w:rsidP="00264D7D">
            <w:pPr>
              <w:pStyle w:val="TableText"/>
              <w:jc w:val="center"/>
              <w:rPr>
                <w:b/>
              </w:rPr>
            </w:pPr>
            <w:r>
              <w:rPr>
                <w:b/>
              </w:rPr>
              <w:t>SLC</w:t>
            </w:r>
          </w:p>
        </w:tc>
        <w:tc>
          <w:tcPr>
            <w:tcW w:w="1716" w:type="dxa"/>
            <w:vAlign w:val="center"/>
            <w:hideMark/>
          </w:tcPr>
          <w:p w14:paraId="208E35CF" w14:textId="3F65B328" w:rsidR="000F62B5" w:rsidRDefault="000F62B5" w:rsidP="00264D7D">
            <w:pPr>
              <w:pStyle w:val="TableText"/>
              <w:jc w:val="center"/>
            </w:pPr>
            <w:r>
              <w:t>Platt</w:t>
            </w:r>
            <w:r w:rsidR="003774A1">
              <w:t>'</w:t>
            </w:r>
            <w:r>
              <w:t>s Creek Influent</w:t>
            </w:r>
          </w:p>
        </w:tc>
        <w:tc>
          <w:tcPr>
            <w:tcW w:w="1909" w:type="dxa"/>
            <w:vAlign w:val="center"/>
            <w:hideMark/>
          </w:tcPr>
          <w:p w14:paraId="0AB2F70E" w14:textId="3B96DCF9" w:rsidR="000F62B5" w:rsidRDefault="000F62B5" w:rsidP="00264D7D">
            <w:pPr>
              <w:pStyle w:val="TableText"/>
              <w:jc w:val="center"/>
            </w:pPr>
            <w:r>
              <w:t>Platt</w:t>
            </w:r>
            <w:r w:rsidR="003774A1">
              <w:t>'</w:t>
            </w:r>
            <w:r>
              <w:t>s Creek Influent</w:t>
            </w:r>
          </w:p>
        </w:tc>
        <w:tc>
          <w:tcPr>
            <w:tcW w:w="1584" w:type="dxa"/>
            <w:vAlign w:val="center"/>
            <w:hideMark/>
          </w:tcPr>
          <w:p w14:paraId="0EBC980D" w14:textId="77777777" w:rsidR="000F62B5" w:rsidRDefault="000F62B5" w:rsidP="00264D7D">
            <w:pPr>
              <w:pStyle w:val="TableText"/>
              <w:jc w:val="center"/>
            </w:pPr>
            <w:r>
              <w:t>Grab</w:t>
            </w:r>
          </w:p>
        </w:tc>
        <w:tc>
          <w:tcPr>
            <w:tcW w:w="1440" w:type="dxa"/>
            <w:vAlign w:val="center"/>
            <w:hideMark/>
          </w:tcPr>
          <w:p w14:paraId="7421D488" w14:textId="77777777" w:rsidR="000F62B5" w:rsidRDefault="000F62B5" w:rsidP="00264D7D">
            <w:pPr>
              <w:pStyle w:val="TableText"/>
              <w:jc w:val="center"/>
            </w:pPr>
            <w:r>
              <w:t>Triweekly</w:t>
            </w:r>
          </w:p>
        </w:tc>
        <w:tc>
          <w:tcPr>
            <w:tcW w:w="1256" w:type="dxa"/>
            <w:vAlign w:val="center"/>
            <w:hideMark/>
          </w:tcPr>
          <w:p w14:paraId="50E34CE2" w14:textId="77777777" w:rsidR="000F62B5" w:rsidRDefault="000F62B5" w:rsidP="00264D7D">
            <w:pPr>
              <w:pStyle w:val="TableText"/>
              <w:jc w:val="center"/>
            </w:pPr>
            <w:r>
              <w:t>01/2008</w:t>
            </w:r>
          </w:p>
        </w:tc>
      </w:tr>
      <w:tr w:rsidR="007603ED" w:rsidRPr="00071CFF" w14:paraId="4BF5968B" w14:textId="77777777" w:rsidTr="008C02B6">
        <w:trPr>
          <w:trHeight w:val="65"/>
          <w:jc w:val="center"/>
        </w:trPr>
        <w:tc>
          <w:tcPr>
            <w:tcW w:w="1728" w:type="dxa"/>
            <w:vAlign w:val="center"/>
            <w:hideMark/>
          </w:tcPr>
          <w:p w14:paraId="6F05E04F" w14:textId="25A81553" w:rsidR="007603ED" w:rsidRPr="008C02B6" w:rsidRDefault="00745584">
            <w:pPr>
              <w:pStyle w:val="TableText"/>
              <w:jc w:val="center"/>
              <w:rPr>
                <w:b/>
              </w:rPr>
            </w:pPr>
            <w:r>
              <w:rPr>
                <w:b/>
              </w:rPr>
              <w:t>SLC</w:t>
            </w:r>
          </w:p>
        </w:tc>
        <w:tc>
          <w:tcPr>
            <w:tcW w:w="1716" w:type="dxa"/>
            <w:vAlign w:val="center"/>
            <w:hideMark/>
          </w:tcPr>
          <w:p w14:paraId="4F7B1EA0" w14:textId="3C46D4F7" w:rsidR="007603ED" w:rsidRDefault="007603ED" w:rsidP="007603ED">
            <w:pPr>
              <w:pStyle w:val="TableText"/>
              <w:jc w:val="center"/>
            </w:pPr>
            <w:r>
              <w:t>Platt's Creek Effluent</w:t>
            </w:r>
          </w:p>
        </w:tc>
        <w:tc>
          <w:tcPr>
            <w:tcW w:w="1909" w:type="dxa"/>
            <w:vAlign w:val="center"/>
            <w:hideMark/>
          </w:tcPr>
          <w:p w14:paraId="4152B791" w14:textId="0464C9F9" w:rsidR="007603ED" w:rsidRDefault="007603ED" w:rsidP="007603ED">
            <w:pPr>
              <w:pStyle w:val="TableText"/>
              <w:jc w:val="center"/>
            </w:pPr>
            <w:r>
              <w:t>Platt's Creek Effluent</w:t>
            </w:r>
          </w:p>
        </w:tc>
        <w:tc>
          <w:tcPr>
            <w:tcW w:w="1584" w:type="dxa"/>
            <w:vAlign w:val="center"/>
            <w:hideMark/>
          </w:tcPr>
          <w:p w14:paraId="1D590E8B" w14:textId="77777777" w:rsidR="007603ED" w:rsidRDefault="007603ED" w:rsidP="007603ED">
            <w:pPr>
              <w:pStyle w:val="TableText"/>
              <w:jc w:val="center"/>
            </w:pPr>
            <w:r>
              <w:t>Grab</w:t>
            </w:r>
          </w:p>
        </w:tc>
        <w:tc>
          <w:tcPr>
            <w:tcW w:w="1440" w:type="dxa"/>
            <w:vAlign w:val="center"/>
            <w:hideMark/>
          </w:tcPr>
          <w:p w14:paraId="7C8FAE4E" w14:textId="77777777" w:rsidR="007603ED" w:rsidRDefault="007603ED" w:rsidP="007603ED">
            <w:pPr>
              <w:pStyle w:val="TableText"/>
              <w:jc w:val="center"/>
            </w:pPr>
            <w:r>
              <w:t>Triweekly</w:t>
            </w:r>
          </w:p>
        </w:tc>
        <w:tc>
          <w:tcPr>
            <w:tcW w:w="1256" w:type="dxa"/>
            <w:vAlign w:val="center"/>
            <w:hideMark/>
          </w:tcPr>
          <w:p w14:paraId="2F1ECEF0" w14:textId="77777777" w:rsidR="007603ED" w:rsidRDefault="007603ED" w:rsidP="007603ED">
            <w:pPr>
              <w:pStyle w:val="TableText"/>
              <w:jc w:val="center"/>
            </w:pPr>
            <w:r>
              <w:t>01/2008</w:t>
            </w:r>
          </w:p>
        </w:tc>
      </w:tr>
      <w:tr w:rsidR="007603ED" w:rsidRPr="00071CFF" w14:paraId="04A96EE7" w14:textId="77777777" w:rsidTr="008C02B6">
        <w:trPr>
          <w:trHeight w:val="288"/>
          <w:jc w:val="center"/>
        </w:trPr>
        <w:tc>
          <w:tcPr>
            <w:tcW w:w="1728" w:type="dxa"/>
            <w:vAlign w:val="center"/>
            <w:hideMark/>
          </w:tcPr>
          <w:p w14:paraId="279D25AB" w14:textId="29A4F873" w:rsidR="007603ED" w:rsidRPr="008C02B6" w:rsidRDefault="00745584">
            <w:pPr>
              <w:pStyle w:val="TableText"/>
              <w:jc w:val="center"/>
              <w:rPr>
                <w:b/>
              </w:rPr>
            </w:pPr>
            <w:r>
              <w:rPr>
                <w:b/>
              </w:rPr>
              <w:t>SLC</w:t>
            </w:r>
          </w:p>
        </w:tc>
        <w:tc>
          <w:tcPr>
            <w:tcW w:w="1716" w:type="dxa"/>
            <w:vAlign w:val="center"/>
            <w:hideMark/>
          </w:tcPr>
          <w:p w14:paraId="52BADC6C" w14:textId="77777777" w:rsidR="007603ED" w:rsidRDefault="007603ED" w:rsidP="007603ED">
            <w:pPr>
              <w:pStyle w:val="TableText"/>
              <w:jc w:val="center"/>
            </w:pPr>
            <w:r>
              <w:t>Indian River Estates Influent</w:t>
            </w:r>
          </w:p>
        </w:tc>
        <w:tc>
          <w:tcPr>
            <w:tcW w:w="1909" w:type="dxa"/>
            <w:vAlign w:val="center"/>
            <w:hideMark/>
          </w:tcPr>
          <w:p w14:paraId="65A70A20" w14:textId="77777777" w:rsidR="007603ED" w:rsidRDefault="007603ED" w:rsidP="007603ED">
            <w:pPr>
              <w:pStyle w:val="TableText"/>
              <w:jc w:val="center"/>
            </w:pPr>
            <w:r>
              <w:t>Indian River Estates Influent</w:t>
            </w:r>
          </w:p>
        </w:tc>
        <w:tc>
          <w:tcPr>
            <w:tcW w:w="1584" w:type="dxa"/>
            <w:vAlign w:val="center"/>
            <w:hideMark/>
          </w:tcPr>
          <w:p w14:paraId="543C673C" w14:textId="77777777" w:rsidR="007603ED" w:rsidRDefault="007603ED" w:rsidP="007603ED">
            <w:pPr>
              <w:pStyle w:val="TableText"/>
              <w:jc w:val="center"/>
            </w:pPr>
            <w:r>
              <w:t>Grab</w:t>
            </w:r>
          </w:p>
        </w:tc>
        <w:tc>
          <w:tcPr>
            <w:tcW w:w="1440" w:type="dxa"/>
            <w:vAlign w:val="center"/>
            <w:hideMark/>
          </w:tcPr>
          <w:p w14:paraId="2C513B12" w14:textId="77777777" w:rsidR="007603ED" w:rsidRDefault="007603ED" w:rsidP="007603ED">
            <w:pPr>
              <w:pStyle w:val="TableText"/>
              <w:jc w:val="center"/>
            </w:pPr>
            <w:r>
              <w:t>Triweekly</w:t>
            </w:r>
          </w:p>
        </w:tc>
        <w:tc>
          <w:tcPr>
            <w:tcW w:w="1256" w:type="dxa"/>
            <w:vAlign w:val="center"/>
            <w:hideMark/>
          </w:tcPr>
          <w:p w14:paraId="4353E5F3" w14:textId="77777777" w:rsidR="007603ED" w:rsidRDefault="007603ED" w:rsidP="007603ED">
            <w:pPr>
              <w:pStyle w:val="TableText"/>
              <w:jc w:val="center"/>
            </w:pPr>
            <w:r>
              <w:t>03/2009</w:t>
            </w:r>
          </w:p>
        </w:tc>
      </w:tr>
      <w:tr w:rsidR="007603ED" w:rsidRPr="00071CFF" w14:paraId="1B2A88DC" w14:textId="77777777" w:rsidTr="008C02B6">
        <w:trPr>
          <w:trHeight w:val="288"/>
          <w:jc w:val="center"/>
        </w:trPr>
        <w:tc>
          <w:tcPr>
            <w:tcW w:w="1728" w:type="dxa"/>
            <w:vAlign w:val="center"/>
            <w:hideMark/>
          </w:tcPr>
          <w:p w14:paraId="73103C4D" w14:textId="38DC26F3" w:rsidR="007603ED" w:rsidRPr="008C02B6" w:rsidRDefault="00745584">
            <w:pPr>
              <w:pStyle w:val="TableText"/>
              <w:jc w:val="center"/>
              <w:rPr>
                <w:b/>
              </w:rPr>
            </w:pPr>
            <w:r>
              <w:rPr>
                <w:b/>
              </w:rPr>
              <w:t>SLC</w:t>
            </w:r>
          </w:p>
        </w:tc>
        <w:tc>
          <w:tcPr>
            <w:tcW w:w="1716" w:type="dxa"/>
            <w:vAlign w:val="center"/>
            <w:hideMark/>
          </w:tcPr>
          <w:p w14:paraId="50E65281" w14:textId="77777777" w:rsidR="007603ED" w:rsidRDefault="007603ED" w:rsidP="007603ED">
            <w:pPr>
              <w:pStyle w:val="TableText"/>
              <w:jc w:val="center"/>
            </w:pPr>
            <w:r>
              <w:t>Indian River Estates Effluent</w:t>
            </w:r>
          </w:p>
        </w:tc>
        <w:tc>
          <w:tcPr>
            <w:tcW w:w="1909" w:type="dxa"/>
            <w:vAlign w:val="center"/>
            <w:hideMark/>
          </w:tcPr>
          <w:p w14:paraId="2EF7F482" w14:textId="77777777" w:rsidR="007603ED" w:rsidRDefault="007603ED" w:rsidP="007603ED">
            <w:pPr>
              <w:pStyle w:val="TableText"/>
              <w:jc w:val="center"/>
            </w:pPr>
            <w:r>
              <w:t>Indian River Estates Effluent</w:t>
            </w:r>
          </w:p>
        </w:tc>
        <w:tc>
          <w:tcPr>
            <w:tcW w:w="1584" w:type="dxa"/>
            <w:vAlign w:val="center"/>
            <w:hideMark/>
          </w:tcPr>
          <w:p w14:paraId="796BEA4D" w14:textId="77777777" w:rsidR="007603ED" w:rsidRDefault="007603ED" w:rsidP="007603ED">
            <w:pPr>
              <w:pStyle w:val="TableText"/>
              <w:jc w:val="center"/>
            </w:pPr>
            <w:r>
              <w:t>Grab</w:t>
            </w:r>
          </w:p>
        </w:tc>
        <w:tc>
          <w:tcPr>
            <w:tcW w:w="1440" w:type="dxa"/>
            <w:vAlign w:val="center"/>
            <w:hideMark/>
          </w:tcPr>
          <w:p w14:paraId="3C088C53" w14:textId="77777777" w:rsidR="007603ED" w:rsidRDefault="007603ED" w:rsidP="007603ED">
            <w:pPr>
              <w:pStyle w:val="TableText"/>
              <w:jc w:val="center"/>
            </w:pPr>
            <w:r>
              <w:t>Triweekly</w:t>
            </w:r>
          </w:p>
        </w:tc>
        <w:tc>
          <w:tcPr>
            <w:tcW w:w="1256" w:type="dxa"/>
            <w:vAlign w:val="center"/>
            <w:hideMark/>
          </w:tcPr>
          <w:p w14:paraId="2EFC2BD6" w14:textId="77777777" w:rsidR="007603ED" w:rsidRDefault="007603ED" w:rsidP="007603ED">
            <w:pPr>
              <w:pStyle w:val="TableText"/>
              <w:jc w:val="center"/>
            </w:pPr>
            <w:r>
              <w:t>03/2009</w:t>
            </w:r>
          </w:p>
        </w:tc>
      </w:tr>
      <w:tr w:rsidR="000F62B5" w:rsidRPr="00071CFF" w14:paraId="363FD2A9" w14:textId="77777777" w:rsidTr="008C02B6">
        <w:trPr>
          <w:trHeight w:val="65"/>
          <w:jc w:val="center"/>
        </w:trPr>
        <w:tc>
          <w:tcPr>
            <w:tcW w:w="1728" w:type="dxa"/>
            <w:vAlign w:val="center"/>
            <w:hideMark/>
          </w:tcPr>
          <w:p w14:paraId="7862D960" w14:textId="70CF0394" w:rsidR="000F62B5" w:rsidRPr="008C02B6" w:rsidRDefault="00745584" w:rsidP="00264D7D">
            <w:pPr>
              <w:pStyle w:val="TableText"/>
              <w:jc w:val="center"/>
              <w:rPr>
                <w:b/>
              </w:rPr>
            </w:pPr>
            <w:r>
              <w:rPr>
                <w:b/>
              </w:rPr>
              <w:t>SLWSD</w:t>
            </w:r>
          </w:p>
        </w:tc>
        <w:tc>
          <w:tcPr>
            <w:tcW w:w="1716" w:type="dxa"/>
            <w:vAlign w:val="center"/>
            <w:hideMark/>
          </w:tcPr>
          <w:p w14:paraId="033A23DA" w14:textId="77777777" w:rsidR="000F62B5" w:rsidRDefault="000F62B5" w:rsidP="00264D7D">
            <w:pPr>
              <w:pStyle w:val="TableText"/>
              <w:jc w:val="center"/>
            </w:pPr>
            <w:r>
              <w:t>Gate 7</w:t>
            </w:r>
          </w:p>
        </w:tc>
        <w:tc>
          <w:tcPr>
            <w:tcW w:w="1909" w:type="dxa"/>
            <w:vAlign w:val="center"/>
            <w:hideMark/>
          </w:tcPr>
          <w:p w14:paraId="687E0BEE" w14:textId="77777777" w:rsidR="000F62B5" w:rsidRDefault="000F62B5" w:rsidP="00264D7D">
            <w:pPr>
              <w:pStyle w:val="TableText"/>
              <w:jc w:val="center"/>
            </w:pPr>
            <w:r>
              <w:t>7B</w:t>
            </w:r>
          </w:p>
        </w:tc>
        <w:tc>
          <w:tcPr>
            <w:tcW w:w="1584" w:type="dxa"/>
            <w:vAlign w:val="center"/>
            <w:hideMark/>
          </w:tcPr>
          <w:p w14:paraId="469C89F9" w14:textId="77777777" w:rsidR="000F62B5" w:rsidRDefault="000F62B5" w:rsidP="00264D7D">
            <w:pPr>
              <w:pStyle w:val="TableText"/>
              <w:jc w:val="center"/>
            </w:pPr>
            <w:r>
              <w:t>Outfall structure</w:t>
            </w:r>
          </w:p>
        </w:tc>
        <w:tc>
          <w:tcPr>
            <w:tcW w:w="1440" w:type="dxa"/>
            <w:vAlign w:val="center"/>
          </w:tcPr>
          <w:p w14:paraId="7E65DE22" w14:textId="50C933A9" w:rsidR="000F62B5" w:rsidRDefault="000F62B5" w:rsidP="00264D7D">
            <w:pPr>
              <w:pStyle w:val="TableText"/>
              <w:jc w:val="center"/>
            </w:pPr>
          </w:p>
        </w:tc>
        <w:tc>
          <w:tcPr>
            <w:tcW w:w="1256" w:type="dxa"/>
            <w:vAlign w:val="center"/>
            <w:hideMark/>
          </w:tcPr>
          <w:p w14:paraId="2507C5E6" w14:textId="77777777" w:rsidR="000F62B5" w:rsidRDefault="000F62B5" w:rsidP="00264D7D">
            <w:pPr>
              <w:pStyle w:val="TableText"/>
              <w:jc w:val="center"/>
            </w:pPr>
            <w:r>
              <w:t>08/2011</w:t>
            </w:r>
          </w:p>
        </w:tc>
      </w:tr>
      <w:tr w:rsidR="00745584" w:rsidRPr="00071CFF" w14:paraId="6A722C9A" w14:textId="77777777" w:rsidTr="008C02B6">
        <w:trPr>
          <w:trHeight w:val="65"/>
          <w:jc w:val="center"/>
        </w:trPr>
        <w:tc>
          <w:tcPr>
            <w:tcW w:w="1728" w:type="dxa"/>
            <w:vAlign w:val="center"/>
            <w:hideMark/>
          </w:tcPr>
          <w:p w14:paraId="04BA0224" w14:textId="27453EDA" w:rsidR="00745584" w:rsidRPr="008C02B6" w:rsidRDefault="00745584">
            <w:pPr>
              <w:pStyle w:val="TableText"/>
              <w:jc w:val="center"/>
              <w:rPr>
                <w:b/>
              </w:rPr>
            </w:pPr>
            <w:r>
              <w:rPr>
                <w:b/>
              </w:rPr>
              <w:t>SLWSD</w:t>
            </w:r>
          </w:p>
        </w:tc>
        <w:tc>
          <w:tcPr>
            <w:tcW w:w="1716" w:type="dxa"/>
            <w:vAlign w:val="center"/>
            <w:hideMark/>
          </w:tcPr>
          <w:p w14:paraId="6EF0C4FD" w14:textId="77777777" w:rsidR="00745584" w:rsidRDefault="00745584" w:rsidP="00745584">
            <w:pPr>
              <w:pStyle w:val="TableText"/>
              <w:jc w:val="center"/>
            </w:pPr>
            <w:r>
              <w:t>Gate 8</w:t>
            </w:r>
          </w:p>
        </w:tc>
        <w:tc>
          <w:tcPr>
            <w:tcW w:w="1909" w:type="dxa"/>
            <w:vAlign w:val="center"/>
            <w:hideMark/>
          </w:tcPr>
          <w:p w14:paraId="25C21AAB" w14:textId="77777777" w:rsidR="00745584" w:rsidRDefault="00745584" w:rsidP="00745584">
            <w:pPr>
              <w:pStyle w:val="TableText"/>
              <w:jc w:val="center"/>
            </w:pPr>
            <w:r>
              <w:t>7A</w:t>
            </w:r>
          </w:p>
        </w:tc>
        <w:tc>
          <w:tcPr>
            <w:tcW w:w="1584" w:type="dxa"/>
            <w:vAlign w:val="center"/>
            <w:hideMark/>
          </w:tcPr>
          <w:p w14:paraId="2285D63C" w14:textId="77777777" w:rsidR="00745584" w:rsidRDefault="00745584" w:rsidP="00745584">
            <w:pPr>
              <w:pStyle w:val="TableText"/>
              <w:jc w:val="center"/>
            </w:pPr>
            <w:r>
              <w:t>Outfall structure</w:t>
            </w:r>
          </w:p>
        </w:tc>
        <w:tc>
          <w:tcPr>
            <w:tcW w:w="1440" w:type="dxa"/>
            <w:vAlign w:val="center"/>
          </w:tcPr>
          <w:p w14:paraId="0378738C" w14:textId="2688F59B" w:rsidR="00745584" w:rsidRDefault="00745584" w:rsidP="00745584">
            <w:pPr>
              <w:pStyle w:val="TableText"/>
              <w:jc w:val="center"/>
            </w:pPr>
          </w:p>
        </w:tc>
        <w:tc>
          <w:tcPr>
            <w:tcW w:w="1256" w:type="dxa"/>
            <w:vAlign w:val="center"/>
            <w:hideMark/>
          </w:tcPr>
          <w:p w14:paraId="3EF57ABB" w14:textId="77777777" w:rsidR="00745584" w:rsidRDefault="00745584" w:rsidP="00745584">
            <w:pPr>
              <w:pStyle w:val="TableText"/>
              <w:jc w:val="center"/>
            </w:pPr>
            <w:r w:rsidRPr="00434097">
              <w:t>08/2011</w:t>
            </w:r>
          </w:p>
        </w:tc>
      </w:tr>
      <w:tr w:rsidR="00745584" w:rsidRPr="00071CFF" w14:paraId="77480943" w14:textId="77777777" w:rsidTr="008C02B6">
        <w:trPr>
          <w:trHeight w:val="65"/>
          <w:jc w:val="center"/>
        </w:trPr>
        <w:tc>
          <w:tcPr>
            <w:tcW w:w="1728" w:type="dxa"/>
            <w:vAlign w:val="center"/>
            <w:hideMark/>
          </w:tcPr>
          <w:p w14:paraId="7FFC44E0" w14:textId="7AA08F35" w:rsidR="00745584" w:rsidRPr="008C02B6" w:rsidRDefault="00745584">
            <w:pPr>
              <w:pStyle w:val="TableText"/>
              <w:jc w:val="center"/>
              <w:rPr>
                <w:b/>
              </w:rPr>
            </w:pPr>
            <w:r>
              <w:rPr>
                <w:b/>
              </w:rPr>
              <w:t>SLWSD</w:t>
            </w:r>
          </w:p>
        </w:tc>
        <w:tc>
          <w:tcPr>
            <w:tcW w:w="1716" w:type="dxa"/>
            <w:vAlign w:val="center"/>
            <w:hideMark/>
          </w:tcPr>
          <w:p w14:paraId="0BEB467B" w14:textId="77777777" w:rsidR="00745584" w:rsidRDefault="00745584" w:rsidP="00745584">
            <w:pPr>
              <w:pStyle w:val="TableText"/>
              <w:jc w:val="center"/>
            </w:pPr>
            <w:r>
              <w:t>Gate 6</w:t>
            </w:r>
          </w:p>
        </w:tc>
        <w:tc>
          <w:tcPr>
            <w:tcW w:w="1909" w:type="dxa"/>
            <w:vAlign w:val="center"/>
            <w:hideMark/>
          </w:tcPr>
          <w:p w14:paraId="5BFB8EF6" w14:textId="77777777" w:rsidR="00745584" w:rsidRDefault="00745584" w:rsidP="00745584">
            <w:pPr>
              <w:pStyle w:val="TableText"/>
              <w:jc w:val="center"/>
            </w:pPr>
            <w:r>
              <w:t>6B</w:t>
            </w:r>
          </w:p>
        </w:tc>
        <w:tc>
          <w:tcPr>
            <w:tcW w:w="1584" w:type="dxa"/>
            <w:vAlign w:val="center"/>
            <w:hideMark/>
          </w:tcPr>
          <w:p w14:paraId="5CA848A2" w14:textId="77777777" w:rsidR="00745584" w:rsidRDefault="00745584" w:rsidP="00745584">
            <w:pPr>
              <w:pStyle w:val="TableText"/>
              <w:jc w:val="center"/>
            </w:pPr>
            <w:r>
              <w:t>Outfall structure</w:t>
            </w:r>
          </w:p>
        </w:tc>
        <w:tc>
          <w:tcPr>
            <w:tcW w:w="1440" w:type="dxa"/>
            <w:vAlign w:val="center"/>
          </w:tcPr>
          <w:p w14:paraId="3EF763D1" w14:textId="7CA2E0DB" w:rsidR="00745584" w:rsidRDefault="00745584" w:rsidP="00745584">
            <w:pPr>
              <w:pStyle w:val="TableText"/>
              <w:jc w:val="center"/>
            </w:pPr>
          </w:p>
        </w:tc>
        <w:tc>
          <w:tcPr>
            <w:tcW w:w="1256" w:type="dxa"/>
            <w:vAlign w:val="center"/>
            <w:hideMark/>
          </w:tcPr>
          <w:p w14:paraId="33BD1128" w14:textId="77777777" w:rsidR="00745584" w:rsidRDefault="00745584" w:rsidP="00745584">
            <w:pPr>
              <w:pStyle w:val="TableText"/>
              <w:jc w:val="center"/>
            </w:pPr>
            <w:r w:rsidRPr="00434097">
              <w:t>08/2011</w:t>
            </w:r>
          </w:p>
        </w:tc>
      </w:tr>
      <w:tr w:rsidR="00745584" w:rsidRPr="00071CFF" w14:paraId="7DC1E3CB" w14:textId="77777777" w:rsidTr="008C02B6">
        <w:trPr>
          <w:trHeight w:val="65"/>
          <w:jc w:val="center"/>
        </w:trPr>
        <w:tc>
          <w:tcPr>
            <w:tcW w:w="1728" w:type="dxa"/>
            <w:vAlign w:val="center"/>
            <w:hideMark/>
          </w:tcPr>
          <w:p w14:paraId="6C8669ED" w14:textId="037E52EF" w:rsidR="00745584" w:rsidRPr="008C02B6" w:rsidRDefault="00745584">
            <w:pPr>
              <w:pStyle w:val="TableText"/>
              <w:jc w:val="center"/>
              <w:rPr>
                <w:b/>
              </w:rPr>
            </w:pPr>
            <w:r>
              <w:rPr>
                <w:b/>
              </w:rPr>
              <w:t>SLWSD</w:t>
            </w:r>
          </w:p>
        </w:tc>
        <w:tc>
          <w:tcPr>
            <w:tcW w:w="1716" w:type="dxa"/>
            <w:vAlign w:val="center"/>
            <w:hideMark/>
          </w:tcPr>
          <w:p w14:paraId="7B9A98BD" w14:textId="77777777" w:rsidR="00745584" w:rsidRDefault="00745584" w:rsidP="00745584">
            <w:pPr>
              <w:pStyle w:val="TableText"/>
              <w:jc w:val="center"/>
            </w:pPr>
            <w:r>
              <w:t>Gate 4</w:t>
            </w:r>
          </w:p>
        </w:tc>
        <w:tc>
          <w:tcPr>
            <w:tcW w:w="1909" w:type="dxa"/>
            <w:vAlign w:val="center"/>
            <w:hideMark/>
          </w:tcPr>
          <w:p w14:paraId="74E27D5F" w14:textId="77777777" w:rsidR="00745584" w:rsidRDefault="00745584" w:rsidP="00745584">
            <w:pPr>
              <w:pStyle w:val="TableText"/>
              <w:jc w:val="center"/>
            </w:pPr>
            <w:r>
              <w:t>4E</w:t>
            </w:r>
          </w:p>
        </w:tc>
        <w:tc>
          <w:tcPr>
            <w:tcW w:w="1584" w:type="dxa"/>
            <w:vAlign w:val="center"/>
            <w:hideMark/>
          </w:tcPr>
          <w:p w14:paraId="2FF0A950" w14:textId="77777777" w:rsidR="00745584" w:rsidRDefault="00745584" w:rsidP="00745584">
            <w:pPr>
              <w:pStyle w:val="TableText"/>
              <w:jc w:val="center"/>
            </w:pPr>
            <w:r>
              <w:t>Outfall structure</w:t>
            </w:r>
          </w:p>
        </w:tc>
        <w:tc>
          <w:tcPr>
            <w:tcW w:w="1440" w:type="dxa"/>
            <w:vAlign w:val="center"/>
          </w:tcPr>
          <w:p w14:paraId="3E9C2905" w14:textId="204059EB" w:rsidR="00745584" w:rsidRDefault="00745584" w:rsidP="00745584">
            <w:pPr>
              <w:pStyle w:val="TableText"/>
              <w:jc w:val="center"/>
            </w:pPr>
          </w:p>
        </w:tc>
        <w:tc>
          <w:tcPr>
            <w:tcW w:w="1256" w:type="dxa"/>
            <w:vAlign w:val="center"/>
            <w:hideMark/>
          </w:tcPr>
          <w:p w14:paraId="07DE7F2F" w14:textId="77777777" w:rsidR="00745584" w:rsidRDefault="00745584" w:rsidP="00745584">
            <w:pPr>
              <w:pStyle w:val="TableText"/>
              <w:jc w:val="center"/>
            </w:pPr>
            <w:r w:rsidRPr="00434097">
              <w:t>08/2011</w:t>
            </w:r>
          </w:p>
        </w:tc>
      </w:tr>
      <w:tr w:rsidR="00745584" w:rsidRPr="00071CFF" w14:paraId="7330842F" w14:textId="77777777" w:rsidTr="008C02B6">
        <w:trPr>
          <w:trHeight w:val="65"/>
          <w:jc w:val="center"/>
        </w:trPr>
        <w:tc>
          <w:tcPr>
            <w:tcW w:w="1728" w:type="dxa"/>
            <w:vAlign w:val="center"/>
            <w:hideMark/>
          </w:tcPr>
          <w:p w14:paraId="2C07264D" w14:textId="5335FD62" w:rsidR="00745584" w:rsidRPr="008C02B6" w:rsidRDefault="00745584">
            <w:pPr>
              <w:pStyle w:val="TableText"/>
              <w:jc w:val="center"/>
              <w:rPr>
                <w:b/>
              </w:rPr>
            </w:pPr>
            <w:r>
              <w:rPr>
                <w:b/>
              </w:rPr>
              <w:t>SLWSD</w:t>
            </w:r>
          </w:p>
        </w:tc>
        <w:tc>
          <w:tcPr>
            <w:tcW w:w="1716" w:type="dxa"/>
            <w:vAlign w:val="center"/>
            <w:hideMark/>
          </w:tcPr>
          <w:p w14:paraId="29553170" w14:textId="77777777" w:rsidR="00745584" w:rsidRDefault="00745584" w:rsidP="00745584">
            <w:pPr>
              <w:pStyle w:val="TableText"/>
              <w:jc w:val="center"/>
            </w:pPr>
            <w:r>
              <w:t>Gate 3</w:t>
            </w:r>
          </w:p>
        </w:tc>
        <w:tc>
          <w:tcPr>
            <w:tcW w:w="1909" w:type="dxa"/>
            <w:vAlign w:val="center"/>
            <w:hideMark/>
          </w:tcPr>
          <w:p w14:paraId="44566AE2" w14:textId="77777777" w:rsidR="00745584" w:rsidRDefault="00745584" w:rsidP="00745584">
            <w:pPr>
              <w:pStyle w:val="TableText"/>
              <w:jc w:val="center"/>
            </w:pPr>
            <w:r>
              <w:t>3B</w:t>
            </w:r>
          </w:p>
        </w:tc>
        <w:tc>
          <w:tcPr>
            <w:tcW w:w="1584" w:type="dxa"/>
            <w:vAlign w:val="center"/>
            <w:hideMark/>
          </w:tcPr>
          <w:p w14:paraId="424F27BC" w14:textId="77777777" w:rsidR="00745584" w:rsidRDefault="00745584" w:rsidP="00745584">
            <w:pPr>
              <w:pStyle w:val="TableText"/>
              <w:jc w:val="center"/>
            </w:pPr>
            <w:r>
              <w:t>Outfall structure</w:t>
            </w:r>
          </w:p>
        </w:tc>
        <w:tc>
          <w:tcPr>
            <w:tcW w:w="1440" w:type="dxa"/>
            <w:vAlign w:val="center"/>
          </w:tcPr>
          <w:p w14:paraId="71B423A5" w14:textId="59467A88" w:rsidR="00745584" w:rsidRDefault="00745584" w:rsidP="00745584">
            <w:pPr>
              <w:pStyle w:val="TableText"/>
              <w:jc w:val="center"/>
            </w:pPr>
          </w:p>
        </w:tc>
        <w:tc>
          <w:tcPr>
            <w:tcW w:w="1256" w:type="dxa"/>
            <w:vAlign w:val="center"/>
            <w:hideMark/>
          </w:tcPr>
          <w:p w14:paraId="26C874AB" w14:textId="77777777" w:rsidR="00745584" w:rsidRDefault="00745584" w:rsidP="00745584">
            <w:pPr>
              <w:pStyle w:val="TableText"/>
              <w:jc w:val="center"/>
            </w:pPr>
            <w:r w:rsidRPr="00434097">
              <w:t>08/2011</w:t>
            </w:r>
          </w:p>
        </w:tc>
      </w:tr>
      <w:tr w:rsidR="00745584" w:rsidRPr="00071CFF" w14:paraId="52C061FE" w14:textId="77777777" w:rsidTr="008C02B6">
        <w:trPr>
          <w:trHeight w:val="65"/>
          <w:jc w:val="center"/>
        </w:trPr>
        <w:tc>
          <w:tcPr>
            <w:tcW w:w="1728" w:type="dxa"/>
            <w:vAlign w:val="center"/>
            <w:hideMark/>
          </w:tcPr>
          <w:p w14:paraId="258AE6C9" w14:textId="0DA580CB" w:rsidR="00745584" w:rsidRPr="008C02B6" w:rsidRDefault="00745584">
            <w:pPr>
              <w:pStyle w:val="TableText"/>
              <w:jc w:val="center"/>
              <w:rPr>
                <w:b/>
              </w:rPr>
            </w:pPr>
            <w:r>
              <w:rPr>
                <w:b/>
              </w:rPr>
              <w:t>SLWSD</w:t>
            </w:r>
          </w:p>
        </w:tc>
        <w:tc>
          <w:tcPr>
            <w:tcW w:w="1716" w:type="dxa"/>
            <w:vAlign w:val="center"/>
            <w:hideMark/>
          </w:tcPr>
          <w:p w14:paraId="5CC47B65" w14:textId="77777777" w:rsidR="00745584" w:rsidRDefault="00745584" w:rsidP="00745584">
            <w:pPr>
              <w:pStyle w:val="TableText"/>
              <w:jc w:val="center"/>
            </w:pPr>
            <w:r>
              <w:t>Gate 2</w:t>
            </w:r>
          </w:p>
        </w:tc>
        <w:tc>
          <w:tcPr>
            <w:tcW w:w="1909" w:type="dxa"/>
            <w:vAlign w:val="center"/>
            <w:hideMark/>
          </w:tcPr>
          <w:p w14:paraId="78BEAB61" w14:textId="77777777" w:rsidR="00745584" w:rsidRDefault="00745584" w:rsidP="00745584">
            <w:pPr>
              <w:pStyle w:val="TableText"/>
              <w:jc w:val="center"/>
            </w:pPr>
            <w:r>
              <w:t>2C</w:t>
            </w:r>
          </w:p>
        </w:tc>
        <w:tc>
          <w:tcPr>
            <w:tcW w:w="1584" w:type="dxa"/>
            <w:vAlign w:val="center"/>
            <w:hideMark/>
          </w:tcPr>
          <w:p w14:paraId="45C19256" w14:textId="77777777" w:rsidR="00745584" w:rsidRDefault="00745584" w:rsidP="00745584">
            <w:pPr>
              <w:pStyle w:val="TableText"/>
              <w:jc w:val="center"/>
            </w:pPr>
            <w:r>
              <w:t>Outfall structure</w:t>
            </w:r>
          </w:p>
        </w:tc>
        <w:tc>
          <w:tcPr>
            <w:tcW w:w="1440" w:type="dxa"/>
            <w:vAlign w:val="center"/>
          </w:tcPr>
          <w:p w14:paraId="2E17CEE0" w14:textId="214A95C8" w:rsidR="00745584" w:rsidRDefault="00745584" w:rsidP="00745584">
            <w:pPr>
              <w:pStyle w:val="TableText"/>
              <w:jc w:val="center"/>
            </w:pPr>
          </w:p>
        </w:tc>
        <w:tc>
          <w:tcPr>
            <w:tcW w:w="1256" w:type="dxa"/>
            <w:vAlign w:val="center"/>
            <w:hideMark/>
          </w:tcPr>
          <w:p w14:paraId="626834D9" w14:textId="77777777" w:rsidR="00745584" w:rsidRDefault="00745584" w:rsidP="00745584">
            <w:pPr>
              <w:pStyle w:val="TableText"/>
              <w:jc w:val="center"/>
            </w:pPr>
            <w:r w:rsidRPr="00434097">
              <w:t>08/2011</w:t>
            </w:r>
          </w:p>
        </w:tc>
      </w:tr>
      <w:tr w:rsidR="00745584" w:rsidRPr="00071CFF" w14:paraId="7AB10A16" w14:textId="77777777" w:rsidTr="008C02B6">
        <w:trPr>
          <w:trHeight w:val="65"/>
          <w:jc w:val="center"/>
        </w:trPr>
        <w:tc>
          <w:tcPr>
            <w:tcW w:w="1728" w:type="dxa"/>
            <w:vAlign w:val="center"/>
            <w:hideMark/>
          </w:tcPr>
          <w:p w14:paraId="694EC837" w14:textId="32D78768" w:rsidR="00745584" w:rsidRPr="008C02B6" w:rsidRDefault="00745584">
            <w:pPr>
              <w:pStyle w:val="TableText"/>
              <w:jc w:val="center"/>
              <w:rPr>
                <w:b/>
              </w:rPr>
            </w:pPr>
            <w:r>
              <w:rPr>
                <w:b/>
              </w:rPr>
              <w:t>SLWSD</w:t>
            </w:r>
          </w:p>
        </w:tc>
        <w:tc>
          <w:tcPr>
            <w:tcW w:w="1716" w:type="dxa"/>
            <w:vAlign w:val="center"/>
            <w:hideMark/>
          </w:tcPr>
          <w:p w14:paraId="0E63DDB8" w14:textId="77777777" w:rsidR="00745584" w:rsidRDefault="00745584" w:rsidP="00745584">
            <w:pPr>
              <w:pStyle w:val="TableText"/>
              <w:jc w:val="center"/>
            </w:pPr>
            <w:r>
              <w:t>Gate 1</w:t>
            </w:r>
          </w:p>
        </w:tc>
        <w:tc>
          <w:tcPr>
            <w:tcW w:w="1909" w:type="dxa"/>
            <w:vAlign w:val="center"/>
            <w:hideMark/>
          </w:tcPr>
          <w:p w14:paraId="283D995D" w14:textId="77777777" w:rsidR="00745584" w:rsidRDefault="00745584" w:rsidP="00745584">
            <w:pPr>
              <w:pStyle w:val="TableText"/>
              <w:jc w:val="center"/>
            </w:pPr>
            <w:r>
              <w:t>1E</w:t>
            </w:r>
          </w:p>
        </w:tc>
        <w:tc>
          <w:tcPr>
            <w:tcW w:w="1584" w:type="dxa"/>
            <w:vAlign w:val="center"/>
            <w:hideMark/>
          </w:tcPr>
          <w:p w14:paraId="5E313D21" w14:textId="77777777" w:rsidR="00745584" w:rsidRDefault="00745584" w:rsidP="00745584">
            <w:pPr>
              <w:pStyle w:val="TableText"/>
              <w:jc w:val="center"/>
            </w:pPr>
            <w:r>
              <w:t>Outfall structure</w:t>
            </w:r>
          </w:p>
        </w:tc>
        <w:tc>
          <w:tcPr>
            <w:tcW w:w="1440" w:type="dxa"/>
            <w:vAlign w:val="center"/>
          </w:tcPr>
          <w:p w14:paraId="22030B9C" w14:textId="1172662B" w:rsidR="00745584" w:rsidRDefault="00745584" w:rsidP="00745584">
            <w:pPr>
              <w:pStyle w:val="TableText"/>
              <w:jc w:val="center"/>
            </w:pPr>
          </w:p>
        </w:tc>
        <w:tc>
          <w:tcPr>
            <w:tcW w:w="1256" w:type="dxa"/>
            <w:vAlign w:val="center"/>
            <w:hideMark/>
          </w:tcPr>
          <w:p w14:paraId="69E1135F" w14:textId="77777777" w:rsidR="00745584" w:rsidRDefault="00745584" w:rsidP="00745584">
            <w:pPr>
              <w:pStyle w:val="TableText"/>
              <w:jc w:val="center"/>
            </w:pPr>
            <w:r w:rsidRPr="00434097">
              <w:t>08/2011</w:t>
            </w:r>
          </w:p>
        </w:tc>
      </w:tr>
      <w:tr w:rsidR="00745584" w:rsidRPr="00071CFF" w14:paraId="5D7EE690" w14:textId="77777777" w:rsidTr="008C02B6">
        <w:trPr>
          <w:trHeight w:val="65"/>
          <w:jc w:val="center"/>
        </w:trPr>
        <w:tc>
          <w:tcPr>
            <w:tcW w:w="1728" w:type="dxa"/>
            <w:vAlign w:val="center"/>
            <w:hideMark/>
          </w:tcPr>
          <w:p w14:paraId="58BF3BF3" w14:textId="1DE1515A" w:rsidR="00745584" w:rsidRPr="008C02B6" w:rsidRDefault="00745584">
            <w:pPr>
              <w:pStyle w:val="TableText"/>
              <w:jc w:val="center"/>
              <w:rPr>
                <w:b/>
              </w:rPr>
            </w:pPr>
            <w:r>
              <w:rPr>
                <w:b/>
              </w:rPr>
              <w:t>SLWSD</w:t>
            </w:r>
          </w:p>
        </w:tc>
        <w:tc>
          <w:tcPr>
            <w:tcW w:w="1716" w:type="dxa"/>
            <w:vAlign w:val="center"/>
            <w:hideMark/>
          </w:tcPr>
          <w:p w14:paraId="3B6BC0E7" w14:textId="77777777" w:rsidR="00745584" w:rsidRDefault="00745584" w:rsidP="00745584">
            <w:pPr>
              <w:pStyle w:val="TableText"/>
              <w:jc w:val="center"/>
            </w:pPr>
            <w:r>
              <w:t>Gate 5</w:t>
            </w:r>
          </w:p>
        </w:tc>
        <w:tc>
          <w:tcPr>
            <w:tcW w:w="1909" w:type="dxa"/>
            <w:vAlign w:val="center"/>
            <w:hideMark/>
          </w:tcPr>
          <w:p w14:paraId="2FD43FC7" w14:textId="77777777" w:rsidR="00745584" w:rsidRDefault="00745584" w:rsidP="00745584">
            <w:pPr>
              <w:pStyle w:val="TableText"/>
              <w:jc w:val="center"/>
            </w:pPr>
            <w:r>
              <w:t>5</w:t>
            </w:r>
          </w:p>
        </w:tc>
        <w:tc>
          <w:tcPr>
            <w:tcW w:w="1584" w:type="dxa"/>
            <w:vAlign w:val="center"/>
            <w:hideMark/>
          </w:tcPr>
          <w:p w14:paraId="7C9F714F" w14:textId="77777777" w:rsidR="00745584" w:rsidRDefault="00745584" w:rsidP="00745584">
            <w:pPr>
              <w:pStyle w:val="TableText"/>
              <w:jc w:val="center"/>
            </w:pPr>
            <w:r>
              <w:t>Outfall structure</w:t>
            </w:r>
          </w:p>
        </w:tc>
        <w:tc>
          <w:tcPr>
            <w:tcW w:w="1440" w:type="dxa"/>
            <w:vAlign w:val="center"/>
          </w:tcPr>
          <w:p w14:paraId="0BCAD080" w14:textId="67FAB7C5" w:rsidR="00745584" w:rsidRDefault="00745584" w:rsidP="00745584">
            <w:pPr>
              <w:pStyle w:val="TableText"/>
              <w:jc w:val="center"/>
            </w:pPr>
          </w:p>
        </w:tc>
        <w:tc>
          <w:tcPr>
            <w:tcW w:w="1256" w:type="dxa"/>
            <w:vAlign w:val="center"/>
            <w:hideMark/>
          </w:tcPr>
          <w:p w14:paraId="7EAD6815" w14:textId="77777777" w:rsidR="00745584" w:rsidRDefault="00745584" w:rsidP="00745584">
            <w:pPr>
              <w:pStyle w:val="TableText"/>
              <w:jc w:val="center"/>
            </w:pPr>
            <w:r w:rsidRPr="00434097">
              <w:t>08/2011</w:t>
            </w:r>
          </w:p>
        </w:tc>
      </w:tr>
      <w:tr w:rsidR="000F62B5" w:rsidRPr="00071CFF" w14:paraId="3D7765CC" w14:textId="77777777" w:rsidTr="008C02B6">
        <w:trPr>
          <w:trHeight w:val="65"/>
          <w:jc w:val="center"/>
        </w:trPr>
        <w:tc>
          <w:tcPr>
            <w:tcW w:w="1728" w:type="dxa"/>
            <w:vAlign w:val="center"/>
            <w:hideMark/>
          </w:tcPr>
          <w:p w14:paraId="686002BE" w14:textId="77777777" w:rsidR="000F62B5" w:rsidRPr="008C02B6" w:rsidRDefault="000F62B5" w:rsidP="00264D7D">
            <w:pPr>
              <w:pStyle w:val="TableText"/>
              <w:jc w:val="center"/>
              <w:rPr>
                <w:b/>
              </w:rPr>
            </w:pPr>
            <w:r w:rsidRPr="008C02B6">
              <w:rPr>
                <w:b/>
              </w:rPr>
              <w:lastRenderedPageBreak/>
              <w:t>USGS</w:t>
            </w:r>
          </w:p>
        </w:tc>
        <w:tc>
          <w:tcPr>
            <w:tcW w:w="1716" w:type="dxa"/>
            <w:vAlign w:val="center"/>
            <w:hideMark/>
          </w:tcPr>
          <w:p w14:paraId="46562A76" w14:textId="77777777" w:rsidR="000F62B5" w:rsidRDefault="000F62B5" w:rsidP="00264D7D">
            <w:pPr>
              <w:pStyle w:val="TableText"/>
              <w:jc w:val="center"/>
            </w:pPr>
            <w:r>
              <w:t>2277100</w:t>
            </w:r>
          </w:p>
        </w:tc>
        <w:tc>
          <w:tcPr>
            <w:tcW w:w="1909" w:type="dxa"/>
            <w:vAlign w:val="center"/>
            <w:hideMark/>
          </w:tcPr>
          <w:p w14:paraId="72A7B8DF" w14:textId="77777777" w:rsidR="000F62B5" w:rsidRDefault="000F62B5" w:rsidP="00264D7D">
            <w:pPr>
              <w:pStyle w:val="TableText"/>
              <w:jc w:val="center"/>
            </w:pPr>
            <w:r>
              <w:t>St Lucie River at Speedy Point, Stuart, FL</w:t>
            </w:r>
          </w:p>
        </w:tc>
        <w:tc>
          <w:tcPr>
            <w:tcW w:w="1584" w:type="dxa"/>
            <w:vAlign w:val="center"/>
            <w:hideMark/>
          </w:tcPr>
          <w:p w14:paraId="276C3235" w14:textId="11828E87" w:rsidR="000F62B5" w:rsidRDefault="000F62B5" w:rsidP="00264D7D">
            <w:pPr>
              <w:pStyle w:val="TableText"/>
              <w:jc w:val="center"/>
            </w:pPr>
            <w:r>
              <w:t>Flow gage</w:t>
            </w:r>
          </w:p>
        </w:tc>
        <w:tc>
          <w:tcPr>
            <w:tcW w:w="1440" w:type="dxa"/>
            <w:vAlign w:val="center"/>
            <w:hideMark/>
          </w:tcPr>
          <w:p w14:paraId="7CCEE402" w14:textId="77777777" w:rsidR="000F62B5" w:rsidRDefault="000F62B5" w:rsidP="00264D7D">
            <w:pPr>
              <w:pStyle w:val="TableText"/>
              <w:jc w:val="center"/>
            </w:pPr>
            <w:r>
              <w:t>Daily</w:t>
            </w:r>
          </w:p>
        </w:tc>
        <w:tc>
          <w:tcPr>
            <w:tcW w:w="1256" w:type="dxa"/>
            <w:vAlign w:val="center"/>
            <w:hideMark/>
          </w:tcPr>
          <w:p w14:paraId="280E08E1" w14:textId="77777777" w:rsidR="000F62B5" w:rsidRDefault="000F62B5" w:rsidP="00264D7D">
            <w:pPr>
              <w:pStyle w:val="TableText"/>
              <w:jc w:val="center"/>
            </w:pPr>
            <w:r>
              <w:t>08/1997</w:t>
            </w:r>
          </w:p>
        </w:tc>
      </w:tr>
      <w:tr w:rsidR="000F62B5" w:rsidRPr="00071CFF" w14:paraId="59177ED9" w14:textId="77777777" w:rsidTr="008C02B6">
        <w:trPr>
          <w:trHeight w:val="65"/>
          <w:jc w:val="center"/>
        </w:trPr>
        <w:tc>
          <w:tcPr>
            <w:tcW w:w="1728" w:type="dxa"/>
            <w:vAlign w:val="center"/>
            <w:hideMark/>
          </w:tcPr>
          <w:p w14:paraId="28891695" w14:textId="77777777" w:rsidR="000F62B5" w:rsidRPr="008C02B6" w:rsidRDefault="000F62B5" w:rsidP="00264D7D">
            <w:pPr>
              <w:pStyle w:val="TableText"/>
              <w:jc w:val="center"/>
              <w:rPr>
                <w:b/>
              </w:rPr>
            </w:pPr>
            <w:r w:rsidRPr="008C02B6">
              <w:rPr>
                <w:b/>
              </w:rPr>
              <w:t>USGS</w:t>
            </w:r>
          </w:p>
        </w:tc>
        <w:tc>
          <w:tcPr>
            <w:tcW w:w="1716" w:type="dxa"/>
            <w:vAlign w:val="center"/>
            <w:hideMark/>
          </w:tcPr>
          <w:p w14:paraId="2E3412F1" w14:textId="77777777" w:rsidR="000F62B5" w:rsidRDefault="000F62B5" w:rsidP="00264D7D">
            <w:pPr>
              <w:pStyle w:val="TableText"/>
              <w:jc w:val="center"/>
            </w:pPr>
            <w:r>
              <w:t>2277110</w:t>
            </w:r>
          </w:p>
        </w:tc>
        <w:tc>
          <w:tcPr>
            <w:tcW w:w="1909" w:type="dxa"/>
            <w:vAlign w:val="center"/>
            <w:hideMark/>
          </w:tcPr>
          <w:p w14:paraId="1EC785F6" w14:textId="77777777" w:rsidR="000F62B5" w:rsidRDefault="000F62B5" w:rsidP="00264D7D">
            <w:pPr>
              <w:pStyle w:val="TableText"/>
              <w:jc w:val="center"/>
            </w:pPr>
            <w:r>
              <w:t>St Lucie River at A1A (Steele Point), Stuart, FL</w:t>
            </w:r>
          </w:p>
        </w:tc>
        <w:tc>
          <w:tcPr>
            <w:tcW w:w="1584" w:type="dxa"/>
            <w:vAlign w:val="center"/>
            <w:hideMark/>
          </w:tcPr>
          <w:p w14:paraId="676B031C" w14:textId="58A29860" w:rsidR="000F62B5" w:rsidRDefault="000F62B5" w:rsidP="00264D7D">
            <w:pPr>
              <w:pStyle w:val="TableText"/>
              <w:jc w:val="center"/>
            </w:pPr>
            <w:r>
              <w:t>Flow gage</w:t>
            </w:r>
          </w:p>
        </w:tc>
        <w:tc>
          <w:tcPr>
            <w:tcW w:w="1440" w:type="dxa"/>
            <w:vAlign w:val="center"/>
            <w:hideMark/>
          </w:tcPr>
          <w:p w14:paraId="0F6333B9" w14:textId="77777777" w:rsidR="000F62B5" w:rsidRDefault="000F62B5" w:rsidP="00264D7D">
            <w:pPr>
              <w:pStyle w:val="TableText"/>
              <w:jc w:val="center"/>
            </w:pPr>
            <w:r>
              <w:t>Daily</w:t>
            </w:r>
          </w:p>
        </w:tc>
        <w:tc>
          <w:tcPr>
            <w:tcW w:w="1256" w:type="dxa"/>
            <w:vAlign w:val="center"/>
            <w:hideMark/>
          </w:tcPr>
          <w:p w14:paraId="6BC3FEEB" w14:textId="77777777" w:rsidR="000F62B5" w:rsidRDefault="000F62B5" w:rsidP="00264D7D">
            <w:pPr>
              <w:pStyle w:val="TableText"/>
              <w:jc w:val="center"/>
            </w:pPr>
            <w:r>
              <w:t>08/1997</w:t>
            </w:r>
          </w:p>
        </w:tc>
      </w:tr>
      <w:tr w:rsidR="000F62B5" w:rsidRPr="00071CFF" w14:paraId="466A01E5" w14:textId="77777777" w:rsidTr="008C02B6">
        <w:trPr>
          <w:trHeight w:val="288"/>
          <w:jc w:val="center"/>
        </w:trPr>
        <w:tc>
          <w:tcPr>
            <w:tcW w:w="1728" w:type="dxa"/>
            <w:vAlign w:val="center"/>
            <w:hideMark/>
          </w:tcPr>
          <w:p w14:paraId="756A1FDF" w14:textId="77777777" w:rsidR="000F62B5" w:rsidRPr="008C02B6" w:rsidRDefault="000F62B5" w:rsidP="00264D7D">
            <w:pPr>
              <w:pStyle w:val="TableText"/>
              <w:jc w:val="center"/>
              <w:rPr>
                <w:b/>
              </w:rPr>
            </w:pPr>
            <w:r w:rsidRPr="008C02B6">
              <w:rPr>
                <w:b/>
              </w:rPr>
              <w:t>USGS</w:t>
            </w:r>
          </w:p>
        </w:tc>
        <w:tc>
          <w:tcPr>
            <w:tcW w:w="1716" w:type="dxa"/>
            <w:vAlign w:val="center"/>
            <w:hideMark/>
          </w:tcPr>
          <w:p w14:paraId="0355B470" w14:textId="77777777" w:rsidR="000F62B5" w:rsidRDefault="000F62B5" w:rsidP="00264D7D">
            <w:pPr>
              <w:pStyle w:val="TableText"/>
              <w:jc w:val="center"/>
            </w:pPr>
            <w:r>
              <w:t>2276870</w:t>
            </w:r>
          </w:p>
        </w:tc>
        <w:tc>
          <w:tcPr>
            <w:tcW w:w="1909" w:type="dxa"/>
            <w:vAlign w:val="center"/>
            <w:hideMark/>
          </w:tcPr>
          <w:p w14:paraId="09F7DB12" w14:textId="77777777" w:rsidR="000F62B5" w:rsidRDefault="000F62B5" w:rsidP="00264D7D">
            <w:pPr>
              <w:pStyle w:val="TableText"/>
              <w:jc w:val="center"/>
            </w:pPr>
            <w:r>
              <w:t>St Lucie Canal at Lake Okeechobee</w:t>
            </w:r>
          </w:p>
        </w:tc>
        <w:tc>
          <w:tcPr>
            <w:tcW w:w="1584" w:type="dxa"/>
            <w:vAlign w:val="center"/>
            <w:hideMark/>
          </w:tcPr>
          <w:p w14:paraId="049C05BA" w14:textId="70BC71B7" w:rsidR="000F62B5" w:rsidRDefault="000F62B5" w:rsidP="00264D7D">
            <w:pPr>
              <w:pStyle w:val="TableText"/>
              <w:jc w:val="center"/>
            </w:pPr>
            <w:r>
              <w:t>Flow gage</w:t>
            </w:r>
          </w:p>
        </w:tc>
        <w:tc>
          <w:tcPr>
            <w:tcW w:w="1440" w:type="dxa"/>
            <w:vAlign w:val="center"/>
            <w:hideMark/>
          </w:tcPr>
          <w:p w14:paraId="70946F48" w14:textId="77777777" w:rsidR="000F62B5" w:rsidRDefault="000F62B5" w:rsidP="00264D7D">
            <w:pPr>
              <w:pStyle w:val="TableText"/>
              <w:jc w:val="center"/>
            </w:pPr>
            <w:r>
              <w:t>Daily</w:t>
            </w:r>
          </w:p>
        </w:tc>
        <w:tc>
          <w:tcPr>
            <w:tcW w:w="1256" w:type="dxa"/>
            <w:vAlign w:val="center"/>
            <w:hideMark/>
          </w:tcPr>
          <w:p w14:paraId="097E1EA3" w14:textId="77777777" w:rsidR="000F62B5" w:rsidRDefault="000F62B5" w:rsidP="00264D7D">
            <w:pPr>
              <w:pStyle w:val="TableText"/>
              <w:jc w:val="center"/>
            </w:pPr>
            <w:r>
              <w:t>03/1941</w:t>
            </w:r>
          </w:p>
        </w:tc>
      </w:tr>
      <w:tr w:rsidR="000F62B5" w:rsidRPr="00071CFF" w14:paraId="4CE8F537" w14:textId="77777777" w:rsidTr="008C02B6">
        <w:trPr>
          <w:trHeight w:val="288"/>
          <w:jc w:val="center"/>
        </w:trPr>
        <w:tc>
          <w:tcPr>
            <w:tcW w:w="1728" w:type="dxa"/>
            <w:vAlign w:val="center"/>
            <w:hideMark/>
          </w:tcPr>
          <w:p w14:paraId="6BD78E3F" w14:textId="77777777" w:rsidR="000F62B5" w:rsidRPr="008C02B6" w:rsidRDefault="000F62B5" w:rsidP="00264D7D">
            <w:pPr>
              <w:pStyle w:val="TableText"/>
              <w:jc w:val="center"/>
              <w:rPr>
                <w:b/>
              </w:rPr>
            </w:pPr>
            <w:r w:rsidRPr="008C02B6">
              <w:rPr>
                <w:b/>
              </w:rPr>
              <w:t>USGS</w:t>
            </w:r>
          </w:p>
        </w:tc>
        <w:tc>
          <w:tcPr>
            <w:tcW w:w="1716" w:type="dxa"/>
            <w:vAlign w:val="center"/>
            <w:hideMark/>
          </w:tcPr>
          <w:p w14:paraId="477901D8" w14:textId="77777777" w:rsidR="000F62B5" w:rsidRDefault="000F62B5" w:rsidP="00264D7D">
            <w:pPr>
              <w:pStyle w:val="TableText"/>
              <w:jc w:val="center"/>
            </w:pPr>
            <w:r>
              <w:t>272524080221800</w:t>
            </w:r>
          </w:p>
        </w:tc>
        <w:tc>
          <w:tcPr>
            <w:tcW w:w="1909" w:type="dxa"/>
            <w:vAlign w:val="center"/>
            <w:hideMark/>
          </w:tcPr>
          <w:p w14:paraId="08489829" w14:textId="304AB45B" w:rsidR="000F62B5" w:rsidRDefault="000F62B5" w:rsidP="00264D7D">
            <w:pPr>
              <w:pStyle w:val="TableText"/>
              <w:jc w:val="center"/>
            </w:pPr>
            <w:r>
              <w:t>Five Mile Canal above S-29-1-4 near Ft</w:t>
            </w:r>
            <w:r w:rsidR="00680C72">
              <w:t>.</w:t>
            </w:r>
            <w:r>
              <w:t xml:space="preserve"> Pierce</w:t>
            </w:r>
          </w:p>
        </w:tc>
        <w:tc>
          <w:tcPr>
            <w:tcW w:w="1584" w:type="dxa"/>
            <w:vAlign w:val="center"/>
            <w:hideMark/>
          </w:tcPr>
          <w:p w14:paraId="64020474" w14:textId="08636754" w:rsidR="000F62B5" w:rsidRDefault="000F62B5" w:rsidP="00264D7D">
            <w:pPr>
              <w:pStyle w:val="TableText"/>
              <w:jc w:val="center"/>
            </w:pPr>
            <w:r>
              <w:t>Flow gage</w:t>
            </w:r>
          </w:p>
        </w:tc>
        <w:tc>
          <w:tcPr>
            <w:tcW w:w="1440" w:type="dxa"/>
            <w:vAlign w:val="center"/>
            <w:hideMark/>
          </w:tcPr>
          <w:p w14:paraId="3C71D2BF" w14:textId="77777777" w:rsidR="000F62B5" w:rsidRDefault="000F62B5" w:rsidP="00264D7D">
            <w:pPr>
              <w:pStyle w:val="TableText"/>
              <w:jc w:val="center"/>
            </w:pPr>
            <w:r>
              <w:t>Daily</w:t>
            </w:r>
          </w:p>
        </w:tc>
        <w:tc>
          <w:tcPr>
            <w:tcW w:w="1256" w:type="dxa"/>
            <w:vAlign w:val="center"/>
            <w:hideMark/>
          </w:tcPr>
          <w:p w14:paraId="75AEC5D8" w14:textId="77777777" w:rsidR="000F62B5" w:rsidRDefault="000F62B5" w:rsidP="00264D7D">
            <w:pPr>
              <w:pStyle w:val="TableText"/>
              <w:jc w:val="center"/>
            </w:pPr>
            <w:r>
              <w:t>12/2002</w:t>
            </w:r>
          </w:p>
        </w:tc>
      </w:tr>
      <w:bookmarkEnd w:id="242"/>
    </w:tbl>
    <w:p w14:paraId="286E2A8E" w14:textId="77777777" w:rsidR="002273DC" w:rsidRPr="006E6D3B" w:rsidRDefault="002273DC" w:rsidP="002273DC">
      <w:pPr>
        <w:spacing w:after="0" w:line="240" w:lineRule="auto"/>
        <w:rPr>
          <w:rFonts w:eastAsia="Times New Roman" w:cs="Times New Roman"/>
        </w:rPr>
      </w:pPr>
      <w:r w:rsidRPr="006E6D3B">
        <w:rPr>
          <w:rFonts w:eastAsia="Times New Roman" w:cs="Times New Roman"/>
        </w:rPr>
        <w:br w:type="page"/>
      </w:r>
    </w:p>
    <w:p w14:paraId="3C4092FB" w14:textId="21F08AED" w:rsidR="00F91E9C" w:rsidRDefault="00121D98" w:rsidP="00F91E9C">
      <w:pPr>
        <w:keepNext/>
        <w:spacing w:after="0" w:line="240" w:lineRule="auto"/>
        <w:jc w:val="both"/>
      </w:pPr>
      <w:r w:rsidRPr="00121D98">
        <w:rPr>
          <w:noProof/>
        </w:rPr>
        <w:lastRenderedPageBreak/>
        <w:drawing>
          <wp:inline distT="0" distB="0" distL="0" distR="0" wp14:anchorId="6457CB81" wp14:editId="5507335B">
            <wp:extent cx="5943600" cy="7691718"/>
            <wp:effectExtent l="0" t="0" r="0" b="5080"/>
            <wp:docPr id="11" name="Picture 11" descr="Figure D-1. Water quality monitoring network for the southern part of the St. Lucie River and Es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X:\WPCS\BASINS\StLucie_Loxahatchee\StLucie\GIS\Maps\5-Year Review\Figure_4Nd_v1.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14538D17" w14:textId="0B404298" w:rsidR="00313791" w:rsidRDefault="00F91E9C" w:rsidP="00F91E9C">
      <w:pPr>
        <w:pStyle w:val="Caption"/>
      </w:pPr>
      <w:bookmarkStart w:id="243" w:name="_Toc512245444"/>
      <w:r>
        <w:t>Figure D-</w:t>
      </w:r>
      <w:fldSimple w:instr=" SEQ Figure_D- \* ARABIC ">
        <w:r>
          <w:rPr>
            <w:noProof/>
          </w:rPr>
          <w:t>1</w:t>
        </w:r>
      </w:fldSimple>
      <w:r>
        <w:t xml:space="preserve">. </w:t>
      </w:r>
      <w:r w:rsidRPr="003353CE">
        <w:t>Water quality monitoring network for the southern part of the St. Lucie River and Estuary</w:t>
      </w:r>
      <w:bookmarkEnd w:id="243"/>
    </w:p>
    <w:p w14:paraId="3B476FFA" w14:textId="77777777" w:rsidR="00313791" w:rsidRDefault="00313791">
      <w:pPr>
        <w:rPr>
          <w:rFonts w:ascii="Times New Roman Bold" w:eastAsia="Times New Roman" w:hAnsi="Times New Roman Bold" w:cs="Times New Roman"/>
          <w:b/>
          <w:bCs/>
          <w:sz w:val="24"/>
        </w:rPr>
      </w:pPr>
      <w:r>
        <w:br w:type="page"/>
      </w:r>
    </w:p>
    <w:p w14:paraId="38340916" w14:textId="77DE401B" w:rsidR="00F91E9C" w:rsidRDefault="00412BC9" w:rsidP="00F91E9C">
      <w:pPr>
        <w:keepNext/>
        <w:spacing w:after="0" w:line="240" w:lineRule="auto"/>
      </w:pPr>
      <w:r w:rsidRPr="00412BC9">
        <w:rPr>
          <w:noProof/>
        </w:rPr>
        <w:lastRenderedPageBreak/>
        <w:drawing>
          <wp:inline distT="0" distB="0" distL="0" distR="0" wp14:anchorId="00FC66E8" wp14:editId="1142AA45">
            <wp:extent cx="5943600" cy="7691718"/>
            <wp:effectExtent l="0" t="0" r="0" b="5080"/>
            <wp:docPr id="13" name="Picture 13" descr="Figure D-2. Water quality monitoring network for the northern part of the St. Lucie River and Es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X:\WPCS\BASINS\StLucie_Loxahatchee\StLucie\GIS\Maps\5-Year Review\Figure_4Sd_v1.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943600" cy="7691718"/>
                    </a:xfrm>
                    <a:prstGeom prst="rect">
                      <a:avLst/>
                    </a:prstGeom>
                    <a:noFill/>
                    <a:ln>
                      <a:noFill/>
                    </a:ln>
                  </pic:spPr>
                </pic:pic>
              </a:graphicData>
            </a:graphic>
          </wp:inline>
        </w:drawing>
      </w:r>
    </w:p>
    <w:p w14:paraId="3F135F91" w14:textId="331B8F71" w:rsidR="00A85473" w:rsidRDefault="00F91E9C" w:rsidP="00F91E9C">
      <w:pPr>
        <w:pStyle w:val="Caption"/>
      </w:pPr>
      <w:bookmarkStart w:id="244" w:name="_Toc512245445"/>
      <w:r>
        <w:t>Figure D-</w:t>
      </w:r>
      <w:fldSimple w:instr=" SEQ Figure_D- \* ARABIC ">
        <w:r>
          <w:rPr>
            <w:noProof/>
          </w:rPr>
          <w:t>2</w:t>
        </w:r>
      </w:fldSimple>
      <w:r>
        <w:t xml:space="preserve">. </w:t>
      </w:r>
      <w:r w:rsidRPr="00437ADB">
        <w:t>Water quality monitoring network for the northern part of the St. Lucie River and Estuary</w:t>
      </w:r>
      <w:bookmarkEnd w:id="244"/>
    </w:p>
    <w:p w14:paraId="26DBC3E0" w14:textId="32FCC3E6" w:rsidR="00313791" w:rsidRDefault="00313791">
      <w:pPr>
        <w:rPr>
          <w:rFonts w:eastAsia="Times New Roman" w:cs="Times New Roman"/>
          <w:sz w:val="16"/>
          <w:szCs w:val="24"/>
        </w:rPr>
      </w:pPr>
      <w:r>
        <w:br w:type="page"/>
      </w:r>
    </w:p>
    <w:p w14:paraId="3F7A36C6" w14:textId="20E1C73E" w:rsidR="001A5725" w:rsidRPr="0004385E" w:rsidRDefault="00667C95" w:rsidP="00F05809">
      <w:pPr>
        <w:pStyle w:val="BodyText"/>
        <w:rPr>
          <w:b/>
        </w:rPr>
      </w:pPr>
      <w:r w:rsidRPr="002C72F1">
        <w:rPr>
          <w:b/>
        </w:rPr>
        <w:lastRenderedPageBreak/>
        <w:t>Recommended Revisions</w:t>
      </w:r>
    </w:p>
    <w:p w14:paraId="309F1117" w14:textId="1B5E9394" w:rsidR="00F05809" w:rsidRPr="006E6D3B" w:rsidRDefault="00AB0738" w:rsidP="00F05809">
      <w:pPr>
        <w:pStyle w:val="BodyText"/>
      </w:pPr>
      <w:r>
        <w:t>Fo</w:t>
      </w:r>
      <w:r w:rsidR="00F05809">
        <w:t xml:space="preserve">r future implementation phases, </w:t>
      </w:r>
      <w:r>
        <w:t>one recommendation is</w:t>
      </w:r>
      <w:r w:rsidR="00F05809">
        <w:t xml:space="preserve"> </w:t>
      </w:r>
      <w:r>
        <w:t xml:space="preserve">to </w:t>
      </w:r>
      <w:r w:rsidR="00AE6B82">
        <w:t>re</w:t>
      </w:r>
      <w:r>
        <w:t xml:space="preserve">organize </w:t>
      </w:r>
      <w:r w:rsidR="00F05809">
        <w:t>t</w:t>
      </w:r>
      <w:r w:rsidR="00F05809" w:rsidRPr="006E6D3B">
        <w:t xml:space="preserve">he </w:t>
      </w:r>
      <w:r w:rsidR="00F05809">
        <w:t xml:space="preserve">ambient water quality </w:t>
      </w:r>
      <w:r w:rsidR="00F05809" w:rsidRPr="006E6D3B">
        <w:t xml:space="preserve">monitoring stations into a tiered </w:t>
      </w:r>
      <w:r w:rsidR="00A0551F">
        <w:t>system</w:t>
      </w:r>
      <w:r w:rsidR="00F05809" w:rsidRPr="006E6D3B">
        <w:t>, as follows:</w:t>
      </w:r>
    </w:p>
    <w:p w14:paraId="615F7047" w14:textId="25B826B1" w:rsidR="00F05809" w:rsidRPr="006E6D3B" w:rsidRDefault="00F05809" w:rsidP="00014885">
      <w:pPr>
        <w:pStyle w:val="ListBulleted"/>
      </w:pPr>
      <w:r w:rsidRPr="006E6D3B">
        <w:rPr>
          <w:b/>
        </w:rPr>
        <w:t>Tier 1:</w:t>
      </w:r>
      <w:r w:rsidRPr="006E6D3B">
        <w:t xml:space="preserve"> </w:t>
      </w:r>
      <w:r w:rsidR="001A5725">
        <w:t>S</w:t>
      </w:r>
      <w:r w:rsidR="00B22105" w:rsidRPr="00380047">
        <w:t>tations</w:t>
      </w:r>
      <w:r w:rsidR="001A5725">
        <w:t xml:space="preserve"> that</w:t>
      </w:r>
      <w:r w:rsidR="00B22105" w:rsidRPr="00380047">
        <w:t xml:space="preserve"> will be the primary/priority stations used to track BMAP progr</w:t>
      </w:r>
      <w:r w:rsidR="00B22105">
        <w:t>ess over the long term</w:t>
      </w:r>
      <w:r w:rsidR="00B22105" w:rsidRPr="00380047">
        <w:t>.</w:t>
      </w:r>
      <w:r w:rsidR="00B22105" w:rsidRPr="008227BC">
        <w:t xml:space="preserve"> </w:t>
      </w:r>
      <w:r w:rsidR="00B22105" w:rsidRPr="00380047">
        <w:t xml:space="preserve">If at any point it is necessary to reduce efforts in the basin, these stations should be </w:t>
      </w:r>
      <w:r w:rsidR="00B22105">
        <w:t xml:space="preserve">the last stations </w:t>
      </w:r>
      <w:r w:rsidR="00B22105" w:rsidRPr="00380047">
        <w:t>impacted</w:t>
      </w:r>
      <w:r w:rsidR="00CC6472">
        <w:t>.</w:t>
      </w:r>
    </w:p>
    <w:p w14:paraId="2563343A" w14:textId="4045594E" w:rsidR="00F05809" w:rsidRDefault="00F05809" w:rsidP="00014885">
      <w:pPr>
        <w:pStyle w:val="ListBulleted"/>
      </w:pPr>
      <w:r w:rsidRPr="006E6D3B">
        <w:rPr>
          <w:b/>
        </w:rPr>
        <w:t>Tier 2:</w:t>
      </w:r>
      <w:r w:rsidRPr="006E6D3B">
        <w:t xml:space="preserve"> </w:t>
      </w:r>
      <w:r w:rsidR="001A5725">
        <w:t>S</w:t>
      </w:r>
      <w:r w:rsidR="00F80E2A" w:rsidRPr="00380047">
        <w:t xml:space="preserve">tations </w:t>
      </w:r>
      <w:r w:rsidR="001A5725">
        <w:t xml:space="preserve">that </w:t>
      </w:r>
      <w:r w:rsidR="00F80E2A" w:rsidRPr="00380047">
        <w:t>can be used for regional analyse</w:t>
      </w:r>
      <w:r w:rsidR="00F80E2A">
        <w:t>s or other secondary analyses</w:t>
      </w:r>
      <w:r w:rsidR="00CC6472">
        <w:t>.</w:t>
      </w:r>
    </w:p>
    <w:p w14:paraId="3F7FED1D" w14:textId="687FC014" w:rsidR="00B505DE" w:rsidRPr="006E6D3B" w:rsidRDefault="00B505DE" w:rsidP="00014885">
      <w:pPr>
        <w:pStyle w:val="ListBulleted"/>
      </w:pPr>
      <w:r>
        <w:rPr>
          <w:b/>
        </w:rPr>
        <w:t>Tier 3:</w:t>
      </w:r>
      <w:r>
        <w:t xml:space="preserve"> </w:t>
      </w:r>
      <w:r w:rsidR="00794F6C">
        <w:t>USGS ga</w:t>
      </w:r>
      <w:r w:rsidR="00D70CD4">
        <w:t>ge</w:t>
      </w:r>
      <w:r w:rsidR="0069729A">
        <w:t>s</w:t>
      </w:r>
      <w:r w:rsidR="00D70CD4">
        <w:t xml:space="preserve"> w</w:t>
      </w:r>
      <w:r w:rsidR="0069729A">
        <w:t xml:space="preserve">here flow </w:t>
      </w:r>
      <w:r w:rsidR="00A438E5">
        <w:t>and/</w:t>
      </w:r>
      <w:r w:rsidR="0069729A">
        <w:t>or stage are monitored</w:t>
      </w:r>
      <w:r>
        <w:t>.</w:t>
      </w:r>
    </w:p>
    <w:p w14:paraId="4EF370A8" w14:textId="4243BA4E" w:rsidR="00100845" w:rsidRDefault="004A4B4D" w:rsidP="00FE7102">
      <w:pPr>
        <w:pStyle w:val="BodyText"/>
      </w:pPr>
      <w:r>
        <w:t>S</w:t>
      </w:r>
      <w:r w:rsidR="00794F6C">
        <w:t>everal additional sites monitored in the basin are</w:t>
      </w:r>
      <w:r>
        <w:t xml:space="preserve"> not</w:t>
      </w:r>
      <w:r w:rsidR="00794F6C">
        <w:t xml:space="preserve"> included in the BMAP network</w:t>
      </w:r>
      <w:r>
        <w:t>,</w:t>
      </w:r>
      <w:r w:rsidR="00A70155">
        <w:t xml:space="preserve"> as the ability to sample is resource</w:t>
      </w:r>
      <w:r w:rsidR="00FE36FE">
        <w:t xml:space="preserve"> </w:t>
      </w:r>
      <w:r w:rsidR="00A70155">
        <w:t>dependent</w:t>
      </w:r>
      <w:r w:rsidR="00794F6C">
        <w:t xml:space="preserve">. Data from these sites may be reviewed when appropriate. </w:t>
      </w:r>
      <w:r w:rsidR="00AE6B82" w:rsidRPr="00AE6B82">
        <w:t xml:space="preserve">If the recommended revisions to the BMAP monitoring network are implemented, TN </w:t>
      </w:r>
      <w:r w:rsidR="0045114F">
        <w:t xml:space="preserve">and TP </w:t>
      </w:r>
      <w:r w:rsidR="00AE6B82" w:rsidRPr="00AE6B82">
        <w:t xml:space="preserve">concentrations will be monitored at </w:t>
      </w:r>
      <w:r w:rsidR="00582B78">
        <w:t>5</w:t>
      </w:r>
      <w:r w:rsidR="000A4D3E">
        <w:t>7</w:t>
      </w:r>
      <w:r w:rsidR="00AE6B82" w:rsidRPr="00AE6B82">
        <w:t xml:space="preserve"> stations</w:t>
      </w:r>
      <w:r w:rsidR="00582B78">
        <w:t xml:space="preserve"> and flow will be monitored at 4 station</w:t>
      </w:r>
      <w:r w:rsidR="000B5C10">
        <w:t>s</w:t>
      </w:r>
      <w:r w:rsidR="00C8117A">
        <w:t xml:space="preserve">. </w:t>
      </w:r>
      <w:r w:rsidR="003F095E">
        <w:t xml:space="preserve">The revised network of stations is listed in </w:t>
      </w:r>
      <w:r w:rsidR="003F095E">
        <w:rPr>
          <w:b/>
        </w:rPr>
        <w:t>Tab</w:t>
      </w:r>
      <w:r w:rsidR="00F91E9C">
        <w:rPr>
          <w:b/>
        </w:rPr>
        <w:t>le D</w:t>
      </w:r>
      <w:r w:rsidR="003F095E">
        <w:rPr>
          <w:b/>
        </w:rPr>
        <w:t>-2</w:t>
      </w:r>
      <w:r w:rsidR="003F095E">
        <w:t xml:space="preserve"> and shown in </w:t>
      </w:r>
      <w:r w:rsidR="003F095E" w:rsidRPr="00BE5D60">
        <w:rPr>
          <w:b/>
        </w:rPr>
        <w:t>Figure</w:t>
      </w:r>
      <w:r w:rsidR="00F91E9C">
        <w:rPr>
          <w:b/>
        </w:rPr>
        <w:t>s D</w:t>
      </w:r>
      <w:r w:rsidR="003F095E">
        <w:rPr>
          <w:b/>
        </w:rPr>
        <w:t>-3</w:t>
      </w:r>
      <w:r w:rsidR="0045114F">
        <w:rPr>
          <w:b/>
        </w:rPr>
        <w:t xml:space="preserve"> </w:t>
      </w:r>
      <w:r w:rsidR="0045114F" w:rsidRPr="008C02B6">
        <w:t>and</w:t>
      </w:r>
      <w:r w:rsidR="0045114F">
        <w:rPr>
          <w:b/>
        </w:rPr>
        <w:t xml:space="preserve"> </w:t>
      </w:r>
      <w:r w:rsidR="003774A1">
        <w:rPr>
          <w:b/>
        </w:rPr>
        <w:br/>
      </w:r>
      <w:r w:rsidR="00F91E9C">
        <w:rPr>
          <w:b/>
        </w:rPr>
        <w:t>D</w:t>
      </w:r>
      <w:r w:rsidR="003F095E">
        <w:rPr>
          <w:b/>
        </w:rPr>
        <w:t>-4</w:t>
      </w:r>
      <w:r w:rsidR="0045114F">
        <w:rPr>
          <w:b/>
        </w:rPr>
        <w:t>.</w:t>
      </w:r>
    </w:p>
    <w:p w14:paraId="413A59F5" w14:textId="29A0A8EA" w:rsidR="00FE7102" w:rsidRDefault="00FE7102" w:rsidP="00FE7102">
      <w:pPr>
        <w:pStyle w:val="Table"/>
      </w:pPr>
      <w:bookmarkStart w:id="245" w:name="_Toc512245062"/>
      <w:r>
        <w:t>Table D-</w:t>
      </w:r>
      <w:fldSimple w:instr=" SEQ Table_D- \* ARABIC ">
        <w:r>
          <w:rPr>
            <w:noProof/>
          </w:rPr>
          <w:t>2</w:t>
        </w:r>
      </w:fldSimple>
      <w:r>
        <w:t>. Revised BMAP monitoring network</w:t>
      </w:r>
      <w:bookmarkEnd w:id="245"/>
    </w:p>
    <w:p w14:paraId="3D71240B" w14:textId="245115ED" w:rsidR="00FE7102" w:rsidRPr="005A737B" w:rsidRDefault="00FE7102" w:rsidP="00FE7102">
      <w:pPr>
        <w:pStyle w:val="Bodytextreduced"/>
      </w:pPr>
      <w:r w:rsidRPr="00C8117A">
        <w:rPr>
          <w:vertAlign w:val="superscript"/>
        </w:rPr>
        <w:t xml:space="preserve">1 </w:t>
      </w:r>
      <w:r w:rsidRPr="00C8117A">
        <w:t xml:space="preserve">Previously listed as </w:t>
      </w:r>
      <w:r w:rsidR="003774A1">
        <w:t>"</w:t>
      </w:r>
      <w:r w:rsidRPr="00C8117A">
        <w:t>B</w:t>
      </w:r>
      <w:r w:rsidR="003774A1">
        <w:t>"</w:t>
      </w:r>
      <w:r w:rsidR="004A4B4D">
        <w:t xml:space="preserve"> </w:t>
      </w:r>
      <w:r w:rsidRPr="00C8117A">
        <w:t>station</w:t>
      </w:r>
      <w:r w:rsidR="00883919">
        <w:t>,</w:t>
      </w:r>
      <w:r w:rsidRPr="00C8117A">
        <w:t xml:space="preserve"> which was active from </w:t>
      </w:r>
      <w:r w:rsidR="004A4B4D">
        <w:t xml:space="preserve">July 16, </w:t>
      </w:r>
      <w:r w:rsidRPr="00C8117A">
        <w:t>2012</w:t>
      </w:r>
      <w:r w:rsidR="00883919">
        <w:t>,</w:t>
      </w:r>
      <w:r w:rsidRPr="00C8117A">
        <w:t xml:space="preserve"> to </w:t>
      </w:r>
      <w:r w:rsidR="004A4B4D">
        <w:t xml:space="preserve">February 12, </w:t>
      </w:r>
      <w:r w:rsidRPr="00C8117A">
        <w:t>2015. The station was moved back to</w:t>
      </w:r>
      <w:r w:rsidR="00883919">
        <w:t xml:space="preserve"> the</w:t>
      </w:r>
      <w:r w:rsidRPr="00C8117A">
        <w:t xml:space="preserve"> original location and no data </w:t>
      </w:r>
      <w:r w:rsidR="00883919">
        <w:t>are</w:t>
      </w:r>
      <w:r w:rsidR="00883919" w:rsidRPr="00C8117A">
        <w:t xml:space="preserve"> </w:t>
      </w:r>
      <w:r w:rsidRPr="00C8117A">
        <w:t>available after 2/12/2015.</w:t>
      </w:r>
    </w:p>
    <w:p w14:paraId="3587DEBE" w14:textId="55C2F904" w:rsidR="00FE7102" w:rsidRPr="00FE7102" w:rsidRDefault="00FE7102" w:rsidP="00FE7102">
      <w:pPr>
        <w:pStyle w:val="Bodytextreduced"/>
      </w:pPr>
      <w:r w:rsidRPr="0030550C">
        <w:rPr>
          <w:b/>
        </w:rPr>
        <w:t>Note</w:t>
      </w:r>
      <w:r>
        <w:rPr>
          <w:b/>
        </w:rPr>
        <w:t>s</w:t>
      </w:r>
      <w:r w:rsidRPr="0030550C">
        <w:rPr>
          <w:b/>
        </w:rPr>
        <w:t>:</w:t>
      </w:r>
      <w:r>
        <w:t xml:space="preserve"> N/A = Not </w:t>
      </w:r>
      <w:r w:rsidR="00883919">
        <w:t>applicable</w:t>
      </w:r>
      <w:r>
        <w:t xml:space="preserve">. Remove = Recommended that station be excluded from revised network. </w:t>
      </w:r>
      <w:r w:rsidRPr="00E6321B">
        <w:rPr>
          <w:b/>
        </w:rPr>
        <w:t>Bold</w:t>
      </w:r>
      <w:r>
        <w:t xml:space="preserve"> denotes a station that is newly added to the network.</w:t>
      </w:r>
    </w:p>
    <w:tbl>
      <w:tblPr>
        <w:tblStyle w:val="TableGrid"/>
        <w:tblW w:w="9509" w:type="dxa"/>
        <w:jc w:val="center"/>
        <w:tblLook w:val="04A0" w:firstRow="1" w:lastRow="0" w:firstColumn="1" w:lastColumn="0" w:noHBand="0" w:noVBand="1"/>
      </w:tblPr>
      <w:tblGrid>
        <w:gridCol w:w="2144"/>
        <w:gridCol w:w="2850"/>
        <w:gridCol w:w="1250"/>
        <w:gridCol w:w="1813"/>
        <w:gridCol w:w="1452"/>
      </w:tblGrid>
      <w:tr w:rsidR="00F50956" w:rsidRPr="00313791" w14:paraId="3114B079" w14:textId="77777777" w:rsidTr="00C327B5">
        <w:trPr>
          <w:trHeight w:val="50"/>
          <w:tblHeader/>
          <w:jc w:val="center"/>
        </w:trPr>
        <w:tc>
          <w:tcPr>
            <w:tcW w:w="2144" w:type="dxa"/>
            <w:shd w:val="clear" w:color="auto" w:fill="BDD6EE" w:themeFill="accent5" w:themeFillTint="66"/>
            <w:vAlign w:val="bottom"/>
            <w:hideMark/>
          </w:tcPr>
          <w:p w14:paraId="7F52E801" w14:textId="77777777" w:rsidR="00F50956" w:rsidRPr="008C02B6" w:rsidRDefault="00F50956" w:rsidP="00E74BED">
            <w:pPr>
              <w:pStyle w:val="TableText"/>
              <w:jc w:val="center"/>
              <w:rPr>
                <w:b/>
              </w:rPr>
            </w:pPr>
            <w:r w:rsidRPr="008C02B6">
              <w:rPr>
                <w:b/>
              </w:rPr>
              <w:t>Sampling Entity</w:t>
            </w:r>
          </w:p>
        </w:tc>
        <w:tc>
          <w:tcPr>
            <w:tcW w:w="2850" w:type="dxa"/>
            <w:shd w:val="clear" w:color="auto" w:fill="BDD6EE" w:themeFill="accent5" w:themeFillTint="66"/>
            <w:vAlign w:val="bottom"/>
            <w:hideMark/>
          </w:tcPr>
          <w:p w14:paraId="2A9B6846" w14:textId="59328E79" w:rsidR="00F50956" w:rsidRPr="008C02B6" w:rsidRDefault="00F50956">
            <w:pPr>
              <w:pStyle w:val="TableText"/>
              <w:jc w:val="center"/>
              <w:rPr>
                <w:b/>
              </w:rPr>
            </w:pPr>
            <w:r w:rsidRPr="008C02B6">
              <w:rPr>
                <w:b/>
              </w:rPr>
              <w:t>Station</w:t>
            </w:r>
          </w:p>
        </w:tc>
        <w:tc>
          <w:tcPr>
            <w:tcW w:w="1250" w:type="dxa"/>
            <w:shd w:val="clear" w:color="auto" w:fill="BDD6EE" w:themeFill="accent5" w:themeFillTint="66"/>
            <w:vAlign w:val="bottom"/>
          </w:tcPr>
          <w:p w14:paraId="2E968AC7" w14:textId="77777777" w:rsidR="00F50956" w:rsidRPr="008C02B6" w:rsidRDefault="00F50956">
            <w:pPr>
              <w:pStyle w:val="TableText"/>
              <w:jc w:val="center"/>
              <w:rPr>
                <w:b/>
              </w:rPr>
            </w:pPr>
            <w:r w:rsidRPr="008C02B6">
              <w:rPr>
                <w:b/>
              </w:rPr>
              <w:t>Station Type</w:t>
            </w:r>
          </w:p>
        </w:tc>
        <w:tc>
          <w:tcPr>
            <w:tcW w:w="1813" w:type="dxa"/>
            <w:shd w:val="clear" w:color="auto" w:fill="BDD6EE" w:themeFill="accent5" w:themeFillTint="66"/>
            <w:vAlign w:val="bottom"/>
          </w:tcPr>
          <w:p w14:paraId="6056C54A" w14:textId="77777777" w:rsidR="00F50956" w:rsidRPr="008C02B6" w:rsidRDefault="00F50956">
            <w:pPr>
              <w:pStyle w:val="TableText"/>
              <w:jc w:val="center"/>
              <w:rPr>
                <w:b/>
              </w:rPr>
            </w:pPr>
            <w:r w:rsidRPr="008C02B6">
              <w:rPr>
                <w:b/>
              </w:rPr>
              <w:t>Tier Recommendation</w:t>
            </w:r>
          </w:p>
        </w:tc>
        <w:tc>
          <w:tcPr>
            <w:tcW w:w="1452" w:type="dxa"/>
            <w:shd w:val="clear" w:color="auto" w:fill="BDD6EE" w:themeFill="accent5" w:themeFillTint="66"/>
            <w:vAlign w:val="bottom"/>
          </w:tcPr>
          <w:p w14:paraId="7BDB8F48" w14:textId="445191F9" w:rsidR="00F50956" w:rsidRPr="008C02B6" w:rsidRDefault="00F50956">
            <w:pPr>
              <w:pStyle w:val="TableText"/>
              <w:jc w:val="center"/>
              <w:rPr>
                <w:b/>
              </w:rPr>
            </w:pPr>
            <w:r w:rsidRPr="008C02B6">
              <w:rPr>
                <w:b/>
              </w:rPr>
              <w:t>Structure, Estuary, or Tributary</w:t>
            </w:r>
          </w:p>
        </w:tc>
      </w:tr>
      <w:tr w:rsidR="00F50956" w:rsidRPr="00071CFF" w14:paraId="3223D9A9" w14:textId="77777777" w:rsidTr="00C327B5">
        <w:trPr>
          <w:cantSplit/>
          <w:trHeight w:val="65"/>
          <w:jc w:val="center"/>
        </w:trPr>
        <w:tc>
          <w:tcPr>
            <w:tcW w:w="2144" w:type="dxa"/>
            <w:vAlign w:val="center"/>
            <w:hideMark/>
          </w:tcPr>
          <w:p w14:paraId="01C2DA6B" w14:textId="77777777" w:rsidR="00F50956" w:rsidRPr="008C02B6" w:rsidRDefault="00F50956" w:rsidP="00E74BED">
            <w:pPr>
              <w:pStyle w:val="TableText"/>
              <w:jc w:val="center"/>
              <w:rPr>
                <w:b/>
              </w:rPr>
            </w:pPr>
            <w:r w:rsidRPr="008C02B6">
              <w:rPr>
                <w:b/>
              </w:rPr>
              <w:t>Hobe St. Lucie Conservancy District</w:t>
            </w:r>
          </w:p>
        </w:tc>
        <w:tc>
          <w:tcPr>
            <w:tcW w:w="2850" w:type="dxa"/>
            <w:vAlign w:val="center"/>
            <w:hideMark/>
          </w:tcPr>
          <w:p w14:paraId="2B41E0C9" w14:textId="77777777" w:rsidR="00F50956" w:rsidRDefault="00F50956">
            <w:pPr>
              <w:pStyle w:val="TableText"/>
              <w:jc w:val="center"/>
            </w:pPr>
            <w:r>
              <w:t>Sample III</w:t>
            </w:r>
          </w:p>
        </w:tc>
        <w:tc>
          <w:tcPr>
            <w:tcW w:w="1250" w:type="dxa"/>
            <w:vAlign w:val="center"/>
          </w:tcPr>
          <w:p w14:paraId="132E9E8C" w14:textId="77777777" w:rsidR="00F50956" w:rsidRDefault="00F50956">
            <w:pPr>
              <w:pStyle w:val="TableText"/>
              <w:jc w:val="center"/>
            </w:pPr>
            <w:r>
              <w:t>Grab</w:t>
            </w:r>
          </w:p>
        </w:tc>
        <w:tc>
          <w:tcPr>
            <w:tcW w:w="1813" w:type="dxa"/>
            <w:vAlign w:val="center"/>
          </w:tcPr>
          <w:p w14:paraId="7E852EEE" w14:textId="77777777" w:rsidR="00F50956" w:rsidRDefault="00F50956">
            <w:pPr>
              <w:pStyle w:val="TableText"/>
              <w:jc w:val="center"/>
            </w:pPr>
            <w:r>
              <w:t>Remove</w:t>
            </w:r>
          </w:p>
        </w:tc>
        <w:tc>
          <w:tcPr>
            <w:tcW w:w="1452" w:type="dxa"/>
            <w:vAlign w:val="center"/>
          </w:tcPr>
          <w:p w14:paraId="56666B01" w14:textId="55A6451E" w:rsidR="00F50956" w:rsidRDefault="00F50956">
            <w:pPr>
              <w:pStyle w:val="TableText"/>
              <w:jc w:val="center"/>
            </w:pPr>
            <w:r>
              <w:t>N/A</w:t>
            </w:r>
          </w:p>
        </w:tc>
      </w:tr>
      <w:tr w:rsidR="00F50956" w:rsidRPr="00071CFF" w14:paraId="443A8C5D" w14:textId="77777777" w:rsidTr="00C327B5">
        <w:trPr>
          <w:cantSplit/>
          <w:trHeight w:val="65"/>
          <w:jc w:val="center"/>
        </w:trPr>
        <w:tc>
          <w:tcPr>
            <w:tcW w:w="2144" w:type="dxa"/>
            <w:vAlign w:val="center"/>
            <w:hideMark/>
          </w:tcPr>
          <w:p w14:paraId="2461E922" w14:textId="77777777" w:rsidR="00F50956" w:rsidRPr="008C02B6" w:rsidRDefault="00F50956" w:rsidP="00E74BED">
            <w:pPr>
              <w:pStyle w:val="TableText"/>
              <w:jc w:val="center"/>
              <w:rPr>
                <w:b/>
              </w:rPr>
            </w:pPr>
            <w:r w:rsidRPr="008C02B6">
              <w:rPr>
                <w:b/>
              </w:rPr>
              <w:t>Hobe St. Lucie Conservancy District</w:t>
            </w:r>
          </w:p>
        </w:tc>
        <w:tc>
          <w:tcPr>
            <w:tcW w:w="2850" w:type="dxa"/>
            <w:vAlign w:val="center"/>
            <w:hideMark/>
          </w:tcPr>
          <w:p w14:paraId="5B3994CB" w14:textId="77777777" w:rsidR="00F50956" w:rsidRDefault="00F50956">
            <w:pPr>
              <w:pStyle w:val="TableText"/>
              <w:jc w:val="center"/>
            </w:pPr>
            <w:r>
              <w:t>Sample 6</w:t>
            </w:r>
          </w:p>
        </w:tc>
        <w:tc>
          <w:tcPr>
            <w:tcW w:w="1250" w:type="dxa"/>
            <w:vAlign w:val="center"/>
          </w:tcPr>
          <w:p w14:paraId="746D32D8" w14:textId="77777777" w:rsidR="00F50956" w:rsidRPr="008739D5" w:rsidRDefault="00F50956" w:rsidP="008C02B6">
            <w:pPr>
              <w:pStyle w:val="TableText"/>
              <w:jc w:val="center"/>
            </w:pPr>
            <w:r w:rsidRPr="008739D5">
              <w:t>Grab</w:t>
            </w:r>
          </w:p>
        </w:tc>
        <w:tc>
          <w:tcPr>
            <w:tcW w:w="1813" w:type="dxa"/>
            <w:vAlign w:val="center"/>
          </w:tcPr>
          <w:p w14:paraId="1C447112" w14:textId="77777777" w:rsidR="00F50956" w:rsidRPr="008739D5" w:rsidRDefault="00F50956" w:rsidP="008C02B6">
            <w:pPr>
              <w:pStyle w:val="TableText"/>
              <w:jc w:val="center"/>
            </w:pPr>
            <w:r>
              <w:t>Remove</w:t>
            </w:r>
          </w:p>
        </w:tc>
        <w:tc>
          <w:tcPr>
            <w:tcW w:w="1452" w:type="dxa"/>
            <w:vAlign w:val="center"/>
          </w:tcPr>
          <w:p w14:paraId="08B288E6" w14:textId="42B1CDAF" w:rsidR="00F50956" w:rsidRDefault="00F50956">
            <w:pPr>
              <w:pStyle w:val="TableText"/>
              <w:jc w:val="center"/>
            </w:pPr>
            <w:r>
              <w:t>N/A</w:t>
            </w:r>
          </w:p>
        </w:tc>
      </w:tr>
      <w:tr w:rsidR="00F50956" w:rsidRPr="00071CFF" w14:paraId="39AA96E8" w14:textId="77777777" w:rsidTr="00C327B5">
        <w:trPr>
          <w:cantSplit/>
          <w:trHeight w:val="65"/>
          <w:jc w:val="center"/>
        </w:trPr>
        <w:tc>
          <w:tcPr>
            <w:tcW w:w="2144" w:type="dxa"/>
            <w:vAlign w:val="center"/>
            <w:hideMark/>
          </w:tcPr>
          <w:p w14:paraId="15279717" w14:textId="77777777" w:rsidR="00F50956" w:rsidRPr="008C02B6" w:rsidRDefault="00F50956" w:rsidP="00E74BED">
            <w:pPr>
              <w:pStyle w:val="TableText"/>
              <w:jc w:val="center"/>
              <w:rPr>
                <w:b/>
              </w:rPr>
            </w:pPr>
            <w:r w:rsidRPr="008C02B6">
              <w:rPr>
                <w:b/>
              </w:rPr>
              <w:t>Hobe St. Lucie Conservancy District</w:t>
            </w:r>
          </w:p>
        </w:tc>
        <w:tc>
          <w:tcPr>
            <w:tcW w:w="2850" w:type="dxa"/>
            <w:vAlign w:val="center"/>
            <w:hideMark/>
          </w:tcPr>
          <w:p w14:paraId="2ADC15E3" w14:textId="77777777" w:rsidR="00F50956" w:rsidRDefault="00F50956">
            <w:pPr>
              <w:pStyle w:val="TableText"/>
              <w:jc w:val="center"/>
            </w:pPr>
            <w:r>
              <w:t>Sample 7</w:t>
            </w:r>
          </w:p>
        </w:tc>
        <w:tc>
          <w:tcPr>
            <w:tcW w:w="1250" w:type="dxa"/>
            <w:vAlign w:val="center"/>
          </w:tcPr>
          <w:p w14:paraId="3C63B064" w14:textId="77777777" w:rsidR="00F50956" w:rsidRPr="008739D5" w:rsidRDefault="00F50956" w:rsidP="008C02B6">
            <w:pPr>
              <w:pStyle w:val="TableText"/>
              <w:jc w:val="center"/>
            </w:pPr>
            <w:r w:rsidRPr="008739D5">
              <w:t>Grab</w:t>
            </w:r>
          </w:p>
        </w:tc>
        <w:tc>
          <w:tcPr>
            <w:tcW w:w="1813" w:type="dxa"/>
            <w:vAlign w:val="center"/>
          </w:tcPr>
          <w:p w14:paraId="5772B0BD" w14:textId="77777777" w:rsidR="00F50956" w:rsidRPr="008739D5" w:rsidRDefault="00F50956" w:rsidP="008C02B6">
            <w:pPr>
              <w:pStyle w:val="TableText"/>
              <w:jc w:val="center"/>
            </w:pPr>
            <w:r>
              <w:t>Remove</w:t>
            </w:r>
          </w:p>
        </w:tc>
        <w:tc>
          <w:tcPr>
            <w:tcW w:w="1452" w:type="dxa"/>
            <w:vAlign w:val="center"/>
          </w:tcPr>
          <w:p w14:paraId="65F31647" w14:textId="1A85BBA6" w:rsidR="00F50956" w:rsidRDefault="00F50956">
            <w:pPr>
              <w:pStyle w:val="TableText"/>
              <w:jc w:val="center"/>
            </w:pPr>
            <w:r>
              <w:t>N/A</w:t>
            </w:r>
          </w:p>
        </w:tc>
      </w:tr>
      <w:tr w:rsidR="00F50956" w:rsidRPr="00071CFF" w14:paraId="2E5D2FB5" w14:textId="77777777" w:rsidTr="00C327B5">
        <w:trPr>
          <w:cantSplit/>
          <w:trHeight w:val="65"/>
          <w:jc w:val="center"/>
        </w:trPr>
        <w:tc>
          <w:tcPr>
            <w:tcW w:w="2144" w:type="dxa"/>
            <w:vAlign w:val="center"/>
            <w:hideMark/>
          </w:tcPr>
          <w:p w14:paraId="606C1872" w14:textId="77777777" w:rsidR="00F50956" w:rsidRPr="008C02B6" w:rsidRDefault="00F50956" w:rsidP="00E74BED">
            <w:pPr>
              <w:pStyle w:val="TableText"/>
              <w:jc w:val="center"/>
              <w:rPr>
                <w:b/>
              </w:rPr>
            </w:pPr>
            <w:r w:rsidRPr="008C02B6">
              <w:rPr>
                <w:b/>
              </w:rPr>
              <w:t>Hobe St. Lucie Conservancy District</w:t>
            </w:r>
          </w:p>
        </w:tc>
        <w:tc>
          <w:tcPr>
            <w:tcW w:w="2850" w:type="dxa"/>
            <w:vAlign w:val="center"/>
            <w:hideMark/>
          </w:tcPr>
          <w:p w14:paraId="2DF2C946" w14:textId="77777777" w:rsidR="00F50956" w:rsidRDefault="00F50956">
            <w:pPr>
              <w:pStyle w:val="TableText"/>
              <w:jc w:val="center"/>
            </w:pPr>
            <w:r>
              <w:t>Sample 8</w:t>
            </w:r>
          </w:p>
        </w:tc>
        <w:tc>
          <w:tcPr>
            <w:tcW w:w="1250" w:type="dxa"/>
            <w:vAlign w:val="center"/>
          </w:tcPr>
          <w:p w14:paraId="2E33A645" w14:textId="77777777" w:rsidR="00F50956" w:rsidRPr="008739D5" w:rsidRDefault="00F50956" w:rsidP="008C02B6">
            <w:pPr>
              <w:pStyle w:val="TableText"/>
              <w:jc w:val="center"/>
            </w:pPr>
            <w:r w:rsidRPr="008739D5">
              <w:t>Grab</w:t>
            </w:r>
          </w:p>
        </w:tc>
        <w:tc>
          <w:tcPr>
            <w:tcW w:w="1813" w:type="dxa"/>
            <w:vAlign w:val="center"/>
          </w:tcPr>
          <w:p w14:paraId="0E7E83EE" w14:textId="77777777" w:rsidR="00F50956" w:rsidRPr="008739D5" w:rsidRDefault="00F50956" w:rsidP="008C02B6">
            <w:pPr>
              <w:pStyle w:val="TableText"/>
              <w:jc w:val="center"/>
            </w:pPr>
            <w:r>
              <w:t>Remove</w:t>
            </w:r>
          </w:p>
        </w:tc>
        <w:tc>
          <w:tcPr>
            <w:tcW w:w="1452" w:type="dxa"/>
            <w:vAlign w:val="center"/>
          </w:tcPr>
          <w:p w14:paraId="2697F34A" w14:textId="31E05DC1" w:rsidR="00F50956" w:rsidRDefault="00F50956">
            <w:pPr>
              <w:pStyle w:val="TableText"/>
              <w:jc w:val="center"/>
            </w:pPr>
            <w:r>
              <w:t>N/A</w:t>
            </w:r>
          </w:p>
        </w:tc>
      </w:tr>
      <w:tr w:rsidR="00F50956" w:rsidRPr="00071CFF" w14:paraId="09BA8FD0" w14:textId="77777777" w:rsidTr="00C327B5">
        <w:trPr>
          <w:cantSplit/>
          <w:trHeight w:val="65"/>
          <w:jc w:val="center"/>
        </w:trPr>
        <w:tc>
          <w:tcPr>
            <w:tcW w:w="2144" w:type="dxa"/>
            <w:vAlign w:val="center"/>
            <w:hideMark/>
          </w:tcPr>
          <w:p w14:paraId="47FBF3B7" w14:textId="33D7F914" w:rsidR="00F50956" w:rsidRPr="008C02B6" w:rsidRDefault="0039436A" w:rsidP="00E74BED">
            <w:pPr>
              <w:pStyle w:val="TableText"/>
              <w:jc w:val="center"/>
              <w:rPr>
                <w:b/>
              </w:rPr>
            </w:pPr>
            <w:r>
              <w:rPr>
                <w:b/>
              </w:rPr>
              <w:t>NSLRWCD</w:t>
            </w:r>
          </w:p>
        </w:tc>
        <w:tc>
          <w:tcPr>
            <w:tcW w:w="2850" w:type="dxa"/>
            <w:vAlign w:val="center"/>
            <w:hideMark/>
          </w:tcPr>
          <w:p w14:paraId="27C19FD4" w14:textId="7B4D053F" w:rsidR="00F50956" w:rsidRDefault="00F50956">
            <w:pPr>
              <w:pStyle w:val="TableText"/>
              <w:jc w:val="center"/>
            </w:pPr>
            <w:r>
              <w:t>1 (Structure 23-1 Sager and Oleander)</w:t>
            </w:r>
          </w:p>
        </w:tc>
        <w:tc>
          <w:tcPr>
            <w:tcW w:w="1250" w:type="dxa"/>
            <w:vAlign w:val="center"/>
          </w:tcPr>
          <w:p w14:paraId="62403740" w14:textId="77777777" w:rsidR="00F50956" w:rsidRDefault="00F50956">
            <w:pPr>
              <w:pStyle w:val="TableText"/>
              <w:jc w:val="center"/>
            </w:pPr>
            <w:r>
              <w:t>Grab</w:t>
            </w:r>
          </w:p>
        </w:tc>
        <w:tc>
          <w:tcPr>
            <w:tcW w:w="1813" w:type="dxa"/>
            <w:vAlign w:val="center"/>
          </w:tcPr>
          <w:p w14:paraId="54947049" w14:textId="77777777" w:rsidR="00F50956" w:rsidRDefault="00F50956">
            <w:pPr>
              <w:pStyle w:val="TableText"/>
              <w:jc w:val="center"/>
            </w:pPr>
            <w:r>
              <w:t>Remove</w:t>
            </w:r>
          </w:p>
        </w:tc>
        <w:tc>
          <w:tcPr>
            <w:tcW w:w="1452" w:type="dxa"/>
            <w:vAlign w:val="center"/>
          </w:tcPr>
          <w:p w14:paraId="5DA478C9" w14:textId="2CA71B4D" w:rsidR="00F50956" w:rsidRDefault="00F50956">
            <w:pPr>
              <w:pStyle w:val="TableText"/>
              <w:jc w:val="center"/>
            </w:pPr>
            <w:r>
              <w:t>N/A</w:t>
            </w:r>
          </w:p>
        </w:tc>
      </w:tr>
      <w:tr w:rsidR="00F50956" w:rsidRPr="00071CFF" w14:paraId="48167E87" w14:textId="77777777" w:rsidTr="00C327B5">
        <w:trPr>
          <w:cantSplit/>
          <w:trHeight w:val="65"/>
          <w:jc w:val="center"/>
        </w:trPr>
        <w:tc>
          <w:tcPr>
            <w:tcW w:w="2144" w:type="dxa"/>
            <w:vAlign w:val="center"/>
            <w:hideMark/>
          </w:tcPr>
          <w:p w14:paraId="552BDB67" w14:textId="7F7B39F2" w:rsidR="00F50956" w:rsidRPr="008C02B6" w:rsidRDefault="0039436A" w:rsidP="00E74BED">
            <w:pPr>
              <w:pStyle w:val="TableText"/>
              <w:jc w:val="center"/>
              <w:rPr>
                <w:b/>
              </w:rPr>
            </w:pPr>
            <w:r>
              <w:rPr>
                <w:b/>
              </w:rPr>
              <w:t>NSLRWCD</w:t>
            </w:r>
          </w:p>
        </w:tc>
        <w:tc>
          <w:tcPr>
            <w:tcW w:w="2850" w:type="dxa"/>
            <w:vAlign w:val="center"/>
            <w:hideMark/>
          </w:tcPr>
          <w:p w14:paraId="0E8CEB24" w14:textId="63768A8F" w:rsidR="00F50956" w:rsidRDefault="00F50956">
            <w:pPr>
              <w:pStyle w:val="TableText"/>
              <w:jc w:val="center"/>
            </w:pPr>
            <w:r>
              <w:t xml:space="preserve">2 (North Fork St. Lucie River at Midway </w:t>
            </w:r>
            <w:r w:rsidR="00313791">
              <w:t>Rd.</w:t>
            </w:r>
            <w:r w:rsidR="00883919">
              <w:t xml:space="preserve"> </w:t>
            </w:r>
            <w:r>
              <w:t xml:space="preserve">– White City Park </w:t>
            </w:r>
            <w:r w:rsidR="00883919">
              <w:t>P</w:t>
            </w:r>
            <w:r>
              <w:t>ier)</w:t>
            </w:r>
          </w:p>
        </w:tc>
        <w:tc>
          <w:tcPr>
            <w:tcW w:w="1250" w:type="dxa"/>
            <w:vAlign w:val="center"/>
          </w:tcPr>
          <w:p w14:paraId="6EA14F24" w14:textId="77777777" w:rsidR="00F50956" w:rsidRDefault="00F50956">
            <w:pPr>
              <w:pStyle w:val="TableText"/>
              <w:jc w:val="center"/>
            </w:pPr>
            <w:r>
              <w:t>Grab</w:t>
            </w:r>
          </w:p>
        </w:tc>
        <w:tc>
          <w:tcPr>
            <w:tcW w:w="1813" w:type="dxa"/>
            <w:vAlign w:val="center"/>
          </w:tcPr>
          <w:p w14:paraId="3D65F7FD" w14:textId="77777777" w:rsidR="00F50956" w:rsidRDefault="00F50956">
            <w:pPr>
              <w:pStyle w:val="TableText"/>
              <w:jc w:val="center"/>
            </w:pPr>
            <w:r>
              <w:t>Remove</w:t>
            </w:r>
          </w:p>
        </w:tc>
        <w:tc>
          <w:tcPr>
            <w:tcW w:w="1452" w:type="dxa"/>
            <w:vAlign w:val="center"/>
          </w:tcPr>
          <w:p w14:paraId="0BE76B92" w14:textId="6AF57284" w:rsidR="00F50956" w:rsidRDefault="00F50956">
            <w:pPr>
              <w:pStyle w:val="TableText"/>
              <w:jc w:val="center"/>
            </w:pPr>
            <w:r>
              <w:t>N/A</w:t>
            </w:r>
          </w:p>
        </w:tc>
      </w:tr>
      <w:tr w:rsidR="0039436A" w:rsidRPr="00071CFF" w14:paraId="316DAEEE" w14:textId="77777777" w:rsidTr="00C327B5">
        <w:trPr>
          <w:cantSplit/>
          <w:trHeight w:val="65"/>
          <w:jc w:val="center"/>
        </w:trPr>
        <w:tc>
          <w:tcPr>
            <w:tcW w:w="2144" w:type="dxa"/>
            <w:vAlign w:val="center"/>
            <w:hideMark/>
          </w:tcPr>
          <w:p w14:paraId="2200ED9E" w14:textId="55AE7374" w:rsidR="0039436A" w:rsidRPr="008C02B6" w:rsidRDefault="0039436A">
            <w:pPr>
              <w:pStyle w:val="TableText"/>
              <w:jc w:val="center"/>
              <w:rPr>
                <w:b/>
              </w:rPr>
            </w:pPr>
            <w:r w:rsidRPr="00FD4E8C">
              <w:rPr>
                <w:b/>
              </w:rPr>
              <w:t>NSLRWCD</w:t>
            </w:r>
          </w:p>
        </w:tc>
        <w:tc>
          <w:tcPr>
            <w:tcW w:w="2850" w:type="dxa"/>
            <w:vAlign w:val="center"/>
            <w:hideMark/>
          </w:tcPr>
          <w:p w14:paraId="18A88172" w14:textId="51111A5F" w:rsidR="0039436A" w:rsidRDefault="0039436A">
            <w:pPr>
              <w:pStyle w:val="TableText"/>
              <w:jc w:val="center"/>
            </w:pPr>
            <w:r>
              <w:t>3 (</w:t>
            </w:r>
            <w:r w:rsidRPr="004C788F">
              <w:t xml:space="preserve">Five Mile Creek at Edwards </w:t>
            </w:r>
            <w:r>
              <w:t xml:space="preserve">Rd. – </w:t>
            </w:r>
            <w:r w:rsidRPr="004C788F">
              <w:t xml:space="preserve">Bridge at Kirby Loop </w:t>
            </w:r>
            <w:r>
              <w:t>Rd.)</w:t>
            </w:r>
          </w:p>
        </w:tc>
        <w:tc>
          <w:tcPr>
            <w:tcW w:w="1250" w:type="dxa"/>
            <w:vAlign w:val="center"/>
          </w:tcPr>
          <w:p w14:paraId="63FE64B4" w14:textId="77777777" w:rsidR="0039436A" w:rsidRDefault="0039436A">
            <w:pPr>
              <w:pStyle w:val="TableText"/>
              <w:jc w:val="center"/>
            </w:pPr>
            <w:r>
              <w:t>Grab</w:t>
            </w:r>
          </w:p>
        </w:tc>
        <w:tc>
          <w:tcPr>
            <w:tcW w:w="1813" w:type="dxa"/>
            <w:vAlign w:val="center"/>
          </w:tcPr>
          <w:p w14:paraId="316A4175" w14:textId="77777777" w:rsidR="0039436A" w:rsidRDefault="0039436A">
            <w:pPr>
              <w:pStyle w:val="TableText"/>
              <w:jc w:val="center"/>
            </w:pPr>
            <w:r>
              <w:t>Remove</w:t>
            </w:r>
          </w:p>
        </w:tc>
        <w:tc>
          <w:tcPr>
            <w:tcW w:w="1452" w:type="dxa"/>
            <w:vAlign w:val="center"/>
          </w:tcPr>
          <w:p w14:paraId="545DE6D7" w14:textId="69C1A9DD" w:rsidR="0039436A" w:rsidRDefault="0039436A">
            <w:pPr>
              <w:pStyle w:val="TableText"/>
              <w:jc w:val="center"/>
            </w:pPr>
            <w:r>
              <w:t>N/A</w:t>
            </w:r>
          </w:p>
        </w:tc>
      </w:tr>
      <w:tr w:rsidR="0039436A" w:rsidRPr="00071CFF" w14:paraId="1B8ED29F" w14:textId="77777777" w:rsidTr="00C327B5">
        <w:trPr>
          <w:cantSplit/>
          <w:trHeight w:val="65"/>
          <w:jc w:val="center"/>
        </w:trPr>
        <w:tc>
          <w:tcPr>
            <w:tcW w:w="2144" w:type="dxa"/>
            <w:vAlign w:val="center"/>
            <w:hideMark/>
          </w:tcPr>
          <w:p w14:paraId="57DCBEB8" w14:textId="25957937" w:rsidR="0039436A" w:rsidRPr="008C02B6" w:rsidRDefault="0039436A">
            <w:pPr>
              <w:pStyle w:val="TableText"/>
              <w:jc w:val="center"/>
              <w:rPr>
                <w:b/>
              </w:rPr>
            </w:pPr>
            <w:r w:rsidRPr="00FD4E8C">
              <w:rPr>
                <w:b/>
              </w:rPr>
              <w:t>NSLRWCD</w:t>
            </w:r>
          </w:p>
        </w:tc>
        <w:tc>
          <w:tcPr>
            <w:tcW w:w="2850" w:type="dxa"/>
            <w:vAlign w:val="center"/>
            <w:hideMark/>
          </w:tcPr>
          <w:p w14:paraId="4A8D8604" w14:textId="7257F3F1" w:rsidR="0039436A" w:rsidRDefault="0039436A" w:rsidP="008C02B6">
            <w:pPr>
              <w:pStyle w:val="TableText"/>
              <w:jc w:val="center"/>
            </w:pPr>
            <w:r>
              <w:t>6 (</w:t>
            </w:r>
            <w:r w:rsidRPr="004C788F">
              <w:t>South of Riser 40-1-2 NW corner Oke</w:t>
            </w:r>
            <w:r>
              <w:t>e</w:t>
            </w:r>
            <w:r w:rsidRPr="004C788F">
              <w:t xml:space="preserve">chobee </w:t>
            </w:r>
            <w:r>
              <w:t>Rd. and</w:t>
            </w:r>
            <w:r w:rsidRPr="004C788F">
              <w:t xml:space="preserve"> Kings Highway</w:t>
            </w:r>
          </w:p>
        </w:tc>
        <w:tc>
          <w:tcPr>
            <w:tcW w:w="1250" w:type="dxa"/>
            <w:vAlign w:val="center"/>
          </w:tcPr>
          <w:p w14:paraId="6B168311" w14:textId="77777777" w:rsidR="0039436A" w:rsidRDefault="0039436A" w:rsidP="0039436A">
            <w:pPr>
              <w:pStyle w:val="TableText"/>
              <w:jc w:val="center"/>
            </w:pPr>
            <w:r>
              <w:t>Grab</w:t>
            </w:r>
          </w:p>
        </w:tc>
        <w:tc>
          <w:tcPr>
            <w:tcW w:w="1813" w:type="dxa"/>
            <w:vAlign w:val="center"/>
          </w:tcPr>
          <w:p w14:paraId="59AF0555" w14:textId="77777777" w:rsidR="0039436A" w:rsidRDefault="0039436A">
            <w:pPr>
              <w:pStyle w:val="TableText"/>
              <w:jc w:val="center"/>
            </w:pPr>
            <w:r>
              <w:t>Remove</w:t>
            </w:r>
          </w:p>
        </w:tc>
        <w:tc>
          <w:tcPr>
            <w:tcW w:w="1452" w:type="dxa"/>
            <w:vAlign w:val="center"/>
          </w:tcPr>
          <w:p w14:paraId="2A6C65EC" w14:textId="0E23F844" w:rsidR="0039436A" w:rsidRDefault="0039436A">
            <w:pPr>
              <w:pStyle w:val="TableText"/>
              <w:jc w:val="center"/>
            </w:pPr>
            <w:r>
              <w:t>N/A</w:t>
            </w:r>
          </w:p>
        </w:tc>
      </w:tr>
      <w:tr w:rsidR="0039436A" w:rsidRPr="00071CFF" w14:paraId="21FDB3FF" w14:textId="77777777" w:rsidTr="00C327B5">
        <w:trPr>
          <w:cantSplit/>
          <w:trHeight w:val="65"/>
          <w:jc w:val="center"/>
        </w:trPr>
        <w:tc>
          <w:tcPr>
            <w:tcW w:w="2144" w:type="dxa"/>
            <w:vAlign w:val="center"/>
            <w:hideMark/>
          </w:tcPr>
          <w:p w14:paraId="5132E6F7" w14:textId="333650E6" w:rsidR="0039436A" w:rsidRPr="008C02B6" w:rsidRDefault="0039436A">
            <w:pPr>
              <w:pStyle w:val="TableText"/>
              <w:jc w:val="center"/>
              <w:rPr>
                <w:b/>
              </w:rPr>
            </w:pPr>
            <w:r w:rsidRPr="00FD4E8C">
              <w:rPr>
                <w:b/>
              </w:rPr>
              <w:t>NSLRWCD</w:t>
            </w:r>
          </w:p>
        </w:tc>
        <w:tc>
          <w:tcPr>
            <w:tcW w:w="2850" w:type="dxa"/>
            <w:vAlign w:val="center"/>
            <w:hideMark/>
          </w:tcPr>
          <w:p w14:paraId="28D37D54" w14:textId="7E0D481F" w:rsidR="0039436A" w:rsidRDefault="0039436A">
            <w:pPr>
              <w:pStyle w:val="TableText"/>
              <w:jc w:val="center"/>
            </w:pPr>
            <w:r>
              <w:t>7 (</w:t>
            </w:r>
            <w:r w:rsidRPr="004C788F">
              <w:t>Structur</w:t>
            </w:r>
            <w:r>
              <w:t>e 71-1-4 Ten Mile Creek and C-96 [</w:t>
            </w:r>
            <w:r w:rsidRPr="004C788F">
              <w:t xml:space="preserve">bridge on Gordy </w:t>
            </w:r>
            <w:r>
              <w:t>Rd.]</w:t>
            </w:r>
            <w:r w:rsidRPr="004C788F">
              <w:t>)</w:t>
            </w:r>
          </w:p>
        </w:tc>
        <w:tc>
          <w:tcPr>
            <w:tcW w:w="1250" w:type="dxa"/>
            <w:vAlign w:val="center"/>
          </w:tcPr>
          <w:p w14:paraId="2D5CD498" w14:textId="77777777" w:rsidR="0039436A" w:rsidRDefault="0039436A">
            <w:pPr>
              <w:pStyle w:val="TableText"/>
              <w:jc w:val="center"/>
            </w:pPr>
            <w:r>
              <w:t>Grab</w:t>
            </w:r>
          </w:p>
        </w:tc>
        <w:tc>
          <w:tcPr>
            <w:tcW w:w="1813" w:type="dxa"/>
            <w:vAlign w:val="center"/>
          </w:tcPr>
          <w:p w14:paraId="5D54A582" w14:textId="77777777" w:rsidR="0039436A" w:rsidRDefault="0039436A">
            <w:pPr>
              <w:pStyle w:val="TableText"/>
              <w:jc w:val="center"/>
            </w:pPr>
            <w:r>
              <w:t>Remove</w:t>
            </w:r>
          </w:p>
        </w:tc>
        <w:tc>
          <w:tcPr>
            <w:tcW w:w="1452" w:type="dxa"/>
            <w:vAlign w:val="center"/>
          </w:tcPr>
          <w:p w14:paraId="135E4159" w14:textId="739C2B4B" w:rsidR="0039436A" w:rsidRDefault="0039436A">
            <w:pPr>
              <w:pStyle w:val="TableText"/>
              <w:jc w:val="center"/>
            </w:pPr>
            <w:r>
              <w:t>N/A</w:t>
            </w:r>
          </w:p>
        </w:tc>
      </w:tr>
      <w:tr w:rsidR="00F50956" w:rsidRPr="00071CFF" w14:paraId="137F9FDB" w14:textId="77777777" w:rsidTr="00C327B5">
        <w:trPr>
          <w:cantSplit/>
          <w:trHeight w:val="65"/>
          <w:jc w:val="center"/>
        </w:trPr>
        <w:tc>
          <w:tcPr>
            <w:tcW w:w="2144" w:type="dxa"/>
            <w:vAlign w:val="center"/>
            <w:hideMark/>
          </w:tcPr>
          <w:p w14:paraId="1CEF0E1D" w14:textId="0CFFE6F7" w:rsidR="00F50956" w:rsidRPr="008C02B6" w:rsidRDefault="0039436A" w:rsidP="00E74BED">
            <w:pPr>
              <w:pStyle w:val="TableText"/>
              <w:jc w:val="center"/>
              <w:rPr>
                <w:b/>
              </w:rPr>
            </w:pPr>
            <w:r>
              <w:rPr>
                <w:b/>
              </w:rPr>
              <w:lastRenderedPageBreak/>
              <w:t>NSLRWCD</w:t>
            </w:r>
          </w:p>
        </w:tc>
        <w:tc>
          <w:tcPr>
            <w:tcW w:w="2850" w:type="dxa"/>
            <w:vAlign w:val="center"/>
            <w:hideMark/>
          </w:tcPr>
          <w:p w14:paraId="19FD2529" w14:textId="504C4415" w:rsidR="00F50956" w:rsidRDefault="00F50956">
            <w:pPr>
              <w:pStyle w:val="TableText"/>
              <w:jc w:val="center"/>
            </w:pPr>
            <w:r>
              <w:t>8 (</w:t>
            </w:r>
            <w:r w:rsidRPr="004C788F">
              <w:t xml:space="preserve">McCarty </w:t>
            </w:r>
            <w:r w:rsidR="00313791">
              <w:t>Rd.</w:t>
            </w:r>
            <w:r w:rsidR="00883919">
              <w:t xml:space="preserve"> </w:t>
            </w:r>
            <w:r w:rsidRPr="004C788F">
              <w:t>and Ten Mile Creek</w:t>
            </w:r>
            <w:r>
              <w:t>)</w:t>
            </w:r>
          </w:p>
        </w:tc>
        <w:tc>
          <w:tcPr>
            <w:tcW w:w="1250" w:type="dxa"/>
            <w:vAlign w:val="center"/>
          </w:tcPr>
          <w:p w14:paraId="267AD7A4" w14:textId="77777777" w:rsidR="00F50956" w:rsidRDefault="00F50956">
            <w:pPr>
              <w:pStyle w:val="TableText"/>
              <w:jc w:val="center"/>
            </w:pPr>
            <w:r>
              <w:t>Grab</w:t>
            </w:r>
          </w:p>
        </w:tc>
        <w:tc>
          <w:tcPr>
            <w:tcW w:w="1813" w:type="dxa"/>
            <w:vAlign w:val="center"/>
          </w:tcPr>
          <w:p w14:paraId="51AF662D" w14:textId="77777777" w:rsidR="00F50956" w:rsidRDefault="00F50956">
            <w:pPr>
              <w:pStyle w:val="TableText"/>
              <w:jc w:val="center"/>
            </w:pPr>
            <w:r>
              <w:t>Remove</w:t>
            </w:r>
          </w:p>
        </w:tc>
        <w:tc>
          <w:tcPr>
            <w:tcW w:w="1452" w:type="dxa"/>
            <w:vAlign w:val="center"/>
          </w:tcPr>
          <w:p w14:paraId="50EF9DA5" w14:textId="1CD2E95D" w:rsidR="00F50956" w:rsidRDefault="00F50956">
            <w:pPr>
              <w:pStyle w:val="TableText"/>
              <w:jc w:val="center"/>
            </w:pPr>
            <w:r>
              <w:t>N/A</w:t>
            </w:r>
          </w:p>
        </w:tc>
      </w:tr>
      <w:tr w:rsidR="00F50956" w:rsidRPr="00071CFF" w14:paraId="464C73A9" w14:textId="77777777" w:rsidTr="00C327B5">
        <w:trPr>
          <w:cantSplit/>
          <w:trHeight w:val="65"/>
          <w:jc w:val="center"/>
        </w:trPr>
        <w:tc>
          <w:tcPr>
            <w:tcW w:w="2144" w:type="dxa"/>
            <w:vAlign w:val="center"/>
            <w:hideMark/>
          </w:tcPr>
          <w:p w14:paraId="22245107" w14:textId="18DCB5DE" w:rsidR="00F50956" w:rsidRPr="008C02B6" w:rsidRDefault="0039436A" w:rsidP="00E74BED">
            <w:pPr>
              <w:pStyle w:val="TableText"/>
              <w:jc w:val="center"/>
              <w:rPr>
                <w:b/>
              </w:rPr>
            </w:pPr>
            <w:r>
              <w:rPr>
                <w:b/>
              </w:rPr>
              <w:t>NSLRWCD</w:t>
            </w:r>
          </w:p>
        </w:tc>
        <w:tc>
          <w:tcPr>
            <w:tcW w:w="2850" w:type="dxa"/>
            <w:vAlign w:val="center"/>
            <w:hideMark/>
          </w:tcPr>
          <w:p w14:paraId="6645436C" w14:textId="52F24A98" w:rsidR="00F50956" w:rsidRDefault="00F50956">
            <w:pPr>
              <w:pStyle w:val="TableText"/>
              <w:jc w:val="center"/>
            </w:pPr>
            <w:r>
              <w:t>9 (</w:t>
            </w:r>
            <w:r w:rsidRPr="004C788F">
              <w:t xml:space="preserve">McCarty </w:t>
            </w:r>
            <w:r w:rsidR="00313791">
              <w:t>Rd.</w:t>
            </w:r>
            <w:r w:rsidR="00883919">
              <w:t xml:space="preserve"> </w:t>
            </w:r>
            <w:r w:rsidRPr="004C788F">
              <w:t xml:space="preserve">and Stetson </w:t>
            </w:r>
            <w:r w:rsidR="003774A1">
              <w:t>Rd.</w:t>
            </w:r>
            <w:r>
              <w:t>)</w:t>
            </w:r>
          </w:p>
        </w:tc>
        <w:tc>
          <w:tcPr>
            <w:tcW w:w="1250" w:type="dxa"/>
            <w:vAlign w:val="center"/>
          </w:tcPr>
          <w:p w14:paraId="305A441C" w14:textId="77777777" w:rsidR="00F50956" w:rsidRDefault="00F50956">
            <w:pPr>
              <w:pStyle w:val="TableText"/>
              <w:jc w:val="center"/>
            </w:pPr>
            <w:r>
              <w:t>Grab</w:t>
            </w:r>
          </w:p>
        </w:tc>
        <w:tc>
          <w:tcPr>
            <w:tcW w:w="1813" w:type="dxa"/>
            <w:vAlign w:val="center"/>
          </w:tcPr>
          <w:p w14:paraId="11F3B154" w14:textId="77777777" w:rsidR="00F50956" w:rsidRDefault="00F50956">
            <w:pPr>
              <w:pStyle w:val="TableText"/>
              <w:jc w:val="center"/>
            </w:pPr>
            <w:r>
              <w:t>Remove</w:t>
            </w:r>
          </w:p>
        </w:tc>
        <w:tc>
          <w:tcPr>
            <w:tcW w:w="1452" w:type="dxa"/>
            <w:vAlign w:val="center"/>
          </w:tcPr>
          <w:p w14:paraId="4CE69E1C" w14:textId="794E73E3" w:rsidR="00F50956" w:rsidRDefault="00F50956">
            <w:pPr>
              <w:pStyle w:val="TableText"/>
              <w:jc w:val="center"/>
            </w:pPr>
            <w:r>
              <w:t>N/A</w:t>
            </w:r>
          </w:p>
        </w:tc>
      </w:tr>
      <w:tr w:rsidR="00F50956" w:rsidRPr="00071CFF" w14:paraId="2BDE2855" w14:textId="77777777" w:rsidTr="00C327B5">
        <w:trPr>
          <w:cantSplit/>
          <w:trHeight w:val="288"/>
          <w:jc w:val="center"/>
        </w:trPr>
        <w:tc>
          <w:tcPr>
            <w:tcW w:w="2144" w:type="dxa"/>
            <w:vAlign w:val="center"/>
            <w:hideMark/>
          </w:tcPr>
          <w:p w14:paraId="7DFDEBEA"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115061D4" w14:textId="77777777" w:rsidR="00F50956" w:rsidRDefault="00F50956">
            <w:pPr>
              <w:pStyle w:val="TableText"/>
              <w:jc w:val="center"/>
            </w:pPr>
            <w:r>
              <w:t>C-106</w:t>
            </w:r>
          </w:p>
        </w:tc>
        <w:tc>
          <w:tcPr>
            <w:tcW w:w="1250" w:type="dxa"/>
            <w:vAlign w:val="center"/>
          </w:tcPr>
          <w:p w14:paraId="6251FA22" w14:textId="77777777" w:rsidR="00F50956" w:rsidRDefault="00F50956">
            <w:pPr>
              <w:pStyle w:val="TableText"/>
              <w:jc w:val="center"/>
            </w:pPr>
            <w:r>
              <w:t>Grab</w:t>
            </w:r>
          </w:p>
        </w:tc>
        <w:tc>
          <w:tcPr>
            <w:tcW w:w="1813" w:type="dxa"/>
            <w:vAlign w:val="center"/>
          </w:tcPr>
          <w:p w14:paraId="7DF5DF9C" w14:textId="37EE11F5" w:rsidR="00F50956" w:rsidRDefault="00F50956">
            <w:pPr>
              <w:pStyle w:val="TableText"/>
              <w:jc w:val="center"/>
            </w:pPr>
            <w:r>
              <w:t>Remove</w:t>
            </w:r>
          </w:p>
        </w:tc>
        <w:tc>
          <w:tcPr>
            <w:tcW w:w="1452" w:type="dxa"/>
            <w:vAlign w:val="center"/>
          </w:tcPr>
          <w:p w14:paraId="5C906E23" w14:textId="44C9ECF3" w:rsidR="00F50956" w:rsidRDefault="00F50956">
            <w:pPr>
              <w:pStyle w:val="TableText"/>
              <w:jc w:val="center"/>
            </w:pPr>
            <w:r>
              <w:t>N/A</w:t>
            </w:r>
          </w:p>
        </w:tc>
      </w:tr>
      <w:tr w:rsidR="00F50956" w:rsidRPr="00071CFF" w14:paraId="5BB58E9A" w14:textId="77777777" w:rsidTr="00C327B5">
        <w:trPr>
          <w:cantSplit/>
          <w:trHeight w:val="288"/>
          <w:jc w:val="center"/>
        </w:trPr>
        <w:tc>
          <w:tcPr>
            <w:tcW w:w="2144" w:type="dxa"/>
            <w:vAlign w:val="center"/>
            <w:hideMark/>
          </w:tcPr>
          <w:p w14:paraId="04BE02C6"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087D1AC2" w14:textId="77777777" w:rsidR="00F50956" w:rsidRDefault="00F50956">
            <w:pPr>
              <w:pStyle w:val="TableText"/>
              <w:jc w:val="center"/>
            </w:pPr>
            <w:r>
              <w:t>C-107</w:t>
            </w:r>
          </w:p>
        </w:tc>
        <w:tc>
          <w:tcPr>
            <w:tcW w:w="1250" w:type="dxa"/>
            <w:vAlign w:val="center"/>
          </w:tcPr>
          <w:p w14:paraId="195AB991" w14:textId="77777777" w:rsidR="00F50956" w:rsidRDefault="00F50956">
            <w:pPr>
              <w:pStyle w:val="TableText"/>
              <w:jc w:val="center"/>
            </w:pPr>
            <w:r>
              <w:t>Grab</w:t>
            </w:r>
          </w:p>
        </w:tc>
        <w:tc>
          <w:tcPr>
            <w:tcW w:w="1813" w:type="dxa"/>
            <w:vAlign w:val="center"/>
          </w:tcPr>
          <w:p w14:paraId="488D9E48" w14:textId="59E07E67" w:rsidR="00F50956" w:rsidRDefault="00F50956">
            <w:pPr>
              <w:pStyle w:val="TableText"/>
              <w:jc w:val="center"/>
            </w:pPr>
            <w:r>
              <w:t>2</w:t>
            </w:r>
          </w:p>
        </w:tc>
        <w:tc>
          <w:tcPr>
            <w:tcW w:w="1452" w:type="dxa"/>
            <w:vAlign w:val="center"/>
          </w:tcPr>
          <w:p w14:paraId="7BFE093E" w14:textId="4D7EB080" w:rsidR="00F50956" w:rsidRDefault="00F50956">
            <w:pPr>
              <w:pStyle w:val="TableText"/>
              <w:jc w:val="center"/>
            </w:pPr>
            <w:r>
              <w:t>Tributary</w:t>
            </w:r>
          </w:p>
        </w:tc>
      </w:tr>
      <w:tr w:rsidR="00F50956" w:rsidRPr="00071CFF" w14:paraId="28471BB1" w14:textId="77777777" w:rsidTr="00C327B5">
        <w:trPr>
          <w:cantSplit/>
          <w:trHeight w:val="288"/>
          <w:jc w:val="center"/>
        </w:trPr>
        <w:tc>
          <w:tcPr>
            <w:tcW w:w="2144" w:type="dxa"/>
            <w:vAlign w:val="center"/>
            <w:hideMark/>
          </w:tcPr>
          <w:p w14:paraId="5F2C862E"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4A24838D" w14:textId="77777777" w:rsidR="00F50956" w:rsidRDefault="00F50956">
            <w:pPr>
              <w:pStyle w:val="TableText"/>
              <w:jc w:val="center"/>
            </w:pPr>
            <w:r>
              <w:t>C-108</w:t>
            </w:r>
          </w:p>
        </w:tc>
        <w:tc>
          <w:tcPr>
            <w:tcW w:w="1250" w:type="dxa"/>
            <w:vAlign w:val="center"/>
          </w:tcPr>
          <w:p w14:paraId="6D35DD03" w14:textId="77777777" w:rsidR="00F50956" w:rsidRDefault="00F50956">
            <w:pPr>
              <w:pStyle w:val="TableText"/>
              <w:jc w:val="center"/>
            </w:pPr>
            <w:r>
              <w:t>Grab</w:t>
            </w:r>
          </w:p>
        </w:tc>
        <w:tc>
          <w:tcPr>
            <w:tcW w:w="1813" w:type="dxa"/>
            <w:vAlign w:val="center"/>
          </w:tcPr>
          <w:p w14:paraId="466CB09A" w14:textId="587C5618" w:rsidR="00F50956" w:rsidRDefault="00F50956">
            <w:pPr>
              <w:pStyle w:val="TableText"/>
              <w:jc w:val="center"/>
            </w:pPr>
            <w:r>
              <w:t>Remove</w:t>
            </w:r>
          </w:p>
        </w:tc>
        <w:tc>
          <w:tcPr>
            <w:tcW w:w="1452" w:type="dxa"/>
            <w:vAlign w:val="center"/>
          </w:tcPr>
          <w:p w14:paraId="52BFEF2B" w14:textId="558402E7" w:rsidR="00F50956" w:rsidRDefault="00F50956">
            <w:pPr>
              <w:pStyle w:val="TableText"/>
              <w:jc w:val="center"/>
            </w:pPr>
            <w:r>
              <w:t>N/A</w:t>
            </w:r>
          </w:p>
        </w:tc>
      </w:tr>
      <w:tr w:rsidR="00F50956" w:rsidRPr="00071CFF" w14:paraId="61E818EE" w14:textId="77777777" w:rsidTr="00C327B5">
        <w:trPr>
          <w:cantSplit/>
          <w:trHeight w:val="288"/>
          <w:jc w:val="center"/>
        </w:trPr>
        <w:tc>
          <w:tcPr>
            <w:tcW w:w="2144" w:type="dxa"/>
            <w:vAlign w:val="center"/>
            <w:hideMark/>
          </w:tcPr>
          <w:p w14:paraId="4AFE0B53"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0F054792" w14:textId="77777777" w:rsidR="00F50956" w:rsidRDefault="00F50956">
            <w:pPr>
              <w:pStyle w:val="TableText"/>
              <w:jc w:val="center"/>
            </w:pPr>
            <w:r>
              <w:t>Sagamore WW</w:t>
            </w:r>
          </w:p>
        </w:tc>
        <w:tc>
          <w:tcPr>
            <w:tcW w:w="1250" w:type="dxa"/>
            <w:vAlign w:val="center"/>
          </w:tcPr>
          <w:p w14:paraId="44268662" w14:textId="77777777" w:rsidR="00F50956" w:rsidRDefault="00F50956">
            <w:pPr>
              <w:pStyle w:val="TableText"/>
              <w:jc w:val="center"/>
            </w:pPr>
            <w:r>
              <w:t>Grab</w:t>
            </w:r>
          </w:p>
        </w:tc>
        <w:tc>
          <w:tcPr>
            <w:tcW w:w="1813" w:type="dxa"/>
            <w:vAlign w:val="center"/>
          </w:tcPr>
          <w:p w14:paraId="14FE24B6" w14:textId="49AA232B" w:rsidR="00F50956" w:rsidRDefault="00F50956">
            <w:pPr>
              <w:pStyle w:val="TableText"/>
              <w:jc w:val="center"/>
            </w:pPr>
            <w:r>
              <w:t>Remove</w:t>
            </w:r>
          </w:p>
        </w:tc>
        <w:tc>
          <w:tcPr>
            <w:tcW w:w="1452" w:type="dxa"/>
            <w:vAlign w:val="center"/>
          </w:tcPr>
          <w:p w14:paraId="74D31C0D" w14:textId="3F2477B5" w:rsidR="00F50956" w:rsidRDefault="00F50956">
            <w:pPr>
              <w:pStyle w:val="TableText"/>
              <w:jc w:val="center"/>
            </w:pPr>
            <w:r>
              <w:t>N/A</w:t>
            </w:r>
          </w:p>
        </w:tc>
      </w:tr>
      <w:tr w:rsidR="00F50956" w:rsidRPr="00071CFF" w14:paraId="75377005" w14:textId="77777777" w:rsidTr="00C327B5">
        <w:trPr>
          <w:cantSplit/>
          <w:trHeight w:val="288"/>
          <w:jc w:val="center"/>
        </w:trPr>
        <w:tc>
          <w:tcPr>
            <w:tcW w:w="2144" w:type="dxa"/>
            <w:vAlign w:val="center"/>
            <w:hideMark/>
          </w:tcPr>
          <w:p w14:paraId="20114631"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51BE9693" w14:textId="77777777" w:rsidR="00F50956" w:rsidRDefault="00F50956">
            <w:pPr>
              <w:pStyle w:val="TableText"/>
              <w:jc w:val="center"/>
            </w:pPr>
            <w:r>
              <w:t>Degan WW</w:t>
            </w:r>
          </w:p>
        </w:tc>
        <w:tc>
          <w:tcPr>
            <w:tcW w:w="1250" w:type="dxa"/>
            <w:vAlign w:val="center"/>
          </w:tcPr>
          <w:p w14:paraId="706FEBDE" w14:textId="77777777" w:rsidR="00F50956" w:rsidRDefault="00F50956">
            <w:pPr>
              <w:pStyle w:val="TableText"/>
              <w:jc w:val="center"/>
            </w:pPr>
            <w:r>
              <w:t>Grab</w:t>
            </w:r>
          </w:p>
        </w:tc>
        <w:tc>
          <w:tcPr>
            <w:tcW w:w="1813" w:type="dxa"/>
            <w:vAlign w:val="center"/>
          </w:tcPr>
          <w:p w14:paraId="10B89146" w14:textId="001FE4C7" w:rsidR="00F50956" w:rsidRDefault="00F50956">
            <w:pPr>
              <w:pStyle w:val="TableText"/>
              <w:jc w:val="center"/>
            </w:pPr>
            <w:r>
              <w:t>Remove</w:t>
            </w:r>
          </w:p>
        </w:tc>
        <w:tc>
          <w:tcPr>
            <w:tcW w:w="1452" w:type="dxa"/>
            <w:vAlign w:val="center"/>
          </w:tcPr>
          <w:p w14:paraId="13A9D405" w14:textId="1F4810D9" w:rsidR="00F50956" w:rsidRDefault="00F50956">
            <w:pPr>
              <w:pStyle w:val="TableText"/>
              <w:jc w:val="center"/>
            </w:pPr>
            <w:r>
              <w:t>N/A</w:t>
            </w:r>
          </w:p>
        </w:tc>
      </w:tr>
      <w:tr w:rsidR="00F50956" w:rsidRPr="00071CFF" w14:paraId="3B1C2E79" w14:textId="77777777" w:rsidTr="00C327B5">
        <w:trPr>
          <w:cantSplit/>
          <w:trHeight w:val="288"/>
          <w:jc w:val="center"/>
        </w:trPr>
        <w:tc>
          <w:tcPr>
            <w:tcW w:w="2144" w:type="dxa"/>
            <w:vAlign w:val="center"/>
            <w:hideMark/>
          </w:tcPr>
          <w:p w14:paraId="6AD17676"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00BA7672" w14:textId="77777777" w:rsidR="00F50956" w:rsidRDefault="00F50956">
            <w:pPr>
              <w:pStyle w:val="TableText"/>
              <w:jc w:val="center"/>
            </w:pPr>
            <w:r>
              <w:t>D-14</w:t>
            </w:r>
          </w:p>
        </w:tc>
        <w:tc>
          <w:tcPr>
            <w:tcW w:w="1250" w:type="dxa"/>
            <w:vAlign w:val="center"/>
          </w:tcPr>
          <w:p w14:paraId="25D38EE6" w14:textId="77777777" w:rsidR="00F50956" w:rsidRDefault="00F50956">
            <w:pPr>
              <w:pStyle w:val="TableText"/>
              <w:jc w:val="center"/>
            </w:pPr>
            <w:r>
              <w:t>Grab</w:t>
            </w:r>
          </w:p>
        </w:tc>
        <w:tc>
          <w:tcPr>
            <w:tcW w:w="1813" w:type="dxa"/>
            <w:vAlign w:val="center"/>
          </w:tcPr>
          <w:p w14:paraId="401DE51C" w14:textId="1CC2F267" w:rsidR="00F50956" w:rsidRDefault="00F50956">
            <w:pPr>
              <w:pStyle w:val="TableText"/>
              <w:jc w:val="center"/>
            </w:pPr>
            <w:r>
              <w:t>Remove</w:t>
            </w:r>
          </w:p>
        </w:tc>
        <w:tc>
          <w:tcPr>
            <w:tcW w:w="1452" w:type="dxa"/>
            <w:vAlign w:val="center"/>
          </w:tcPr>
          <w:p w14:paraId="55EB334F" w14:textId="76EF8716" w:rsidR="00F50956" w:rsidRDefault="00F50956">
            <w:pPr>
              <w:pStyle w:val="TableText"/>
              <w:jc w:val="center"/>
            </w:pPr>
            <w:r>
              <w:t>N/A</w:t>
            </w:r>
          </w:p>
        </w:tc>
      </w:tr>
      <w:tr w:rsidR="00F50956" w:rsidRPr="00071CFF" w14:paraId="4CFB9608" w14:textId="77777777" w:rsidTr="00C327B5">
        <w:trPr>
          <w:cantSplit/>
          <w:trHeight w:val="288"/>
          <w:jc w:val="center"/>
        </w:trPr>
        <w:tc>
          <w:tcPr>
            <w:tcW w:w="2144" w:type="dxa"/>
            <w:vAlign w:val="center"/>
            <w:hideMark/>
          </w:tcPr>
          <w:p w14:paraId="432FAA74"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16AAFD75" w14:textId="77777777" w:rsidR="00F50956" w:rsidRDefault="00F50956">
            <w:pPr>
              <w:pStyle w:val="TableText"/>
              <w:jc w:val="center"/>
            </w:pPr>
            <w:r>
              <w:t>D-21</w:t>
            </w:r>
          </w:p>
        </w:tc>
        <w:tc>
          <w:tcPr>
            <w:tcW w:w="1250" w:type="dxa"/>
            <w:vAlign w:val="center"/>
          </w:tcPr>
          <w:p w14:paraId="40F060B7" w14:textId="77777777" w:rsidR="00F50956" w:rsidRDefault="00F50956">
            <w:pPr>
              <w:pStyle w:val="TableText"/>
              <w:jc w:val="center"/>
            </w:pPr>
            <w:r>
              <w:t>Grab</w:t>
            </w:r>
          </w:p>
        </w:tc>
        <w:tc>
          <w:tcPr>
            <w:tcW w:w="1813" w:type="dxa"/>
            <w:vAlign w:val="center"/>
          </w:tcPr>
          <w:p w14:paraId="60BB1815" w14:textId="0D439015" w:rsidR="00F50956" w:rsidRDefault="00F50956">
            <w:pPr>
              <w:pStyle w:val="TableText"/>
              <w:jc w:val="center"/>
            </w:pPr>
            <w:r>
              <w:t>Remove</w:t>
            </w:r>
          </w:p>
        </w:tc>
        <w:tc>
          <w:tcPr>
            <w:tcW w:w="1452" w:type="dxa"/>
            <w:vAlign w:val="center"/>
          </w:tcPr>
          <w:p w14:paraId="0497C209" w14:textId="7035A123" w:rsidR="00F50956" w:rsidRDefault="00F50956">
            <w:pPr>
              <w:pStyle w:val="TableText"/>
              <w:jc w:val="center"/>
            </w:pPr>
            <w:r>
              <w:t>N/A</w:t>
            </w:r>
          </w:p>
        </w:tc>
      </w:tr>
      <w:tr w:rsidR="00F50956" w:rsidRPr="00071CFF" w14:paraId="7E6B6246" w14:textId="77777777" w:rsidTr="00C327B5">
        <w:trPr>
          <w:cantSplit/>
          <w:trHeight w:val="288"/>
          <w:jc w:val="center"/>
        </w:trPr>
        <w:tc>
          <w:tcPr>
            <w:tcW w:w="2144" w:type="dxa"/>
            <w:vAlign w:val="center"/>
            <w:hideMark/>
          </w:tcPr>
          <w:p w14:paraId="6AB784AC"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1D69BD89" w14:textId="77777777" w:rsidR="00F50956" w:rsidRDefault="00F50956">
            <w:pPr>
              <w:pStyle w:val="TableText"/>
              <w:jc w:val="center"/>
            </w:pPr>
            <w:r>
              <w:t>Elcam In</w:t>
            </w:r>
          </w:p>
        </w:tc>
        <w:tc>
          <w:tcPr>
            <w:tcW w:w="1250" w:type="dxa"/>
            <w:vAlign w:val="center"/>
          </w:tcPr>
          <w:p w14:paraId="146FC8E9" w14:textId="77777777" w:rsidR="00F50956" w:rsidRDefault="00F50956">
            <w:pPr>
              <w:pStyle w:val="TableText"/>
              <w:jc w:val="center"/>
            </w:pPr>
            <w:r>
              <w:t>Grab</w:t>
            </w:r>
          </w:p>
        </w:tc>
        <w:tc>
          <w:tcPr>
            <w:tcW w:w="1813" w:type="dxa"/>
            <w:vAlign w:val="center"/>
          </w:tcPr>
          <w:p w14:paraId="1F7B48D2" w14:textId="7A047DEC" w:rsidR="00F50956" w:rsidRDefault="00F50956">
            <w:pPr>
              <w:pStyle w:val="TableText"/>
              <w:jc w:val="center"/>
            </w:pPr>
            <w:r>
              <w:t>Remove</w:t>
            </w:r>
          </w:p>
        </w:tc>
        <w:tc>
          <w:tcPr>
            <w:tcW w:w="1452" w:type="dxa"/>
            <w:vAlign w:val="center"/>
          </w:tcPr>
          <w:p w14:paraId="57A56047" w14:textId="46172CBA" w:rsidR="00F50956" w:rsidRDefault="00F50956">
            <w:pPr>
              <w:pStyle w:val="TableText"/>
              <w:jc w:val="center"/>
            </w:pPr>
            <w:r>
              <w:t>N/A</w:t>
            </w:r>
          </w:p>
        </w:tc>
      </w:tr>
      <w:tr w:rsidR="00F50956" w:rsidRPr="00071CFF" w14:paraId="5210924C" w14:textId="77777777" w:rsidTr="00C327B5">
        <w:trPr>
          <w:cantSplit/>
          <w:trHeight w:val="288"/>
          <w:jc w:val="center"/>
        </w:trPr>
        <w:tc>
          <w:tcPr>
            <w:tcW w:w="2144" w:type="dxa"/>
            <w:vAlign w:val="center"/>
            <w:hideMark/>
          </w:tcPr>
          <w:p w14:paraId="78A61981"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172D504B" w14:textId="77777777" w:rsidR="00F50956" w:rsidRDefault="00F50956">
            <w:pPr>
              <w:pStyle w:val="TableText"/>
              <w:jc w:val="center"/>
            </w:pPr>
            <w:r>
              <w:t>Elcam Spillway</w:t>
            </w:r>
          </w:p>
        </w:tc>
        <w:tc>
          <w:tcPr>
            <w:tcW w:w="1250" w:type="dxa"/>
            <w:vAlign w:val="center"/>
          </w:tcPr>
          <w:p w14:paraId="58DEF6B4" w14:textId="77777777" w:rsidR="00F50956" w:rsidRDefault="00F50956">
            <w:pPr>
              <w:pStyle w:val="TableText"/>
              <w:jc w:val="center"/>
            </w:pPr>
            <w:r>
              <w:t>Grab</w:t>
            </w:r>
          </w:p>
        </w:tc>
        <w:tc>
          <w:tcPr>
            <w:tcW w:w="1813" w:type="dxa"/>
            <w:vAlign w:val="center"/>
          </w:tcPr>
          <w:p w14:paraId="7CAB3A11" w14:textId="4EEB90E6" w:rsidR="00F50956" w:rsidRDefault="00F50956">
            <w:pPr>
              <w:pStyle w:val="TableText"/>
              <w:jc w:val="center"/>
            </w:pPr>
            <w:r>
              <w:t>2</w:t>
            </w:r>
          </w:p>
        </w:tc>
        <w:tc>
          <w:tcPr>
            <w:tcW w:w="1452" w:type="dxa"/>
            <w:vAlign w:val="center"/>
          </w:tcPr>
          <w:p w14:paraId="4FDFA6D8" w14:textId="199FA4E6" w:rsidR="00F50956" w:rsidRDefault="00F50956">
            <w:pPr>
              <w:pStyle w:val="TableText"/>
              <w:jc w:val="center"/>
            </w:pPr>
            <w:r>
              <w:t>Tributary</w:t>
            </w:r>
          </w:p>
        </w:tc>
      </w:tr>
      <w:tr w:rsidR="00F50956" w:rsidRPr="00071CFF" w14:paraId="6709A695" w14:textId="77777777" w:rsidTr="00C327B5">
        <w:trPr>
          <w:cantSplit/>
          <w:trHeight w:val="288"/>
          <w:jc w:val="center"/>
        </w:trPr>
        <w:tc>
          <w:tcPr>
            <w:tcW w:w="2144" w:type="dxa"/>
            <w:vAlign w:val="center"/>
            <w:hideMark/>
          </w:tcPr>
          <w:p w14:paraId="60C941AD"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23E98269" w14:textId="77777777" w:rsidR="00F50956" w:rsidRDefault="00F50956">
            <w:pPr>
              <w:pStyle w:val="TableText"/>
              <w:jc w:val="center"/>
            </w:pPr>
            <w:r>
              <w:t>Kingsway WW</w:t>
            </w:r>
          </w:p>
        </w:tc>
        <w:tc>
          <w:tcPr>
            <w:tcW w:w="1250" w:type="dxa"/>
            <w:vAlign w:val="center"/>
          </w:tcPr>
          <w:p w14:paraId="43C2593C" w14:textId="77777777" w:rsidR="00F50956" w:rsidRDefault="00F50956">
            <w:pPr>
              <w:pStyle w:val="TableText"/>
              <w:jc w:val="center"/>
            </w:pPr>
            <w:r>
              <w:t>Grab</w:t>
            </w:r>
          </w:p>
        </w:tc>
        <w:tc>
          <w:tcPr>
            <w:tcW w:w="1813" w:type="dxa"/>
            <w:vAlign w:val="center"/>
          </w:tcPr>
          <w:p w14:paraId="11E6212D" w14:textId="6EFD0761" w:rsidR="00F50956" w:rsidRDefault="00F50956">
            <w:pPr>
              <w:pStyle w:val="TableText"/>
              <w:jc w:val="center"/>
            </w:pPr>
            <w:r>
              <w:t>2</w:t>
            </w:r>
          </w:p>
        </w:tc>
        <w:tc>
          <w:tcPr>
            <w:tcW w:w="1452" w:type="dxa"/>
            <w:vAlign w:val="center"/>
          </w:tcPr>
          <w:p w14:paraId="44936EAC" w14:textId="13F2BE0A" w:rsidR="00F50956" w:rsidRDefault="00F50956">
            <w:pPr>
              <w:pStyle w:val="TableText"/>
              <w:jc w:val="center"/>
            </w:pPr>
            <w:r>
              <w:t>Tributary</w:t>
            </w:r>
          </w:p>
        </w:tc>
      </w:tr>
      <w:tr w:rsidR="00F50956" w:rsidRPr="00071CFF" w14:paraId="1D4D78B0" w14:textId="77777777" w:rsidTr="00C327B5">
        <w:trPr>
          <w:cantSplit/>
          <w:trHeight w:val="288"/>
          <w:jc w:val="center"/>
        </w:trPr>
        <w:tc>
          <w:tcPr>
            <w:tcW w:w="2144" w:type="dxa"/>
            <w:vAlign w:val="center"/>
          </w:tcPr>
          <w:p w14:paraId="7DE94208" w14:textId="30163864" w:rsidR="00F50956" w:rsidRPr="008C02B6" w:rsidRDefault="00F50956" w:rsidP="00E74BED">
            <w:pPr>
              <w:pStyle w:val="TableText"/>
              <w:jc w:val="center"/>
              <w:rPr>
                <w:b/>
              </w:rPr>
            </w:pPr>
            <w:r w:rsidRPr="008C02B6">
              <w:rPr>
                <w:b/>
              </w:rPr>
              <w:t>Port St. Lucie</w:t>
            </w:r>
          </w:p>
        </w:tc>
        <w:tc>
          <w:tcPr>
            <w:tcW w:w="2850" w:type="dxa"/>
            <w:vAlign w:val="center"/>
          </w:tcPr>
          <w:p w14:paraId="789722D7" w14:textId="3D6ED198" w:rsidR="00F50956" w:rsidRPr="008C02B6" w:rsidRDefault="00F50956">
            <w:pPr>
              <w:pStyle w:val="TableText"/>
              <w:jc w:val="center"/>
              <w:rPr>
                <w:b/>
              </w:rPr>
            </w:pPr>
            <w:r w:rsidRPr="008C02B6">
              <w:rPr>
                <w:b/>
              </w:rPr>
              <w:t>A18</w:t>
            </w:r>
          </w:p>
        </w:tc>
        <w:tc>
          <w:tcPr>
            <w:tcW w:w="1250" w:type="dxa"/>
            <w:vAlign w:val="center"/>
          </w:tcPr>
          <w:p w14:paraId="510FB8A7" w14:textId="032B9DEA" w:rsidR="00F50956" w:rsidRPr="008C02B6" w:rsidRDefault="00F50956">
            <w:pPr>
              <w:pStyle w:val="TableText"/>
              <w:jc w:val="center"/>
              <w:rPr>
                <w:b/>
              </w:rPr>
            </w:pPr>
            <w:r w:rsidRPr="008C02B6">
              <w:rPr>
                <w:b/>
              </w:rPr>
              <w:t>Grab</w:t>
            </w:r>
          </w:p>
        </w:tc>
        <w:tc>
          <w:tcPr>
            <w:tcW w:w="1813" w:type="dxa"/>
            <w:vAlign w:val="center"/>
          </w:tcPr>
          <w:p w14:paraId="632BC505" w14:textId="536549CE" w:rsidR="00F50956" w:rsidRPr="008C02B6" w:rsidRDefault="00F50956">
            <w:pPr>
              <w:pStyle w:val="TableText"/>
              <w:jc w:val="center"/>
              <w:rPr>
                <w:b/>
              </w:rPr>
            </w:pPr>
            <w:r w:rsidRPr="008C02B6">
              <w:rPr>
                <w:b/>
              </w:rPr>
              <w:t>2</w:t>
            </w:r>
          </w:p>
        </w:tc>
        <w:tc>
          <w:tcPr>
            <w:tcW w:w="1452" w:type="dxa"/>
            <w:vAlign w:val="center"/>
          </w:tcPr>
          <w:p w14:paraId="21322F4E" w14:textId="197C5B0D" w:rsidR="00F50956" w:rsidRPr="008C02B6" w:rsidRDefault="00F50956">
            <w:pPr>
              <w:pStyle w:val="TableText"/>
              <w:jc w:val="center"/>
              <w:rPr>
                <w:b/>
              </w:rPr>
            </w:pPr>
            <w:r w:rsidRPr="008C02B6">
              <w:rPr>
                <w:b/>
              </w:rPr>
              <w:t>Tributary</w:t>
            </w:r>
          </w:p>
        </w:tc>
      </w:tr>
      <w:tr w:rsidR="00F50956" w:rsidRPr="00071CFF" w14:paraId="25F83819" w14:textId="77777777" w:rsidTr="00C327B5">
        <w:trPr>
          <w:cantSplit/>
          <w:trHeight w:val="288"/>
          <w:jc w:val="center"/>
        </w:trPr>
        <w:tc>
          <w:tcPr>
            <w:tcW w:w="2144" w:type="dxa"/>
            <w:vAlign w:val="center"/>
          </w:tcPr>
          <w:p w14:paraId="07106241" w14:textId="44BBB489" w:rsidR="00F50956" w:rsidRPr="008C02B6" w:rsidRDefault="00F50956" w:rsidP="00E74BED">
            <w:pPr>
              <w:pStyle w:val="TableText"/>
              <w:jc w:val="center"/>
              <w:rPr>
                <w:b/>
              </w:rPr>
            </w:pPr>
            <w:r w:rsidRPr="008C02B6">
              <w:rPr>
                <w:b/>
              </w:rPr>
              <w:t>Port St. Lucie</w:t>
            </w:r>
          </w:p>
        </w:tc>
        <w:tc>
          <w:tcPr>
            <w:tcW w:w="2850" w:type="dxa"/>
            <w:vAlign w:val="center"/>
          </w:tcPr>
          <w:p w14:paraId="1A95F9A2" w14:textId="3405A210" w:rsidR="00F50956" w:rsidRPr="008C02B6" w:rsidRDefault="00F50956">
            <w:pPr>
              <w:pStyle w:val="TableText"/>
              <w:jc w:val="center"/>
              <w:rPr>
                <w:b/>
              </w:rPr>
            </w:pPr>
            <w:r w:rsidRPr="008C02B6">
              <w:rPr>
                <w:b/>
              </w:rPr>
              <w:t>A22</w:t>
            </w:r>
          </w:p>
        </w:tc>
        <w:tc>
          <w:tcPr>
            <w:tcW w:w="1250" w:type="dxa"/>
            <w:vAlign w:val="center"/>
          </w:tcPr>
          <w:p w14:paraId="56E5DC68" w14:textId="0E6675E4" w:rsidR="00F50956" w:rsidRPr="008C02B6" w:rsidRDefault="00F50956">
            <w:pPr>
              <w:pStyle w:val="TableText"/>
              <w:jc w:val="center"/>
              <w:rPr>
                <w:b/>
              </w:rPr>
            </w:pPr>
            <w:r w:rsidRPr="008C02B6">
              <w:rPr>
                <w:b/>
              </w:rPr>
              <w:t>Grab</w:t>
            </w:r>
          </w:p>
        </w:tc>
        <w:tc>
          <w:tcPr>
            <w:tcW w:w="1813" w:type="dxa"/>
            <w:vAlign w:val="center"/>
          </w:tcPr>
          <w:p w14:paraId="4B456BCE" w14:textId="3BD5E1AD" w:rsidR="00F50956" w:rsidRPr="008C02B6" w:rsidRDefault="00F50956">
            <w:pPr>
              <w:pStyle w:val="TableText"/>
              <w:jc w:val="center"/>
              <w:rPr>
                <w:b/>
              </w:rPr>
            </w:pPr>
            <w:r w:rsidRPr="008C02B6">
              <w:rPr>
                <w:b/>
              </w:rPr>
              <w:t>2</w:t>
            </w:r>
          </w:p>
        </w:tc>
        <w:tc>
          <w:tcPr>
            <w:tcW w:w="1452" w:type="dxa"/>
            <w:vAlign w:val="center"/>
          </w:tcPr>
          <w:p w14:paraId="41459880" w14:textId="643AA071" w:rsidR="00F50956" w:rsidRPr="008C02B6" w:rsidRDefault="00F50956">
            <w:pPr>
              <w:pStyle w:val="TableText"/>
              <w:jc w:val="center"/>
              <w:rPr>
                <w:b/>
              </w:rPr>
            </w:pPr>
            <w:r w:rsidRPr="008C02B6">
              <w:rPr>
                <w:b/>
              </w:rPr>
              <w:t>Tributary</w:t>
            </w:r>
          </w:p>
        </w:tc>
      </w:tr>
      <w:tr w:rsidR="00F50956" w:rsidRPr="00071CFF" w14:paraId="41B815EB" w14:textId="77777777" w:rsidTr="00C327B5">
        <w:trPr>
          <w:cantSplit/>
          <w:trHeight w:val="288"/>
          <w:jc w:val="center"/>
        </w:trPr>
        <w:tc>
          <w:tcPr>
            <w:tcW w:w="2144" w:type="dxa"/>
            <w:vAlign w:val="center"/>
            <w:hideMark/>
          </w:tcPr>
          <w:p w14:paraId="784883C2"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10F39D52" w14:textId="77777777" w:rsidR="00F50956" w:rsidRDefault="00F50956">
            <w:pPr>
              <w:pStyle w:val="TableText"/>
              <w:jc w:val="center"/>
            </w:pPr>
            <w:r>
              <w:t>A23</w:t>
            </w:r>
          </w:p>
        </w:tc>
        <w:tc>
          <w:tcPr>
            <w:tcW w:w="1250" w:type="dxa"/>
            <w:vAlign w:val="center"/>
          </w:tcPr>
          <w:p w14:paraId="74DFBC45" w14:textId="77777777" w:rsidR="00F50956" w:rsidRDefault="00F50956">
            <w:pPr>
              <w:pStyle w:val="TableText"/>
              <w:jc w:val="center"/>
            </w:pPr>
            <w:r>
              <w:t>Grab</w:t>
            </w:r>
          </w:p>
        </w:tc>
        <w:tc>
          <w:tcPr>
            <w:tcW w:w="1813" w:type="dxa"/>
            <w:vAlign w:val="center"/>
          </w:tcPr>
          <w:p w14:paraId="46469E79" w14:textId="538DA34B" w:rsidR="00F50956" w:rsidRDefault="00F50956">
            <w:pPr>
              <w:pStyle w:val="TableText"/>
              <w:jc w:val="center"/>
            </w:pPr>
            <w:r>
              <w:t>Remove</w:t>
            </w:r>
          </w:p>
        </w:tc>
        <w:tc>
          <w:tcPr>
            <w:tcW w:w="1452" w:type="dxa"/>
            <w:vAlign w:val="center"/>
          </w:tcPr>
          <w:p w14:paraId="1E3A6818" w14:textId="1290D9CD" w:rsidR="00F50956" w:rsidRDefault="00F50956">
            <w:pPr>
              <w:pStyle w:val="TableText"/>
              <w:jc w:val="center"/>
            </w:pPr>
            <w:r>
              <w:t>N/A</w:t>
            </w:r>
          </w:p>
        </w:tc>
      </w:tr>
      <w:tr w:rsidR="00F50956" w:rsidRPr="00071CFF" w14:paraId="65ADCCBD" w14:textId="77777777" w:rsidTr="00C327B5">
        <w:trPr>
          <w:cantSplit/>
          <w:trHeight w:val="288"/>
          <w:jc w:val="center"/>
        </w:trPr>
        <w:tc>
          <w:tcPr>
            <w:tcW w:w="2144" w:type="dxa"/>
            <w:vAlign w:val="center"/>
            <w:hideMark/>
          </w:tcPr>
          <w:p w14:paraId="4E2DB0DC"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49E6D59E" w14:textId="77777777" w:rsidR="00F50956" w:rsidRDefault="00F50956">
            <w:pPr>
              <w:pStyle w:val="TableText"/>
              <w:jc w:val="center"/>
            </w:pPr>
            <w:r>
              <w:t>A24</w:t>
            </w:r>
          </w:p>
        </w:tc>
        <w:tc>
          <w:tcPr>
            <w:tcW w:w="1250" w:type="dxa"/>
            <w:vAlign w:val="center"/>
          </w:tcPr>
          <w:p w14:paraId="3F704301" w14:textId="77777777" w:rsidR="00F50956" w:rsidRDefault="00F50956">
            <w:pPr>
              <w:pStyle w:val="TableText"/>
              <w:jc w:val="center"/>
            </w:pPr>
            <w:r>
              <w:t>Grab</w:t>
            </w:r>
          </w:p>
        </w:tc>
        <w:tc>
          <w:tcPr>
            <w:tcW w:w="1813" w:type="dxa"/>
            <w:shd w:val="clear" w:color="auto" w:fill="auto"/>
            <w:vAlign w:val="center"/>
          </w:tcPr>
          <w:p w14:paraId="50C76224" w14:textId="237EB64F" w:rsidR="00F50956" w:rsidRDefault="00F50956">
            <w:pPr>
              <w:pStyle w:val="TableText"/>
              <w:jc w:val="center"/>
            </w:pPr>
            <w:r>
              <w:t>Remove</w:t>
            </w:r>
          </w:p>
        </w:tc>
        <w:tc>
          <w:tcPr>
            <w:tcW w:w="1452" w:type="dxa"/>
            <w:vAlign w:val="center"/>
          </w:tcPr>
          <w:p w14:paraId="0C0CE4AF" w14:textId="6ECA7459" w:rsidR="00F50956" w:rsidRDefault="00F50956">
            <w:pPr>
              <w:pStyle w:val="TableText"/>
              <w:jc w:val="center"/>
            </w:pPr>
            <w:r>
              <w:t>Tributary</w:t>
            </w:r>
          </w:p>
        </w:tc>
      </w:tr>
      <w:tr w:rsidR="00F50956" w:rsidRPr="00071CFF" w14:paraId="28D72638" w14:textId="77777777" w:rsidTr="00C327B5">
        <w:trPr>
          <w:cantSplit/>
          <w:trHeight w:val="288"/>
          <w:jc w:val="center"/>
        </w:trPr>
        <w:tc>
          <w:tcPr>
            <w:tcW w:w="2144" w:type="dxa"/>
            <w:vAlign w:val="center"/>
            <w:hideMark/>
          </w:tcPr>
          <w:p w14:paraId="57944D38"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6F634006" w14:textId="77777777" w:rsidR="00F50956" w:rsidRDefault="00F50956">
            <w:pPr>
              <w:pStyle w:val="TableText"/>
              <w:jc w:val="center"/>
            </w:pPr>
            <w:r>
              <w:t>A25</w:t>
            </w:r>
          </w:p>
        </w:tc>
        <w:tc>
          <w:tcPr>
            <w:tcW w:w="1250" w:type="dxa"/>
            <w:vAlign w:val="center"/>
          </w:tcPr>
          <w:p w14:paraId="75FE62DF" w14:textId="77777777" w:rsidR="00F50956" w:rsidRDefault="00F50956">
            <w:pPr>
              <w:pStyle w:val="TableText"/>
              <w:jc w:val="center"/>
            </w:pPr>
            <w:r>
              <w:t>Grab</w:t>
            </w:r>
          </w:p>
        </w:tc>
        <w:tc>
          <w:tcPr>
            <w:tcW w:w="1813" w:type="dxa"/>
            <w:vAlign w:val="center"/>
          </w:tcPr>
          <w:p w14:paraId="3B23FF72" w14:textId="4655A807" w:rsidR="00F50956" w:rsidRDefault="00F50956">
            <w:pPr>
              <w:pStyle w:val="TableText"/>
              <w:jc w:val="center"/>
            </w:pPr>
            <w:r>
              <w:t>Remove</w:t>
            </w:r>
          </w:p>
        </w:tc>
        <w:tc>
          <w:tcPr>
            <w:tcW w:w="1452" w:type="dxa"/>
            <w:vAlign w:val="center"/>
          </w:tcPr>
          <w:p w14:paraId="6F0B8AC2" w14:textId="4DE52B21" w:rsidR="00F50956" w:rsidRDefault="00F50956">
            <w:pPr>
              <w:pStyle w:val="TableText"/>
              <w:jc w:val="center"/>
            </w:pPr>
            <w:r>
              <w:t>N/A</w:t>
            </w:r>
          </w:p>
        </w:tc>
      </w:tr>
      <w:tr w:rsidR="00F50956" w:rsidRPr="00071CFF" w14:paraId="313153D5" w14:textId="77777777" w:rsidTr="00C327B5">
        <w:trPr>
          <w:cantSplit/>
          <w:trHeight w:val="288"/>
          <w:jc w:val="center"/>
        </w:trPr>
        <w:tc>
          <w:tcPr>
            <w:tcW w:w="2144" w:type="dxa"/>
            <w:vAlign w:val="center"/>
            <w:hideMark/>
          </w:tcPr>
          <w:p w14:paraId="60E201FE"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59734A55" w14:textId="77777777" w:rsidR="00F50956" w:rsidRDefault="00F50956">
            <w:pPr>
              <w:pStyle w:val="TableText"/>
              <w:jc w:val="center"/>
            </w:pPr>
            <w:r>
              <w:t>Burrow</w:t>
            </w:r>
          </w:p>
        </w:tc>
        <w:tc>
          <w:tcPr>
            <w:tcW w:w="1250" w:type="dxa"/>
            <w:vAlign w:val="center"/>
          </w:tcPr>
          <w:p w14:paraId="524E94F1" w14:textId="77777777" w:rsidR="00F50956" w:rsidRDefault="00F50956">
            <w:pPr>
              <w:pStyle w:val="TableText"/>
              <w:jc w:val="center"/>
            </w:pPr>
            <w:r>
              <w:t>Grab</w:t>
            </w:r>
          </w:p>
        </w:tc>
        <w:tc>
          <w:tcPr>
            <w:tcW w:w="1813" w:type="dxa"/>
            <w:vAlign w:val="center"/>
          </w:tcPr>
          <w:p w14:paraId="2BB4BFE3" w14:textId="6BC8331C" w:rsidR="00F50956" w:rsidRDefault="00F50956">
            <w:pPr>
              <w:pStyle w:val="TableText"/>
              <w:jc w:val="center"/>
            </w:pPr>
            <w:r>
              <w:t>Remove</w:t>
            </w:r>
          </w:p>
        </w:tc>
        <w:tc>
          <w:tcPr>
            <w:tcW w:w="1452" w:type="dxa"/>
            <w:vAlign w:val="center"/>
          </w:tcPr>
          <w:p w14:paraId="5032353D" w14:textId="28E97021" w:rsidR="00F50956" w:rsidRDefault="00F50956">
            <w:pPr>
              <w:pStyle w:val="TableText"/>
              <w:jc w:val="center"/>
            </w:pPr>
            <w:r>
              <w:t>N/A</w:t>
            </w:r>
          </w:p>
        </w:tc>
      </w:tr>
      <w:tr w:rsidR="00F50956" w:rsidRPr="00071CFF" w14:paraId="18712109" w14:textId="77777777" w:rsidTr="00C327B5">
        <w:trPr>
          <w:cantSplit/>
          <w:trHeight w:val="288"/>
          <w:jc w:val="center"/>
        </w:trPr>
        <w:tc>
          <w:tcPr>
            <w:tcW w:w="2144" w:type="dxa"/>
            <w:vAlign w:val="center"/>
            <w:hideMark/>
          </w:tcPr>
          <w:p w14:paraId="4C69D0B8"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1279017B" w14:textId="77777777" w:rsidR="00F50956" w:rsidRDefault="00F50956">
            <w:pPr>
              <w:pStyle w:val="TableText"/>
              <w:jc w:val="center"/>
            </w:pPr>
            <w:r>
              <w:t>E8</w:t>
            </w:r>
          </w:p>
        </w:tc>
        <w:tc>
          <w:tcPr>
            <w:tcW w:w="1250" w:type="dxa"/>
            <w:vAlign w:val="center"/>
          </w:tcPr>
          <w:p w14:paraId="2C8B9E48" w14:textId="77777777" w:rsidR="00F50956" w:rsidRDefault="00F50956">
            <w:pPr>
              <w:pStyle w:val="TableText"/>
              <w:jc w:val="center"/>
            </w:pPr>
            <w:r>
              <w:t>Grab</w:t>
            </w:r>
          </w:p>
        </w:tc>
        <w:tc>
          <w:tcPr>
            <w:tcW w:w="1813" w:type="dxa"/>
            <w:vAlign w:val="center"/>
          </w:tcPr>
          <w:p w14:paraId="0343F000" w14:textId="2A688925" w:rsidR="00F50956" w:rsidRDefault="00F50956">
            <w:pPr>
              <w:pStyle w:val="TableText"/>
              <w:jc w:val="center"/>
            </w:pPr>
            <w:r>
              <w:t>2</w:t>
            </w:r>
          </w:p>
        </w:tc>
        <w:tc>
          <w:tcPr>
            <w:tcW w:w="1452" w:type="dxa"/>
            <w:vAlign w:val="center"/>
          </w:tcPr>
          <w:p w14:paraId="605ADA2F" w14:textId="19FBDBAC" w:rsidR="00F50956" w:rsidRDefault="00F50956">
            <w:pPr>
              <w:pStyle w:val="TableText"/>
              <w:jc w:val="center"/>
            </w:pPr>
            <w:r>
              <w:t>Tributary</w:t>
            </w:r>
          </w:p>
        </w:tc>
      </w:tr>
      <w:tr w:rsidR="00F50956" w:rsidRPr="00071CFF" w14:paraId="6127B0DA" w14:textId="77777777" w:rsidTr="00C327B5">
        <w:trPr>
          <w:cantSplit/>
          <w:trHeight w:val="288"/>
          <w:jc w:val="center"/>
        </w:trPr>
        <w:tc>
          <w:tcPr>
            <w:tcW w:w="2144" w:type="dxa"/>
            <w:vAlign w:val="center"/>
            <w:hideMark/>
          </w:tcPr>
          <w:p w14:paraId="470D0639"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59B49C23" w14:textId="77777777" w:rsidR="00F50956" w:rsidRDefault="00F50956">
            <w:pPr>
              <w:pStyle w:val="TableText"/>
              <w:jc w:val="center"/>
            </w:pPr>
            <w:r>
              <w:t>Monterrey WW</w:t>
            </w:r>
          </w:p>
        </w:tc>
        <w:tc>
          <w:tcPr>
            <w:tcW w:w="1250" w:type="dxa"/>
            <w:vAlign w:val="center"/>
          </w:tcPr>
          <w:p w14:paraId="4A75EACD" w14:textId="77777777" w:rsidR="00F50956" w:rsidRDefault="00F50956">
            <w:pPr>
              <w:pStyle w:val="TableText"/>
              <w:jc w:val="center"/>
            </w:pPr>
            <w:r>
              <w:t>Grab</w:t>
            </w:r>
          </w:p>
        </w:tc>
        <w:tc>
          <w:tcPr>
            <w:tcW w:w="1813" w:type="dxa"/>
            <w:vAlign w:val="center"/>
          </w:tcPr>
          <w:p w14:paraId="28BD924B" w14:textId="4951F9F1" w:rsidR="00F50956" w:rsidRDefault="00F50956">
            <w:pPr>
              <w:pStyle w:val="TableText"/>
              <w:jc w:val="center"/>
            </w:pPr>
            <w:r>
              <w:t>2</w:t>
            </w:r>
          </w:p>
        </w:tc>
        <w:tc>
          <w:tcPr>
            <w:tcW w:w="1452" w:type="dxa"/>
            <w:vAlign w:val="center"/>
          </w:tcPr>
          <w:p w14:paraId="0BA201B2" w14:textId="502A029D" w:rsidR="00F50956" w:rsidRDefault="00F50956">
            <w:pPr>
              <w:pStyle w:val="TableText"/>
              <w:jc w:val="center"/>
            </w:pPr>
            <w:r>
              <w:t>Tributary</w:t>
            </w:r>
          </w:p>
        </w:tc>
      </w:tr>
      <w:tr w:rsidR="00F50956" w:rsidRPr="00071CFF" w14:paraId="558605F8" w14:textId="77777777" w:rsidTr="00C327B5">
        <w:trPr>
          <w:cantSplit/>
          <w:trHeight w:val="288"/>
          <w:jc w:val="center"/>
        </w:trPr>
        <w:tc>
          <w:tcPr>
            <w:tcW w:w="2144" w:type="dxa"/>
            <w:vAlign w:val="center"/>
            <w:hideMark/>
          </w:tcPr>
          <w:p w14:paraId="4AB874F6"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216BCC13" w14:textId="77777777" w:rsidR="00F50956" w:rsidRDefault="00F50956">
            <w:pPr>
              <w:pStyle w:val="TableText"/>
              <w:jc w:val="center"/>
            </w:pPr>
            <w:r>
              <w:t>U16-D016</w:t>
            </w:r>
          </w:p>
        </w:tc>
        <w:tc>
          <w:tcPr>
            <w:tcW w:w="1250" w:type="dxa"/>
            <w:vAlign w:val="center"/>
          </w:tcPr>
          <w:p w14:paraId="46553C93" w14:textId="77777777" w:rsidR="00F50956" w:rsidRDefault="00F50956">
            <w:pPr>
              <w:pStyle w:val="TableText"/>
              <w:jc w:val="center"/>
            </w:pPr>
            <w:r>
              <w:t>Grab</w:t>
            </w:r>
          </w:p>
        </w:tc>
        <w:tc>
          <w:tcPr>
            <w:tcW w:w="1813" w:type="dxa"/>
            <w:vAlign w:val="center"/>
          </w:tcPr>
          <w:p w14:paraId="4F01A2AD" w14:textId="3C35AAA1" w:rsidR="00F50956" w:rsidRDefault="00F50956">
            <w:pPr>
              <w:pStyle w:val="TableText"/>
              <w:jc w:val="center"/>
            </w:pPr>
            <w:r>
              <w:t>2</w:t>
            </w:r>
          </w:p>
        </w:tc>
        <w:tc>
          <w:tcPr>
            <w:tcW w:w="1452" w:type="dxa"/>
            <w:vAlign w:val="center"/>
          </w:tcPr>
          <w:p w14:paraId="0CCAA76F" w14:textId="773B41D3" w:rsidR="00F50956" w:rsidRDefault="00F50956">
            <w:pPr>
              <w:pStyle w:val="TableText"/>
              <w:jc w:val="center"/>
            </w:pPr>
            <w:r>
              <w:t>Tributary</w:t>
            </w:r>
          </w:p>
        </w:tc>
      </w:tr>
      <w:tr w:rsidR="00F50956" w:rsidRPr="00071CFF" w14:paraId="2EE71CEB" w14:textId="77777777" w:rsidTr="00C327B5">
        <w:trPr>
          <w:cantSplit/>
          <w:trHeight w:val="288"/>
          <w:jc w:val="center"/>
        </w:trPr>
        <w:tc>
          <w:tcPr>
            <w:tcW w:w="2144" w:type="dxa"/>
            <w:vAlign w:val="center"/>
            <w:hideMark/>
          </w:tcPr>
          <w:p w14:paraId="119FE139"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3D901149" w14:textId="77777777" w:rsidR="00F50956" w:rsidRDefault="00F50956">
            <w:pPr>
              <w:pStyle w:val="TableText"/>
              <w:jc w:val="center"/>
            </w:pPr>
            <w:r>
              <w:t>H-16</w:t>
            </w:r>
          </w:p>
        </w:tc>
        <w:tc>
          <w:tcPr>
            <w:tcW w:w="1250" w:type="dxa"/>
            <w:vAlign w:val="center"/>
          </w:tcPr>
          <w:p w14:paraId="5E877D85" w14:textId="77777777" w:rsidR="00F50956" w:rsidRDefault="00F50956">
            <w:pPr>
              <w:pStyle w:val="TableText"/>
              <w:jc w:val="center"/>
            </w:pPr>
            <w:r>
              <w:t>Grab</w:t>
            </w:r>
          </w:p>
        </w:tc>
        <w:tc>
          <w:tcPr>
            <w:tcW w:w="1813" w:type="dxa"/>
            <w:vAlign w:val="center"/>
          </w:tcPr>
          <w:p w14:paraId="0EE74756" w14:textId="296A3C60" w:rsidR="00F50956" w:rsidRDefault="00F50956">
            <w:pPr>
              <w:pStyle w:val="TableText"/>
              <w:jc w:val="center"/>
            </w:pPr>
            <w:r>
              <w:t>2</w:t>
            </w:r>
          </w:p>
        </w:tc>
        <w:tc>
          <w:tcPr>
            <w:tcW w:w="1452" w:type="dxa"/>
            <w:vAlign w:val="center"/>
          </w:tcPr>
          <w:p w14:paraId="59A876EC" w14:textId="6EE2F9E0" w:rsidR="00F50956" w:rsidRDefault="00F50956">
            <w:pPr>
              <w:pStyle w:val="TableText"/>
              <w:jc w:val="center"/>
            </w:pPr>
            <w:r>
              <w:t>Tributary</w:t>
            </w:r>
          </w:p>
        </w:tc>
      </w:tr>
      <w:tr w:rsidR="00F50956" w:rsidRPr="00071CFF" w14:paraId="1CFAA981" w14:textId="77777777" w:rsidTr="00C327B5">
        <w:trPr>
          <w:cantSplit/>
          <w:trHeight w:val="288"/>
          <w:jc w:val="center"/>
        </w:trPr>
        <w:tc>
          <w:tcPr>
            <w:tcW w:w="2144" w:type="dxa"/>
            <w:vAlign w:val="center"/>
            <w:hideMark/>
          </w:tcPr>
          <w:p w14:paraId="734D2D66"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72D38D93" w14:textId="77777777" w:rsidR="00F50956" w:rsidRDefault="00F50956">
            <w:pPr>
              <w:pStyle w:val="TableText"/>
              <w:jc w:val="center"/>
            </w:pPr>
            <w:r>
              <w:t>Blackwell Pump Station</w:t>
            </w:r>
          </w:p>
        </w:tc>
        <w:tc>
          <w:tcPr>
            <w:tcW w:w="1250" w:type="dxa"/>
            <w:vAlign w:val="center"/>
          </w:tcPr>
          <w:p w14:paraId="322062D1" w14:textId="77777777" w:rsidR="00F50956" w:rsidRDefault="00F50956">
            <w:pPr>
              <w:pStyle w:val="TableText"/>
              <w:jc w:val="center"/>
            </w:pPr>
            <w:r>
              <w:t>Grab</w:t>
            </w:r>
          </w:p>
        </w:tc>
        <w:tc>
          <w:tcPr>
            <w:tcW w:w="1813" w:type="dxa"/>
            <w:vAlign w:val="center"/>
          </w:tcPr>
          <w:p w14:paraId="1F7BC8B0" w14:textId="754944F2" w:rsidR="00F50956" w:rsidRDefault="00F50956">
            <w:pPr>
              <w:pStyle w:val="TableText"/>
              <w:jc w:val="center"/>
            </w:pPr>
            <w:r>
              <w:t>Remove</w:t>
            </w:r>
          </w:p>
        </w:tc>
        <w:tc>
          <w:tcPr>
            <w:tcW w:w="1452" w:type="dxa"/>
            <w:vAlign w:val="center"/>
          </w:tcPr>
          <w:p w14:paraId="6ACEDCD4" w14:textId="063CC957" w:rsidR="00F50956" w:rsidRDefault="00F50956">
            <w:pPr>
              <w:pStyle w:val="TableText"/>
              <w:jc w:val="center"/>
            </w:pPr>
            <w:r>
              <w:t>N/A</w:t>
            </w:r>
          </w:p>
        </w:tc>
      </w:tr>
      <w:tr w:rsidR="00F50956" w:rsidRPr="00071CFF" w14:paraId="77E54BCA" w14:textId="77777777" w:rsidTr="00C327B5">
        <w:trPr>
          <w:cantSplit/>
          <w:trHeight w:val="288"/>
          <w:jc w:val="center"/>
        </w:trPr>
        <w:tc>
          <w:tcPr>
            <w:tcW w:w="2144" w:type="dxa"/>
            <w:vAlign w:val="center"/>
            <w:hideMark/>
          </w:tcPr>
          <w:p w14:paraId="57457056"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1DF36F1B" w14:textId="77777777" w:rsidR="00F50956" w:rsidRDefault="00F50956">
            <w:pPr>
              <w:pStyle w:val="TableText"/>
              <w:jc w:val="center"/>
            </w:pPr>
            <w:r>
              <w:t>B-33</w:t>
            </w:r>
          </w:p>
        </w:tc>
        <w:tc>
          <w:tcPr>
            <w:tcW w:w="1250" w:type="dxa"/>
            <w:vAlign w:val="center"/>
          </w:tcPr>
          <w:p w14:paraId="7E95DE68" w14:textId="77777777" w:rsidR="00F50956" w:rsidRDefault="00F50956">
            <w:pPr>
              <w:pStyle w:val="TableText"/>
              <w:jc w:val="center"/>
            </w:pPr>
            <w:r>
              <w:t>Grab</w:t>
            </w:r>
          </w:p>
        </w:tc>
        <w:tc>
          <w:tcPr>
            <w:tcW w:w="1813" w:type="dxa"/>
            <w:shd w:val="clear" w:color="auto" w:fill="auto"/>
            <w:vAlign w:val="center"/>
          </w:tcPr>
          <w:p w14:paraId="56823A7C" w14:textId="3162D292" w:rsidR="00F50956" w:rsidRDefault="00F50956">
            <w:pPr>
              <w:pStyle w:val="TableText"/>
              <w:jc w:val="center"/>
            </w:pPr>
            <w:r>
              <w:t>Remove</w:t>
            </w:r>
          </w:p>
        </w:tc>
        <w:tc>
          <w:tcPr>
            <w:tcW w:w="1452" w:type="dxa"/>
            <w:vAlign w:val="center"/>
          </w:tcPr>
          <w:p w14:paraId="5D0A86E1" w14:textId="448516AF" w:rsidR="00F50956" w:rsidRDefault="00F50956">
            <w:pPr>
              <w:pStyle w:val="TableText"/>
              <w:jc w:val="center"/>
            </w:pPr>
            <w:r>
              <w:t>Tributary</w:t>
            </w:r>
          </w:p>
        </w:tc>
      </w:tr>
      <w:tr w:rsidR="00F50956" w:rsidRPr="00071CFF" w14:paraId="7FBE84EB" w14:textId="77777777" w:rsidTr="00C327B5">
        <w:trPr>
          <w:cantSplit/>
          <w:trHeight w:val="288"/>
          <w:jc w:val="center"/>
        </w:trPr>
        <w:tc>
          <w:tcPr>
            <w:tcW w:w="2144" w:type="dxa"/>
            <w:vAlign w:val="center"/>
            <w:hideMark/>
          </w:tcPr>
          <w:p w14:paraId="32996D5C" w14:textId="77777777" w:rsidR="00F50956" w:rsidRPr="008C02B6" w:rsidRDefault="00F50956" w:rsidP="00E74BED">
            <w:pPr>
              <w:pStyle w:val="TableText"/>
              <w:jc w:val="center"/>
              <w:rPr>
                <w:b/>
              </w:rPr>
            </w:pPr>
            <w:r w:rsidRPr="008C02B6">
              <w:rPr>
                <w:b/>
              </w:rPr>
              <w:t>Port St. Lucie</w:t>
            </w:r>
          </w:p>
        </w:tc>
        <w:tc>
          <w:tcPr>
            <w:tcW w:w="2850" w:type="dxa"/>
            <w:vAlign w:val="center"/>
            <w:hideMark/>
          </w:tcPr>
          <w:p w14:paraId="43052855" w14:textId="77777777" w:rsidR="00F50956" w:rsidRDefault="00F50956">
            <w:pPr>
              <w:pStyle w:val="TableText"/>
              <w:jc w:val="center"/>
            </w:pPr>
            <w:r>
              <w:t>B-95-3</w:t>
            </w:r>
          </w:p>
        </w:tc>
        <w:tc>
          <w:tcPr>
            <w:tcW w:w="1250" w:type="dxa"/>
            <w:vAlign w:val="center"/>
          </w:tcPr>
          <w:p w14:paraId="02414D91" w14:textId="77777777" w:rsidR="00F50956" w:rsidRDefault="00F50956">
            <w:pPr>
              <w:pStyle w:val="TableText"/>
              <w:jc w:val="center"/>
            </w:pPr>
            <w:r>
              <w:t>Grab</w:t>
            </w:r>
          </w:p>
        </w:tc>
        <w:tc>
          <w:tcPr>
            <w:tcW w:w="1813" w:type="dxa"/>
            <w:shd w:val="clear" w:color="auto" w:fill="auto"/>
            <w:vAlign w:val="center"/>
          </w:tcPr>
          <w:p w14:paraId="1E496AFA" w14:textId="7745AD34" w:rsidR="00F50956" w:rsidRDefault="00F50956">
            <w:pPr>
              <w:pStyle w:val="TableText"/>
              <w:jc w:val="center"/>
            </w:pPr>
            <w:r>
              <w:t>Remove</w:t>
            </w:r>
          </w:p>
        </w:tc>
        <w:tc>
          <w:tcPr>
            <w:tcW w:w="1452" w:type="dxa"/>
            <w:vAlign w:val="center"/>
          </w:tcPr>
          <w:p w14:paraId="0199AE40" w14:textId="6931232D" w:rsidR="00F50956" w:rsidRDefault="00F50956">
            <w:pPr>
              <w:pStyle w:val="TableText"/>
              <w:jc w:val="center"/>
            </w:pPr>
            <w:r>
              <w:t>Tributary</w:t>
            </w:r>
          </w:p>
        </w:tc>
      </w:tr>
      <w:tr w:rsidR="00F50956" w:rsidRPr="00071CFF" w14:paraId="3E3C35F3" w14:textId="77777777" w:rsidTr="00C327B5">
        <w:trPr>
          <w:cantSplit/>
          <w:trHeight w:val="288"/>
          <w:jc w:val="center"/>
        </w:trPr>
        <w:tc>
          <w:tcPr>
            <w:tcW w:w="2144" w:type="dxa"/>
            <w:vAlign w:val="center"/>
            <w:hideMark/>
          </w:tcPr>
          <w:p w14:paraId="4AFE2A00" w14:textId="77777777" w:rsidR="00F50956" w:rsidRPr="008C02B6" w:rsidRDefault="00F50956" w:rsidP="00E74BED">
            <w:pPr>
              <w:pStyle w:val="TableText"/>
              <w:jc w:val="center"/>
              <w:rPr>
                <w:b/>
              </w:rPr>
            </w:pPr>
            <w:r w:rsidRPr="008C02B6">
              <w:rPr>
                <w:b/>
              </w:rPr>
              <w:t>SFWMD</w:t>
            </w:r>
          </w:p>
        </w:tc>
        <w:tc>
          <w:tcPr>
            <w:tcW w:w="2850" w:type="dxa"/>
            <w:vAlign w:val="center"/>
            <w:hideMark/>
          </w:tcPr>
          <w:p w14:paraId="139E2655" w14:textId="77777777" w:rsidR="00F50956" w:rsidRDefault="00F50956">
            <w:pPr>
              <w:pStyle w:val="TableText"/>
              <w:jc w:val="center"/>
            </w:pPr>
            <w:r>
              <w:t>C23S48</w:t>
            </w:r>
          </w:p>
        </w:tc>
        <w:tc>
          <w:tcPr>
            <w:tcW w:w="1250" w:type="dxa"/>
            <w:vAlign w:val="center"/>
          </w:tcPr>
          <w:p w14:paraId="3E710C60" w14:textId="77777777" w:rsidR="00F50956" w:rsidRDefault="00F50956">
            <w:pPr>
              <w:pStyle w:val="TableText"/>
              <w:jc w:val="center"/>
            </w:pPr>
            <w:r>
              <w:t>Grab</w:t>
            </w:r>
          </w:p>
        </w:tc>
        <w:tc>
          <w:tcPr>
            <w:tcW w:w="1813" w:type="dxa"/>
            <w:vAlign w:val="center"/>
          </w:tcPr>
          <w:p w14:paraId="11F49B31" w14:textId="77777777" w:rsidR="00F50956" w:rsidRDefault="00F50956">
            <w:pPr>
              <w:pStyle w:val="TableText"/>
              <w:jc w:val="center"/>
            </w:pPr>
            <w:r>
              <w:t>1</w:t>
            </w:r>
          </w:p>
        </w:tc>
        <w:tc>
          <w:tcPr>
            <w:tcW w:w="1452" w:type="dxa"/>
            <w:vAlign w:val="center"/>
          </w:tcPr>
          <w:p w14:paraId="6FF251E2" w14:textId="15C9B60A" w:rsidR="00F50956" w:rsidRDefault="00F50956">
            <w:pPr>
              <w:pStyle w:val="TableText"/>
              <w:jc w:val="center"/>
            </w:pPr>
            <w:r>
              <w:t>Structure</w:t>
            </w:r>
          </w:p>
        </w:tc>
      </w:tr>
      <w:tr w:rsidR="00F50956" w:rsidRPr="00071CFF" w14:paraId="1AD56A08" w14:textId="77777777" w:rsidTr="00C327B5">
        <w:trPr>
          <w:cantSplit/>
          <w:trHeight w:val="288"/>
          <w:jc w:val="center"/>
        </w:trPr>
        <w:tc>
          <w:tcPr>
            <w:tcW w:w="2144" w:type="dxa"/>
            <w:vAlign w:val="center"/>
            <w:hideMark/>
          </w:tcPr>
          <w:p w14:paraId="26EE8604" w14:textId="41E64963" w:rsidR="00F50956" w:rsidRPr="008C02B6" w:rsidRDefault="00894C15">
            <w:pPr>
              <w:pStyle w:val="TableText"/>
              <w:jc w:val="center"/>
              <w:rPr>
                <w:b/>
              </w:rPr>
            </w:pPr>
            <w:r w:rsidRPr="005E4671">
              <w:rPr>
                <w:b/>
              </w:rPr>
              <w:t>SFWMD</w:t>
            </w:r>
          </w:p>
        </w:tc>
        <w:tc>
          <w:tcPr>
            <w:tcW w:w="2850" w:type="dxa"/>
            <w:vAlign w:val="center"/>
            <w:hideMark/>
          </w:tcPr>
          <w:p w14:paraId="27982005" w14:textId="32567640" w:rsidR="00F50956" w:rsidRDefault="00894C15">
            <w:pPr>
              <w:pStyle w:val="TableText"/>
              <w:jc w:val="center"/>
            </w:pPr>
            <w:r>
              <w:t>C23S48</w:t>
            </w:r>
          </w:p>
        </w:tc>
        <w:tc>
          <w:tcPr>
            <w:tcW w:w="1250" w:type="dxa"/>
            <w:vAlign w:val="center"/>
          </w:tcPr>
          <w:p w14:paraId="3823079F" w14:textId="77777777" w:rsidR="00F50956" w:rsidRDefault="00F50956">
            <w:pPr>
              <w:pStyle w:val="TableText"/>
              <w:jc w:val="center"/>
            </w:pPr>
            <w:r>
              <w:t>Autosampler</w:t>
            </w:r>
          </w:p>
        </w:tc>
        <w:tc>
          <w:tcPr>
            <w:tcW w:w="1813" w:type="dxa"/>
            <w:vAlign w:val="center"/>
          </w:tcPr>
          <w:p w14:paraId="32E8269E" w14:textId="745908C1" w:rsidR="00F50956" w:rsidRDefault="00894C15">
            <w:pPr>
              <w:pStyle w:val="TableText"/>
              <w:jc w:val="center"/>
            </w:pPr>
            <w:r>
              <w:t>1</w:t>
            </w:r>
          </w:p>
        </w:tc>
        <w:tc>
          <w:tcPr>
            <w:tcW w:w="1452" w:type="dxa"/>
            <w:vAlign w:val="center"/>
          </w:tcPr>
          <w:p w14:paraId="0F1E5CA9" w14:textId="49240916" w:rsidR="00F50956" w:rsidRDefault="00894C15">
            <w:pPr>
              <w:pStyle w:val="TableText"/>
              <w:jc w:val="center"/>
            </w:pPr>
            <w:r>
              <w:t>Structure</w:t>
            </w:r>
          </w:p>
        </w:tc>
      </w:tr>
      <w:tr w:rsidR="00F50956" w:rsidRPr="00071CFF" w14:paraId="792BB5C5" w14:textId="77777777" w:rsidTr="00C327B5">
        <w:trPr>
          <w:cantSplit/>
          <w:trHeight w:val="288"/>
          <w:jc w:val="center"/>
        </w:trPr>
        <w:tc>
          <w:tcPr>
            <w:tcW w:w="2144" w:type="dxa"/>
            <w:vAlign w:val="center"/>
            <w:hideMark/>
          </w:tcPr>
          <w:p w14:paraId="085175F3" w14:textId="77777777" w:rsidR="00F50956" w:rsidRPr="008C02B6" w:rsidRDefault="00F50956" w:rsidP="00E74BED">
            <w:pPr>
              <w:pStyle w:val="TableText"/>
              <w:jc w:val="center"/>
              <w:rPr>
                <w:b/>
              </w:rPr>
            </w:pPr>
            <w:r w:rsidRPr="008C02B6">
              <w:rPr>
                <w:b/>
              </w:rPr>
              <w:t>SFWMD</w:t>
            </w:r>
          </w:p>
        </w:tc>
        <w:tc>
          <w:tcPr>
            <w:tcW w:w="2850" w:type="dxa"/>
            <w:vAlign w:val="center"/>
            <w:hideMark/>
          </w:tcPr>
          <w:p w14:paraId="382691DE" w14:textId="77777777" w:rsidR="00F50956" w:rsidRDefault="00F50956">
            <w:pPr>
              <w:pStyle w:val="TableText"/>
              <w:jc w:val="center"/>
            </w:pPr>
            <w:r>
              <w:t>C24S49</w:t>
            </w:r>
          </w:p>
        </w:tc>
        <w:tc>
          <w:tcPr>
            <w:tcW w:w="1250" w:type="dxa"/>
            <w:vAlign w:val="center"/>
          </w:tcPr>
          <w:p w14:paraId="0F0B8A38" w14:textId="77777777" w:rsidR="00F50956" w:rsidRDefault="00F50956">
            <w:pPr>
              <w:pStyle w:val="TableText"/>
              <w:jc w:val="center"/>
            </w:pPr>
            <w:r>
              <w:t>Grab</w:t>
            </w:r>
          </w:p>
        </w:tc>
        <w:tc>
          <w:tcPr>
            <w:tcW w:w="1813" w:type="dxa"/>
            <w:vAlign w:val="center"/>
          </w:tcPr>
          <w:p w14:paraId="48C23A7E" w14:textId="77777777" w:rsidR="00F50956" w:rsidRDefault="00F50956">
            <w:pPr>
              <w:pStyle w:val="TableText"/>
              <w:jc w:val="center"/>
            </w:pPr>
            <w:r>
              <w:t>1</w:t>
            </w:r>
          </w:p>
        </w:tc>
        <w:tc>
          <w:tcPr>
            <w:tcW w:w="1452" w:type="dxa"/>
            <w:vAlign w:val="center"/>
          </w:tcPr>
          <w:p w14:paraId="5E4ADDCC" w14:textId="5748CAD6" w:rsidR="00F50956" w:rsidRDefault="00F50956">
            <w:pPr>
              <w:pStyle w:val="TableText"/>
              <w:jc w:val="center"/>
            </w:pPr>
            <w:r>
              <w:t>Structure</w:t>
            </w:r>
          </w:p>
        </w:tc>
      </w:tr>
      <w:tr w:rsidR="00F50956" w:rsidRPr="00071CFF" w14:paraId="2DEFB37A" w14:textId="77777777" w:rsidTr="00C327B5">
        <w:trPr>
          <w:cantSplit/>
          <w:trHeight w:val="288"/>
          <w:jc w:val="center"/>
        </w:trPr>
        <w:tc>
          <w:tcPr>
            <w:tcW w:w="2144" w:type="dxa"/>
            <w:vAlign w:val="center"/>
            <w:hideMark/>
          </w:tcPr>
          <w:p w14:paraId="1CE93E87" w14:textId="3A9A42E4" w:rsidR="00F50956" w:rsidRPr="008C02B6" w:rsidRDefault="00894C15">
            <w:pPr>
              <w:pStyle w:val="TableText"/>
              <w:jc w:val="center"/>
              <w:rPr>
                <w:b/>
              </w:rPr>
            </w:pPr>
            <w:r w:rsidRPr="005E4671">
              <w:rPr>
                <w:b/>
              </w:rPr>
              <w:t>SFWMD</w:t>
            </w:r>
          </w:p>
        </w:tc>
        <w:tc>
          <w:tcPr>
            <w:tcW w:w="2850" w:type="dxa"/>
            <w:vAlign w:val="center"/>
            <w:hideMark/>
          </w:tcPr>
          <w:p w14:paraId="3B10938A" w14:textId="436511D9" w:rsidR="00F50956" w:rsidRDefault="00894C15">
            <w:pPr>
              <w:pStyle w:val="TableText"/>
              <w:jc w:val="center"/>
            </w:pPr>
            <w:r>
              <w:t>C24S49</w:t>
            </w:r>
          </w:p>
        </w:tc>
        <w:tc>
          <w:tcPr>
            <w:tcW w:w="1250" w:type="dxa"/>
            <w:vAlign w:val="center"/>
          </w:tcPr>
          <w:p w14:paraId="39E07909" w14:textId="77777777" w:rsidR="00F50956" w:rsidRDefault="00F50956">
            <w:pPr>
              <w:pStyle w:val="TableText"/>
              <w:jc w:val="center"/>
            </w:pPr>
            <w:r>
              <w:t>Autosampler</w:t>
            </w:r>
          </w:p>
        </w:tc>
        <w:tc>
          <w:tcPr>
            <w:tcW w:w="1813" w:type="dxa"/>
            <w:vAlign w:val="center"/>
          </w:tcPr>
          <w:p w14:paraId="73901E24" w14:textId="1A915570" w:rsidR="00F50956" w:rsidRDefault="00894C15">
            <w:pPr>
              <w:pStyle w:val="TableText"/>
              <w:jc w:val="center"/>
            </w:pPr>
            <w:r>
              <w:t>1</w:t>
            </w:r>
          </w:p>
        </w:tc>
        <w:tc>
          <w:tcPr>
            <w:tcW w:w="1452" w:type="dxa"/>
            <w:vAlign w:val="center"/>
          </w:tcPr>
          <w:p w14:paraId="7AE13D0A" w14:textId="173AE306" w:rsidR="00F50956" w:rsidRDefault="00894C15">
            <w:pPr>
              <w:pStyle w:val="TableText"/>
              <w:jc w:val="center"/>
            </w:pPr>
            <w:r>
              <w:t>Structure</w:t>
            </w:r>
          </w:p>
        </w:tc>
      </w:tr>
      <w:tr w:rsidR="000A4D3E" w:rsidRPr="004A4B4D" w14:paraId="1CDE2442" w14:textId="77777777" w:rsidTr="00C327B5">
        <w:trPr>
          <w:cantSplit/>
          <w:trHeight w:val="296"/>
          <w:jc w:val="center"/>
        </w:trPr>
        <w:tc>
          <w:tcPr>
            <w:tcW w:w="2144" w:type="dxa"/>
            <w:vAlign w:val="center"/>
          </w:tcPr>
          <w:p w14:paraId="3532A9E1" w14:textId="44DF55D6" w:rsidR="000A4D3E" w:rsidRPr="008C02B6" w:rsidRDefault="000A4D3E" w:rsidP="00E74BED">
            <w:pPr>
              <w:pStyle w:val="TableText"/>
              <w:jc w:val="center"/>
              <w:rPr>
                <w:b/>
              </w:rPr>
            </w:pPr>
            <w:r w:rsidRPr="008C02B6">
              <w:rPr>
                <w:b/>
              </w:rPr>
              <w:t>SFWMD</w:t>
            </w:r>
          </w:p>
        </w:tc>
        <w:tc>
          <w:tcPr>
            <w:tcW w:w="2850" w:type="dxa"/>
            <w:vAlign w:val="center"/>
          </w:tcPr>
          <w:p w14:paraId="73ABDAED" w14:textId="3EF64973" w:rsidR="000A4D3E" w:rsidRPr="008C02B6" w:rsidRDefault="000A4D3E">
            <w:pPr>
              <w:pStyle w:val="TableText"/>
              <w:jc w:val="center"/>
              <w:rPr>
                <w:b/>
              </w:rPr>
            </w:pPr>
            <w:r w:rsidRPr="008C02B6">
              <w:rPr>
                <w:b/>
              </w:rPr>
              <w:t>C25S50</w:t>
            </w:r>
          </w:p>
        </w:tc>
        <w:tc>
          <w:tcPr>
            <w:tcW w:w="1250" w:type="dxa"/>
            <w:vAlign w:val="center"/>
          </w:tcPr>
          <w:p w14:paraId="22FAAD29" w14:textId="249886A6" w:rsidR="000A4D3E" w:rsidRPr="008C02B6" w:rsidRDefault="000A4D3E">
            <w:pPr>
              <w:pStyle w:val="TableText"/>
              <w:jc w:val="center"/>
              <w:rPr>
                <w:b/>
              </w:rPr>
            </w:pPr>
            <w:r w:rsidRPr="008C02B6">
              <w:rPr>
                <w:b/>
              </w:rPr>
              <w:t>Grab</w:t>
            </w:r>
          </w:p>
        </w:tc>
        <w:tc>
          <w:tcPr>
            <w:tcW w:w="1813" w:type="dxa"/>
            <w:vAlign w:val="center"/>
          </w:tcPr>
          <w:p w14:paraId="05D1C980" w14:textId="23460376" w:rsidR="000A4D3E" w:rsidRPr="008C02B6" w:rsidRDefault="000A4D3E">
            <w:pPr>
              <w:pStyle w:val="TableText"/>
              <w:jc w:val="center"/>
              <w:rPr>
                <w:b/>
              </w:rPr>
            </w:pPr>
            <w:r w:rsidRPr="008C02B6">
              <w:rPr>
                <w:b/>
              </w:rPr>
              <w:t>1</w:t>
            </w:r>
          </w:p>
        </w:tc>
        <w:tc>
          <w:tcPr>
            <w:tcW w:w="1452" w:type="dxa"/>
            <w:vAlign w:val="center"/>
          </w:tcPr>
          <w:p w14:paraId="5C2BF18A" w14:textId="3502DD4B" w:rsidR="000A4D3E" w:rsidRPr="008C02B6" w:rsidRDefault="000A4D3E">
            <w:pPr>
              <w:pStyle w:val="TableText"/>
              <w:jc w:val="center"/>
              <w:rPr>
                <w:b/>
              </w:rPr>
            </w:pPr>
            <w:r w:rsidRPr="008C02B6">
              <w:rPr>
                <w:b/>
              </w:rPr>
              <w:t>Structure</w:t>
            </w:r>
          </w:p>
        </w:tc>
      </w:tr>
      <w:tr w:rsidR="00F50956" w:rsidRPr="00071CFF" w14:paraId="6279BC32" w14:textId="77777777" w:rsidTr="00C327B5">
        <w:trPr>
          <w:cantSplit/>
          <w:trHeight w:val="288"/>
          <w:jc w:val="center"/>
        </w:trPr>
        <w:tc>
          <w:tcPr>
            <w:tcW w:w="2144" w:type="dxa"/>
            <w:vAlign w:val="center"/>
            <w:hideMark/>
          </w:tcPr>
          <w:p w14:paraId="5FC51920" w14:textId="77777777" w:rsidR="00F50956" w:rsidRPr="008C02B6" w:rsidRDefault="00F50956" w:rsidP="00E74BED">
            <w:pPr>
              <w:pStyle w:val="TableText"/>
              <w:jc w:val="center"/>
              <w:rPr>
                <w:b/>
              </w:rPr>
            </w:pPr>
            <w:r w:rsidRPr="008C02B6">
              <w:rPr>
                <w:b/>
              </w:rPr>
              <w:t>SFWMD</w:t>
            </w:r>
          </w:p>
        </w:tc>
        <w:tc>
          <w:tcPr>
            <w:tcW w:w="2850" w:type="dxa"/>
            <w:vAlign w:val="center"/>
            <w:hideMark/>
          </w:tcPr>
          <w:p w14:paraId="2761B73E" w14:textId="77777777" w:rsidR="00F50956" w:rsidRDefault="00F50956">
            <w:pPr>
              <w:pStyle w:val="TableText"/>
              <w:jc w:val="center"/>
            </w:pPr>
            <w:r>
              <w:t>C44S80</w:t>
            </w:r>
          </w:p>
        </w:tc>
        <w:tc>
          <w:tcPr>
            <w:tcW w:w="1250" w:type="dxa"/>
            <w:vAlign w:val="center"/>
          </w:tcPr>
          <w:p w14:paraId="542F0602" w14:textId="77777777" w:rsidR="00F50956" w:rsidRDefault="00F50956">
            <w:pPr>
              <w:pStyle w:val="TableText"/>
              <w:jc w:val="center"/>
            </w:pPr>
            <w:r>
              <w:t>Grab</w:t>
            </w:r>
          </w:p>
        </w:tc>
        <w:tc>
          <w:tcPr>
            <w:tcW w:w="1813" w:type="dxa"/>
            <w:vAlign w:val="center"/>
          </w:tcPr>
          <w:p w14:paraId="2B065F35" w14:textId="77777777" w:rsidR="00F50956" w:rsidRDefault="00F50956">
            <w:pPr>
              <w:pStyle w:val="TableText"/>
              <w:jc w:val="center"/>
            </w:pPr>
            <w:r>
              <w:t>1</w:t>
            </w:r>
          </w:p>
        </w:tc>
        <w:tc>
          <w:tcPr>
            <w:tcW w:w="1452" w:type="dxa"/>
            <w:vAlign w:val="center"/>
          </w:tcPr>
          <w:p w14:paraId="2E7F3DFC" w14:textId="19DE81DE" w:rsidR="00F50956" w:rsidRDefault="00F50956">
            <w:pPr>
              <w:pStyle w:val="TableText"/>
              <w:jc w:val="center"/>
            </w:pPr>
            <w:r>
              <w:t>Structure</w:t>
            </w:r>
          </w:p>
        </w:tc>
      </w:tr>
      <w:tr w:rsidR="00F50956" w:rsidRPr="00071CFF" w14:paraId="383F4A8F" w14:textId="77777777" w:rsidTr="00C327B5">
        <w:trPr>
          <w:cantSplit/>
          <w:trHeight w:val="288"/>
          <w:jc w:val="center"/>
        </w:trPr>
        <w:tc>
          <w:tcPr>
            <w:tcW w:w="2144" w:type="dxa"/>
            <w:vAlign w:val="center"/>
            <w:hideMark/>
          </w:tcPr>
          <w:p w14:paraId="7335A739" w14:textId="4B04FC32" w:rsidR="00F50956" w:rsidRPr="008C02B6" w:rsidRDefault="00894C15">
            <w:pPr>
              <w:pStyle w:val="TableText"/>
              <w:jc w:val="center"/>
              <w:rPr>
                <w:b/>
              </w:rPr>
            </w:pPr>
            <w:r w:rsidRPr="005E4671">
              <w:rPr>
                <w:b/>
              </w:rPr>
              <w:t>SFWMD</w:t>
            </w:r>
          </w:p>
        </w:tc>
        <w:tc>
          <w:tcPr>
            <w:tcW w:w="2850" w:type="dxa"/>
            <w:vAlign w:val="center"/>
            <w:hideMark/>
          </w:tcPr>
          <w:p w14:paraId="6C5D2679" w14:textId="2C07DA7C" w:rsidR="00F50956" w:rsidRDefault="00894C15">
            <w:pPr>
              <w:pStyle w:val="TableText"/>
              <w:jc w:val="center"/>
            </w:pPr>
            <w:r>
              <w:t>C44S80</w:t>
            </w:r>
          </w:p>
        </w:tc>
        <w:tc>
          <w:tcPr>
            <w:tcW w:w="1250" w:type="dxa"/>
            <w:vAlign w:val="center"/>
          </w:tcPr>
          <w:p w14:paraId="45019049" w14:textId="77777777" w:rsidR="00F50956" w:rsidRDefault="00F50956">
            <w:pPr>
              <w:pStyle w:val="TableText"/>
              <w:jc w:val="center"/>
            </w:pPr>
            <w:r>
              <w:t>Autosampler</w:t>
            </w:r>
          </w:p>
        </w:tc>
        <w:tc>
          <w:tcPr>
            <w:tcW w:w="1813" w:type="dxa"/>
            <w:vAlign w:val="center"/>
          </w:tcPr>
          <w:p w14:paraId="68091124" w14:textId="6030E103" w:rsidR="00F50956" w:rsidRDefault="00894C15">
            <w:pPr>
              <w:pStyle w:val="TableText"/>
              <w:jc w:val="center"/>
            </w:pPr>
            <w:r>
              <w:t>1</w:t>
            </w:r>
          </w:p>
        </w:tc>
        <w:tc>
          <w:tcPr>
            <w:tcW w:w="1452" w:type="dxa"/>
            <w:vAlign w:val="center"/>
          </w:tcPr>
          <w:p w14:paraId="3EE37D00" w14:textId="2AB9067E" w:rsidR="00F50956" w:rsidRDefault="00894C15">
            <w:pPr>
              <w:pStyle w:val="TableText"/>
              <w:jc w:val="center"/>
            </w:pPr>
            <w:r>
              <w:t>Structure</w:t>
            </w:r>
          </w:p>
        </w:tc>
      </w:tr>
      <w:tr w:rsidR="00F50956" w:rsidRPr="00071CFF" w14:paraId="0A8F9520" w14:textId="77777777" w:rsidTr="00C327B5">
        <w:trPr>
          <w:cantSplit/>
          <w:trHeight w:val="288"/>
          <w:jc w:val="center"/>
        </w:trPr>
        <w:tc>
          <w:tcPr>
            <w:tcW w:w="2144" w:type="dxa"/>
            <w:vAlign w:val="center"/>
            <w:hideMark/>
          </w:tcPr>
          <w:p w14:paraId="6F1C1674" w14:textId="77777777" w:rsidR="00F50956" w:rsidRPr="008C02B6" w:rsidRDefault="00F50956" w:rsidP="00E74BED">
            <w:pPr>
              <w:pStyle w:val="TableText"/>
              <w:jc w:val="center"/>
              <w:rPr>
                <w:b/>
              </w:rPr>
            </w:pPr>
            <w:r w:rsidRPr="008C02B6">
              <w:rPr>
                <w:b/>
              </w:rPr>
              <w:t>SFWMD</w:t>
            </w:r>
          </w:p>
        </w:tc>
        <w:tc>
          <w:tcPr>
            <w:tcW w:w="2850" w:type="dxa"/>
            <w:vAlign w:val="center"/>
            <w:hideMark/>
          </w:tcPr>
          <w:p w14:paraId="23965D6C" w14:textId="77777777" w:rsidR="00F50956" w:rsidRDefault="00F50956">
            <w:pPr>
              <w:pStyle w:val="TableText"/>
              <w:jc w:val="center"/>
            </w:pPr>
            <w:r>
              <w:t>G81</w:t>
            </w:r>
          </w:p>
        </w:tc>
        <w:tc>
          <w:tcPr>
            <w:tcW w:w="1250" w:type="dxa"/>
            <w:vAlign w:val="center"/>
          </w:tcPr>
          <w:p w14:paraId="18F5083C" w14:textId="77777777" w:rsidR="00F50956" w:rsidRDefault="00F50956">
            <w:pPr>
              <w:pStyle w:val="TableText"/>
              <w:jc w:val="center"/>
            </w:pPr>
            <w:r>
              <w:t>Grab</w:t>
            </w:r>
          </w:p>
        </w:tc>
        <w:tc>
          <w:tcPr>
            <w:tcW w:w="1813" w:type="dxa"/>
            <w:vAlign w:val="center"/>
          </w:tcPr>
          <w:p w14:paraId="0B49A56A" w14:textId="77777777" w:rsidR="00F50956" w:rsidRDefault="00F50956">
            <w:pPr>
              <w:pStyle w:val="TableText"/>
              <w:jc w:val="center"/>
            </w:pPr>
            <w:r>
              <w:t>2</w:t>
            </w:r>
          </w:p>
        </w:tc>
        <w:tc>
          <w:tcPr>
            <w:tcW w:w="1452" w:type="dxa"/>
            <w:vAlign w:val="center"/>
          </w:tcPr>
          <w:p w14:paraId="235B8F27" w14:textId="5EEDF40B" w:rsidR="00F50956" w:rsidRDefault="00F50956">
            <w:pPr>
              <w:pStyle w:val="TableText"/>
              <w:jc w:val="center"/>
            </w:pPr>
            <w:r>
              <w:t>Structure</w:t>
            </w:r>
          </w:p>
        </w:tc>
      </w:tr>
      <w:tr w:rsidR="00F50956" w:rsidRPr="00071CFF" w14:paraId="54E02F27" w14:textId="77777777" w:rsidTr="00C327B5">
        <w:trPr>
          <w:cantSplit/>
          <w:trHeight w:val="288"/>
          <w:jc w:val="center"/>
        </w:trPr>
        <w:tc>
          <w:tcPr>
            <w:tcW w:w="2144" w:type="dxa"/>
            <w:vAlign w:val="center"/>
            <w:hideMark/>
          </w:tcPr>
          <w:p w14:paraId="4158AAD1" w14:textId="77777777" w:rsidR="00F50956" w:rsidRPr="008C02B6" w:rsidRDefault="00F50956" w:rsidP="00E74BED">
            <w:pPr>
              <w:pStyle w:val="TableText"/>
              <w:jc w:val="center"/>
              <w:rPr>
                <w:b/>
              </w:rPr>
            </w:pPr>
            <w:r w:rsidRPr="008C02B6">
              <w:rPr>
                <w:b/>
              </w:rPr>
              <w:t>SFWMD</w:t>
            </w:r>
          </w:p>
        </w:tc>
        <w:tc>
          <w:tcPr>
            <w:tcW w:w="2850" w:type="dxa"/>
            <w:vAlign w:val="center"/>
            <w:hideMark/>
          </w:tcPr>
          <w:p w14:paraId="019DE4A1" w14:textId="77777777" w:rsidR="00F50956" w:rsidRDefault="00F50956">
            <w:pPr>
              <w:pStyle w:val="TableText"/>
              <w:jc w:val="center"/>
            </w:pPr>
            <w:r>
              <w:t>GORDYRD</w:t>
            </w:r>
          </w:p>
        </w:tc>
        <w:tc>
          <w:tcPr>
            <w:tcW w:w="1250" w:type="dxa"/>
            <w:vAlign w:val="center"/>
          </w:tcPr>
          <w:p w14:paraId="5F0B791A" w14:textId="77777777" w:rsidR="00F50956" w:rsidRDefault="00F50956">
            <w:pPr>
              <w:pStyle w:val="TableText"/>
              <w:jc w:val="center"/>
            </w:pPr>
            <w:r>
              <w:t>Grab</w:t>
            </w:r>
          </w:p>
        </w:tc>
        <w:tc>
          <w:tcPr>
            <w:tcW w:w="1813" w:type="dxa"/>
            <w:vAlign w:val="center"/>
          </w:tcPr>
          <w:p w14:paraId="5631D331" w14:textId="77777777" w:rsidR="00F50956" w:rsidRDefault="00F50956">
            <w:pPr>
              <w:pStyle w:val="TableText"/>
              <w:jc w:val="center"/>
            </w:pPr>
            <w:r>
              <w:t>1</w:t>
            </w:r>
          </w:p>
        </w:tc>
        <w:tc>
          <w:tcPr>
            <w:tcW w:w="1452" w:type="dxa"/>
            <w:vAlign w:val="center"/>
          </w:tcPr>
          <w:p w14:paraId="507FE0CE" w14:textId="6C1A7847" w:rsidR="00F50956" w:rsidRDefault="00F50956">
            <w:pPr>
              <w:pStyle w:val="TableText"/>
              <w:jc w:val="center"/>
            </w:pPr>
            <w:r>
              <w:t>Structure</w:t>
            </w:r>
          </w:p>
        </w:tc>
      </w:tr>
      <w:tr w:rsidR="00F50956" w:rsidRPr="00071CFF" w14:paraId="79D3FB44" w14:textId="77777777" w:rsidTr="00C327B5">
        <w:trPr>
          <w:cantSplit/>
          <w:trHeight w:val="288"/>
          <w:jc w:val="center"/>
        </w:trPr>
        <w:tc>
          <w:tcPr>
            <w:tcW w:w="2144" w:type="dxa"/>
            <w:vAlign w:val="center"/>
            <w:hideMark/>
          </w:tcPr>
          <w:p w14:paraId="377DCFB9" w14:textId="77777777" w:rsidR="00F50956" w:rsidRPr="008C02B6" w:rsidRDefault="00F50956" w:rsidP="00E74BED">
            <w:pPr>
              <w:pStyle w:val="TableText"/>
              <w:jc w:val="center"/>
              <w:rPr>
                <w:b/>
              </w:rPr>
            </w:pPr>
            <w:r w:rsidRPr="008C02B6">
              <w:rPr>
                <w:b/>
              </w:rPr>
              <w:t>SFWMD</w:t>
            </w:r>
          </w:p>
        </w:tc>
        <w:tc>
          <w:tcPr>
            <w:tcW w:w="2850" w:type="dxa"/>
            <w:vAlign w:val="center"/>
            <w:hideMark/>
          </w:tcPr>
          <w:p w14:paraId="7096BCE7" w14:textId="1702C38B" w:rsidR="00F50956" w:rsidRDefault="00894C15">
            <w:pPr>
              <w:pStyle w:val="TableText"/>
              <w:jc w:val="center"/>
            </w:pPr>
            <w:r>
              <w:t>GORDYRD</w:t>
            </w:r>
          </w:p>
        </w:tc>
        <w:tc>
          <w:tcPr>
            <w:tcW w:w="1250" w:type="dxa"/>
            <w:vAlign w:val="center"/>
          </w:tcPr>
          <w:p w14:paraId="7DD271A2" w14:textId="77777777" w:rsidR="00F50956" w:rsidRDefault="00F50956">
            <w:pPr>
              <w:pStyle w:val="TableText"/>
              <w:jc w:val="center"/>
            </w:pPr>
            <w:r>
              <w:t>Autosampler</w:t>
            </w:r>
          </w:p>
        </w:tc>
        <w:tc>
          <w:tcPr>
            <w:tcW w:w="1813" w:type="dxa"/>
            <w:vAlign w:val="center"/>
          </w:tcPr>
          <w:p w14:paraId="0D5E411A" w14:textId="7256C964" w:rsidR="00F50956" w:rsidRDefault="00894C15">
            <w:pPr>
              <w:pStyle w:val="TableText"/>
              <w:jc w:val="center"/>
            </w:pPr>
            <w:r>
              <w:t>1</w:t>
            </w:r>
          </w:p>
        </w:tc>
        <w:tc>
          <w:tcPr>
            <w:tcW w:w="1452" w:type="dxa"/>
            <w:vAlign w:val="center"/>
          </w:tcPr>
          <w:p w14:paraId="73F42FA0" w14:textId="25991999" w:rsidR="00F50956" w:rsidRDefault="00894C15">
            <w:pPr>
              <w:pStyle w:val="TableText"/>
              <w:jc w:val="center"/>
            </w:pPr>
            <w:r>
              <w:t>Structure</w:t>
            </w:r>
          </w:p>
        </w:tc>
      </w:tr>
      <w:tr w:rsidR="000A4D3E" w:rsidRPr="00071CFF" w14:paraId="3569EB0E" w14:textId="77777777" w:rsidTr="00C327B5">
        <w:trPr>
          <w:cantSplit/>
          <w:trHeight w:val="288"/>
          <w:jc w:val="center"/>
        </w:trPr>
        <w:tc>
          <w:tcPr>
            <w:tcW w:w="2144" w:type="dxa"/>
            <w:vAlign w:val="center"/>
          </w:tcPr>
          <w:p w14:paraId="634DA708" w14:textId="58023A99" w:rsidR="000A4D3E" w:rsidRPr="008C02B6" w:rsidRDefault="000A4D3E" w:rsidP="00E74BED">
            <w:pPr>
              <w:pStyle w:val="TableText"/>
              <w:jc w:val="center"/>
              <w:rPr>
                <w:b/>
              </w:rPr>
            </w:pPr>
            <w:r w:rsidRPr="008C02B6">
              <w:rPr>
                <w:b/>
              </w:rPr>
              <w:t>SFWMD</w:t>
            </w:r>
          </w:p>
        </w:tc>
        <w:tc>
          <w:tcPr>
            <w:tcW w:w="2850" w:type="dxa"/>
            <w:vAlign w:val="center"/>
          </w:tcPr>
          <w:p w14:paraId="350DD33F" w14:textId="7395D748" w:rsidR="000A4D3E" w:rsidRPr="008C02B6" w:rsidRDefault="000A4D3E">
            <w:pPr>
              <w:pStyle w:val="TableText"/>
              <w:jc w:val="center"/>
              <w:rPr>
                <w:b/>
              </w:rPr>
            </w:pPr>
            <w:r w:rsidRPr="008C02B6">
              <w:rPr>
                <w:b/>
              </w:rPr>
              <w:t>S308C</w:t>
            </w:r>
          </w:p>
        </w:tc>
        <w:tc>
          <w:tcPr>
            <w:tcW w:w="1250" w:type="dxa"/>
            <w:vAlign w:val="center"/>
          </w:tcPr>
          <w:p w14:paraId="6E6DDC98" w14:textId="289F338B" w:rsidR="000A4D3E" w:rsidRPr="008C02B6" w:rsidRDefault="000A4D3E">
            <w:pPr>
              <w:pStyle w:val="TableText"/>
              <w:jc w:val="center"/>
              <w:rPr>
                <w:b/>
              </w:rPr>
            </w:pPr>
            <w:r w:rsidRPr="008C02B6">
              <w:rPr>
                <w:b/>
              </w:rPr>
              <w:t>Grab</w:t>
            </w:r>
          </w:p>
        </w:tc>
        <w:tc>
          <w:tcPr>
            <w:tcW w:w="1813" w:type="dxa"/>
            <w:vAlign w:val="center"/>
          </w:tcPr>
          <w:p w14:paraId="07B4A2B7" w14:textId="30FEC24B" w:rsidR="000A4D3E" w:rsidRPr="008C02B6" w:rsidRDefault="000A4D3E">
            <w:pPr>
              <w:pStyle w:val="TableText"/>
              <w:jc w:val="center"/>
              <w:rPr>
                <w:b/>
              </w:rPr>
            </w:pPr>
            <w:r w:rsidRPr="008C02B6">
              <w:rPr>
                <w:b/>
              </w:rPr>
              <w:t>1</w:t>
            </w:r>
          </w:p>
        </w:tc>
        <w:tc>
          <w:tcPr>
            <w:tcW w:w="1452" w:type="dxa"/>
            <w:vAlign w:val="center"/>
          </w:tcPr>
          <w:p w14:paraId="37D304BF" w14:textId="34688E32" w:rsidR="000A4D3E" w:rsidRPr="008C02B6" w:rsidRDefault="000A4D3E">
            <w:pPr>
              <w:pStyle w:val="TableText"/>
              <w:jc w:val="center"/>
              <w:rPr>
                <w:b/>
              </w:rPr>
            </w:pPr>
            <w:r w:rsidRPr="008C02B6">
              <w:rPr>
                <w:b/>
              </w:rPr>
              <w:t>Structure</w:t>
            </w:r>
          </w:p>
        </w:tc>
      </w:tr>
      <w:tr w:rsidR="00F50956" w:rsidRPr="00071CFF" w14:paraId="7B402A0A" w14:textId="77777777" w:rsidTr="00C327B5">
        <w:trPr>
          <w:cantSplit/>
          <w:trHeight w:val="288"/>
          <w:jc w:val="center"/>
        </w:trPr>
        <w:tc>
          <w:tcPr>
            <w:tcW w:w="2144" w:type="dxa"/>
            <w:vAlign w:val="center"/>
            <w:hideMark/>
          </w:tcPr>
          <w:p w14:paraId="545B6081" w14:textId="77777777" w:rsidR="00F50956" w:rsidRPr="008C02B6" w:rsidRDefault="00F50956" w:rsidP="00E74BED">
            <w:pPr>
              <w:pStyle w:val="TableText"/>
              <w:jc w:val="center"/>
              <w:rPr>
                <w:b/>
              </w:rPr>
            </w:pPr>
            <w:r w:rsidRPr="008C02B6">
              <w:rPr>
                <w:b/>
              </w:rPr>
              <w:t>SFWMD</w:t>
            </w:r>
          </w:p>
        </w:tc>
        <w:tc>
          <w:tcPr>
            <w:tcW w:w="2850" w:type="dxa"/>
            <w:vAlign w:val="center"/>
            <w:hideMark/>
          </w:tcPr>
          <w:p w14:paraId="509217FE" w14:textId="77777777" w:rsidR="00F50956" w:rsidRDefault="00F50956">
            <w:pPr>
              <w:pStyle w:val="TableText"/>
              <w:jc w:val="center"/>
            </w:pPr>
            <w:r>
              <w:t>SLT-1</w:t>
            </w:r>
          </w:p>
        </w:tc>
        <w:tc>
          <w:tcPr>
            <w:tcW w:w="1250" w:type="dxa"/>
            <w:vAlign w:val="center"/>
          </w:tcPr>
          <w:p w14:paraId="53C446A5" w14:textId="77777777" w:rsidR="00F50956" w:rsidRDefault="00F50956">
            <w:pPr>
              <w:pStyle w:val="TableText"/>
              <w:jc w:val="center"/>
            </w:pPr>
            <w:r>
              <w:t>Grab</w:t>
            </w:r>
          </w:p>
        </w:tc>
        <w:tc>
          <w:tcPr>
            <w:tcW w:w="1813" w:type="dxa"/>
            <w:vAlign w:val="center"/>
          </w:tcPr>
          <w:p w14:paraId="2BD6FE43" w14:textId="77777777" w:rsidR="00F50956" w:rsidRDefault="00F50956">
            <w:pPr>
              <w:pStyle w:val="TableText"/>
              <w:jc w:val="center"/>
            </w:pPr>
            <w:r>
              <w:t>2</w:t>
            </w:r>
          </w:p>
        </w:tc>
        <w:tc>
          <w:tcPr>
            <w:tcW w:w="1452" w:type="dxa"/>
            <w:vAlign w:val="center"/>
          </w:tcPr>
          <w:p w14:paraId="71E50D67" w14:textId="662E68B2" w:rsidR="00F50956" w:rsidRDefault="00C327B5">
            <w:pPr>
              <w:pStyle w:val="TableText"/>
              <w:jc w:val="center"/>
            </w:pPr>
            <w:r>
              <w:t>Trib</w:t>
            </w:r>
            <w:r w:rsidR="00F50956">
              <w:t>u</w:t>
            </w:r>
            <w:r>
              <w:t>t</w:t>
            </w:r>
            <w:r w:rsidR="00F50956">
              <w:t>ary</w:t>
            </w:r>
          </w:p>
        </w:tc>
      </w:tr>
      <w:tr w:rsidR="00F50956" w:rsidRPr="00071CFF" w14:paraId="59F62C34" w14:textId="77777777" w:rsidTr="00C327B5">
        <w:trPr>
          <w:cantSplit/>
          <w:trHeight w:val="288"/>
          <w:jc w:val="center"/>
        </w:trPr>
        <w:tc>
          <w:tcPr>
            <w:tcW w:w="2144" w:type="dxa"/>
            <w:vAlign w:val="center"/>
            <w:hideMark/>
          </w:tcPr>
          <w:p w14:paraId="6799CB20" w14:textId="77777777" w:rsidR="00F50956" w:rsidRPr="008C02B6" w:rsidRDefault="00F50956" w:rsidP="00E74BED">
            <w:pPr>
              <w:pStyle w:val="TableText"/>
              <w:jc w:val="center"/>
              <w:rPr>
                <w:b/>
              </w:rPr>
            </w:pPr>
            <w:r w:rsidRPr="008C02B6">
              <w:rPr>
                <w:b/>
              </w:rPr>
              <w:t>SFWMD</w:t>
            </w:r>
          </w:p>
        </w:tc>
        <w:tc>
          <w:tcPr>
            <w:tcW w:w="2850" w:type="dxa"/>
            <w:vAlign w:val="center"/>
            <w:hideMark/>
          </w:tcPr>
          <w:p w14:paraId="12127075" w14:textId="77777777" w:rsidR="00F50956" w:rsidRDefault="00F50956">
            <w:pPr>
              <w:pStyle w:val="TableText"/>
              <w:jc w:val="center"/>
            </w:pPr>
            <w:r>
              <w:t>SLT-10A</w:t>
            </w:r>
          </w:p>
        </w:tc>
        <w:tc>
          <w:tcPr>
            <w:tcW w:w="1250" w:type="dxa"/>
            <w:vAlign w:val="center"/>
          </w:tcPr>
          <w:p w14:paraId="4E3C77D0" w14:textId="77777777" w:rsidR="00F50956" w:rsidRDefault="00F50956">
            <w:pPr>
              <w:pStyle w:val="TableText"/>
              <w:jc w:val="center"/>
            </w:pPr>
            <w:r>
              <w:t>Grab</w:t>
            </w:r>
          </w:p>
        </w:tc>
        <w:tc>
          <w:tcPr>
            <w:tcW w:w="1813" w:type="dxa"/>
            <w:vAlign w:val="center"/>
          </w:tcPr>
          <w:p w14:paraId="00CD4A5F" w14:textId="77777777" w:rsidR="00F50956" w:rsidRDefault="00F50956">
            <w:pPr>
              <w:pStyle w:val="TableText"/>
              <w:jc w:val="center"/>
            </w:pPr>
            <w:r>
              <w:t>2</w:t>
            </w:r>
          </w:p>
        </w:tc>
        <w:tc>
          <w:tcPr>
            <w:tcW w:w="1452" w:type="dxa"/>
            <w:vAlign w:val="center"/>
          </w:tcPr>
          <w:p w14:paraId="5EAACFE3" w14:textId="4E60E0AD" w:rsidR="00F50956" w:rsidRDefault="00C327B5">
            <w:pPr>
              <w:pStyle w:val="TableText"/>
              <w:jc w:val="center"/>
            </w:pPr>
            <w:r>
              <w:t>Tributary</w:t>
            </w:r>
          </w:p>
        </w:tc>
      </w:tr>
      <w:tr w:rsidR="00C327B5" w:rsidRPr="00071CFF" w14:paraId="21DEC193" w14:textId="77777777" w:rsidTr="00C327B5">
        <w:trPr>
          <w:cantSplit/>
          <w:trHeight w:val="288"/>
          <w:jc w:val="center"/>
        </w:trPr>
        <w:tc>
          <w:tcPr>
            <w:tcW w:w="2144" w:type="dxa"/>
            <w:vAlign w:val="center"/>
            <w:hideMark/>
          </w:tcPr>
          <w:p w14:paraId="540AAC0B" w14:textId="77777777" w:rsidR="00C327B5" w:rsidRPr="008C02B6" w:rsidRDefault="00C327B5" w:rsidP="00C327B5">
            <w:pPr>
              <w:pStyle w:val="TableText"/>
              <w:jc w:val="center"/>
              <w:rPr>
                <w:b/>
              </w:rPr>
            </w:pPr>
            <w:r w:rsidRPr="008C02B6">
              <w:rPr>
                <w:b/>
              </w:rPr>
              <w:t>SFWMD</w:t>
            </w:r>
          </w:p>
        </w:tc>
        <w:tc>
          <w:tcPr>
            <w:tcW w:w="2850" w:type="dxa"/>
            <w:vAlign w:val="center"/>
            <w:hideMark/>
          </w:tcPr>
          <w:p w14:paraId="38770414" w14:textId="77777777" w:rsidR="00C327B5" w:rsidRDefault="00C327B5" w:rsidP="00C327B5">
            <w:pPr>
              <w:pStyle w:val="TableText"/>
              <w:jc w:val="center"/>
            </w:pPr>
            <w:r>
              <w:t>SLT-10B</w:t>
            </w:r>
          </w:p>
        </w:tc>
        <w:tc>
          <w:tcPr>
            <w:tcW w:w="1250" w:type="dxa"/>
            <w:vAlign w:val="center"/>
          </w:tcPr>
          <w:p w14:paraId="7818C5DE" w14:textId="77777777" w:rsidR="00C327B5" w:rsidRDefault="00C327B5" w:rsidP="00C327B5">
            <w:pPr>
              <w:pStyle w:val="TableText"/>
              <w:jc w:val="center"/>
            </w:pPr>
            <w:r>
              <w:t>Grab</w:t>
            </w:r>
          </w:p>
        </w:tc>
        <w:tc>
          <w:tcPr>
            <w:tcW w:w="1813" w:type="dxa"/>
            <w:vAlign w:val="center"/>
          </w:tcPr>
          <w:p w14:paraId="696BCD15" w14:textId="77777777" w:rsidR="00C327B5" w:rsidRDefault="00C327B5" w:rsidP="00C327B5">
            <w:pPr>
              <w:pStyle w:val="TableText"/>
              <w:jc w:val="center"/>
            </w:pPr>
            <w:r>
              <w:t>2</w:t>
            </w:r>
          </w:p>
        </w:tc>
        <w:tc>
          <w:tcPr>
            <w:tcW w:w="1452" w:type="dxa"/>
            <w:vAlign w:val="center"/>
          </w:tcPr>
          <w:p w14:paraId="67A78D25" w14:textId="302579E8" w:rsidR="00C327B5" w:rsidRDefault="00C327B5" w:rsidP="00C327B5">
            <w:pPr>
              <w:pStyle w:val="TableText"/>
              <w:jc w:val="center"/>
            </w:pPr>
            <w:r>
              <w:t>Tributary</w:t>
            </w:r>
          </w:p>
        </w:tc>
      </w:tr>
      <w:tr w:rsidR="00C327B5" w:rsidRPr="00071CFF" w14:paraId="19E28819" w14:textId="77777777" w:rsidTr="00C327B5">
        <w:trPr>
          <w:cantSplit/>
          <w:trHeight w:val="288"/>
          <w:jc w:val="center"/>
        </w:trPr>
        <w:tc>
          <w:tcPr>
            <w:tcW w:w="2144" w:type="dxa"/>
            <w:vAlign w:val="center"/>
            <w:hideMark/>
          </w:tcPr>
          <w:p w14:paraId="79B4E4EA" w14:textId="77777777" w:rsidR="00C327B5" w:rsidRPr="008C02B6" w:rsidRDefault="00C327B5" w:rsidP="00C327B5">
            <w:pPr>
              <w:pStyle w:val="TableText"/>
              <w:jc w:val="center"/>
              <w:rPr>
                <w:b/>
              </w:rPr>
            </w:pPr>
            <w:r w:rsidRPr="008C02B6">
              <w:rPr>
                <w:b/>
              </w:rPr>
              <w:lastRenderedPageBreak/>
              <w:t>SFWMD</w:t>
            </w:r>
          </w:p>
        </w:tc>
        <w:tc>
          <w:tcPr>
            <w:tcW w:w="2850" w:type="dxa"/>
            <w:vAlign w:val="center"/>
            <w:hideMark/>
          </w:tcPr>
          <w:p w14:paraId="2BBECDE9" w14:textId="77777777" w:rsidR="00C327B5" w:rsidRDefault="00C327B5" w:rsidP="00C327B5">
            <w:pPr>
              <w:pStyle w:val="TableText"/>
              <w:jc w:val="center"/>
            </w:pPr>
            <w:r>
              <w:t>SLT-11</w:t>
            </w:r>
          </w:p>
        </w:tc>
        <w:tc>
          <w:tcPr>
            <w:tcW w:w="1250" w:type="dxa"/>
            <w:vAlign w:val="center"/>
          </w:tcPr>
          <w:p w14:paraId="37AEBE47" w14:textId="77777777" w:rsidR="00C327B5" w:rsidRDefault="00C327B5" w:rsidP="00C327B5">
            <w:pPr>
              <w:pStyle w:val="TableText"/>
              <w:jc w:val="center"/>
            </w:pPr>
            <w:r>
              <w:t>Grab</w:t>
            </w:r>
          </w:p>
        </w:tc>
        <w:tc>
          <w:tcPr>
            <w:tcW w:w="1813" w:type="dxa"/>
            <w:vAlign w:val="center"/>
          </w:tcPr>
          <w:p w14:paraId="45C67698" w14:textId="77777777" w:rsidR="00C327B5" w:rsidRDefault="00C327B5" w:rsidP="00C327B5">
            <w:pPr>
              <w:pStyle w:val="TableText"/>
              <w:jc w:val="center"/>
            </w:pPr>
            <w:r>
              <w:t>2</w:t>
            </w:r>
          </w:p>
        </w:tc>
        <w:tc>
          <w:tcPr>
            <w:tcW w:w="1452" w:type="dxa"/>
            <w:vAlign w:val="center"/>
          </w:tcPr>
          <w:p w14:paraId="69C08606" w14:textId="2A8E644C" w:rsidR="00C327B5" w:rsidRDefault="00C327B5" w:rsidP="00C327B5">
            <w:pPr>
              <w:pStyle w:val="TableText"/>
              <w:jc w:val="center"/>
            </w:pPr>
            <w:r>
              <w:t>Tributary</w:t>
            </w:r>
          </w:p>
        </w:tc>
      </w:tr>
      <w:tr w:rsidR="00C327B5" w:rsidRPr="00071CFF" w14:paraId="3245D00F" w14:textId="77777777" w:rsidTr="00C327B5">
        <w:trPr>
          <w:cantSplit/>
          <w:trHeight w:val="288"/>
          <w:jc w:val="center"/>
        </w:trPr>
        <w:tc>
          <w:tcPr>
            <w:tcW w:w="2144" w:type="dxa"/>
            <w:vAlign w:val="center"/>
            <w:hideMark/>
          </w:tcPr>
          <w:p w14:paraId="228BDA7C" w14:textId="77777777" w:rsidR="00C327B5" w:rsidRPr="008C02B6" w:rsidRDefault="00C327B5" w:rsidP="00C327B5">
            <w:pPr>
              <w:pStyle w:val="TableText"/>
              <w:jc w:val="center"/>
              <w:rPr>
                <w:b/>
              </w:rPr>
            </w:pPr>
            <w:r w:rsidRPr="008C02B6">
              <w:rPr>
                <w:b/>
              </w:rPr>
              <w:t>SFWMD</w:t>
            </w:r>
          </w:p>
        </w:tc>
        <w:tc>
          <w:tcPr>
            <w:tcW w:w="2850" w:type="dxa"/>
            <w:vAlign w:val="center"/>
            <w:hideMark/>
          </w:tcPr>
          <w:p w14:paraId="6A4991C0" w14:textId="77777777" w:rsidR="00C327B5" w:rsidRDefault="00C327B5" w:rsidP="00C327B5">
            <w:pPr>
              <w:pStyle w:val="TableText"/>
              <w:jc w:val="center"/>
            </w:pPr>
            <w:r>
              <w:t>SLT-17</w:t>
            </w:r>
          </w:p>
        </w:tc>
        <w:tc>
          <w:tcPr>
            <w:tcW w:w="1250" w:type="dxa"/>
            <w:vAlign w:val="center"/>
          </w:tcPr>
          <w:p w14:paraId="1A38E831" w14:textId="77777777" w:rsidR="00C327B5" w:rsidRDefault="00C327B5" w:rsidP="00C327B5">
            <w:pPr>
              <w:pStyle w:val="TableText"/>
              <w:jc w:val="center"/>
            </w:pPr>
            <w:r>
              <w:t>Grab</w:t>
            </w:r>
          </w:p>
        </w:tc>
        <w:tc>
          <w:tcPr>
            <w:tcW w:w="1813" w:type="dxa"/>
            <w:vAlign w:val="center"/>
          </w:tcPr>
          <w:p w14:paraId="14306F14" w14:textId="77777777" w:rsidR="00C327B5" w:rsidRDefault="00C327B5" w:rsidP="00C327B5">
            <w:pPr>
              <w:pStyle w:val="TableText"/>
              <w:jc w:val="center"/>
            </w:pPr>
            <w:r>
              <w:t>2</w:t>
            </w:r>
          </w:p>
        </w:tc>
        <w:tc>
          <w:tcPr>
            <w:tcW w:w="1452" w:type="dxa"/>
            <w:vAlign w:val="center"/>
          </w:tcPr>
          <w:p w14:paraId="21220C7D" w14:textId="02A3F8CF" w:rsidR="00C327B5" w:rsidRDefault="00C327B5" w:rsidP="00C327B5">
            <w:pPr>
              <w:pStyle w:val="TableText"/>
              <w:jc w:val="center"/>
            </w:pPr>
            <w:r>
              <w:t>Tributary</w:t>
            </w:r>
          </w:p>
        </w:tc>
      </w:tr>
      <w:tr w:rsidR="00C327B5" w:rsidRPr="00071CFF" w14:paraId="0AFF7ABA" w14:textId="77777777" w:rsidTr="00C327B5">
        <w:trPr>
          <w:cantSplit/>
          <w:trHeight w:val="288"/>
          <w:jc w:val="center"/>
        </w:trPr>
        <w:tc>
          <w:tcPr>
            <w:tcW w:w="2144" w:type="dxa"/>
            <w:vAlign w:val="center"/>
            <w:hideMark/>
          </w:tcPr>
          <w:p w14:paraId="3B4B8F37" w14:textId="77777777" w:rsidR="00C327B5" w:rsidRPr="008C02B6" w:rsidRDefault="00C327B5" w:rsidP="00C327B5">
            <w:pPr>
              <w:pStyle w:val="TableText"/>
              <w:jc w:val="center"/>
              <w:rPr>
                <w:b/>
              </w:rPr>
            </w:pPr>
            <w:r w:rsidRPr="008C02B6">
              <w:rPr>
                <w:b/>
              </w:rPr>
              <w:t>SFWMD</w:t>
            </w:r>
          </w:p>
        </w:tc>
        <w:tc>
          <w:tcPr>
            <w:tcW w:w="2850" w:type="dxa"/>
            <w:vAlign w:val="center"/>
            <w:hideMark/>
          </w:tcPr>
          <w:p w14:paraId="5CC1FA8F" w14:textId="77777777" w:rsidR="00C327B5" w:rsidRDefault="00C327B5" w:rsidP="00C327B5">
            <w:pPr>
              <w:pStyle w:val="TableText"/>
              <w:jc w:val="center"/>
            </w:pPr>
            <w:r>
              <w:t>SLT-19</w:t>
            </w:r>
          </w:p>
        </w:tc>
        <w:tc>
          <w:tcPr>
            <w:tcW w:w="1250" w:type="dxa"/>
            <w:vAlign w:val="center"/>
          </w:tcPr>
          <w:p w14:paraId="1F2A537C" w14:textId="77777777" w:rsidR="00C327B5" w:rsidRDefault="00C327B5" w:rsidP="00C327B5">
            <w:pPr>
              <w:pStyle w:val="TableText"/>
              <w:jc w:val="center"/>
            </w:pPr>
            <w:r>
              <w:t>Grab</w:t>
            </w:r>
          </w:p>
        </w:tc>
        <w:tc>
          <w:tcPr>
            <w:tcW w:w="1813" w:type="dxa"/>
            <w:vAlign w:val="center"/>
          </w:tcPr>
          <w:p w14:paraId="35D185B4" w14:textId="77777777" w:rsidR="00C327B5" w:rsidRDefault="00C327B5" w:rsidP="00C327B5">
            <w:pPr>
              <w:pStyle w:val="TableText"/>
              <w:jc w:val="center"/>
            </w:pPr>
            <w:r>
              <w:t>2</w:t>
            </w:r>
          </w:p>
        </w:tc>
        <w:tc>
          <w:tcPr>
            <w:tcW w:w="1452" w:type="dxa"/>
            <w:vAlign w:val="center"/>
          </w:tcPr>
          <w:p w14:paraId="42031312" w14:textId="15A6394C" w:rsidR="00C327B5" w:rsidRDefault="00C327B5" w:rsidP="00C327B5">
            <w:pPr>
              <w:pStyle w:val="TableText"/>
              <w:jc w:val="center"/>
            </w:pPr>
            <w:r>
              <w:t>Tributary</w:t>
            </w:r>
          </w:p>
        </w:tc>
      </w:tr>
      <w:tr w:rsidR="00C327B5" w:rsidRPr="00071CFF" w14:paraId="0AFFC5D5" w14:textId="77777777" w:rsidTr="00C327B5">
        <w:trPr>
          <w:cantSplit/>
          <w:trHeight w:val="288"/>
          <w:jc w:val="center"/>
        </w:trPr>
        <w:tc>
          <w:tcPr>
            <w:tcW w:w="2144" w:type="dxa"/>
            <w:vAlign w:val="center"/>
            <w:hideMark/>
          </w:tcPr>
          <w:p w14:paraId="0613D53D" w14:textId="77777777" w:rsidR="00C327B5" w:rsidRPr="008C02B6" w:rsidRDefault="00C327B5" w:rsidP="00C327B5">
            <w:pPr>
              <w:pStyle w:val="TableText"/>
              <w:jc w:val="center"/>
              <w:rPr>
                <w:b/>
              </w:rPr>
            </w:pPr>
            <w:r w:rsidRPr="008C02B6">
              <w:rPr>
                <w:b/>
              </w:rPr>
              <w:t>SFWMD</w:t>
            </w:r>
          </w:p>
        </w:tc>
        <w:tc>
          <w:tcPr>
            <w:tcW w:w="2850" w:type="dxa"/>
            <w:vAlign w:val="center"/>
            <w:hideMark/>
          </w:tcPr>
          <w:p w14:paraId="41E84A52" w14:textId="77777777" w:rsidR="00C327B5" w:rsidRDefault="00C327B5" w:rsidP="00C327B5">
            <w:pPr>
              <w:pStyle w:val="TableText"/>
              <w:jc w:val="center"/>
            </w:pPr>
            <w:r>
              <w:t>SLT-21</w:t>
            </w:r>
          </w:p>
        </w:tc>
        <w:tc>
          <w:tcPr>
            <w:tcW w:w="1250" w:type="dxa"/>
            <w:vAlign w:val="center"/>
          </w:tcPr>
          <w:p w14:paraId="207FFA0E" w14:textId="77777777" w:rsidR="00C327B5" w:rsidRDefault="00C327B5" w:rsidP="00C327B5">
            <w:pPr>
              <w:pStyle w:val="TableText"/>
              <w:jc w:val="center"/>
            </w:pPr>
            <w:r>
              <w:t>Grab</w:t>
            </w:r>
          </w:p>
        </w:tc>
        <w:tc>
          <w:tcPr>
            <w:tcW w:w="1813" w:type="dxa"/>
            <w:vAlign w:val="center"/>
          </w:tcPr>
          <w:p w14:paraId="68A89EA2" w14:textId="77777777" w:rsidR="00C327B5" w:rsidRDefault="00C327B5" w:rsidP="00C327B5">
            <w:pPr>
              <w:pStyle w:val="TableText"/>
              <w:jc w:val="center"/>
            </w:pPr>
            <w:r>
              <w:t>2</w:t>
            </w:r>
          </w:p>
        </w:tc>
        <w:tc>
          <w:tcPr>
            <w:tcW w:w="1452" w:type="dxa"/>
            <w:vAlign w:val="center"/>
          </w:tcPr>
          <w:p w14:paraId="27DAABDB" w14:textId="61D5AD56" w:rsidR="00C327B5" w:rsidRDefault="00C327B5" w:rsidP="00C327B5">
            <w:pPr>
              <w:pStyle w:val="TableText"/>
              <w:jc w:val="center"/>
            </w:pPr>
            <w:r>
              <w:t>Tributary</w:t>
            </w:r>
          </w:p>
        </w:tc>
      </w:tr>
      <w:tr w:rsidR="00C327B5" w:rsidRPr="00071CFF" w14:paraId="56A518F7" w14:textId="77777777" w:rsidTr="00C327B5">
        <w:trPr>
          <w:cantSplit/>
          <w:trHeight w:val="288"/>
          <w:jc w:val="center"/>
        </w:trPr>
        <w:tc>
          <w:tcPr>
            <w:tcW w:w="2144" w:type="dxa"/>
            <w:vAlign w:val="center"/>
            <w:hideMark/>
          </w:tcPr>
          <w:p w14:paraId="1155249E" w14:textId="77777777" w:rsidR="00C327B5" w:rsidRPr="008C02B6" w:rsidRDefault="00C327B5" w:rsidP="00C327B5">
            <w:pPr>
              <w:pStyle w:val="TableText"/>
              <w:jc w:val="center"/>
              <w:rPr>
                <w:b/>
              </w:rPr>
            </w:pPr>
            <w:r w:rsidRPr="008C02B6">
              <w:rPr>
                <w:b/>
              </w:rPr>
              <w:t>SFWMD</w:t>
            </w:r>
          </w:p>
        </w:tc>
        <w:tc>
          <w:tcPr>
            <w:tcW w:w="2850" w:type="dxa"/>
            <w:vAlign w:val="center"/>
            <w:hideMark/>
          </w:tcPr>
          <w:p w14:paraId="0A6A89A2" w14:textId="77777777" w:rsidR="00C327B5" w:rsidRDefault="00C327B5" w:rsidP="00C327B5">
            <w:pPr>
              <w:pStyle w:val="TableText"/>
              <w:jc w:val="center"/>
            </w:pPr>
            <w:r>
              <w:t>SLT-22A</w:t>
            </w:r>
          </w:p>
        </w:tc>
        <w:tc>
          <w:tcPr>
            <w:tcW w:w="1250" w:type="dxa"/>
            <w:vAlign w:val="center"/>
          </w:tcPr>
          <w:p w14:paraId="01044477" w14:textId="77777777" w:rsidR="00C327B5" w:rsidRDefault="00C327B5" w:rsidP="00C327B5">
            <w:pPr>
              <w:pStyle w:val="TableText"/>
              <w:jc w:val="center"/>
            </w:pPr>
            <w:r>
              <w:t>Grab</w:t>
            </w:r>
          </w:p>
        </w:tc>
        <w:tc>
          <w:tcPr>
            <w:tcW w:w="1813" w:type="dxa"/>
            <w:vAlign w:val="center"/>
          </w:tcPr>
          <w:p w14:paraId="1BC34C25" w14:textId="77777777" w:rsidR="00C327B5" w:rsidRDefault="00C327B5" w:rsidP="00C327B5">
            <w:pPr>
              <w:pStyle w:val="TableText"/>
              <w:jc w:val="center"/>
            </w:pPr>
            <w:r>
              <w:t>2</w:t>
            </w:r>
          </w:p>
        </w:tc>
        <w:tc>
          <w:tcPr>
            <w:tcW w:w="1452" w:type="dxa"/>
            <w:vAlign w:val="center"/>
          </w:tcPr>
          <w:p w14:paraId="2E4CE2CA" w14:textId="24B97A56" w:rsidR="00C327B5" w:rsidRDefault="00C327B5" w:rsidP="00C327B5">
            <w:pPr>
              <w:pStyle w:val="TableText"/>
              <w:jc w:val="center"/>
            </w:pPr>
            <w:r>
              <w:t>Tributary</w:t>
            </w:r>
          </w:p>
        </w:tc>
      </w:tr>
      <w:tr w:rsidR="00C327B5" w:rsidRPr="00071CFF" w14:paraId="1197093C" w14:textId="77777777" w:rsidTr="00C327B5">
        <w:trPr>
          <w:cantSplit/>
          <w:trHeight w:val="288"/>
          <w:jc w:val="center"/>
        </w:trPr>
        <w:tc>
          <w:tcPr>
            <w:tcW w:w="2144" w:type="dxa"/>
            <w:vAlign w:val="center"/>
            <w:hideMark/>
          </w:tcPr>
          <w:p w14:paraId="16BB990E" w14:textId="77777777" w:rsidR="00C327B5" w:rsidRPr="008C02B6" w:rsidRDefault="00C327B5" w:rsidP="00C327B5">
            <w:pPr>
              <w:pStyle w:val="TableText"/>
              <w:jc w:val="center"/>
              <w:rPr>
                <w:b/>
              </w:rPr>
            </w:pPr>
            <w:r w:rsidRPr="008C02B6">
              <w:rPr>
                <w:b/>
              </w:rPr>
              <w:t>SFWMD</w:t>
            </w:r>
          </w:p>
        </w:tc>
        <w:tc>
          <w:tcPr>
            <w:tcW w:w="2850" w:type="dxa"/>
            <w:vAlign w:val="center"/>
            <w:hideMark/>
          </w:tcPr>
          <w:p w14:paraId="35EB7DA9" w14:textId="77777777" w:rsidR="00C327B5" w:rsidRDefault="00C327B5" w:rsidP="00C327B5">
            <w:pPr>
              <w:pStyle w:val="TableText"/>
              <w:jc w:val="center"/>
            </w:pPr>
            <w:r>
              <w:t>SLT-26</w:t>
            </w:r>
          </w:p>
        </w:tc>
        <w:tc>
          <w:tcPr>
            <w:tcW w:w="1250" w:type="dxa"/>
            <w:vAlign w:val="center"/>
          </w:tcPr>
          <w:p w14:paraId="164093F0" w14:textId="77777777" w:rsidR="00C327B5" w:rsidRDefault="00C327B5" w:rsidP="00C327B5">
            <w:pPr>
              <w:pStyle w:val="TableText"/>
              <w:jc w:val="center"/>
            </w:pPr>
            <w:r>
              <w:t>Grab</w:t>
            </w:r>
          </w:p>
        </w:tc>
        <w:tc>
          <w:tcPr>
            <w:tcW w:w="1813" w:type="dxa"/>
            <w:vAlign w:val="center"/>
          </w:tcPr>
          <w:p w14:paraId="46781F73" w14:textId="77777777" w:rsidR="00C327B5" w:rsidRDefault="00C327B5" w:rsidP="00C327B5">
            <w:pPr>
              <w:pStyle w:val="TableText"/>
              <w:jc w:val="center"/>
            </w:pPr>
            <w:r>
              <w:t>2</w:t>
            </w:r>
          </w:p>
        </w:tc>
        <w:tc>
          <w:tcPr>
            <w:tcW w:w="1452" w:type="dxa"/>
            <w:vAlign w:val="center"/>
          </w:tcPr>
          <w:p w14:paraId="095B60A3" w14:textId="63E54EC3" w:rsidR="00C327B5" w:rsidRDefault="00C327B5" w:rsidP="00C327B5">
            <w:pPr>
              <w:pStyle w:val="TableText"/>
              <w:jc w:val="center"/>
            </w:pPr>
            <w:r>
              <w:t>Tributary</w:t>
            </w:r>
          </w:p>
        </w:tc>
      </w:tr>
      <w:tr w:rsidR="00C327B5" w:rsidRPr="00071CFF" w14:paraId="714B460C" w14:textId="77777777" w:rsidTr="00C327B5">
        <w:trPr>
          <w:cantSplit/>
          <w:trHeight w:val="288"/>
          <w:jc w:val="center"/>
        </w:trPr>
        <w:tc>
          <w:tcPr>
            <w:tcW w:w="2144" w:type="dxa"/>
            <w:vAlign w:val="center"/>
            <w:hideMark/>
          </w:tcPr>
          <w:p w14:paraId="6A4A093A" w14:textId="77777777" w:rsidR="00C327B5" w:rsidRPr="008C02B6" w:rsidRDefault="00C327B5" w:rsidP="00C327B5">
            <w:pPr>
              <w:pStyle w:val="TableText"/>
              <w:jc w:val="center"/>
              <w:rPr>
                <w:b/>
              </w:rPr>
            </w:pPr>
            <w:r w:rsidRPr="008C02B6">
              <w:rPr>
                <w:b/>
              </w:rPr>
              <w:t>SFWMD</w:t>
            </w:r>
          </w:p>
        </w:tc>
        <w:tc>
          <w:tcPr>
            <w:tcW w:w="2850" w:type="dxa"/>
            <w:vAlign w:val="center"/>
            <w:hideMark/>
          </w:tcPr>
          <w:p w14:paraId="3550EC62" w14:textId="77777777" w:rsidR="00C327B5" w:rsidRDefault="00C327B5" w:rsidP="00C327B5">
            <w:pPr>
              <w:pStyle w:val="TableText"/>
              <w:jc w:val="center"/>
            </w:pPr>
            <w:r>
              <w:t>SLT-29</w:t>
            </w:r>
          </w:p>
        </w:tc>
        <w:tc>
          <w:tcPr>
            <w:tcW w:w="1250" w:type="dxa"/>
            <w:vAlign w:val="center"/>
          </w:tcPr>
          <w:p w14:paraId="3822FE45" w14:textId="77777777" w:rsidR="00C327B5" w:rsidRDefault="00C327B5" w:rsidP="00C327B5">
            <w:pPr>
              <w:pStyle w:val="TableText"/>
              <w:jc w:val="center"/>
            </w:pPr>
            <w:r>
              <w:t>Grab</w:t>
            </w:r>
          </w:p>
        </w:tc>
        <w:tc>
          <w:tcPr>
            <w:tcW w:w="1813" w:type="dxa"/>
            <w:vAlign w:val="center"/>
          </w:tcPr>
          <w:p w14:paraId="31816047" w14:textId="77777777" w:rsidR="00C327B5" w:rsidRDefault="00C327B5" w:rsidP="00C327B5">
            <w:pPr>
              <w:pStyle w:val="TableText"/>
              <w:jc w:val="center"/>
            </w:pPr>
            <w:r>
              <w:t>2</w:t>
            </w:r>
          </w:p>
        </w:tc>
        <w:tc>
          <w:tcPr>
            <w:tcW w:w="1452" w:type="dxa"/>
            <w:vAlign w:val="center"/>
          </w:tcPr>
          <w:p w14:paraId="4B575B02" w14:textId="0B68D3D7" w:rsidR="00C327B5" w:rsidRDefault="00C327B5" w:rsidP="00C327B5">
            <w:pPr>
              <w:pStyle w:val="TableText"/>
              <w:jc w:val="center"/>
            </w:pPr>
            <w:r>
              <w:t>Tributary</w:t>
            </w:r>
          </w:p>
        </w:tc>
      </w:tr>
      <w:tr w:rsidR="00C327B5" w:rsidRPr="00071CFF" w14:paraId="75096091" w14:textId="77777777" w:rsidTr="00C327B5">
        <w:trPr>
          <w:cantSplit/>
          <w:trHeight w:val="288"/>
          <w:jc w:val="center"/>
        </w:trPr>
        <w:tc>
          <w:tcPr>
            <w:tcW w:w="2144" w:type="dxa"/>
            <w:vAlign w:val="center"/>
            <w:hideMark/>
          </w:tcPr>
          <w:p w14:paraId="6FCB30E5" w14:textId="77777777" w:rsidR="00C327B5" w:rsidRPr="008C02B6" w:rsidRDefault="00C327B5" w:rsidP="00C327B5">
            <w:pPr>
              <w:pStyle w:val="TableText"/>
              <w:jc w:val="center"/>
              <w:rPr>
                <w:b/>
              </w:rPr>
            </w:pPr>
            <w:r w:rsidRPr="008C02B6">
              <w:rPr>
                <w:b/>
              </w:rPr>
              <w:t>SFWMD</w:t>
            </w:r>
          </w:p>
        </w:tc>
        <w:tc>
          <w:tcPr>
            <w:tcW w:w="2850" w:type="dxa"/>
            <w:vAlign w:val="center"/>
            <w:hideMark/>
          </w:tcPr>
          <w:p w14:paraId="611FA8D1" w14:textId="77777777" w:rsidR="00C327B5" w:rsidRDefault="00C327B5" w:rsidP="00C327B5">
            <w:pPr>
              <w:pStyle w:val="TableText"/>
              <w:jc w:val="center"/>
            </w:pPr>
            <w:r>
              <w:t>SLT-2A</w:t>
            </w:r>
          </w:p>
        </w:tc>
        <w:tc>
          <w:tcPr>
            <w:tcW w:w="1250" w:type="dxa"/>
            <w:vAlign w:val="center"/>
          </w:tcPr>
          <w:p w14:paraId="02B129E9" w14:textId="77777777" w:rsidR="00C327B5" w:rsidRDefault="00C327B5" w:rsidP="00C327B5">
            <w:pPr>
              <w:pStyle w:val="TableText"/>
              <w:jc w:val="center"/>
            </w:pPr>
            <w:r>
              <w:t>Grab</w:t>
            </w:r>
          </w:p>
        </w:tc>
        <w:tc>
          <w:tcPr>
            <w:tcW w:w="1813" w:type="dxa"/>
            <w:vAlign w:val="center"/>
          </w:tcPr>
          <w:p w14:paraId="61A191F4" w14:textId="77777777" w:rsidR="00C327B5" w:rsidRDefault="00C327B5" w:rsidP="00C327B5">
            <w:pPr>
              <w:pStyle w:val="TableText"/>
              <w:jc w:val="center"/>
            </w:pPr>
            <w:r>
              <w:t>2</w:t>
            </w:r>
          </w:p>
        </w:tc>
        <w:tc>
          <w:tcPr>
            <w:tcW w:w="1452" w:type="dxa"/>
            <w:vAlign w:val="center"/>
          </w:tcPr>
          <w:p w14:paraId="0E693455" w14:textId="3E6490BD" w:rsidR="00C327B5" w:rsidRDefault="00C327B5" w:rsidP="00C327B5">
            <w:pPr>
              <w:pStyle w:val="TableText"/>
              <w:jc w:val="center"/>
            </w:pPr>
            <w:r>
              <w:t>Tributary</w:t>
            </w:r>
          </w:p>
        </w:tc>
      </w:tr>
      <w:tr w:rsidR="00C327B5" w:rsidRPr="00071CFF" w14:paraId="289D8B3F" w14:textId="77777777" w:rsidTr="00C327B5">
        <w:trPr>
          <w:cantSplit/>
          <w:trHeight w:val="288"/>
          <w:jc w:val="center"/>
        </w:trPr>
        <w:tc>
          <w:tcPr>
            <w:tcW w:w="2144" w:type="dxa"/>
            <w:vAlign w:val="center"/>
            <w:hideMark/>
          </w:tcPr>
          <w:p w14:paraId="03CA83A8" w14:textId="77777777" w:rsidR="00C327B5" w:rsidRPr="008C02B6" w:rsidRDefault="00C327B5" w:rsidP="00C327B5">
            <w:pPr>
              <w:pStyle w:val="TableText"/>
              <w:jc w:val="center"/>
              <w:rPr>
                <w:b/>
              </w:rPr>
            </w:pPr>
            <w:r w:rsidRPr="008C02B6">
              <w:rPr>
                <w:b/>
              </w:rPr>
              <w:t>SFWMD</w:t>
            </w:r>
          </w:p>
        </w:tc>
        <w:tc>
          <w:tcPr>
            <w:tcW w:w="2850" w:type="dxa"/>
            <w:vAlign w:val="center"/>
            <w:hideMark/>
          </w:tcPr>
          <w:p w14:paraId="0B296394" w14:textId="77777777" w:rsidR="00C327B5" w:rsidRDefault="00C327B5" w:rsidP="00C327B5">
            <w:pPr>
              <w:pStyle w:val="TableText"/>
              <w:jc w:val="center"/>
            </w:pPr>
            <w:r>
              <w:t>SLT-3</w:t>
            </w:r>
          </w:p>
        </w:tc>
        <w:tc>
          <w:tcPr>
            <w:tcW w:w="1250" w:type="dxa"/>
            <w:vAlign w:val="center"/>
          </w:tcPr>
          <w:p w14:paraId="55725507" w14:textId="77777777" w:rsidR="00C327B5" w:rsidRDefault="00C327B5" w:rsidP="00C327B5">
            <w:pPr>
              <w:pStyle w:val="TableText"/>
              <w:jc w:val="center"/>
            </w:pPr>
            <w:r>
              <w:t>Grab</w:t>
            </w:r>
          </w:p>
        </w:tc>
        <w:tc>
          <w:tcPr>
            <w:tcW w:w="1813" w:type="dxa"/>
            <w:vAlign w:val="center"/>
          </w:tcPr>
          <w:p w14:paraId="1E34CB35" w14:textId="77777777" w:rsidR="00C327B5" w:rsidRDefault="00C327B5" w:rsidP="00C327B5">
            <w:pPr>
              <w:pStyle w:val="TableText"/>
              <w:jc w:val="center"/>
            </w:pPr>
            <w:r>
              <w:t>2</w:t>
            </w:r>
          </w:p>
        </w:tc>
        <w:tc>
          <w:tcPr>
            <w:tcW w:w="1452" w:type="dxa"/>
            <w:vAlign w:val="center"/>
          </w:tcPr>
          <w:p w14:paraId="6A6465AD" w14:textId="5C050D2B" w:rsidR="00C327B5" w:rsidRDefault="00C327B5" w:rsidP="00C327B5">
            <w:pPr>
              <w:pStyle w:val="TableText"/>
              <w:jc w:val="center"/>
            </w:pPr>
            <w:r>
              <w:t>Tributary</w:t>
            </w:r>
          </w:p>
        </w:tc>
      </w:tr>
      <w:tr w:rsidR="00C327B5" w:rsidRPr="00071CFF" w14:paraId="55C59BEC" w14:textId="77777777" w:rsidTr="00C327B5">
        <w:trPr>
          <w:cantSplit/>
          <w:trHeight w:val="288"/>
          <w:jc w:val="center"/>
        </w:trPr>
        <w:tc>
          <w:tcPr>
            <w:tcW w:w="2144" w:type="dxa"/>
            <w:vAlign w:val="center"/>
            <w:hideMark/>
          </w:tcPr>
          <w:p w14:paraId="3EF3AADB" w14:textId="77777777" w:rsidR="00C327B5" w:rsidRPr="008C02B6" w:rsidRDefault="00C327B5" w:rsidP="00C327B5">
            <w:pPr>
              <w:pStyle w:val="TableText"/>
              <w:jc w:val="center"/>
              <w:rPr>
                <w:b/>
              </w:rPr>
            </w:pPr>
            <w:r w:rsidRPr="008C02B6">
              <w:rPr>
                <w:b/>
              </w:rPr>
              <w:t>SFWMD</w:t>
            </w:r>
          </w:p>
        </w:tc>
        <w:tc>
          <w:tcPr>
            <w:tcW w:w="2850" w:type="dxa"/>
            <w:vAlign w:val="center"/>
            <w:hideMark/>
          </w:tcPr>
          <w:p w14:paraId="24EE6B87" w14:textId="77777777" w:rsidR="00C327B5" w:rsidRDefault="00C327B5" w:rsidP="00C327B5">
            <w:pPr>
              <w:pStyle w:val="TableText"/>
              <w:jc w:val="center"/>
            </w:pPr>
            <w:r>
              <w:t>SLT-30A</w:t>
            </w:r>
          </w:p>
        </w:tc>
        <w:tc>
          <w:tcPr>
            <w:tcW w:w="1250" w:type="dxa"/>
            <w:vAlign w:val="center"/>
          </w:tcPr>
          <w:p w14:paraId="340668B2" w14:textId="77777777" w:rsidR="00C327B5" w:rsidRDefault="00C327B5" w:rsidP="00C327B5">
            <w:pPr>
              <w:pStyle w:val="TableText"/>
              <w:jc w:val="center"/>
            </w:pPr>
            <w:r>
              <w:t>Grab</w:t>
            </w:r>
          </w:p>
        </w:tc>
        <w:tc>
          <w:tcPr>
            <w:tcW w:w="1813" w:type="dxa"/>
            <w:vAlign w:val="center"/>
          </w:tcPr>
          <w:p w14:paraId="74EB3985" w14:textId="77777777" w:rsidR="00C327B5" w:rsidRDefault="00C327B5" w:rsidP="00C327B5">
            <w:pPr>
              <w:pStyle w:val="TableText"/>
              <w:jc w:val="center"/>
            </w:pPr>
            <w:r>
              <w:t>2</w:t>
            </w:r>
          </w:p>
        </w:tc>
        <w:tc>
          <w:tcPr>
            <w:tcW w:w="1452" w:type="dxa"/>
            <w:vAlign w:val="center"/>
          </w:tcPr>
          <w:p w14:paraId="7F0AA0BE" w14:textId="36BE5AB7" w:rsidR="00C327B5" w:rsidRDefault="00C327B5" w:rsidP="00C327B5">
            <w:pPr>
              <w:pStyle w:val="TableText"/>
              <w:jc w:val="center"/>
            </w:pPr>
            <w:r>
              <w:t>Tributary</w:t>
            </w:r>
          </w:p>
        </w:tc>
      </w:tr>
      <w:tr w:rsidR="00C327B5" w:rsidRPr="00071CFF" w14:paraId="4DB7B6B3" w14:textId="77777777" w:rsidTr="00C327B5">
        <w:trPr>
          <w:cantSplit/>
          <w:trHeight w:val="288"/>
          <w:jc w:val="center"/>
        </w:trPr>
        <w:tc>
          <w:tcPr>
            <w:tcW w:w="2144" w:type="dxa"/>
            <w:vAlign w:val="center"/>
            <w:hideMark/>
          </w:tcPr>
          <w:p w14:paraId="18FB932A" w14:textId="77777777" w:rsidR="00C327B5" w:rsidRPr="008C02B6" w:rsidRDefault="00C327B5" w:rsidP="00C327B5">
            <w:pPr>
              <w:pStyle w:val="TableText"/>
              <w:jc w:val="center"/>
              <w:rPr>
                <w:b/>
              </w:rPr>
            </w:pPr>
            <w:r w:rsidRPr="008C02B6">
              <w:rPr>
                <w:b/>
              </w:rPr>
              <w:t>SFWMD</w:t>
            </w:r>
          </w:p>
        </w:tc>
        <w:tc>
          <w:tcPr>
            <w:tcW w:w="2850" w:type="dxa"/>
            <w:vAlign w:val="center"/>
            <w:hideMark/>
          </w:tcPr>
          <w:p w14:paraId="0649715A" w14:textId="77777777" w:rsidR="00C327B5" w:rsidRDefault="00C327B5" w:rsidP="00C327B5">
            <w:pPr>
              <w:pStyle w:val="TableText"/>
              <w:jc w:val="center"/>
            </w:pPr>
            <w:r>
              <w:t>SLT-31</w:t>
            </w:r>
          </w:p>
        </w:tc>
        <w:tc>
          <w:tcPr>
            <w:tcW w:w="1250" w:type="dxa"/>
            <w:vAlign w:val="center"/>
          </w:tcPr>
          <w:p w14:paraId="4D775689" w14:textId="77777777" w:rsidR="00C327B5" w:rsidRDefault="00C327B5" w:rsidP="00C327B5">
            <w:pPr>
              <w:pStyle w:val="TableText"/>
              <w:jc w:val="center"/>
            </w:pPr>
            <w:r>
              <w:t>Grab</w:t>
            </w:r>
          </w:p>
        </w:tc>
        <w:tc>
          <w:tcPr>
            <w:tcW w:w="1813" w:type="dxa"/>
            <w:vAlign w:val="center"/>
          </w:tcPr>
          <w:p w14:paraId="763FA7B3" w14:textId="77777777" w:rsidR="00C327B5" w:rsidRDefault="00C327B5" w:rsidP="00C327B5">
            <w:pPr>
              <w:pStyle w:val="TableText"/>
              <w:jc w:val="center"/>
            </w:pPr>
            <w:r>
              <w:t>2</w:t>
            </w:r>
          </w:p>
        </w:tc>
        <w:tc>
          <w:tcPr>
            <w:tcW w:w="1452" w:type="dxa"/>
            <w:vAlign w:val="center"/>
          </w:tcPr>
          <w:p w14:paraId="03116761" w14:textId="39746248" w:rsidR="00C327B5" w:rsidRDefault="00C327B5" w:rsidP="00C327B5">
            <w:pPr>
              <w:pStyle w:val="TableText"/>
              <w:jc w:val="center"/>
            </w:pPr>
            <w:r>
              <w:t>Tributary</w:t>
            </w:r>
          </w:p>
        </w:tc>
      </w:tr>
      <w:tr w:rsidR="00C327B5" w:rsidRPr="00071CFF" w14:paraId="0823BD52" w14:textId="77777777" w:rsidTr="00C327B5">
        <w:trPr>
          <w:cantSplit/>
          <w:trHeight w:val="288"/>
          <w:jc w:val="center"/>
        </w:trPr>
        <w:tc>
          <w:tcPr>
            <w:tcW w:w="2144" w:type="dxa"/>
            <w:vAlign w:val="center"/>
            <w:hideMark/>
          </w:tcPr>
          <w:p w14:paraId="1BE8CF4B" w14:textId="77777777" w:rsidR="00C327B5" w:rsidRPr="008C02B6" w:rsidRDefault="00C327B5" w:rsidP="00C327B5">
            <w:pPr>
              <w:pStyle w:val="TableText"/>
              <w:jc w:val="center"/>
              <w:rPr>
                <w:b/>
              </w:rPr>
            </w:pPr>
            <w:r w:rsidRPr="008C02B6">
              <w:rPr>
                <w:b/>
              </w:rPr>
              <w:t>SFWMD</w:t>
            </w:r>
          </w:p>
        </w:tc>
        <w:tc>
          <w:tcPr>
            <w:tcW w:w="2850" w:type="dxa"/>
            <w:vAlign w:val="center"/>
            <w:hideMark/>
          </w:tcPr>
          <w:p w14:paraId="4D6527B1" w14:textId="77777777" w:rsidR="00C327B5" w:rsidRDefault="00C327B5" w:rsidP="00C327B5">
            <w:pPr>
              <w:pStyle w:val="TableText"/>
              <w:jc w:val="center"/>
            </w:pPr>
            <w:r>
              <w:t>SLT-34A</w:t>
            </w:r>
          </w:p>
        </w:tc>
        <w:tc>
          <w:tcPr>
            <w:tcW w:w="1250" w:type="dxa"/>
            <w:vAlign w:val="center"/>
          </w:tcPr>
          <w:p w14:paraId="5E381A55" w14:textId="77777777" w:rsidR="00C327B5" w:rsidRDefault="00C327B5" w:rsidP="00C327B5">
            <w:pPr>
              <w:pStyle w:val="TableText"/>
              <w:jc w:val="center"/>
            </w:pPr>
            <w:r>
              <w:t>Grab</w:t>
            </w:r>
          </w:p>
        </w:tc>
        <w:tc>
          <w:tcPr>
            <w:tcW w:w="1813" w:type="dxa"/>
            <w:vAlign w:val="center"/>
          </w:tcPr>
          <w:p w14:paraId="295710F6" w14:textId="77777777" w:rsidR="00C327B5" w:rsidRDefault="00C327B5" w:rsidP="00C327B5">
            <w:pPr>
              <w:pStyle w:val="TableText"/>
              <w:jc w:val="center"/>
            </w:pPr>
            <w:r>
              <w:t>2</w:t>
            </w:r>
          </w:p>
        </w:tc>
        <w:tc>
          <w:tcPr>
            <w:tcW w:w="1452" w:type="dxa"/>
            <w:vAlign w:val="center"/>
          </w:tcPr>
          <w:p w14:paraId="0C327E4B" w14:textId="0ADCACAE" w:rsidR="00C327B5" w:rsidRDefault="00C327B5" w:rsidP="00C327B5">
            <w:pPr>
              <w:pStyle w:val="TableText"/>
              <w:jc w:val="center"/>
            </w:pPr>
            <w:r>
              <w:t>Tributary</w:t>
            </w:r>
          </w:p>
        </w:tc>
      </w:tr>
      <w:tr w:rsidR="00C327B5" w:rsidRPr="00071CFF" w14:paraId="552A728E" w14:textId="77777777" w:rsidTr="00C327B5">
        <w:trPr>
          <w:cantSplit/>
          <w:trHeight w:val="288"/>
          <w:jc w:val="center"/>
        </w:trPr>
        <w:tc>
          <w:tcPr>
            <w:tcW w:w="2144" w:type="dxa"/>
            <w:vAlign w:val="center"/>
            <w:hideMark/>
          </w:tcPr>
          <w:p w14:paraId="5E229D7F" w14:textId="77777777" w:rsidR="00C327B5" w:rsidRPr="008C02B6" w:rsidRDefault="00C327B5" w:rsidP="00C327B5">
            <w:pPr>
              <w:pStyle w:val="TableText"/>
              <w:jc w:val="center"/>
              <w:rPr>
                <w:b/>
              </w:rPr>
            </w:pPr>
            <w:r w:rsidRPr="008C02B6">
              <w:rPr>
                <w:b/>
              </w:rPr>
              <w:t>SFWMD</w:t>
            </w:r>
          </w:p>
        </w:tc>
        <w:tc>
          <w:tcPr>
            <w:tcW w:w="2850" w:type="dxa"/>
            <w:vAlign w:val="center"/>
            <w:hideMark/>
          </w:tcPr>
          <w:p w14:paraId="7100FF81" w14:textId="77777777" w:rsidR="00C327B5" w:rsidRDefault="00C327B5" w:rsidP="00C327B5">
            <w:pPr>
              <w:pStyle w:val="TableText"/>
              <w:jc w:val="center"/>
            </w:pPr>
            <w:r>
              <w:t>SLT-35</w:t>
            </w:r>
          </w:p>
        </w:tc>
        <w:tc>
          <w:tcPr>
            <w:tcW w:w="1250" w:type="dxa"/>
            <w:vAlign w:val="center"/>
          </w:tcPr>
          <w:p w14:paraId="76EAF334" w14:textId="77777777" w:rsidR="00C327B5" w:rsidRDefault="00C327B5" w:rsidP="00C327B5">
            <w:pPr>
              <w:pStyle w:val="TableText"/>
              <w:jc w:val="center"/>
            </w:pPr>
            <w:r>
              <w:t>Grab</w:t>
            </w:r>
          </w:p>
        </w:tc>
        <w:tc>
          <w:tcPr>
            <w:tcW w:w="1813" w:type="dxa"/>
            <w:vAlign w:val="center"/>
          </w:tcPr>
          <w:p w14:paraId="2E80FA0B" w14:textId="77777777" w:rsidR="00C327B5" w:rsidRDefault="00C327B5" w:rsidP="00C327B5">
            <w:pPr>
              <w:pStyle w:val="TableText"/>
              <w:jc w:val="center"/>
            </w:pPr>
            <w:r>
              <w:t>2</w:t>
            </w:r>
          </w:p>
        </w:tc>
        <w:tc>
          <w:tcPr>
            <w:tcW w:w="1452" w:type="dxa"/>
            <w:vAlign w:val="center"/>
          </w:tcPr>
          <w:p w14:paraId="25053E0E" w14:textId="4A4989AA" w:rsidR="00C327B5" w:rsidRDefault="00C327B5" w:rsidP="00C327B5">
            <w:pPr>
              <w:pStyle w:val="TableText"/>
              <w:jc w:val="center"/>
            </w:pPr>
            <w:r>
              <w:t>Tributary</w:t>
            </w:r>
          </w:p>
        </w:tc>
      </w:tr>
      <w:tr w:rsidR="00C327B5" w:rsidRPr="00071CFF" w14:paraId="7108D161" w14:textId="77777777" w:rsidTr="00C327B5">
        <w:trPr>
          <w:cantSplit/>
          <w:trHeight w:val="288"/>
          <w:jc w:val="center"/>
        </w:trPr>
        <w:tc>
          <w:tcPr>
            <w:tcW w:w="2144" w:type="dxa"/>
            <w:vAlign w:val="center"/>
            <w:hideMark/>
          </w:tcPr>
          <w:p w14:paraId="587998C3" w14:textId="77777777" w:rsidR="00C327B5" w:rsidRPr="008C02B6" w:rsidRDefault="00C327B5" w:rsidP="00C327B5">
            <w:pPr>
              <w:pStyle w:val="TableText"/>
              <w:jc w:val="center"/>
              <w:rPr>
                <w:b/>
              </w:rPr>
            </w:pPr>
            <w:r w:rsidRPr="008C02B6">
              <w:rPr>
                <w:b/>
              </w:rPr>
              <w:t>SFWMD</w:t>
            </w:r>
          </w:p>
        </w:tc>
        <w:tc>
          <w:tcPr>
            <w:tcW w:w="2850" w:type="dxa"/>
            <w:vAlign w:val="center"/>
            <w:hideMark/>
          </w:tcPr>
          <w:p w14:paraId="4BE64F40" w14:textId="77777777" w:rsidR="00C327B5" w:rsidRDefault="00C327B5" w:rsidP="00C327B5">
            <w:pPr>
              <w:pStyle w:val="TableText"/>
              <w:jc w:val="center"/>
            </w:pPr>
            <w:r>
              <w:t>SLT-36</w:t>
            </w:r>
          </w:p>
        </w:tc>
        <w:tc>
          <w:tcPr>
            <w:tcW w:w="1250" w:type="dxa"/>
            <w:vAlign w:val="center"/>
          </w:tcPr>
          <w:p w14:paraId="5760E0D2" w14:textId="77777777" w:rsidR="00C327B5" w:rsidRDefault="00C327B5" w:rsidP="00C327B5">
            <w:pPr>
              <w:pStyle w:val="TableText"/>
              <w:jc w:val="center"/>
            </w:pPr>
            <w:r>
              <w:t>Grab</w:t>
            </w:r>
          </w:p>
        </w:tc>
        <w:tc>
          <w:tcPr>
            <w:tcW w:w="1813" w:type="dxa"/>
            <w:vAlign w:val="center"/>
          </w:tcPr>
          <w:p w14:paraId="3A9DBD5E" w14:textId="77777777" w:rsidR="00C327B5" w:rsidRDefault="00C327B5" w:rsidP="00C327B5">
            <w:pPr>
              <w:pStyle w:val="TableText"/>
              <w:jc w:val="center"/>
            </w:pPr>
            <w:r>
              <w:t>2</w:t>
            </w:r>
          </w:p>
        </w:tc>
        <w:tc>
          <w:tcPr>
            <w:tcW w:w="1452" w:type="dxa"/>
            <w:vAlign w:val="center"/>
          </w:tcPr>
          <w:p w14:paraId="50769A43" w14:textId="1621672B" w:rsidR="00C327B5" w:rsidRDefault="00C327B5" w:rsidP="00C327B5">
            <w:pPr>
              <w:pStyle w:val="TableText"/>
              <w:jc w:val="center"/>
            </w:pPr>
            <w:r>
              <w:t>Tributary</w:t>
            </w:r>
          </w:p>
        </w:tc>
      </w:tr>
      <w:tr w:rsidR="00C327B5" w:rsidRPr="00071CFF" w14:paraId="22441349" w14:textId="77777777" w:rsidTr="00C327B5">
        <w:trPr>
          <w:cantSplit/>
          <w:trHeight w:val="288"/>
          <w:jc w:val="center"/>
        </w:trPr>
        <w:tc>
          <w:tcPr>
            <w:tcW w:w="2144" w:type="dxa"/>
            <w:vAlign w:val="center"/>
            <w:hideMark/>
          </w:tcPr>
          <w:p w14:paraId="7A557CA8" w14:textId="77777777" w:rsidR="00C327B5" w:rsidRPr="008C02B6" w:rsidRDefault="00C327B5" w:rsidP="00C327B5">
            <w:pPr>
              <w:pStyle w:val="TableText"/>
              <w:jc w:val="center"/>
              <w:rPr>
                <w:b/>
              </w:rPr>
            </w:pPr>
            <w:r w:rsidRPr="008C02B6">
              <w:rPr>
                <w:b/>
              </w:rPr>
              <w:t>SFWMD</w:t>
            </w:r>
          </w:p>
        </w:tc>
        <w:tc>
          <w:tcPr>
            <w:tcW w:w="2850" w:type="dxa"/>
            <w:vAlign w:val="center"/>
            <w:hideMark/>
          </w:tcPr>
          <w:p w14:paraId="3C9C3424" w14:textId="77777777" w:rsidR="00C327B5" w:rsidRDefault="00C327B5" w:rsidP="00C327B5">
            <w:pPr>
              <w:pStyle w:val="TableText"/>
              <w:jc w:val="center"/>
            </w:pPr>
            <w:r>
              <w:t>SLT-37A</w:t>
            </w:r>
          </w:p>
        </w:tc>
        <w:tc>
          <w:tcPr>
            <w:tcW w:w="1250" w:type="dxa"/>
            <w:vAlign w:val="center"/>
          </w:tcPr>
          <w:p w14:paraId="57D1884A" w14:textId="77777777" w:rsidR="00C327B5" w:rsidRDefault="00C327B5" w:rsidP="00C327B5">
            <w:pPr>
              <w:pStyle w:val="TableText"/>
              <w:jc w:val="center"/>
            </w:pPr>
            <w:r>
              <w:t>Grab</w:t>
            </w:r>
          </w:p>
        </w:tc>
        <w:tc>
          <w:tcPr>
            <w:tcW w:w="1813" w:type="dxa"/>
            <w:vAlign w:val="center"/>
          </w:tcPr>
          <w:p w14:paraId="1C6655E1" w14:textId="77777777" w:rsidR="00C327B5" w:rsidRDefault="00C327B5" w:rsidP="00C327B5">
            <w:pPr>
              <w:pStyle w:val="TableText"/>
              <w:jc w:val="center"/>
            </w:pPr>
            <w:r>
              <w:t>2</w:t>
            </w:r>
          </w:p>
        </w:tc>
        <w:tc>
          <w:tcPr>
            <w:tcW w:w="1452" w:type="dxa"/>
            <w:vAlign w:val="center"/>
          </w:tcPr>
          <w:p w14:paraId="1CF947CC" w14:textId="7B125A48" w:rsidR="00C327B5" w:rsidRDefault="00C327B5" w:rsidP="00C327B5">
            <w:pPr>
              <w:pStyle w:val="TableText"/>
              <w:jc w:val="center"/>
            </w:pPr>
            <w:r>
              <w:t>Tributary</w:t>
            </w:r>
          </w:p>
        </w:tc>
      </w:tr>
      <w:tr w:rsidR="00C327B5" w:rsidRPr="00071CFF" w14:paraId="09D824F2" w14:textId="77777777" w:rsidTr="00C327B5">
        <w:trPr>
          <w:cantSplit/>
          <w:trHeight w:val="288"/>
          <w:jc w:val="center"/>
        </w:trPr>
        <w:tc>
          <w:tcPr>
            <w:tcW w:w="2144" w:type="dxa"/>
            <w:vAlign w:val="center"/>
            <w:hideMark/>
          </w:tcPr>
          <w:p w14:paraId="28A49783" w14:textId="77777777" w:rsidR="00C327B5" w:rsidRPr="008C02B6" w:rsidRDefault="00C327B5" w:rsidP="00C327B5">
            <w:pPr>
              <w:pStyle w:val="TableText"/>
              <w:jc w:val="center"/>
              <w:rPr>
                <w:b/>
              </w:rPr>
            </w:pPr>
            <w:r w:rsidRPr="008C02B6">
              <w:rPr>
                <w:b/>
              </w:rPr>
              <w:t>SFWMD</w:t>
            </w:r>
          </w:p>
        </w:tc>
        <w:tc>
          <w:tcPr>
            <w:tcW w:w="2850" w:type="dxa"/>
            <w:vAlign w:val="center"/>
            <w:hideMark/>
          </w:tcPr>
          <w:p w14:paraId="4D5534B6" w14:textId="77777777" w:rsidR="00C327B5" w:rsidRDefault="00C327B5" w:rsidP="00C327B5">
            <w:pPr>
              <w:pStyle w:val="TableText"/>
              <w:jc w:val="center"/>
            </w:pPr>
            <w:r>
              <w:t>SLT-38</w:t>
            </w:r>
          </w:p>
        </w:tc>
        <w:tc>
          <w:tcPr>
            <w:tcW w:w="1250" w:type="dxa"/>
            <w:vAlign w:val="center"/>
          </w:tcPr>
          <w:p w14:paraId="58F07C71" w14:textId="77777777" w:rsidR="00C327B5" w:rsidRDefault="00C327B5" w:rsidP="00C327B5">
            <w:pPr>
              <w:pStyle w:val="TableText"/>
              <w:jc w:val="center"/>
            </w:pPr>
            <w:r>
              <w:t>Grab</w:t>
            </w:r>
          </w:p>
        </w:tc>
        <w:tc>
          <w:tcPr>
            <w:tcW w:w="1813" w:type="dxa"/>
            <w:vAlign w:val="center"/>
          </w:tcPr>
          <w:p w14:paraId="1CE2E082" w14:textId="77777777" w:rsidR="00C327B5" w:rsidRDefault="00C327B5" w:rsidP="00C327B5">
            <w:pPr>
              <w:pStyle w:val="TableText"/>
              <w:jc w:val="center"/>
            </w:pPr>
            <w:r>
              <w:t>2</w:t>
            </w:r>
          </w:p>
        </w:tc>
        <w:tc>
          <w:tcPr>
            <w:tcW w:w="1452" w:type="dxa"/>
            <w:vAlign w:val="center"/>
          </w:tcPr>
          <w:p w14:paraId="46CB8C74" w14:textId="772778E9" w:rsidR="00C327B5" w:rsidRDefault="00C327B5" w:rsidP="00C327B5">
            <w:pPr>
              <w:pStyle w:val="TableText"/>
              <w:jc w:val="center"/>
            </w:pPr>
            <w:r>
              <w:t>Tributary</w:t>
            </w:r>
          </w:p>
        </w:tc>
      </w:tr>
      <w:tr w:rsidR="00C327B5" w:rsidRPr="00071CFF" w14:paraId="4574C5E5" w14:textId="77777777" w:rsidTr="00C327B5">
        <w:trPr>
          <w:cantSplit/>
          <w:trHeight w:val="288"/>
          <w:jc w:val="center"/>
        </w:trPr>
        <w:tc>
          <w:tcPr>
            <w:tcW w:w="2144" w:type="dxa"/>
            <w:vAlign w:val="center"/>
            <w:hideMark/>
          </w:tcPr>
          <w:p w14:paraId="440E137B" w14:textId="77777777" w:rsidR="00C327B5" w:rsidRPr="008C02B6" w:rsidRDefault="00C327B5" w:rsidP="00C327B5">
            <w:pPr>
              <w:pStyle w:val="TableText"/>
              <w:jc w:val="center"/>
              <w:rPr>
                <w:b/>
              </w:rPr>
            </w:pPr>
            <w:r w:rsidRPr="008C02B6">
              <w:rPr>
                <w:b/>
              </w:rPr>
              <w:t>SFWMD</w:t>
            </w:r>
          </w:p>
        </w:tc>
        <w:tc>
          <w:tcPr>
            <w:tcW w:w="2850" w:type="dxa"/>
            <w:vAlign w:val="center"/>
            <w:hideMark/>
          </w:tcPr>
          <w:p w14:paraId="6B0E3F08" w14:textId="77777777" w:rsidR="00C327B5" w:rsidRDefault="00C327B5" w:rsidP="00C327B5">
            <w:pPr>
              <w:pStyle w:val="TableText"/>
              <w:jc w:val="center"/>
            </w:pPr>
            <w:r>
              <w:t>SLT-38A</w:t>
            </w:r>
          </w:p>
        </w:tc>
        <w:tc>
          <w:tcPr>
            <w:tcW w:w="1250" w:type="dxa"/>
            <w:vAlign w:val="center"/>
          </w:tcPr>
          <w:p w14:paraId="1AF76A88" w14:textId="77777777" w:rsidR="00C327B5" w:rsidRDefault="00C327B5" w:rsidP="00C327B5">
            <w:pPr>
              <w:pStyle w:val="TableText"/>
              <w:jc w:val="center"/>
            </w:pPr>
            <w:r>
              <w:t>Grab</w:t>
            </w:r>
          </w:p>
        </w:tc>
        <w:tc>
          <w:tcPr>
            <w:tcW w:w="1813" w:type="dxa"/>
            <w:vAlign w:val="center"/>
          </w:tcPr>
          <w:p w14:paraId="20BE9310" w14:textId="77777777" w:rsidR="00C327B5" w:rsidRDefault="00C327B5" w:rsidP="00C327B5">
            <w:pPr>
              <w:pStyle w:val="TableText"/>
              <w:jc w:val="center"/>
            </w:pPr>
            <w:r>
              <w:t>2</w:t>
            </w:r>
          </w:p>
        </w:tc>
        <w:tc>
          <w:tcPr>
            <w:tcW w:w="1452" w:type="dxa"/>
            <w:vAlign w:val="center"/>
          </w:tcPr>
          <w:p w14:paraId="4A1C945E" w14:textId="75F9C70B" w:rsidR="00C327B5" w:rsidRDefault="00C327B5" w:rsidP="00C327B5">
            <w:pPr>
              <w:pStyle w:val="TableText"/>
              <w:jc w:val="center"/>
            </w:pPr>
            <w:r>
              <w:t>Tributary</w:t>
            </w:r>
          </w:p>
        </w:tc>
      </w:tr>
      <w:tr w:rsidR="00C327B5" w:rsidRPr="00071CFF" w14:paraId="273074C9" w14:textId="77777777" w:rsidTr="00C327B5">
        <w:trPr>
          <w:cantSplit/>
          <w:trHeight w:val="288"/>
          <w:jc w:val="center"/>
        </w:trPr>
        <w:tc>
          <w:tcPr>
            <w:tcW w:w="2144" w:type="dxa"/>
            <w:vAlign w:val="center"/>
            <w:hideMark/>
          </w:tcPr>
          <w:p w14:paraId="2BD8C3AD" w14:textId="77777777" w:rsidR="00C327B5" w:rsidRPr="008C02B6" w:rsidRDefault="00C327B5" w:rsidP="00C327B5">
            <w:pPr>
              <w:pStyle w:val="TableText"/>
              <w:jc w:val="center"/>
              <w:rPr>
                <w:b/>
              </w:rPr>
            </w:pPr>
            <w:r w:rsidRPr="008C02B6">
              <w:rPr>
                <w:b/>
              </w:rPr>
              <w:t>SFWMD</w:t>
            </w:r>
          </w:p>
        </w:tc>
        <w:tc>
          <w:tcPr>
            <w:tcW w:w="2850" w:type="dxa"/>
            <w:vAlign w:val="center"/>
            <w:hideMark/>
          </w:tcPr>
          <w:p w14:paraId="35D78363" w14:textId="77777777" w:rsidR="00C327B5" w:rsidRDefault="00C327B5" w:rsidP="00C327B5">
            <w:pPr>
              <w:pStyle w:val="TableText"/>
              <w:jc w:val="center"/>
            </w:pPr>
            <w:r>
              <w:t>SLT-39</w:t>
            </w:r>
          </w:p>
        </w:tc>
        <w:tc>
          <w:tcPr>
            <w:tcW w:w="1250" w:type="dxa"/>
            <w:vAlign w:val="center"/>
          </w:tcPr>
          <w:p w14:paraId="2F4F1C71" w14:textId="77777777" w:rsidR="00C327B5" w:rsidRDefault="00C327B5" w:rsidP="00C327B5">
            <w:pPr>
              <w:pStyle w:val="TableText"/>
              <w:jc w:val="center"/>
            </w:pPr>
            <w:r>
              <w:t>Grab</w:t>
            </w:r>
          </w:p>
        </w:tc>
        <w:tc>
          <w:tcPr>
            <w:tcW w:w="1813" w:type="dxa"/>
            <w:vAlign w:val="center"/>
          </w:tcPr>
          <w:p w14:paraId="0902D8DF" w14:textId="77777777" w:rsidR="00C327B5" w:rsidRDefault="00C327B5" w:rsidP="00C327B5">
            <w:pPr>
              <w:pStyle w:val="TableText"/>
              <w:jc w:val="center"/>
            </w:pPr>
            <w:r>
              <w:t>2</w:t>
            </w:r>
          </w:p>
        </w:tc>
        <w:tc>
          <w:tcPr>
            <w:tcW w:w="1452" w:type="dxa"/>
            <w:vAlign w:val="center"/>
          </w:tcPr>
          <w:p w14:paraId="4D4690DE" w14:textId="4CCC5E79" w:rsidR="00C327B5" w:rsidRDefault="00C327B5" w:rsidP="00C327B5">
            <w:pPr>
              <w:pStyle w:val="TableText"/>
              <w:jc w:val="center"/>
            </w:pPr>
            <w:r>
              <w:t>Tributary</w:t>
            </w:r>
          </w:p>
        </w:tc>
      </w:tr>
      <w:tr w:rsidR="00C327B5" w:rsidRPr="00071CFF" w14:paraId="55ECF817" w14:textId="77777777" w:rsidTr="00C327B5">
        <w:trPr>
          <w:cantSplit/>
          <w:trHeight w:val="288"/>
          <w:jc w:val="center"/>
        </w:trPr>
        <w:tc>
          <w:tcPr>
            <w:tcW w:w="2144" w:type="dxa"/>
            <w:vAlign w:val="center"/>
            <w:hideMark/>
          </w:tcPr>
          <w:p w14:paraId="08FCF839" w14:textId="77777777" w:rsidR="00C327B5" w:rsidRPr="008C02B6" w:rsidRDefault="00C327B5" w:rsidP="00C327B5">
            <w:pPr>
              <w:pStyle w:val="TableText"/>
              <w:jc w:val="center"/>
              <w:rPr>
                <w:b/>
              </w:rPr>
            </w:pPr>
            <w:r w:rsidRPr="008C02B6">
              <w:rPr>
                <w:b/>
              </w:rPr>
              <w:t>SFWMD</w:t>
            </w:r>
          </w:p>
        </w:tc>
        <w:tc>
          <w:tcPr>
            <w:tcW w:w="2850" w:type="dxa"/>
            <w:vAlign w:val="center"/>
            <w:hideMark/>
          </w:tcPr>
          <w:p w14:paraId="6BCB54D5" w14:textId="77777777" w:rsidR="00C327B5" w:rsidRDefault="00C327B5" w:rsidP="00C327B5">
            <w:pPr>
              <w:pStyle w:val="TableText"/>
              <w:jc w:val="center"/>
            </w:pPr>
            <w:r>
              <w:t>SLT-4</w:t>
            </w:r>
          </w:p>
        </w:tc>
        <w:tc>
          <w:tcPr>
            <w:tcW w:w="1250" w:type="dxa"/>
            <w:vAlign w:val="center"/>
          </w:tcPr>
          <w:p w14:paraId="0E3978BF" w14:textId="77777777" w:rsidR="00C327B5" w:rsidRDefault="00C327B5" w:rsidP="00C327B5">
            <w:pPr>
              <w:pStyle w:val="TableText"/>
              <w:jc w:val="center"/>
            </w:pPr>
            <w:r>
              <w:t>Grab</w:t>
            </w:r>
          </w:p>
        </w:tc>
        <w:tc>
          <w:tcPr>
            <w:tcW w:w="1813" w:type="dxa"/>
            <w:vAlign w:val="center"/>
          </w:tcPr>
          <w:p w14:paraId="4DD9FEF1" w14:textId="77777777" w:rsidR="00C327B5" w:rsidRDefault="00C327B5" w:rsidP="00C327B5">
            <w:pPr>
              <w:pStyle w:val="TableText"/>
              <w:jc w:val="center"/>
            </w:pPr>
            <w:r>
              <w:t>2</w:t>
            </w:r>
          </w:p>
        </w:tc>
        <w:tc>
          <w:tcPr>
            <w:tcW w:w="1452" w:type="dxa"/>
            <w:vAlign w:val="center"/>
          </w:tcPr>
          <w:p w14:paraId="3F164F4C" w14:textId="67AE9FDB" w:rsidR="00C327B5" w:rsidRDefault="00C327B5" w:rsidP="00C327B5">
            <w:pPr>
              <w:pStyle w:val="TableText"/>
              <w:jc w:val="center"/>
            </w:pPr>
            <w:r>
              <w:t>Tributary</w:t>
            </w:r>
          </w:p>
        </w:tc>
      </w:tr>
      <w:tr w:rsidR="00C327B5" w:rsidRPr="00071CFF" w14:paraId="1B6599AA" w14:textId="77777777" w:rsidTr="00C327B5">
        <w:trPr>
          <w:cantSplit/>
          <w:trHeight w:val="288"/>
          <w:jc w:val="center"/>
        </w:trPr>
        <w:tc>
          <w:tcPr>
            <w:tcW w:w="2144" w:type="dxa"/>
            <w:vAlign w:val="center"/>
            <w:hideMark/>
          </w:tcPr>
          <w:p w14:paraId="7EF67041" w14:textId="77777777" w:rsidR="00C327B5" w:rsidRPr="008C02B6" w:rsidRDefault="00C327B5" w:rsidP="00C327B5">
            <w:pPr>
              <w:pStyle w:val="TableText"/>
              <w:jc w:val="center"/>
              <w:rPr>
                <w:b/>
              </w:rPr>
            </w:pPr>
            <w:r w:rsidRPr="008C02B6">
              <w:rPr>
                <w:b/>
              </w:rPr>
              <w:t>SFWMD</w:t>
            </w:r>
          </w:p>
        </w:tc>
        <w:tc>
          <w:tcPr>
            <w:tcW w:w="2850" w:type="dxa"/>
            <w:vAlign w:val="center"/>
            <w:hideMark/>
          </w:tcPr>
          <w:p w14:paraId="4F3D6F04" w14:textId="77777777" w:rsidR="00C327B5" w:rsidRDefault="00C327B5" w:rsidP="00C327B5">
            <w:pPr>
              <w:pStyle w:val="TableText"/>
              <w:jc w:val="center"/>
            </w:pPr>
            <w:r>
              <w:t>SLT-40</w:t>
            </w:r>
          </w:p>
        </w:tc>
        <w:tc>
          <w:tcPr>
            <w:tcW w:w="1250" w:type="dxa"/>
            <w:vAlign w:val="center"/>
          </w:tcPr>
          <w:p w14:paraId="4F7B9118" w14:textId="77777777" w:rsidR="00C327B5" w:rsidRDefault="00C327B5" w:rsidP="00C327B5">
            <w:pPr>
              <w:pStyle w:val="TableText"/>
              <w:jc w:val="center"/>
            </w:pPr>
            <w:r>
              <w:t>Grab</w:t>
            </w:r>
          </w:p>
        </w:tc>
        <w:tc>
          <w:tcPr>
            <w:tcW w:w="1813" w:type="dxa"/>
            <w:vAlign w:val="center"/>
          </w:tcPr>
          <w:p w14:paraId="527A15D2" w14:textId="77777777" w:rsidR="00C327B5" w:rsidRDefault="00C327B5" w:rsidP="00C327B5">
            <w:pPr>
              <w:pStyle w:val="TableText"/>
              <w:jc w:val="center"/>
            </w:pPr>
            <w:r>
              <w:t>2</w:t>
            </w:r>
          </w:p>
        </w:tc>
        <w:tc>
          <w:tcPr>
            <w:tcW w:w="1452" w:type="dxa"/>
            <w:vAlign w:val="center"/>
          </w:tcPr>
          <w:p w14:paraId="30A3EA70" w14:textId="2DD065D4" w:rsidR="00C327B5" w:rsidRDefault="00C327B5" w:rsidP="00C327B5">
            <w:pPr>
              <w:pStyle w:val="TableText"/>
              <w:jc w:val="center"/>
            </w:pPr>
            <w:r>
              <w:t>Tributary</w:t>
            </w:r>
          </w:p>
        </w:tc>
      </w:tr>
      <w:tr w:rsidR="00C327B5" w:rsidRPr="00071CFF" w14:paraId="55AB63A1" w14:textId="77777777" w:rsidTr="00C327B5">
        <w:trPr>
          <w:cantSplit/>
          <w:trHeight w:val="288"/>
          <w:jc w:val="center"/>
        </w:trPr>
        <w:tc>
          <w:tcPr>
            <w:tcW w:w="2144" w:type="dxa"/>
            <w:vAlign w:val="center"/>
            <w:hideMark/>
          </w:tcPr>
          <w:p w14:paraId="23C4D378" w14:textId="77777777" w:rsidR="00C327B5" w:rsidRPr="008C02B6" w:rsidRDefault="00C327B5" w:rsidP="00C327B5">
            <w:pPr>
              <w:pStyle w:val="TableText"/>
              <w:jc w:val="center"/>
              <w:rPr>
                <w:b/>
              </w:rPr>
            </w:pPr>
            <w:r w:rsidRPr="008C02B6">
              <w:rPr>
                <w:b/>
              </w:rPr>
              <w:t>SFWMD</w:t>
            </w:r>
          </w:p>
        </w:tc>
        <w:tc>
          <w:tcPr>
            <w:tcW w:w="2850" w:type="dxa"/>
            <w:vAlign w:val="center"/>
            <w:hideMark/>
          </w:tcPr>
          <w:p w14:paraId="50F16BB9" w14:textId="77777777" w:rsidR="00C327B5" w:rsidRDefault="00C327B5" w:rsidP="00C327B5">
            <w:pPr>
              <w:pStyle w:val="TableText"/>
              <w:jc w:val="center"/>
            </w:pPr>
            <w:r>
              <w:t>SLT-40A</w:t>
            </w:r>
          </w:p>
        </w:tc>
        <w:tc>
          <w:tcPr>
            <w:tcW w:w="1250" w:type="dxa"/>
            <w:vAlign w:val="center"/>
          </w:tcPr>
          <w:p w14:paraId="1EC7F569" w14:textId="77777777" w:rsidR="00C327B5" w:rsidRDefault="00C327B5" w:rsidP="00C327B5">
            <w:pPr>
              <w:pStyle w:val="TableText"/>
              <w:jc w:val="center"/>
            </w:pPr>
            <w:r>
              <w:t>Grab</w:t>
            </w:r>
          </w:p>
        </w:tc>
        <w:tc>
          <w:tcPr>
            <w:tcW w:w="1813" w:type="dxa"/>
            <w:vAlign w:val="center"/>
          </w:tcPr>
          <w:p w14:paraId="781E848C" w14:textId="77777777" w:rsidR="00C327B5" w:rsidRDefault="00C327B5" w:rsidP="00C327B5">
            <w:pPr>
              <w:pStyle w:val="TableText"/>
              <w:jc w:val="center"/>
            </w:pPr>
            <w:r>
              <w:t>2</w:t>
            </w:r>
          </w:p>
        </w:tc>
        <w:tc>
          <w:tcPr>
            <w:tcW w:w="1452" w:type="dxa"/>
            <w:vAlign w:val="center"/>
          </w:tcPr>
          <w:p w14:paraId="45CFF308" w14:textId="344DEBD5" w:rsidR="00C327B5" w:rsidRDefault="00C327B5" w:rsidP="00C327B5">
            <w:pPr>
              <w:pStyle w:val="TableText"/>
              <w:jc w:val="center"/>
            </w:pPr>
            <w:r>
              <w:t>Tributary</w:t>
            </w:r>
          </w:p>
        </w:tc>
      </w:tr>
      <w:tr w:rsidR="00C327B5" w:rsidRPr="00071CFF" w14:paraId="5F5130C5" w14:textId="77777777" w:rsidTr="00C327B5">
        <w:trPr>
          <w:cantSplit/>
          <w:trHeight w:val="288"/>
          <w:jc w:val="center"/>
        </w:trPr>
        <w:tc>
          <w:tcPr>
            <w:tcW w:w="2144" w:type="dxa"/>
            <w:vAlign w:val="center"/>
            <w:hideMark/>
          </w:tcPr>
          <w:p w14:paraId="2B19FCA5" w14:textId="77777777" w:rsidR="00C327B5" w:rsidRPr="008C02B6" w:rsidRDefault="00C327B5" w:rsidP="00C327B5">
            <w:pPr>
              <w:pStyle w:val="TableText"/>
              <w:jc w:val="center"/>
              <w:rPr>
                <w:b/>
              </w:rPr>
            </w:pPr>
            <w:r w:rsidRPr="008C02B6">
              <w:rPr>
                <w:b/>
              </w:rPr>
              <w:t>SFWMD</w:t>
            </w:r>
          </w:p>
        </w:tc>
        <w:tc>
          <w:tcPr>
            <w:tcW w:w="2850" w:type="dxa"/>
            <w:vAlign w:val="center"/>
            <w:hideMark/>
          </w:tcPr>
          <w:p w14:paraId="1EFE01A9" w14:textId="77777777" w:rsidR="00C327B5" w:rsidRDefault="00C327B5" w:rsidP="00C327B5">
            <w:pPr>
              <w:pStyle w:val="TableText"/>
              <w:jc w:val="center"/>
            </w:pPr>
            <w:r>
              <w:t>SLT-42B</w:t>
            </w:r>
          </w:p>
        </w:tc>
        <w:tc>
          <w:tcPr>
            <w:tcW w:w="1250" w:type="dxa"/>
            <w:vAlign w:val="center"/>
          </w:tcPr>
          <w:p w14:paraId="3C77E0DC" w14:textId="77777777" w:rsidR="00C327B5" w:rsidRDefault="00C327B5" w:rsidP="00C327B5">
            <w:pPr>
              <w:pStyle w:val="TableText"/>
              <w:jc w:val="center"/>
            </w:pPr>
            <w:r>
              <w:t>Grab</w:t>
            </w:r>
          </w:p>
        </w:tc>
        <w:tc>
          <w:tcPr>
            <w:tcW w:w="1813" w:type="dxa"/>
            <w:vAlign w:val="center"/>
          </w:tcPr>
          <w:p w14:paraId="5DFA28FE" w14:textId="77777777" w:rsidR="00C327B5" w:rsidRDefault="00C327B5" w:rsidP="00C327B5">
            <w:pPr>
              <w:pStyle w:val="TableText"/>
              <w:jc w:val="center"/>
            </w:pPr>
            <w:r>
              <w:t>2</w:t>
            </w:r>
          </w:p>
        </w:tc>
        <w:tc>
          <w:tcPr>
            <w:tcW w:w="1452" w:type="dxa"/>
            <w:vAlign w:val="center"/>
          </w:tcPr>
          <w:p w14:paraId="610386A4" w14:textId="75CC864D" w:rsidR="00C327B5" w:rsidRDefault="00C327B5" w:rsidP="00C327B5">
            <w:pPr>
              <w:pStyle w:val="TableText"/>
              <w:jc w:val="center"/>
            </w:pPr>
            <w:r>
              <w:t>Tributary</w:t>
            </w:r>
          </w:p>
        </w:tc>
      </w:tr>
      <w:tr w:rsidR="00C327B5" w:rsidRPr="00071CFF" w14:paraId="1C00F545" w14:textId="77777777" w:rsidTr="00C327B5">
        <w:trPr>
          <w:cantSplit/>
          <w:trHeight w:val="288"/>
          <w:jc w:val="center"/>
        </w:trPr>
        <w:tc>
          <w:tcPr>
            <w:tcW w:w="2144" w:type="dxa"/>
            <w:vAlign w:val="center"/>
            <w:hideMark/>
          </w:tcPr>
          <w:p w14:paraId="48C8E4AF" w14:textId="77777777" w:rsidR="00C327B5" w:rsidRPr="008C02B6" w:rsidRDefault="00C327B5" w:rsidP="00C327B5">
            <w:pPr>
              <w:pStyle w:val="TableText"/>
              <w:jc w:val="center"/>
              <w:rPr>
                <w:b/>
              </w:rPr>
            </w:pPr>
            <w:r w:rsidRPr="008C02B6">
              <w:rPr>
                <w:b/>
              </w:rPr>
              <w:t>SFWMD</w:t>
            </w:r>
          </w:p>
        </w:tc>
        <w:tc>
          <w:tcPr>
            <w:tcW w:w="2850" w:type="dxa"/>
            <w:vAlign w:val="center"/>
            <w:hideMark/>
          </w:tcPr>
          <w:p w14:paraId="5DF9F5B9" w14:textId="77777777" w:rsidR="00C327B5" w:rsidRDefault="00C327B5" w:rsidP="00C327B5">
            <w:pPr>
              <w:pStyle w:val="TableText"/>
              <w:jc w:val="center"/>
            </w:pPr>
            <w:r>
              <w:t>SLT-44</w:t>
            </w:r>
          </w:p>
        </w:tc>
        <w:tc>
          <w:tcPr>
            <w:tcW w:w="1250" w:type="dxa"/>
            <w:vAlign w:val="center"/>
          </w:tcPr>
          <w:p w14:paraId="1F838238" w14:textId="77777777" w:rsidR="00C327B5" w:rsidRDefault="00C327B5" w:rsidP="00C327B5">
            <w:pPr>
              <w:pStyle w:val="TableText"/>
              <w:jc w:val="center"/>
            </w:pPr>
            <w:r>
              <w:t>Grab</w:t>
            </w:r>
          </w:p>
        </w:tc>
        <w:tc>
          <w:tcPr>
            <w:tcW w:w="1813" w:type="dxa"/>
            <w:vAlign w:val="center"/>
          </w:tcPr>
          <w:p w14:paraId="13276767" w14:textId="77777777" w:rsidR="00C327B5" w:rsidRDefault="00C327B5" w:rsidP="00C327B5">
            <w:pPr>
              <w:pStyle w:val="TableText"/>
              <w:jc w:val="center"/>
            </w:pPr>
            <w:r>
              <w:t>2</w:t>
            </w:r>
          </w:p>
        </w:tc>
        <w:tc>
          <w:tcPr>
            <w:tcW w:w="1452" w:type="dxa"/>
            <w:vAlign w:val="center"/>
          </w:tcPr>
          <w:p w14:paraId="69B691B6" w14:textId="4AF3E432" w:rsidR="00C327B5" w:rsidRDefault="00C327B5" w:rsidP="00C327B5">
            <w:pPr>
              <w:pStyle w:val="TableText"/>
              <w:jc w:val="center"/>
            </w:pPr>
            <w:r>
              <w:t>Tributary</w:t>
            </w:r>
          </w:p>
        </w:tc>
      </w:tr>
      <w:tr w:rsidR="00C327B5" w:rsidRPr="00071CFF" w14:paraId="6252D880" w14:textId="77777777" w:rsidTr="00C327B5">
        <w:trPr>
          <w:cantSplit/>
          <w:trHeight w:val="288"/>
          <w:jc w:val="center"/>
        </w:trPr>
        <w:tc>
          <w:tcPr>
            <w:tcW w:w="2144" w:type="dxa"/>
            <w:vAlign w:val="center"/>
            <w:hideMark/>
          </w:tcPr>
          <w:p w14:paraId="6BCE1F19" w14:textId="77777777" w:rsidR="00C327B5" w:rsidRPr="008C02B6" w:rsidRDefault="00C327B5" w:rsidP="00C327B5">
            <w:pPr>
              <w:pStyle w:val="TableText"/>
              <w:jc w:val="center"/>
              <w:rPr>
                <w:b/>
              </w:rPr>
            </w:pPr>
            <w:r w:rsidRPr="008C02B6">
              <w:rPr>
                <w:b/>
              </w:rPr>
              <w:t>SFWMD</w:t>
            </w:r>
          </w:p>
        </w:tc>
        <w:tc>
          <w:tcPr>
            <w:tcW w:w="2850" w:type="dxa"/>
            <w:vAlign w:val="center"/>
            <w:hideMark/>
          </w:tcPr>
          <w:p w14:paraId="5D8BE36A" w14:textId="77777777" w:rsidR="00C327B5" w:rsidRDefault="00C327B5" w:rsidP="00C327B5">
            <w:pPr>
              <w:pStyle w:val="TableText"/>
              <w:jc w:val="center"/>
            </w:pPr>
            <w:r>
              <w:t>SLT-45</w:t>
            </w:r>
          </w:p>
        </w:tc>
        <w:tc>
          <w:tcPr>
            <w:tcW w:w="1250" w:type="dxa"/>
            <w:vAlign w:val="center"/>
          </w:tcPr>
          <w:p w14:paraId="4E99B21B" w14:textId="77777777" w:rsidR="00C327B5" w:rsidRDefault="00C327B5" w:rsidP="00C327B5">
            <w:pPr>
              <w:pStyle w:val="TableText"/>
              <w:jc w:val="center"/>
            </w:pPr>
            <w:r>
              <w:t>Grab</w:t>
            </w:r>
          </w:p>
        </w:tc>
        <w:tc>
          <w:tcPr>
            <w:tcW w:w="1813" w:type="dxa"/>
            <w:vAlign w:val="center"/>
          </w:tcPr>
          <w:p w14:paraId="7952A560" w14:textId="77777777" w:rsidR="00C327B5" w:rsidRDefault="00C327B5" w:rsidP="00C327B5">
            <w:pPr>
              <w:pStyle w:val="TableText"/>
              <w:jc w:val="center"/>
            </w:pPr>
            <w:r>
              <w:t>2</w:t>
            </w:r>
          </w:p>
        </w:tc>
        <w:tc>
          <w:tcPr>
            <w:tcW w:w="1452" w:type="dxa"/>
            <w:vAlign w:val="center"/>
          </w:tcPr>
          <w:p w14:paraId="729F3F78" w14:textId="2A67F8D9" w:rsidR="00C327B5" w:rsidRDefault="00C327B5" w:rsidP="00C327B5">
            <w:pPr>
              <w:pStyle w:val="TableText"/>
              <w:jc w:val="center"/>
            </w:pPr>
            <w:r>
              <w:t>Tributary</w:t>
            </w:r>
          </w:p>
        </w:tc>
      </w:tr>
      <w:tr w:rsidR="00C327B5" w:rsidRPr="00071CFF" w14:paraId="69704A9F" w14:textId="77777777" w:rsidTr="00C327B5">
        <w:trPr>
          <w:cantSplit/>
          <w:trHeight w:val="288"/>
          <w:jc w:val="center"/>
        </w:trPr>
        <w:tc>
          <w:tcPr>
            <w:tcW w:w="2144" w:type="dxa"/>
            <w:vAlign w:val="center"/>
            <w:hideMark/>
          </w:tcPr>
          <w:p w14:paraId="1F4894B9" w14:textId="77777777" w:rsidR="00C327B5" w:rsidRPr="008C02B6" w:rsidRDefault="00C327B5" w:rsidP="00C327B5">
            <w:pPr>
              <w:pStyle w:val="TableText"/>
              <w:jc w:val="center"/>
              <w:rPr>
                <w:b/>
              </w:rPr>
            </w:pPr>
            <w:r w:rsidRPr="008C02B6">
              <w:rPr>
                <w:b/>
              </w:rPr>
              <w:t>SFWMD</w:t>
            </w:r>
          </w:p>
        </w:tc>
        <w:tc>
          <w:tcPr>
            <w:tcW w:w="2850" w:type="dxa"/>
            <w:vAlign w:val="center"/>
            <w:hideMark/>
          </w:tcPr>
          <w:p w14:paraId="3E7E381A" w14:textId="77777777" w:rsidR="00C327B5" w:rsidRDefault="00C327B5" w:rsidP="00C327B5">
            <w:pPr>
              <w:pStyle w:val="TableText"/>
              <w:jc w:val="center"/>
            </w:pPr>
            <w:r>
              <w:t>SLT-5</w:t>
            </w:r>
          </w:p>
        </w:tc>
        <w:tc>
          <w:tcPr>
            <w:tcW w:w="1250" w:type="dxa"/>
            <w:vAlign w:val="center"/>
          </w:tcPr>
          <w:p w14:paraId="73A5EC73" w14:textId="77777777" w:rsidR="00C327B5" w:rsidRDefault="00C327B5" w:rsidP="00C327B5">
            <w:pPr>
              <w:pStyle w:val="TableText"/>
              <w:jc w:val="center"/>
            </w:pPr>
            <w:r>
              <w:t>Grab</w:t>
            </w:r>
          </w:p>
        </w:tc>
        <w:tc>
          <w:tcPr>
            <w:tcW w:w="1813" w:type="dxa"/>
            <w:vAlign w:val="center"/>
          </w:tcPr>
          <w:p w14:paraId="3F6CEB18" w14:textId="77777777" w:rsidR="00C327B5" w:rsidRDefault="00C327B5" w:rsidP="00C327B5">
            <w:pPr>
              <w:pStyle w:val="TableText"/>
              <w:jc w:val="center"/>
            </w:pPr>
            <w:r>
              <w:t>2</w:t>
            </w:r>
          </w:p>
        </w:tc>
        <w:tc>
          <w:tcPr>
            <w:tcW w:w="1452" w:type="dxa"/>
            <w:vAlign w:val="center"/>
          </w:tcPr>
          <w:p w14:paraId="5083C02C" w14:textId="61DAC527" w:rsidR="00C327B5" w:rsidRDefault="00C327B5" w:rsidP="00C327B5">
            <w:pPr>
              <w:pStyle w:val="TableText"/>
              <w:jc w:val="center"/>
            </w:pPr>
            <w:r>
              <w:t>Tributary</w:t>
            </w:r>
          </w:p>
        </w:tc>
      </w:tr>
      <w:tr w:rsidR="00C327B5" w:rsidRPr="00071CFF" w14:paraId="6148F643" w14:textId="77777777" w:rsidTr="00C327B5">
        <w:trPr>
          <w:cantSplit/>
          <w:trHeight w:val="288"/>
          <w:jc w:val="center"/>
        </w:trPr>
        <w:tc>
          <w:tcPr>
            <w:tcW w:w="2144" w:type="dxa"/>
            <w:vAlign w:val="center"/>
            <w:hideMark/>
          </w:tcPr>
          <w:p w14:paraId="13EBB285" w14:textId="77777777" w:rsidR="00C327B5" w:rsidRPr="008C02B6" w:rsidRDefault="00C327B5" w:rsidP="00C327B5">
            <w:pPr>
              <w:pStyle w:val="TableText"/>
              <w:jc w:val="center"/>
              <w:rPr>
                <w:b/>
              </w:rPr>
            </w:pPr>
            <w:r w:rsidRPr="008C02B6">
              <w:rPr>
                <w:b/>
              </w:rPr>
              <w:t>SFWMD</w:t>
            </w:r>
          </w:p>
        </w:tc>
        <w:tc>
          <w:tcPr>
            <w:tcW w:w="2850" w:type="dxa"/>
            <w:vAlign w:val="center"/>
            <w:hideMark/>
          </w:tcPr>
          <w:p w14:paraId="542C5C5A" w14:textId="77777777" w:rsidR="00C327B5" w:rsidRDefault="00C327B5" w:rsidP="00C327B5">
            <w:pPr>
              <w:pStyle w:val="TableText"/>
              <w:jc w:val="center"/>
            </w:pPr>
            <w:r>
              <w:t>SLT-6</w:t>
            </w:r>
          </w:p>
        </w:tc>
        <w:tc>
          <w:tcPr>
            <w:tcW w:w="1250" w:type="dxa"/>
            <w:vAlign w:val="center"/>
          </w:tcPr>
          <w:p w14:paraId="56CF5819" w14:textId="77777777" w:rsidR="00C327B5" w:rsidRDefault="00C327B5" w:rsidP="00C327B5">
            <w:pPr>
              <w:pStyle w:val="TableText"/>
              <w:jc w:val="center"/>
            </w:pPr>
            <w:r>
              <w:t>Grab</w:t>
            </w:r>
          </w:p>
        </w:tc>
        <w:tc>
          <w:tcPr>
            <w:tcW w:w="1813" w:type="dxa"/>
            <w:vAlign w:val="center"/>
          </w:tcPr>
          <w:p w14:paraId="6B738B60" w14:textId="77777777" w:rsidR="00C327B5" w:rsidRDefault="00C327B5" w:rsidP="00C327B5">
            <w:pPr>
              <w:pStyle w:val="TableText"/>
              <w:jc w:val="center"/>
            </w:pPr>
            <w:r>
              <w:t>2</w:t>
            </w:r>
          </w:p>
        </w:tc>
        <w:tc>
          <w:tcPr>
            <w:tcW w:w="1452" w:type="dxa"/>
            <w:vAlign w:val="center"/>
          </w:tcPr>
          <w:p w14:paraId="4AB6C8FA" w14:textId="379CF293" w:rsidR="00C327B5" w:rsidRDefault="00C327B5" w:rsidP="00C327B5">
            <w:pPr>
              <w:pStyle w:val="TableText"/>
              <w:jc w:val="center"/>
            </w:pPr>
            <w:r>
              <w:t>Tributary</w:t>
            </w:r>
          </w:p>
        </w:tc>
      </w:tr>
      <w:tr w:rsidR="00C327B5" w:rsidRPr="00071CFF" w14:paraId="5D331CBA" w14:textId="77777777" w:rsidTr="00C327B5">
        <w:trPr>
          <w:cantSplit/>
          <w:trHeight w:val="288"/>
          <w:jc w:val="center"/>
        </w:trPr>
        <w:tc>
          <w:tcPr>
            <w:tcW w:w="2144" w:type="dxa"/>
            <w:vAlign w:val="center"/>
            <w:hideMark/>
          </w:tcPr>
          <w:p w14:paraId="471C4134" w14:textId="77777777" w:rsidR="00C327B5" w:rsidRPr="008C02B6" w:rsidRDefault="00C327B5" w:rsidP="00C327B5">
            <w:pPr>
              <w:pStyle w:val="TableText"/>
              <w:jc w:val="center"/>
              <w:rPr>
                <w:b/>
              </w:rPr>
            </w:pPr>
            <w:r w:rsidRPr="008C02B6">
              <w:rPr>
                <w:b/>
              </w:rPr>
              <w:t>SFWMD</w:t>
            </w:r>
          </w:p>
        </w:tc>
        <w:tc>
          <w:tcPr>
            <w:tcW w:w="2850" w:type="dxa"/>
            <w:vAlign w:val="center"/>
            <w:hideMark/>
          </w:tcPr>
          <w:p w14:paraId="21FE5211" w14:textId="77777777" w:rsidR="00C327B5" w:rsidRDefault="00C327B5" w:rsidP="00C327B5">
            <w:pPr>
              <w:pStyle w:val="TableText"/>
              <w:jc w:val="center"/>
            </w:pPr>
            <w:r>
              <w:t>SLT-7</w:t>
            </w:r>
          </w:p>
        </w:tc>
        <w:tc>
          <w:tcPr>
            <w:tcW w:w="1250" w:type="dxa"/>
            <w:vAlign w:val="center"/>
          </w:tcPr>
          <w:p w14:paraId="567863DD" w14:textId="77777777" w:rsidR="00C327B5" w:rsidRDefault="00C327B5" w:rsidP="00C327B5">
            <w:pPr>
              <w:pStyle w:val="TableText"/>
              <w:jc w:val="center"/>
            </w:pPr>
            <w:r>
              <w:t>Grab</w:t>
            </w:r>
          </w:p>
        </w:tc>
        <w:tc>
          <w:tcPr>
            <w:tcW w:w="1813" w:type="dxa"/>
            <w:vAlign w:val="center"/>
          </w:tcPr>
          <w:p w14:paraId="639BE874" w14:textId="77777777" w:rsidR="00C327B5" w:rsidRDefault="00C327B5" w:rsidP="00C327B5">
            <w:pPr>
              <w:pStyle w:val="TableText"/>
              <w:jc w:val="center"/>
            </w:pPr>
            <w:r>
              <w:t>2</w:t>
            </w:r>
          </w:p>
        </w:tc>
        <w:tc>
          <w:tcPr>
            <w:tcW w:w="1452" w:type="dxa"/>
            <w:vAlign w:val="center"/>
          </w:tcPr>
          <w:p w14:paraId="6F319BCE" w14:textId="1D340521" w:rsidR="00C327B5" w:rsidRDefault="00C327B5" w:rsidP="00C327B5">
            <w:pPr>
              <w:pStyle w:val="TableText"/>
              <w:jc w:val="center"/>
            </w:pPr>
            <w:r>
              <w:t>Tributary</w:t>
            </w:r>
          </w:p>
        </w:tc>
      </w:tr>
      <w:tr w:rsidR="00C327B5" w:rsidRPr="00071CFF" w14:paraId="2E3300FE" w14:textId="77777777" w:rsidTr="00C327B5">
        <w:trPr>
          <w:cantSplit/>
          <w:trHeight w:val="288"/>
          <w:jc w:val="center"/>
        </w:trPr>
        <w:tc>
          <w:tcPr>
            <w:tcW w:w="2144" w:type="dxa"/>
            <w:vAlign w:val="center"/>
            <w:hideMark/>
          </w:tcPr>
          <w:p w14:paraId="0CE2052F" w14:textId="77777777" w:rsidR="00C327B5" w:rsidRPr="008C02B6" w:rsidRDefault="00C327B5" w:rsidP="00C327B5">
            <w:pPr>
              <w:pStyle w:val="TableText"/>
              <w:jc w:val="center"/>
              <w:rPr>
                <w:b/>
              </w:rPr>
            </w:pPr>
            <w:r w:rsidRPr="008C02B6">
              <w:rPr>
                <w:b/>
              </w:rPr>
              <w:t>SFWMD</w:t>
            </w:r>
          </w:p>
        </w:tc>
        <w:tc>
          <w:tcPr>
            <w:tcW w:w="2850" w:type="dxa"/>
            <w:vAlign w:val="center"/>
            <w:hideMark/>
          </w:tcPr>
          <w:p w14:paraId="55ED87FB" w14:textId="77777777" w:rsidR="00C327B5" w:rsidRDefault="00C327B5" w:rsidP="00C327B5">
            <w:pPr>
              <w:pStyle w:val="TableText"/>
              <w:jc w:val="center"/>
            </w:pPr>
            <w:r>
              <w:t>SLT-9</w:t>
            </w:r>
          </w:p>
        </w:tc>
        <w:tc>
          <w:tcPr>
            <w:tcW w:w="1250" w:type="dxa"/>
            <w:vAlign w:val="center"/>
          </w:tcPr>
          <w:p w14:paraId="09C094A1" w14:textId="77777777" w:rsidR="00C327B5" w:rsidRDefault="00C327B5" w:rsidP="00C327B5">
            <w:pPr>
              <w:pStyle w:val="TableText"/>
              <w:jc w:val="center"/>
            </w:pPr>
            <w:r>
              <w:t>Grab</w:t>
            </w:r>
          </w:p>
        </w:tc>
        <w:tc>
          <w:tcPr>
            <w:tcW w:w="1813" w:type="dxa"/>
            <w:vAlign w:val="center"/>
          </w:tcPr>
          <w:p w14:paraId="3C128CE0" w14:textId="77777777" w:rsidR="00C327B5" w:rsidRDefault="00C327B5" w:rsidP="00C327B5">
            <w:pPr>
              <w:pStyle w:val="TableText"/>
              <w:jc w:val="center"/>
            </w:pPr>
            <w:r>
              <w:t>2</w:t>
            </w:r>
          </w:p>
        </w:tc>
        <w:tc>
          <w:tcPr>
            <w:tcW w:w="1452" w:type="dxa"/>
            <w:vAlign w:val="center"/>
          </w:tcPr>
          <w:p w14:paraId="2EB3438B" w14:textId="1AF2F43B" w:rsidR="00C327B5" w:rsidRDefault="00C327B5" w:rsidP="00C327B5">
            <w:pPr>
              <w:pStyle w:val="TableText"/>
              <w:jc w:val="center"/>
            </w:pPr>
            <w:r>
              <w:t>Tributary</w:t>
            </w:r>
          </w:p>
        </w:tc>
      </w:tr>
      <w:tr w:rsidR="00C327B5" w:rsidRPr="00071CFF" w14:paraId="5C25217E" w14:textId="77777777" w:rsidTr="00C327B5">
        <w:trPr>
          <w:cantSplit/>
          <w:trHeight w:val="288"/>
          <w:jc w:val="center"/>
        </w:trPr>
        <w:tc>
          <w:tcPr>
            <w:tcW w:w="2144" w:type="dxa"/>
            <w:vAlign w:val="center"/>
            <w:hideMark/>
          </w:tcPr>
          <w:p w14:paraId="75B9CD69" w14:textId="77777777" w:rsidR="00C327B5" w:rsidRPr="008C02B6" w:rsidRDefault="00C327B5" w:rsidP="00C327B5">
            <w:pPr>
              <w:pStyle w:val="TableText"/>
              <w:jc w:val="center"/>
              <w:rPr>
                <w:b/>
              </w:rPr>
            </w:pPr>
            <w:r w:rsidRPr="008C02B6">
              <w:rPr>
                <w:b/>
              </w:rPr>
              <w:t>SFWMD</w:t>
            </w:r>
          </w:p>
        </w:tc>
        <w:tc>
          <w:tcPr>
            <w:tcW w:w="2850" w:type="dxa"/>
            <w:vAlign w:val="center"/>
            <w:hideMark/>
          </w:tcPr>
          <w:p w14:paraId="740A3DBC" w14:textId="77777777" w:rsidR="00C327B5" w:rsidRDefault="00C327B5" w:rsidP="00C327B5">
            <w:pPr>
              <w:pStyle w:val="TableText"/>
              <w:jc w:val="center"/>
            </w:pPr>
            <w:r>
              <w:t>HR1</w:t>
            </w:r>
          </w:p>
        </w:tc>
        <w:tc>
          <w:tcPr>
            <w:tcW w:w="1250" w:type="dxa"/>
            <w:vAlign w:val="center"/>
          </w:tcPr>
          <w:p w14:paraId="44735874" w14:textId="77777777" w:rsidR="00C327B5" w:rsidRDefault="00C327B5" w:rsidP="00C327B5">
            <w:pPr>
              <w:pStyle w:val="TableText"/>
              <w:jc w:val="center"/>
            </w:pPr>
            <w:r>
              <w:t>Grab</w:t>
            </w:r>
          </w:p>
        </w:tc>
        <w:tc>
          <w:tcPr>
            <w:tcW w:w="1813" w:type="dxa"/>
            <w:vAlign w:val="center"/>
          </w:tcPr>
          <w:p w14:paraId="18152ED0" w14:textId="77777777" w:rsidR="00C327B5" w:rsidRDefault="00C327B5" w:rsidP="00C327B5">
            <w:pPr>
              <w:pStyle w:val="TableText"/>
              <w:jc w:val="center"/>
            </w:pPr>
            <w:r>
              <w:t>1</w:t>
            </w:r>
          </w:p>
        </w:tc>
        <w:tc>
          <w:tcPr>
            <w:tcW w:w="1452" w:type="dxa"/>
            <w:vAlign w:val="center"/>
          </w:tcPr>
          <w:p w14:paraId="7FB19EC6" w14:textId="654F0916" w:rsidR="00C327B5" w:rsidRDefault="00C327B5" w:rsidP="00C327B5">
            <w:pPr>
              <w:pStyle w:val="TableText"/>
              <w:jc w:val="center"/>
            </w:pPr>
            <w:r>
              <w:t>Tributary</w:t>
            </w:r>
          </w:p>
        </w:tc>
      </w:tr>
      <w:tr w:rsidR="00C327B5" w:rsidRPr="00071CFF" w14:paraId="7820A16E" w14:textId="77777777" w:rsidTr="00C327B5">
        <w:trPr>
          <w:cantSplit/>
          <w:trHeight w:val="288"/>
          <w:jc w:val="center"/>
        </w:trPr>
        <w:tc>
          <w:tcPr>
            <w:tcW w:w="2144" w:type="dxa"/>
            <w:vAlign w:val="center"/>
            <w:hideMark/>
          </w:tcPr>
          <w:p w14:paraId="1782B984" w14:textId="77777777" w:rsidR="00C327B5" w:rsidRPr="008C02B6" w:rsidRDefault="00C327B5" w:rsidP="00C327B5">
            <w:pPr>
              <w:pStyle w:val="TableText"/>
              <w:jc w:val="center"/>
              <w:rPr>
                <w:b/>
              </w:rPr>
            </w:pPr>
            <w:r w:rsidRPr="008C02B6">
              <w:rPr>
                <w:b/>
              </w:rPr>
              <w:t>SFWMD</w:t>
            </w:r>
          </w:p>
        </w:tc>
        <w:tc>
          <w:tcPr>
            <w:tcW w:w="2850" w:type="dxa"/>
            <w:vAlign w:val="center"/>
            <w:hideMark/>
          </w:tcPr>
          <w:p w14:paraId="0D13AF29" w14:textId="77777777" w:rsidR="00C327B5" w:rsidRDefault="00C327B5" w:rsidP="00C327B5">
            <w:pPr>
              <w:pStyle w:val="TableText"/>
              <w:jc w:val="center"/>
            </w:pPr>
            <w:r>
              <w:t>SE 01</w:t>
            </w:r>
          </w:p>
        </w:tc>
        <w:tc>
          <w:tcPr>
            <w:tcW w:w="1250" w:type="dxa"/>
            <w:vAlign w:val="center"/>
          </w:tcPr>
          <w:p w14:paraId="18F0411A" w14:textId="77777777" w:rsidR="00C327B5" w:rsidRDefault="00C327B5" w:rsidP="00C327B5">
            <w:pPr>
              <w:pStyle w:val="TableText"/>
              <w:jc w:val="center"/>
            </w:pPr>
            <w:r>
              <w:t>Grab</w:t>
            </w:r>
          </w:p>
        </w:tc>
        <w:tc>
          <w:tcPr>
            <w:tcW w:w="1813" w:type="dxa"/>
            <w:vAlign w:val="center"/>
          </w:tcPr>
          <w:p w14:paraId="53FE4A4D" w14:textId="77777777" w:rsidR="00C327B5" w:rsidRDefault="00C327B5" w:rsidP="00C327B5">
            <w:pPr>
              <w:pStyle w:val="TableText"/>
              <w:jc w:val="center"/>
            </w:pPr>
            <w:r>
              <w:t>1</w:t>
            </w:r>
          </w:p>
        </w:tc>
        <w:tc>
          <w:tcPr>
            <w:tcW w:w="1452" w:type="dxa"/>
            <w:vAlign w:val="center"/>
          </w:tcPr>
          <w:p w14:paraId="5D754D3A" w14:textId="329465A8" w:rsidR="00C327B5" w:rsidRDefault="00C327B5" w:rsidP="00C327B5">
            <w:pPr>
              <w:pStyle w:val="TableText"/>
              <w:jc w:val="center"/>
            </w:pPr>
            <w:r>
              <w:t>Estuary</w:t>
            </w:r>
          </w:p>
        </w:tc>
      </w:tr>
      <w:tr w:rsidR="00C327B5" w:rsidRPr="00071CFF" w14:paraId="08F00A3A" w14:textId="77777777" w:rsidTr="00C327B5">
        <w:trPr>
          <w:cantSplit/>
          <w:trHeight w:val="288"/>
          <w:jc w:val="center"/>
        </w:trPr>
        <w:tc>
          <w:tcPr>
            <w:tcW w:w="2144" w:type="dxa"/>
            <w:vAlign w:val="center"/>
            <w:hideMark/>
          </w:tcPr>
          <w:p w14:paraId="16DDE05D" w14:textId="77777777" w:rsidR="00C327B5" w:rsidRPr="008C02B6" w:rsidRDefault="00C327B5" w:rsidP="00C327B5">
            <w:pPr>
              <w:pStyle w:val="TableText"/>
              <w:jc w:val="center"/>
              <w:rPr>
                <w:b/>
              </w:rPr>
            </w:pPr>
            <w:r w:rsidRPr="008C02B6">
              <w:rPr>
                <w:b/>
              </w:rPr>
              <w:t>SFWMD</w:t>
            </w:r>
          </w:p>
        </w:tc>
        <w:tc>
          <w:tcPr>
            <w:tcW w:w="2850" w:type="dxa"/>
            <w:vAlign w:val="center"/>
            <w:hideMark/>
          </w:tcPr>
          <w:p w14:paraId="58F51CBC" w14:textId="77777777" w:rsidR="00C327B5" w:rsidRDefault="00C327B5" w:rsidP="00C327B5">
            <w:pPr>
              <w:pStyle w:val="TableText"/>
              <w:jc w:val="center"/>
            </w:pPr>
            <w:r>
              <w:t>SE 02</w:t>
            </w:r>
          </w:p>
        </w:tc>
        <w:tc>
          <w:tcPr>
            <w:tcW w:w="1250" w:type="dxa"/>
            <w:vAlign w:val="center"/>
          </w:tcPr>
          <w:p w14:paraId="451E364E" w14:textId="77777777" w:rsidR="00C327B5" w:rsidRDefault="00C327B5" w:rsidP="00C327B5">
            <w:pPr>
              <w:pStyle w:val="TableText"/>
              <w:jc w:val="center"/>
            </w:pPr>
            <w:r>
              <w:t>Grab</w:t>
            </w:r>
          </w:p>
        </w:tc>
        <w:tc>
          <w:tcPr>
            <w:tcW w:w="1813" w:type="dxa"/>
            <w:vAlign w:val="center"/>
          </w:tcPr>
          <w:p w14:paraId="331628DA" w14:textId="77777777" w:rsidR="00C327B5" w:rsidRDefault="00C327B5" w:rsidP="00C327B5">
            <w:pPr>
              <w:pStyle w:val="TableText"/>
              <w:jc w:val="center"/>
            </w:pPr>
            <w:r>
              <w:t>1</w:t>
            </w:r>
          </w:p>
        </w:tc>
        <w:tc>
          <w:tcPr>
            <w:tcW w:w="1452" w:type="dxa"/>
            <w:vAlign w:val="center"/>
          </w:tcPr>
          <w:p w14:paraId="7429F6DA" w14:textId="6FBB52F2" w:rsidR="00C327B5" w:rsidRDefault="00C327B5" w:rsidP="00C327B5">
            <w:pPr>
              <w:pStyle w:val="TableText"/>
              <w:jc w:val="center"/>
            </w:pPr>
            <w:r>
              <w:t>Estuary</w:t>
            </w:r>
          </w:p>
        </w:tc>
      </w:tr>
      <w:tr w:rsidR="00C327B5" w:rsidRPr="00071CFF" w14:paraId="6E9F09F9" w14:textId="77777777" w:rsidTr="00C327B5">
        <w:trPr>
          <w:cantSplit/>
          <w:trHeight w:val="288"/>
          <w:jc w:val="center"/>
        </w:trPr>
        <w:tc>
          <w:tcPr>
            <w:tcW w:w="2144" w:type="dxa"/>
            <w:vAlign w:val="center"/>
            <w:hideMark/>
          </w:tcPr>
          <w:p w14:paraId="7BC4FE73" w14:textId="77777777" w:rsidR="00C327B5" w:rsidRPr="008C02B6" w:rsidRDefault="00C327B5" w:rsidP="00C327B5">
            <w:pPr>
              <w:pStyle w:val="TableText"/>
              <w:jc w:val="center"/>
              <w:rPr>
                <w:b/>
              </w:rPr>
            </w:pPr>
            <w:r w:rsidRPr="008C02B6">
              <w:rPr>
                <w:b/>
              </w:rPr>
              <w:t>SFWMD</w:t>
            </w:r>
          </w:p>
        </w:tc>
        <w:tc>
          <w:tcPr>
            <w:tcW w:w="2850" w:type="dxa"/>
            <w:vAlign w:val="center"/>
            <w:hideMark/>
          </w:tcPr>
          <w:p w14:paraId="4F62887F" w14:textId="77777777" w:rsidR="00C327B5" w:rsidRDefault="00C327B5" w:rsidP="00C327B5">
            <w:pPr>
              <w:pStyle w:val="TableText"/>
              <w:jc w:val="center"/>
            </w:pPr>
            <w:r>
              <w:t>SE 03</w:t>
            </w:r>
          </w:p>
        </w:tc>
        <w:tc>
          <w:tcPr>
            <w:tcW w:w="1250" w:type="dxa"/>
            <w:vAlign w:val="center"/>
          </w:tcPr>
          <w:p w14:paraId="3F5BA62D" w14:textId="77777777" w:rsidR="00C327B5" w:rsidRDefault="00C327B5" w:rsidP="00C327B5">
            <w:pPr>
              <w:pStyle w:val="TableText"/>
              <w:jc w:val="center"/>
            </w:pPr>
            <w:r>
              <w:t>Grab</w:t>
            </w:r>
          </w:p>
        </w:tc>
        <w:tc>
          <w:tcPr>
            <w:tcW w:w="1813" w:type="dxa"/>
            <w:vAlign w:val="center"/>
          </w:tcPr>
          <w:p w14:paraId="3A02F2ED" w14:textId="77777777" w:rsidR="00C327B5" w:rsidRDefault="00C327B5" w:rsidP="00C327B5">
            <w:pPr>
              <w:pStyle w:val="TableText"/>
              <w:jc w:val="center"/>
            </w:pPr>
            <w:r>
              <w:t>1</w:t>
            </w:r>
          </w:p>
        </w:tc>
        <w:tc>
          <w:tcPr>
            <w:tcW w:w="1452" w:type="dxa"/>
            <w:vAlign w:val="center"/>
          </w:tcPr>
          <w:p w14:paraId="1E2E3B20" w14:textId="3EB65D10" w:rsidR="00C327B5" w:rsidRDefault="00C327B5" w:rsidP="00C327B5">
            <w:pPr>
              <w:pStyle w:val="TableText"/>
              <w:jc w:val="center"/>
            </w:pPr>
            <w:r>
              <w:t>Estuary</w:t>
            </w:r>
          </w:p>
        </w:tc>
      </w:tr>
      <w:tr w:rsidR="00C327B5" w:rsidRPr="00071CFF" w14:paraId="47E6930B" w14:textId="77777777" w:rsidTr="00C327B5">
        <w:trPr>
          <w:cantSplit/>
          <w:trHeight w:val="288"/>
          <w:jc w:val="center"/>
        </w:trPr>
        <w:tc>
          <w:tcPr>
            <w:tcW w:w="2144" w:type="dxa"/>
            <w:vAlign w:val="center"/>
            <w:hideMark/>
          </w:tcPr>
          <w:p w14:paraId="664E7D02" w14:textId="77777777" w:rsidR="00C327B5" w:rsidRPr="008C02B6" w:rsidRDefault="00C327B5" w:rsidP="00C327B5">
            <w:pPr>
              <w:pStyle w:val="TableText"/>
              <w:jc w:val="center"/>
              <w:rPr>
                <w:b/>
              </w:rPr>
            </w:pPr>
            <w:r w:rsidRPr="008C02B6">
              <w:rPr>
                <w:b/>
              </w:rPr>
              <w:t>SFWMD</w:t>
            </w:r>
          </w:p>
        </w:tc>
        <w:tc>
          <w:tcPr>
            <w:tcW w:w="2850" w:type="dxa"/>
            <w:vAlign w:val="center"/>
            <w:hideMark/>
          </w:tcPr>
          <w:p w14:paraId="6C1E90C3" w14:textId="77777777" w:rsidR="00C327B5" w:rsidRDefault="00C327B5" w:rsidP="00C327B5">
            <w:pPr>
              <w:pStyle w:val="TableText"/>
              <w:jc w:val="center"/>
            </w:pPr>
            <w:r>
              <w:t>SE 08B</w:t>
            </w:r>
          </w:p>
        </w:tc>
        <w:tc>
          <w:tcPr>
            <w:tcW w:w="1250" w:type="dxa"/>
            <w:vAlign w:val="center"/>
          </w:tcPr>
          <w:p w14:paraId="2066F120" w14:textId="77777777" w:rsidR="00C327B5" w:rsidRDefault="00C327B5" w:rsidP="00C327B5">
            <w:pPr>
              <w:pStyle w:val="TableText"/>
              <w:jc w:val="center"/>
            </w:pPr>
            <w:r>
              <w:t>Grab</w:t>
            </w:r>
          </w:p>
        </w:tc>
        <w:tc>
          <w:tcPr>
            <w:tcW w:w="1813" w:type="dxa"/>
            <w:vAlign w:val="center"/>
          </w:tcPr>
          <w:p w14:paraId="283D147F" w14:textId="77777777" w:rsidR="00C327B5" w:rsidRDefault="00C327B5" w:rsidP="00C327B5">
            <w:pPr>
              <w:pStyle w:val="TableText"/>
              <w:jc w:val="center"/>
            </w:pPr>
            <w:r>
              <w:t>1</w:t>
            </w:r>
          </w:p>
        </w:tc>
        <w:tc>
          <w:tcPr>
            <w:tcW w:w="1452" w:type="dxa"/>
            <w:vAlign w:val="center"/>
          </w:tcPr>
          <w:p w14:paraId="4A4804A2" w14:textId="157F5874" w:rsidR="00C327B5" w:rsidRDefault="00C327B5" w:rsidP="00C327B5">
            <w:pPr>
              <w:pStyle w:val="TableText"/>
              <w:jc w:val="center"/>
            </w:pPr>
            <w:r>
              <w:t>Estuary</w:t>
            </w:r>
          </w:p>
        </w:tc>
      </w:tr>
      <w:tr w:rsidR="00C327B5" w:rsidRPr="00071CFF" w14:paraId="1E17B43B" w14:textId="77777777" w:rsidTr="00C327B5">
        <w:trPr>
          <w:cantSplit/>
          <w:trHeight w:val="288"/>
          <w:jc w:val="center"/>
        </w:trPr>
        <w:tc>
          <w:tcPr>
            <w:tcW w:w="2144" w:type="dxa"/>
            <w:vAlign w:val="center"/>
            <w:hideMark/>
          </w:tcPr>
          <w:p w14:paraId="73A3DED1" w14:textId="77777777" w:rsidR="00C327B5" w:rsidRPr="008C02B6" w:rsidRDefault="00C327B5" w:rsidP="00C327B5">
            <w:pPr>
              <w:pStyle w:val="TableText"/>
              <w:jc w:val="center"/>
              <w:rPr>
                <w:b/>
              </w:rPr>
            </w:pPr>
            <w:r w:rsidRPr="008C02B6">
              <w:rPr>
                <w:b/>
              </w:rPr>
              <w:t>SFWMD</w:t>
            </w:r>
          </w:p>
        </w:tc>
        <w:tc>
          <w:tcPr>
            <w:tcW w:w="2850" w:type="dxa"/>
            <w:vAlign w:val="center"/>
            <w:hideMark/>
          </w:tcPr>
          <w:p w14:paraId="70A7DF40" w14:textId="77777777" w:rsidR="00C327B5" w:rsidRDefault="00C327B5" w:rsidP="00C327B5">
            <w:pPr>
              <w:pStyle w:val="TableText"/>
              <w:jc w:val="center"/>
            </w:pPr>
            <w:r>
              <w:t>SE 09</w:t>
            </w:r>
          </w:p>
        </w:tc>
        <w:tc>
          <w:tcPr>
            <w:tcW w:w="1250" w:type="dxa"/>
            <w:vAlign w:val="center"/>
          </w:tcPr>
          <w:p w14:paraId="0E374808" w14:textId="77777777" w:rsidR="00C327B5" w:rsidRDefault="00C327B5" w:rsidP="00C327B5">
            <w:pPr>
              <w:pStyle w:val="TableText"/>
              <w:jc w:val="center"/>
            </w:pPr>
            <w:r>
              <w:t>Grab</w:t>
            </w:r>
          </w:p>
        </w:tc>
        <w:tc>
          <w:tcPr>
            <w:tcW w:w="1813" w:type="dxa"/>
            <w:vAlign w:val="center"/>
          </w:tcPr>
          <w:p w14:paraId="79D322C2" w14:textId="77777777" w:rsidR="00C327B5" w:rsidRDefault="00C327B5" w:rsidP="00C327B5">
            <w:pPr>
              <w:pStyle w:val="TableText"/>
              <w:jc w:val="center"/>
            </w:pPr>
            <w:r>
              <w:t>1</w:t>
            </w:r>
          </w:p>
        </w:tc>
        <w:tc>
          <w:tcPr>
            <w:tcW w:w="1452" w:type="dxa"/>
            <w:vAlign w:val="center"/>
          </w:tcPr>
          <w:p w14:paraId="33E97419" w14:textId="7F7AEDCA" w:rsidR="00C327B5" w:rsidRDefault="00C327B5" w:rsidP="00C327B5">
            <w:pPr>
              <w:pStyle w:val="TableText"/>
              <w:jc w:val="center"/>
            </w:pPr>
            <w:r>
              <w:t>Estuary</w:t>
            </w:r>
          </w:p>
        </w:tc>
      </w:tr>
      <w:tr w:rsidR="00C327B5" w:rsidRPr="00071CFF" w14:paraId="641AE56D" w14:textId="77777777" w:rsidTr="00C327B5">
        <w:trPr>
          <w:cantSplit/>
          <w:trHeight w:val="288"/>
          <w:jc w:val="center"/>
        </w:trPr>
        <w:tc>
          <w:tcPr>
            <w:tcW w:w="2144" w:type="dxa"/>
            <w:vAlign w:val="center"/>
            <w:hideMark/>
          </w:tcPr>
          <w:p w14:paraId="0E6A0A69" w14:textId="77777777" w:rsidR="00C327B5" w:rsidRPr="008C02B6" w:rsidRDefault="00C327B5" w:rsidP="00C327B5">
            <w:pPr>
              <w:pStyle w:val="TableText"/>
              <w:jc w:val="center"/>
              <w:rPr>
                <w:b/>
              </w:rPr>
            </w:pPr>
            <w:r w:rsidRPr="008C02B6">
              <w:rPr>
                <w:b/>
              </w:rPr>
              <w:t>SFWMD</w:t>
            </w:r>
          </w:p>
        </w:tc>
        <w:tc>
          <w:tcPr>
            <w:tcW w:w="2850" w:type="dxa"/>
            <w:shd w:val="clear" w:color="auto" w:fill="auto"/>
            <w:vAlign w:val="center"/>
            <w:hideMark/>
          </w:tcPr>
          <w:p w14:paraId="151E22DB" w14:textId="77777777" w:rsidR="00C327B5" w:rsidRDefault="00C327B5" w:rsidP="00C327B5">
            <w:pPr>
              <w:pStyle w:val="TableText"/>
              <w:jc w:val="center"/>
            </w:pPr>
            <w:r>
              <w:t>SE 11</w:t>
            </w:r>
          </w:p>
        </w:tc>
        <w:tc>
          <w:tcPr>
            <w:tcW w:w="1250" w:type="dxa"/>
            <w:vAlign w:val="center"/>
          </w:tcPr>
          <w:p w14:paraId="7156E890" w14:textId="77777777" w:rsidR="00C327B5" w:rsidRDefault="00C327B5" w:rsidP="00C327B5">
            <w:pPr>
              <w:pStyle w:val="TableText"/>
              <w:jc w:val="center"/>
            </w:pPr>
            <w:r>
              <w:t>Grab</w:t>
            </w:r>
          </w:p>
        </w:tc>
        <w:tc>
          <w:tcPr>
            <w:tcW w:w="1813" w:type="dxa"/>
            <w:vAlign w:val="center"/>
          </w:tcPr>
          <w:p w14:paraId="2E24DA58" w14:textId="77777777" w:rsidR="00C327B5" w:rsidRDefault="00C327B5" w:rsidP="00C327B5">
            <w:pPr>
              <w:pStyle w:val="TableText"/>
              <w:jc w:val="center"/>
            </w:pPr>
            <w:r>
              <w:t>1</w:t>
            </w:r>
          </w:p>
        </w:tc>
        <w:tc>
          <w:tcPr>
            <w:tcW w:w="1452" w:type="dxa"/>
            <w:vAlign w:val="center"/>
          </w:tcPr>
          <w:p w14:paraId="56D92986" w14:textId="01A513EE" w:rsidR="00C327B5" w:rsidRDefault="00C327B5" w:rsidP="00C327B5">
            <w:pPr>
              <w:pStyle w:val="TableText"/>
              <w:jc w:val="center"/>
            </w:pPr>
            <w:r>
              <w:t>Estuary</w:t>
            </w:r>
          </w:p>
        </w:tc>
      </w:tr>
      <w:tr w:rsidR="00C327B5" w:rsidRPr="00071CFF" w14:paraId="7A8C0E66" w14:textId="77777777" w:rsidTr="00C327B5">
        <w:trPr>
          <w:cantSplit/>
          <w:trHeight w:val="288"/>
          <w:jc w:val="center"/>
        </w:trPr>
        <w:tc>
          <w:tcPr>
            <w:tcW w:w="2144" w:type="dxa"/>
            <w:vAlign w:val="center"/>
            <w:hideMark/>
          </w:tcPr>
          <w:p w14:paraId="76E06814" w14:textId="77777777" w:rsidR="00C327B5" w:rsidRPr="008C02B6" w:rsidRDefault="00C327B5" w:rsidP="00C327B5">
            <w:pPr>
              <w:pStyle w:val="TableText"/>
              <w:jc w:val="center"/>
              <w:rPr>
                <w:b/>
              </w:rPr>
            </w:pPr>
            <w:r w:rsidRPr="008C02B6">
              <w:rPr>
                <w:b/>
              </w:rPr>
              <w:t>SFWMD</w:t>
            </w:r>
          </w:p>
        </w:tc>
        <w:tc>
          <w:tcPr>
            <w:tcW w:w="2850" w:type="dxa"/>
            <w:shd w:val="clear" w:color="auto" w:fill="auto"/>
            <w:vAlign w:val="center"/>
            <w:hideMark/>
          </w:tcPr>
          <w:p w14:paraId="1A05AD2C" w14:textId="65359CF6" w:rsidR="00C327B5" w:rsidRPr="00691FE3" w:rsidRDefault="00C327B5" w:rsidP="00C327B5">
            <w:pPr>
              <w:pStyle w:val="TableText"/>
              <w:jc w:val="center"/>
              <w:rPr>
                <w:vertAlign w:val="superscript"/>
              </w:rPr>
            </w:pPr>
            <w:r w:rsidRPr="00691FE3">
              <w:t>SE06B</w:t>
            </w:r>
            <w:r w:rsidRPr="00691FE3">
              <w:rPr>
                <w:vertAlign w:val="superscript"/>
              </w:rPr>
              <w:t>1</w:t>
            </w:r>
          </w:p>
        </w:tc>
        <w:tc>
          <w:tcPr>
            <w:tcW w:w="1250" w:type="dxa"/>
            <w:vAlign w:val="center"/>
          </w:tcPr>
          <w:p w14:paraId="009E9279" w14:textId="77777777" w:rsidR="00C327B5" w:rsidRDefault="00C327B5" w:rsidP="00C327B5">
            <w:pPr>
              <w:pStyle w:val="TableText"/>
              <w:jc w:val="center"/>
            </w:pPr>
            <w:r>
              <w:t>Grab</w:t>
            </w:r>
          </w:p>
        </w:tc>
        <w:tc>
          <w:tcPr>
            <w:tcW w:w="1813" w:type="dxa"/>
            <w:vAlign w:val="center"/>
          </w:tcPr>
          <w:p w14:paraId="5E65E9C5" w14:textId="77777777" w:rsidR="00C327B5" w:rsidRDefault="00C327B5" w:rsidP="00C327B5">
            <w:pPr>
              <w:pStyle w:val="TableText"/>
              <w:jc w:val="center"/>
            </w:pPr>
            <w:r>
              <w:t>1</w:t>
            </w:r>
          </w:p>
        </w:tc>
        <w:tc>
          <w:tcPr>
            <w:tcW w:w="1452" w:type="dxa"/>
            <w:vAlign w:val="center"/>
          </w:tcPr>
          <w:p w14:paraId="06C62527" w14:textId="676DEF12" w:rsidR="00C327B5" w:rsidRDefault="00C327B5" w:rsidP="00C327B5">
            <w:pPr>
              <w:pStyle w:val="TableText"/>
              <w:jc w:val="center"/>
            </w:pPr>
            <w:r>
              <w:t>Estuary</w:t>
            </w:r>
          </w:p>
        </w:tc>
      </w:tr>
      <w:tr w:rsidR="00C327B5" w:rsidRPr="00071CFF" w14:paraId="1FCC2BA0" w14:textId="77777777" w:rsidTr="00C327B5">
        <w:trPr>
          <w:cantSplit/>
          <w:trHeight w:val="288"/>
          <w:jc w:val="center"/>
        </w:trPr>
        <w:tc>
          <w:tcPr>
            <w:tcW w:w="2144" w:type="dxa"/>
            <w:vAlign w:val="center"/>
            <w:hideMark/>
          </w:tcPr>
          <w:p w14:paraId="6A1158F6" w14:textId="77777777" w:rsidR="00C327B5" w:rsidRPr="008C02B6" w:rsidRDefault="00C327B5" w:rsidP="00C327B5">
            <w:pPr>
              <w:pStyle w:val="TableText"/>
              <w:jc w:val="center"/>
              <w:rPr>
                <w:b/>
              </w:rPr>
            </w:pPr>
            <w:r w:rsidRPr="008C02B6">
              <w:rPr>
                <w:b/>
              </w:rPr>
              <w:t>SFWMD</w:t>
            </w:r>
          </w:p>
        </w:tc>
        <w:tc>
          <w:tcPr>
            <w:tcW w:w="2850" w:type="dxa"/>
            <w:shd w:val="clear" w:color="auto" w:fill="auto"/>
            <w:vAlign w:val="center"/>
            <w:hideMark/>
          </w:tcPr>
          <w:p w14:paraId="368EC396" w14:textId="421A10BA" w:rsidR="00C327B5" w:rsidRPr="00691FE3" w:rsidRDefault="00C327B5" w:rsidP="00C327B5">
            <w:pPr>
              <w:pStyle w:val="TableText"/>
              <w:jc w:val="center"/>
              <w:rPr>
                <w:vertAlign w:val="superscript"/>
              </w:rPr>
            </w:pPr>
            <w:r w:rsidRPr="00691FE3">
              <w:t>SE12B</w:t>
            </w:r>
            <w:r w:rsidRPr="00691FE3">
              <w:rPr>
                <w:vertAlign w:val="superscript"/>
              </w:rPr>
              <w:t>1</w:t>
            </w:r>
          </w:p>
        </w:tc>
        <w:tc>
          <w:tcPr>
            <w:tcW w:w="1250" w:type="dxa"/>
            <w:vAlign w:val="center"/>
          </w:tcPr>
          <w:p w14:paraId="6F91C0BF" w14:textId="77777777" w:rsidR="00C327B5" w:rsidRDefault="00C327B5" w:rsidP="00C327B5">
            <w:pPr>
              <w:pStyle w:val="TableText"/>
              <w:jc w:val="center"/>
            </w:pPr>
            <w:r>
              <w:t>Grab</w:t>
            </w:r>
          </w:p>
        </w:tc>
        <w:tc>
          <w:tcPr>
            <w:tcW w:w="1813" w:type="dxa"/>
            <w:vAlign w:val="center"/>
          </w:tcPr>
          <w:p w14:paraId="459C46CA" w14:textId="77777777" w:rsidR="00C327B5" w:rsidRDefault="00C327B5" w:rsidP="00C327B5">
            <w:pPr>
              <w:pStyle w:val="TableText"/>
              <w:jc w:val="center"/>
            </w:pPr>
            <w:r>
              <w:t>1</w:t>
            </w:r>
          </w:p>
        </w:tc>
        <w:tc>
          <w:tcPr>
            <w:tcW w:w="1452" w:type="dxa"/>
            <w:vAlign w:val="center"/>
          </w:tcPr>
          <w:p w14:paraId="17548056" w14:textId="0C09DFF6" w:rsidR="00C327B5" w:rsidRDefault="00C327B5" w:rsidP="00C327B5">
            <w:pPr>
              <w:pStyle w:val="TableText"/>
              <w:jc w:val="center"/>
            </w:pPr>
            <w:r>
              <w:t>Estuary</w:t>
            </w:r>
          </w:p>
        </w:tc>
      </w:tr>
      <w:tr w:rsidR="00C327B5" w:rsidRPr="00071CFF" w14:paraId="12C6480C" w14:textId="77777777" w:rsidTr="00C327B5">
        <w:trPr>
          <w:cantSplit/>
          <w:trHeight w:val="288"/>
          <w:jc w:val="center"/>
        </w:trPr>
        <w:tc>
          <w:tcPr>
            <w:tcW w:w="2144" w:type="dxa"/>
            <w:vAlign w:val="center"/>
            <w:hideMark/>
          </w:tcPr>
          <w:p w14:paraId="76B25E6E" w14:textId="77777777" w:rsidR="00C327B5" w:rsidRPr="008C02B6" w:rsidRDefault="00C327B5" w:rsidP="00C327B5">
            <w:pPr>
              <w:pStyle w:val="TableText"/>
              <w:jc w:val="center"/>
              <w:rPr>
                <w:b/>
              </w:rPr>
            </w:pPr>
            <w:r w:rsidRPr="008C02B6">
              <w:rPr>
                <w:b/>
              </w:rPr>
              <w:t>SFWMD</w:t>
            </w:r>
          </w:p>
        </w:tc>
        <w:tc>
          <w:tcPr>
            <w:tcW w:w="2850" w:type="dxa"/>
            <w:shd w:val="clear" w:color="auto" w:fill="auto"/>
            <w:vAlign w:val="center"/>
            <w:hideMark/>
          </w:tcPr>
          <w:p w14:paraId="33DDA2D7" w14:textId="1D933D73" w:rsidR="00C327B5" w:rsidRPr="00691FE3" w:rsidRDefault="00C327B5" w:rsidP="00C327B5">
            <w:pPr>
              <w:pStyle w:val="TableText"/>
              <w:jc w:val="center"/>
              <w:rPr>
                <w:vertAlign w:val="superscript"/>
              </w:rPr>
            </w:pPr>
            <w:r w:rsidRPr="00691FE3">
              <w:t>SE13B</w:t>
            </w:r>
            <w:r w:rsidRPr="00691FE3">
              <w:rPr>
                <w:vertAlign w:val="superscript"/>
              </w:rPr>
              <w:t>1</w:t>
            </w:r>
          </w:p>
        </w:tc>
        <w:tc>
          <w:tcPr>
            <w:tcW w:w="1250" w:type="dxa"/>
            <w:vAlign w:val="center"/>
          </w:tcPr>
          <w:p w14:paraId="5F619ADD" w14:textId="77777777" w:rsidR="00C327B5" w:rsidRDefault="00C327B5" w:rsidP="00C327B5">
            <w:pPr>
              <w:pStyle w:val="TableText"/>
              <w:jc w:val="center"/>
            </w:pPr>
            <w:r>
              <w:t>Grab</w:t>
            </w:r>
          </w:p>
        </w:tc>
        <w:tc>
          <w:tcPr>
            <w:tcW w:w="1813" w:type="dxa"/>
            <w:vAlign w:val="center"/>
          </w:tcPr>
          <w:p w14:paraId="3E7F083F" w14:textId="77777777" w:rsidR="00C327B5" w:rsidRDefault="00C327B5" w:rsidP="00C327B5">
            <w:pPr>
              <w:pStyle w:val="TableText"/>
              <w:jc w:val="center"/>
            </w:pPr>
            <w:r>
              <w:t>2</w:t>
            </w:r>
          </w:p>
        </w:tc>
        <w:tc>
          <w:tcPr>
            <w:tcW w:w="1452" w:type="dxa"/>
            <w:vAlign w:val="center"/>
          </w:tcPr>
          <w:p w14:paraId="2A6C2B4F" w14:textId="414E4435" w:rsidR="00C327B5" w:rsidRDefault="00C327B5" w:rsidP="00C327B5">
            <w:pPr>
              <w:pStyle w:val="TableText"/>
              <w:jc w:val="center"/>
            </w:pPr>
            <w:r>
              <w:t>Estuary</w:t>
            </w:r>
          </w:p>
        </w:tc>
      </w:tr>
      <w:tr w:rsidR="00C327B5" w:rsidRPr="00071CFF" w14:paraId="23A0BD6B" w14:textId="77777777" w:rsidTr="00C327B5">
        <w:trPr>
          <w:cantSplit/>
          <w:trHeight w:val="65"/>
          <w:jc w:val="center"/>
        </w:trPr>
        <w:tc>
          <w:tcPr>
            <w:tcW w:w="2144" w:type="dxa"/>
            <w:vAlign w:val="center"/>
            <w:hideMark/>
          </w:tcPr>
          <w:p w14:paraId="5BC6BFBC" w14:textId="3424836F" w:rsidR="00C327B5" w:rsidRPr="008C02B6" w:rsidRDefault="00C327B5" w:rsidP="00C327B5">
            <w:pPr>
              <w:pStyle w:val="TableText"/>
              <w:jc w:val="center"/>
              <w:rPr>
                <w:b/>
              </w:rPr>
            </w:pPr>
            <w:r>
              <w:rPr>
                <w:b/>
              </w:rPr>
              <w:t>SLC</w:t>
            </w:r>
          </w:p>
        </w:tc>
        <w:tc>
          <w:tcPr>
            <w:tcW w:w="2850" w:type="dxa"/>
            <w:vAlign w:val="center"/>
            <w:hideMark/>
          </w:tcPr>
          <w:p w14:paraId="72B68528" w14:textId="77D30779" w:rsidR="00C327B5" w:rsidRDefault="00C327B5" w:rsidP="00C327B5">
            <w:pPr>
              <w:pStyle w:val="TableText"/>
              <w:jc w:val="center"/>
            </w:pPr>
            <w:r>
              <w:t>Platt's Creek Influent</w:t>
            </w:r>
          </w:p>
        </w:tc>
        <w:tc>
          <w:tcPr>
            <w:tcW w:w="1250" w:type="dxa"/>
            <w:vAlign w:val="center"/>
          </w:tcPr>
          <w:p w14:paraId="4DA7A376" w14:textId="77777777" w:rsidR="00C327B5" w:rsidRDefault="00C327B5" w:rsidP="00C327B5">
            <w:pPr>
              <w:pStyle w:val="TableText"/>
              <w:jc w:val="center"/>
            </w:pPr>
            <w:r>
              <w:t>Grab</w:t>
            </w:r>
          </w:p>
        </w:tc>
        <w:tc>
          <w:tcPr>
            <w:tcW w:w="1813" w:type="dxa"/>
            <w:vAlign w:val="center"/>
          </w:tcPr>
          <w:p w14:paraId="3336CD1F" w14:textId="77777777" w:rsidR="00C327B5" w:rsidRDefault="00C327B5" w:rsidP="00C327B5">
            <w:pPr>
              <w:pStyle w:val="TableText"/>
              <w:jc w:val="center"/>
            </w:pPr>
            <w:r>
              <w:t>Remove</w:t>
            </w:r>
          </w:p>
        </w:tc>
        <w:tc>
          <w:tcPr>
            <w:tcW w:w="1452" w:type="dxa"/>
            <w:vAlign w:val="center"/>
          </w:tcPr>
          <w:p w14:paraId="5867DD46" w14:textId="3DDB0DDA" w:rsidR="00C327B5" w:rsidRDefault="00C327B5" w:rsidP="00C327B5">
            <w:pPr>
              <w:pStyle w:val="TableText"/>
              <w:jc w:val="center"/>
            </w:pPr>
            <w:r>
              <w:t>N/A</w:t>
            </w:r>
          </w:p>
        </w:tc>
      </w:tr>
      <w:tr w:rsidR="00C327B5" w:rsidRPr="00071CFF" w14:paraId="15E46128" w14:textId="77777777" w:rsidTr="00C327B5">
        <w:trPr>
          <w:cantSplit/>
          <w:trHeight w:val="65"/>
          <w:jc w:val="center"/>
        </w:trPr>
        <w:tc>
          <w:tcPr>
            <w:tcW w:w="2144" w:type="dxa"/>
            <w:vAlign w:val="center"/>
            <w:hideMark/>
          </w:tcPr>
          <w:p w14:paraId="688F766E" w14:textId="75D2981A" w:rsidR="00C327B5" w:rsidRPr="008C02B6" w:rsidRDefault="00C327B5" w:rsidP="00C327B5">
            <w:pPr>
              <w:pStyle w:val="TableText"/>
              <w:jc w:val="center"/>
              <w:rPr>
                <w:b/>
              </w:rPr>
            </w:pPr>
            <w:r w:rsidRPr="00CA49D7">
              <w:rPr>
                <w:b/>
              </w:rPr>
              <w:t>SLC</w:t>
            </w:r>
          </w:p>
        </w:tc>
        <w:tc>
          <w:tcPr>
            <w:tcW w:w="2850" w:type="dxa"/>
            <w:vAlign w:val="center"/>
            <w:hideMark/>
          </w:tcPr>
          <w:p w14:paraId="62BF3B84" w14:textId="2B22140F" w:rsidR="00C327B5" w:rsidRDefault="00C327B5" w:rsidP="00C327B5">
            <w:pPr>
              <w:pStyle w:val="TableText"/>
              <w:jc w:val="center"/>
            </w:pPr>
            <w:r>
              <w:t>Platt's Creek Effluent</w:t>
            </w:r>
          </w:p>
        </w:tc>
        <w:tc>
          <w:tcPr>
            <w:tcW w:w="1250" w:type="dxa"/>
            <w:vAlign w:val="center"/>
          </w:tcPr>
          <w:p w14:paraId="0C7A2C93" w14:textId="77777777" w:rsidR="00C327B5" w:rsidRDefault="00C327B5" w:rsidP="00C327B5">
            <w:pPr>
              <w:pStyle w:val="TableText"/>
              <w:jc w:val="center"/>
            </w:pPr>
            <w:r>
              <w:t>Grab</w:t>
            </w:r>
          </w:p>
        </w:tc>
        <w:tc>
          <w:tcPr>
            <w:tcW w:w="1813" w:type="dxa"/>
            <w:vAlign w:val="center"/>
          </w:tcPr>
          <w:p w14:paraId="460CAB7D" w14:textId="77777777" w:rsidR="00C327B5" w:rsidRDefault="00C327B5" w:rsidP="00C327B5">
            <w:pPr>
              <w:pStyle w:val="TableText"/>
              <w:jc w:val="center"/>
            </w:pPr>
            <w:r>
              <w:t>Remove</w:t>
            </w:r>
          </w:p>
        </w:tc>
        <w:tc>
          <w:tcPr>
            <w:tcW w:w="1452" w:type="dxa"/>
            <w:vAlign w:val="center"/>
          </w:tcPr>
          <w:p w14:paraId="6F1BBB11" w14:textId="6F81A15C" w:rsidR="00C327B5" w:rsidRDefault="00C327B5" w:rsidP="00C327B5">
            <w:pPr>
              <w:pStyle w:val="TableText"/>
              <w:jc w:val="center"/>
            </w:pPr>
            <w:r>
              <w:t>N/A</w:t>
            </w:r>
          </w:p>
        </w:tc>
      </w:tr>
      <w:tr w:rsidR="00C327B5" w:rsidRPr="00071CFF" w14:paraId="1974645D" w14:textId="77777777" w:rsidTr="00C327B5">
        <w:trPr>
          <w:cantSplit/>
          <w:trHeight w:val="288"/>
          <w:jc w:val="center"/>
        </w:trPr>
        <w:tc>
          <w:tcPr>
            <w:tcW w:w="2144" w:type="dxa"/>
            <w:vAlign w:val="center"/>
            <w:hideMark/>
          </w:tcPr>
          <w:p w14:paraId="756FF73F" w14:textId="55684B9B" w:rsidR="00C327B5" w:rsidRPr="008C02B6" w:rsidRDefault="00C327B5" w:rsidP="00C327B5">
            <w:pPr>
              <w:pStyle w:val="TableText"/>
              <w:jc w:val="center"/>
              <w:rPr>
                <w:b/>
              </w:rPr>
            </w:pPr>
            <w:r w:rsidRPr="00CA49D7">
              <w:rPr>
                <w:b/>
              </w:rPr>
              <w:t>SLC</w:t>
            </w:r>
          </w:p>
        </w:tc>
        <w:tc>
          <w:tcPr>
            <w:tcW w:w="2850" w:type="dxa"/>
            <w:vAlign w:val="center"/>
            <w:hideMark/>
          </w:tcPr>
          <w:p w14:paraId="636D232C" w14:textId="77777777" w:rsidR="00C327B5" w:rsidRDefault="00C327B5" w:rsidP="00C327B5">
            <w:pPr>
              <w:pStyle w:val="TableText"/>
              <w:jc w:val="center"/>
            </w:pPr>
            <w:r>
              <w:t>Indian River Estates Influent</w:t>
            </w:r>
          </w:p>
        </w:tc>
        <w:tc>
          <w:tcPr>
            <w:tcW w:w="1250" w:type="dxa"/>
            <w:vAlign w:val="center"/>
          </w:tcPr>
          <w:p w14:paraId="1586ECF2" w14:textId="77777777" w:rsidR="00C327B5" w:rsidRDefault="00C327B5" w:rsidP="00C327B5">
            <w:pPr>
              <w:pStyle w:val="TableText"/>
              <w:jc w:val="center"/>
            </w:pPr>
            <w:r>
              <w:t>Grab</w:t>
            </w:r>
          </w:p>
        </w:tc>
        <w:tc>
          <w:tcPr>
            <w:tcW w:w="1813" w:type="dxa"/>
            <w:vAlign w:val="center"/>
          </w:tcPr>
          <w:p w14:paraId="743CC811" w14:textId="77777777" w:rsidR="00C327B5" w:rsidRDefault="00C327B5" w:rsidP="00C327B5">
            <w:pPr>
              <w:pStyle w:val="TableText"/>
              <w:jc w:val="center"/>
            </w:pPr>
            <w:r>
              <w:t>Remove</w:t>
            </w:r>
          </w:p>
        </w:tc>
        <w:tc>
          <w:tcPr>
            <w:tcW w:w="1452" w:type="dxa"/>
            <w:vAlign w:val="center"/>
          </w:tcPr>
          <w:p w14:paraId="5AD4314E" w14:textId="3723007A" w:rsidR="00C327B5" w:rsidRDefault="00C327B5" w:rsidP="00C327B5">
            <w:pPr>
              <w:pStyle w:val="TableText"/>
              <w:jc w:val="center"/>
            </w:pPr>
            <w:r>
              <w:t>N/A</w:t>
            </w:r>
          </w:p>
        </w:tc>
      </w:tr>
      <w:tr w:rsidR="00C327B5" w:rsidRPr="00071CFF" w14:paraId="2BF26354" w14:textId="77777777" w:rsidTr="00C327B5">
        <w:trPr>
          <w:cantSplit/>
          <w:trHeight w:val="288"/>
          <w:jc w:val="center"/>
        </w:trPr>
        <w:tc>
          <w:tcPr>
            <w:tcW w:w="2144" w:type="dxa"/>
            <w:vAlign w:val="center"/>
            <w:hideMark/>
          </w:tcPr>
          <w:p w14:paraId="213B1443" w14:textId="1D295014" w:rsidR="00C327B5" w:rsidRPr="008C02B6" w:rsidRDefault="00C327B5" w:rsidP="00C327B5">
            <w:pPr>
              <w:pStyle w:val="TableText"/>
              <w:jc w:val="center"/>
              <w:rPr>
                <w:b/>
              </w:rPr>
            </w:pPr>
            <w:r w:rsidRPr="00CA49D7">
              <w:rPr>
                <w:b/>
              </w:rPr>
              <w:lastRenderedPageBreak/>
              <w:t>SLC</w:t>
            </w:r>
          </w:p>
        </w:tc>
        <w:tc>
          <w:tcPr>
            <w:tcW w:w="2850" w:type="dxa"/>
            <w:vAlign w:val="center"/>
            <w:hideMark/>
          </w:tcPr>
          <w:p w14:paraId="728504F6" w14:textId="77777777" w:rsidR="00C327B5" w:rsidRDefault="00C327B5" w:rsidP="00C327B5">
            <w:pPr>
              <w:pStyle w:val="TableText"/>
              <w:jc w:val="center"/>
            </w:pPr>
            <w:r>
              <w:t>Indian River Estates Effluent</w:t>
            </w:r>
          </w:p>
        </w:tc>
        <w:tc>
          <w:tcPr>
            <w:tcW w:w="1250" w:type="dxa"/>
            <w:vAlign w:val="center"/>
          </w:tcPr>
          <w:p w14:paraId="7A16A660" w14:textId="77777777" w:rsidR="00C327B5" w:rsidRDefault="00C327B5" w:rsidP="00C327B5">
            <w:pPr>
              <w:pStyle w:val="TableText"/>
              <w:jc w:val="center"/>
            </w:pPr>
            <w:r>
              <w:t>Grab</w:t>
            </w:r>
          </w:p>
        </w:tc>
        <w:tc>
          <w:tcPr>
            <w:tcW w:w="1813" w:type="dxa"/>
            <w:vAlign w:val="center"/>
          </w:tcPr>
          <w:p w14:paraId="51F9B546" w14:textId="77777777" w:rsidR="00C327B5" w:rsidRDefault="00C327B5" w:rsidP="00C327B5">
            <w:pPr>
              <w:pStyle w:val="TableText"/>
              <w:jc w:val="center"/>
            </w:pPr>
            <w:r>
              <w:t>Remove</w:t>
            </w:r>
          </w:p>
        </w:tc>
        <w:tc>
          <w:tcPr>
            <w:tcW w:w="1452" w:type="dxa"/>
            <w:vAlign w:val="center"/>
          </w:tcPr>
          <w:p w14:paraId="73AC16C4" w14:textId="64A8C622" w:rsidR="00C327B5" w:rsidRDefault="00C327B5" w:rsidP="00C327B5">
            <w:pPr>
              <w:pStyle w:val="TableText"/>
              <w:jc w:val="center"/>
            </w:pPr>
            <w:r>
              <w:t>N/A</w:t>
            </w:r>
          </w:p>
        </w:tc>
      </w:tr>
      <w:tr w:rsidR="00C327B5" w:rsidRPr="00071CFF" w14:paraId="3C3986B5" w14:textId="77777777" w:rsidTr="00C327B5">
        <w:trPr>
          <w:cantSplit/>
          <w:trHeight w:val="65"/>
          <w:jc w:val="center"/>
        </w:trPr>
        <w:tc>
          <w:tcPr>
            <w:tcW w:w="2144" w:type="dxa"/>
            <w:vAlign w:val="center"/>
            <w:hideMark/>
          </w:tcPr>
          <w:p w14:paraId="066E18A3" w14:textId="54F1CFC7" w:rsidR="00C327B5" w:rsidRPr="008C02B6" w:rsidRDefault="00C327B5" w:rsidP="00C327B5">
            <w:pPr>
              <w:pStyle w:val="TableText"/>
              <w:jc w:val="center"/>
              <w:rPr>
                <w:b/>
              </w:rPr>
            </w:pPr>
            <w:r>
              <w:rPr>
                <w:b/>
              </w:rPr>
              <w:t>SLWSD</w:t>
            </w:r>
          </w:p>
        </w:tc>
        <w:tc>
          <w:tcPr>
            <w:tcW w:w="2850" w:type="dxa"/>
            <w:vAlign w:val="center"/>
            <w:hideMark/>
          </w:tcPr>
          <w:p w14:paraId="48B3E26E" w14:textId="77777777" w:rsidR="00C327B5" w:rsidRDefault="00C327B5" w:rsidP="00C327B5">
            <w:pPr>
              <w:pStyle w:val="TableText"/>
              <w:jc w:val="center"/>
            </w:pPr>
            <w:r>
              <w:t>Gate 7</w:t>
            </w:r>
          </w:p>
        </w:tc>
        <w:tc>
          <w:tcPr>
            <w:tcW w:w="1250" w:type="dxa"/>
            <w:vAlign w:val="center"/>
          </w:tcPr>
          <w:p w14:paraId="52D522A2" w14:textId="77777777" w:rsidR="00C327B5" w:rsidRDefault="00C327B5" w:rsidP="00C327B5">
            <w:pPr>
              <w:pStyle w:val="TableText"/>
              <w:jc w:val="center"/>
            </w:pPr>
            <w:r>
              <w:t>Outfall structure</w:t>
            </w:r>
          </w:p>
        </w:tc>
        <w:tc>
          <w:tcPr>
            <w:tcW w:w="1813" w:type="dxa"/>
            <w:vAlign w:val="center"/>
          </w:tcPr>
          <w:p w14:paraId="559E796A" w14:textId="77777777" w:rsidR="00C327B5" w:rsidRDefault="00C327B5" w:rsidP="00C327B5">
            <w:pPr>
              <w:pStyle w:val="TableText"/>
              <w:jc w:val="center"/>
            </w:pPr>
            <w:r>
              <w:t>Remove</w:t>
            </w:r>
          </w:p>
        </w:tc>
        <w:tc>
          <w:tcPr>
            <w:tcW w:w="1452" w:type="dxa"/>
            <w:vAlign w:val="center"/>
          </w:tcPr>
          <w:p w14:paraId="3BA4CC2C" w14:textId="65086359" w:rsidR="00C327B5" w:rsidRDefault="00C327B5" w:rsidP="00C327B5">
            <w:pPr>
              <w:pStyle w:val="TableText"/>
              <w:jc w:val="center"/>
            </w:pPr>
            <w:r>
              <w:t>N/A</w:t>
            </w:r>
          </w:p>
        </w:tc>
      </w:tr>
      <w:tr w:rsidR="00C327B5" w:rsidRPr="00071CFF" w14:paraId="2ECE7726" w14:textId="77777777" w:rsidTr="00C327B5">
        <w:trPr>
          <w:cantSplit/>
          <w:trHeight w:val="65"/>
          <w:jc w:val="center"/>
        </w:trPr>
        <w:tc>
          <w:tcPr>
            <w:tcW w:w="2144" w:type="dxa"/>
            <w:vAlign w:val="center"/>
            <w:hideMark/>
          </w:tcPr>
          <w:p w14:paraId="200562EE" w14:textId="7A0AB307" w:rsidR="00C327B5" w:rsidRPr="008C02B6" w:rsidRDefault="00C327B5" w:rsidP="00C327B5">
            <w:pPr>
              <w:pStyle w:val="TableText"/>
              <w:jc w:val="center"/>
              <w:rPr>
                <w:b/>
              </w:rPr>
            </w:pPr>
            <w:r>
              <w:rPr>
                <w:b/>
              </w:rPr>
              <w:t>SLWSD</w:t>
            </w:r>
          </w:p>
        </w:tc>
        <w:tc>
          <w:tcPr>
            <w:tcW w:w="2850" w:type="dxa"/>
            <w:vAlign w:val="center"/>
            <w:hideMark/>
          </w:tcPr>
          <w:p w14:paraId="09B11576" w14:textId="77777777" w:rsidR="00C327B5" w:rsidRDefault="00C327B5" w:rsidP="00C327B5">
            <w:pPr>
              <w:pStyle w:val="TableText"/>
              <w:jc w:val="center"/>
            </w:pPr>
            <w:r>
              <w:t>Gate 8</w:t>
            </w:r>
          </w:p>
        </w:tc>
        <w:tc>
          <w:tcPr>
            <w:tcW w:w="1250" w:type="dxa"/>
            <w:vAlign w:val="center"/>
          </w:tcPr>
          <w:p w14:paraId="7D42613B" w14:textId="77777777" w:rsidR="00C327B5" w:rsidRDefault="00C327B5" w:rsidP="00C327B5">
            <w:pPr>
              <w:pStyle w:val="TableText"/>
              <w:jc w:val="center"/>
            </w:pPr>
            <w:r>
              <w:t>Outfall structure</w:t>
            </w:r>
          </w:p>
        </w:tc>
        <w:tc>
          <w:tcPr>
            <w:tcW w:w="1813" w:type="dxa"/>
            <w:vAlign w:val="center"/>
          </w:tcPr>
          <w:p w14:paraId="7699032D" w14:textId="77777777" w:rsidR="00C327B5" w:rsidRDefault="00C327B5" w:rsidP="00C327B5">
            <w:pPr>
              <w:pStyle w:val="TableText"/>
              <w:jc w:val="center"/>
            </w:pPr>
            <w:r>
              <w:t>Remove</w:t>
            </w:r>
          </w:p>
        </w:tc>
        <w:tc>
          <w:tcPr>
            <w:tcW w:w="1452" w:type="dxa"/>
            <w:vAlign w:val="center"/>
          </w:tcPr>
          <w:p w14:paraId="671BC12B" w14:textId="45A059FB" w:rsidR="00C327B5" w:rsidRDefault="00C327B5" w:rsidP="00C327B5">
            <w:pPr>
              <w:pStyle w:val="TableText"/>
              <w:jc w:val="center"/>
            </w:pPr>
            <w:r>
              <w:t>N/A</w:t>
            </w:r>
          </w:p>
        </w:tc>
      </w:tr>
      <w:tr w:rsidR="00C327B5" w:rsidRPr="00071CFF" w14:paraId="4823F702" w14:textId="77777777" w:rsidTr="00C327B5">
        <w:trPr>
          <w:cantSplit/>
          <w:trHeight w:val="65"/>
          <w:jc w:val="center"/>
        </w:trPr>
        <w:tc>
          <w:tcPr>
            <w:tcW w:w="2144" w:type="dxa"/>
            <w:vAlign w:val="center"/>
            <w:hideMark/>
          </w:tcPr>
          <w:p w14:paraId="24F6C218" w14:textId="5CDC005D" w:rsidR="00C327B5" w:rsidRPr="008C02B6" w:rsidRDefault="00C327B5" w:rsidP="00C327B5">
            <w:pPr>
              <w:pStyle w:val="TableText"/>
              <w:jc w:val="center"/>
              <w:rPr>
                <w:b/>
              </w:rPr>
            </w:pPr>
            <w:r>
              <w:rPr>
                <w:b/>
              </w:rPr>
              <w:t>SLWSD</w:t>
            </w:r>
          </w:p>
        </w:tc>
        <w:tc>
          <w:tcPr>
            <w:tcW w:w="2850" w:type="dxa"/>
            <w:vAlign w:val="center"/>
            <w:hideMark/>
          </w:tcPr>
          <w:p w14:paraId="2980DDA6" w14:textId="77777777" w:rsidR="00C327B5" w:rsidRDefault="00C327B5" w:rsidP="00C327B5">
            <w:pPr>
              <w:pStyle w:val="TableText"/>
              <w:jc w:val="center"/>
            </w:pPr>
            <w:r>
              <w:t>Gate 6</w:t>
            </w:r>
          </w:p>
        </w:tc>
        <w:tc>
          <w:tcPr>
            <w:tcW w:w="1250" w:type="dxa"/>
            <w:vAlign w:val="center"/>
          </w:tcPr>
          <w:p w14:paraId="2BA88BE9" w14:textId="77777777" w:rsidR="00C327B5" w:rsidRDefault="00C327B5" w:rsidP="00C327B5">
            <w:pPr>
              <w:pStyle w:val="TableText"/>
              <w:jc w:val="center"/>
            </w:pPr>
            <w:r>
              <w:t>Outfall structure</w:t>
            </w:r>
          </w:p>
        </w:tc>
        <w:tc>
          <w:tcPr>
            <w:tcW w:w="1813" w:type="dxa"/>
            <w:vAlign w:val="center"/>
          </w:tcPr>
          <w:p w14:paraId="7C0C3A0A" w14:textId="77777777" w:rsidR="00C327B5" w:rsidRDefault="00C327B5" w:rsidP="00C327B5">
            <w:pPr>
              <w:pStyle w:val="TableText"/>
              <w:jc w:val="center"/>
            </w:pPr>
            <w:r>
              <w:t>Remove</w:t>
            </w:r>
          </w:p>
        </w:tc>
        <w:tc>
          <w:tcPr>
            <w:tcW w:w="1452" w:type="dxa"/>
            <w:vAlign w:val="center"/>
          </w:tcPr>
          <w:p w14:paraId="7C1B8E03" w14:textId="3E538A72" w:rsidR="00C327B5" w:rsidRDefault="00C327B5" w:rsidP="00C327B5">
            <w:pPr>
              <w:pStyle w:val="TableText"/>
              <w:jc w:val="center"/>
            </w:pPr>
            <w:r>
              <w:t>N/A</w:t>
            </w:r>
          </w:p>
        </w:tc>
      </w:tr>
      <w:tr w:rsidR="00C327B5" w:rsidRPr="00071CFF" w14:paraId="17294A97" w14:textId="77777777" w:rsidTr="00C327B5">
        <w:trPr>
          <w:cantSplit/>
          <w:trHeight w:val="65"/>
          <w:jc w:val="center"/>
        </w:trPr>
        <w:tc>
          <w:tcPr>
            <w:tcW w:w="2144" w:type="dxa"/>
            <w:vAlign w:val="center"/>
            <w:hideMark/>
          </w:tcPr>
          <w:p w14:paraId="5FD72A4F" w14:textId="451DF204" w:rsidR="00C327B5" w:rsidRPr="008C02B6" w:rsidRDefault="00C327B5" w:rsidP="00C327B5">
            <w:pPr>
              <w:pStyle w:val="TableText"/>
              <w:jc w:val="center"/>
              <w:rPr>
                <w:b/>
              </w:rPr>
            </w:pPr>
            <w:r>
              <w:rPr>
                <w:b/>
              </w:rPr>
              <w:t>SLWSD</w:t>
            </w:r>
          </w:p>
        </w:tc>
        <w:tc>
          <w:tcPr>
            <w:tcW w:w="2850" w:type="dxa"/>
            <w:vAlign w:val="center"/>
            <w:hideMark/>
          </w:tcPr>
          <w:p w14:paraId="5C7EFA7B" w14:textId="77777777" w:rsidR="00C327B5" w:rsidRDefault="00C327B5" w:rsidP="00C327B5">
            <w:pPr>
              <w:pStyle w:val="TableText"/>
              <w:jc w:val="center"/>
            </w:pPr>
            <w:r>
              <w:t>Gate 4</w:t>
            </w:r>
          </w:p>
        </w:tc>
        <w:tc>
          <w:tcPr>
            <w:tcW w:w="1250" w:type="dxa"/>
            <w:vAlign w:val="center"/>
          </w:tcPr>
          <w:p w14:paraId="7EAEB5A2" w14:textId="77777777" w:rsidR="00C327B5" w:rsidRDefault="00C327B5" w:rsidP="00C327B5">
            <w:pPr>
              <w:pStyle w:val="TableText"/>
              <w:jc w:val="center"/>
            </w:pPr>
            <w:r>
              <w:t>Outfall structure</w:t>
            </w:r>
          </w:p>
        </w:tc>
        <w:tc>
          <w:tcPr>
            <w:tcW w:w="1813" w:type="dxa"/>
            <w:vAlign w:val="center"/>
          </w:tcPr>
          <w:p w14:paraId="0F7AFDCB" w14:textId="77777777" w:rsidR="00C327B5" w:rsidRDefault="00C327B5" w:rsidP="00C327B5">
            <w:pPr>
              <w:pStyle w:val="TableText"/>
              <w:jc w:val="center"/>
            </w:pPr>
            <w:r>
              <w:t>Remove</w:t>
            </w:r>
          </w:p>
        </w:tc>
        <w:tc>
          <w:tcPr>
            <w:tcW w:w="1452" w:type="dxa"/>
            <w:vAlign w:val="center"/>
          </w:tcPr>
          <w:p w14:paraId="7C67049F" w14:textId="58ADAABB" w:rsidR="00C327B5" w:rsidRDefault="00C327B5" w:rsidP="00C327B5">
            <w:pPr>
              <w:pStyle w:val="TableText"/>
              <w:jc w:val="center"/>
            </w:pPr>
            <w:r>
              <w:t>N/A</w:t>
            </w:r>
          </w:p>
        </w:tc>
      </w:tr>
      <w:tr w:rsidR="00C327B5" w:rsidRPr="00071CFF" w14:paraId="2C6B3389" w14:textId="77777777" w:rsidTr="00C327B5">
        <w:trPr>
          <w:cantSplit/>
          <w:trHeight w:val="65"/>
          <w:jc w:val="center"/>
        </w:trPr>
        <w:tc>
          <w:tcPr>
            <w:tcW w:w="2144" w:type="dxa"/>
            <w:vAlign w:val="center"/>
            <w:hideMark/>
          </w:tcPr>
          <w:p w14:paraId="174EA2BA" w14:textId="5EA6BBFB" w:rsidR="00C327B5" w:rsidRPr="008C02B6" w:rsidRDefault="00C327B5" w:rsidP="00C327B5">
            <w:pPr>
              <w:pStyle w:val="TableText"/>
              <w:jc w:val="center"/>
              <w:rPr>
                <w:b/>
              </w:rPr>
            </w:pPr>
            <w:r>
              <w:rPr>
                <w:b/>
              </w:rPr>
              <w:t>SLWSD</w:t>
            </w:r>
          </w:p>
        </w:tc>
        <w:tc>
          <w:tcPr>
            <w:tcW w:w="2850" w:type="dxa"/>
            <w:vAlign w:val="center"/>
            <w:hideMark/>
          </w:tcPr>
          <w:p w14:paraId="3EC5664E" w14:textId="77777777" w:rsidR="00C327B5" w:rsidRDefault="00C327B5" w:rsidP="00C327B5">
            <w:pPr>
              <w:pStyle w:val="TableText"/>
              <w:jc w:val="center"/>
            </w:pPr>
            <w:r>
              <w:t>Gate 3</w:t>
            </w:r>
          </w:p>
        </w:tc>
        <w:tc>
          <w:tcPr>
            <w:tcW w:w="1250" w:type="dxa"/>
            <w:vAlign w:val="center"/>
          </w:tcPr>
          <w:p w14:paraId="338BCD23" w14:textId="77777777" w:rsidR="00C327B5" w:rsidRDefault="00C327B5" w:rsidP="00C327B5">
            <w:pPr>
              <w:pStyle w:val="TableText"/>
              <w:jc w:val="center"/>
            </w:pPr>
            <w:r>
              <w:t>Outfall structure</w:t>
            </w:r>
          </w:p>
        </w:tc>
        <w:tc>
          <w:tcPr>
            <w:tcW w:w="1813" w:type="dxa"/>
            <w:vAlign w:val="center"/>
          </w:tcPr>
          <w:p w14:paraId="15498A97" w14:textId="77777777" w:rsidR="00C327B5" w:rsidRDefault="00C327B5" w:rsidP="00C327B5">
            <w:pPr>
              <w:pStyle w:val="TableText"/>
              <w:jc w:val="center"/>
            </w:pPr>
            <w:r>
              <w:t>Remove</w:t>
            </w:r>
          </w:p>
        </w:tc>
        <w:tc>
          <w:tcPr>
            <w:tcW w:w="1452" w:type="dxa"/>
            <w:vAlign w:val="center"/>
          </w:tcPr>
          <w:p w14:paraId="41567249" w14:textId="51C74505" w:rsidR="00C327B5" w:rsidRDefault="00C327B5" w:rsidP="00C327B5">
            <w:pPr>
              <w:pStyle w:val="TableText"/>
              <w:jc w:val="center"/>
            </w:pPr>
            <w:r>
              <w:t>N/A</w:t>
            </w:r>
          </w:p>
        </w:tc>
      </w:tr>
      <w:tr w:rsidR="00C327B5" w:rsidRPr="00071CFF" w14:paraId="244349E1" w14:textId="77777777" w:rsidTr="00C327B5">
        <w:trPr>
          <w:cantSplit/>
          <w:trHeight w:val="65"/>
          <w:jc w:val="center"/>
        </w:trPr>
        <w:tc>
          <w:tcPr>
            <w:tcW w:w="2144" w:type="dxa"/>
            <w:vAlign w:val="center"/>
            <w:hideMark/>
          </w:tcPr>
          <w:p w14:paraId="7B46084F" w14:textId="6C8851DC" w:rsidR="00C327B5" w:rsidRPr="008C02B6" w:rsidRDefault="00C327B5" w:rsidP="00C327B5">
            <w:pPr>
              <w:pStyle w:val="TableText"/>
              <w:jc w:val="center"/>
              <w:rPr>
                <w:b/>
              </w:rPr>
            </w:pPr>
            <w:r>
              <w:rPr>
                <w:b/>
              </w:rPr>
              <w:t>SLWSD</w:t>
            </w:r>
          </w:p>
        </w:tc>
        <w:tc>
          <w:tcPr>
            <w:tcW w:w="2850" w:type="dxa"/>
            <w:vAlign w:val="center"/>
            <w:hideMark/>
          </w:tcPr>
          <w:p w14:paraId="48B9AF2B" w14:textId="77777777" w:rsidR="00C327B5" w:rsidRDefault="00C327B5" w:rsidP="00C327B5">
            <w:pPr>
              <w:pStyle w:val="TableText"/>
              <w:jc w:val="center"/>
            </w:pPr>
            <w:r>
              <w:t>Gate 2</w:t>
            </w:r>
          </w:p>
        </w:tc>
        <w:tc>
          <w:tcPr>
            <w:tcW w:w="1250" w:type="dxa"/>
            <w:vAlign w:val="center"/>
          </w:tcPr>
          <w:p w14:paraId="0D34FE14" w14:textId="77777777" w:rsidR="00C327B5" w:rsidRDefault="00C327B5" w:rsidP="00C327B5">
            <w:pPr>
              <w:pStyle w:val="TableText"/>
              <w:jc w:val="center"/>
            </w:pPr>
            <w:r>
              <w:t>Outfall structure</w:t>
            </w:r>
          </w:p>
        </w:tc>
        <w:tc>
          <w:tcPr>
            <w:tcW w:w="1813" w:type="dxa"/>
            <w:vAlign w:val="center"/>
          </w:tcPr>
          <w:p w14:paraId="45040D6C" w14:textId="77777777" w:rsidR="00C327B5" w:rsidRDefault="00C327B5" w:rsidP="00C327B5">
            <w:pPr>
              <w:pStyle w:val="TableText"/>
              <w:jc w:val="center"/>
            </w:pPr>
            <w:r>
              <w:t>Remove</w:t>
            </w:r>
          </w:p>
        </w:tc>
        <w:tc>
          <w:tcPr>
            <w:tcW w:w="1452" w:type="dxa"/>
            <w:vAlign w:val="center"/>
          </w:tcPr>
          <w:p w14:paraId="4783BF00" w14:textId="0BABC87D" w:rsidR="00C327B5" w:rsidRDefault="00C327B5" w:rsidP="00C327B5">
            <w:pPr>
              <w:pStyle w:val="TableText"/>
              <w:jc w:val="center"/>
            </w:pPr>
            <w:r>
              <w:t>N/A</w:t>
            </w:r>
          </w:p>
        </w:tc>
      </w:tr>
      <w:tr w:rsidR="00C327B5" w:rsidRPr="00071CFF" w14:paraId="205E02DB" w14:textId="77777777" w:rsidTr="00C327B5">
        <w:trPr>
          <w:cantSplit/>
          <w:trHeight w:val="65"/>
          <w:jc w:val="center"/>
        </w:trPr>
        <w:tc>
          <w:tcPr>
            <w:tcW w:w="2144" w:type="dxa"/>
            <w:vAlign w:val="center"/>
            <w:hideMark/>
          </w:tcPr>
          <w:p w14:paraId="7DCF05A8" w14:textId="1649DB4F" w:rsidR="00C327B5" w:rsidRPr="008C02B6" w:rsidRDefault="00C327B5" w:rsidP="00C327B5">
            <w:pPr>
              <w:pStyle w:val="TableText"/>
              <w:jc w:val="center"/>
              <w:rPr>
                <w:b/>
              </w:rPr>
            </w:pPr>
            <w:r>
              <w:rPr>
                <w:b/>
              </w:rPr>
              <w:t>SLWSD</w:t>
            </w:r>
          </w:p>
        </w:tc>
        <w:tc>
          <w:tcPr>
            <w:tcW w:w="2850" w:type="dxa"/>
            <w:vAlign w:val="center"/>
            <w:hideMark/>
          </w:tcPr>
          <w:p w14:paraId="0A18E716" w14:textId="77777777" w:rsidR="00C327B5" w:rsidRDefault="00C327B5" w:rsidP="00C327B5">
            <w:pPr>
              <w:pStyle w:val="TableText"/>
              <w:jc w:val="center"/>
            </w:pPr>
            <w:r>
              <w:t>Gate 1</w:t>
            </w:r>
          </w:p>
        </w:tc>
        <w:tc>
          <w:tcPr>
            <w:tcW w:w="1250" w:type="dxa"/>
            <w:vAlign w:val="center"/>
          </w:tcPr>
          <w:p w14:paraId="76F26582" w14:textId="77777777" w:rsidR="00C327B5" w:rsidRDefault="00C327B5" w:rsidP="00C327B5">
            <w:pPr>
              <w:pStyle w:val="TableText"/>
              <w:jc w:val="center"/>
            </w:pPr>
            <w:r>
              <w:t>Outfall structure</w:t>
            </w:r>
          </w:p>
        </w:tc>
        <w:tc>
          <w:tcPr>
            <w:tcW w:w="1813" w:type="dxa"/>
            <w:vAlign w:val="center"/>
          </w:tcPr>
          <w:p w14:paraId="4C2D180C" w14:textId="77777777" w:rsidR="00C327B5" w:rsidRDefault="00C327B5" w:rsidP="00C327B5">
            <w:pPr>
              <w:pStyle w:val="TableText"/>
              <w:jc w:val="center"/>
            </w:pPr>
            <w:r>
              <w:t>Remove</w:t>
            </w:r>
          </w:p>
        </w:tc>
        <w:tc>
          <w:tcPr>
            <w:tcW w:w="1452" w:type="dxa"/>
            <w:vAlign w:val="center"/>
          </w:tcPr>
          <w:p w14:paraId="79006CE2" w14:textId="7AD22077" w:rsidR="00C327B5" w:rsidRDefault="00C327B5" w:rsidP="00C327B5">
            <w:pPr>
              <w:pStyle w:val="TableText"/>
              <w:jc w:val="center"/>
            </w:pPr>
            <w:r>
              <w:t>N/A</w:t>
            </w:r>
          </w:p>
        </w:tc>
      </w:tr>
      <w:tr w:rsidR="00C327B5" w:rsidRPr="00071CFF" w14:paraId="1313829C" w14:textId="77777777" w:rsidTr="00C327B5">
        <w:trPr>
          <w:cantSplit/>
          <w:trHeight w:val="65"/>
          <w:jc w:val="center"/>
        </w:trPr>
        <w:tc>
          <w:tcPr>
            <w:tcW w:w="2144" w:type="dxa"/>
            <w:vAlign w:val="center"/>
            <w:hideMark/>
          </w:tcPr>
          <w:p w14:paraId="0B431215" w14:textId="02A44AD8" w:rsidR="00C327B5" w:rsidRPr="008C02B6" w:rsidRDefault="00C327B5" w:rsidP="00C327B5">
            <w:pPr>
              <w:pStyle w:val="TableText"/>
              <w:jc w:val="center"/>
              <w:rPr>
                <w:b/>
              </w:rPr>
            </w:pPr>
            <w:r>
              <w:rPr>
                <w:b/>
              </w:rPr>
              <w:t>SLWSD</w:t>
            </w:r>
          </w:p>
        </w:tc>
        <w:tc>
          <w:tcPr>
            <w:tcW w:w="2850" w:type="dxa"/>
            <w:vAlign w:val="center"/>
            <w:hideMark/>
          </w:tcPr>
          <w:p w14:paraId="27197371" w14:textId="77777777" w:rsidR="00C327B5" w:rsidRDefault="00C327B5" w:rsidP="00C327B5">
            <w:pPr>
              <w:pStyle w:val="TableText"/>
              <w:jc w:val="center"/>
            </w:pPr>
            <w:r>
              <w:t>Gate 5</w:t>
            </w:r>
          </w:p>
        </w:tc>
        <w:tc>
          <w:tcPr>
            <w:tcW w:w="1250" w:type="dxa"/>
            <w:vAlign w:val="center"/>
          </w:tcPr>
          <w:p w14:paraId="2709783D" w14:textId="77777777" w:rsidR="00C327B5" w:rsidRDefault="00C327B5" w:rsidP="00C327B5">
            <w:pPr>
              <w:pStyle w:val="TableText"/>
              <w:jc w:val="center"/>
            </w:pPr>
            <w:r>
              <w:t>Outfall structure</w:t>
            </w:r>
          </w:p>
        </w:tc>
        <w:tc>
          <w:tcPr>
            <w:tcW w:w="1813" w:type="dxa"/>
            <w:vAlign w:val="center"/>
          </w:tcPr>
          <w:p w14:paraId="31568F55" w14:textId="77777777" w:rsidR="00C327B5" w:rsidRDefault="00C327B5" w:rsidP="00C327B5">
            <w:pPr>
              <w:pStyle w:val="TableText"/>
              <w:jc w:val="center"/>
            </w:pPr>
            <w:r>
              <w:t>Remove</w:t>
            </w:r>
          </w:p>
        </w:tc>
        <w:tc>
          <w:tcPr>
            <w:tcW w:w="1452" w:type="dxa"/>
            <w:vAlign w:val="center"/>
          </w:tcPr>
          <w:p w14:paraId="60C57B2E" w14:textId="5CBA917F" w:rsidR="00C327B5" w:rsidRDefault="00C327B5" w:rsidP="00C327B5">
            <w:pPr>
              <w:pStyle w:val="TableText"/>
              <w:jc w:val="center"/>
            </w:pPr>
            <w:r>
              <w:t>N/A</w:t>
            </w:r>
          </w:p>
        </w:tc>
      </w:tr>
      <w:tr w:rsidR="00C327B5" w:rsidRPr="00071CFF" w14:paraId="36500AF9" w14:textId="77777777" w:rsidTr="00C327B5">
        <w:trPr>
          <w:cantSplit/>
          <w:trHeight w:val="65"/>
          <w:jc w:val="center"/>
        </w:trPr>
        <w:tc>
          <w:tcPr>
            <w:tcW w:w="2144" w:type="dxa"/>
            <w:vAlign w:val="center"/>
            <w:hideMark/>
          </w:tcPr>
          <w:p w14:paraId="6E86478D" w14:textId="77777777" w:rsidR="00C327B5" w:rsidRPr="008C02B6" w:rsidRDefault="00C327B5" w:rsidP="00C327B5">
            <w:pPr>
              <w:pStyle w:val="TableText"/>
              <w:jc w:val="center"/>
              <w:rPr>
                <w:b/>
              </w:rPr>
            </w:pPr>
            <w:r w:rsidRPr="008C02B6">
              <w:rPr>
                <w:b/>
              </w:rPr>
              <w:t>USGS</w:t>
            </w:r>
          </w:p>
        </w:tc>
        <w:tc>
          <w:tcPr>
            <w:tcW w:w="2850" w:type="dxa"/>
            <w:vAlign w:val="center"/>
            <w:hideMark/>
          </w:tcPr>
          <w:p w14:paraId="3073E4DC" w14:textId="09663789" w:rsidR="00C327B5" w:rsidRDefault="00C327B5" w:rsidP="00C327B5">
            <w:pPr>
              <w:pStyle w:val="TableText"/>
              <w:jc w:val="center"/>
            </w:pPr>
            <w:r>
              <w:t>2277100 (St. Lucie River at Speedy Point, Stuart, FL)</w:t>
            </w:r>
          </w:p>
        </w:tc>
        <w:tc>
          <w:tcPr>
            <w:tcW w:w="1250" w:type="dxa"/>
            <w:vAlign w:val="center"/>
          </w:tcPr>
          <w:p w14:paraId="7AF6A03D" w14:textId="73D7ED20" w:rsidR="00C327B5" w:rsidRDefault="00C327B5" w:rsidP="00C327B5">
            <w:pPr>
              <w:pStyle w:val="TableText"/>
              <w:jc w:val="center"/>
            </w:pPr>
            <w:r>
              <w:t>Flow gage</w:t>
            </w:r>
          </w:p>
        </w:tc>
        <w:tc>
          <w:tcPr>
            <w:tcW w:w="1813" w:type="dxa"/>
            <w:shd w:val="clear" w:color="auto" w:fill="auto"/>
            <w:vAlign w:val="center"/>
          </w:tcPr>
          <w:p w14:paraId="626E3107" w14:textId="6BA3AC29" w:rsidR="00C327B5" w:rsidRDefault="00C327B5" w:rsidP="00C327B5">
            <w:pPr>
              <w:pStyle w:val="TableText"/>
              <w:jc w:val="center"/>
            </w:pPr>
            <w:r>
              <w:t>3</w:t>
            </w:r>
          </w:p>
        </w:tc>
        <w:tc>
          <w:tcPr>
            <w:tcW w:w="1452" w:type="dxa"/>
            <w:vAlign w:val="center"/>
          </w:tcPr>
          <w:p w14:paraId="385BD6E6" w14:textId="57CB31F6" w:rsidR="00C327B5" w:rsidRDefault="00C327B5" w:rsidP="00C327B5">
            <w:pPr>
              <w:pStyle w:val="TableText"/>
              <w:jc w:val="center"/>
            </w:pPr>
            <w:r>
              <w:t>Estuary</w:t>
            </w:r>
          </w:p>
        </w:tc>
      </w:tr>
      <w:tr w:rsidR="00C327B5" w:rsidRPr="00071CFF" w14:paraId="1624C13B" w14:textId="77777777" w:rsidTr="00C327B5">
        <w:trPr>
          <w:cantSplit/>
          <w:trHeight w:val="65"/>
          <w:jc w:val="center"/>
        </w:trPr>
        <w:tc>
          <w:tcPr>
            <w:tcW w:w="2144" w:type="dxa"/>
            <w:vAlign w:val="center"/>
            <w:hideMark/>
          </w:tcPr>
          <w:p w14:paraId="37C1CEFF" w14:textId="77777777" w:rsidR="00C327B5" w:rsidRPr="008C02B6" w:rsidRDefault="00C327B5" w:rsidP="00C327B5">
            <w:pPr>
              <w:pStyle w:val="TableText"/>
              <w:jc w:val="center"/>
              <w:rPr>
                <w:b/>
              </w:rPr>
            </w:pPr>
            <w:r w:rsidRPr="008C02B6">
              <w:rPr>
                <w:b/>
              </w:rPr>
              <w:t>USGS</w:t>
            </w:r>
          </w:p>
        </w:tc>
        <w:tc>
          <w:tcPr>
            <w:tcW w:w="2850" w:type="dxa"/>
            <w:vAlign w:val="center"/>
            <w:hideMark/>
          </w:tcPr>
          <w:p w14:paraId="212ECCA1" w14:textId="6F37E124" w:rsidR="00C327B5" w:rsidRDefault="00C327B5" w:rsidP="00C327B5">
            <w:pPr>
              <w:pStyle w:val="TableText"/>
              <w:jc w:val="center"/>
            </w:pPr>
            <w:r>
              <w:t>2277110 (St. Lucie River at A1A [Steele Point], Stuart, FL)</w:t>
            </w:r>
          </w:p>
        </w:tc>
        <w:tc>
          <w:tcPr>
            <w:tcW w:w="1250" w:type="dxa"/>
            <w:vAlign w:val="center"/>
          </w:tcPr>
          <w:p w14:paraId="3DF0E062" w14:textId="395A731B" w:rsidR="00C327B5" w:rsidRDefault="00C327B5" w:rsidP="00C327B5">
            <w:pPr>
              <w:pStyle w:val="TableText"/>
              <w:jc w:val="center"/>
            </w:pPr>
            <w:r>
              <w:t>Flow gage</w:t>
            </w:r>
          </w:p>
        </w:tc>
        <w:tc>
          <w:tcPr>
            <w:tcW w:w="1813" w:type="dxa"/>
            <w:shd w:val="clear" w:color="auto" w:fill="auto"/>
            <w:vAlign w:val="center"/>
          </w:tcPr>
          <w:p w14:paraId="5CDCF607" w14:textId="01109B7B" w:rsidR="00C327B5" w:rsidRDefault="00C327B5" w:rsidP="00C327B5">
            <w:pPr>
              <w:pStyle w:val="TableText"/>
              <w:jc w:val="center"/>
            </w:pPr>
            <w:r>
              <w:t>3</w:t>
            </w:r>
          </w:p>
        </w:tc>
        <w:tc>
          <w:tcPr>
            <w:tcW w:w="1452" w:type="dxa"/>
            <w:vAlign w:val="center"/>
          </w:tcPr>
          <w:p w14:paraId="23D74FFF" w14:textId="22A1E1D0" w:rsidR="00C327B5" w:rsidRDefault="00C327B5" w:rsidP="00C327B5">
            <w:pPr>
              <w:pStyle w:val="TableText"/>
              <w:jc w:val="center"/>
            </w:pPr>
            <w:r>
              <w:t>Estuary</w:t>
            </w:r>
          </w:p>
        </w:tc>
      </w:tr>
      <w:tr w:rsidR="00C327B5" w:rsidRPr="00071CFF" w14:paraId="6CB7029C" w14:textId="77777777" w:rsidTr="00C327B5">
        <w:trPr>
          <w:cantSplit/>
          <w:trHeight w:val="288"/>
          <w:jc w:val="center"/>
        </w:trPr>
        <w:tc>
          <w:tcPr>
            <w:tcW w:w="2144" w:type="dxa"/>
            <w:vAlign w:val="center"/>
            <w:hideMark/>
          </w:tcPr>
          <w:p w14:paraId="1B15B4E0" w14:textId="77777777" w:rsidR="00C327B5" w:rsidRPr="008C02B6" w:rsidRDefault="00C327B5" w:rsidP="00C327B5">
            <w:pPr>
              <w:pStyle w:val="TableText"/>
              <w:jc w:val="center"/>
              <w:rPr>
                <w:b/>
              </w:rPr>
            </w:pPr>
            <w:r w:rsidRPr="008C02B6">
              <w:rPr>
                <w:b/>
              </w:rPr>
              <w:t>USGS</w:t>
            </w:r>
          </w:p>
        </w:tc>
        <w:tc>
          <w:tcPr>
            <w:tcW w:w="2850" w:type="dxa"/>
            <w:vAlign w:val="center"/>
            <w:hideMark/>
          </w:tcPr>
          <w:p w14:paraId="2AC8B0F2" w14:textId="62058F6D" w:rsidR="00C327B5" w:rsidRDefault="00C327B5" w:rsidP="00C327B5">
            <w:pPr>
              <w:pStyle w:val="TableText"/>
              <w:jc w:val="center"/>
            </w:pPr>
            <w:r>
              <w:t>2276870 (St. Lucie Canal at Lake Okeechobee)</w:t>
            </w:r>
          </w:p>
        </w:tc>
        <w:tc>
          <w:tcPr>
            <w:tcW w:w="1250" w:type="dxa"/>
            <w:vAlign w:val="center"/>
          </w:tcPr>
          <w:p w14:paraId="5464BE3B" w14:textId="5DFEA288" w:rsidR="00C327B5" w:rsidRDefault="00C327B5" w:rsidP="00C327B5">
            <w:pPr>
              <w:pStyle w:val="TableText"/>
              <w:jc w:val="center"/>
            </w:pPr>
            <w:r>
              <w:t>Flow gage</w:t>
            </w:r>
          </w:p>
        </w:tc>
        <w:tc>
          <w:tcPr>
            <w:tcW w:w="1813" w:type="dxa"/>
            <w:shd w:val="clear" w:color="auto" w:fill="auto"/>
            <w:vAlign w:val="center"/>
          </w:tcPr>
          <w:p w14:paraId="37E2ADD5" w14:textId="75297773" w:rsidR="00C327B5" w:rsidRDefault="00C327B5" w:rsidP="00C327B5">
            <w:pPr>
              <w:pStyle w:val="TableText"/>
              <w:jc w:val="center"/>
            </w:pPr>
            <w:r>
              <w:t>3</w:t>
            </w:r>
          </w:p>
        </w:tc>
        <w:tc>
          <w:tcPr>
            <w:tcW w:w="1452" w:type="dxa"/>
            <w:vAlign w:val="center"/>
          </w:tcPr>
          <w:p w14:paraId="0E339A66" w14:textId="01560480" w:rsidR="00C327B5" w:rsidRDefault="00C327B5" w:rsidP="00C327B5">
            <w:pPr>
              <w:pStyle w:val="TableText"/>
              <w:jc w:val="center"/>
            </w:pPr>
            <w:r>
              <w:t>Structure</w:t>
            </w:r>
          </w:p>
        </w:tc>
      </w:tr>
      <w:tr w:rsidR="00C327B5" w:rsidRPr="00071CFF" w14:paraId="69C343C4" w14:textId="77777777" w:rsidTr="00C327B5">
        <w:trPr>
          <w:cantSplit/>
          <w:trHeight w:val="288"/>
          <w:jc w:val="center"/>
        </w:trPr>
        <w:tc>
          <w:tcPr>
            <w:tcW w:w="2144" w:type="dxa"/>
            <w:vAlign w:val="center"/>
            <w:hideMark/>
          </w:tcPr>
          <w:p w14:paraId="43EC066B" w14:textId="77777777" w:rsidR="00C327B5" w:rsidRPr="008C02B6" w:rsidRDefault="00C327B5" w:rsidP="00C327B5">
            <w:pPr>
              <w:pStyle w:val="TableText"/>
              <w:jc w:val="center"/>
              <w:rPr>
                <w:b/>
              </w:rPr>
            </w:pPr>
            <w:r w:rsidRPr="008C02B6">
              <w:rPr>
                <w:b/>
              </w:rPr>
              <w:t>USGS</w:t>
            </w:r>
          </w:p>
        </w:tc>
        <w:tc>
          <w:tcPr>
            <w:tcW w:w="2850" w:type="dxa"/>
            <w:vAlign w:val="center"/>
            <w:hideMark/>
          </w:tcPr>
          <w:p w14:paraId="50BF1881" w14:textId="66F4163A" w:rsidR="00C327B5" w:rsidRDefault="00C327B5" w:rsidP="00C327B5">
            <w:pPr>
              <w:pStyle w:val="TableText"/>
              <w:jc w:val="center"/>
            </w:pPr>
            <w:r>
              <w:t>272524080221800 (Five Mile Canal above S-29-1-4 near Ft. Pierce)</w:t>
            </w:r>
          </w:p>
        </w:tc>
        <w:tc>
          <w:tcPr>
            <w:tcW w:w="1250" w:type="dxa"/>
            <w:vAlign w:val="center"/>
          </w:tcPr>
          <w:p w14:paraId="1D940E67" w14:textId="0CAE1F70" w:rsidR="00C327B5" w:rsidRDefault="00C327B5" w:rsidP="00C327B5">
            <w:pPr>
              <w:pStyle w:val="TableText"/>
              <w:jc w:val="center"/>
            </w:pPr>
            <w:r>
              <w:t>Flow gage</w:t>
            </w:r>
          </w:p>
        </w:tc>
        <w:tc>
          <w:tcPr>
            <w:tcW w:w="1813" w:type="dxa"/>
            <w:shd w:val="clear" w:color="auto" w:fill="auto"/>
            <w:vAlign w:val="center"/>
          </w:tcPr>
          <w:p w14:paraId="53F9543E" w14:textId="52D878B4" w:rsidR="00C327B5" w:rsidRDefault="00C327B5" w:rsidP="00C327B5">
            <w:pPr>
              <w:pStyle w:val="TableText"/>
              <w:jc w:val="center"/>
            </w:pPr>
            <w:r>
              <w:t>3</w:t>
            </w:r>
          </w:p>
        </w:tc>
        <w:tc>
          <w:tcPr>
            <w:tcW w:w="1452" w:type="dxa"/>
            <w:vAlign w:val="center"/>
          </w:tcPr>
          <w:p w14:paraId="1F21ABA9" w14:textId="5AB94C27" w:rsidR="00C327B5" w:rsidRDefault="00C327B5" w:rsidP="00C327B5">
            <w:pPr>
              <w:pStyle w:val="TableText"/>
              <w:jc w:val="center"/>
            </w:pPr>
            <w:r>
              <w:t>Tributary</w:t>
            </w:r>
          </w:p>
        </w:tc>
      </w:tr>
    </w:tbl>
    <w:p w14:paraId="46531AC0" w14:textId="77777777" w:rsidR="00274181" w:rsidRPr="00DE0562" w:rsidRDefault="00274181" w:rsidP="00574F62">
      <w:pPr>
        <w:pStyle w:val="Bodytextreduced"/>
      </w:pPr>
    </w:p>
    <w:p w14:paraId="55B2B71B" w14:textId="77777777" w:rsidR="00900A7D" w:rsidRDefault="00900A7D" w:rsidP="00D62E9D">
      <w:pPr>
        <w:jc w:val="center"/>
        <w:rPr>
          <w:rFonts w:eastAsia="Times New Roman" w:cs="Times New Roman"/>
          <w:sz w:val="28"/>
          <w:szCs w:val="28"/>
        </w:rPr>
        <w:sectPr w:rsidR="00900A7D" w:rsidSect="000B24F5">
          <w:pgSz w:w="12240" w:h="15840"/>
          <w:pgMar w:top="1440" w:right="1440" w:bottom="1440" w:left="1440" w:header="720" w:footer="720" w:gutter="0"/>
          <w:cols w:space="720"/>
          <w:docGrid w:linePitch="360"/>
        </w:sectPr>
      </w:pPr>
    </w:p>
    <w:p w14:paraId="1DE30B4F" w14:textId="6E000BE0" w:rsidR="00F91E9C" w:rsidRDefault="00412BC9" w:rsidP="00F91E9C">
      <w:pPr>
        <w:keepNext/>
        <w:jc w:val="center"/>
      </w:pPr>
      <w:r w:rsidRPr="00412BC9">
        <w:rPr>
          <w:noProof/>
        </w:rPr>
        <w:lastRenderedPageBreak/>
        <w:drawing>
          <wp:inline distT="0" distB="0" distL="0" distR="0" wp14:anchorId="0ABB10E6" wp14:editId="2C30ABFB">
            <wp:extent cx="8229600" cy="5380892"/>
            <wp:effectExtent l="0" t="0" r="0" b="0"/>
            <wp:docPr id="16" name="Picture 16" descr="Figure D-3. Revised Tier 1 St. Lucie River and Estuary BMAP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X:\WPCS\BASINS\StLucie_Loxahatchee\StLucie\GIS\Maps\5-Year Review\MonitoringNetwork_5YR_Tier1_v2.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8229600" cy="5380892"/>
                    </a:xfrm>
                    <a:prstGeom prst="rect">
                      <a:avLst/>
                    </a:prstGeom>
                    <a:noFill/>
                    <a:ln>
                      <a:noFill/>
                    </a:ln>
                  </pic:spPr>
                </pic:pic>
              </a:graphicData>
            </a:graphic>
          </wp:inline>
        </w:drawing>
      </w:r>
    </w:p>
    <w:p w14:paraId="2CFF0FB1" w14:textId="1D9BCDE6" w:rsidR="00D62E9D" w:rsidRPr="00F91E9C" w:rsidRDefault="00F91E9C" w:rsidP="00F91E9C">
      <w:pPr>
        <w:pStyle w:val="Caption"/>
      </w:pPr>
      <w:bookmarkStart w:id="246" w:name="_Toc512245446"/>
      <w:r>
        <w:t>Figure D-</w:t>
      </w:r>
      <w:fldSimple w:instr=" SEQ Figure_D- \* ARABIC ">
        <w:r>
          <w:rPr>
            <w:noProof/>
          </w:rPr>
          <w:t>3</w:t>
        </w:r>
      </w:fldSimple>
      <w:r>
        <w:t xml:space="preserve">. </w:t>
      </w:r>
      <w:r w:rsidRPr="00530C04">
        <w:t>Revised Tier 1 St. Lucie River and Estuary BMAP stations</w:t>
      </w:r>
      <w:bookmarkEnd w:id="246"/>
    </w:p>
    <w:p w14:paraId="4AFA63CA" w14:textId="77777777" w:rsidR="00804643" w:rsidRDefault="00804643">
      <w:pPr>
        <w:sectPr w:rsidR="00804643" w:rsidSect="00900A7D">
          <w:pgSz w:w="15840" w:h="12240" w:orient="landscape"/>
          <w:pgMar w:top="1440" w:right="1440" w:bottom="1440" w:left="1440" w:header="720" w:footer="720" w:gutter="0"/>
          <w:cols w:space="720"/>
          <w:docGrid w:linePitch="360"/>
        </w:sectPr>
      </w:pPr>
    </w:p>
    <w:p w14:paraId="349EC037" w14:textId="5EF92A63" w:rsidR="00F91E9C" w:rsidRDefault="00412BC9" w:rsidP="001E1C44">
      <w:pPr>
        <w:pStyle w:val="Default"/>
      </w:pPr>
      <w:r w:rsidRPr="00412BC9">
        <w:rPr>
          <w:noProof/>
        </w:rPr>
        <w:lastRenderedPageBreak/>
        <w:drawing>
          <wp:inline distT="0" distB="0" distL="0" distR="0" wp14:anchorId="4C84E734" wp14:editId="738860AB">
            <wp:extent cx="8229600" cy="5380892"/>
            <wp:effectExtent l="0" t="0" r="0" b="0"/>
            <wp:docPr id="18" name="Picture 18" descr="Figure D-4. Revised Tier 2 and 3 St. Lucie River and Estuary BMAP st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X:\WPCS\BASINS\StLucie_Loxahatchee\StLucie\GIS\Maps\5-Year Review\MonitoringNetwork_5YR_Tier2_3_v3.jp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8229600" cy="5380892"/>
                    </a:xfrm>
                    <a:prstGeom prst="rect">
                      <a:avLst/>
                    </a:prstGeom>
                    <a:noFill/>
                    <a:ln>
                      <a:noFill/>
                    </a:ln>
                  </pic:spPr>
                </pic:pic>
              </a:graphicData>
            </a:graphic>
          </wp:inline>
        </w:drawing>
      </w:r>
    </w:p>
    <w:p w14:paraId="4940DEDD" w14:textId="69B33DE8" w:rsidR="00F91E9C" w:rsidRDefault="00F91E9C" w:rsidP="00F91E9C">
      <w:pPr>
        <w:pStyle w:val="Caption"/>
      </w:pPr>
      <w:bookmarkStart w:id="247" w:name="_Toc512245447"/>
      <w:r>
        <w:t>Figure D-</w:t>
      </w:r>
      <w:fldSimple w:instr=" SEQ Figure_D- \* ARABIC ">
        <w:r>
          <w:rPr>
            <w:noProof/>
          </w:rPr>
          <w:t>4</w:t>
        </w:r>
      </w:fldSimple>
      <w:r>
        <w:t xml:space="preserve">. </w:t>
      </w:r>
      <w:r w:rsidRPr="00655C83">
        <w:t xml:space="preserve">Revised Tier 2 </w:t>
      </w:r>
      <w:r w:rsidR="00B83FEB">
        <w:t xml:space="preserve">and 3 </w:t>
      </w:r>
      <w:r w:rsidRPr="00655C83">
        <w:t>St. Lucie River and Estuary BMAP stations</w:t>
      </w:r>
      <w:bookmarkEnd w:id="247"/>
    </w:p>
    <w:p w14:paraId="2149BC88" w14:textId="69246760" w:rsidR="00D62E9D" w:rsidRPr="00DE0562" w:rsidRDefault="00D62E9D" w:rsidP="00900A7D">
      <w:pPr>
        <w:pStyle w:val="Caption"/>
        <w:rPr>
          <w:sz w:val="28"/>
          <w:szCs w:val="28"/>
        </w:rPr>
      </w:pPr>
    </w:p>
    <w:p w14:paraId="66A9E481" w14:textId="44267FB6" w:rsidR="00900A7D" w:rsidRPr="00900A7D" w:rsidRDefault="00900A7D" w:rsidP="00900A7D">
      <w:pPr>
        <w:pStyle w:val="Caption"/>
        <w:sectPr w:rsidR="00900A7D" w:rsidRPr="00900A7D" w:rsidSect="00900A7D">
          <w:pgSz w:w="15840" w:h="12240" w:orient="landscape"/>
          <w:pgMar w:top="1440" w:right="1440" w:bottom="1440" w:left="1440" w:header="720" w:footer="720" w:gutter="0"/>
          <w:cols w:space="720"/>
          <w:docGrid w:linePitch="360"/>
        </w:sectPr>
      </w:pPr>
    </w:p>
    <w:p w14:paraId="47B4B301" w14:textId="35453BA2" w:rsidR="00667C95" w:rsidRPr="00715E9C" w:rsidRDefault="00667C95" w:rsidP="00014885">
      <w:pPr>
        <w:rPr>
          <w:rFonts w:eastAsia="Times New Roman" w:cs="Times New Roman"/>
          <w:b/>
          <w:sz w:val="24"/>
        </w:rPr>
      </w:pPr>
      <w:r w:rsidRPr="00715E9C">
        <w:rPr>
          <w:rFonts w:eastAsia="Times New Roman" w:cs="Times New Roman"/>
          <w:b/>
          <w:sz w:val="24"/>
        </w:rPr>
        <w:lastRenderedPageBreak/>
        <w:t>Biological Monitoring</w:t>
      </w:r>
    </w:p>
    <w:p w14:paraId="7D6C59B5" w14:textId="339A3A1E" w:rsidR="00A85473" w:rsidRPr="00DE0562" w:rsidRDefault="000D7F58" w:rsidP="00014885">
      <w:pPr>
        <w:rPr>
          <w:rFonts w:eastAsia="Times New Roman" w:cs="Times New Roman"/>
          <w:sz w:val="16"/>
          <w:szCs w:val="24"/>
        </w:rPr>
      </w:pPr>
      <w:r>
        <w:rPr>
          <w:rFonts w:eastAsia="Times New Roman" w:cs="Times New Roman"/>
          <w:sz w:val="24"/>
        </w:rPr>
        <w:t xml:space="preserve">In addition to the </w:t>
      </w:r>
      <w:r w:rsidR="00883919">
        <w:rPr>
          <w:rFonts w:eastAsia="Times New Roman" w:cs="Times New Roman"/>
          <w:sz w:val="24"/>
        </w:rPr>
        <w:t xml:space="preserve">monitoring of </w:t>
      </w:r>
      <w:r>
        <w:rPr>
          <w:rFonts w:eastAsia="Times New Roman" w:cs="Times New Roman"/>
          <w:sz w:val="24"/>
        </w:rPr>
        <w:t xml:space="preserve">water quality parameters, biological monitoring </w:t>
      </w:r>
      <w:r w:rsidR="00883919">
        <w:rPr>
          <w:rFonts w:eastAsia="Times New Roman" w:cs="Times New Roman"/>
          <w:sz w:val="24"/>
        </w:rPr>
        <w:t xml:space="preserve">is carried out </w:t>
      </w:r>
      <w:r>
        <w:rPr>
          <w:rFonts w:eastAsia="Times New Roman" w:cs="Times New Roman"/>
          <w:sz w:val="24"/>
        </w:rPr>
        <w:t xml:space="preserve">to assess the overall health of the St. Lucie River and Estuary. This monitoring includes </w:t>
      </w:r>
      <w:r w:rsidR="0080087F">
        <w:rPr>
          <w:rFonts w:eastAsia="Times New Roman" w:cs="Times New Roman"/>
          <w:sz w:val="24"/>
        </w:rPr>
        <w:t xml:space="preserve">the </w:t>
      </w:r>
      <w:r>
        <w:rPr>
          <w:rFonts w:eastAsia="Times New Roman" w:cs="Times New Roman"/>
          <w:sz w:val="24"/>
        </w:rPr>
        <w:t xml:space="preserve">evaluation of seagrass and oysters, as summarized in </w:t>
      </w:r>
      <w:r w:rsidR="001A3658">
        <w:rPr>
          <w:rFonts w:eastAsia="Times New Roman" w:cs="Times New Roman"/>
          <w:b/>
          <w:sz w:val="24"/>
        </w:rPr>
        <w:t xml:space="preserve">Table </w:t>
      </w:r>
      <w:r w:rsidR="00FE7102">
        <w:rPr>
          <w:rFonts w:eastAsia="Times New Roman" w:cs="Times New Roman"/>
          <w:b/>
          <w:sz w:val="24"/>
        </w:rPr>
        <w:t>D</w:t>
      </w:r>
      <w:r w:rsidR="00F05809" w:rsidRPr="00DE0562">
        <w:rPr>
          <w:rFonts w:eastAsia="Times New Roman" w:cs="Times New Roman"/>
          <w:b/>
          <w:sz w:val="24"/>
        </w:rPr>
        <w:t>-3</w:t>
      </w:r>
      <w:r w:rsidR="00F05809" w:rsidRPr="00DE0562">
        <w:rPr>
          <w:rFonts w:eastAsia="Times New Roman" w:cs="Times New Roman"/>
          <w:sz w:val="24"/>
        </w:rPr>
        <w:t>.</w:t>
      </w:r>
      <w:r>
        <w:rPr>
          <w:rFonts w:eastAsia="Times New Roman" w:cs="Times New Roman"/>
          <w:sz w:val="24"/>
        </w:rPr>
        <w:t xml:space="preserve"> These stations are not specifically BMAP stations</w:t>
      </w:r>
      <w:r w:rsidR="00883919">
        <w:rPr>
          <w:rFonts w:eastAsia="Times New Roman" w:cs="Times New Roman"/>
          <w:sz w:val="24"/>
        </w:rPr>
        <w:t>—</w:t>
      </w:r>
      <w:r>
        <w:rPr>
          <w:rFonts w:eastAsia="Times New Roman" w:cs="Times New Roman"/>
          <w:sz w:val="24"/>
        </w:rPr>
        <w:t>i.e., they are designed for other purposes</w:t>
      </w:r>
      <w:r w:rsidR="00883919">
        <w:rPr>
          <w:rFonts w:eastAsia="Times New Roman" w:cs="Times New Roman"/>
          <w:sz w:val="24"/>
        </w:rPr>
        <w:t>—</w:t>
      </w:r>
      <w:r>
        <w:rPr>
          <w:rFonts w:eastAsia="Times New Roman" w:cs="Times New Roman"/>
          <w:sz w:val="24"/>
        </w:rPr>
        <w:t xml:space="preserve">but the data collected </w:t>
      </w:r>
      <w:r w:rsidR="00883919">
        <w:rPr>
          <w:rFonts w:eastAsia="Times New Roman" w:cs="Times New Roman"/>
          <w:sz w:val="24"/>
        </w:rPr>
        <w:t xml:space="preserve">are </w:t>
      </w:r>
      <w:r w:rsidR="0069729A">
        <w:rPr>
          <w:rFonts w:eastAsia="Times New Roman" w:cs="Times New Roman"/>
          <w:sz w:val="24"/>
        </w:rPr>
        <w:t>submitted to DEP and may</w:t>
      </w:r>
      <w:r>
        <w:rPr>
          <w:rFonts w:eastAsia="Times New Roman" w:cs="Times New Roman"/>
          <w:sz w:val="24"/>
        </w:rPr>
        <w:t xml:space="preserve"> be used to monitor the effectiveness of BMAP</w:t>
      </w:r>
      <w:r w:rsidR="00883919">
        <w:rPr>
          <w:rFonts w:eastAsia="Times New Roman" w:cs="Times New Roman"/>
          <w:sz w:val="24"/>
        </w:rPr>
        <w:t xml:space="preserve"> projects</w:t>
      </w:r>
      <w:r>
        <w:rPr>
          <w:rFonts w:eastAsia="Times New Roman" w:cs="Times New Roman"/>
          <w:sz w:val="24"/>
        </w:rPr>
        <w:t xml:space="preserve">. </w:t>
      </w:r>
    </w:p>
    <w:p w14:paraId="4F786485" w14:textId="46090817" w:rsidR="005A737B" w:rsidRDefault="005A737B" w:rsidP="00D50C98">
      <w:pPr>
        <w:pStyle w:val="Table"/>
      </w:pPr>
      <w:bookmarkStart w:id="248" w:name="_Toc512245063"/>
      <w:r>
        <w:t>Table D-</w:t>
      </w:r>
      <w:fldSimple w:instr=" SEQ Table_D- \* ARABIC ">
        <w:r w:rsidR="00FE7102">
          <w:rPr>
            <w:noProof/>
          </w:rPr>
          <w:t>3</w:t>
        </w:r>
      </w:fldSimple>
      <w:r>
        <w:t xml:space="preserve">. </w:t>
      </w:r>
      <w:r w:rsidR="00C327B5">
        <w:t>St. Lucie River and Estuary</w:t>
      </w:r>
      <w:r w:rsidR="00C327B5" w:rsidRPr="008F49C1">
        <w:t xml:space="preserve"> </w:t>
      </w:r>
      <w:r w:rsidRPr="008F49C1">
        <w:t>biological monitoring</w:t>
      </w:r>
      <w:bookmarkEnd w:id="248"/>
    </w:p>
    <w:p w14:paraId="40CFCD2B" w14:textId="77F60301" w:rsidR="00883919" w:rsidRPr="00E74BED" w:rsidRDefault="00883919" w:rsidP="008C02B6">
      <w:pPr>
        <w:pStyle w:val="Bodytextreduced"/>
      </w:pPr>
      <w:r>
        <w:t xml:space="preserve">FWC = Florida Fish and Wildlife Conservation Commission </w:t>
      </w:r>
    </w:p>
    <w:tbl>
      <w:tblPr>
        <w:tblStyle w:val="TableGrid"/>
        <w:tblW w:w="5281" w:type="pct"/>
        <w:jc w:val="center"/>
        <w:tblLook w:val="04A0" w:firstRow="1" w:lastRow="0" w:firstColumn="1" w:lastColumn="0" w:noHBand="0" w:noVBand="1"/>
      </w:tblPr>
      <w:tblGrid>
        <w:gridCol w:w="1342"/>
        <w:gridCol w:w="1342"/>
        <w:gridCol w:w="1342"/>
        <w:gridCol w:w="1489"/>
        <w:gridCol w:w="1977"/>
        <w:gridCol w:w="1681"/>
        <w:gridCol w:w="1040"/>
      </w:tblGrid>
      <w:tr w:rsidR="00883919" w:rsidRPr="00C27D40" w14:paraId="6AF996B3" w14:textId="77777777" w:rsidTr="008C02B6">
        <w:trPr>
          <w:trHeight w:val="223"/>
          <w:tblHeader/>
          <w:jc w:val="center"/>
        </w:trPr>
        <w:tc>
          <w:tcPr>
            <w:tcW w:w="657" w:type="pct"/>
            <w:shd w:val="clear" w:color="auto" w:fill="BDD6EE" w:themeFill="accent5" w:themeFillTint="66"/>
            <w:vAlign w:val="bottom"/>
            <w:hideMark/>
          </w:tcPr>
          <w:p w14:paraId="77ED966F" w14:textId="10AFDFD1" w:rsidR="001A3658" w:rsidRPr="00BA5C81" w:rsidRDefault="001A3658">
            <w:pPr>
              <w:pStyle w:val="Default"/>
              <w:jc w:val="center"/>
              <w:rPr>
                <w:rFonts w:ascii="Times New Roman" w:hAnsi="Times New Roman" w:cs="Times New Roman"/>
                <w:sz w:val="20"/>
                <w:szCs w:val="20"/>
              </w:rPr>
            </w:pPr>
            <w:r w:rsidRPr="00BA5C81">
              <w:rPr>
                <w:rFonts w:ascii="Times New Roman" w:hAnsi="Times New Roman" w:cs="Times New Roman"/>
                <w:b/>
                <w:bCs/>
                <w:sz w:val="20"/>
                <w:szCs w:val="20"/>
              </w:rPr>
              <w:t>Sampling Entity</w:t>
            </w:r>
          </w:p>
        </w:tc>
        <w:tc>
          <w:tcPr>
            <w:tcW w:w="657" w:type="pct"/>
            <w:shd w:val="clear" w:color="auto" w:fill="BDD6EE" w:themeFill="accent5" w:themeFillTint="66"/>
            <w:vAlign w:val="bottom"/>
            <w:hideMark/>
          </w:tcPr>
          <w:p w14:paraId="70B10E2B" w14:textId="462A022F" w:rsidR="001A3658" w:rsidRPr="00BA5C81" w:rsidRDefault="001A3658">
            <w:pPr>
              <w:pStyle w:val="Default"/>
              <w:jc w:val="center"/>
              <w:rPr>
                <w:rFonts w:ascii="Times New Roman" w:hAnsi="Times New Roman" w:cs="Times New Roman"/>
                <w:sz w:val="20"/>
                <w:szCs w:val="20"/>
              </w:rPr>
            </w:pPr>
            <w:r w:rsidRPr="00BA5C81">
              <w:rPr>
                <w:rFonts w:ascii="Times New Roman" w:hAnsi="Times New Roman" w:cs="Times New Roman"/>
                <w:b/>
                <w:bCs/>
                <w:sz w:val="20"/>
                <w:szCs w:val="20"/>
              </w:rPr>
              <w:t>Project</w:t>
            </w:r>
          </w:p>
        </w:tc>
        <w:tc>
          <w:tcPr>
            <w:tcW w:w="657" w:type="pct"/>
            <w:shd w:val="clear" w:color="auto" w:fill="BDD6EE" w:themeFill="accent5" w:themeFillTint="66"/>
            <w:vAlign w:val="bottom"/>
            <w:hideMark/>
          </w:tcPr>
          <w:p w14:paraId="53796C8C" w14:textId="54A293D3" w:rsidR="001A3658" w:rsidRPr="00BA5C81" w:rsidRDefault="001A3658">
            <w:pPr>
              <w:pStyle w:val="Default"/>
              <w:jc w:val="center"/>
              <w:rPr>
                <w:rFonts w:ascii="Times New Roman" w:hAnsi="Times New Roman" w:cs="Times New Roman"/>
                <w:sz w:val="20"/>
                <w:szCs w:val="20"/>
              </w:rPr>
            </w:pPr>
            <w:r w:rsidRPr="00BA5C81">
              <w:rPr>
                <w:rFonts w:ascii="Times New Roman" w:hAnsi="Times New Roman" w:cs="Times New Roman"/>
                <w:b/>
                <w:bCs/>
                <w:sz w:val="20"/>
                <w:szCs w:val="20"/>
              </w:rPr>
              <w:t>Number of Stations</w:t>
            </w:r>
          </w:p>
        </w:tc>
        <w:tc>
          <w:tcPr>
            <w:tcW w:w="729" w:type="pct"/>
            <w:shd w:val="clear" w:color="auto" w:fill="BDD6EE" w:themeFill="accent5" w:themeFillTint="66"/>
            <w:vAlign w:val="bottom"/>
            <w:hideMark/>
          </w:tcPr>
          <w:p w14:paraId="74462A79" w14:textId="7C0DDBD1" w:rsidR="001A3658" w:rsidRPr="00BA5C81" w:rsidRDefault="001A3658">
            <w:pPr>
              <w:pStyle w:val="Default"/>
              <w:jc w:val="center"/>
              <w:rPr>
                <w:rFonts w:ascii="Times New Roman" w:hAnsi="Times New Roman" w:cs="Times New Roman"/>
                <w:sz w:val="20"/>
                <w:szCs w:val="20"/>
              </w:rPr>
            </w:pPr>
            <w:r w:rsidRPr="00BA5C81">
              <w:rPr>
                <w:rFonts w:ascii="Times New Roman" w:hAnsi="Times New Roman" w:cs="Times New Roman"/>
                <w:b/>
                <w:bCs/>
                <w:sz w:val="20"/>
                <w:szCs w:val="20"/>
              </w:rPr>
              <w:t>Location</w:t>
            </w:r>
          </w:p>
        </w:tc>
        <w:tc>
          <w:tcPr>
            <w:tcW w:w="968" w:type="pct"/>
            <w:shd w:val="clear" w:color="auto" w:fill="BDD6EE" w:themeFill="accent5" w:themeFillTint="66"/>
            <w:vAlign w:val="bottom"/>
          </w:tcPr>
          <w:p w14:paraId="3ACE30B3" w14:textId="3D911FEE" w:rsidR="001A3658" w:rsidRPr="00BA5C81" w:rsidRDefault="001A3658">
            <w:pPr>
              <w:pStyle w:val="Default"/>
              <w:jc w:val="center"/>
              <w:rPr>
                <w:rFonts w:ascii="Times New Roman" w:hAnsi="Times New Roman" w:cs="Times New Roman"/>
                <w:b/>
                <w:bCs/>
                <w:sz w:val="20"/>
                <w:szCs w:val="20"/>
              </w:rPr>
            </w:pPr>
            <w:r w:rsidRPr="00BA5C81">
              <w:rPr>
                <w:rFonts w:ascii="Times New Roman" w:hAnsi="Times New Roman" w:cs="Times New Roman"/>
                <w:b/>
                <w:bCs/>
                <w:sz w:val="20"/>
                <w:szCs w:val="20"/>
              </w:rPr>
              <w:t>Parameter(s)</w:t>
            </w:r>
          </w:p>
        </w:tc>
        <w:tc>
          <w:tcPr>
            <w:tcW w:w="823" w:type="pct"/>
            <w:shd w:val="clear" w:color="auto" w:fill="BDD6EE" w:themeFill="accent5" w:themeFillTint="66"/>
            <w:vAlign w:val="bottom"/>
            <w:hideMark/>
          </w:tcPr>
          <w:p w14:paraId="12EEB141" w14:textId="3AB6DCC8" w:rsidR="001A3658" w:rsidRPr="00BA5C81" w:rsidRDefault="001A3658">
            <w:pPr>
              <w:pStyle w:val="Default"/>
              <w:jc w:val="center"/>
              <w:rPr>
                <w:rFonts w:ascii="Times New Roman" w:hAnsi="Times New Roman" w:cs="Times New Roman"/>
                <w:sz w:val="20"/>
                <w:szCs w:val="20"/>
              </w:rPr>
            </w:pPr>
            <w:r w:rsidRPr="00BA5C81">
              <w:rPr>
                <w:rFonts w:ascii="Times New Roman" w:hAnsi="Times New Roman" w:cs="Times New Roman"/>
                <w:b/>
                <w:bCs/>
                <w:sz w:val="20"/>
                <w:szCs w:val="20"/>
              </w:rPr>
              <w:t>Frequency</w:t>
            </w:r>
          </w:p>
        </w:tc>
        <w:tc>
          <w:tcPr>
            <w:tcW w:w="510" w:type="pct"/>
            <w:shd w:val="clear" w:color="auto" w:fill="BDD6EE" w:themeFill="accent5" w:themeFillTint="66"/>
            <w:vAlign w:val="bottom"/>
            <w:hideMark/>
          </w:tcPr>
          <w:p w14:paraId="6A12B6BE" w14:textId="1440C83D" w:rsidR="001A3658" w:rsidRPr="00BA5C81" w:rsidRDefault="00E214A5">
            <w:pPr>
              <w:pStyle w:val="Default"/>
              <w:jc w:val="center"/>
              <w:rPr>
                <w:rFonts w:ascii="Times New Roman" w:hAnsi="Times New Roman" w:cs="Times New Roman"/>
                <w:sz w:val="20"/>
                <w:szCs w:val="20"/>
              </w:rPr>
            </w:pPr>
            <w:r w:rsidRPr="00BA5C81">
              <w:rPr>
                <w:rFonts w:ascii="Times New Roman" w:hAnsi="Times New Roman" w:cs="Times New Roman"/>
                <w:b/>
                <w:bCs/>
                <w:sz w:val="20"/>
                <w:szCs w:val="20"/>
              </w:rPr>
              <w:t>Project Start D</w:t>
            </w:r>
            <w:r w:rsidR="001A3658" w:rsidRPr="00BA5C81">
              <w:rPr>
                <w:rFonts w:ascii="Times New Roman" w:hAnsi="Times New Roman" w:cs="Times New Roman"/>
                <w:b/>
                <w:bCs/>
                <w:sz w:val="20"/>
                <w:szCs w:val="20"/>
              </w:rPr>
              <w:t>ate</w:t>
            </w:r>
          </w:p>
        </w:tc>
      </w:tr>
      <w:tr w:rsidR="00883919" w:rsidRPr="00C27D40" w14:paraId="5FEAF983" w14:textId="77777777" w:rsidTr="008C02B6">
        <w:trPr>
          <w:trHeight w:val="246"/>
          <w:jc w:val="center"/>
        </w:trPr>
        <w:tc>
          <w:tcPr>
            <w:tcW w:w="657" w:type="pct"/>
            <w:vAlign w:val="center"/>
            <w:hideMark/>
          </w:tcPr>
          <w:p w14:paraId="04173EA7" w14:textId="023F783F" w:rsidR="001A3658" w:rsidRPr="00BA5C81" w:rsidRDefault="001A3658" w:rsidP="00E214A5">
            <w:pPr>
              <w:pStyle w:val="Default"/>
              <w:jc w:val="center"/>
              <w:rPr>
                <w:rFonts w:ascii="Times New Roman" w:hAnsi="Times New Roman" w:cs="Times New Roman"/>
                <w:b/>
                <w:sz w:val="20"/>
                <w:szCs w:val="20"/>
              </w:rPr>
            </w:pPr>
            <w:r w:rsidRPr="00BA5C81">
              <w:rPr>
                <w:rFonts w:ascii="Times New Roman" w:hAnsi="Times New Roman" w:cs="Times New Roman"/>
                <w:b/>
                <w:sz w:val="20"/>
                <w:szCs w:val="20"/>
              </w:rPr>
              <w:t>SFWMD/</w:t>
            </w:r>
            <w:r w:rsidR="00883919" w:rsidRPr="00BA5C81">
              <w:rPr>
                <w:rFonts w:ascii="Times New Roman" w:hAnsi="Times New Roman" w:cs="Times New Roman"/>
                <w:b/>
                <w:sz w:val="20"/>
                <w:szCs w:val="20"/>
              </w:rPr>
              <w:t xml:space="preserve"> </w:t>
            </w:r>
            <w:r w:rsidRPr="00BA5C81">
              <w:rPr>
                <w:rFonts w:ascii="Times New Roman" w:hAnsi="Times New Roman" w:cs="Times New Roman"/>
                <w:b/>
                <w:sz w:val="20"/>
                <w:szCs w:val="20"/>
              </w:rPr>
              <w:t>DEP</w:t>
            </w:r>
          </w:p>
        </w:tc>
        <w:tc>
          <w:tcPr>
            <w:tcW w:w="657" w:type="pct"/>
            <w:vAlign w:val="center"/>
            <w:hideMark/>
          </w:tcPr>
          <w:p w14:paraId="6DF3D661" w14:textId="2B04064B"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Seagrass Monitoring and Mapping</w:t>
            </w:r>
          </w:p>
        </w:tc>
        <w:tc>
          <w:tcPr>
            <w:tcW w:w="657" w:type="pct"/>
            <w:vAlign w:val="center"/>
            <w:hideMark/>
          </w:tcPr>
          <w:p w14:paraId="3E742FFD" w14:textId="54723ECA"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20</w:t>
            </w:r>
          </w:p>
        </w:tc>
        <w:tc>
          <w:tcPr>
            <w:tcW w:w="729" w:type="pct"/>
            <w:vAlign w:val="center"/>
            <w:hideMark/>
          </w:tcPr>
          <w:p w14:paraId="0A61D45B" w14:textId="3DDFB987"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Transects in all lagoon segments</w:t>
            </w:r>
          </w:p>
        </w:tc>
        <w:tc>
          <w:tcPr>
            <w:tcW w:w="968" w:type="pct"/>
            <w:vAlign w:val="center"/>
          </w:tcPr>
          <w:p w14:paraId="5B80F5A3" w14:textId="77777777"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Species-specific percent cover, shoot density, canopy height, length of seagrass bed, epiphyte cover, macroalgae</w:t>
            </w:r>
          </w:p>
        </w:tc>
        <w:tc>
          <w:tcPr>
            <w:tcW w:w="823" w:type="pct"/>
            <w:vAlign w:val="center"/>
            <w:hideMark/>
          </w:tcPr>
          <w:p w14:paraId="5D04FC0D" w14:textId="4ADD4A55"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Semiannually</w:t>
            </w:r>
          </w:p>
        </w:tc>
        <w:tc>
          <w:tcPr>
            <w:tcW w:w="510" w:type="pct"/>
            <w:vAlign w:val="center"/>
            <w:hideMark/>
          </w:tcPr>
          <w:p w14:paraId="23466DB2" w14:textId="26797400"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1994</w:t>
            </w:r>
          </w:p>
        </w:tc>
      </w:tr>
      <w:tr w:rsidR="00883919" w:rsidRPr="00C27D40" w14:paraId="0E099B6E" w14:textId="77777777" w:rsidTr="008C02B6">
        <w:trPr>
          <w:trHeight w:val="360"/>
          <w:jc w:val="center"/>
        </w:trPr>
        <w:tc>
          <w:tcPr>
            <w:tcW w:w="657" w:type="pct"/>
            <w:vAlign w:val="center"/>
            <w:hideMark/>
          </w:tcPr>
          <w:p w14:paraId="5C7DCF97" w14:textId="086ABF74" w:rsidR="001A3658" w:rsidRPr="00BA5C81" w:rsidRDefault="001A3658" w:rsidP="00E214A5">
            <w:pPr>
              <w:pStyle w:val="Default"/>
              <w:jc w:val="center"/>
              <w:rPr>
                <w:rFonts w:ascii="Times New Roman" w:hAnsi="Times New Roman" w:cs="Times New Roman"/>
                <w:b/>
                <w:sz w:val="20"/>
                <w:szCs w:val="20"/>
              </w:rPr>
            </w:pPr>
            <w:r w:rsidRPr="00BA5C81">
              <w:rPr>
                <w:rFonts w:ascii="Times New Roman" w:hAnsi="Times New Roman" w:cs="Times New Roman"/>
                <w:b/>
                <w:sz w:val="20"/>
                <w:szCs w:val="20"/>
              </w:rPr>
              <w:t>SFWMD/</w:t>
            </w:r>
            <w:r w:rsidR="00883919" w:rsidRPr="00BA5C81">
              <w:rPr>
                <w:rFonts w:ascii="Times New Roman" w:hAnsi="Times New Roman" w:cs="Times New Roman"/>
                <w:b/>
                <w:sz w:val="20"/>
                <w:szCs w:val="20"/>
              </w:rPr>
              <w:t xml:space="preserve"> </w:t>
            </w:r>
            <w:r w:rsidRPr="00BA5C81">
              <w:rPr>
                <w:rFonts w:ascii="Times New Roman" w:hAnsi="Times New Roman" w:cs="Times New Roman"/>
                <w:b/>
                <w:sz w:val="20"/>
                <w:szCs w:val="20"/>
              </w:rPr>
              <w:t>DEP</w:t>
            </w:r>
          </w:p>
        </w:tc>
        <w:tc>
          <w:tcPr>
            <w:tcW w:w="657" w:type="pct"/>
            <w:vAlign w:val="center"/>
            <w:hideMark/>
          </w:tcPr>
          <w:p w14:paraId="6191CA51" w14:textId="3F481E3B"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Seagrass Monitoring</w:t>
            </w:r>
          </w:p>
          <w:p w14:paraId="310B65EF" w14:textId="4CBC9A6B"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and Mapping</w:t>
            </w:r>
          </w:p>
        </w:tc>
        <w:tc>
          <w:tcPr>
            <w:tcW w:w="657" w:type="pct"/>
            <w:vAlign w:val="center"/>
            <w:hideMark/>
          </w:tcPr>
          <w:p w14:paraId="1D5259DE" w14:textId="3EB45D8D"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Lagoonwide maps</w:t>
            </w:r>
          </w:p>
        </w:tc>
        <w:tc>
          <w:tcPr>
            <w:tcW w:w="729" w:type="pct"/>
            <w:vAlign w:val="center"/>
            <w:hideMark/>
          </w:tcPr>
          <w:p w14:paraId="7B4E5D88" w14:textId="245D603F"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Entire lagoon from St. Lucie Estuary upstream to Roosevelt Bridge (US 1)</w:t>
            </w:r>
          </w:p>
        </w:tc>
        <w:tc>
          <w:tcPr>
            <w:tcW w:w="968" w:type="pct"/>
            <w:vAlign w:val="center"/>
          </w:tcPr>
          <w:p w14:paraId="1A27CD87" w14:textId="77777777"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Continuous or patchy seagrass cover map</w:t>
            </w:r>
          </w:p>
        </w:tc>
        <w:tc>
          <w:tcPr>
            <w:tcW w:w="823" w:type="pct"/>
            <w:vAlign w:val="center"/>
            <w:hideMark/>
          </w:tcPr>
          <w:p w14:paraId="3823C991" w14:textId="2D42088F"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Every 2 to 5 years</w:t>
            </w:r>
          </w:p>
        </w:tc>
        <w:tc>
          <w:tcPr>
            <w:tcW w:w="510" w:type="pct"/>
            <w:vAlign w:val="center"/>
            <w:hideMark/>
          </w:tcPr>
          <w:p w14:paraId="4FF89219" w14:textId="594F2E37"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1986</w:t>
            </w:r>
          </w:p>
        </w:tc>
      </w:tr>
      <w:tr w:rsidR="00883919" w:rsidRPr="00C27D40" w14:paraId="19361FCA" w14:textId="77777777" w:rsidTr="008C02B6">
        <w:trPr>
          <w:trHeight w:val="360"/>
          <w:jc w:val="center"/>
        </w:trPr>
        <w:tc>
          <w:tcPr>
            <w:tcW w:w="657" w:type="pct"/>
            <w:vAlign w:val="center"/>
            <w:hideMark/>
          </w:tcPr>
          <w:p w14:paraId="536B2478" w14:textId="61417FA7" w:rsidR="001A3658" w:rsidRPr="00BA5C81" w:rsidRDefault="001A3658" w:rsidP="00E214A5">
            <w:pPr>
              <w:pStyle w:val="Default"/>
              <w:jc w:val="center"/>
              <w:rPr>
                <w:rFonts w:ascii="Times New Roman" w:hAnsi="Times New Roman" w:cs="Times New Roman"/>
                <w:b/>
                <w:sz w:val="20"/>
                <w:szCs w:val="20"/>
              </w:rPr>
            </w:pPr>
            <w:r w:rsidRPr="00BA5C81">
              <w:rPr>
                <w:rFonts w:ascii="Times New Roman" w:hAnsi="Times New Roman" w:cs="Times New Roman"/>
                <w:b/>
                <w:sz w:val="20"/>
                <w:szCs w:val="20"/>
              </w:rPr>
              <w:t>SFWMD</w:t>
            </w:r>
          </w:p>
        </w:tc>
        <w:tc>
          <w:tcPr>
            <w:tcW w:w="657" w:type="pct"/>
            <w:vAlign w:val="center"/>
            <w:hideMark/>
          </w:tcPr>
          <w:p w14:paraId="69E1D274" w14:textId="3FAE194E"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Seagrass Monitoring</w:t>
            </w:r>
          </w:p>
          <w:p w14:paraId="17539711" w14:textId="084A664B"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and Mapping</w:t>
            </w:r>
          </w:p>
        </w:tc>
        <w:tc>
          <w:tcPr>
            <w:tcW w:w="657" w:type="pct"/>
            <w:vAlign w:val="center"/>
            <w:hideMark/>
          </w:tcPr>
          <w:p w14:paraId="728F5D9D" w14:textId="4D5FB4E1"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7</w:t>
            </w:r>
          </w:p>
        </w:tc>
        <w:tc>
          <w:tcPr>
            <w:tcW w:w="729" w:type="pct"/>
            <w:vAlign w:val="center"/>
            <w:hideMark/>
          </w:tcPr>
          <w:p w14:paraId="754A317B" w14:textId="14CF20EA" w:rsidR="001A3658" w:rsidRPr="00BA5C81" w:rsidRDefault="00C327B5" w:rsidP="00E214A5">
            <w:pPr>
              <w:pStyle w:val="Default"/>
              <w:jc w:val="center"/>
              <w:rPr>
                <w:rFonts w:ascii="Times New Roman" w:hAnsi="Times New Roman" w:cs="Times New Roman"/>
                <w:sz w:val="20"/>
                <w:szCs w:val="20"/>
              </w:rPr>
            </w:pPr>
            <w:r>
              <w:rPr>
                <w:rFonts w:ascii="Times New Roman" w:hAnsi="Times New Roman" w:cs="Times New Roman"/>
                <w:sz w:val="20"/>
                <w:szCs w:val="20"/>
              </w:rPr>
              <w:t xml:space="preserve">Indian River Lagoon </w:t>
            </w:r>
            <w:r w:rsidR="001A3658" w:rsidRPr="00BA5C81">
              <w:rPr>
                <w:rFonts w:ascii="Times New Roman" w:hAnsi="Times New Roman" w:cs="Times New Roman"/>
                <w:sz w:val="20"/>
                <w:szCs w:val="20"/>
              </w:rPr>
              <w:t>-S</w:t>
            </w:r>
            <w:r>
              <w:rPr>
                <w:rFonts w:ascii="Times New Roman" w:hAnsi="Times New Roman" w:cs="Times New Roman"/>
                <w:sz w:val="20"/>
                <w:szCs w:val="20"/>
              </w:rPr>
              <w:t>outh</w:t>
            </w:r>
          </w:p>
        </w:tc>
        <w:tc>
          <w:tcPr>
            <w:tcW w:w="968" w:type="pct"/>
            <w:vAlign w:val="center"/>
          </w:tcPr>
          <w:p w14:paraId="0632BCB5" w14:textId="47E41783" w:rsidR="001A3658" w:rsidRPr="00BA5C81" w:rsidDel="005C5559"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 xml:space="preserve">Species-specific presence/absence 2008-12, </w:t>
            </w:r>
            <w:r w:rsidR="00883919" w:rsidRPr="00BA5C81">
              <w:rPr>
                <w:rFonts w:ascii="Times New Roman" w:hAnsi="Times New Roman" w:cs="Times New Roman"/>
                <w:sz w:val="20"/>
                <w:szCs w:val="20"/>
              </w:rPr>
              <w:t>p</w:t>
            </w:r>
            <w:r w:rsidRPr="00BA5C81">
              <w:rPr>
                <w:rFonts w:ascii="Times New Roman" w:hAnsi="Times New Roman" w:cs="Times New Roman"/>
                <w:sz w:val="20"/>
                <w:szCs w:val="20"/>
              </w:rPr>
              <w:t>ercent cover starting 2012, canopy height of dominant species</w:t>
            </w:r>
          </w:p>
        </w:tc>
        <w:tc>
          <w:tcPr>
            <w:tcW w:w="823" w:type="pct"/>
            <w:vAlign w:val="center"/>
            <w:hideMark/>
          </w:tcPr>
          <w:p w14:paraId="2B82D5E0" w14:textId="1466D59C"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Quarterly to bimonthly (2 sites near St. Lucie Estuary monitored monthly during summer)</w:t>
            </w:r>
          </w:p>
        </w:tc>
        <w:tc>
          <w:tcPr>
            <w:tcW w:w="510" w:type="pct"/>
            <w:vAlign w:val="center"/>
            <w:hideMark/>
          </w:tcPr>
          <w:p w14:paraId="052C8D51" w14:textId="4CE71227"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2008</w:t>
            </w:r>
          </w:p>
        </w:tc>
      </w:tr>
      <w:tr w:rsidR="00883919" w:rsidRPr="00C27D40" w14:paraId="76D0CF89" w14:textId="77777777" w:rsidTr="008C02B6">
        <w:trPr>
          <w:trHeight w:val="246"/>
          <w:jc w:val="center"/>
        </w:trPr>
        <w:tc>
          <w:tcPr>
            <w:tcW w:w="657" w:type="pct"/>
            <w:vAlign w:val="center"/>
            <w:hideMark/>
          </w:tcPr>
          <w:p w14:paraId="3DAD4511" w14:textId="2BED9272" w:rsidR="001A3658" w:rsidRPr="00BA5C81" w:rsidRDefault="001A3658" w:rsidP="00E214A5">
            <w:pPr>
              <w:pStyle w:val="Default"/>
              <w:jc w:val="center"/>
              <w:rPr>
                <w:rFonts w:ascii="Times New Roman" w:hAnsi="Times New Roman" w:cs="Times New Roman"/>
                <w:b/>
                <w:sz w:val="20"/>
                <w:szCs w:val="20"/>
              </w:rPr>
            </w:pPr>
            <w:r w:rsidRPr="00BA5C81">
              <w:rPr>
                <w:rFonts w:ascii="Times New Roman" w:hAnsi="Times New Roman" w:cs="Times New Roman"/>
                <w:b/>
                <w:sz w:val="20"/>
                <w:szCs w:val="20"/>
              </w:rPr>
              <w:t>SFWMD/</w:t>
            </w:r>
            <w:r w:rsidR="00883919" w:rsidRPr="00BA5C81">
              <w:rPr>
                <w:rFonts w:ascii="Times New Roman" w:hAnsi="Times New Roman" w:cs="Times New Roman"/>
                <w:b/>
                <w:sz w:val="20"/>
                <w:szCs w:val="20"/>
              </w:rPr>
              <w:t xml:space="preserve"> </w:t>
            </w:r>
            <w:r w:rsidRPr="00BA5C81">
              <w:rPr>
                <w:rFonts w:ascii="Times New Roman" w:hAnsi="Times New Roman" w:cs="Times New Roman"/>
                <w:b/>
                <w:sz w:val="20"/>
                <w:szCs w:val="20"/>
              </w:rPr>
              <w:t>FWC</w:t>
            </w:r>
          </w:p>
        </w:tc>
        <w:tc>
          <w:tcPr>
            <w:tcW w:w="657" w:type="pct"/>
            <w:vAlign w:val="center"/>
            <w:hideMark/>
          </w:tcPr>
          <w:p w14:paraId="0B6F9585" w14:textId="03664015"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Oyster Monitoring</w:t>
            </w:r>
          </w:p>
          <w:p w14:paraId="13B2F9D8" w14:textId="566860DE"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and Mapping</w:t>
            </w:r>
          </w:p>
        </w:tc>
        <w:tc>
          <w:tcPr>
            <w:tcW w:w="657" w:type="pct"/>
            <w:vAlign w:val="center"/>
            <w:hideMark/>
          </w:tcPr>
          <w:p w14:paraId="0D95CAE3" w14:textId="387DF212"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9</w:t>
            </w:r>
          </w:p>
        </w:tc>
        <w:tc>
          <w:tcPr>
            <w:tcW w:w="729" w:type="pct"/>
            <w:vAlign w:val="center"/>
            <w:hideMark/>
          </w:tcPr>
          <w:p w14:paraId="352587BF" w14:textId="75AA53FA"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St. Lucie Estuary</w:t>
            </w:r>
          </w:p>
        </w:tc>
        <w:tc>
          <w:tcPr>
            <w:tcW w:w="968" w:type="pct"/>
            <w:vAlign w:val="center"/>
          </w:tcPr>
          <w:p w14:paraId="42F0C244" w14:textId="24FC613A" w:rsidR="001A3658" w:rsidRPr="00BA5C81" w:rsidRDefault="001A3658" w:rsidP="00E214A5">
            <w:pPr>
              <w:pStyle w:val="Default"/>
              <w:jc w:val="center"/>
              <w:rPr>
                <w:rFonts w:ascii="Times New Roman" w:hAnsi="Times New Roman" w:cs="Times New Roman"/>
                <w:sz w:val="20"/>
                <w:szCs w:val="20"/>
                <w:vertAlign w:val="superscript"/>
              </w:rPr>
            </w:pPr>
            <w:r w:rsidRPr="00BA5C81">
              <w:rPr>
                <w:rFonts w:ascii="Times New Roman" w:hAnsi="Times New Roman" w:cs="Times New Roman"/>
                <w:sz w:val="20"/>
                <w:szCs w:val="20"/>
              </w:rPr>
              <w:t xml:space="preserve">Spat recruitment </w:t>
            </w:r>
            <w:r w:rsidR="00343C55">
              <w:rPr>
                <w:rFonts w:ascii="Times New Roman" w:hAnsi="Times New Roman" w:cs="Times New Roman"/>
                <w:sz w:val="20"/>
                <w:szCs w:val="20"/>
              </w:rPr>
              <w:t xml:space="preserve">and </w:t>
            </w:r>
            <w:r w:rsidRPr="00BA5C81">
              <w:rPr>
                <w:rFonts w:ascii="Times New Roman" w:hAnsi="Times New Roman" w:cs="Times New Roman"/>
                <w:sz w:val="20"/>
                <w:szCs w:val="20"/>
              </w:rPr>
              <w:t>disease prevalence</w:t>
            </w:r>
            <w:r w:rsidR="00343C55">
              <w:rPr>
                <w:rFonts w:ascii="Times New Roman" w:hAnsi="Times New Roman" w:cs="Times New Roman"/>
                <w:sz w:val="20"/>
                <w:szCs w:val="20"/>
              </w:rPr>
              <w:t xml:space="preserve"> (m</w:t>
            </w:r>
            <w:r w:rsidR="00343C55" w:rsidRPr="00BA5C81">
              <w:rPr>
                <w:rFonts w:ascii="Times New Roman" w:hAnsi="Times New Roman" w:cs="Times New Roman"/>
                <w:sz w:val="20"/>
                <w:szCs w:val="20"/>
              </w:rPr>
              <w:t>onthly</w:t>
            </w:r>
            <w:r w:rsidR="00343C55">
              <w:rPr>
                <w:rFonts w:ascii="Times New Roman" w:hAnsi="Times New Roman" w:cs="Times New Roman"/>
                <w:sz w:val="20"/>
                <w:szCs w:val="20"/>
              </w:rPr>
              <w:t>)</w:t>
            </w:r>
            <w:r w:rsidR="00425576">
              <w:rPr>
                <w:rFonts w:ascii="Times New Roman" w:hAnsi="Times New Roman" w:cs="Times New Roman"/>
                <w:sz w:val="20"/>
                <w:szCs w:val="20"/>
              </w:rPr>
              <w:t>;</w:t>
            </w:r>
            <w:r w:rsidRPr="00BA5C81">
              <w:rPr>
                <w:rFonts w:ascii="Times New Roman" w:hAnsi="Times New Roman" w:cs="Times New Roman"/>
                <w:sz w:val="20"/>
                <w:szCs w:val="20"/>
              </w:rPr>
              <w:t xml:space="preserve"> live/dead density</w:t>
            </w:r>
            <w:r w:rsidR="00425576">
              <w:rPr>
                <w:rFonts w:ascii="Times New Roman" w:hAnsi="Times New Roman" w:cs="Times New Roman"/>
                <w:sz w:val="20"/>
                <w:szCs w:val="20"/>
              </w:rPr>
              <w:t xml:space="preserve"> (s</w:t>
            </w:r>
            <w:r w:rsidR="00425576" w:rsidRPr="00BA5C81">
              <w:rPr>
                <w:rFonts w:ascii="Times New Roman" w:hAnsi="Times New Roman" w:cs="Times New Roman"/>
                <w:sz w:val="20"/>
                <w:szCs w:val="20"/>
              </w:rPr>
              <w:t>emiannually</w:t>
            </w:r>
            <w:r w:rsidR="00425576">
              <w:rPr>
                <w:rFonts w:ascii="Times New Roman" w:hAnsi="Times New Roman" w:cs="Times New Roman"/>
                <w:sz w:val="20"/>
                <w:szCs w:val="20"/>
              </w:rPr>
              <w:t>)</w:t>
            </w:r>
          </w:p>
        </w:tc>
        <w:tc>
          <w:tcPr>
            <w:tcW w:w="823" w:type="pct"/>
            <w:vAlign w:val="center"/>
            <w:hideMark/>
          </w:tcPr>
          <w:p w14:paraId="5433196E" w14:textId="5C9B1CFC"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Monthly</w:t>
            </w:r>
            <w:r w:rsidR="00425576">
              <w:rPr>
                <w:rFonts w:ascii="Times New Roman" w:hAnsi="Times New Roman" w:cs="Times New Roman"/>
                <w:sz w:val="20"/>
                <w:szCs w:val="20"/>
              </w:rPr>
              <w:t>;</w:t>
            </w:r>
            <w:r w:rsidRPr="00BA5C81">
              <w:rPr>
                <w:rFonts w:ascii="Times New Roman" w:hAnsi="Times New Roman" w:cs="Times New Roman"/>
                <w:sz w:val="20"/>
                <w:szCs w:val="20"/>
              </w:rPr>
              <w:t xml:space="preserve"> </w:t>
            </w:r>
            <w:r w:rsidR="00E214A5" w:rsidRPr="00BA5C81">
              <w:rPr>
                <w:rFonts w:ascii="Times New Roman" w:hAnsi="Times New Roman" w:cs="Times New Roman"/>
                <w:sz w:val="20"/>
                <w:szCs w:val="20"/>
              </w:rPr>
              <w:t>S</w:t>
            </w:r>
            <w:r w:rsidRPr="00BA5C81">
              <w:rPr>
                <w:rFonts w:ascii="Times New Roman" w:hAnsi="Times New Roman" w:cs="Times New Roman"/>
                <w:sz w:val="20"/>
                <w:szCs w:val="20"/>
              </w:rPr>
              <w:t>emiannually</w:t>
            </w:r>
          </w:p>
        </w:tc>
        <w:tc>
          <w:tcPr>
            <w:tcW w:w="510" w:type="pct"/>
            <w:vAlign w:val="center"/>
            <w:hideMark/>
          </w:tcPr>
          <w:p w14:paraId="0DD9C7C0" w14:textId="7C22E0A8" w:rsidR="001A3658" w:rsidRPr="00BA5C81" w:rsidRDefault="001A3658" w:rsidP="00E214A5">
            <w:pPr>
              <w:pStyle w:val="Default"/>
              <w:jc w:val="center"/>
              <w:rPr>
                <w:rFonts w:ascii="Times New Roman" w:hAnsi="Times New Roman" w:cs="Times New Roman"/>
                <w:sz w:val="20"/>
                <w:szCs w:val="20"/>
              </w:rPr>
            </w:pPr>
            <w:r w:rsidRPr="00BA5C81">
              <w:rPr>
                <w:rFonts w:ascii="Times New Roman" w:hAnsi="Times New Roman" w:cs="Times New Roman"/>
                <w:sz w:val="20"/>
                <w:szCs w:val="20"/>
              </w:rPr>
              <w:t>2005</w:t>
            </w:r>
          </w:p>
        </w:tc>
      </w:tr>
    </w:tbl>
    <w:p w14:paraId="67160555" w14:textId="06E41152" w:rsidR="00540EA6" w:rsidRDefault="00540EA6" w:rsidP="00540EA6">
      <w:pPr>
        <w:spacing w:after="0" w:line="240" w:lineRule="auto"/>
        <w:jc w:val="both"/>
        <w:rPr>
          <w:rFonts w:eastAsia="Times New Roman" w:cs="Times New Roman"/>
          <w:sz w:val="16"/>
          <w:szCs w:val="24"/>
        </w:rPr>
      </w:pPr>
    </w:p>
    <w:p w14:paraId="26666153" w14:textId="6F65BCE5" w:rsidR="00274181" w:rsidRDefault="00274181">
      <w:pPr>
        <w:rPr>
          <w:rFonts w:eastAsia="Times New Roman" w:cs="Times New Roman"/>
          <w:sz w:val="16"/>
          <w:szCs w:val="24"/>
        </w:rPr>
      </w:pPr>
      <w:r>
        <w:rPr>
          <w:rFonts w:eastAsia="Times New Roman" w:cs="Times New Roman"/>
          <w:sz w:val="16"/>
          <w:szCs w:val="24"/>
        </w:rPr>
        <w:br w:type="page"/>
      </w:r>
    </w:p>
    <w:p w14:paraId="65E8B0AF" w14:textId="120FA09C" w:rsidR="006E2E6C" w:rsidRPr="006E2E6C" w:rsidRDefault="002B6251" w:rsidP="006E2E6C">
      <w:pPr>
        <w:pStyle w:val="Heading2"/>
        <w:numPr>
          <w:ilvl w:val="0"/>
          <w:numId w:val="0"/>
        </w:numPr>
        <w:spacing w:after="240"/>
        <w:jc w:val="center"/>
      </w:pPr>
      <w:bookmarkStart w:id="249" w:name="_Toc512245003"/>
      <w:r w:rsidRPr="006E6D3B">
        <w:lastRenderedPageBreak/>
        <w:t xml:space="preserve">Appendix </w:t>
      </w:r>
      <w:r>
        <w:t>E</w:t>
      </w:r>
      <w:r w:rsidRPr="006E6D3B">
        <w:t xml:space="preserve">: </w:t>
      </w:r>
      <w:r w:rsidR="00F12C11">
        <w:t xml:space="preserve">St. Lucie </w:t>
      </w:r>
      <w:r>
        <w:t xml:space="preserve">Water Quality </w:t>
      </w:r>
      <w:r w:rsidRPr="002B6251">
        <w:t>Data Processing and Analysis Methods</w:t>
      </w:r>
      <w:bookmarkStart w:id="250" w:name="_Hlk485991343"/>
      <w:bookmarkEnd w:id="249"/>
    </w:p>
    <w:bookmarkEnd w:id="250"/>
    <w:p w14:paraId="70CDFD04" w14:textId="191E2CF7" w:rsidR="00F12C11" w:rsidRPr="00F12C11" w:rsidRDefault="00F12C11" w:rsidP="008C02B6">
      <w:pPr>
        <w:pStyle w:val="BodyText"/>
        <w:rPr>
          <w:rFonts w:eastAsia="Calibri"/>
          <w:snapToGrid w:val="0"/>
        </w:rPr>
      </w:pPr>
      <w:r w:rsidRPr="00F12C11">
        <w:rPr>
          <w:rFonts w:eastAsia="Calibri"/>
        </w:rPr>
        <w:t>For this 5-</w:t>
      </w:r>
      <w:r w:rsidR="00883919">
        <w:rPr>
          <w:rFonts w:eastAsia="Calibri"/>
        </w:rPr>
        <w:t>Y</w:t>
      </w:r>
      <w:r w:rsidR="00883919" w:rsidRPr="00F12C11">
        <w:rPr>
          <w:rFonts w:eastAsia="Calibri"/>
        </w:rPr>
        <w:t xml:space="preserve">ear </w:t>
      </w:r>
      <w:r w:rsidR="00883919">
        <w:rPr>
          <w:rFonts w:eastAsia="Calibri"/>
        </w:rPr>
        <w:t>R</w:t>
      </w:r>
      <w:r w:rsidR="00883919" w:rsidRPr="00F12C11">
        <w:rPr>
          <w:rFonts w:eastAsia="Calibri"/>
        </w:rPr>
        <w:t xml:space="preserve">eview </w:t>
      </w:r>
      <w:r w:rsidRPr="00F12C11">
        <w:rPr>
          <w:rFonts w:eastAsia="Calibri"/>
        </w:rPr>
        <w:t xml:space="preserve">of the St. Lucie Estuary BMAP, trend analyses were conducted on available data from </w:t>
      </w:r>
      <w:r>
        <w:rPr>
          <w:rFonts w:eastAsia="Calibri"/>
        </w:rPr>
        <w:t>appropriate</w:t>
      </w:r>
      <w:r w:rsidRPr="00F12C11">
        <w:rPr>
          <w:rFonts w:eastAsia="Calibri"/>
        </w:rPr>
        <w:t xml:space="preserve"> estuary and structure stations for the period from </w:t>
      </w:r>
      <w:r w:rsidRPr="00F12C11">
        <w:rPr>
          <w:rFonts w:eastAsia="Calibri"/>
          <w:snapToGrid w:val="0"/>
        </w:rPr>
        <w:t xml:space="preserve">May 1, 2007, to April 30, 2017. Data were provided primarily by STORET and WIN and processed according to the procedure outlined in the next section. The nonparametric Seasonal Kendall test was used to identify monotonic trends in the data. This statistical technique was chosen because data are not required to conform to a particular distribution and because nonparametric techniques are robust against outliers and gaps in the data record. The results of the Seasonal Kendall analysis are summarized in </w:t>
      </w:r>
      <w:r w:rsidRPr="00F12C11">
        <w:rPr>
          <w:rFonts w:eastAsia="Calibri"/>
          <w:b/>
          <w:snapToGrid w:val="0"/>
        </w:rPr>
        <w:t>Section 2.3.3</w:t>
      </w:r>
      <w:r w:rsidRPr="00F12C11">
        <w:rPr>
          <w:rFonts w:eastAsia="Calibri"/>
          <w:snapToGrid w:val="0"/>
        </w:rPr>
        <w:t xml:space="preserve"> in the report, and details of the techniques are provided below.</w:t>
      </w:r>
    </w:p>
    <w:p w14:paraId="2970747F" w14:textId="77777777" w:rsidR="00F12C11" w:rsidRPr="008C02B6" w:rsidRDefault="00F12C11" w:rsidP="00BA5C81">
      <w:pPr>
        <w:rPr>
          <w:b/>
          <w:sz w:val="24"/>
          <w:szCs w:val="24"/>
        </w:rPr>
      </w:pPr>
      <w:r w:rsidRPr="008C02B6">
        <w:rPr>
          <w:b/>
          <w:sz w:val="24"/>
          <w:szCs w:val="24"/>
        </w:rPr>
        <w:t xml:space="preserve">Data Management and Processing </w:t>
      </w:r>
    </w:p>
    <w:p w14:paraId="5A31F14B" w14:textId="7A2953CA" w:rsidR="00F12C11" w:rsidRPr="00F12C11" w:rsidRDefault="00F12C11" w:rsidP="008C02B6">
      <w:pPr>
        <w:pStyle w:val="BodyText"/>
        <w:rPr>
          <w:rFonts w:eastAsia="Calibri"/>
        </w:rPr>
      </w:pPr>
      <w:r w:rsidRPr="00F12C11">
        <w:rPr>
          <w:rFonts w:eastAsia="Calibri"/>
        </w:rPr>
        <w:t>The working POR for this analysis was May 1, 2007, to April 30, 2017, to allow a sufficient data record for trend analysis including periods before and after BMAP adoption in May 2013. Additionally, by u</w:t>
      </w:r>
      <w:r w:rsidR="00525352">
        <w:rPr>
          <w:rFonts w:eastAsia="Calibri"/>
        </w:rPr>
        <w:t>s</w:t>
      </w:r>
      <w:r w:rsidRPr="00F12C11">
        <w:rPr>
          <w:rFonts w:eastAsia="Calibri"/>
        </w:rPr>
        <w:t xml:space="preserve">ing </w:t>
      </w:r>
      <w:r w:rsidR="004A4B4D">
        <w:rPr>
          <w:rFonts w:eastAsia="Calibri"/>
        </w:rPr>
        <w:t>water year</w:t>
      </w:r>
      <w:r w:rsidRPr="00F12C11">
        <w:rPr>
          <w:rFonts w:eastAsia="Calibri"/>
        </w:rPr>
        <w:t xml:space="preserve">, the evaluation will remain consistent with the established </w:t>
      </w:r>
      <w:r w:rsidR="004A4B4D">
        <w:rPr>
          <w:rFonts w:eastAsia="Calibri"/>
        </w:rPr>
        <w:t>water year</w:t>
      </w:r>
      <w:r w:rsidR="004A4B4D" w:rsidRPr="00F12C11">
        <w:rPr>
          <w:rFonts w:eastAsia="Calibri"/>
        </w:rPr>
        <w:t xml:space="preserve"> </w:t>
      </w:r>
      <w:r w:rsidRPr="00F12C11">
        <w:rPr>
          <w:rFonts w:eastAsia="Calibri"/>
        </w:rPr>
        <w:t>in the region (May 1 to April 30).</w:t>
      </w:r>
    </w:p>
    <w:p w14:paraId="36ACD27F" w14:textId="285CCA7E" w:rsidR="00525352" w:rsidRDefault="00F12C11" w:rsidP="00525352">
      <w:pPr>
        <w:pStyle w:val="BodyText"/>
      </w:pPr>
      <w:r w:rsidRPr="00F12C11">
        <w:t xml:space="preserve">The parameters used in </w:t>
      </w:r>
      <w:r w:rsidR="004A4B4D">
        <w:t xml:space="preserve">the </w:t>
      </w:r>
      <w:r w:rsidRPr="00F12C11">
        <w:t>analysis included TN (including all nitrogen species required to calculate TN) and TP. TN and TP data were retrieved from STORET and</w:t>
      </w:r>
      <w:r w:rsidR="00AA0554">
        <w:t xml:space="preserve"> WIN for the </w:t>
      </w:r>
      <w:r w:rsidRPr="00F12C11">
        <w:t>15 SFWMD stations</w:t>
      </w:r>
      <w:r w:rsidR="00AA0554">
        <w:t xml:space="preserve"> determined to be appropriate for the analysis</w:t>
      </w:r>
      <w:r w:rsidRPr="00F12C11">
        <w:t xml:space="preserve">. Data from </w:t>
      </w:r>
      <w:r w:rsidR="00525352">
        <w:t>S</w:t>
      </w:r>
      <w:r w:rsidR="00525352" w:rsidRPr="00F12C11">
        <w:t xml:space="preserve">tations </w:t>
      </w:r>
      <w:r w:rsidRPr="00F12C11">
        <w:t xml:space="preserve">SE06 and SE12 were combined with data from SE06B and SE12B, respectively, as the stations are in the same locations but were renamed. Additionally, STORET and WIN </w:t>
      </w:r>
      <w:r w:rsidR="004A4B4D">
        <w:t>had no</w:t>
      </w:r>
      <w:r w:rsidRPr="00F12C11">
        <w:t xml:space="preserve"> data for SE06 and SE12 before July 2012, </w:t>
      </w:r>
      <w:r w:rsidR="00525352">
        <w:t xml:space="preserve">and </w:t>
      </w:r>
      <w:r w:rsidRPr="00F12C11">
        <w:t xml:space="preserve">so data were retrieved from the SFWMD DBHYDRO </w:t>
      </w:r>
      <w:r w:rsidR="00525352">
        <w:t>D</w:t>
      </w:r>
      <w:r w:rsidRPr="00F12C11">
        <w:t xml:space="preserve">atabase for the period </w:t>
      </w:r>
      <w:r w:rsidR="00525352">
        <w:t>from</w:t>
      </w:r>
      <w:r w:rsidR="00525352" w:rsidRPr="00F12C11">
        <w:t xml:space="preserve"> </w:t>
      </w:r>
      <w:r w:rsidRPr="00F12C11">
        <w:t xml:space="preserve">May 2007 to July 2012. </w:t>
      </w:r>
      <w:r w:rsidR="005964D4" w:rsidRPr="005964D4">
        <w:t xml:space="preserve">Following the completion of data analyses and this report, SFWMD </w:t>
      </w:r>
      <w:r w:rsidR="005964D4">
        <w:t xml:space="preserve">uploaded </w:t>
      </w:r>
      <w:r w:rsidR="005964D4" w:rsidRPr="005964D4">
        <w:t xml:space="preserve">data </w:t>
      </w:r>
      <w:r w:rsidR="005964D4">
        <w:t xml:space="preserve">from these stations </w:t>
      </w:r>
      <w:r w:rsidR="005964D4" w:rsidRPr="005964D4">
        <w:t>to WIN for inclusion in the DEP database.</w:t>
      </w:r>
    </w:p>
    <w:p w14:paraId="4902BD30" w14:textId="6258E15B" w:rsidR="00F12C11" w:rsidRPr="00F12C11" w:rsidRDefault="00F12C11" w:rsidP="008C02B6">
      <w:pPr>
        <w:pStyle w:val="BodyText"/>
      </w:pPr>
      <w:r w:rsidRPr="005A737B">
        <w:rPr>
          <w:b/>
        </w:rPr>
        <w:t>Table A-1</w:t>
      </w:r>
      <w:r w:rsidRPr="005A737B">
        <w:t xml:space="preserve"> lists the POR, data availability, and retrieval database for </w:t>
      </w:r>
      <w:r w:rsidR="004A4B4D">
        <w:t xml:space="preserve">the </w:t>
      </w:r>
      <w:r w:rsidRPr="005A737B">
        <w:t>monthly series of nutrient data for each station</w:t>
      </w:r>
      <w:r w:rsidRPr="00F12C11">
        <w:t xml:space="preserve">. All data were subject to processing with industry standard </w:t>
      </w:r>
      <w:r w:rsidR="00525352">
        <w:t>quality control (</w:t>
      </w:r>
      <w:r w:rsidRPr="00F12C11">
        <w:t>QC</w:t>
      </w:r>
      <w:r w:rsidR="00525352">
        <w:t>)</w:t>
      </w:r>
      <w:r w:rsidRPr="00F12C11">
        <w:t xml:space="preserve"> checks and statistical diagnostics, which addressed </w:t>
      </w:r>
      <w:r w:rsidR="00525352">
        <w:t xml:space="preserve">the </w:t>
      </w:r>
      <w:r w:rsidRPr="00F12C11">
        <w:t xml:space="preserve">review of sample collection methods, </w:t>
      </w:r>
      <w:r w:rsidR="004A4B4D">
        <w:t xml:space="preserve">the </w:t>
      </w:r>
      <w:r w:rsidRPr="00F12C11">
        <w:t xml:space="preserve">removal of data flagged with fatal qualifier codes, </w:t>
      </w:r>
      <w:r w:rsidR="004A4B4D">
        <w:t xml:space="preserve">the </w:t>
      </w:r>
      <w:r w:rsidRPr="00F12C11">
        <w:t xml:space="preserve">assessment of temporal independence, and serial correlation. After QC processing was completed, monthly medians were calculated for each month with more than one sampling date. The monthly median series were the final data series used in statistical and trend analysis. </w:t>
      </w:r>
      <w:r w:rsidR="00525352">
        <w:t xml:space="preserve">The </w:t>
      </w:r>
      <w:r w:rsidR="00525352" w:rsidRPr="00F12C11">
        <w:t xml:space="preserve">following sections </w:t>
      </w:r>
      <w:r w:rsidR="00525352">
        <w:t>describe s</w:t>
      </w:r>
      <w:r w:rsidR="00525352" w:rsidRPr="00F12C11">
        <w:t xml:space="preserve">pecific </w:t>
      </w:r>
      <w:r w:rsidRPr="00F12C11">
        <w:t>data processing steps and methodology.</w:t>
      </w:r>
    </w:p>
    <w:p w14:paraId="0920A658" w14:textId="77777777" w:rsidR="00F12C11" w:rsidRPr="004614C6" w:rsidRDefault="00F12C11" w:rsidP="00BA5C81">
      <w:pPr>
        <w:rPr>
          <w:b/>
          <w:sz w:val="24"/>
          <w:szCs w:val="24"/>
        </w:rPr>
      </w:pPr>
      <w:bookmarkStart w:id="251" w:name="_Toc480551311"/>
      <w:bookmarkStart w:id="252" w:name="_Toc457832882"/>
      <w:bookmarkStart w:id="253" w:name="_Toc495829754"/>
      <w:r w:rsidRPr="004614C6">
        <w:rPr>
          <w:b/>
          <w:sz w:val="24"/>
          <w:szCs w:val="24"/>
        </w:rPr>
        <w:t>Statistical Analyses</w:t>
      </w:r>
      <w:bookmarkEnd w:id="251"/>
      <w:bookmarkEnd w:id="252"/>
      <w:bookmarkEnd w:id="253"/>
    </w:p>
    <w:p w14:paraId="01E65724" w14:textId="7389B81A" w:rsidR="00525352" w:rsidRDefault="00F12C11" w:rsidP="00F12C11">
      <w:pPr>
        <w:rPr>
          <w:sz w:val="24"/>
          <w:szCs w:val="24"/>
        </w:rPr>
      </w:pPr>
      <w:r w:rsidRPr="00F12C11">
        <w:rPr>
          <w:rFonts w:eastAsia="Calibri"/>
          <w:snapToGrid w:val="0"/>
          <w:sz w:val="24"/>
          <w:szCs w:val="24"/>
        </w:rPr>
        <w:t xml:space="preserve">The Seasonal Kendall test was used to identify monotonic trends in the nutrient concentration data for each station. Nonparametric tests such as Seasonal Kendall are robust against outliers and large data gaps, and data are not required to conform to a particular distribution for nonparametric analyses. </w:t>
      </w:r>
      <w:r w:rsidRPr="00F12C11">
        <w:rPr>
          <w:sz w:val="24"/>
          <w:szCs w:val="24"/>
        </w:rPr>
        <w:t xml:space="preserve">The USGS Fortran code for the Seasonal Kendall test was used to compute a tau, raw p-value, and slope for each parameter series using months as </w:t>
      </w:r>
      <w:r w:rsidR="003774A1">
        <w:rPr>
          <w:sz w:val="24"/>
          <w:szCs w:val="24"/>
        </w:rPr>
        <w:t>"</w:t>
      </w:r>
      <w:r w:rsidRPr="00F12C11">
        <w:rPr>
          <w:sz w:val="24"/>
          <w:szCs w:val="24"/>
        </w:rPr>
        <w:t>seasons</w:t>
      </w:r>
      <w:r w:rsidR="00525352">
        <w:rPr>
          <w:sz w:val="24"/>
          <w:szCs w:val="24"/>
        </w:rPr>
        <w:t>.</w:t>
      </w:r>
      <w:r w:rsidR="003774A1">
        <w:rPr>
          <w:sz w:val="24"/>
          <w:szCs w:val="24"/>
        </w:rPr>
        <w:t>"</w:t>
      </w:r>
      <w:r w:rsidRPr="00F12C11">
        <w:rPr>
          <w:sz w:val="24"/>
          <w:szCs w:val="24"/>
        </w:rPr>
        <w:t xml:space="preserve"> The program also provides a p-value adjusted for covariance caused by serial correlation.</w:t>
      </w:r>
    </w:p>
    <w:p w14:paraId="449A3185" w14:textId="0568C4C5" w:rsidR="00F12C11" w:rsidRPr="00F12C11" w:rsidRDefault="00F12C11" w:rsidP="00F12C11">
      <w:pPr>
        <w:rPr>
          <w:rFonts w:eastAsia="Calibri"/>
          <w:sz w:val="24"/>
          <w:szCs w:val="24"/>
        </w:rPr>
      </w:pPr>
      <w:r w:rsidRPr="00F12C11">
        <w:rPr>
          <w:rFonts w:eastAsia="Calibri"/>
          <w:snapToGrid w:val="0"/>
          <w:sz w:val="24"/>
          <w:szCs w:val="24"/>
        </w:rPr>
        <w:lastRenderedPageBreak/>
        <w:t xml:space="preserve">Autocorrelation function (ACF) analysis was conducted on the monthly TN and TP series for each station to identify seasonality and serial correlation. If a series showed significant autocorrelation at the 12-month lag, it was considered to exhibit serial correlation, and the adjusted p-value was selected as the representative p-value for the series. If no serial correlation was detected, then the raw p-value was reported. Trends in the data series were considered significant if the appropriate p-value was less than 0.05, with a positive Sen slope indicating an increasing trend, and a negative Sen slope indicating a decreasing trend. </w:t>
      </w:r>
    </w:p>
    <w:p w14:paraId="6A6A93F4" w14:textId="77777777" w:rsidR="00F12C11" w:rsidRPr="004614C6" w:rsidRDefault="00F12C11" w:rsidP="00BA5C81">
      <w:pPr>
        <w:rPr>
          <w:b/>
          <w:sz w:val="24"/>
          <w:szCs w:val="24"/>
        </w:rPr>
      </w:pPr>
      <w:r w:rsidRPr="004614C6">
        <w:rPr>
          <w:b/>
          <w:sz w:val="24"/>
          <w:szCs w:val="24"/>
        </w:rPr>
        <w:t>Data Download</w:t>
      </w:r>
    </w:p>
    <w:p w14:paraId="15BAF346" w14:textId="77777777" w:rsidR="00F12C11" w:rsidRPr="00F12C11" w:rsidRDefault="00F12C11" w:rsidP="004605B3">
      <w:pPr>
        <w:numPr>
          <w:ilvl w:val="0"/>
          <w:numId w:val="18"/>
        </w:numPr>
        <w:spacing w:after="120" w:line="240" w:lineRule="auto"/>
        <w:ind w:right="864"/>
        <w:contextualSpacing/>
        <w:rPr>
          <w:sz w:val="24"/>
          <w:szCs w:val="24"/>
        </w:rPr>
      </w:pPr>
      <w:r w:rsidRPr="00F12C11">
        <w:rPr>
          <w:sz w:val="24"/>
          <w:szCs w:val="24"/>
        </w:rPr>
        <w:t>TN and TP data from WIN and STORET:</w:t>
      </w:r>
    </w:p>
    <w:p w14:paraId="40139308" w14:textId="1F516ED8" w:rsidR="00F12C11" w:rsidRPr="00F12C11" w:rsidRDefault="00F12C11" w:rsidP="004605B3">
      <w:pPr>
        <w:widowControl w:val="0"/>
        <w:numPr>
          <w:ilvl w:val="1"/>
          <w:numId w:val="18"/>
        </w:numPr>
        <w:autoSpaceDE w:val="0"/>
        <w:autoSpaceDN w:val="0"/>
        <w:adjustRightInd w:val="0"/>
        <w:spacing w:after="120" w:line="240" w:lineRule="auto"/>
        <w:contextualSpacing/>
        <w:rPr>
          <w:rFonts w:eastAsia="Calibri"/>
          <w:sz w:val="24"/>
          <w:szCs w:val="24"/>
        </w:rPr>
      </w:pPr>
      <w:r w:rsidRPr="00F12C11">
        <w:rPr>
          <w:rFonts w:eastAsia="Calibri"/>
          <w:sz w:val="24"/>
          <w:szCs w:val="24"/>
          <w:lang w:val="en"/>
        </w:rPr>
        <w:t xml:space="preserve">Structure stations used in analysis: </w:t>
      </w:r>
      <w:r w:rsidRPr="00F12C11">
        <w:rPr>
          <w:rFonts w:eastAsia="Calibri"/>
          <w:sz w:val="24"/>
          <w:szCs w:val="24"/>
        </w:rPr>
        <w:t>C44S80, C23S48, C24S49, GORDYRD, C25S50, S308C</w:t>
      </w:r>
      <w:r w:rsidR="00525352">
        <w:rPr>
          <w:rFonts w:eastAsia="Calibri"/>
          <w:sz w:val="24"/>
          <w:szCs w:val="24"/>
        </w:rPr>
        <w:t>.</w:t>
      </w:r>
      <w:r w:rsidRPr="00F12C11">
        <w:rPr>
          <w:rFonts w:eastAsia="Calibri"/>
          <w:sz w:val="24"/>
          <w:szCs w:val="24"/>
        </w:rPr>
        <w:t xml:space="preserve"> </w:t>
      </w:r>
    </w:p>
    <w:p w14:paraId="49FC6223" w14:textId="7E0BBF58" w:rsidR="00F12C11" w:rsidRPr="00F12C11" w:rsidRDefault="00F12C11" w:rsidP="004605B3">
      <w:pPr>
        <w:widowControl w:val="0"/>
        <w:numPr>
          <w:ilvl w:val="1"/>
          <w:numId w:val="18"/>
        </w:numPr>
        <w:autoSpaceDE w:val="0"/>
        <w:autoSpaceDN w:val="0"/>
        <w:adjustRightInd w:val="0"/>
        <w:spacing w:after="120" w:line="240" w:lineRule="auto"/>
        <w:contextualSpacing/>
        <w:rPr>
          <w:rFonts w:eastAsia="Calibri"/>
          <w:sz w:val="24"/>
          <w:szCs w:val="24"/>
        </w:rPr>
      </w:pPr>
      <w:r w:rsidRPr="00F12C11">
        <w:rPr>
          <w:rFonts w:eastAsia="Calibri"/>
          <w:sz w:val="24"/>
          <w:szCs w:val="24"/>
        </w:rPr>
        <w:t>Estuary stations used in analysis: HR1, SE01, SE02, SE03, SE06, SE08B, SE09, SE11, and SE12</w:t>
      </w:r>
      <w:r w:rsidR="00525352">
        <w:rPr>
          <w:rFonts w:eastAsia="Calibri"/>
          <w:sz w:val="24"/>
          <w:szCs w:val="24"/>
        </w:rPr>
        <w:t>:</w:t>
      </w:r>
    </w:p>
    <w:p w14:paraId="724DB673" w14:textId="12160D91" w:rsidR="00F12C11" w:rsidRPr="00F12C11" w:rsidRDefault="00F12C11" w:rsidP="004605B3">
      <w:pPr>
        <w:widowControl w:val="0"/>
        <w:numPr>
          <w:ilvl w:val="2"/>
          <w:numId w:val="18"/>
        </w:numPr>
        <w:autoSpaceDE w:val="0"/>
        <w:autoSpaceDN w:val="0"/>
        <w:adjustRightInd w:val="0"/>
        <w:spacing w:after="120" w:line="240" w:lineRule="auto"/>
        <w:contextualSpacing/>
        <w:rPr>
          <w:rFonts w:eastAsia="Calibri"/>
          <w:sz w:val="24"/>
          <w:szCs w:val="24"/>
        </w:rPr>
      </w:pPr>
      <w:r w:rsidRPr="00F12C11">
        <w:rPr>
          <w:rFonts w:eastAsia="Calibri"/>
          <w:sz w:val="24"/>
          <w:szCs w:val="24"/>
        </w:rPr>
        <w:t xml:space="preserve">Stations SE06B and SE12B were combined with </w:t>
      </w:r>
      <w:r w:rsidR="00525352">
        <w:rPr>
          <w:rFonts w:eastAsia="Calibri"/>
          <w:sz w:val="24"/>
          <w:szCs w:val="24"/>
        </w:rPr>
        <w:t>S</w:t>
      </w:r>
      <w:r w:rsidR="00525352" w:rsidRPr="00F12C11">
        <w:rPr>
          <w:rFonts w:eastAsia="Calibri"/>
          <w:sz w:val="24"/>
          <w:szCs w:val="24"/>
        </w:rPr>
        <w:t xml:space="preserve">tations </w:t>
      </w:r>
      <w:r w:rsidRPr="00F12C11">
        <w:rPr>
          <w:rFonts w:eastAsia="Calibri"/>
          <w:sz w:val="24"/>
          <w:szCs w:val="24"/>
        </w:rPr>
        <w:t>SE06 and SE12 respectively, as they are in the same location, but were renamed</w:t>
      </w:r>
      <w:r w:rsidR="004A4B4D">
        <w:rPr>
          <w:rFonts w:eastAsia="Calibri"/>
          <w:sz w:val="24"/>
          <w:szCs w:val="24"/>
        </w:rPr>
        <w:t>.</w:t>
      </w:r>
    </w:p>
    <w:p w14:paraId="2A5D3C89" w14:textId="42A1F289" w:rsidR="00F12C11" w:rsidRPr="00F12C11" w:rsidRDefault="00F12C11" w:rsidP="004605B3">
      <w:pPr>
        <w:numPr>
          <w:ilvl w:val="0"/>
          <w:numId w:val="18"/>
        </w:numPr>
        <w:spacing w:after="120" w:line="240" w:lineRule="auto"/>
        <w:ind w:right="864"/>
        <w:contextualSpacing/>
        <w:rPr>
          <w:sz w:val="24"/>
          <w:szCs w:val="24"/>
        </w:rPr>
      </w:pPr>
      <w:r w:rsidRPr="00F12C11">
        <w:rPr>
          <w:sz w:val="24"/>
          <w:szCs w:val="24"/>
        </w:rPr>
        <w:t>Station data were provided by DEP (from STORET and WIN) to assess nutrient concentrations for all stations, and by SFWMD (DBHYDRO) to assess nutrient FWMs and loads at structure stations for the designated POR:</w:t>
      </w:r>
    </w:p>
    <w:p w14:paraId="55E816D4" w14:textId="5808A207" w:rsidR="00F12C11" w:rsidRPr="00F12C11" w:rsidRDefault="00F12C11" w:rsidP="004605B3">
      <w:pPr>
        <w:numPr>
          <w:ilvl w:val="1"/>
          <w:numId w:val="18"/>
        </w:numPr>
        <w:spacing w:after="120" w:line="240" w:lineRule="auto"/>
        <w:contextualSpacing/>
        <w:rPr>
          <w:rFonts w:eastAsia="Calibri"/>
          <w:color w:val="000000"/>
          <w:sz w:val="24"/>
          <w:szCs w:val="24"/>
        </w:rPr>
      </w:pPr>
      <w:r w:rsidRPr="00F12C11">
        <w:rPr>
          <w:rFonts w:eastAsia="Calibri"/>
          <w:color w:val="000000"/>
          <w:sz w:val="24"/>
          <w:szCs w:val="24"/>
        </w:rPr>
        <w:t xml:space="preserve">Overall POR was </w:t>
      </w:r>
      <w:r w:rsidR="00525352">
        <w:rPr>
          <w:rFonts w:eastAsia="Calibri"/>
          <w:color w:val="000000"/>
          <w:sz w:val="24"/>
          <w:szCs w:val="24"/>
        </w:rPr>
        <w:t xml:space="preserve">May 1, </w:t>
      </w:r>
      <w:r w:rsidRPr="00F12C11">
        <w:rPr>
          <w:rFonts w:eastAsia="Calibri"/>
          <w:color w:val="000000"/>
          <w:sz w:val="24"/>
          <w:szCs w:val="24"/>
        </w:rPr>
        <w:t xml:space="preserve">2007, through </w:t>
      </w:r>
      <w:r w:rsidR="00525352">
        <w:rPr>
          <w:rFonts w:eastAsia="Calibri"/>
          <w:color w:val="000000"/>
          <w:sz w:val="24"/>
          <w:szCs w:val="24"/>
        </w:rPr>
        <w:t xml:space="preserve">April 30, </w:t>
      </w:r>
      <w:r w:rsidRPr="00F12C11">
        <w:rPr>
          <w:rFonts w:eastAsia="Calibri"/>
          <w:color w:val="000000"/>
          <w:sz w:val="24"/>
          <w:szCs w:val="24"/>
        </w:rPr>
        <w:t>2017.</w:t>
      </w:r>
    </w:p>
    <w:p w14:paraId="68B65891" w14:textId="77777777" w:rsidR="00B30CB7" w:rsidRDefault="00B30CB7" w:rsidP="004614C6">
      <w:pPr>
        <w:pStyle w:val="Bodytextreduced"/>
        <w:rPr>
          <w:rFonts w:eastAsia="Calibri"/>
        </w:rPr>
      </w:pPr>
    </w:p>
    <w:p w14:paraId="43C0B2A9" w14:textId="5D217C9C" w:rsidR="00F12C11" w:rsidRPr="00F12C11" w:rsidRDefault="00F12C11" w:rsidP="00F12C11">
      <w:pPr>
        <w:spacing w:after="120" w:line="240" w:lineRule="auto"/>
        <w:contextualSpacing/>
        <w:rPr>
          <w:rFonts w:eastAsia="Calibri"/>
          <w:b/>
          <w:color w:val="000000"/>
          <w:sz w:val="24"/>
          <w:szCs w:val="24"/>
        </w:rPr>
      </w:pPr>
      <w:r w:rsidRPr="00F12C11">
        <w:rPr>
          <w:rFonts w:eastAsia="Calibri"/>
          <w:b/>
          <w:color w:val="000000"/>
          <w:sz w:val="24"/>
          <w:szCs w:val="24"/>
        </w:rPr>
        <w:t>Data Processing (in order of operation)</w:t>
      </w:r>
    </w:p>
    <w:p w14:paraId="5292C999" w14:textId="4C2B1068" w:rsidR="00F12C11" w:rsidRPr="00F12C11" w:rsidRDefault="00F12C11" w:rsidP="004605B3">
      <w:pPr>
        <w:numPr>
          <w:ilvl w:val="0"/>
          <w:numId w:val="18"/>
        </w:numPr>
        <w:spacing w:after="120" w:line="240" w:lineRule="auto"/>
        <w:ind w:right="864"/>
        <w:contextualSpacing/>
        <w:rPr>
          <w:sz w:val="24"/>
          <w:szCs w:val="24"/>
        </w:rPr>
      </w:pPr>
      <w:r w:rsidRPr="00F12C11">
        <w:rPr>
          <w:sz w:val="24"/>
          <w:szCs w:val="24"/>
        </w:rPr>
        <w:t>Data Qualifiers</w:t>
      </w:r>
      <w:r w:rsidR="00525352">
        <w:rPr>
          <w:sz w:val="24"/>
          <w:szCs w:val="24"/>
        </w:rPr>
        <w:t>:</w:t>
      </w:r>
    </w:p>
    <w:p w14:paraId="644CC201" w14:textId="59A1B2F2" w:rsidR="00F12C11" w:rsidRPr="00F12C11" w:rsidRDefault="00F12C11" w:rsidP="004605B3">
      <w:pPr>
        <w:numPr>
          <w:ilvl w:val="1"/>
          <w:numId w:val="18"/>
        </w:numPr>
        <w:spacing w:after="120" w:line="240" w:lineRule="auto"/>
        <w:contextualSpacing/>
        <w:rPr>
          <w:rFonts w:eastAsia="Calibri"/>
          <w:color w:val="000000"/>
          <w:sz w:val="24"/>
          <w:szCs w:val="24"/>
        </w:rPr>
      </w:pPr>
      <w:r w:rsidRPr="00F12C11">
        <w:rPr>
          <w:rFonts w:eastAsia="Calibri"/>
          <w:color w:val="000000"/>
          <w:sz w:val="24"/>
          <w:szCs w:val="24"/>
        </w:rPr>
        <w:t xml:space="preserve">Data with result qualifiers of </w:t>
      </w:r>
      <w:r w:rsidR="003774A1">
        <w:rPr>
          <w:rFonts w:eastAsia="Calibri"/>
          <w:color w:val="000000"/>
          <w:sz w:val="24"/>
          <w:szCs w:val="24"/>
        </w:rPr>
        <w:t>"</w:t>
      </w:r>
      <w:r w:rsidRPr="00F12C11">
        <w:rPr>
          <w:rFonts w:eastAsia="Calibri"/>
          <w:color w:val="000000"/>
          <w:sz w:val="24"/>
          <w:szCs w:val="24"/>
        </w:rPr>
        <w:t>G,</w:t>
      </w:r>
      <w:r w:rsidR="003774A1">
        <w:rPr>
          <w:rFonts w:eastAsia="Calibri"/>
          <w:color w:val="000000"/>
          <w:sz w:val="24"/>
          <w:szCs w:val="24"/>
        </w:rPr>
        <w:t>"</w:t>
      </w:r>
      <w:r w:rsidRPr="00F12C11">
        <w:rPr>
          <w:rFonts w:eastAsia="Calibri"/>
          <w:color w:val="000000"/>
          <w:sz w:val="24"/>
          <w:szCs w:val="24"/>
        </w:rPr>
        <w:t xml:space="preserve"> </w:t>
      </w:r>
      <w:r w:rsidR="003774A1">
        <w:rPr>
          <w:rFonts w:eastAsia="Calibri"/>
          <w:color w:val="000000"/>
          <w:sz w:val="24"/>
          <w:szCs w:val="24"/>
        </w:rPr>
        <w:t>"</w:t>
      </w:r>
      <w:r w:rsidRPr="00F12C11">
        <w:rPr>
          <w:rFonts w:eastAsia="Calibri"/>
          <w:color w:val="000000"/>
          <w:sz w:val="24"/>
          <w:szCs w:val="24"/>
        </w:rPr>
        <w:t>H,</w:t>
      </w:r>
      <w:r w:rsidR="003774A1">
        <w:rPr>
          <w:rFonts w:eastAsia="Calibri"/>
          <w:color w:val="000000"/>
          <w:sz w:val="24"/>
          <w:szCs w:val="24"/>
        </w:rPr>
        <w:t>"</w:t>
      </w:r>
      <w:r w:rsidRPr="00F12C11">
        <w:rPr>
          <w:rFonts w:eastAsia="Calibri"/>
          <w:color w:val="000000"/>
          <w:sz w:val="24"/>
          <w:szCs w:val="24"/>
        </w:rPr>
        <w:t xml:space="preserve"> </w:t>
      </w:r>
      <w:r w:rsidR="003774A1">
        <w:rPr>
          <w:rFonts w:eastAsia="Calibri"/>
          <w:color w:val="000000"/>
          <w:sz w:val="24"/>
          <w:szCs w:val="24"/>
        </w:rPr>
        <w:t>"</w:t>
      </w:r>
      <w:r w:rsidRPr="00F12C11">
        <w:rPr>
          <w:rFonts w:eastAsia="Calibri"/>
          <w:color w:val="000000"/>
          <w:sz w:val="24"/>
          <w:szCs w:val="24"/>
        </w:rPr>
        <w:t>K,</w:t>
      </w:r>
      <w:r w:rsidR="003774A1">
        <w:rPr>
          <w:rFonts w:eastAsia="Calibri"/>
          <w:color w:val="000000"/>
          <w:sz w:val="24"/>
          <w:szCs w:val="24"/>
        </w:rPr>
        <w:t>"</w:t>
      </w:r>
      <w:r w:rsidRPr="00F12C11">
        <w:rPr>
          <w:rFonts w:eastAsia="Calibri"/>
          <w:color w:val="000000"/>
          <w:sz w:val="24"/>
          <w:szCs w:val="24"/>
        </w:rPr>
        <w:t xml:space="preserve"> </w:t>
      </w:r>
      <w:r w:rsidR="003774A1">
        <w:rPr>
          <w:rFonts w:eastAsia="Calibri"/>
          <w:color w:val="000000"/>
          <w:sz w:val="24"/>
          <w:szCs w:val="24"/>
        </w:rPr>
        <w:t>"</w:t>
      </w:r>
      <w:r w:rsidRPr="00F12C11">
        <w:rPr>
          <w:rFonts w:eastAsia="Calibri"/>
          <w:color w:val="000000"/>
          <w:sz w:val="24"/>
          <w:szCs w:val="24"/>
        </w:rPr>
        <w:t>L,</w:t>
      </w:r>
      <w:r w:rsidR="003774A1">
        <w:rPr>
          <w:rFonts w:eastAsia="Calibri"/>
          <w:color w:val="000000"/>
          <w:sz w:val="24"/>
          <w:szCs w:val="24"/>
        </w:rPr>
        <w:t>"</w:t>
      </w:r>
      <w:r w:rsidRPr="00F12C11">
        <w:rPr>
          <w:rFonts w:eastAsia="Calibri"/>
          <w:color w:val="000000"/>
          <w:sz w:val="24"/>
          <w:szCs w:val="24"/>
        </w:rPr>
        <w:t xml:space="preserve"> </w:t>
      </w:r>
      <w:r w:rsidR="003774A1">
        <w:rPr>
          <w:rFonts w:eastAsia="Calibri"/>
          <w:color w:val="000000"/>
          <w:sz w:val="24"/>
          <w:szCs w:val="24"/>
        </w:rPr>
        <w:t>"</w:t>
      </w:r>
      <w:r w:rsidRPr="00F12C11">
        <w:rPr>
          <w:rFonts w:eastAsia="Calibri"/>
          <w:color w:val="000000"/>
          <w:sz w:val="24"/>
          <w:szCs w:val="24"/>
        </w:rPr>
        <w:t>N,</w:t>
      </w:r>
      <w:r w:rsidR="003774A1">
        <w:rPr>
          <w:rFonts w:eastAsia="Calibri"/>
          <w:color w:val="000000"/>
          <w:sz w:val="24"/>
          <w:szCs w:val="24"/>
        </w:rPr>
        <w:t>"</w:t>
      </w:r>
      <w:r w:rsidRPr="00F12C11">
        <w:rPr>
          <w:rFonts w:eastAsia="Calibri"/>
          <w:color w:val="000000"/>
          <w:sz w:val="24"/>
          <w:szCs w:val="24"/>
        </w:rPr>
        <w:t xml:space="preserve"> </w:t>
      </w:r>
      <w:r w:rsidR="003774A1">
        <w:rPr>
          <w:rFonts w:eastAsia="Calibri"/>
          <w:color w:val="000000"/>
          <w:sz w:val="24"/>
          <w:szCs w:val="24"/>
        </w:rPr>
        <w:t>"</w:t>
      </w:r>
      <w:r w:rsidRPr="00F12C11">
        <w:rPr>
          <w:rFonts w:eastAsia="Calibri"/>
          <w:color w:val="000000"/>
          <w:sz w:val="24"/>
          <w:szCs w:val="24"/>
        </w:rPr>
        <w:t>O,</w:t>
      </w:r>
      <w:r w:rsidR="003774A1">
        <w:rPr>
          <w:rFonts w:eastAsia="Calibri"/>
          <w:color w:val="000000"/>
          <w:sz w:val="24"/>
          <w:szCs w:val="24"/>
        </w:rPr>
        <w:t>"</w:t>
      </w:r>
      <w:r w:rsidRPr="00F12C11">
        <w:rPr>
          <w:rFonts w:eastAsia="Calibri"/>
          <w:color w:val="000000"/>
          <w:sz w:val="24"/>
          <w:szCs w:val="24"/>
        </w:rPr>
        <w:t xml:space="preserve"> </w:t>
      </w:r>
      <w:r w:rsidR="003774A1">
        <w:rPr>
          <w:rFonts w:eastAsia="Calibri"/>
          <w:color w:val="000000"/>
          <w:sz w:val="24"/>
          <w:szCs w:val="24"/>
        </w:rPr>
        <w:t>"</w:t>
      </w:r>
      <w:r w:rsidRPr="00F12C11">
        <w:rPr>
          <w:rFonts w:eastAsia="Calibri"/>
          <w:color w:val="000000"/>
          <w:sz w:val="24"/>
          <w:szCs w:val="24"/>
        </w:rPr>
        <w:t>Q,</w:t>
      </w:r>
      <w:r w:rsidR="003774A1">
        <w:rPr>
          <w:rFonts w:eastAsia="Calibri"/>
          <w:color w:val="000000"/>
          <w:sz w:val="24"/>
          <w:szCs w:val="24"/>
        </w:rPr>
        <w:t>"</w:t>
      </w:r>
      <w:r w:rsidRPr="00F12C11">
        <w:rPr>
          <w:rFonts w:eastAsia="Calibri"/>
          <w:color w:val="000000"/>
          <w:sz w:val="24"/>
          <w:szCs w:val="24"/>
        </w:rPr>
        <w:t xml:space="preserve"> </w:t>
      </w:r>
      <w:r w:rsidR="003774A1">
        <w:rPr>
          <w:rFonts w:eastAsia="Calibri"/>
          <w:color w:val="000000"/>
          <w:sz w:val="24"/>
          <w:szCs w:val="24"/>
        </w:rPr>
        <w:t>"</w:t>
      </w:r>
      <w:r w:rsidRPr="00F12C11">
        <w:rPr>
          <w:rFonts w:eastAsia="Calibri"/>
          <w:color w:val="000000"/>
          <w:sz w:val="24"/>
          <w:szCs w:val="24"/>
        </w:rPr>
        <w:t>V,</w:t>
      </w:r>
      <w:r w:rsidR="003774A1">
        <w:rPr>
          <w:rFonts w:eastAsia="Calibri"/>
          <w:color w:val="000000"/>
          <w:sz w:val="24"/>
          <w:szCs w:val="24"/>
        </w:rPr>
        <w:t>"</w:t>
      </w:r>
      <w:r w:rsidRPr="00F12C11">
        <w:rPr>
          <w:rFonts w:eastAsia="Calibri"/>
          <w:color w:val="000000"/>
          <w:sz w:val="24"/>
          <w:szCs w:val="24"/>
        </w:rPr>
        <w:t xml:space="preserve"> </w:t>
      </w:r>
      <w:r w:rsidR="003774A1">
        <w:rPr>
          <w:rFonts w:eastAsia="Calibri"/>
          <w:color w:val="000000"/>
          <w:sz w:val="24"/>
          <w:szCs w:val="24"/>
        </w:rPr>
        <w:t>"</w:t>
      </w:r>
      <w:r w:rsidRPr="00F12C11">
        <w:rPr>
          <w:rFonts w:eastAsia="Calibri"/>
          <w:color w:val="000000"/>
          <w:sz w:val="24"/>
          <w:szCs w:val="24"/>
        </w:rPr>
        <w:t>Y,</w:t>
      </w:r>
      <w:r w:rsidR="003774A1">
        <w:rPr>
          <w:rFonts w:eastAsia="Calibri"/>
          <w:color w:val="000000"/>
          <w:sz w:val="24"/>
          <w:szCs w:val="24"/>
        </w:rPr>
        <w:t>"</w:t>
      </w:r>
      <w:r w:rsidRPr="00F12C11">
        <w:rPr>
          <w:rFonts w:eastAsia="Calibri"/>
          <w:color w:val="000000"/>
          <w:sz w:val="24"/>
          <w:szCs w:val="24"/>
        </w:rPr>
        <w:t xml:space="preserve"> or </w:t>
      </w:r>
      <w:r w:rsidR="003774A1">
        <w:rPr>
          <w:rFonts w:eastAsia="Calibri"/>
          <w:color w:val="000000"/>
          <w:sz w:val="24"/>
          <w:szCs w:val="24"/>
        </w:rPr>
        <w:t>"</w:t>
      </w:r>
      <w:r w:rsidRPr="00F12C11">
        <w:rPr>
          <w:rFonts w:eastAsia="Calibri"/>
          <w:color w:val="000000"/>
          <w:sz w:val="24"/>
          <w:szCs w:val="24"/>
        </w:rPr>
        <w:t>?</w:t>
      </w:r>
      <w:r w:rsidR="003774A1">
        <w:rPr>
          <w:rFonts w:eastAsia="Calibri"/>
          <w:color w:val="000000"/>
          <w:sz w:val="24"/>
          <w:szCs w:val="24"/>
        </w:rPr>
        <w:t>"</w:t>
      </w:r>
      <w:r w:rsidRPr="00F12C11">
        <w:rPr>
          <w:rFonts w:eastAsia="Calibri"/>
          <w:color w:val="000000"/>
          <w:sz w:val="24"/>
          <w:szCs w:val="24"/>
        </w:rPr>
        <w:t xml:space="preserve"> were not used in the analysis, as per Table 1, Data Qualifier Codes, in Rule 62-160.700, F.A.C., Quality Assurance</w:t>
      </w:r>
      <w:r w:rsidR="00861EFB">
        <w:rPr>
          <w:rFonts w:eastAsia="Calibri"/>
          <w:color w:val="000000"/>
          <w:sz w:val="24"/>
          <w:szCs w:val="24"/>
        </w:rPr>
        <w:t>,</w:t>
      </w:r>
      <w:r w:rsidRPr="00F12C11">
        <w:rPr>
          <w:rFonts w:eastAsia="Calibri"/>
          <w:color w:val="000000"/>
          <w:sz w:val="24"/>
          <w:szCs w:val="24"/>
        </w:rPr>
        <w:t xml:space="preserve"> and recent decisions of DEP.</w:t>
      </w:r>
    </w:p>
    <w:p w14:paraId="6FBB8EE1" w14:textId="7BD9D7BC" w:rsidR="00F12C11" w:rsidRPr="00F12C11" w:rsidRDefault="00F12C11" w:rsidP="004605B3">
      <w:pPr>
        <w:numPr>
          <w:ilvl w:val="1"/>
          <w:numId w:val="18"/>
        </w:numPr>
        <w:spacing w:after="120" w:line="240" w:lineRule="auto"/>
        <w:contextualSpacing/>
        <w:rPr>
          <w:rFonts w:eastAsia="Calibri"/>
          <w:color w:val="000000"/>
          <w:sz w:val="24"/>
          <w:szCs w:val="24"/>
        </w:rPr>
      </w:pPr>
      <w:r w:rsidRPr="00F12C11">
        <w:rPr>
          <w:rFonts w:eastAsia="Calibri"/>
          <w:color w:val="000000"/>
          <w:sz w:val="24"/>
          <w:szCs w:val="24"/>
        </w:rPr>
        <w:t xml:space="preserve">Only grab samples were used in </w:t>
      </w:r>
      <w:r w:rsidR="00525352">
        <w:rPr>
          <w:rFonts w:eastAsia="Calibri"/>
          <w:color w:val="000000"/>
          <w:sz w:val="24"/>
          <w:szCs w:val="24"/>
        </w:rPr>
        <w:t xml:space="preserve">the </w:t>
      </w:r>
      <w:r w:rsidRPr="00F12C11">
        <w:rPr>
          <w:rFonts w:eastAsia="Calibri"/>
          <w:color w:val="000000"/>
          <w:sz w:val="24"/>
          <w:szCs w:val="24"/>
        </w:rPr>
        <w:t>analysis of concentration data.</w:t>
      </w:r>
    </w:p>
    <w:p w14:paraId="09654ADF" w14:textId="41854F8D" w:rsidR="00F12C11" w:rsidRPr="00F12C11" w:rsidRDefault="00F12C11" w:rsidP="004605B3">
      <w:pPr>
        <w:numPr>
          <w:ilvl w:val="1"/>
          <w:numId w:val="18"/>
        </w:numPr>
        <w:spacing w:after="120" w:line="240" w:lineRule="auto"/>
        <w:contextualSpacing/>
        <w:rPr>
          <w:rFonts w:eastAsia="Calibri"/>
          <w:color w:val="000000"/>
          <w:sz w:val="24"/>
          <w:szCs w:val="24"/>
        </w:rPr>
      </w:pPr>
      <w:r w:rsidRPr="00F12C11">
        <w:rPr>
          <w:rFonts w:eastAsia="Calibri"/>
          <w:color w:val="000000"/>
          <w:sz w:val="24"/>
          <w:szCs w:val="24"/>
        </w:rPr>
        <w:t xml:space="preserve">Both grab and automatic composite samples were used in </w:t>
      </w:r>
      <w:r w:rsidR="00525352">
        <w:rPr>
          <w:rFonts w:eastAsia="Calibri"/>
          <w:color w:val="000000"/>
          <w:sz w:val="24"/>
          <w:szCs w:val="24"/>
        </w:rPr>
        <w:t xml:space="preserve">the </w:t>
      </w:r>
      <w:r w:rsidRPr="00F12C11">
        <w:rPr>
          <w:rFonts w:eastAsia="Calibri"/>
          <w:color w:val="000000"/>
          <w:sz w:val="24"/>
          <w:szCs w:val="24"/>
        </w:rPr>
        <w:t>analysis of FWM and load data (as calculated and provided by SFWMD from flow and concentration data).</w:t>
      </w:r>
    </w:p>
    <w:p w14:paraId="0DF60DAE" w14:textId="72DFE419" w:rsidR="00F12C11" w:rsidRPr="00F12C11" w:rsidRDefault="00A34FF7" w:rsidP="004605B3">
      <w:pPr>
        <w:numPr>
          <w:ilvl w:val="1"/>
          <w:numId w:val="18"/>
        </w:numPr>
        <w:spacing w:after="120" w:line="240" w:lineRule="auto"/>
        <w:contextualSpacing/>
        <w:rPr>
          <w:rFonts w:eastAsia="Calibri"/>
          <w:color w:val="000000"/>
          <w:sz w:val="24"/>
          <w:szCs w:val="24"/>
        </w:rPr>
      </w:pPr>
      <w:r>
        <w:rPr>
          <w:rFonts w:eastAsia="Calibri"/>
          <w:color w:val="000000"/>
          <w:sz w:val="24"/>
          <w:szCs w:val="24"/>
        </w:rPr>
        <w:t>Comments associated with d</w:t>
      </w:r>
      <w:r w:rsidR="00F12C11" w:rsidRPr="00F12C11">
        <w:rPr>
          <w:rFonts w:eastAsia="Calibri"/>
          <w:color w:val="000000"/>
          <w:sz w:val="24"/>
          <w:szCs w:val="24"/>
        </w:rPr>
        <w:t xml:space="preserve">ata with a result qualifier of </w:t>
      </w:r>
      <w:r w:rsidR="003774A1">
        <w:rPr>
          <w:rFonts w:eastAsia="Calibri"/>
          <w:color w:val="000000"/>
          <w:sz w:val="24"/>
          <w:szCs w:val="24"/>
        </w:rPr>
        <w:t>"</w:t>
      </w:r>
      <w:r w:rsidR="00F12C11" w:rsidRPr="00F12C11">
        <w:rPr>
          <w:rFonts w:eastAsia="Calibri"/>
          <w:color w:val="000000"/>
          <w:sz w:val="24"/>
          <w:szCs w:val="24"/>
        </w:rPr>
        <w:t>J</w:t>
      </w:r>
      <w:r w:rsidR="003774A1">
        <w:rPr>
          <w:rFonts w:eastAsia="Calibri"/>
          <w:color w:val="000000"/>
          <w:sz w:val="24"/>
          <w:szCs w:val="24"/>
        </w:rPr>
        <w:t>"</w:t>
      </w:r>
      <w:r w:rsidR="00F12C11" w:rsidRPr="00F12C11">
        <w:rPr>
          <w:rFonts w:eastAsia="Calibri"/>
          <w:color w:val="000000"/>
          <w:sz w:val="24"/>
          <w:szCs w:val="24"/>
        </w:rPr>
        <w:t xml:space="preserve"> were reviewed</w:t>
      </w:r>
      <w:r>
        <w:rPr>
          <w:rFonts w:eastAsia="Calibri"/>
          <w:color w:val="000000"/>
          <w:sz w:val="24"/>
          <w:szCs w:val="24"/>
        </w:rPr>
        <w:t>, however none indicated that the data should be excluded from the analyses</w:t>
      </w:r>
      <w:r w:rsidR="00F12C11" w:rsidRPr="00F12C11">
        <w:rPr>
          <w:rFonts w:eastAsia="Calibri"/>
          <w:color w:val="000000"/>
          <w:sz w:val="24"/>
          <w:szCs w:val="24"/>
        </w:rPr>
        <w:t>.</w:t>
      </w:r>
    </w:p>
    <w:p w14:paraId="33777652" w14:textId="16C4E65F" w:rsidR="00F12C11" w:rsidRPr="00F12C11" w:rsidRDefault="00F12C11" w:rsidP="004605B3">
      <w:pPr>
        <w:numPr>
          <w:ilvl w:val="1"/>
          <w:numId w:val="18"/>
        </w:numPr>
        <w:spacing w:after="120" w:line="240" w:lineRule="auto"/>
        <w:contextualSpacing/>
        <w:rPr>
          <w:rFonts w:eastAsia="Calibri"/>
          <w:color w:val="000000"/>
          <w:sz w:val="24"/>
          <w:szCs w:val="24"/>
        </w:rPr>
      </w:pPr>
      <w:r w:rsidRPr="00F12C11">
        <w:rPr>
          <w:rFonts w:eastAsia="Calibri"/>
          <w:color w:val="000000"/>
          <w:sz w:val="24"/>
          <w:szCs w:val="24"/>
        </w:rPr>
        <w:t xml:space="preserve">Data with a result qualifier of </w:t>
      </w:r>
      <w:r w:rsidR="003774A1">
        <w:rPr>
          <w:rFonts w:eastAsia="Calibri"/>
          <w:color w:val="000000"/>
          <w:sz w:val="24"/>
          <w:szCs w:val="24"/>
        </w:rPr>
        <w:t>"</w:t>
      </w:r>
      <w:r w:rsidRPr="00F12C11">
        <w:rPr>
          <w:rFonts w:eastAsia="Calibri"/>
          <w:color w:val="000000"/>
          <w:sz w:val="24"/>
          <w:szCs w:val="24"/>
        </w:rPr>
        <w:t>U</w:t>
      </w:r>
      <w:r w:rsidR="003774A1">
        <w:rPr>
          <w:rFonts w:eastAsia="Calibri"/>
          <w:color w:val="000000"/>
          <w:sz w:val="24"/>
          <w:szCs w:val="24"/>
        </w:rPr>
        <w:t>"</w:t>
      </w:r>
      <w:r w:rsidRPr="00F12C11">
        <w:rPr>
          <w:rFonts w:eastAsia="Calibri"/>
          <w:color w:val="000000"/>
          <w:sz w:val="24"/>
          <w:szCs w:val="24"/>
        </w:rPr>
        <w:t xml:space="preserve"> were reviewed:</w:t>
      </w:r>
    </w:p>
    <w:p w14:paraId="090304C7" w14:textId="55D0B38D" w:rsidR="00F12C11" w:rsidRPr="00F12C11" w:rsidRDefault="00F12C11" w:rsidP="004605B3">
      <w:pPr>
        <w:numPr>
          <w:ilvl w:val="2"/>
          <w:numId w:val="18"/>
        </w:numPr>
        <w:spacing w:after="120" w:line="240" w:lineRule="auto"/>
        <w:contextualSpacing/>
        <w:rPr>
          <w:rFonts w:eastAsia="Calibri"/>
          <w:b/>
          <w:color w:val="000000"/>
          <w:sz w:val="24"/>
          <w:szCs w:val="24"/>
        </w:rPr>
      </w:pPr>
      <w:r w:rsidRPr="00F12C11">
        <w:rPr>
          <w:rFonts w:eastAsia="Calibri"/>
          <w:color w:val="000000"/>
          <w:sz w:val="24"/>
          <w:szCs w:val="24"/>
        </w:rPr>
        <w:t xml:space="preserve">If not already present, a result qualifier of </w:t>
      </w:r>
      <w:r w:rsidR="003774A1">
        <w:rPr>
          <w:rFonts w:eastAsia="Calibri"/>
          <w:color w:val="000000"/>
          <w:sz w:val="24"/>
          <w:szCs w:val="24"/>
        </w:rPr>
        <w:t>"</w:t>
      </w:r>
      <w:r w:rsidRPr="00F12C11">
        <w:rPr>
          <w:rFonts w:eastAsia="Calibri"/>
          <w:color w:val="000000"/>
          <w:sz w:val="24"/>
          <w:szCs w:val="24"/>
        </w:rPr>
        <w:t>U</w:t>
      </w:r>
      <w:r w:rsidR="003774A1">
        <w:rPr>
          <w:rFonts w:eastAsia="Calibri"/>
          <w:color w:val="000000"/>
          <w:sz w:val="24"/>
          <w:szCs w:val="24"/>
        </w:rPr>
        <w:t>"</w:t>
      </w:r>
      <w:r w:rsidRPr="00F12C11">
        <w:rPr>
          <w:rFonts w:eastAsia="Calibri"/>
          <w:color w:val="000000"/>
          <w:sz w:val="24"/>
          <w:szCs w:val="24"/>
        </w:rPr>
        <w:t xml:space="preserve"> was assigned to any data with a result value of </w:t>
      </w:r>
      <w:r w:rsidR="003774A1">
        <w:rPr>
          <w:rFonts w:eastAsia="Calibri"/>
          <w:color w:val="000000"/>
          <w:sz w:val="24"/>
          <w:szCs w:val="24"/>
        </w:rPr>
        <w:t>"</w:t>
      </w:r>
      <w:r w:rsidRPr="00F12C11">
        <w:rPr>
          <w:rFonts w:eastAsia="Calibri"/>
          <w:color w:val="000000"/>
          <w:sz w:val="24"/>
          <w:szCs w:val="24"/>
        </w:rPr>
        <w:t>*Non-Detect.</w:t>
      </w:r>
      <w:r w:rsidR="003774A1">
        <w:rPr>
          <w:rFonts w:eastAsia="Calibri"/>
          <w:color w:val="000000"/>
          <w:sz w:val="24"/>
          <w:szCs w:val="24"/>
        </w:rPr>
        <w:t>"</w:t>
      </w:r>
    </w:p>
    <w:p w14:paraId="53DB09BA" w14:textId="55F32317" w:rsidR="00F12C11" w:rsidRPr="00F12C11" w:rsidRDefault="00F12C11" w:rsidP="004605B3">
      <w:pPr>
        <w:numPr>
          <w:ilvl w:val="2"/>
          <w:numId w:val="18"/>
        </w:numPr>
        <w:spacing w:after="120" w:line="240" w:lineRule="auto"/>
        <w:contextualSpacing/>
        <w:rPr>
          <w:rFonts w:eastAsia="Calibri"/>
          <w:b/>
          <w:color w:val="000000"/>
          <w:sz w:val="24"/>
          <w:szCs w:val="24"/>
        </w:rPr>
      </w:pPr>
      <w:r w:rsidRPr="00F12C11">
        <w:rPr>
          <w:rFonts w:eastAsia="Calibri"/>
          <w:color w:val="000000"/>
          <w:sz w:val="24"/>
          <w:szCs w:val="24"/>
        </w:rPr>
        <w:t xml:space="preserve">Data with a result value of </w:t>
      </w:r>
      <w:r w:rsidR="003774A1">
        <w:rPr>
          <w:rFonts w:eastAsia="Calibri"/>
          <w:color w:val="000000"/>
          <w:sz w:val="24"/>
          <w:szCs w:val="24"/>
        </w:rPr>
        <w:t>"</w:t>
      </w:r>
      <w:r w:rsidRPr="00F12C11">
        <w:rPr>
          <w:rFonts w:eastAsia="Calibri"/>
          <w:color w:val="000000"/>
          <w:sz w:val="24"/>
          <w:szCs w:val="24"/>
        </w:rPr>
        <w:t>*Not Reported</w:t>
      </w:r>
      <w:r w:rsidR="003774A1">
        <w:rPr>
          <w:rFonts w:eastAsia="Calibri"/>
          <w:color w:val="000000"/>
          <w:sz w:val="24"/>
          <w:szCs w:val="24"/>
        </w:rPr>
        <w:t>"</w:t>
      </w:r>
      <w:r w:rsidRPr="00F12C11">
        <w:rPr>
          <w:rFonts w:eastAsia="Calibri"/>
          <w:color w:val="000000"/>
          <w:sz w:val="24"/>
          <w:szCs w:val="24"/>
        </w:rPr>
        <w:t xml:space="preserve"> were deleted unless they also had a value qualifier of </w:t>
      </w:r>
      <w:r w:rsidR="003774A1">
        <w:rPr>
          <w:rFonts w:eastAsia="Calibri"/>
          <w:color w:val="000000"/>
          <w:sz w:val="24"/>
          <w:szCs w:val="24"/>
        </w:rPr>
        <w:t>"</w:t>
      </w:r>
      <w:r w:rsidRPr="00F12C11">
        <w:rPr>
          <w:rFonts w:eastAsia="Calibri"/>
          <w:color w:val="000000"/>
          <w:sz w:val="24"/>
          <w:szCs w:val="24"/>
        </w:rPr>
        <w:t>U.</w:t>
      </w:r>
      <w:r w:rsidR="003774A1">
        <w:rPr>
          <w:rFonts w:eastAsia="Calibri"/>
          <w:color w:val="000000"/>
          <w:sz w:val="24"/>
          <w:szCs w:val="24"/>
        </w:rPr>
        <w:t>"</w:t>
      </w:r>
    </w:p>
    <w:p w14:paraId="151110B2" w14:textId="017A10AB" w:rsidR="00F12C11" w:rsidRPr="00F12C11" w:rsidRDefault="00F12C11" w:rsidP="004605B3">
      <w:pPr>
        <w:numPr>
          <w:ilvl w:val="2"/>
          <w:numId w:val="18"/>
        </w:numPr>
        <w:spacing w:after="120" w:line="240" w:lineRule="auto"/>
        <w:contextualSpacing/>
        <w:rPr>
          <w:rFonts w:eastAsia="Calibri"/>
          <w:sz w:val="24"/>
          <w:szCs w:val="24"/>
        </w:rPr>
      </w:pPr>
      <w:r w:rsidRPr="00F12C11">
        <w:rPr>
          <w:rFonts w:eastAsia="Calibri"/>
          <w:color w:val="000000"/>
          <w:sz w:val="24"/>
          <w:szCs w:val="24"/>
        </w:rPr>
        <w:t xml:space="preserve">Data with a result qualifier of </w:t>
      </w:r>
      <w:r w:rsidR="003774A1">
        <w:rPr>
          <w:rFonts w:eastAsia="Calibri"/>
          <w:color w:val="000000"/>
          <w:sz w:val="24"/>
          <w:szCs w:val="24"/>
        </w:rPr>
        <w:t>"</w:t>
      </w:r>
      <w:r w:rsidRPr="00F12C11">
        <w:rPr>
          <w:rFonts w:eastAsia="Calibri"/>
          <w:color w:val="000000"/>
          <w:sz w:val="24"/>
          <w:szCs w:val="24"/>
        </w:rPr>
        <w:t>U</w:t>
      </w:r>
      <w:r w:rsidR="003774A1">
        <w:rPr>
          <w:rFonts w:eastAsia="Calibri"/>
          <w:color w:val="000000"/>
          <w:sz w:val="24"/>
          <w:szCs w:val="24"/>
        </w:rPr>
        <w:t>"</w:t>
      </w:r>
      <w:r w:rsidRPr="00F12C11">
        <w:rPr>
          <w:rFonts w:eastAsia="Calibri"/>
          <w:color w:val="000000"/>
          <w:sz w:val="24"/>
          <w:szCs w:val="24"/>
        </w:rPr>
        <w:t xml:space="preserve"> were processed in accordance with Subsection 62-303.320(12), F.A.C., Aquatic Life-Based Water Quality Criteria Assessment. Results reported by a laboratory with the </w:t>
      </w:r>
      <w:r w:rsidR="003774A1">
        <w:rPr>
          <w:rFonts w:eastAsia="Calibri"/>
          <w:color w:val="000000"/>
          <w:sz w:val="24"/>
          <w:szCs w:val="24"/>
        </w:rPr>
        <w:t>"</w:t>
      </w:r>
      <w:r w:rsidRPr="00F12C11">
        <w:rPr>
          <w:rFonts w:eastAsia="Calibri"/>
          <w:color w:val="000000"/>
          <w:sz w:val="24"/>
          <w:szCs w:val="24"/>
        </w:rPr>
        <w:t>U</w:t>
      </w:r>
      <w:r w:rsidR="003774A1">
        <w:rPr>
          <w:rFonts w:eastAsia="Calibri"/>
          <w:color w:val="000000"/>
          <w:sz w:val="24"/>
          <w:szCs w:val="24"/>
        </w:rPr>
        <w:t>"</w:t>
      </w:r>
      <w:r w:rsidRPr="00F12C11">
        <w:rPr>
          <w:rFonts w:eastAsia="Calibri"/>
          <w:color w:val="000000"/>
          <w:sz w:val="24"/>
          <w:szCs w:val="24"/>
        </w:rPr>
        <w:t xml:space="preserve"> data qualifier code were assessed as half the reported result or half the criterion (whichever was lower).</w:t>
      </w:r>
    </w:p>
    <w:p w14:paraId="4ABA3443" w14:textId="3249B482" w:rsidR="00F12C11" w:rsidRPr="00F12C11" w:rsidRDefault="00F12C11" w:rsidP="004605B3">
      <w:pPr>
        <w:numPr>
          <w:ilvl w:val="0"/>
          <w:numId w:val="18"/>
        </w:numPr>
        <w:spacing w:after="120" w:line="240" w:lineRule="auto"/>
        <w:ind w:right="864"/>
        <w:contextualSpacing/>
        <w:rPr>
          <w:sz w:val="24"/>
          <w:szCs w:val="24"/>
        </w:rPr>
      </w:pPr>
      <w:r w:rsidRPr="00F12C11">
        <w:rPr>
          <w:sz w:val="24"/>
          <w:szCs w:val="24"/>
        </w:rPr>
        <w:t>Sample Depth</w:t>
      </w:r>
      <w:r w:rsidR="00525352">
        <w:rPr>
          <w:sz w:val="24"/>
          <w:szCs w:val="24"/>
        </w:rPr>
        <w:t>:</w:t>
      </w:r>
    </w:p>
    <w:p w14:paraId="6473BFA3" w14:textId="7FEAD689" w:rsidR="00F12C11" w:rsidRPr="00F12C11" w:rsidRDefault="00F12C11" w:rsidP="004605B3">
      <w:pPr>
        <w:numPr>
          <w:ilvl w:val="1"/>
          <w:numId w:val="18"/>
        </w:numPr>
        <w:spacing w:after="120" w:line="240" w:lineRule="auto"/>
        <w:ind w:right="864"/>
        <w:contextualSpacing/>
        <w:rPr>
          <w:rFonts w:eastAsia="Calibri"/>
          <w:b/>
          <w:i/>
          <w:color w:val="000000"/>
          <w:sz w:val="24"/>
          <w:szCs w:val="24"/>
        </w:rPr>
      </w:pPr>
      <w:r w:rsidRPr="00F12C11">
        <w:rPr>
          <w:rFonts w:eastAsia="Calibri"/>
          <w:color w:val="000000"/>
          <w:sz w:val="24"/>
          <w:szCs w:val="24"/>
        </w:rPr>
        <w:t>Samples were not filtered by sample depth</w:t>
      </w:r>
      <w:r w:rsidR="00861EFB">
        <w:rPr>
          <w:rFonts w:eastAsia="Calibri"/>
          <w:color w:val="000000"/>
          <w:sz w:val="24"/>
          <w:szCs w:val="24"/>
        </w:rPr>
        <w:t>.</w:t>
      </w:r>
    </w:p>
    <w:p w14:paraId="478BAD20" w14:textId="42DE331B" w:rsidR="00F12C11" w:rsidRPr="00F12C11" w:rsidRDefault="00F12C11" w:rsidP="004605B3">
      <w:pPr>
        <w:numPr>
          <w:ilvl w:val="0"/>
          <w:numId w:val="18"/>
        </w:numPr>
        <w:spacing w:after="120" w:line="240" w:lineRule="auto"/>
        <w:ind w:right="864"/>
        <w:contextualSpacing/>
        <w:rPr>
          <w:sz w:val="24"/>
          <w:szCs w:val="24"/>
        </w:rPr>
      </w:pPr>
      <w:r w:rsidRPr="00F12C11">
        <w:rPr>
          <w:sz w:val="24"/>
          <w:szCs w:val="24"/>
        </w:rPr>
        <w:t>Nutrient Characteristic Selection</w:t>
      </w:r>
      <w:r w:rsidR="00525352">
        <w:rPr>
          <w:sz w:val="24"/>
          <w:szCs w:val="24"/>
        </w:rPr>
        <w:t>:</w:t>
      </w:r>
    </w:p>
    <w:p w14:paraId="547D8774" w14:textId="16D5E9C5" w:rsidR="00F12C11" w:rsidRPr="00F12C11" w:rsidRDefault="00F12C11" w:rsidP="004605B3">
      <w:pPr>
        <w:numPr>
          <w:ilvl w:val="1"/>
          <w:numId w:val="18"/>
        </w:numPr>
        <w:spacing w:after="120" w:line="240" w:lineRule="auto"/>
        <w:contextualSpacing/>
        <w:rPr>
          <w:rFonts w:eastAsia="Calibri"/>
          <w:color w:val="000000"/>
          <w:sz w:val="24"/>
          <w:szCs w:val="24"/>
        </w:rPr>
      </w:pPr>
      <w:r w:rsidRPr="00F12C11">
        <w:rPr>
          <w:rFonts w:eastAsia="Calibri"/>
          <w:color w:val="000000"/>
          <w:sz w:val="24"/>
          <w:szCs w:val="24"/>
        </w:rPr>
        <w:t xml:space="preserve">TP: </w:t>
      </w:r>
      <w:r w:rsidR="003774A1">
        <w:rPr>
          <w:rFonts w:eastAsia="Calibri"/>
          <w:color w:val="000000"/>
          <w:sz w:val="24"/>
          <w:szCs w:val="24"/>
        </w:rPr>
        <w:t>"</w:t>
      </w:r>
      <w:r w:rsidRPr="00F12C11">
        <w:rPr>
          <w:rFonts w:eastAsia="Calibri"/>
          <w:color w:val="000000"/>
          <w:sz w:val="24"/>
          <w:szCs w:val="24"/>
        </w:rPr>
        <w:t>Phosphorus as P</w:t>
      </w:r>
      <w:r w:rsidR="00525352">
        <w:rPr>
          <w:rFonts w:eastAsia="Calibri"/>
          <w:color w:val="000000"/>
          <w:sz w:val="24"/>
          <w:szCs w:val="24"/>
        </w:rPr>
        <w:t>,</w:t>
      </w:r>
      <w:r w:rsidR="003774A1">
        <w:rPr>
          <w:rFonts w:eastAsia="Calibri"/>
          <w:color w:val="000000"/>
          <w:sz w:val="24"/>
          <w:szCs w:val="24"/>
        </w:rPr>
        <w:t>"</w:t>
      </w:r>
      <w:r w:rsidRPr="00F12C11">
        <w:rPr>
          <w:rFonts w:eastAsia="Calibri"/>
          <w:color w:val="000000"/>
          <w:sz w:val="24"/>
          <w:szCs w:val="24"/>
        </w:rPr>
        <w:t xml:space="preserve"> </w:t>
      </w:r>
      <w:r w:rsidR="003774A1">
        <w:rPr>
          <w:rFonts w:eastAsia="Calibri"/>
          <w:color w:val="000000"/>
          <w:sz w:val="24"/>
          <w:szCs w:val="24"/>
        </w:rPr>
        <w:t>"</w:t>
      </w:r>
      <w:r w:rsidRPr="00F12C11">
        <w:rPr>
          <w:rFonts w:eastAsia="Calibri"/>
          <w:color w:val="000000"/>
          <w:sz w:val="24"/>
          <w:szCs w:val="24"/>
        </w:rPr>
        <w:t>Phosphorus</w:t>
      </w:r>
      <w:r w:rsidR="00525352">
        <w:rPr>
          <w:rFonts w:eastAsia="Calibri"/>
          <w:color w:val="000000"/>
          <w:sz w:val="24"/>
          <w:szCs w:val="24"/>
        </w:rPr>
        <w:t xml:space="preserve"> -</w:t>
      </w:r>
      <w:r w:rsidRPr="00F12C11">
        <w:rPr>
          <w:rFonts w:eastAsia="Calibri"/>
          <w:color w:val="000000"/>
          <w:sz w:val="24"/>
          <w:szCs w:val="24"/>
        </w:rPr>
        <w:t xml:space="preserve"> Total</w:t>
      </w:r>
      <w:r w:rsidR="00525352">
        <w:rPr>
          <w:rFonts w:eastAsia="Calibri"/>
          <w:color w:val="000000"/>
          <w:sz w:val="24"/>
          <w:szCs w:val="24"/>
        </w:rPr>
        <w:t>.</w:t>
      </w:r>
      <w:r w:rsidR="003774A1">
        <w:rPr>
          <w:rFonts w:eastAsia="Calibri"/>
          <w:color w:val="000000"/>
          <w:sz w:val="24"/>
          <w:szCs w:val="24"/>
        </w:rPr>
        <w:t>"</w:t>
      </w:r>
      <w:r w:rsidRPr="00F12C11">
        <w:rPr>
          <w:rFonts w:eastAsia="Calibri"/>
          <w:color w:val="000000"/>
          <w:sz w:val="24"/>
          <w:szCs w:val="24"/>
        </w:rPr>
        <w:t xml:space="preserve"> </w:t>
      </w:r>
    </w:p>
    <w:p w14:paraId="6EC25D61" w14:textId="0C8F1C84" w:rsidR="00F12C11" w:rsidRPr="00F12C11" w:rsidRDefault="00F12C11" w:rsidP="004605B3">
      <w:pPr>
        <w:numPr>
          <w:ilvl w:val="1"/>
          <w:numId w:val="18"/>
        </w:numPr>
        <w:spacing w:after="120" w:line="240" w:lineRule="auto"/>
        <w:contextualSpacing/>
        <w:rPr>
          <w:rFonts w:eastAsia="Calibri"/>
          <w:color w:val="000000"/>
          <w:sz w:val="24"/>
          <w:szCs w:val="24"/>
        </w:rPr>
      </w:pPr>
      <w:r w:rsidRPr="00F12C11">
        <w:rPr>
          <w:rFonts w:eastAsia="Calibri"/>
          <w:color w:val="000000"/>
          <w:sz w:val="24"/>
          <w:szCs w:val="24"/>
        </w:rPr>
        <w:t>TN (in order of priority)</w:t>
      </w:r>
      <w:r w:rsidR="00525352">
        <w:rPr>
          <w:rFonts w:eastAsia="Calibri"/>
          <w:color w:val="000000"/>
          <w:sz w:val="24"/>
          <w:szCs w:val="24"/>
        </w:rPr>
        <w:t>:</w:t>
      </w:r>
    </w:p>
    <w:p w14:paraId="31855630" w14:textId="79FA6DF1" w:rsidR="00F12C11" w:rsidRPr="00F12C11" w:rsidRDefault="003774A1" w:rsidP="004605B3">
      <w:pPr>
        <w:numPr>
          <w:ilvl w:val="2"/>
          <w:numId w:val="18"/>
        </w:numPr>
        <w:spacing w:after="120" w:line="240" w:lineRule="auto"/>
        <w:contextualSpacing/>
        <w:rPr>
          <w:rFonts w:eastAsia="Calibri"/>
          <w:color w:val="000000"/>
          <w:sz w:val="24"/>
          <w:szCs w:val="24"/>
        </w:rPr>
      </w:pPr>
      <w:r>
        <w:rPr>
          <w:rFonts w:eastAsia="Calibri"/>
          <w:color w:val="000000"/>
          <w:sz w:val="24"/>
          <w:szCs w:val="24"/>
        </w:rPr>
        <w:t>"</w:t>
      </w:r>
      <w:r w:rsidR="00F12C11" w:rsidRPr="00F12C11">
        <w:rPr>
          <w:rFonts w:eastAsia="Calibri"/>
          <w:color w:val="000000"/>
          <w:sz w:val="24"/>
          <w:szCs w:val="24"/>
        </w:rPr>
        <w:t>Nitrogen</w:t>
      </w:r>
      <w:r w:rsidR="00525352">
        <w:rPr>
          <w:rFonts w:eastAsia="Calibri"/>
          <w:color w:val="000000"/>
          <w:sz w:val="24"/>
          <w:szCs w:val="24"/>
        </w:rPr>
        <w:t xml:space="preserve"> </w:t>
      </w:r>
      <w:r w:rsidR="00F12C11" w:rsidRPr="00F12C11">
        <w:rPr>
          <w:rFonts w:eastAsia="Calibri"/>
          <w:color w:val="000000"/>
          <w:sz w:val="24"/>
          <w:szCs w:val="24"/>
        </w:rPr>
        <w:t>- Total</w:t>
      </w:r>
      <w:r>
        <w:rPr>
          <w:rFonts w:eastAsia="Calibri"/>
          <w:color w:val="000000"/>
          <w:sz w:val="24"/>
          <w:szCs w:val="24"/>
        </w:rPr>
        <w:t>"</w:t>
      </w:r>
      <w:r w:rsidR="00F12C11" w:rsidRPr="00F12C11">
        <w:rPr>
          <w:rFonts w:eastAsia="Calibri"/>
          <w:color w:val="000000"/>
          <w:sz w:val="24"/>
          <w:szCs w:val="24"/>
        </w:rPr>
        <w:t xml:space="preserve">, or </w:t>
      </w:r>
      <w:r>
        <w:rPr>
          <w:rFonts w:eastAsia="Calibri"/>
          <w:color w:val="000000"/>
          <w:sz w:val="24"/>
          <w:szCs w:val="24"/>
        </w:rPr>
        <w:t>"</w:t>
      </w:r>
      <w:r w:rsidR="00F12C11" w:rsidRPr="00F12C11">
        <w:rPr>
          <w:rFonts w:eastAsia="Calibri"/>
          <w:color w:val="000000"/>
          <w:sz w:val="24"/>
          <w:szCs w:val="24"/>
        </w:rPr>
        <w:t>Nitrogen ion</w:t>
      </w:r>
      <w:r w:rsidR="00525352">
        <w:rPr>
          <w:rFonts w:eastAsia="Calibri"/>
          <w:color w:val="000000"/>
          <w:sz w:val="24"/>
          <w:szCs w:val="24"/>
        </w:rPr>
        <w:t>.</w:t>
      </w:r>
      <w:r>
        <w:rPr>
          <w:rFonts w:eastAsia="Calibri"/>
          <w:color w:val="000000"/>
          <w:sz w:val="24"/>
          <w:szCs w:val="24"/>
        </w:rPr>
        <w:t>"</w:t>
      </w:r>
    </w:p>
    <w:p w14:paraId="63484454" w14:textId="57FE463C" w:rsidR="00F12C11" w:rsidRPr="00F12C11" w:rsidRDefault="00F12C11" w:rsidP="004605B3">
      <w:pPr>
        <w:numPr>
          <w:ilvl w:val="2"/>
          <w:numId w:val="18"/>
        </w:numPr>
        <w:spacing w:after="120" w:line="240" w:lineRule="auto"/>
        <w:contextualSpacing/>
        <w:rPr>
          <w:rFonts w:eastAsia="Calibri"/>
          <w:color w:val="000000"/>
          <w:sz w:val="24"/>
          <w:szCs w:val="24"/>
        </w:rPr>
      </w:pPr>
      <w:r w:rsidRPr="00F12C11">
        <w:rPr>
          <w:rFonts w:eastAsia="Calibri"/>
          <w:color w:val="000000"/>
          <w:sz w:val="24"/>
          <w:szCs w:val="24"/>
        </w:rPr>
        <w:lastRenderedPageBreak/>
        <w:t>TKN + (NO</w:t>
      </w:r>
      <w:r w:rsidRPr="004614C6">
        <w:rPr>
          <w:rFonts w:eastAsia="Calibri"/>
          <w:color w:val="000000"/>
          <w:sz w:val="24"/>
          <w:szCs w:val="24"/>
          <w:vertAlign w:val="subscript"/>
        </w:rPr>
        <w:t>2</w:t>
      </w:r>
      <w:r w:rsidRPr="00F12C11">
        <w:rPr>
          <w:rFonts w:eastAsia="Calibri"/>
          <w:color w:val="000000"/>
          <w:sz w:val="24"/>
          <w:szCs w:val="24"/>
        </w:rPr>
        <w:t xml:space="preserve"> + NO</w:t>
      </w:r>
      <w:r w:rsidRPr="004614C6">
        <w:rPr>
          <w:rFonts w:eastAsia="Calibri"/>
          <w:color w:val="000000"/>
          <w:sz w:val="24"/>
          <w:szCs w:val="24"/>
          <w:vertAlign w:val="subscript"/>
        </w:rPr>
        <w:t>3</w:t>
      </w:r>
      <w:r w:rsidRPr="00F12C11">
        <w:rPr>
          <w:rFonts w:eastAsia="Calibri"/>
          <w:color w:val="000000"/>
          <w:sz w:val="24"/>
          <w:szCs w:val="24"/>
        </w:rPr>
        <w:t>)</w:t>
      </w:r>
      <w:r w:rsidR="00525352">
        <w:rPr>
          <w:rFonts w:eastAsia="Calibri"/>
          <w:color w:val="000000"/>
          <w:sz w:val="24"/>
          <w:szCs w:val="24"/>
        </w:rPr>
        <w:t>.</w:t>
      </w:r>
    </w:p>
    <w:p w14:paraId="66724300" w14:textId="77777777" w:rsidR="00F12C11" w:rsidRPr="00F12C11" w:rsidRDefault="00F12C11" w:rsidP="004605B3">
      <w:pPr>
        <w:numPr>
          <w:ilvl w:val="2"/>
          <w:numId w:val="18"/>
        </w:numPr>
        <w:spacing w:after="120" w:line="240" w:lineRule="auto"/>
        <w:contextualSpacing/>
        <w:rPr>
          <w:rFonts w:eastAsia="Calibri"/>
          <w:color w:val="000000"/>
          <w:sz w:val="24"/>
          <w:szCs w:val="24"/>
        </w:rPr>
      </w:pPr>
      <w:r w:rsidRPr="00F12C11">
        <w:rPr>
          <w:rFonts w:eastAsia="Calibri"/>
          <w:color w:val="000000"/>
          <w:sz w:val="24"/>
          <w:szCs w:val="24"/>
        </w:rPr>
        <w:t>TKN + NO</w:t>
      </w:r>
      <w:r w:rsidRPr="004614C6">
        <w:rPr>
          <w:rFonts w:eastAsia="Calibri"/>
          <w:color w:val="000000"/>
          <w:sz w:val="24"/>
          <w:szCs w:val="24"/>
          <w:vertAlign w:val="subscript"/>
        </w:rPr>
        <w:t>2</w:t>
      </w:r>
      <w:r w:rsidRPr="00F12C11">
        <w:rPr>
          <w:rFonts w:eastAsia="Calibri"/>
          <w:color w:val="000000"/>
          <w:sz w:val="24"/>
          <w:szCs w:val="24"/>
        </w:rPr>
        <w:t xml:space="preserve"> + NO</w:t>
      </w:r>
      <w:r w:rsidRPr="004614C6">
        <w:rPr>
          <w:rFonts w:eastAsia="Calibri"/>
          <w:color w:val="000000"/>
          <w:sz w:val="24"/>
          <w:szCs w:val="24"/>
          <w:vertAlign w:val="subscript"/>
        </w:rPr>
        <w:t>3</w:t>
      </w:r>
    </w:p>
    <w:p w14:paraId="488133D6" w14:textId="7593793A" w:rsidR="00F12C11" w:rsidRPr="00F12C11" w:rsidRDefault="00F12C11" w:rsidP="004605B3">
      <w:pPr>
        <w:numPr>
          <w:ilvl w:val="2"/>
          <w:numId w:val="18"/>
        </w:numPr>
        <w:spacing w:after="120" w:line="240" w:lineRule="auto"/>
        <w:contextualSpacing/>
        <w:rPr>
          <w:rFonts w:eastAsia="Calibri"/>
          <w:color w:val="000000"/>
          <w:sz w:val="24"/>
          <w:szCs w:val="24"/>
        </w:rPr>
      </w:pPr>
      <w:r w:rsidRPr="00F12C11">
        <w:rPr>
          <w:rFonts w:eastAsia="Calibri"/>
          <w:color w:val="000000"/>
          <w:sz w:val="24"/>
          <w:szCs w:val="24"/>
        </w:rPr>
        <w:t>TKN*Adjustment Factor</w:t>
      </w:r>
      <w:r w:rsidR="00525352">
        <w:rPr>
          <w:rFonts w:eastAsia="Calibri"/>
          <w:color w:val="000000"/>
          <w:sz w:val="24"/>
          <w:szCs w:val="24"/>
        </w:rPr>
        <w:t>:</w:t>
      </w:r>
    </w:p>
    <w:p w14:paraId="1FAE749B" w14:textId="1E32BBED" w:rsidR="00F12C11" w:rsidRPr="00F12C11" w:rsidRDefault="00F12C11" w:rsidP="004605B3">
      <w:pPr>
        <w:numPr>
          <w:ilvl w:val="3"/>
          <w:numId w:val="18"/>
        </w:numPr>
        <w:spacing w:after="120" w:line="240" w:lineRule="auto"/>
        <w:contextualSpacing/>
        <w:rPr>
          <w:rFonts w:eastAsia="Calibri"/>
          <w:color w:val="000000"/>
          <w:sz w:val="24"/>
          <w:szCs w:val="24"/>
        </w:rPr>
      </w:pPr>
      <w:r w:rsidRPr="00F12C11">
        <w:rPr>
          <w:rFonts w:eastAsia="Calibri"/>
          <w:color w:val="000000"/>
          <w:sz w:val="24"/>
          <w:szCs w:val="24"/>
        </w:rPr>
        <w:t>Adjustment Factor = Median</w:t>
      </w:r>
      <w:r w:rsidR="00525352">
        <w:rPr>
          <w:rFonts w:eastAsia="Calibri"/>
          <w:color w:val="000000"/>
          <w:sz w:val="24"/>
          <w:szCs w:val="24"/>
        </w:rPr>
        <w:t xml:space="preserve"> </w:t>
      </w:r>
      <w:r w:rsidRPr="00F12C11">
        <w:rPr>
          <w:rFonts w:eastAsia="Calibri"/>
          <w:color w:val="000000"/>
          <w:sz w:val="24"/>
          <w:szCs w:val="24"/>
        </w:rPr>
        <w:t xml:space="preserve">(TN/TKN) for </w:t>
      </w:r>
      <w:r w:rsidR="00525352">
        <w:rPr>
          <w:rFonts w:eastAsia="Calibri"/>
          <w:color w:val="000000"/>
          <w:sz w:val="24"/>
          <w:szCs w:val="24"/>
        </w:rPr>
        <w:t xml:space="preserve">the </w:t>
      </w:r>
      <w:r w:rsidRPr="00F12C11">
        <w:rPr>
          <w:rFonts w:eastAsia="Calibri"/>
          <w:color w:val="000000"/>
          <w:sz w:val="24"/>
          <w:szCs w:val="24"/>
        </w:rPr>
        <w:t>entire POR</w:t>
      </w:r>
      <w:r w:rsidR="00525352">
        <w:rPr>
          <w:rFonts w:eastAsia="Calibri"/>
          <w:color w:val="000000"/>
          <w:sz w:val="24"/>
          <w:szCs w:val="24"/>
        </w:rPr>
        <w:t>.</w:t>
      </w:r>
    </w:p>
    <w:p w14:paraId="02BC2C50" w14:textId="1758B5EF" w:rsidR="00F12C11" w:rsidRPr="00F12C11" w:rsidRDefault="00F12C11" w:rsidP="004605B3">
      <w:pPr>
        <w:numPr>
          <w:ilvl w:val="0"/>
          <w:numId w:val="18"/>
        </w:numPr>
        <w:spacing w:after="120" w:line="240" w:lineRule="auto"/>
        <w:ind w:right="864"/>
        <w:contextualSpacing/>
        <w:rPr>
          <w:sz w:val="24"/>
          <w:szCs w:val="24"/>
        </w:rPr>
      </w:pPr>
      <w:r w:rsidRPr="00F12C11">
        <w:rPr>
          <w:sz w:val="24"/>
          <w:szCs w:val="24"/>
        </w:rPr>
        <w:t>Accounting for Duplicate Samples</w:t>
      </w:r>
      <w:r w:rsidR="00525352">
        <w:rPr>
          <w:sz w:val="24"/>
          <w:szCs w:val="24"/>
        </w:rPr>
        <w:t>:</w:t>
      </w:r>
    </w:p>
    <w:p w14:paraId="07FCAFEA" w14:textId="77777777" w:rsidR="00F12C11" w:rsidRPr="00F12C11" w:rsidRDefault="00F12C11" w:rsidP="004605B3">
      <w:pPr>
        <w:numPr>
          <w:ilvl w:val="1"/>
          <w:numId w:val="18"/>
        </w:numPr>
        <w:spacing w:after="120" w:line="240" w:lineRule="auto"/>
        <w:ind w:right="864"/>
        <w:contextualSpacing/>
        <w:rPr>
          <w:sz w:val="24"/>
          <w:szCs w:val="24"/>
        </w:rPr>
      </w:pPr>
      <w:r w:rsidRPr="00F12C11">
        <w:rPr>
          <w:sz w:val="24"/>
          <w:szCs w:val="24"/>
        </w:rPr>
        <w:t>If samples were found to share the same station, characteristic, date, and time, they were flagged and reviewed.</w:t>
      </w:r>
    </w:p>
    <w:p w14:paraId="03F555FE" w14:textId="77777777" w:rsidR="00F12C11" w:rsidRPr="00F12C11" w:rsidRDefault="00F12C11" w:rsidP="004605B3">
      <w:pPr>
        <w:numPr>
          <w:ilvl w:val="1"/>
          <w:numId w:val="18"/>
        </w:numPr>
        <w:spacing w:after="120" w:line="240" w:lineRule="auto"/>
        <w:ind w:right="864"/>
        <w:contextualSpacing/>
        <w:rPr>
          <w:sz w:val="24"/>
          <w:szCs w:val="24"/>
        </w:rPr>
      </w:pPr>
      <w:r w:rsidRPr="00F12C11">
        <w:rPr>
          <w:sz w:val="24"/>
          <w:szCs w:val="24"/>
        </w:rPr>
        <w:t>The median of the duplicate samples was used as the reported value.</w:t>
      </w:r>
    </w:p>
    <w:p w14:paraId="75F09B4C" w14:textId="41483D35" w:rsidR="00F12C11" w:rsidRPr="00F12C11" w:rsidRDefault="00F12C11" w:rsidP="004605B3">
      <w:pPr>
        <w:numPr>
          <w:ilvl w:val="0"/>
          <w:numId w:val="18"/>
        </w:numPr>
        <w:spacing w:after="120" w:line="240" w:lineRule="auto"/>
        <w:ind w:right="864"/>
        <w:contextualSpacing/>
        <w:rPr>
          <w:sz w:val="24"/>
          <w:szCs w:val="24"/>
        </w:rPr>
      </w:pPr>
      <w:r w:rsidRPr="00F12C11">
        <w:rPr>
          <w:sz w:val="24"/>
          <w:szCs w:val="24"/>
        </w:rPr>
        <w:t>Temporal Processing</w:t>
      </w:r>
      <w:r w:rsidR="00525352">
        <w:rPr>
          <w:sz w:val="24"/>
          <w:szCs w:val="24"/>
        </w:rPr>
        <w:t>:</w:t>
      </w:r>
    </w:p>
    <w:p w14:paraId="2A829FBC" w14:textId="77777777" w:rsidR="00F12C11" w:rsidRPr="00F12C11" w:rsidRDefault="00F12C11" w:rsidP="004605B3">
      <w:pPr>
        <w:numPr>
          <w:ilvl w:val="1"/>
          <w:numId w:val="18"/>
        </w:numPr>
        <w:spacing w:after="120" w:line="240" w:lineRule="auto"/>
        <w:contextualSpacing/>
        <w:rPr>
          <w:rFonts w:eastAsia="Calibri"/>
          <w:sz w:val="24"/>
          <w:szCs w:val="24"/>
        </w:rPr>
      </w:pPr>
      <w:r w:rsidRPr="00F12C11">
        <w:rPr>
          <w:rFonts w:eastAsia="Calibri"/>
          <w:sz w:val="24"/>
          <w:szCs w:val="24"/>
        </w:rPr>
        <w:t>Monthly Time Series: If multiple data points existed within a month, the monthly median was calculated for each month.</w:t>
      </w:r>
    </w:p>
    <w:p w14:paraId="7036BC3F" w14:textId="359E8D2C" w:rsidR="00F12C11" w:rsidRPr="00F12C11" w:rsidRDefault="00F12C11" w:rsidP="004605B3">
      <w:pPr>
        <w:numPr>
          <w:ilvl w:val="0"/>
          <w:numId w:val="18"/>
        </w:numPr>
        <w:spacing w:after="120" w:line="240" w:lineRule="auto"/>
        <w:ind w:right="864"/>
        <w:contextualSpacing/>
        <w:rPr>
          <w:sz w:val="24"/>
          <w:szCs w:val="24"/>
        </w:rPr>
      </w:pPr>
      <w:r w:rsidRPr="00F12C11">
        <w:rPr>
          <w:sz w:val="24"/>
          <w:szCs w:val="24"/>
        </w:rPr>
        <w:t>Processing for Statistical Tests</w:t>
      </w:r>
      <w:r w:rsidR="00525352">
        <w:rPr>
          <w:sz w:val="24"/>
          <w:szCs w:val="24"/>
        </w:rPr>
        <w:t>:</w:t>
      </w:r>
    </w:p>
    <w:p w14:paraId="7EE0ABA1" w14:textId="1E9AA86E" w:rsidR="00F12C11" w:rsidRPr="00F12C11" w:rsidRDefault="00F12C11" w:rsidP="004605B3">
      <w:pPr>
        <w:numPr>
          <w:ilvl w:val="1"/>
          <w:numId w:val="18"/>
        </w:numPr>
        <w:spacing w:after="120" w:line="240" w:lineRule="auto"/>
        <w:contextualSpacing/>
        <w:rPr>
          <w:rFonts w:eastAsia="Calibri"/>
          <w:color w:val="000000"/>
          <w:sz w:val="24"/>
          <w:szCs w:val="24"/>
        </w:rPr>
      </w:pPr>
      <w:r w:rsidRPr="00F12C11">
        <w:rPr>
          <w:rFonts w:eastAsia="Calibri"/>
          <w:color w:val="000000"/>
          <w:sz w:val="24"/>
          <w:szCs w:val="24"/>
        </w:rPr>
        <w:t>Data were processed according to the needs of each statistical test (ACF or trend) and formatted for use in the R statistical program or USGS Fortran code</w:t>
      </w:r>
      <w:r w:rsidR="00525352">
        <w:rPr>
          <w:rFonts w:eastAsia="Calibri"/>
          <w:color w:val="000000"/>
          <w:sz w:val="24"/>
          <w:szCs w:val="24"/>
        </w:rPr>
        <w:t>.</w:t>
      </w:r>
    </w:p>
    <w:p w14:paraId="0C252B50" w14:textId="2E3C3677" w:rsidR="00F12C11" w:rsidRPr="00F12C11" w:rsidRDefault="00F12C11" w:rsidP="004605B3">
      <w:pPr>
        <w:numPr>
          <w:ilvl w:val="1"/>
          <w:numId w:val="18"/>
        </w:numPr>
        <w:spacing w:after="120" w:line="240" w:lineRule="auto"/>
        <w:contextualSpacing/>
        <w:rPr>
          <w:rFonts w:eastAsia="Calibri"/>
          <w:color w:val="000000"/>
          <w:sz w:val="24"/>
          <w:szCs w:val="24"/>
        </w:rPr>
      </w:pPr>
      <w:r w:rsidRPr="00F12C11">
        <w:rPr>
          <w:rFonts w:eastAsia="Calibri"/>
          <w:color w:val="000000"/>
          <w:sz w:val="24"/>
          <w:szCs w:val="24"/>
        </w:rPr>
        <w:t>Sampling Frequency</w:t>
      </w:r>
      <w:r w:rsidR="00525352">
        <w:rPr>
          <w:rFonts w:eastAsia="Calibri"/>
          <w:color w:val="000000"/>
          <w:sz w:val="24"/>
          <w:szCs w:val="24"/>
        </w:rPr>
        <w:t>:</w:t>
      </w:r>
    </w:p>
    <w:p w14:paraId="08FB5E3A" w14:textId="77777777" w:rsidR="00F12C11" w:rsidRPr="00F12C11" w:rsidRDefault="00F12C11" w:rsidP="004605B3">
      <w:pPr>
        <w:numPr>
          <w:ilvl w:val="2"/>
          <w:numId w:val="18"/>
        </w:numPr>
        <w:spacing w:after="120" w:line="240" w:lineRule="auto"/>
        <w:contextualSpacing/>
        <w:rPr>
          <w:rFonts w:eastAsia="Calibri"/>
          <w:color w:val="000000"/>
          <w:sz w:val="24"/>
          <w:szCs w:val="24"/>
        </w:rPr>
      </w:pPr>
      <w:r w:rsidRPr="00F12C11">
        <w:rPr>
          <w:rFonts w:eastAsia="Calibri"/>
          <w:color w:val="000000"/>
          <w:sz w:val="24"/>
          <w:szCs w:val="24"/>
        </w:rPr>
        <w:t>Monthly data series were used for analysis.</w:t>
      </w:r>
    </w:p>
    <w:p w14:paraId="2E5A9975" w14:textId="676D70F5" w:rsidR="00F12C11" w:rsidRPr="00F12C11" w:rsidRDefault="00F12C11" w:rsidP="004605B3">
      <w:pPr>
        <w:numPr>
          <w:ilvl w:val="2"/>
          <w:numId w:val="18"/>
        </w:numPr>
        <w:spacing w:after="120" w:line="240" w:lineRule="auto"/>
        <w:contextualSpacing/>
        <w:rPr>
          <w:rFonts w:eastAsia="Calibri"/>
          <w:color w:val="000000"/>
          <w:sz w:val="24"/>
          <w:szCs w:val="24"/>
        </w:rPr>
      </w:pPr>
      <w:r w:rsidRPr="00F12C11">
        <w:rPr>
          <w:rFonts w:eastAsia="Calibri"/>
          <w:color w:val="000000"/>
          <w:sz w:val="24"/>
          <w:szCs w:val="24"/>
        </w:rPr>
        <w:t xml:space="preserve">If a series </w:t>
      </w:r>
      <w:r w:rsidR="00A2636D">
        <w:rPr>
          <w:rFonts w:eastAsia="Calibri"/>
          <w:color w:val="000000"/>
          <w:sz w:val="24"/>
          <w:szCs w:val="24"/>
        </w:rPr>
        <w:t>had</w:t>
      </w:r>
      <w:r w:rsidRPr="00F12C11">
        <w:rPr>
          <w:rFonts w:eastAsia="Calibri"/>
          <w:color w:val="000000"/>
          <w:sz w:val="24"/>
          <w:szCs w:val="24"/>
        </w:rPr>
        <w:t xml:space="preserve"> at least 5 years of data</w:t>
      </w:r>
      <w:r w:rsidR="00A2636D">
        <w:rPr>
          <w:rFonts w:eastAsia="Calibri"/>
          <w:color w:val="000000"/>
          <w:sz w:val="24"/>
          <w:szCs w:val="24"/>
        </w:rPr>
        <w:t xml:space="preserve"> (without large data gaps)</w:t>
      </w:r>
      <w:r w:rsidRPr="00F12C11">
        <w:rPr>
          <w:rFonts w:eastAsia="Calibri"/>
          <w:color w:val="000000"/>
          <w:sz w:val="24"/>
          <w:szCs w:val="24"/>
        </w:rPr>
        <w:t>, it was used for trend analysis.</w:t>
      </w:r>
    </w:p>
    <w:p w14:paraId="64BDF4CB" w14:textId="3C7C01B6" w:rsidR="00F12C11" w:rsidRPr="00F12C11" w:rsidRDefault="00F12C11" w:rsidP="004605B3">
      <w:pPr>
        <w:numPr>
          <w:ilvl w:val="3"/>
          <w:numId w:val="18"/>
        </w:numPr>
        <w:spacing w:after="120" w:line="240" w:lineRule="auto"/>
        <w:contextualSpacing/>
        <w:rPr>
          <w:rFonts w:eastAsia="Calibri"/>
          <w:color w:val="000000"/>
          <w:sz w:val="24"/>
          <w:szCs w:val="24"/>
        </w:rPr>
      </w:pPr>
      <w:r w:rsidRPr="00F12C11">
        <w:rPr>
          <w:rFonts w:eastAsia="Calibri"/>
          <w:color w:val="000000"/>
          <w:sz w:val="24"/>
          <w:szCs w:val="24"/>
        </w:rPr>
        <w:t xml:space="preserve">The STORET/WIN series for </w:t>
      </w:r>
      <w:r w:rsidR="00525352">
        <w:rPr>
          <w:rFonts w:eastAsia="Calibri"/>
          <w:color w:val="000000"/>
          <w:sz w:val="24"/>
          <w:szCs w:val="24"/>
        </w:rPr>
        <w:t>S</w:t>
      </w:r>
      <w:r w:rsidR="00525352" w:rsidRPr="00F12C11">
        <w:rPr>
          <w:rFonts w:eastAsia="Calibri"/>
          <w:color w:val="000000"/>
          <w:sz w:val="24"/>
          <w:szCs w:val="24"/>
        </w:rPr>
        <w:t xml:space="preserve">tations </w:t>
      </w:r>
      <w:r w:rsidRPr="00F12C11">
        <w:rPr>
          <w:rFonts w:eastAsia="Calibri"/>
          <w:color w:val="000000"/>
          <w:sz w:val="24"/>
          <w:szCs w:val="24"/>
        </w:rPr>
        <w:t xml:space="preserve">SE06 and SE12 were missing data from </w:t>
      </w:r>
      <w:r w:rsidR="00525352">
        <w:rPr>
          <w:rFonts w:eastAsia="Calibri"/>
          <w:color w:val="000000"/>
          <w:sz w:val="24"/>
          <w:szCs w:val="24"/>
        </w:rPr>
        <w:t xml:space="preserve">May 1, </w:t>
      </w:r>
      <w:r w:rsidRPr="00F12C11">
        <w:rPr>
          <w:rFonts w:eastAsia="Calibri"/>
          <w:color w:val="000000"/>
          <w:sz w:val="24"/>
          <w:szCs w:val="24"/>
        </w:rPr>
        <w:t>2007</w:t>
      </w:r>
      <w:r w:rsidR="00525352">
        <w:rPr>
          <w:rFonts w:eastAsia="Calibri"/>
          <w:color w:val="000000"/>
          <w:sz w:val="24"/>
          <w:szCs w:val="24"/>
        </w:rPr>
        <w:t>,</w:t>
      </w:r>
      <w:r w:rsidRPr="00F12C11">
        <w:rPr>
          <w:rFonts w:eastAsia="Calibri"/>
          <w:color w:val="000000"/>
          <w:sz w:val="24"/>
          <w:szCs w:val="24"/>
        </w:rPr>
        <w:t xml:space="preserve"> to </w:t>
      </w:r>
      <w:r w:rsidR="00525352">
        <w:rPr>
          <w:rFonts w:eastAsia="Calibri"/>
          <w:color w:val="000000"/>
          <w:sz w:val="24"/>
          <w:szCs w:val="24"/>
        </w:rPr>
        <w:t xml:space="preserve">July 1, </w:t>
      </w:r>
      <w:r w:rsidRPr="00F12C11">
        <w:rPr>
          <w:rFonts w:eastAsia="Calibri"/>
          <w:color w:val="000000"/>
          <w:sz w:val="24"/>
          <w:szCs w:val="24"/>
        </w:rPr>
        <w:t xml:space="preserve">2012, </w:t>
      </w:r>
      <w:r w:rsidR="00525352">
        <w:rPr>
          <w:rFonts w:eastAsia="Calibri"/>
          <w:color w:val="000000"/>
          <w:sz w:val="24"/>
          <w:szCs w:val="24"/>
        </w:rPr>
        <w:t>and so</w:t>
      </w:r>
      <w:r w:rsidRPr="00F12C11">
        <w:rPr>
          <w:rFonts w:eastAsia="Calibri"/>
          <w:color w:val="000000"/>
          <w:sz w:val="24"/>
          <w:szCs w:val="24"/>
        </w:rPr>
        <w:t xml:space="preserve"> the gap was filled using DBHYDRO data. The DBHYDRO data during that period were later submitted to WIN after </w:t>
      </w:r>
      <w:r w:rsidR="00525352">
        <w:rPr>
          <w:rFonts w:eastAsia="Calibri"/>
          <w:color w:val="000000"/>
          <w:sz w:val="24"/>
          <w:szCs w:val="24"/>
        </w:rPr>
        <w:t xml:space="preserve">the </w:t>
      </w:r>
      <w:r w:rsidRPr="00F12C11">
        <w:rPr>
          <w:rFonts w:eastAsia="Calibri"/>
          <w:color w:val="000000"/>
          <w:sz w:val="24"/>
          <w:szCs w:val="24"/>
        </w:rPr>
        <w:t>completion of this report.</w:t>
      </w:r>
    </w:p>
    <w:p w14:paraId="06261EE1" w14:textId="77777777" w:rsidR="00C27D40" w:rsidRDefault="00C27D40" w:rsidP="004614C6">
      <w:pPr>
        <w:pStyle w:val="Bodytextreduced"/>
        <w:rPr>
          <w:rFonts w:eastAsia="Calibri"/>
        </w:rPr>
      </w:pPr>
    </w:p>
    <w:p w14:paraId="66650109" w14:textId="77777777" w:rsidR="00F12C11" w:rsidRPr="00F12C11" w:rsidRDefault="00F12C11" w:rsidP="00F12C11">
      <w:pPr>
        <w:spacing w:after="120" w:line="240" w:lineRule="auto"/>
        <w:contextualSpacing/>
        <w:rPr>
          <w:b/>
          <w:sz w:val="24"/>
          <w:szCs w:val="24"/>
        </w:rPr>
      </w:pPr>
      <w:r w:rsidRPr="00F12C11">
        <w:rPr>
          <w:b/>
          <w:sz w:val="24"/>
          <w:szCs w:val="24"/>
        </w:rPr>
        <w:t>Trend Analysis</w:t>
      </w:r>
    </w:p>
    <w:p w14:paraId="4BE5A8AF" w14:textId="7C5A6F64" w:rsidR="00F12C11" w:rsidRPr="00F12C11" w:rsidRDefault="00F12C11" w:rsidP="004605B3">
      <w:pPr>
        <w:numPr>
          <w:ilvl w:val="0"/>
          <w:numId w:val="18"/>
        </w:numPr>
        <w:spacing w:after="120" w:line="240" w:lineRule="auto"/>
        <w:contextualSpacing/>
        <w:rPr>
          <w:sz w:val="24"/>
          <w:szCs w:val="24"/>
        </w:rPr>
      </w:pPr>
      <w:r w:rsidRPr="00F12C11">
        <w:rPr>
          <w:sz w:val="24"/>
          <w:szCs w:val="24"/>
        </w:rPr>
        <w:t>Autocorrelation function (ACF)</w:t>
      </w:r>
      <w:r w:rsidR="00861EFB">
        <w:rPr>
          <w:sz w:val="24"/>
          <w:szCs w:val="24"/>
        </w:rPr>
        <w:t>:</w:t>
      </w:r>
    </w:p>
    <w:p w14:paraId="4485296D" w14:textId="255EC048" w:rsidR="00F12C11" w:rsidRPr="00F12C11" w:rsidRDefault="00F12C11" w:rsidP="004605B3">
      <w:pPr>
        <w:numPr>
          <w:ilvl w:val="2"/>
          <w:numId w:val="18"/>
        </w:numPr>
        <w:spacing w:after="120" w:line="240" w:lineRule="auto"/>
        <w:contextualSpacing/>
        <w:rPr>
          <w:sz w:val="24"/>
          <w:szCs w:val="24"/>
        </w:rPr>
      </w:pPr>
      <w:r w:rsidRPr="00F12C11">
        <w:rPr>
          <w:sz w:val="24"/>
          <w:szCs w:val="24"/>
        </w:rPr>
        <w:t>Autocorrelation function was conducted to evaluate seasonal patterns or serial correlation (using monthly seasons)</w:t>
      </w:r>
      <w:r w:rsidR="00525352">
        <w:rPr>
          <w:sz w:val="24"/>
          <w:szCs w:val="24"/>
        </w:rPr>
        <w:t>.</w:t>
      </w:r>
    </w:p>
    <w:p w14:paraId="43930AFF" w14:textId="34704C16" w:rsidR="00F12C11" w:rsidRPr="00F12C11" w:rsidRDefault="00F12C11" w:rsidP="004605B3">
      <w:pPr>
        <w:numPr>
          <w:ilvl w:val="2"/>
          <w:numId w:val="18"/>
        </w:numPr>
        <w:spacing w:after="120" w:line="240" w:lineRule="auto"/>
        <w:contextualSpacing/>
        <w:rPr>
          <w:sz w:val="24"/>
          <w:szCs w:val="24"/>
        </w:rPr>
      </w:pPr>
      <w:r w:rsidRPr="00F12C11">
        <w:rPr>
          <w:sz w:val="24"/>
          <w:szCs w:val="24"/>
        </w:rPr>
        <w:t>For purposes of Seasonal Kendall analysis, statistically significant correlation on the 12</w:t>
      </w:r>
      <w:r w:rsidR="00525352">
        <w:rPr>
          <w:sz w:val="24"/>
          <w:szCs w:val="24"/>
        </w:rPr>
        <w:t>th</w:t>
      </w:r>
      <w:r w:rsidRPr="00F12C11">
        <w:rPr>
          <w:sz w:val="24"/>
          <w:szCs w:val="24"/>
        </w:rPr>
        <w:t xml:space="preserve"> month lag was considered to be representative of serial correlation</w:t>
      </w:r>
      <w:r w:rsidR="00525352">
        <w:rPr>
          <w:sz w:val="24"/>
          <w:szCs w:val="24"/>
        </w:rPr>
        <w:t>.</w:t>
      </w:r>
    </w:p>
    <w:p w14:paraId="7B19AEA7" w14:textId="5323AC1A" w:rsidR="00F12C11" w:rsidRPr="00F12C11" w:rsidRDefault="00F12C11" w:rsidP="004605B3">
      <w:pPr>
        <w:numPr>
          <w:ilvl w:val="1"/>
          <w:numId w:val="18"/>
        </w:numPr>
        <w:spacing w:after="120" w:line="240" w:lineRule="auto"/>
        <w:contextualSpacing/>
        <w:rPr>
          <w:sz w:val="24"/>
          <w:szCs w:val="24"/>
        </w:rPr>
      </w:pPr>
      <w:r w:rsidRPr="00F12C11">
        <w:rPr>
          <w:sz w:val="24"/>
          <w:szCs w:val="24"/>
        </w:rPr>
        <w:t>Seasonal Kendall Tau Test</w:t>
      </w:r>
      <w:r w:rsidR="00525352">
        <w:rPr>
          <w:sz w:val="24"/>
          <w:szCs w:val="24"/>
        </w:rPr>
        <w:t>:</w:t>
      </w:r>
    </w:p>
    <w:p w14:paraId="234E2A97" w14:textId="2A6E24D0" w:rsidR="00F12C11" w:rsidRPr="00F12C11" w:rsidRDefault="00F12C11" w:rsidP="004605B3">
      <w:pPr>
        <w:numPr>
          <w:ilvl w:val="2"/>
          <w:numId w:val="18"/>
        </w:numPr>
        <w:spacing w:after="120" w:line="240" w:lineRule="auto"/>
        <w:contextualSpacing/>
        <w:rPr>
          <w:sz w:val="24"/>
          <w:szCs w:val="24"/>
        </w:rPr>
      </w:pPr>
      <w:r w:rsidRPr="00F12C11">
        <w:rPr>
          <w:sz w:val="24"/>
          <w:szCs w:val="24"/>
        </w:rPr>
        <w:t>Statistical Test Description: A nonparametric statistical test that does not require data to conform to a specific distribution and is not sensitive to outliers or data gaps</w:t>
      </w:r>
      <w:r w:rsidR="00525352">
        <w:rPr>
          <w:sz w:val="24"/>
          <w:szCs w:val="24"/>
        </w:rPr>
        <w:t>:</w:t>
      </w:r>
    </w:p>
    <w:p w14:paraId="08C4A851" w14:textId="5E86FD87" w:rsidR="00F12C11" w:rsidRPr="00F12C11" w:rsidRDefault="00F12C11" w:rsidP="004605B3">
      <w:pPr>
        <w:numPr>
          <w:ilvl w:val="3"/>
          <w:numId w:val="18"/>
        </w:numPr>
        <w:spacing w:after="120" w:line="240" w:lineRule="auto"/>
        <w:contextualSpacing/>
        <w:rPr>
          <w:sz w:val="24"/>
          <w:szCs w:val="24"/>
        </w:rPr>
      </w:pPr>
      <w:r w:rsidRPr="00F12C11">
        <w:rPr>
          <w:sz w:val="24"/>
          <w:szCs w:val="24"/>
        </w:rPr>
        <w:t>Identifies monotonic trends in the datasets</w:t>
      </w:r>
      <w:r w:rsidR="00525352">
        <w:rPr>
          <w:sz w:val="24"/>
          <w:szCs w:val="24"/>
        </w:rPr>
        <w:t>.</w:t>
      </w:r>
      <w:r w:rsidRPr="00F12C11">
        <w:rPr>
          <w:sz w:val="24"/>
          <w:szCs w:val="24"/>
        </w:rPr>
        <w:t xml:space="preserve"> </w:t>
      </w:r>
    </w:p>
    <w:p w14:paraId="7B79ED82" w14:textId="7BB90632" w:rsidR="00F12C11" w:rsidRPr="00F12C11" w:rsidRDefault="00F12C11" w:rsidP="004605B3">
      <w:pPr>
        <w:numPr>
          <w:ilvl w:val="3"/>
          <w:numId w:val="18"/>
        </w:numPr>
        <w:spacing w:after="120" w:line="240" w:lineRule="auto"/>
        <w:contextualSpacing/>
        <w:rPr>
          <w:sz w:val="24"/>
          <w:szCs w:val="24"/>
        </w:rPr>
      </w:pPr>
      <w:r w:rsidRPr="00F12C11">
        <w:rPr>
          <w:sz w:val="24"/>
          <w:szCs w:val="24"/>
        </w:rPr>
        <w:t>Yields statistical significance value and direction of trend (increasing or decreasing)</w:t>
      </w:r>
      <w:r w:rsidR="00525352">
        <w:rPr>
          <w:sz w:val="24"/>
          <w:szCs w:val="24"/>
        </w:rPr>
        <w:t>.</w:t>
      </w:r>
    </w:p>
    <w:p w14:paraId="0F999C60" w14:textId="042FAA6C" w:rsidR="00F12C11" w:rsidRPr="00F12C11" w:rsidRDefault="00F12C11" w:rsidP="004605B3">
      <w:pPr>
        <w:numPr>
          <w:ilvl w:val="3"/>
          <w:numId w:val="18"/>
        </w:numPr>
        <w:spacing w:after="120" w:line="240" w:lineRule="auto"/>
        <w:contextualSpacing/>
        <w:rPr>
          <w:sz w:val="24"/>
          <w:szCs w:val="24"/>
        </w:rPr>
      </w:pPr>
      <w:r w:rsidRPr="00F12C11">
        <w:rPr>
          <w:sz w:val="24"/>
          <w:szCs w:val="24"/>
        </w:rPr>
        <w:t>Accounts for seasonal data patterns (using months as seasons)</w:t>
      </w:r>
      <w:r w:rsidR="00525352">
        <w:rPr>
          <w:sz w:val="24"/>
          <w:szCs w:val="24"/>
        </w:rPr>
        <w:t>.</w:t>
      </w:r>
    </w:p>
    <w:p w14:paraId="1310C401" w14:textId="33A9A742" w:rsidR="00F12C11" w:rsidRPr="00F12C11" w:rsidRDefault="00F12C11" w:rsidP="004605B3">
      <w:pPr>
        <w:numPr>
          <w:ilvl w:val="2"/>
          <w:numId w:val="18"/>
        </w:numPr>
        <w:spacing w:after="120" w:line="240" w:lineRule="auto"/>
        <w:contextualSpacing/>
        <w:rPr>
          <w:sz w:val="24"/>
          <w:szCs w:val="24"/>
        </w:rPr>
      </w:pPr>
      <w:r w:rsidRPr="00F12C11">
        <w:rPr>
          <w:sz w:val="24"/>
          <w:szCs w:val="24"/>
        </w:rPr>
        <w:t>Use in Trend Analysis</w:t>
      </w:r>
      <w:r w:rsidR="00525352">
        <w:rPr>
          <w:sz w:val="24"/>
          <w:szCs w:val="24"/>
        </w:rPr>
        <w:t>:</w:t>
      </w:r>
    </w:p>
    <w:p w14:paraId="053C0587" w14:textId="1BFB550D" w:rsidR="00F12C11" w:rsidRPr="00F12C11" w:rsidRDefault="00F12C11" w:rsidP="004605B3">
      <w:pPr>
        <w:numPr>
          <w:ilvl w:val="3"/>
          <w:numId w:val="18"/>
        </w:numPr>
        <w:spacing w:after="120" w:line="240" w:lineRule="auto"/>
        <w:contextualSpacing/>
        <w:rPr>
          <w:sz w:val="24"/>
          <w:szCs w:val="24"/>
        </w:rPr>
      </w:pPr>
      <w:r w:rsidRPr="00F12C11">
        <w:rPr>
          <w:sz w:val="24"/>
          <w:szCs w:val="24"/>
        </w:rPr>
        <w:t>Serial correlation was identified with ACFs prior to trend analysis</w:t>
      </w:r>
      <w:r w:rsidR="00B30CB7">
        <w:rPr>
          <w:sz w:val="24"/>
          <w:szCs w:val="24"/>
        </w:rPr>
        <w:t>.</w:t>
      </w:r>
    </w:p>
    <w:p w14:paraId="6AACB121" w14:textId="7ABC1194" w:rsidR="00F12C11" w:rsidRPr="00F12C11" w:rsidRDefault="00F12C11" w:rsidP="004605B3">
      <w:pPr>
        <w:numPr>
          <w:ilvl w:val="3"/>
          <w:numId w:val="18"/>
        </w:numPr>
        <w:spacing w:after="120" w:line="240" w:lineRule="auto"/>
        <w:contextualSpacing/>
        <w:rPr>
          <w:sz w:val="24"/>
          <w:szCs w:val="24"/>
        </w:rPr>
      </w:pPr>
      <w:r w:rsidRPr="00F12C11">
        <w:rPr>
          <w:sz w:val="24"/>
          <w:szCs w:val="24"/>
        </w:rPr>
        <w:t>USGS Fortran code for Seasonal Kendall Tau Test was used to produce tau, p-value, adjusted p-value, and Sen slope</w:t>
      </w:r>
      <w:r w:rsidR="00B30CB7">
        <w:rPr>
          <w:sz w:val="24"/>
          <w:szCs w:val="24"/>
        </w:rPr>
        <w:t>:</w:t>
      </w:r>
    </w:p>
    <w:p w14:paraId="7E143BD1" w14:textId="13FA97FC" w:rsidR="00F12C11" w:rsidRPr="00F12C11" w:rsidRDefault="00F12C11" w:rsidP="004605B3">
      <w:pPr>
        <w:numPr>
          <w:ilvl w:val="4"/>
          <w:numId w:val="18"/>
        </w:numPr>
        <w:spacing w:after="120" w:line="240" w:lineRule="auto"/>
        <w:contextualSpacing/>
        <w:rPr>
          <w:sz w:val="24"/>
          <w:szCs w:val="24"/>
        </w:rPr>
      </w:pPr>
      <w:r w:rsidRPr="00F12C11">
        <w:rPr>
          <w:sz w:val="24"/>
          <w:szCs w:val="24"/>
        </w:rPr>
        <w:t>Raw P-value used for series with no serial correlation detected</w:t>
      </w:r>
      <w:r w:rsidR="00B30CB7">
        <w:rPr>
          <w:sz w:val="24"/>
          <w:szCs w:val="24"/>
        </w:rPr>
        <w:t>.</w:t>
      </w:r>
    </w:p>
    <w:p w14:paraId="6947B24A" w14:textId="0FA5643C" w:rsidR="00F12C11" w:rsidRPr="00F12C11" w:rsidRDefault="00F12C11" w:rsidP="004605B3">
      <w:pPr>
        <w:numPr>
          <w:ilvl w:val="4"/>
          <w:numId w:val="18"/>
        </w:numPr>
        <w:spacing w:after="120" w:line="240" w:lineRule="auto"/>
        <w:contextualSpacing/>
        <w:rPr>
          <w:sz w:val="24"/>
          <w:szCs w:val="24"/>
        </w:rPr>
      </w:pPr>
      <w:r w:rsidRPr="00F12C11">
        <w:rPr>
          <w:sz w:val="24"/>
          <w:szCs w:val="24"/>
        </w:rPr>
        <w:t>Adjusted p-value used if serial correlation was identified</w:t>
      </w:r>
      <w:r w:rsidR="00B30CB7">
        <w:rPr>
          <w:sz w:val="24"/>
          <w:szCs w:val="24"/>
        </w:rPr>
        <w:t>.</w:t>
      </w:r>
    </w:p>
    <w:p w14:paraId="7E8FBA57" w14:textId="5E2909D1" w:rsidR="00F12C11" w:rsidRPr="00F12C11" w:rsidRDefault="00F12C11" w:rsidP="004605B3">
      <w:pPr>
        <w:numPr>
          <w:ilvl w:val="4"/>
          <w:numId w:val="18"/>
        </w:numPr>
        <w:spacing w:after="120" w:line="240" w:lineRule="auto"/>
        <w:contextualSpacing/>
        <w:rPr>
          <w:sz w:val="24"/>
          <w:szCs w:val="24"/>
        </w:rPr>
      </w:pPr>
      <w:r>
        <w:rPr>
          <w:b/>
          <w:sz w:val="24"/>
          <w:szCs w:val="24"/>
        </w:rPr>
        <w:t xml:space="preserve">Tables </w:t>
      </w:r>
      <w:r w:rsidR="00916176">
        <w:rPr>
          <w:b/>
          <w:sz w:val="24"/>
          <w:szCs w:val="24"/>
        </w:rPr>
        <w:t>E</w:t>
      </w:r>
      <w:r>
        <w:rPr>
          <w:b/>
          <w:sz w:val="24"/>
          <w:szCs w:val="24"/>
        </w:rPr>
        <w:t>-2</w:t>
      </w:r>
      <w:r w:rsidRPr="00F12C11">
        <w:rPr>
          <w:sz w:val="24"/>
          <w:szCs w:val="24"/>
        </w:rPr>
        <w:t xml:space="preserve"> and </w:t>
      </w:r>
      <w:r w:rsidR="00916176">
        <w:rPr>
          <w:b/>
          <w:sz w:val="24"/>
          <w:szCs w:val="24"/>
        </w:rPr>
        <w:t>E</w:t>
      </w:r>
      <w:r>
        <w:rPr>
          <w:b/>
          <w:sz w:val="24"/>
          <w:szCs w:val="24"/>
        </w:rPr>
        <w:t>-3</w:t>
      </w:r>
      <w:r w:rsidRPr="00F12C11">
        <w:rPr>
          <w:sz w:val="24"/>
          <w:szCs w:val="24"/>
        </w:rPr>
        <w:t xml:space="preserve"> provide complete results for trend analysis</w:t>
      </w:r>
      <w:r w:rsidR="00B30CB7">
        <w:rPr>
          <w:sz w:val="24"/>
          <w:szCs w:val="24"/>
        </w:rPr>
        <w:t>,</w:t>
      </w:r>
      <w:r w:rsidRPr="00F12C11">
        <w:rPr>
          <w:sz w:val="24"/>
          <w:szCs w:val="24"/>
        </w:rPr>
        <w:t xml:space="preserve"> including raw and adjusted p-values and selected p-values</w:t>
      </w:r>
      <w:r w:rsidR="00B30CB7">
        <w:rPr>
          <w:sz w:val="24"/>
          <w:szCs w:val="24"/>
        </w:rPr>
        <w:t>.</w:t>
      </w:r>
    </w:p>
    <w:p w14:paraId="622EAA28" w14:textId="676A91F5" w:rsidR="00F12C11" w:rsidRPr="00F12C11" w:rsidRDefault="00F12C11" w:rsidP="004605B3">
      <w:pPr>
        <w:numPr>
          <w:ilvl w:val="3"/>
          <w:numId w:val="18"/>
        </w:numPr>
        <w:spacing w:after="120" w:line="240" w:lineRule="auto"/>
        <w:contextualSpacing/>
        <w:rPr>
          <w:b/>
          <w:color w:val="000000"/>
          <w:sz w:val="24"/>
          <w:szCs w:val="24"/>
        </w:rPr>
      </w:pPr>
      <w:r w:rsidRPr="00F12C11">
        <w:rPr>
          <w:sz w:val="24"/>
          <w:szCs w:val="24"/>
        </w:rPr>
        <w:lastRenderedPageBreak/>
        <w:t>Tau, p-value, and slope were used to interpret significance and direction of monotonic trend</w:t>
      </w:r>
      <w:r w:rsidR="00B30CB7">
        <w:rPr>
          <w:sz w:val="24"/>
          <w:szCs w:val="24"/>
        </w:rPr>
        <w:t>.</w:t>
      </w:r>
    </w:p>
    <w:p w14:paraId="04E3F73D" w14:textId="26878F7E" w:rsidR="00CE56E8" w:rsidRPr="004614C6" w:rsidRDefault="00CE56E8" w:rsidP="004614C6">
      <w:pPr>
        <w:pStyle w:val="Bodytextreduced"/>
      </w:pPr>
    </w:p>
    <w:p w14:paraId="13E55FAE" w14:textId="0393CFD1" w:rsidR="00F12C11" w:rsidRDefault="00F12C11" w:rsidP="001E1C44">
      <w:pPr>
        <w:pStyle w:val="Table"/>
      </w:pPr>
      <w:bookmarkStart w:id="254" w:name="_Toc512245064"/>
      <w:r>
        <w:t>Table E-</w:t>
      </w:r>
      <w:fldSimple w:instr=" SEQ Table_E- \* ARABIC ">
        <w:r w:rsidR="00464F82">
          <w:rPr>
            <w:noProof/>
          </w:rPr>
          <w:t>1</w:t>
        </w:r>
      </w:fldSimple>
      <w:r>
        <w:t xml:space="preserve">. </w:t>
      </w:r>
      <w:r w:rsidRPr="00AA5177">
        <w:t>P</w:t>
      </w:r>
      <w:r w:rsidR="00804643">
        <w:t>OR</w:t>
      </w:r>
      <w:r w:rsidR="00CE56E8" w:rsidRPr="00AA5177">
        <w:t xml:space="preserve"> </w:t>
      </w:r>
      <w:r w:rsidRPr="00AA5177">
        <w:t xml:space="preserve">for </w:t>
      </w:r>
      <w:r w:rsidR="00CE56E8">
        <w:t>m</w:t>
      </w:r>
      <w:r w:rsidR="00CE56E8" w:rsidRPr="00AA5177">
        <w:t xml:space="preserve">onthly </w:t>
      </w:r>
      <w:r w:rsidR="00CE56E8">
        <w:t>n</w:t>
      </w:r>
      <w:r w:rsidR="00CE56E8" w:rsidRPr="00AA5177">
        <w:t xml:space="preserve">utrient </w:t>
      </w:r>
      <w:r w:rsidR="00CE56E8">
        <w:t>d</w:t>
      </w:r>
      <w:r w:rsidR="00CE56E8" w:rsidRPr="00AA5177">
        <w:t xml:space="preserve">ata </w:t>
      </w:r>
      <w:r w:rsidR="00CE56E8">
        <w:t>s</w:t>
      </w:r>
      <w:r w:rsidR="00CE56E8" w:rsidRPr="00AA5177">
        <w:t>eries</w:t>
      </w:r>
      <w:bookmarkEnd w:id="254"/>
    </w:p>
    <w:p w14:paraId="08912B87" w14:textId="305C143E" w:rsidR="00F12C11" w:rsidRPr="004614C6" w:rsidRDefault="00B30CB7" w:rsidP="00E74BED">
      <w:pPr>
        <w:spacing w:after="0" w:line="240" w:lineRule="auto"/>
        <w:rPr>
          <w:rFonts w:eastAsia="Calibri"/>
          <w:bCs/>
          <w:sz w:val="16"/>
        </w:rPr>
      </w:pPr>
      <w:r w:rsidRPr="00E74BED">
        <w:rPr>
          <w:rFonts w:eastAsia="Calibri"/>
          <w:bCs/>
          <w:sz w:val="16"/>
        </w:rPr>
        <w:t>*</w:t>
      </w:r>
      <w:r>
        <w:rPr>
          <w:rFonts w:eastAsia="Calibri"/>
          <w:bCs/>
          <w:sz w:val="16"/>
        </w:rPr>
        <w:t xml:space="preserve"> </w:t>
      </w:r>
      <w:r w:rsidR="00F12C11" w:rsidRPr="004614C6">
        <w:rPr>
          <w:rFonts w:eastAsia="Calibri"/>
          <w:bCs/>
          <w:sz w:val="16"/>
        </w:rPr>
        <w:t xml:space="preserve">DBHYDRO data </w:t>
      </w:r>
      <w:r w:rsidR="00CE56E8" w:rsidRPr="004614C6">
        <w:rPr>
          <w:rFonts w:eastAsia="Calibri"/>
          <w:bCs/>
          <w:sz w:val="16"/>
        </w:rPr>
        <w:t xml:space="preserve">were </w:t>
      </w:r>
      <w:r w:rsidR="00F12C11" w:rsidRPr="004614C6">
        <w:rPr>
          <w:rFonts w:eastAsia="Calibri"/>
          <w:bCs/>
          <w:sz w:val="16"/>
        </w:rPr>
        <w:t>used to fill gap</w:t>
      </w:r>
      <w:r w:rsidRPr="004614C6">
        <w:rPr>
          <w:rFonts w:eastAsia="Calibri"/>
          <w:bCs/>
          <w:sz w:val="16"/>
        </w:rPr>
        <w:t>s</w:t>
      </w:r>
      <w:r w:rsidR="00F12C11" w:rsidRPr="004614C6">
        <w:rPr>
          <w:rFonts w:eastAsia="Calibri"/>
          <w:bCs/>
          <w:sz w:val="16"/>
        </w:rPr>
        <w:t xml:space="preserve"> in </w:t>
      </w:r>
      <w:r w:rsidRPr="004614C6">
        <w:rPr>
          <w:rFonts w:eastAsia="Calibri"/>
          <w:bCs/>
          <w:sz w:val="16"/>
        </w:rPr>
        <w:t xml:space="preserve">the </w:t>
      </w:r>
      <w:r w:rsidR="00F12C11" w:rsidRPr="004614C6">
        <w:rPr>
          <w:rFonts w:eastAsia="Calibri"/>
          <w:bCs/>
          <w:sz w:val="16"/>
        </w:rPr>
        <w:t>STORET/WIN dataset from May 2007 to July 2012. All data were processed and reviewed with the same procedures.</w:t>
      </w:r>
      <w:r w:rsidR="003774A1">
        <w:rPr>
          <w:rFonts w:eastAsia="Calibri"/>
          <w:bCs/>
          <w:sz w:val="16"/>
        </w:rPr>
        <w:t xml:space="preserve"> </w:t>
      </w:r>
    </w:p>
    <w:tbl>
      <w:tblPr>
        <w:tblW w:w="9408" w:type="dxa"/>
        <w:tblInd w:w="-5" w:type="dxa"/>
        <w:tblLook w:val="04A0" w:firstRow="1" w:lastRow="0" w:firstColumn="1" w:lastColumn="0" w:noHBand="0" w:noVBand="1"/>
      </w:tblPr>
      <w:tblGrid>
        <w:gridCol w:w="1766"/>
        <w:gridCol w:w="1325"/>
        <w:gridCol w:w="1148"/>
        <w:gridCol w:w="1148"/>
        <w:gridCol w:w="795"/>
        <w:gridCol w:w="1236"/>
        <w:gridCol w:w="1163"/>
        <w:gridCol w:w="827"/>
      </w:tblGrid>
      <w:tr w:rsidR="00B30CB7" w:rsidRPr="00D92A78" w14:paraId="02ADFE21" w14:textId="77777777" w:rsidTr="004614C6">
        <w:trPr>
          <w:trHeight w:val="265"/>
          <w:tblHeader/>
        </w:trPr>
        <w:tc>
          <w:tcPr>
            <w:tcW w:w="1766" w:type="dxa"/>
            <w:tcBorders>
              <w:top w:val="single" w:sz="4" w:space="0" w:color="auto"/>
              <w:left w:val="single" w:sz="4" w:space="0" w:color="auto"/>
              <w:bottom w:val="single" w:sz="4" w:space="0" w:color="auto"/>
              <w:right w:val="single" w:sz="4" w:space="0" w:color="auto"/>
            </w:tcBorders>
            <w:shd w:val="clear" w:color="auto" w:fill="BDD6EE" w:themeFill="accent5" w:themeFillTint="66"/>
            <w:noWrap/>
            <w:vAlign w:val="bottom"/>
          </w:tcPr>
          <w:p w14:paraId="7D43BE9B" w14:textId="7F0B6E92" w:rsidR="00B30CB7" w:rsidRPr="00D92A78" w:rsidRDefault="00B30CB7" w:rsidP="00F12C11">
            <w:pPr>
              <w:spacing w:after="0" w:line="240" w:lineRule="auto"/>
              <w:jc w:val="center"/>
            </w:pPr>
            <w:r w:rsidRPr="00D92A78">
              <w:rPr>
                <w:b/>
                <w:bCs/>
                <w:color w:val="000000"/>
              </w:rPr>
              <w:t>Data Source</w:t>
            </w:r>
          </w:p>
        </w:tc>
        <w:tc>
          <w:tcPr>
            <w:tcW w:w="1325" w:type="dxa"/>
            <w:tcBorders>
              <w:top w:val="single" w:sz="4" w:space="0" w:color="auto"/>
              <w:left w:val="nil"/>
              <w:bottom w:val="single" w:sz="4" w:space="0" w:color="auto"/>
              <w:right w:val="single" w:sz="4" w:space="0" w:color="auto"/>
            </w:tcBorders>
            <w:shd w:val="clear" w:color="auto" w:fill="BDD6EE" w:themeFill="accent5" w:themeFillTint="66"/>
            <w:noWrap/>
            <w:vAlign w:val="bottom"/>
          </w:tcPr>
          <w:p w14:paraId="2AF43DF7" w14:textId="337A2515" w:rsidR="00B30CB7" w:rsidRPr="00D92A78" w:rsidRDefault="00B30CB7" w:rsidP="00F12C11">
            <w:pPr>
              <w:spacing w:after="0" w:line="240" w:lineRule="auto"/>
              <w:jc w:val="center"/>
            </w:pPr>
            <w:r w:rsidRPr="00D92A78">
              <w:rPr>
                <w:b/>
                <w:bCs/>
                <w:color w:val="000000"/>
              </w:rPr>
              <w:t>Station</w:t>
            </w:r>
          </w:p>
        </w:tc>
        <w:tc>
          <w:tcPr>
            <w:tcW w:w="1148" w:type="dxa"/>
            <w:tcBorders>
              <w:top w:val="single" w:sz="4" w:space="0" w:color="auto"/>
              <w:left w:val="nil"/>
              <w:bottom w:val="single" w:sz="4" w:space="0" w:color="auto"/>
              <w:right w:val="single" w:sz="4" w:space="0" w:color="auto"/>
            </w:tcBorders>
            <w:shd w:val="clear" w:color="auto" w:fill="BDD6EE" w:themeFill="accent5" w:themeFillTint="66"/>
            <w:noWrap/>
            <w:vAlign w:val="bottom"/>
          </w:tcPr>
          <w:p w14:paraId="07FE8144" w14:textId="77777777" w:rsidR="00B30CB7" w:rsidRDefault="00B30CB7" w:rsidP="00B30CB7">
            <w:pPr>
              <w:spacing w:after="0" w:line="240" w:lineRule="auto"/>
              <w:jc w:val="center"/>
              <w:rPr>
                <w:b/>
                <w:bCs/>
                <w:color w:val="000000"/>
              </w:rPr>
            </w:pPr>
            <w:r>
              <w:rPr>
                <w:b/>
                <w:bCs/>
                <w:color w:val="000000"/>
              </w:rPr>
              <w:t xml:space="preserve">TP </w:t>
            </w:r>
          </w:p>
          <w:p w14:paraId="76F9F7BB" w14:textId="7C87FCE9" w:rsidR="00B30CB7" w:rsidRPr="00D92A78" w:rsidRDefault="00B30CB7" w:rsidP="00E74BED">
            <w:pPr>
              <w:spacing w:after="0" w:line="240" w:lineRule="auto"/>
              <w:jc w:val="center"/>
            </w:pPr>
            <w:r w:rsidRPr="00D92A78">
              <w:rPr>
                <w:b/>
                <w:bCs/>
                <w:color w:val="000000"/>
              </w:rPr>
              <w:t>Start Date</w:t>
            </w:r>
          </w:p>
        </w:tc>
        <w:tc>
          <w:tcPr>
            <w:tcW w:w="1148" w:type="dxa"/>
            <w:tcBorders>
              <w:top w:val="single" w:sz="4" w:space="0" w:color="auto"/>
              <w:left w:val="nil"/>
              <w:bottom w:val="single" w:sz="4" w:space="0" w:color="auto"/>
              <w:right w:val="single" w:sz="4" w:space="0" w:color="auto"/>
            </w:tcBorders>
            <w:shd w:val="clear" w:color="auto" w:fill="BDD6EE" w:themeFill="accent5" w:themeFillTint="66"/>
            <w:noWrap/>
            <w:vAlign w:val="bottom"/>
          </w:tcPr>
          <w:p w14:paraId="12D675CF" w14:textId="77777777" w:rsidR="00B30CB7" w:rsidRDefault="00B30CB7" w:rsidP="00B30CB7">
            <w:pPr>
              <w:spacing w:after="0" w:line="240" w:lineRule="auto"/>
              <w:jc w:val="center"/>
              <w:rPr>
                <w:b/>
                <w:bCs/>
                <w:color w:val="000000"/>
              </w:rPr>
            </w:pPr>
            <w:r>
              <w:rPr>
                <w:b/>
                <w:bCs/>
                <w:color w:val="000000"/>
              </w:rPr>
              <w:t xml:space="preserve">TP </w:t>
            </w:r>
          </w:p>
          <w:p w14:paraId="6EA1BA51" w14:textId="04FCE742" w:rsidR="00B30CB7" w:rsidRPr="00D92A78" w:rsidRDefault="00B30CB7" w:rsidP="00F12C11">
            <w:pPr>
              <w:spacing w:after="0" w:line="240" w:lineRule="auto"/>
              <w:jc w:val="center"/>
            </w:pPr>
            <w:r w:rsidRPr="00D92A78">
              <w:rPr>
                <w:b/>
                <w:bCs/>
                <w:color w:val="000000"/>
              </w:rPr>
              <w:t>End Date</w:t>
            </w:r>
          </w:p>
        </w:tc>
        <w:tc>
          <w:tcPr>
            <w:tcW w:w="795" w:type="dxa"/>
            <w:tcBorders>
              <w:top w:val="single" w:sz="4" w:space="0" w:color="auto"/>
              <w:left w:val="nil"/>
              <w:bottom w:val="single" w:sz="4" w:space="0" w:color="auto"/>
              <w:right w:val="single" w:sz="4" w:space="0" w:color="auto"/>
            </w:tcBorders>
            <w:shd w:val="clear" w:color="auto" w:fill="BDD6EE" w:themeFill="accent5" w:themeFillTint="66"/>
            <w:noWrap/>
            <w:vAlign w:val="bottom"/>
          </w:tcPr>
          <w:p w14:paraId="4872358E" w14:textId="77777777" w:rsidR="00B30CB7" w:rsidRDefault="00B30CB7" w:rsidP="00B30CB7">
            <w:pPr>
              <w:spacing w:after="0" w:line="240" w:lineRule="auto"/>
              <w:jc w:val="center"/>
              <w:rPr>
                <w:b/>
                <w:bCs/>
                <w:color w:val="000000"/>
              </w:rPr>
            </w:pPr>
            <w:r>
              <w:rPr>
                <w:b/>
                <w:bCs/>
                <w:color w:val="000000"/>
              </w:rPr>
              <w:t xml:space="preserve">TP </w:t>
            </w:r>
          </w:p>
          <w:p w14:paraId="4D759928" w14:textId="558BB70F" w:rsidR="00B30CB7" w:rsidRPr="00D92A78" w:rsidRDefault="00B30CB7" w:rsidP="00F12C11">
            <w:pPr>
              <w:spacing w:after="0" w:line="240" w:lineRule="auto"/>
              <w:jc w:val="center"/>
            </w:pPr>
            <w:r w:rsidRPr="00D92A78">
              <w:rPr>
                <w:b/>
                <w:bCs/>
                <w:color w:val="000000"/>
              </w:rPr>
              <w:t>Count</w:t>
            </w:r>
          </w:p>
        </w:tc>
        <w:tc>
          <w:tcPr>
            <w:tcW w:w="1236" w:type="dxa"/>
            <w:tcBorders>
              <w:top w:val="single" w:sz="4" w:space="0" w:color="auto"/>
              <w:left w:val="nil"/>
              <w:bottom w:val="single" w:sz="4" w:space="0" w:color="auto"/>
              <w:right w:val="single" w:sz="4" w:space="0" w:color="auto"/>
            </w:tcBorders>
            <w:shd w:val="clear" w:color="auto" w:fill="BDD6EE" w:themeFill="accent5" w:themeFillTint="66"/>
            <w:noWrap/>
            <w:vAlign w:val="bottom"/>
          </w:tcPr>
          <w:p w14:paraId="0FC03E44" w14:textId="77777777" w:rsidR="00B30CB7" w:rsidRDefault="00B30CB7" w:rsidP="00F12C11">
            <w:pPr>
              <w:spacing w:after="0" w:line="240" w:lineRule="auto"/>
              <w:jc w:val="center"/>
              <w:rPr>
                <w:b/>
                <w:bCs/>
                <w:color w:val="000000"/>
              </w:rPr>
            </w:pPr>
            <w:r>
              <w:rPr>
                <w:b/>
                <w:bCs/>
                <w:color w:val="000000"/>
              </w:rPr>
              <w:t>TN</w:t>
            </w:r>
          </w:p>
          <w:p w14:paraId="33816461" w14:textId="177572C2" w:rsidR="00B30CB7" w:rsidRPr="00D92A78" w:rsidRDefault="00B30CB7" w:rsidP="00F12C11">
            <w:pPr>
              <w:spacing w:after="0" w:line="240" w:lineRule="auto"/>
              <w:jc w:val="center"/>
            </w:pPr>
            <w:r w:rsidRPr="00D92A78">
              <w:rPr>
                <w:b/>
                <w:bCs/>
                <w:color w:val="000000"/>
              </w:rPr>
              <w:t>Start Date</w:t>
            </w:r>
          </w:p>
        </w:tc>
        <w:tc>
          <w:tcPr>
            <w:tcW w:w="1163" w:type="dxa"/>
            <w:tcBorders>
              <w:top w:val="single" w:sz="4" w:space="0" w:color="auto"/>
              <w:left w:val="nil"/>
              <w:bottom w:val="single" w:sz="4" w:space="0" w:color="auto"/>
              <w:right w:val="single" w:sz="4" w:space="0" w:color="auto"/>
            </w:tcBorders>
            <w:shd w:val="clear" w:color="auto" w:fill="BDD6EE" w:themeFill="accent5" w:themeFillTint="66"/>
            <w:noWrap/>
            <w:vAlign w:val="bottom"/>
          </w:tcPr>
          <w:p w14:paraId="6D1C27F2" w14:textId="77777777" w:rsidR="00B30CB7" w:rsidRDefault="00B30CB7" w:rsidP="00F12C11">
            <w:pPr>
              <w:spacing w:after="0" w:line="240" w:lineRule="auto"/>
              <w:jc w:val="center"/>
              <w:rPr>
                <w:b/>
                <w:bCs/>
                <w:color w:val="000000"/>
              </w:rPr>
            </w:pPr>
            <w:r>
              <w:rPr>
                <w:b/>
                <w:bCs/>
                <w:color w:val="000000"/>
              </w:rPr>
              <w:t xml:space="preserve">TN </w:t>
            </w:r>
          </w:p>
          <w:p w14:paraId="05F4B6B5" w14:textId="22BAA36C" w:rsidR="00B30CB7" w:rsidRPr="00D92A78" w:rsidRDefault="00B30CB7" w:rsidP="00F12C11">
            <w:pPr>
              <w:spacing w:after="0" w:line="240" w:lineRule="auto"/>
              <w:jc w:val="center"/>
            </w:pPr>
            <w:r w:rsidRPr="00D92A78">
              <w:rPr>
                <w:b/>
                <w:bCs/>
                <w:color w:val="000000"/>
              </w:rPr>
              <w:t>End Date</w:t>
            </w:r>
          </w:p>
        </w:tc>
        <w:tc>
          <w:tcPr>
            <w:tcW w:w="827" w:type="dxa"/>
            <w:tcBorders>
              <w:top w:val="single" w:sz="4" w:space="0" w:color="auto"/>
              <w:left w:val="nil"/>
              <w:bottom w:val="single" w:sz="4" w:space="0" w:color="auto"/>
              <w:right w:val="single" w:sz="4" w:space="0" w:color="auto"/>
            </w:tcBorders>
            <w:shd w:val="clear" w:color="auto" w:fill="BDD6EE" w:themeFill="accent5" w:themeFillTint="66"/>
            <w:noWrap/>
            <w:vAlign w:val="bottom"/>
          </w:tcPr>
          <w:p w14:paraId="125BBAA5" w14:textId="77777777" w:rsidR="00B30CB7" w:rsidRDefault="00B30CB7" w:rsidP="00F12C11">
            <w:pPr>
              <w:spacing w:after="0" w:line="240" w:lineRule="auto"/>
              <w:jc w:val="center"/>
              <w:rPr>
                <w:b/>
                <w:bCs/>
                <w:color w:val="000000"/>
              </w:rPr>
            </w:pPr>
            <w:r>
              <w:rPr>
                <w:b/>
                <w:bCs/>
                <w:color w:val="000000"/>
              </w:rPr>
              <w:t>TN</w:t>
            </w:r>
          </w:p>
          <w:p w14:paraId="1811EC96" w14:textId="6DA948D3" w:rsidR="00B30CB7" w:rsidRPr="00D92A78" w:rsidRDefault="00B30CB7" w:rsidP="00F12C11">
            <w:pPr>
              <w:spacing w:after="0" w:line="240" w:lineRule="auto"/>
              <w:jc w:val="center"/>
            </w:pPr>
            <w:r w:rsidRPr="00D92A78">
              <w:rPr>
                <w:b/>
                <w:bCs/>
                <w:color w:val="000000"/>
              </w:rPr>
              <w:t>Count</w:t>
            </w:r>
          </w:p>
        </w:tc>
      </w:tr>
      <w:tr w:rsidR="00F12C11" w:rsidRPr="00D92A78" w14:paraId="7B6F9852" w14:textId="77777777" w:rsidTr="00F12C11">
        <w:trPr>
          <w:trHeight w:val="265"/>
        </w:trPr>
        <w:tc>
          <w:tcPr>
            <w:tcW w:w="1766" w:type="dxa"/>
            <w:tcBorders>
              <w:top w:val="nil"/>
              <w:left w:val="single" w:sz="4" w:space="0" w:color="auto"/>
              <w:bottom w:val="single" w:sz="4" w:space="0" w:color="auto"/>
              <w:right w:val="single" w:sz="4" w:space="0" w:color="auto"/>
            </w:tcBorders>
            <w:shd w:val="clear" w:color="auto" w:fill="auto"/>
            <w:noWrap/>
            <w:vAlign w:val="bottom"/>
            <w:hideMark/>
          </w:tcPr>
          <w:p w14:paraId="0D60E09A" w14:textId="77777777" w:rsidR="00F12C11" w:rsidRPr="004614C6" w:rsidRDefault="00F12C11" w:rsidP="00F12C11">
            <w:pPr>
              <w:spacing w:after="0" w:line="240" w:lineRule="auto"/>
              <w:jc w:val="center"/>
              <w:rPr>
                <w:b/>
              </w:rPr>
            </w:pPr>
            <w:r w:rsidRPr="004614C6">
              <w:rPr>
                <w:b/>
              </w:rPr>
              <w:t>STORET/WIN</w:t>
            </w:r>
          </w:p>
        </w:tc>
        <w:tc>
          <w:tcPr>
            <w:tcW w:w="1325" w:type="dxa"/>
            <w:tcBorders>
              <w:top w:val="nil"/>
              <w:left w:val="nil"/>
              <w:bottom w:val="single" w:sz="4" w:space="0" w:color="auto"/>
              <w:right w:val="single" w:sz="4" w:space="0" w:color="auto"/>
            </w:tcBorders>
            <w:shd w:val="clear" w:color="auto" w:fill="auto"/>
            <w:noWrap/>
            <w:vAlign w:val="bottom"/>
            <w:hideMark/>
          </w:tcPr>
          <w:p w14:paraId="589521E0" w14:textId="77777777" w:rsidR="00F12C11" w:rsidRPr="00D92A78" w:rsidRDefault="00F12C11" w:rsidP="00F12C11">
            <w:pPr>
              <w:spacing w:after="0" w:line="240" w:lineRule="auto"/>
              <w:jc w:val="center"/>
            </w:pPr>
            <w:r w:rsidRPr="00D92A78">
              <w:t>C23S48</w:t>
            </w:r>
          </w:p>
        </w:tc>
        <w:tc>
          <w:tcPr>
            <w:tcW w:w="1148" w:type="dxa"/>
            <w:tcBorders>
              <w:top w:val="nil"/>
              <w:left w:val="nil"/>
              <w:bottom w:val="single" w:sz="4" w:space="0" w:color="auto"/>
              <w:right w:val="single" w:sz="4" w:space="0" w:color="auto"/>
            </w:tcBorders>
            <w:shd w:val="clear" w:color="auto" w:fill="auto"/>
            <w:noWrap/>
            <w:vAlign w:val="bottom"/>
            <w:hideMark/>
          </w:tcPr>
          <w:p w14:paraId="6C417579" w14:textId="77777777" w:rsidR="00F12C11" w:rsidRPr="00D92A78" w:rsidRDefault="00F12C11" w:rsidP="00F12C11">
            <w:pPr>
              <w:spacing w:after="0" w:line="240" w:lineRule="auto"/>
              <w:jc w:val="center"/>
            </w:pPr>
            <w:r w:rsidRPr="00D92A78">
              <w:t>May-2007</w:t>
            </w:r>
          </w:p>
        </w:tc>
        <w:tc>
          <w:tcPr>
            <w:tcW w:w="1148" w:type="dxa"/>
            <w:tcBorders>
              <w:top w:val="nil"/>
              <w:left w:val="nil"/>
              <w:bottom w:val="single" w:sz="4" w:space="0" w:color="auto"/>
              <w:right w:val="single" w:sz="4" w:space="0" w:color="auto"/>
            </w:tcBorders>
            <w:shd w:val="clear" w:color="auto" w:fill="auto"/>
            <w:noWrap/>
            <w:vAlign w:val="bottom"/>
            <w:hideMark/>
          </w:tcPr>
          <w:p w14:paraId="2644A0C3" w14:textId="77777777" w:rsidR="00F12C11" w:rsidRPr="00D92A78" w:rsidRDefault="00F12C11" w:rsidP="00F12C11">
            <w:pPr>
              <w:spacing w:after="0" w:line="240" w:lineRule="auto"/>
              <w:jc w:val="center"/>
            </w:pPr>
            <w:r w:rsidRPr="00D92A78">
              <w:t>April-2017</w:t>
            </w:r>
          </w:p>
        </w:tc>
        <w:tc>
          <w:tcPr>
            <w:tcW w:w="795" w:type="dxa"/>
            <w:tcBorders>
              <w:top w:val="nil"/>
              <w:left w:val="nil"/>
              <w:bottom w:val="single" w:sz="4" w:space="0" w:color="auto"/>
              <w:right w:val="single" w:sz="4" w:space="0" w:color="auto"/>
            </w:tcBorders>
            <w:shd w:val="clear" w:color="auto" w:fill="auto"/>
            <w:noWrap/>
            <w:vAlign w:val="bottom"/>
            <w:hideMark/>
          </w:tcPr>
          <w:p w14:paraId="31D831C8" w14:textId="77777777" w:rsidR="00F12C11" w:rsidRPr="00D92A78" w:rsidRDefault="00F12C11" w:rsidP="00F12C11">
            <w:pPr>
              <w:spacing w:after="0" w:line="240" w:lineRule="auto"/>
              <w:jc w:val="center"/>
            </w:pPr>
            <w:r w:rsidRPr="00D92A78">
              <w:t>119</w:t>
            </w:r>
          </w:p>
        </w:tc>
        <w:tc>
          <w:tcPr>
            <w:tcW w:w="1236" w:type="dxa"/>
            <w:tcBorders>
              <w:top w:val="nil"/>
              <w:left w:val="nil"/>
              <w:bottom w:val="single" w:sz="4" w:space="0" w:color="auto"/>
              <w:right w:val="single" w:sz="4" w:space="0" w:color="auto"/>
            </w:tcBorders>
            <w:shd w:val="clear" w:color="auto" w:fill="auto"/>
            <w:noWrap/>
            <w:vAlign w:val="bottom"/>
            <w:hideMark/>
          </w:tcPr>
          <w:p w14:paraId="4DFA906F" w14:textId="77777777" w:rsidR="00F12C11" w:rsidRPr="00D92A78" w:rsidRDefault="00F12C11" w:rsidP="00F12C11">
            <w:pPr>
              <w:spacing w:after="0" w:line="240" w:lineRule="auto"/>
              <w:jc w:val="center"/>
            </w:pPr>
            <w:r w:rsidRPr="00D92A78">
              <w:t>May-2007</w:t>
            </w:r>
          </w:p>
        </w:tc>
        <w:tc>
          <w:tcPr>
            <w:tcW w:w="1163" w:type="dxa"/>
            <w:tcBorders>
              <w:top w:val="nil"/>
              <w:left w:val="nil"/>
              <w:bottom w:val="single" w:sz="4" w:space="0" w:color="auto"/>
              <w:right w:val="single" w:sz="4" w:space="0" w:color="auto"/>
            </w:tcBorders>
            <w:shd w:val="clear" w:color="auto" w:fill="auto"/>
            <w:noWrap/>
            <w:vAlign w:val="bottom"/>
            <w:hideMark/>
          </w:tcPr>
          <w:p w14:paraId="2083D6CE" w14:textId="77777777" w:rsidR="00F12C11" w:rsidRPr="00D92A78" w:rsidRDefault="00F12C11" w:rsidP="00F12C11">
            <w:pPr>
              <w:spacing w:after="0" w:line="240" w:lineRule="auto"/>
              <w:jc w:val="center"/>
            </w:pPr>
            <w:r w:rsidRPr="00D92A78">
              <w:t>April-2017</w:t>
            </w:r>
          </w:p>
        </w:tc>
        <w:tc>
          <w:tcPr>
            <w:tcW w:w="827" w:type="dxa"/>
            <w:tcBorders>
              <w:top w:val="nil"/>
              <w:left w:val="nil"/>
              <w:bottom w:val="single" w:sz="4" w:space="0" w:color="auto"/>
              <w:right w:val="single" w:sz="4" w:space="0" w:color="auto"/>
            </w:tcBorders>
            <w:shd w:val="clear" w:color="auto" w:fill="auto"/>
            <w:noWrap/>
            <w:vAlign w:val="bottom"/>
            <w:hideMark/>
          </w:tcPr>
          <w:p w14:paraId="7CD46690" w14:textId="77777777" w:rsidR="00F12C11" w:rsidRPr="00D92A78" w:rsidRDefault="00F12C11" w:rsidP="00F12C11">
            <w:pPr>
              <w:spacing w:after="0" w:line="240" w:lineRule="auto"/>
              <w:jc w:val="center"/>
            </w:pPr>
            <w:r w:rsidRPr="00D92A78">
              <w:t>119</w:t>
            </w:r>
          </w:p>
        </w:tc>
      </w:tr>
      <w:tr w:rsidR="00F12C11" w:rsidRPr="00D92A78" w14:paraId="28153D79" w14:textId="77777777" w:rsidTr="00F12C11">
        <w:trPr>
          <w:trHeight w:val="265"/>
        </w:trPr>
        <w:tc>
          <w:tcPr>
            <w:tcW w:w="1766" w:type="dxa"/>
            <w:tcBorders>
              <w:top w:val="nil"/>
              <w:left w:val="single" w:sz="4" w:space="0" w:color="auto"/>
              <w:bottom w:val="single" w:sz="4" w:space="0" w:color="auto"/>
              <w:right w:val="single" w:sz="4" w:space="0" w:color="auto"/>
            </w:tcBorders>
            <w:shd w:val="clear" w:color="auto" w:fill="auto"/>
            <w:noWrap/>
            <w:vAlign w:val="bottom"/>
            <w:hideMark/>
          </w:tcPr>
          <w:p w14:paraId="0333854B" w14:textId="77777777" w:rsidR="00F12C11" w:rsidRPr="004614C6" w:rsidRDefault="00F12C11" w:rsidP="00F12C11">
            <w:pPr>
              <w:spacing w:after="0" w:line="240" w:lineRule="auto"/>
              <w:jc w:val="center"/>
              <w:rPr>
                <w:b/>
              </w:rPr>
            </w:pPr>
            <w:r w:rsidRPr="004614C6">
              <w:rPr>
                <w:b/>
              </w:rPr>
              <w:t>STORET/WIN</w:t>
            </w:r>
          </w:p>
        </w:tc>
        <w:tc>
          <w:tcPr>
            <w:tcW w:w="1325" w:type="dxa"/>
            <w:tcBorders>
              <w:top w:val="nil"/>
              <w:left w:val="nil"/>
              <w:bottom w:val="single" w:sz="4" w:space="0" w:color="auto"/>
              <w:right w:val="single" w:sz="4" w:space="0" w:color="auto"/>
            </w:tcBorders>
            <w:shd w:val="clear" w:color="auto" w:fill="auto"/>
            <w:noWrap/>
            <w:vAlign w:val="bottom"/>
            <w:hideMark/>
          </w:tcPr>
          <w:p w14:paraId="6A8D3954" w14:textId="77777777" w:rsidR="00F12C11" w:rsidRPr="00D92A78" w:rsidRDefault="00F12C11" w:rsidP="00F12C11">
            <w:pPr>
              <w:spacing w:after="0" w:line="240" w:lineRule="auto"/>
              <w:jc w:val="center"/>
            </w:pPr>
            <w:r w:rsidRPr="00D92A78">
              <w:t>C24S49</w:t>
            </w:r>
          </w:p>
        </w:tc>
        <w:tc>
          <w:tcPr>
            <w:tcW w:w="1148" w:type="dxa"/>
            <w:tcBorders>
              <w:top w:val="nil"/>
              <w:left w:val="nil"/>
              <w:bottom w:val="single" w:sz="4" w:space="0" w:color="auto"/>
              <w:right w:val="single" w:sz="4" w:space="0" w:color="auto"/>
            </w:tcBorders>
            <w:shd w:val="clear" w:color="auto" w:fill="auto"/>
            <w:noWrap/>
            <w:vAlign w:val="bottom"/>
            <w:hideMark/>
          </w:tcPr>
          <w:p w14:paraId="46DD365E" w14:textId="77777777" w:rsidR="00F12C11" w:rsidRPr="00D92A78" w:rsidRDefault="00F12C11" w:rsidP="00F12C11">
            <w:pPr>
              <w:spacing w:after="0" w:line="240" w:lineRule="auto"/>
              <w:jc w:val="center"/>
            </w:pPr>
            <w:r w:rsidRPr="00D92A78">
              <w:t>May-2007</w:t>
            </w:r>
          </w:p>
        </w:tc>
        <w:tc>
          <w:tcPr>
            <w:tcW w:w="1148" w:type="dxa"/>
            <w:tcBorders>
              <w:top w:val="nil"/>
              <w:left w:val="nil"/>
              <w:bottom w:val="single" w:sz="4" w:space="0" w:color="auto"/>
              <w:right w:val="single" w:sz="4" w:space="0" w:color="auto"/>
            </w:tcBorders>
            <w:shd w:val="clear" w:color="auto" w:fill="auto"/>
            <w:noWrap/>
            <w:vAlign w:val="bottom"/>
            <w:hideMark/>
          </w:tcPr>
          <w:p w14:paraId="2F7B7F61" w14:textId="77777777" w:rsidR="00F12C11" w:rsidRPr="00D92A78" w:rsidRDefault="00F12C11" w:rsidP="00F12C11">
            <w:pPr>
              <w:spacing w:after="0" w:line="240" w:lineRule="auto"/>
              <w:jc w:val="center"/>
            </w:pPr>
            <w:r w:rsidRPr="00D92A78">
              <w:t>April-2017</w:t>
            </w:r>
          </w:p>
        </w:tc>
        <w:tc>
          <w:tcPr>
            <w:tcW w:w="795" w:type="dxa"/>
            <w:tcBorders>
              <w:top w:val="nil"/>
              <w:left w:val="nil"/>
              <w:bottom w:val="single" w:sz="4" w:space="0" w:color="auto"/>
              <w:right w:val="single" w:sz="4" w:space="0" w:color="auto"/>
            </w:tcBorders>
            <w:shd w:val="clear" w:color="auto" w:fill="auto"/>
            <w:noWrap/>
            <w:vAlign w:val="bottom"/>
            <w:hideMark/>
          </w:tcPr>
          <w:p w14:paraId="2FD26DCD" w14:textId="77777777" w:rsidR="00F12C11" w:rsidRPr="00D92A78" w:rsidRDefault="00F12C11" w:rsidP="00F12C11">
            <w:pPr>
              <w:spacing w:after="0" w:line="240" w:lineRule="auto"/>
              <w:jc w:val="center"/>
            </w:pPr>
            <w:r w:rsidRPr="00D92A78">
              <w:t>115</w:t>
            </w:r>
          </w:p>
        </w:tc>
        <w:tc>
          <w:tcPr>
            <w:tcW w:w="1236" w:type="dxa"/>
            <w:tcBorders>
              <w:top w:val="nil"/>
              <w:left w:val="nil"/>
              <w:bottom w:val="single" w:sz="4" w:space="0" w:color="auto"/>
              <w:right w:val="single" w:sz="4" w:space="0" w:color="auto"/>
            </w:tcBorders>
            <w:shd w:val="clear" w:color="auto" w:fill="auto"/>
            <w:noWrap/>
            <w:vAlign w:val="bottom"/>
            <w:hideMark/>
          </w:tcPr>
          <w:p w14:paraId="36CB28D7" w14:textId="77777777" w:rsidR="00F12C11" w:rsidRPr="00D92A78" w:rsidRDefault="00F12C11" w:rsidP="00F12C11">
            <w:pPr>
              <w:spacing w:after="0" w:line="240" w:lineRule="auto"/>
              <w:jc w:val="center"/>
            </w:pPr>
            <w:r w:rsidRPr="00D92A78">
              <w:t>May-2007</w:t>
            </w:r>
          </w:p>
        </w:tc>
        <w:tc>
          <w:tcPr>
            <w:tcW w:w="1163" w:type="dxa"/>
            <w:tcBorders>
              <w:top w:val="nil"/>
              <w:left w:val="nil"/>
              <w:bottom w:val="single" w:sz="4" w:space="0" w:color="auto"/>
              <w:right w:val="single" w:sz="4" w:space="0" w:color="auto"/>
            </w:tcBorders>
            <w:shd w:val="clear" w:color="auto" w:fill="auto"/>
            <w:noWrap/>
            <w:vAlign w:val="bottom"/>
            <w:hideMark/>
          </w:tcPr>
          <w:p w14:paraId="2AEA9201" w14:textId="77777777" w:rsidR="00F12C11" w:rsidRPr="00D92A78" w:rsidRDefault="00F12C11" w:rsidP="00F12C11">
            <w:pPr>
              <w:spacing w:after="0" w:line="240" w:lineRule="auto"/>
              <w:jc w:val="center"/>
            </w:pPr>
            <w:r w:rsidRPr="00D92A78">
              <w:t>April-2017</w:t>
            </w:r>
          </w:p>
        </w:tc>
        <w:tc>
          <w:tcPr>
            <w:tcW w:w="827" w:type="dxa"/>
            <w:tcBorders>
              <w:top w:val="nil"/>
              <w:left w:val="nil"/>
              <w:bottom w:val="single" w:sz="4" w:space="0" w:color="auto"/>
              <w:right w:val="single" w:sz="4" w:space="0" w:color="auto"/>
            </w:tcBorders>
            <w:shd w:val="clear" w:color="auto" w:fill="auto"/>
            <w:noWrap/>
            <w:vAlign w:val="bottom"/>
            <w:hideMark/>
          </w:tcPr>
          <w:p w14:paraId="03EFF84C" w14:textId="77777777" w:rsidR="00F12C11" w:rsidRPr="00D92A78" w:rsidRDefault="00F12C11" w:rsidP="00F12C11">
            <w:pPr>
              <w:spacing w:after="0" w:line="240" w:lineRule="auto"/>
              <w:jc w:val="center"/>
            </w:pPr>
            <w:r w:rsidRPr="00D92A78">
              <w:t>115</w:t>
            </w:r>
          </w:p>
        </w:tc>
      </w:tr>
      <w:tr w:rsidR="00F12C11" w:rsidRPr="00D92A78" w14:paraId="58E468FF" w14:textId="77777777" w:rsidTr="00F12C11">
        <w:trPr>
          <w:trHeight w:val="265"/>
        </w:trPr>
        <w:tc>
          <w:tcPr>
            <w:tcW w:w="1766" w:type="dxa"/>
            <w:tcBorders>
              <w:top w:val="nil"/>
              <w:left w:val="single" w:sz="4" w:space="0" w:color="auto"/>
              <w:bottom w:val="single" w:sz="4" w:space="0" w:color="auto"/>
              <w:right w:val="single" w:sz="4" w:space="0" w:color="auto"/>
            </w:tcBorders>
            <w:shd w:val="clear" w:color="auto" w:fill="auto"/>
            <w:noWrap/>
            <w:vAlign w:val="bottom"/>
            <w:hideMark/>
          </w:tcPr>
          <w:p w14:paraId="51E417D5" w14:textId="77777777" w:rsidR="00F12C11" w:rsidRPr="004614C6" w:rsidRDefault="00F12C11" w:rsidP="00F12C11">
            <w:pPr>
              <w:spacing w:after="0" w:line="240" w:lineRule="auto"/>
              <w:jc w:val="center"/>
              <w:rPr>
                <w:b/>
              </w:rPr>
            </w:pPr>
            <w:r w:rsidRPr="004614C6">
              <w:rPr>
                <w:b/>
              </w:rPr>
              <w:t>STORET/WIN</w:t>
            </w:r>
          </w:p>
        </w:tc>
        <w:tc>
          <w:tcPr>
            <w:tcW w:w="1325" w:type="dxa"/>
            <w:tcBorders>
              <w:top w:val="nil"/>
              <w:left w:val="nil"/>
              <w:bottom w:val="single" w:sz="4" w:space="0" w:color="auto"/>
              <w:right w:val="single" w:sz="4" w:space="0" w:color="auto"/>
            </w:tcBorders>
            <w:shd w:val="clear" w:color="auto" w:fill="auto"/>
            <w:noWrap/>
            <w:vAlign w:val="bottom"/>
            <w:hideMark/>
          </w:tcPr>
          <w:p w14:paraId="36732E28" w14:textId="77777777" w:rsidR="00F12C11" w:rsidRPr="00D92A78" w:rsidRDefault="00F12C11" w:rsidP="00F12C11">
            <w:pPr>
              <w:spacing w:after="0" w:line="240" w:lineRule="auto"/>
              <w:jc w:val="center"/>
            </w:pPr>
            <w:r w:rsidRPr="00D92A78">
              <w:t>C25S50</w:t>
            </w:r>
          </w:p>
        </w:tc>
        <w:tc>
          <w:tcPr>
            <w:tcW w:w="1148" w:type="dxa"/>
            <w:tcBorders>
              <w:top w:val="nil"/>
              <w:left w:val="nil"/>
              <w:bottom w:val="single" w:sz="4" w:space="0" w:color="auto"/>
              <w:right w:val="single" w:sz="4" w:space="0" w:color="auto"/>
            </w:tcBorders>
            <w:shd w:val="clear" w:color="auto" w:fill="auto"/>
            <w:noWrap/>
            <w:vAlign w:val="bottom"/>
            <w:hideMark/>
          </w:tcPr>
          <w:p w14:paraId="7BBE7DF5" w14:textId="77777777" w:rsidR="00F12C11" w:rsidRPr="00D92A78" w:rsidRDefault="00F12C11" w:rsidP="00F12C11">
            <w:pPr>
              <w:spacing w:after="0" w:line="240" w:lineRule="auto"/>
              <w:jc w:val="center"/>
            </w:pPr>
            <w:r w:rsidRPr="00D92A78">
              <w:t>May-2007</w:t>
            </w:r>
          </w:p>
        </w:tc>
        <w:tc>
          <w:tcPr>
            <w:tcW w:w="1148" w:type="dxa"/>
            <w:tcBorders>
              <w:top w:val="nil"/>
              <w:left w:val="nil"/>
              <w:bottom w:val="single" w:sz="4" w:space="0" w:color="auto"/>
              <w:right w:val="single" w:sz="4" w:space="0" w:color="auto"/>
            </w:tcBorders>
            <w:shd w:val="clear" w:color="auto" w:fill="auto"/>
            <w:noWrap/>
            <w:vAlign w:val="bottom"/>
            <w:hideMark/>
          </w:tcPr>
          <w:p w14:paraId="55F32081" w14:textId="77777777" w:rsidR="00F12C11" w:rsidRPr="00D92A78" w:rsidRDefault="00F12C11" w:rsidP="00F12C11">
            <w:pPr>
              <w:spacing w:after="0" w:line="240" w:lineRule="auto"/>
              <w:jc w:val="center"/>
            </w:pPr>
            <w:r w:rsidRPr="00D92A78">
              <w:t>June-2016</w:t>
            </w:r>
          </w:p>
        </w:tc>
        <w:tc>
          <w:tcPr>
            <w:tcW w:w="795" w:type="dxa"/>
            <w:tcBorders>
              <w:top w:val="nil"/>
              <w:left w:val="nil"/>
              <w:bottom w:val="single" w:sz="4" w:space="0" w:color="auto"/>
              <w:right w:val="single" w:sz="4" w:space="0" w:color="auto"/>
            </w:tcBorders>
            <w:shd w:val="clear" w:color="auto" w:fill="auto"/>
            <w:noWrap/>
            <w:vAlign w:val="bottom"/>
            <w:hideMark/>
          </w:tcPr>
          <w:p w14:paraId="6B32E27B" w14:textId="77777777" w:rsidR="00F12C11" w:rsidRPr="00D92A78" w:rsidRDefault="00F12C11" w:rsidP="00F12C11">
            <w:pPr>
              <w:spacing w:after="0" w:line="240" w:lineRule="auto"/>
              <w:jc w:val="center"/>
            </w:pPr>
            <w:r w:rsidRPr="00D92A78">
              <w:t>110</w:t>
            </w:r>
          </w:p>
        </w:tc>
        <w:tc>
          <w:tcPr>
            <w:tcW w:w="1236" w:type="dxa"/>
            <w:tcBorders>
              <w:top w:val="nil"/>
              <w:left w:val="nil"/>
              <w:bottom w:val="single" w:sz="4" w:space="0" w:color="auto"/>
              <w:right w:val="single" w:sz="4" w:space="0" w:color="auto"/>
            </w:tcBorders>
            <w:shd w:val="clear" w:color="auto" w:fill="auto"/>
            <w:noWrap/>
            <w:vAlign w:val="bottom"/>
            <w:hideMark/>
          </w:tcPr>
          <w:p w14:paraId="1A277EEC" w14:textId="77777777" w:rsidR="00F12C11" w:rsidRPr="00D92A78" w:rsidRDefault="00F12C11" w:rsidP="00F12C11">
            <w:pPr>
              <w:spacing w:after="0" w:line="240" w:lineRule="auto"/>
              <w:jc w:val="center"/>
            </w:pPr>
            <w:r w:rsidRPr="00D92A78">
              <w:t>May-2007</w:t>
            </w:r>
          </w:p>
        </w:tc>
        <w:tc>
          <w:tcPr>
            <w:tcW w:w="1163" w:type="dxa"/>
            <w:tcBorders>
              <w:top w:val="nil"/>
              <w:left w:val="nil"/>
              <w:bottom w:val="single" w:sz="4" w:space="0" w:color="auto"/>
              <w:right w:val="single" w:sz="4" w:space="0" w:color="auto"/>
            </w:tcBorders>
            <w:shd w:val="clear" w:color="auto" w:fill="auto"/>
            <w:noWrap/>
            <w:vAlign w:val="bottom"/>
            <w:hideMark/>
          </w:tcPr>
          <w:p w14:paraId="783CEF7C" w14:textId="77777777" w:rsidR="00F12C11" w:rsidRPr="00D92A78" w:rsidRDefault="00F12C11" w:rsidP="00F12C11">
            <w:pPr>
              <w:spacing w:after="0" w:line="240" w:lineRule="auto"/>
              <w:jc w:val="center"/>
            </w:pPr>
            <w:r w:rsidRPr="00D92A78">
              <w:t>June-2016</w:t>
            </w:r>
          </w:p>
        </w:tc>
        <w:tc>
          <w:tcPr>
            <w:tcW w:w="827" w:type="dxa"/>
            <w:tcBorders>
              <w:top w:val="nil"/>
              <w:left w:val="nil"/>
              <w:bottom w:val="single" w:sz="4" w:space="0" w:color="auto"/>
              <w:right w:val="single" w:sz="4" w:space="0" w:color="auto"/>
            </w:tcBorders>
            <w:shd w:val="clear" w:color="auto" w:fill="auto"/>
            <w:noWrap/>
            <w:vAlign w:val="bottom"/>
            <w:hideMark/>
          </w:tcPr>
          <w:p w14:paraId="54BC5A63" w14:textId="77777777" w:rsidR="00F12C11" w:rsidRPr="00D92A78" w:rsidRDefault="00F12C11" w:rsidP="00F12C11">
            <w:pPr>
              <w:spacing w:after="0" w:line="240" w:lineRule="auto"/>
              <w:jc w:val="center"/>
            </w:pPr>
            <w:r w:rsidRPr="00D92A78">
              <w:t>110</w:t>
            </w:r>
          </w:p>
        </w:tc>
      </w:tr>
      <w:tr w:rsidR="00F12C11" w:rsidRPr="00D92A78" w14:paraId="416F638A" w14:textId="77777777" w:rsidTr="00F12C11">
        <w:trPr>
          <w:trHeight w:val="265"/>
        </w:trPr>
        <w:tc>
          <w:tcPr>
            <w:tcW w:w="1766" w:type="dxa"/>
            <w:tcBorders>
              <w:top w:val="nil"/>
              <w:left w:val="single" w:sz="4" w:space="0" w:color="auto"/>
              <w:bottom w:val="single" w:sz="4" w:space="0" w:color="auto"/>
              <w:right w:val="single" w:sz="4" w:space="0" w:color="auto"/>
            </w:tcBorders>
            <w:shd w:val="clear" w:color="auto" w:fill="auto"/>
            <w:noWrap/>
            <w:vAlign w:val="bottom"/>
            <w:hideMark/>
          </w:tcPr>
          <w:p w14:paraId="4D9CE118" w14:textId="77777777" w:rsidR="00F12C11" w:rsidRPr="004614C6" w:rsidRDefault="00F12C11" w:rsidP="00F12C11">
            <w:pPr>
              <w:spacing w:after="0" w:line="240" w:lineRule="auto"/>
              <w:jc w:val="center"/>
              <w:rPr>
                <w:b/>
              </w:rPr>
            </w:pPr>
            <w:r w:rsidRPr="004614C6">
              <w:rPr>
                <w:b/>
              </w:rPr>
              <w:t>STORET/WIN</w:t>
            </w:r>
          </w:p>
        </w:tc>
        <w:tc>
          <w:tcPr>
            <w:tcW w:w="1325" w:type="dxa"/>
            <w:tcBorders>
              <w:top w:val="nil"/>
              <w:left w:val="nil"/>
              <w:bottom w:val="single" w:sz="4" w:space="0" w:color="auto"/>
              <w:right w:val="single" w:sz="4" w:space="0" w:color="auto"/>
            </w:tcBorders>
            <w:shd w:val="clear" w:color="auto" w:fill="auto"/>
            <w:noWrap/>
            <w:vAlign w:val="bottom"/>
            <w:hideMark/>
          </w:tcPr>
          <w:p w14:paraId="1674231F" w14:textId="77777777" w:rsidR="00F12C11" w:rsidRPr="00D92A78" w:rsidRDefault="00F12C11" w:rsidP="00F12C11">
            <w:pPr>
              <w:spacing w:after="0" w:line="240" w:lineRule="auto"/>
              <w:jc w:val="center"/>
            </w:pPr>
            <w:r w:rsidRPr="00D92A78">
              <w:t>C44S80</w:t>
            </w:r>
          </w:p>
        </w:tc>
        <w:tc>
          <w:tcPr>
            <w:tcW w:w="1148" w:type="dxa"/>
            <w:tcBorders>
              <w:top w:val="nil"/>
              <w:left w:val="nil"/>
              <w:bottom w:val="single" w:sz="4" w:space="0" w:color="auto"/>
              <w:right w:val="single" w:sz="4" w:space="0" w:color="auto"/>
            </w:tcBorders>
            <w:shd w:val="clear" w:color="auto" w:fill="auto"/>
            <w:noWrap/>
            <w:vAlign w:val="bottom"/>
            <w:hideMark/>
          </w:tcPr>
          <w:p w14:paraId="00742818" w14:textId="77777777" w:rsidR="00F12C11" w:rsidRPr="00D92A78" w:rsidRDefault="00F12C11" w:rsidP="00F12C11">
            <w:pPr>
              <w:spacing w:after="0" w:line="240" w:lineRule="auto"/>
              <w:jc w:val="center"/>
            </w:pPr>
            <w:r w:rsidRPr="00D92A78">
              <w:t>May-2007</w:t>
            </w:r>
          </w:p>
        </w:tc>
        <w:tc>
          <w:tcPr>
            <w:tcW w:w="1148" w:type="dxa"/>
            <w:tcBorders>
              <w:top w:val="nil"/>
              <w:left w:val="nil"/>
              <w:bottom w:val="single" w:sz="4" w:space="0" w:color="auto"/>
              <w:right w:val="single" w:sz="4" w:space="0" w:color="auto"/>
            </w:tcBorders>
            <w:shd w:val="clear" w:color="auto" w:fill="auto"/>
            <w:noWrap/>
            <w:vAlign w:val="bottom"/>
            <w:hideMark/>
          </w:tcPr>
          <w:p w14:paraId="0332CD4E" w14:textId="77777777" w:rsidR="00F12C11" w:rsidRPr="00D92A78" w:rsidRDefault="00F12C11" w:rsidP="00F12C11">
            <w:pPr>
              <w:spacing w:after="0" w:line="240" w:lineRule="auto"/>
              <w:jc w:val="center"/>
            </w:pPr>
            <w:r w:rsidRPr="00D92A78">
              <w:t>April-2017</w:t>
            </w:r>
          </w:p>
        </w:tc>
        <w:tc>
          <w:tcPr>
            <w:tcW w:w="795" w:type="dxa"/>
            <w:tcBorders>
              <w:top w:val="nil"/>
              <w:left w:val="nil"/>
              <w:bottom w:val="single" w:sz="4" w:space="0" w:color="auto"/>
              <w:right w:val="single" w:sz="4" w:space="0" w:color="auto"/>
            </w:tcBorders>
            <w:shd w:val="clear" w:color="auto" w:fill="auto"/>
            <w:noWrap/>
            <w:vAlign w:val="bottom"/>
            <w:hideMark/>
          </w:tcPr>
          <w:p w14:paraId="4EFADFBC" w14:textId="77777777" w:rsidR="00F12C11" w:rsidRPr="00D92A78" w:rsidRDefault="00F12C11" w:rsidP="00F12C11">
            <w:pPr>
              <w:spacing w:after="0" w:line="240" w:lineRule="auto"/>
              <w:jc w:val="center"/>
            </w:pPr>
            <w:r w:rsidRPr="00D92A78">
              <w:t>118</w:t>
            </w:r>
          </w:p>
        </w:tc>
        <w:tc>
          <w:tcPr>
            <w:tcW w:w="1236" w:type="dxa"/>
            <w:tcBorders>
              <w:top w:val="nil"/>
              <w:left w:val="nil"/>
              <w:bottom w:val="single" w:sz="4" w:space="0" w:color="auto"/>
              <w:right w:val="single" w:sz="4" w:space="0" w:color="auto"/>
            </w:tcBorders>
            <w:shd w:val="clear" w:color="auto" w:fill="auto"/>
            <w:noWrap/>
            <w:vAlign w:val="bottom"/>
            <w:hideMark/>
          </w:tcPr>
          <w:p w14:paraId="09660FB2" w14:textId="77777777" w:rsidR="00F12C11" w:rsidRPr="00D92A78" w:rsidRDefault="00F12C11" w:rsidP="00F12C11">
            <w:pPr>
              <w:spacing w:after="0" w:line="240" w:lineRule="auto"/>
              <w:jc w:val="center"/>
            </w:pPr>
            <w:r w:rsidRPr="00D92A78">
              <w:t>May-2007</w:t>
            </w:r>
          </w:p>
        </w:tc>
        <w:tc>
          <w:tcPr>
            <w:tcW w:w="1163" w:type="dxa"/>
            <w:tcBorders>
              <w:top w:val="nil"/>
              <w:left w:val="nil"/>
              <w:bottom w:val="single" w:sz="4" w:space="0" w:color="auto"/>
              <w:right w:val="single" w:sz="4" w:space="0" w:color="auto"/>
            </w:tcBorders>
            <w:shd w:val="clear" w:color="auto" w:fill="auto"/>
            <w:noWrap/>
            <w:vAlign w:val="bottom"/>
            <w:hideMark/>
          </w:tcPr>
          <w:p w14:paraId="2B74C31B" w14:textId="77777777" w:rsidR="00F12C11" w:rsidRPr="00D92A78" w:rsidRDefault="00F12C11" w:rsidP="00F12C11">
            <w:pPr>
              <w:spacing w:after="0" w:line="240" w:lineRule="auto"/>
              <w:jc w:val="center"/>
            </w:pPr>
            <w:r w:rsidRPr="00D92A78">
              <w:t>April-2017</w:t>
            </w:r>
          </w:p>
        </w:tc>
        <w:tc>
          <w:tcPr>
            <w:tcW w:w="827" w:type="dxa"/>
            <w:tcBorders>
              <w:top w:val="nil"/>
              <w:left w:val="nil"/>
              <w:bottom w:val="single" w:sz="4" w:space="0" w:color="auto"/>
              <w:right w:val="single" w:sz="4" w:space="0" w:color="auto"/>
            </w:tcBorders>
            <w:shd w:val="clear" w:color="auto" w:fill="auto"/>
            <w:noWrap/>
            <w:vAlign w:val="bottom"/>
            <w:hideMark/>
          </w:tcPr>
          <w:p w14:paraId="396DB96D" w14:textId="77777777" w:rsidR="00F12C11" w:rsidRPr="00D92A78" w:rsidRDefault="00F12C11" w:rsidP="00F12C11">
            <w:pPr>
              <w:spacing w:after="0" w:line="240" w:lineRule="auto"/>
              <w:jc w:val="center"/>
            </w:pPr>
            <w:r w:rsidRPr="00D92A78">
              <w:t>118</w:t>
            </w:r>
          </w:p>
        </w:tc>
      </w:tr>
      <w:tr w:rsidR="00F12C11" w:rsidRPr="00D92A78" w14:paraId="2BA749A9" w14:textId="77777777" w:rsidTr="00F12C11">
        <w:trPr>
          <w:trHeight w:val="265"/>
        </w:trPr>
        <w:tc>
          <w:tcPr>
            <w:tcW w:w="1766" w:type="dxa"/>
            <w:tcBorders>
              <w:top w:val="nil"/>
              <w:left w:val="single" w:sz="4" w:space="0" w:color="auto"/>
              <w:bottom w:val="single" w:sz="4" w:space="0" w:color="auto"/>
              <w:right w:val="single" w:sz="4" w:space="0" w:color="auto"/>
            </w:tcBorders>
            <w:shd w:val="clear" w:color="auto" w:fill="auto"/>
            <w:noWrap/>
            <w:vAlign w:val="bottom"/>
            <w:hideMark/>
          </w:tcPr>
          <w:p w14:paraId="694A6FE9" w14:textId="77777777" w:rsidR="00F12C11" w:rsidRPr="004614C6" w:rsidRDefault="00F12C11" w:rsidP="00F12C11">
            <w:pPr>
              <w:spacing w:after="0" w:line="240" w:lineRule="auto"/>
              <w:jc w:val="center"/>
              <w:rPr>
                <w:b/>
              </w:rPr>
            </w:pPr>
            <w:r w:rsidRPr="004614C6">
              <w:rPr>
                <w:b/>
              </w:rPr>
              <w:t>STORET/WIN</w:t>
            </w:r>
          </w:p>
        </w:tc>
        <w:tc>
          <w:tcPr>
            <w:tcW w:w="1325" w:type="dxa"/>
            <w:tcBorders>
              <w:top w:val="nil"/>
              <w:left w:val="nil"/>
              <w:bottom w:val="single" w:sz="4" w:space="0" w:color="auto"/>
              <w:right w:val="single" w:sz="4" w:space="0" w:color="auto"/>
            </w:tcBorders>
            <w:shd w:val="clear" w:color="auto" w:fill="auto"/>
            <w:noWrap/>
            <w:vAlign w:val="bottom"/>
            <w:hideMark/>
          </w:tcPr>
          <w:p w14:paraId="67B4221F" w14:textId="77777777" w:rsidR="00F12C11" w:rsidRPr="00D92A78" w:rsidRDefault="00F12C11" w:rsidP="00F12C11">
            <w:pPr>
              <w:spacing w:after="0" w:line="240" w:lineRule="auto"/>
              <w:jc w:val="center"/>
            </w:pPr>
            <w:r w:rsidRPr="00D92A78">
              <w:t>S308C</w:t>
            </w:r>
          </w:p>
        </w:tc>
        <w:tc>
          <w:tcPr>
            <w:tcW w:w="1148" w:type="dxa"/>
            <w:tcBorders>
              <w:top w:val="nil"/>
              <w:left w:val="nil"/>
              <w:bottom w:val="single" w:sz="4" w:space="0" w:color="auto"/>
              <w:right w:val="single" w:sz="4" w:space="0" w:color="auto"/>
            </w:tcBorders>
            <w:shd w:val="clear" w:color="auto" w:fill="auto"/>
            <w:noWrap/>
            <w:vAlign w:val="bottom"/>
            <w:hideMark/>
          </w:tcPr>
          <w:p w14:paraId="048DEF5C" w14:textId="77777777" w:rsidR="00F12C11" w:rsidRPr="00D92A78" w:rsidRDefault="00F12C11" w:rsidP="00F12C11">
            <w:pPr>
              <w:spacing w:after="0" w:line="240" w:lineRule="auto"/>
              <w:jc w:val="center"/>
            </w:pPr>
            <w:r w:rsidRPr="00D92A78">
              <w:t>May-2007</w:t>
            </w:r>
          </w:p>
        </w:tc>
        <w:tc>
          <w:tcPr>
            <w:tcW w:w="1148" w:type="dxa"/>
            <w:tcBorders>
              <w:top w:val="nil"/>
              <w:left w:val="nil"/>
              <w:bottom w:val="single" w:sz="4" w:space="0" w:color="auto"/>
              <w:right w:val="single" w:sz="4" w:space="0" w:color="auto"/>
            </w:tcBorders>
            <w:shd w:val="clear" w:color="auto" w:fill="auto"/>
            <w:noWrap/>
            <w:vAlign w:val="bottom"/>
            <w:hideMark/>
          </w:tcPr>
          <w:p w14:paraId="542445B5" w14:textId="77777777" w:rsidR="00F12C11" w:rsidRPr="00D92A78" w:rsidRDefault="00F12C11" w:rsidP="00F12C11">
            <w:pPr>
              <w:spacing w:after="0" w:line="240" w:lineRule="auto"/>
              <w:jc w:val="center"/>
            </w:pPr>
            <w:r w:rsidRPr="00D92A78">
              <w:t>April-2017</w:t>
            </w:r>
          </w:p>
        </w:tc>
        <w:tc>
          <w:tcPr>
            <w:tcW w:w="795" w:type="dxa"/>
            <w:tcBorders>
              <w:top w:val="nil"/>
              <w:left w:val="nil"/>
              <w:bottom w:val="single" w:sz="4" w:space="0" w:color="auto"/>
              <w:right w:val="single" w:sz="4" w:space="0" w:color="auto"/>
            </w:tcBorders>
            <w:shd w:val="clear" w:color="auto" w:fill="auto"/>
            <w:noWrap/>
            <w:vAlign w:val="bottom"/>
            <w:hideMark/>
          </w:tcPr>
          <w:p w14:paraId="0E930DD1" w14:textId="77777777" w:rsidR="00F12C11" w:rsidRPr="00D92A78" w:rsidRDefault="00F12C11" w:rsidP="00F12C11">
            <w:pPr>
              <w:spacing w:after="0" w:line="240" w:lineRule="auto"/>
              <w:jc w:val="center"/>
            </w:pPr>
            <w:r w:rsidRPr="00D92A78">
              <w:t>119</w:t>
            </w:r>
          </w:p>
        </w:tc>
        <w:tc>
          <w:tcPr>
            <w:tcW w:w="1236" w:type="dxa"/>
            <w:tcBorders>
              <w:top w:val="nil"/>
              <w:left w:val="nil"/>
              <w:bottom w:val="single" w:sz="4" w:space="0" w:color="auto"/>
              <w:right w:val="single" w:sz="4" w:space="0" w:color="auto"/>
            </w:tcBorders>
            <w:shd w:val="clear" w:color="auto" w:fill="auto"/>
            <w:noWrap/>
            <w:vAlign w:val="bottom"/>
            <w:hideMark/>
          </w:tcPr>
          <w:p w14:paraId="3A85D555" w14:textId="77777777" w:rsidR="00F12C11" w:rsidRPr="00D92A78" w:rsidRDefault="00F12C11" w:rsidP="00F12C11">
            <w:pPr>
              <w:spacing w:after="0" w:line="240" w:lineRule="auto"/>
              <w:jc w:val="center"/>
            </w:pPr>
            <w:r w:rsidRPr="00D92A78">
              <w:t>May-2007</w:t>
            </w:r>
          </w:p>
        </w:tc>
        <w:tc>
          <w:tcPr>
            <w:tcW w:w="1163" w:type="dxa"/>
            <w:tcBorders>
              <w:top w:val="nil"/>
              <w:left w:val="nil"/>
              <w:bottom w:val="single" w:sz="4" w:space="0" w:color="auto"/>
              <w:right w:val="single" w:sz="4" w:space="0" w:color="auto"/>
            </w:tcBorders>
            <w:shd w:val="clear" w:color="auto" w:fill="auto"/>
            <w:noWrap/>
            <w:vAlign w:val="bottom"/>
            <w:hideMark/>
          </w:tcPr>
          <w:p w14:paraId="3B55DF84" w14:textId="77777777" w:rsidR="00F12C11" w:rsidRPr="00D92A78" w:rsidRDefault="00F12C11" w:rsidP="00F12C11">
            <w:pPr>
              <w:spacing w:after="0" w:line="240" w:lineRule="auto"/>
              <w:jc w:val="center"/>
            </w:pPr>
            <w:r w:rsidRPr="00D92A78">
              <w:t>April-2017</w:t>
            </w:r>
          </w:p>
        </w:tc>
        <w:tc>
          <w:tcPr>
            <w:tcW w:w="827" w:type="dxa"/>
            <w:tcBorders>
              <w:top w:val="nil"/>
              <w:left w:val="nil"/>
              <w:bottom w:val="single" w:sz="4" w:space="0" w:color="auto"/>
              <w:right w:val="single" w:sz="4" w:space="0" w:color="auto"/>
            </w:tcBorders>
            <w:shd w:val="clear" w:color="auto" w:fill="auto"/>
            <w:noWrap/>
            <w:vAlign w:val="bottom"/>
            <w:hideMark/>
          </w:tcPr>
          <w:p w14:paraId="686CA949" w14:textId="77777777" w:rsidR="00F12C11" w:rsidRPr="00D92A78" w:rsidRDefault="00F12C11" w:rsidP="00F12C11">
            <w:pPr>
              <w:spacing w:after="0" w:line="240" w:lineRule="auto"/>
              <w:jc w:val="center"/>
            </w:pPr>
            <w:r w:rsidRPr="00D92A78">
              <w:t>119</w:t>
            </w:r>
          </w:p>
        </w:tc>
      </w:tr>
      <w:tr w:rsidR="00F12C11" w:rsidRPr="00D92A78" w14:paraId="77334F56" w14:textId="77777777" w:rsidTr="00F12C11">
        <w:trPr>
          <w:trHeight w:val="280"/>
        </w:trPr>
        <w:tc>
          <w:tcPr>
            <w:tcW w:w="1766" w:type="dxa"/>
            <w:tcBorders>
              <w:top w:val="nil"/>
              <w:left w:val="single" w:sz="4" w:space="0" w:color="auto"/>
              <w:bottom w:val="nil"/>
              <w:right w:val="single" w:sz="4" w:space="0" w:color="auto"/>
            </w:tcBorders>
            <w:shd w:val="clear" w:color="auto" w:fill="auto"/>
            <w:noWrap/>
            <w:vAlign w:val="bottom"/>
            <w:hideMark/>
          </w:tcPr>
          <w:p w14:paraId="4BC1A0B3" w14:textId="77777777" w:rsidR="00F12C11" w:rsidRPr="004614C6" w:rsidRDefault="00F12C11" w:rsidP="00F12C11">
            <w:pPr>
              <w:spacing w:after="0" w:line="240" w:lineRule="auto"/>
              <w:jc w:val="center"/>
              <w:rPr>
                <w:b/>
              </w:rPr>
            </w:pPr>
            <w:r w:rsidRPr="004614C6">
              <w:rPr>
                <w:b/>
              </w:rPr>
              <w:t>STORET/WIN</w:t>
            </w:r>
          </w:p>
        </w:tc>
        <w:tc>
          <w:tcPr>
            <w:tcW w:w="1325" w:type="dxa"/>
            <w:tcBorders>
              <w:top w:val="nil"/>
              <w:left w:val="nil"/>
              <w:bottom w:val="nil"/>
              <w:right w:val="single" w:sz="4" w:space="0" w:color="auto"/>
            </w:tcBorders>
            <w:shd w:val="clear" w:color="auto" w:fill="auto"/>
            <w:noWrap/>
            <w:vAlign w:val="bottom"/>
            <w:hideMark/>
          </w:tcPr>
          <w:p w14:paraId="5E3ED7BB" w14:textId="77777777" w:rsidR="00F12C11" w:rsidRPr="00D92A78" w:rsidRDefault="00F12C11" w:rsidP="00F12C11">
            <w:pPr>
              <w:spacing w:after="0" w:line="240" w:lineRule="auto"/>
              <w:jc w:val="center"/>
            </w:pPr>
            <w:r w:rsidRPr="00D92A78">
              <w:t>GORDYRD</w:t>
            </w:r>
          </w:p>
        </w:tc>
        <w:tc>
          <w:tcPr>
            <w:tcW w:w="1148" w:type="dxa"/>
            <w:tcBorders>
              <w:top w:val="nil"/>
              <w:left w:val="nil"/>
              <w:bottom w:val="nil"/>
              <w:right w:val="single" w:sz="4" w:space="0" w:color="auto"/>
            </w:tcBorders>
            <w:shd w:val="clear" w:color="auto" w:fill="auto"/>
            <w:noWrap/>
            <w:vAlign w:val="bottom"/>
            <w:hideMark/>
          </w:tcPr>
          <w:p w14:paraId="2BE6FF92" w14:textId="77777777" w:rsidR="00F12C11" w:rsidRPr="00D92A78" w:rsidRDefault="00F12C11" w:rsidP="00F12C11">
            <w:pPr>
              <w:spacing w:after="0" w:line="240" w:lineRule="auto"/>
              <w:jc w:val="center"/>
            </w:pPr>
            <w:r w:rsidRPr="00D92A78">
              <w:t>May-2007</w:t>
            </w:r>
          </w:p>
        </w:tc>
        <w:tc>
          <w:tcPr>
            <w:tcW w:w="1148" w:type="dxa"/>
            <w:tcBorders>
              <w:top w:val="nil"/>
              <w:left w:val="nil"/>
              <w:bottom w:val="nil"/>
              <w:right w:val="single" w:sz="4" w:space="0" w:color="auto"/>
            </w:tcBorders>
            <w:shd w:val="clear" w:color="auto" w:fill="auto"/>
            <w:noWrap/>
            <w:vAlign w:val="bottom"/>
            <w:hideMark/>
          </w:tcPr>
          <w:p w14:paraId="57E74753" w14:textId="77777777" w:rsidR="00F12C11" w:rsidRPr="00D92A78" w:rsidRDefault="00F12C11" w:rsidP="00F12C11">
            <w:pPr>
              <w:spacing w:after="0" w:line="240" w:lineRule="auto"/>
              <w:jc w:val="center"/>
            </w:pPr>
            <w:r w:rsidRPr="00D92A78">
              <w:t>April-2017</w:t>
            </w:r>
          </w:p>
        </w:tc>
        <w:tc>
          <w:tcPr>
            <w:tcW w:w="795" w:type="dxa"/>
            <w:tcBorders>
              <w:top w:val="nil"/>
              <w:left w:val="nil"/>
              <w:bottom w:val="nil"/>
              <w:right w:val="single" w:sz="4" w:space="0" w:color="auto"/>
            </w:tcBorders>
            <w:shd w:val="clear" w:color="auto" w:fill="auto"/>
            <w:noWrap/>
            <w:vAlign w:val="bottom"/>
            <w:hideMark/>
          </w:tcPr>
          <w:p w14:paraId="5EA81956" w14:textId="77777777" w:rsidR="00F12C11" w:rsidRPr="00D92A78" w:rsidRDefault="00F12C11" w:rsidP="00F12C11">
            <w:pPr>
              <w:spacing w:after="0" w:line="240" w:lineRule="auto"/>
              <w:jc w:val="center"/>
            </w:pPr>
            <w:r w:rsidRPr="00D92A78">
              <w:t>119</w:t>
            </w:r>
          </w:p>
        </w:tc>
        <w:tc>
          <w:tcPr>
            <w:tcW w:w="1236" w:type="dxa"/>
            <w:tcBorders>
              <w:top w:val="nil"/>
              <w:left w:val="nil"/>
              <w:bottom w:val="nil"/>
              <w:right w:val="single" w:sz="4" w:space="0" w:color="auto"/>
            </w:tcBorders>
            <w:shd w:val="clear" w:color="auto" w:fill="auto"/>
            <w:noWrap/>
            <w:vAlign w:val="bottom"/>
            <w:hideMark/>
          </w:tcPr>
          <w:p w14:paraId="71E0DE71" w14:textId="77777777" w:rsidR="00F12C11" w:rsidRPr="00D92A78" w:rsidRDefault="00F12C11" w:rsidP="00F12C11">
            <w:pPr>
              <w:spacing w:after="0" w:line="240" w:lineRule="auto"/>
              <w:jc w:val="center"/>
            </w:pPr>
            <w:r w:rsidRPr="00D92A78">
              <w:t>May-2007</w:t>
            </w:r>
          </w:p>
        </w:tc>
        <w:tc>
          <w:tcPr>
            <w:tcW w:w="1163" w:type="dxa"/>
            <w:tcBorders>
              <w:top w:val="nil"/>
              <w:left w:val="nil"/>
              <w:bottom w:val="nil"/>
              <w:right w:val="single" w:sz="4" w:space="0" w:color="auto"/>
            </w:tcBorders>
            <w:shd w:val="clear" w:color="auto" w:fill="auto"/>
            <w:noWrap/>
            <w:vAlign w:val="bottom"/>
            <w:hideMark/>
          </w:tcPr>
          <w:p w14:paraId="5AC28BF6" w14:textId="77777777" w:rsidR="00F12C11" w:rsidRPr="00D92A78" w:rsidRDefault="00F12C11" w:rsidP="00F12C11">
            <w:pPr>
              <w:spacing w:after="0" w:line="240" w:lineRule="auto"/>
              <w:jc w:val="center"/>
            </w:pPr>
            <w:r w:rsidRPr="00D92A78">
              <w:t>April-2017</w:t>
            </w:r>
          </w:p>
        </w:tc>
        <w:tc>
          <w:tcPr>
            <w:tcW w:w="827" w:type="dxa"/>
            <w:tcBorders>
              <w:top w:val="nil"/>
              <w:left w:val="nil"/>
              <w:bottom w:val="nil"/>
              <w:right w:val="single" w:sz="4" w:space="0" w:color="auto"/>
            </w:tcBorders>
            <w:shd w:val="clear" w:color="auto" w:fill="auto"/>
            <w:noWrap/>
            <w:vAlign w:val="bottom"/>
            <w:hideMark/>
          </w:tcPr>
          <w:p w14:paraId="74804065" w14:textId="77777777" w:rsidR="00F12C11" w:rsidRPr="00D92A78" w:rsidRDefault="00F12C11" w:rsidP="00F12C11">
            <w:pPr>
              <w:spacing w:after="0" w:line="240" w:lineRule="auto"/>
              <w:jc w:val="center"/>
            </w:pPr>
            <w:r w:rsidRPr="00D92A78">
              <w:t>119</w:t>
            </w:r>
          </w:p>
        </w:tc>
      </w:tr>
      <w:tr w:rsidR="00F12C11" w:rsidRPr="00D92A78" w14:paraId="3A3696EE" w14:textId="77777777" w:rsidTr="00F12C11">
        <w:trPr>
          <w:trHeight w:val="265"/>
        </w:trPr>
        <w:tc>
          <w:tcPr>
            <w:tcW w:w="1766" w:type="dxa"/>
            <w:tcBorders>
              <w:top w:val="single" w:sz="8" w:space="0" w:color="auto"/>
              <w:left w:val="single" w:sz="4" w:space="0" w:color="auto"/>
              <w:bottom w:val="single" w:sz="4" w:space="0" w:color="auto"/>
              <w:right w:val="single" w:sz="4" w:space="0" w:color="auto"/>
            </w:tcBorders>
            <w:shd w:val="clear" w:color="auto" w:fill="auto"/>
            <w:noWrap/>
            <w:vAlign w:val="bottom"/>
            <w:hideMark/>
          </w:tcPr>
          <w:p w14:paraId="06777EC5" w14:textId="77777777" w:rsidR="00F12C11" w:rsidRPr="004614C6" w:rsidRDefault="00F12C11" w:rsidP="00F12C11">
            <w:pPr>
              <w:spacing w:after="0" w:line="240" w:lineRule="auto"/>
              <w:jc w:val="center"/>
              <w:rPr>
                <w:b/>
              </w:rPr>
            </w:pPr>
            <w:r w:rsidRPr="004614C6">
              <w:rPr>
                <w:b/>
              </w:rPr>
              <w:t>STORET/WIN</w:t>
            </w:r>
          </w:p>
        </w:tc>
        <w:tc>
          <w:tcPr>
            <w:tcW w:w="1325" w:type="dxa"/>
            <w:tcBorders>
              <w:top w:val="single" w:sz="8" w:space="0" w:color="auto"/>
              <w:left w:val="nil"/>
              <w:bottom w:val="single" w:sz="4" w:space="0" w:color="auto"/>
              <w:right w:val="single" w:sz="4" w:space="0" w:color="auto"/>
            </w:tcBorders>
            <w:shd w:val="clear" w:color="auto" w:fill="auto"/>
            <w:noWrap/>
            <w:vAlign w:val="bottom"/>
            <w:hideMark/>
          </w:tcPr>
          <w:p w14:paraId="31470E07" w14:textId="77777777" w:rsidR="00F12C11" w:rsidRPr="00D92A78" w:rsidRDefault="00F12C11" w:rsidP="00F12C11">
            <w:pPr>
              <w:spacing w:after="0" w:line="240" w:lineRule="auto"/>
              <w:jc w:val="center"/>
            </w:pPr>
            <w:r w:rsidRPr="00D92A78">
              <w:t>HR1</w:t>
            </w:r>
          </w:p>
        </w:tc>
        <w:tc>
          <w:tcPr>
            <w:tcW w:w="1148" w:type="dxa"/>
            <w:tcBorders>
              <w:top w:val="single" w:sz="8" w:space="0" w:color="auto"/>
              <w:left w:val="nil"/>
              <w:bottom w:val="single" w:sz="4" w:space="0" w:color="auto"/>
              <w:right w:val="single" w:sz="4" w:space="0" w:color="auto"/>
            </w:tcBorders>
            <w:shd w:val="clear" w:color="auto" w:fill="auto"/>
            <w:noWrap/>
            <w:vAlign w:val="bottom"/>
            <w:hideMark/>
          </w:tcPr>
          <w:p w14:paraId="0DF200CE" w14:textId="77777777" w:rsidR="00F12C11" w:rsidRPr="00D92A78" w:rsidRDefault="00F12C11" w:rsidP="00F12C11">
            <w:pPr>
              <w:spacing w:after="0" w:line="240" w:lineRule="auto"/>
              <w:jc w:val="center"/>
            </w:pPr>
            <w:r w:rsidRPr="00D92A78">
              <w:t>May-2007</w:t>
            </w:r>
          </w:p>
        </w:tc>
        <w:tc>
          <w:tcPr>
            <w:tcW w:w="1148" w:type="dxa"/>
            <w:tcBorders>
              <w:top w:val="single" w:sz="8" w:space="0" w:color="auto"/>
              <w:left w:val="nil"/>
              <w:bottom w:val="single" w:sz="4" w:space="0" w:color="auto"/>
              <w:right w:val="single" w:sz="4" w:space="0" w:color="auto"/>
            </w:tcBorders>
            <w:shd w:val="clear" w:color="auto" w:fill="auto"/>
            <w:noWrap/>
            <w:vAlign w:val="bottom"/>
            <w:hideMark/>
          </w:tcPr>
          <w:p w14:paraId="1815A5A5" w14:textId="77777777" w:rsidR="00F12C11" w:rsidRPr="00D92A78" w:rsidRDefault="00F12C11" w:rsidP="00F12C11">
            <w:pPr>
              <w:spacing w:after="0" w:line="240" w:lineRule="auto"/>
              <w:jc w:val="center"/>
            </w:pPr>
            <w:r w:rsidRPr="00D92A78">
              <w:t>April-2017</w:t>
            </w:r>
          </w:p>
        </w:tc>
        <w:tc>
          <w:tcPr>
            <w:tcW w:w="795" w:type="dxa"/>
            <w:tcBorders>
              <w:top w:val="single" w:sz="8" w:space="0" w:color="auto"/>
              <w:left w:val="nil"/>
              <w:bottom w:val="single" w:sz="4" w:space="0" w:color="auto"/>
              <w:right w:val="single" w:sz="4" w:space="0" w:color="auto"/>
            </w:tcBorders>
            <w:shd w:val="clear" w:color="auto" w:fill="auto"/>
            <w:noWrap/>
            <w:vAlign w:val="bottom"/>
            <w:hideMark/>
          </w:tcPr>
          <w:p w14:paraId="1180775F" w14:textId="77777777" w:rsidR="00F12C11" w:rsidRPr="00D92A78" w:rsidRDefault="00F12C11" w:rsidP="00F12C11">
            <w:pPr>
              <w:spacing w:after="0" w:line="240" w:lineRule="auto"/>
              <w:jc w:val="center"/>
            </w:pPr>
            <w:r w:rsidRPr="00D92A78">
              <w:t>115</w:t>
            </w:r>
          </w:p>
        </w:tc>
        <w:tc>
          <w:tcPr>
            <w:tcW w:w="1236" w:type="dxa"/>
            <w:tcBorders>
              <w:top w:val="single" w:sz="8" w:space="0" w:color="auto"/>
              <w:left w:val="nil"/>
              <w:bottom w:val="single" w:sz="4" w:space="0" w:color="auto"/>
              <w:right w:val="single" w:sz="4" w:space="0" w:color="auto"/>
            </w:tcBorders>
            <w:shd w:val="clear" w:color="auto" w:fill="auto"/>
            <w:noWrap/>
            <w:vAlign w:val="bottom"/>
            <w:hideMark/>
          </w:tcPr>
          <w:p w14:paraId="0870357B" w14:textId="77777777" w:rsidR="00F12C11" w:rsidRPr="00D92A78" w:rsidRDefault="00F12C11" w:rsidP="00F12C11">
            <w:pPr>
              <w:spacing w:after="0" w:line="240" w:lineRule="auto"/>
              <w:jc w:val="center"/>
            </w:pPr>
            <w:r w:rsidRPr="00D92A78">
              <w:t>May-2007</w:t>
            </w:r>
          </w:p>
        </w:tc>
        <w:tc>
          <w:tcPr>
            <w:tcW w:w="1163" w:type="dxa"/>
            <w:tcBorders>
              <w:top w:val="single" w:sz="8" w:space="0" w:color="auto"/>
              <w:left w:val="nil"/>
              <w:bottom w:val="single" w:sz="4" w:space="0" w:color="auto"/>
              <w:right w:val="single" w:sz="4" w:space="0" w:color="auto"/>
            </w:tcBorders>
            <w:shd w:val="clear" w:color="auto" w:fill="auto"/>
            <w:noWrap/>
            <w:vAlign w:val="bottom"/>
            <w:hideMark/>
          </w:tcPr>
          <w:p w14:paraId="53C06B7A" w14:textId="77777777" w:rsidR="00F12C11" w:rsidRPr="00D92A78" w:rsidRDefault="00F12C11" w:rsidP="00F12C11">
            <w:pPr>
              <w:spacing w:after="0" w:line="240" w:lineRule="auto"/>
              <w:jc w:val="center"/>
            </w:pPr>
            <w:r w:rsidRPr="00D92A78">
              <w:t>April-2017</w:t>
            </w:r>
          </w:p>
        </w:tc>
        <w:tc>
          <w:tcPr>
            <w:tcW w:w="827" w:type="dxa"/>
            <w:tcBorders>
              <w:top w:val="single" w:sz="8" w:space="0" w:color="auto"/>
              <w:left w:val="nil"/>
              <w:bottom w:val="single" w:sz="4" w:space="0" w:color="auto"/>
              <w:right w:val="single" w:sz="4" w:space="0" w:color="auto"/>
            </w:tcBorders>
            <w:shd w:val="clear" w:color="auto" w:fill="auto"/>
            <w:noWrap/>
            <w:vAlign w:val="bottom"/>
            <w:hideMark/>
          </w:tcPr>
          <w:p w14:paraId="17E7FF37" w14:textId="77777777" w:rsidR="00F12C11" w:rsidRPr="00D92A78" w:rsidRDefault="00F12C11" w:rsidP="00F12C11">
            <w:pPr>
              <w:spacing w:after="0" w:line="240" w:lineRule="auto"/>
              <w:jc w:val="center"/>
            </w:pPr>
            <w:r w:rsidRPr="00D92A78">
              <w:t>116</w:t>
            </w:r>
          </w:p>
        </w:tc>
      </w:tr>
      <w:tr w:rsidR="00F12C11" w:rsidRPr="00D92A78" w14:paraId="6809855D" w14:textId="77777777" w:rsidTr="00F12C11">
        <w:trPr>
          <w:trHeight w:val="265"/>
        </w:trPr>
        <w:tc>
          <w:tcPr>
            <w:tcW w:w="1766" w:type="dxa"/>
            <w:tcBorders>
              <w:top w:val="nil"/>
              <w:left w:val="single" w:sz="4" w:space="0" w:color="auto"/>
              <w:bottom w:val="single" w:sz="4" w:space="0" w:color="auto"/>
              <w:right w:val="single" w:sz="4" w:space="0" w:color="auto"/>
            </w:tcBorders>
            <w:shd w:val="clear" w:color="auto" w:fill="auto"/>
            <w:noWrap/>
            <w:vAlign w:val="bottom"/>
            <w:hideMark/>
          </w:tcPr>
          <w:p w14:paraId="5B48F9E8" w14:textId="77777777" w:rsidR="00F12C11" w:rsidRPr="004614C6" w:rsidRDefault="00F12C11" w:rsidP="00F12C11">
            <w:pPr>
              <w:spacing w:after="0" w:line="240" w:lineRule="auto"/>
              <w:jc w:val="center"/>
              <w:rPr>
                <w:b/>
              </w:rPr>
            </w:pPr>
            <w:r w:rsidRPr="004614C6">
              <w:rPr>
                <w:b/>
              </w:rPr>
              <w:t>STORET/WIN</w:t>
            </w:r>
          </w:p>
        </w:tc>
        <w:tc>
          <w:tcPr>
            <w:tcW w:w="1325" w:type="dxa"/>
            <w:tcBorders>
              <w:top w:val="nil"/>
              <w:left w:val="nil"/>
              <w:bottom w:val="single" w:sz="4" w:space="0" w:color="auto"/>
              <w:right w:val="single" w:sz="4" w:space="0" w:color="auto"/>
            </w:tcBorders>
            <w:shd w:val="clear" w:color="auto" w:fill="auto"/>
            <w:noWrap/>
            <w:vAlign w:val="bottom"/>
            <w:hideMark/>
          </w:tcPr>
          <w:p w14:paraId="19A82422" w14:textId="77777777" w:rsidR="00F12C11" w:rsidRPr="00D92A78" w:rsidRDefault="00F12C11" w:rsidP="00F12C11">
            <w:pPr>
              <w:spacing w:after="0" w:line="240" w:lineRule="auto"/>
              <w:jc w:val="center"/>
            </w:pPr>
            <w:r w:rsidRPr="00D92A78">
              <w:t>SE 01</w:t>
            </w:r>
          </w:p>
        </w:tc>
        <w:tc>
          <w:tcPr>
            <w:tcW w:w="1148" w:type="dxa"/>
            <w:tcBorders>
              <w:top w:val="nil"/>
              <w:left w:val="nil"/>
              <w:bottom w:val="single" w:sz="4" w:space="0" w:color="auto"/>
              <w:right w:val="single" w:sz="4" w:space="0" w:color="auto"/>
            </w:tcBorders>
            <w:shd w:val="clear" w:color="auto" w:fill="auto"/>
            <w:noWrap/>
            <w:vAlign w:val="bottom"/>
            <w:hideMark/>
          </w:tcPr>
          <w:p w14:paraId="627EE093" w14:textId="77777777" w:rsidR="00F12C11" w:rsidRPr="00D92A78" w:rsidRDefault="00F12C11" w:rsidP="00F12C11">
            <w:pPr>
              <w:spacing w:after="0" w:line="240" w:lineRule="auto"/>
              <w:jc w:val="center"/>
            </w:pPr>
            <w:r w:rsidRPr="00D92A78">
              <w:t>May-2007</w:t>
            </w:r>
          </w:p>
        </w:tc>
        <w:tc>
          <w:tcPr>
            <w:tcW w:w="1148" w:type="dxa"/>
            <w:tcBorders>
              <w:top w:val="nil"/>
              <w:left w:val="nil"/>
              <w:bottom w:val="single" w:sz="4" w:space="0" w:color="auto"/>
              <w:right w:val="single" w:sz="4" w:space="0" w:color="auto"/>
            </w:tcBorders>
            <w:shd w:val="clear" w:color="auto" w:fill="auto"/>
            <w:noWrap/>
            <w:vAlign w:val="bottom"/>
            <w:hideMark/>
          </w:tcPr>
          <w:p w14:paraId="387A5865" w14:textId="77777777" w:rsidR="00F12C11" w:rsidRPr="00D92A78" w:rsidRDefault="00F12C11" w:rsidP="00F12C11">
            <w:pPr>
              <w:spacing w:after="0" w:line="240" w:lineRule="auto"/>
              <w:jc w:val="center"/>
            </w:pPr>
            <w:r w:rsidRPr="00D92A78">
              <w:t>April-2017</w:t>
            </w:r>
          </w:p>
        </w:tc>
        <w:tc>
          <w:tcPr>
            <w:tcW w:w="795" w:type="dxa"/>
            <w:tcBorders>
              <w:top w:val="nil"/>
              <w:left w:val="nil"/>
              <w:bottom w:val="single" w:sz="4" w:space="0" w:color="auto"/>
              <w:right w:val="single" w:sz="4" w:space="0" w:color="auto"/>
            </w:tcBorders>
            <w:shd w:val="clear" w:color="auto" w:fill="auto"/>
            <w:noWrap/>
            <w:vAlign w:val="bottom"/>
            <w:hideMark/>
          </w:tcPr>
          <w:p w14:paraId="489DF13C" w14:textId="77777777" w:rsidR="00F12C11" w:rsidRPr="00D92A78" w:rsidRDefault="00F12C11" w:rsidP="00F12C11">
            <w:pPr>
              <w:spacing w:after="0" w:line="240" w:lineRule="auto"/>
              <w:jc w:val="center"/>
            </w:pPr>
            <w:r w:rsidRPr="00D92A78">
              <w:t>114</w:t>
            </w:r>
          </w:p>
        </w:tc>
        <w:tc>
          <w:tcPr>
            <w:tcW w:w="1236" w:type="dxa"/>
            <w:tcBorders>
              <w:top w:val="nil"/>
              <w:left w:val="nil"/>
              <w:bottom w:val="single" w:sz="4" w:space="0" w:color="auto"/>
              <w:right w:val="single" w:sz="4" w:space="0" w:color="auto"/>
            </w:tcBorders>
            <w:shd w:val="clear" w:color="auto" w:fill="auto"/>
            <w:noWrap/>
            <w:vAlign w:val="bottom"/>
            <w:hideMark/>
          </w:tcPr>
          <w:p w14:paraId="6E3C5CC4" w14:textId="77777777" w:rsidR="00F12C11" w:rsidRPr="00D92A78" w:rsidRDefault="00F12C11" w:rsidP="00F12C11">
            <w:pPr>
              <w:spacing w:after="0" w:line="240" w:lineRule="auto"/>
              <w:jc w:val="center"/>
            </w:pPr>
            <w:r w:rsidRPr="00D92A78">
              <w:t>May-2007</w:t>
            </w:r>
          </w:p>
        </w:tc>
        <w:tc>
          <w:tcPr>
            <w:tcW w:w="1163" w:type="dxa"/>
            <w:tcBorders>
              <w:top w:val="nil"/>
              <w:left w:val="nil"/>
              <w:bottom w:val="single" w:sz="4" w:space="0" w:color="auto"/>
              <w:right w:val="single" w:sz="4" w:space="0" w:color="auto"/>
            </w:tcBorders>
            <w:shd w:val="clear" w:color="auto" w:fill="auto"/>
            <w:noWrap/>
            <w:vAlign w:val="bottom"/>
            <w:hideMark/>
          </w:tcPr>
          <w:p w14:paraId="1CBFC078" w14:textId="77777777" w:rsidR="00F12C11" w:rsidRPr="00D92A78" w:rsidRDefault="00F12C11" w:rsidP="00F12C11">
            <w:pPr>
              <w:spacing w:after="0" w:line="240" w:lineRule="auto"/>
              <w:jc w:val="center"/>
            </w:pPr>
            <w:r w:rsidRPr="00D92A78">
              <w:t>April-2017</w:t>
            </w:r>
          </w:p>
        </w:tc>
        <w:tc>
          <w:tcPr>
            <w:tcW w:w="827" w:type="dxa"/>
            <w:tcBorders>
              <w:top w:val="nil"/>
              <w:left w:val="nil"/>
              <w:bottom w:val="single" w:sz="4" w:space="0" w:color="auto"/>
              <w:right w:val="single" w:sz="4" w:space="0" w:color="auto"/>
            </w:tcBorders>
            <w:shd w:val="clear" w:color="auto" w:fill="auto"/>
            <w:noWrap/>
            <w:vAlign w:val="bottom"/>
            <w:hideMark/>
          </w:tcPr>
          <w:p w14:paraId="0347796A" w14:textId="77777777" w:rsidR="00F12C11" w:rsidRPr="00D92A78" w:rsidRDefault="00F12C11" w:rsidP="00F12C11">
            <w:pPr>
              <w:spacing w:after="0" w:line="240" w:lineRule="auto"/>
              <w:jc w:val="center"/>
            </w:pPr>
            <w:r w:rsidRPr="00D92A78">
              <w:t>115</w:t>
            </w:r>
          </w:p>
        </w:tc>
      </w:tr>
      <w:tr w:rsidR="00F12C11" w:rsidRPr="00D92A78" w14:paraId="79884975" w14:textId="77777777" w:rsidTr="00F12C11">
        <w:trPr>
          <w:trHeight w:val="265"/>
        </w:trPr>
        <w:tc>
          <w:tcPr>
            <w:tcW w:w="1766" w:type="dxa"/>
            <w:tcBorders>
              <w:top w:val="nil"/>
              <w:left w:val="single" w:sz="4" w:space="0" w:color="auto"/>
              <w:bottom w:val="single" w:sz="4" w:space="0" w:color="auto"/>
              <w:right w:val="single" w:sz="4" w:space="0" w:color="auto"/>
            </w:tcBorders>
            <w:shd w:val="clear" w:color="auto" w:fill="auto"/>
            <w:noWrap/>
            <w:vAlign w:val="bottom"/>
            <w:hideMark/>
          </w:tcPr>
          <w:p w14:paraId="504E20EB" w14:textId="77777777" w:rsidR="00F12C11" w:rsidRPr="004614C6" w:rsidRDefault="00F12C11" w:rsidP="00F12C11">
            <w:pPr>
              <w:spacing w:after="0" w:line="240" w:lineRule="auto"/>
              <w:jc w:val="center"/>
              <w:rPr>
                <w:b/>
              </w:rPr>
            </w:pPr>
            <w:r w:rsidRPr="004614C6">
              <w:rPr>
                <w:b/>
              </w:rPr>
              <w:t>STORET/WIN</w:t>
            </w:r>
          </w:p>
        </w:tc>
        <w:tc>
          <w:tcPr>
            <w:tcW w:w="1325" w:type="dxa"/>
            <w:tcBorders>
              <w:top w:val="nil"/>
              <w:left w:val="nil"/>
              <w:bottom w:val="single" w:sz="4" w:space="0" w:color="auto"/>
              <w:right w:val="single" w:sz="4" w:space="0" w:color="auto"/>
            </w:tcBorders>
            <w:shd w:val="clear" w:color="auto" w:fill="auto"/>
            <w:noWrap/>
            <w:vAlign w:val="bottom"/>
            <w:hideMark/>
          </w:tcPr>
          <w:p w14:paraId="6051C9EF" w14:textId="77777777" w:rsidR="00F12C11" w:rsidRPr="00D92A78" w:rsidRDefault="00F12C11" w:rsidP="00F12C11">
            <w:pPr>
              <w:spacing w:after="0" w:line="240" w:lineRule="auto"/>
              <w:jc w:val="center"/>
            </w:pPr>
            <w:r w:rsidRPr="00D92A78">
              <w:t>SE 02</w:t>
            </w:r>
          </w:p>
        </w:tc>
        <w:tc>
          <w:tcPr>
            <w:tcW w:w="1148" w:type="dxa"/>
            <w:tcBorders>
              <w:top w:val="nil"/>
              <w:left w:val="nil"/>
              <w:bottom w:val="single" w:sz="4" w:space="0" w:color="auto"/>
              <w:right w:val="single" w:sz="4" w:space="0" w:color="auto"/>
            </w:tcBorders>
            <w:shd w:val="clear" w:color="auto" w:fill="auto"/>
            <w:noWrap/>
            <w:vAlign w:val="bottom"/>
            <w:hideMark/>
          </w:tcPr>
          <w:p w14:paraId="3CBCCB9D" w14:textId="77777777" w:rsidR="00F12C11" w:rsidRPr="00D92A78" w:rsidRDefault="00F12C11" w:rsidP="00F12C11">
            <w:pPr>
              <w:spacing w:after="0" w:line="240" w:lineRule="auto"/>
              <w:jc w:val="center"/>
            </w:pPr>
            <w:r w:rsidRPr="00D92A78">
              <w:t>May-2007</w:t>
            </w:r>
          </w:p>
        </w:tc>
        <w:tc>
          <w:tcPr>
            <w:tcW w:w="1148" w:type="dxa"/>
            <w:tcBorders>
              <w:top w:val="nil"/>
              <w:left w:val="nil"/>
              <w:bottom w:val="single" w:sz="4" w:space="0" w:color="auto"/>
              <w:right w:val="single" w:sz="4" w:space="0" w:color="auto"/>
            </w:tcBorders>
            <w:shd w:val="clear" w:color="auto" w:fill="auto"/>
            <w:noWrap/>
            <w:vAlign w:val="bottom"/>
            <w:hideMark/>
          </w:tcPr>
          <w:p w14:paraId="31DC0E31" w14:textId="77777777" w:rsidR="00F12C11" w:rsidRPr="00D92A78" w:rsidRDefault="00F12C11" w:rsidP="00F12C11">
            <w:pPr>
              <w:spacing w:after="0" w:line="240" w:lineRule="auto"/>
              <w:jc w:val="center"/>
            </w:pPr>
            <w:r w:rsidRPr="00D92A78">
              <w:t>April-2017</w:t>
            </w:r>
          </w:p>
        </w:tc>
        <w:tc>
          <w:tcPr>
            <w:tcW w:w="795" w:type="dxa"/>
            <w:tcBorders>
              <w:top w:val="nil"/>
              <w:left w:val="nil"/>
              <w:bottom w:val="single" w:sz="4" w:space="0" w:color="auto"/>
              <w:right w:val="single" w:sz="4" w:space="0" w:color="auto"/>
            </w:tcBorders>
            <w:shd w:val="clear" w:color="auto" w:fill="auto"/>
            <w:noWrap/>
            <w:vAlign w:val="bottom"/>
            <w:hideMark/>
          </w:tcPr>
          <w:p w14:paraId="62194491" w14:textId="77777777" w:rsidR="00F12C11" w:rsidRPr="00D92A78" w:rsidRDefault="00F12C11" w:rsidP="00F12C11">
            <w:pPr>
              <w:spacing w:after="0" w:line="240" w:lineRule="auto"/>
              <w:jc w:val="center"/>
            </w:pPr>
            <w:r w:rsidRPr="00D92A78">
              <w:t>113</w:t>
            </w:r>
          </w:p>
        </w:tc>
        <w:tc>
          <w:tcPr>
            <w:tcW w:w="1236" w:type="dxa"/>
            <w:tcBorders>
              <w:top w:val="nil"/>
              <w:left w:val="nil"/>
              <w:bottom w:val="single" w:sz="4" w:space="0" w:color="auto"/>
              <w:right w:val="single" w:sz="4" w:space="0" w:color="auto"/>
            </w:tcBorders>
            <w:shd w:val="clear" w:color="auto" w:fill="auto"/>
            <w:noWrap/>
            <w:vAlign w:val="bottom"/>
            <w:hideMark/>
          </w:tcPr>
          <w:p w14:paraId="7E68558D" w14:textId="77777777" w:rsidR="00F12C11" w:rsidRPr="00D92A78" w:rsidRDefault="00F12C11" w:rsidP="00F12C11">
            <w:pPr>
              <w:spacing w:after="0" w:line="240" w:lineRule="auto"/>
              <w:jc w:val="center"/>
            </w:pPr>
            <w:r w:rsidRPr="00D92A78">
              <w:t>May-2007</w:t>
            </w:r>
          </w:p>
        </w:tc>
        <w:tc>
          <w:tcPr>
            <w:tcW w:w="1163" w:type="dxa"/>
            <w:tcBorders>
              <w:top w:val="nil"/>
              <w:left w:val="nil"/>
              <w:bottom w:val="single" w:sz="4" w:space="0" w:color="auto"/>
              <w:right w:val="single" w:sz="4" w:space="0" w:color="auto"/>
            </w:tcBorders>
            <w:shd w:val="clear" w:color="auto" w:fill="auto"/>
            <w:noWrap/>
            <w:vAlign w:val="bottom"/>
            <w:hideMark/>
          </w:tcPr>
          <w:p w14:paraId="03A6EB20" w14:textId="77777777" w:rsidR="00F12C11" w:rsidRPr="00D92A78" w:rsidRDefault="00F12C11" w:rsidP="00F12C11">
            <w:pPr>
              <w:spacing w:after="0" w:line="240" w:lineRule="auto"/>
              <w:jc w:val="center"/>
            </w:pPr>
            <w:r w:rsidRPr="00D92A78">
              <w:t>April-2017</w:t>
            </w:r>
          </w:p>
        </w:tc>
        <w:tc>
          <w:tcPr>
            <w:tcW w:w="827" w:type="dxa"/>
            <w:tcBorders>
              <w:top w:val="nil"/>
              <w:left w:val="nil"/>
              <w:bottom w:val="single" w:sz="4" w:space="0" w:color="auto"/>
              <w:right w:val="single" w:sz="4" w:space="0" w:color="auto"/>
            </w:tcBorders>
            <w:shd w:val="clear" w:color="auto" w:fill="auto"/>
            <w:noWrap/>
            <w:vAlign w:val="bottom"/>
            <w:hideMark/>
          </w:tcPr>
          <w:p w14:paraId="3596E97E" w14:textId="77777777" w:rsidR="00F12C11" w:rsidRPr="00D92A78" w:rsidRDefault="00F12C11" w:rsidP="00F12C11">
            <w:pPr>
              <w:spacing w:after="0" w:line="240" w:lineRule="auto"/>
              <w:jc w:val="center"/>
            </w:pPr>
            <w:r w:rsidRPr="00D92A78">
              <w:t>113</w:t>
            </w:r>
          </w:p>
        </w:tc>
      </w:tr>
      <w:tr w:rsidR="00F12C11" w:rsidRPr="00D92A78" w14:paraId="56CE9A6B" w14:textId="77777777" w:rsidTr="00F12C11">
        <w:trPr>
          <w:trHeight w:val="265"/>
        </w:trPr>
        <w:tc>
          <w:tcPr>
            <w:tcW w:w="1766" w:type="dxa"/>
            <w:tcBorders>
              <w:top w:val="nil"/>
              <w:left w:val="single" w:sz="4" w:space="0" w:color="auto"/>
              <w:bottom w:val="single" w:sz="4" w:space="0" w:color="auto"/>
              <w:right w:val="single" w:sz="4" w:space="0" w:color="auto"/>
            </w:tcBorders>
            <w:shd w:val="clear" w:color="auto" w:fill="auto"/>
            <w:noWrap/>
            <w:vAlign w:val="bottom"/>
            <w:hideMark/>
          </w:tcPr>
          <w:p w14:paraId="7C7700AA" w14:textId="77777777" w:rsidR="00F12C11" w:rsidRPr="004614C6" w:rsidRDefault="00F12C11" w:rsidP="00F12C11">
            <w:pPr>
              <w:spacing w:after="0" w:line="240" w:lineRule="auto"/>
              <w:jc w:val="center"/>
              <w:rPr>
                <w:b/>
              </w:rPr>
            </w:pPr>
            <w:r w:rsidRPr="004614C6">
              <w:rPr>
                <w:b/>
              </w:rPr>
              <w:t>STORET/WIN</w:t>
            </w:r>
          </w:p>
        </w:tc>
        <w:tc>
          <w:tcPr>
            <w:tcW w:w="1325" w:type="dxa"/>
            <w:tcBorders>
              <w:top w:val="nil"/>
              <w:left w:val="nil"/>
              <w:bottom w:val="single" w:sz="4" w:space="0" w:color="auto"/>
              <w:right w:val="single" w:sz="4" w:space="0" w:color="auto"/>
            </w:tcBorders>
            <w:shd w:val="clear" w:color="auto" w:fill="auto"/>
            <w:noWrap/>
            <w:vAlign w:val="bottom"/>
            <w:hideMark/>
          </w:tcPr>
          <w:p w14:paraId="7C618100" w14:textId="77777777" w:rsidR="00F12C11" w:rsidRPr="00D92A78" w:rsidRDefault="00F12C11" w:rsidP="00F12C11">
            <w:pPr>
              <w:spacing w:after="0" w:line="240" w:lineRule="auto"/>
              <w:jc w:val="center"/>
            </w:pPr>
            <w:r w:rsidRPr="00D92A78">
              <w:t>SE 03</w:t>
            </w:r>
          </w:p>
        </w:tc>
        <w:tc>
          <w:tcPr>
            <w:tcW w:w="1148" w:type="dxa"/>
            <w:tcBorders>
              <w:top w:val="nil"/>
              <w:left w:val="nil"/>
              <w:bottom w:val="single" w:sz="4" w:space="0" w:color="auto"/>
              <w:right w:val="single" w:sz="4" w:space="0" w:color="auto"/>
            </w:tcBorders>
            <w:shd w:val="clear" w:color="auto" w:fill="auto"/>
            <w:noWrap/>
            <w:vAlign w:val="bottom"/>
            <w:hideMark/>
          </w:tcPr>
          <w:p w14:paraId="439ED7F5" w14:textId="77777777" w:rsidR="00F12C11" w:rsidRPr="00D92A78" w:rsidRDefault="00F12C11" w:rsidP="00F12C11">
            <w:pPr>
              <w:spacing w:after="0" w:line="240" w:lineRule="auto"/>
              <w:jc w:val="center"/>
            </w:pPr>
            <w:r w:rsidRPr="00D92A78">
              <w:t>May-2007</w:t>
            </w:r>
          </w:p>
        </w:tc>
        <w:tc>
          <w:tcPr>
            <w:tcW w:w="1148" w:type="dxa"/>
            <w:tcBorders>
              <w:top w:val="nil"/>
              <w:left w:val="nil"/>
              <w:bottom w:val="single" w:sz="4" w:space="0" w:color="auto"/>
              <w:right w:val="single" w:sz="4" w:space="0" w:color="auto"/>
            </w:tcBorders>
            <w:shd w:val="clear" w:color="auto" w:fill="auto"/>
            <w:noWrap/>
            <w:vAlign w:val="bottom"/>
            <w:hideMark/>
          </w:tcPr>
          <w:p w14:paraId="3FCFAEB1" w14:textId="77777777" w:rsidR="00F12C11" w:rsidRPr="00D92A78" w:rsidRDefault="00F12C11" w:rsidP="00F12C11">
            <w:pPr>
              <w:spacing w:after="0" w:line="240" w:lineRule="auto"/>
              <w:jc w:val="center"/>
            </w:pPr>
            <w:r w:rsidRPr="00D92A78">
              <w:t>April-2017</w:t>
            </w:r>
          </w:p>
        </w:tc>
        <w:tc>
          <w:tcPr>
            <w:tcW w:w="795" w:type="dxa"/>
            <w:tcBorders>
              <w:top w:val="nil"/>
              <w:left w:val="nil"/>
              <w:bottom w:val="single" w:sz="4" w:space="0" w:color="auto"/>
              <w:right w:val="single" w:sz="4" w:space="0" w:color="auto"/>
            </w:tcBorders>
            <w:shd w:val="clear" w:color="auto" w:fill="auto"/>
            <w:noWrap/>
            <w:vAlign w:val="bottom"/>
            <w:hideMark/>
          </w:tcPr>
          <w:p w14:paraId="1D6D8A3B" w14:textId="77777777" w:rsidR="00F12C11" w:rsidRPr="00D92A78" w:rsidRDefault="00F12C11" w:rsidP="00F12C11">
            <w:pPr>
              <w:spacing w:after="0" w:line="240" w:lineRule="auto"/>
              <w:jc w:val="center"/>
            </w:pPr>
            <w:r w:rsidRPr="00D92A78">
              <w:t>115</w:t>
            </w:r>
          </w:p>
        </w:tc>
        <w:tc>
          <w:tcPr>
            <w:tcW w:w="1236" w:type="dxa"/>
            <w:tcBorders>
              <w:top w:val="nil"/>
              <w:left w:val="nil"/>
              <w:bottom w:val="single" w:sz="4" w:space="0" w:color="auto"/>
              <w:right w:val="single" w:sz="4" w:space="0" w:color="auto"/>
            </w:tcBorders>
            <w:shd w:val="clear" w:color="auto" w:fill="auto"/>
            <w:noWrap/>
            <w:vAlign w:val="bottom"/>
            <w:hideMark/>
          </w:tcPr>
          <w:p w14:paraId="0E5CA951" w14:textId="77777777" w:rsidR="00F12C11" w:rsidRPr="00D92A78" w:rsidRDefault="00F12C11" w:rsidP="00F12C11">
            <w:pPr>
              <w:spacing w:after="0" w:line="240" w:lineRule="auto"/>
              <w:jc w:val="center"/>
            </w:pPr>
            <w:r w:rsidRPr="00D92A78">
              <w:t>May-2007</w:t>
            </w:r>
          </w:p>
        </w:tc>
        <w:tc>
          <w:tcPr>
            <w:tcW w:w="1163" w:type="dxa"/>
            <w:tcBorders>
              <w:top w:val="nil"/>
              <w:left w:val="nil"/>
              <w:bottom w:val="single" w:sz="4" w:space="0" w:color="auto"/>
              <w:right w:val="single" w:sz="4" w:space="0" w:color="auto"/>
            </w:tcBorders>
            <w:shd w:val="clear" w:color="auto" w:fill="auto"/>
            <w:noWrap/>
            <w:vAlign w:val="bottom"/>
            <w:hideMark/>
          </w:tcPr>
          <w:p w14:paraId="13D83E87" w14:textId="77777777" w:rsidR="00F12C11" w:rsidRPr="00D92A78" w:rsidRDefault="00F12C11" w:rsidP="00F12C11">
            <w:pPr>
              <w:spacing w:after="0" w:line="240" w:lineRule="auto"/>
              <w:jc w:val="center"/>
            </w:pPr>
            <w:r w:rsidRPr="00D92A78">
              <w:t>April-2017</w:t>
            </w:r>
          </w:p>
        </w:tc>
        <w:tc>
          <w:tcPr>
            <w:tcW w:w="827" w:type="dxa"/>
            <w:tcBorders>
              <w:top w:val="nil"/>
              <w:left w:val="nil"/>
              <w:bottom w:val="single" w:sz="4" w:space="0" w:color="auto"/>
              <w:right w:val="single" w:sz="4" w:space="0" w:color="auto"/>
            </w:tcBorders>
            <w:shd w:val="clear" w:color="auto" w:fill="auto"/>
            <w:noWrap/>
            <w:vAlign w:val="bottom"/>
            <w:hideMark/>
          </w:tcPr>
          <w:p w14:paraId="69E37A10" w14:textId="77777777" w:rsidR="00F12C11" w:rsidRPr="00D92A78" w:rsidRDefault="00F12C11" w:rsidP="00F12C11">
            <w:pPr>
              <w:spacing w:after="0" w:line="240" w:lineRule="auto"/>
              <w:jc w:val="center"/>
            </w:pPr>
            <w:r w:rsidRPr="00D92A78">
              <w:t>116</w:t>
            </w:r>
          </w:p>
        </w:tc>
      </w:tr>
      <w:tr w:rsidR="00F12C11" w:rsidRPr="00D92A78" w14:paraId="25E7C27F" w14:textId="77777777" w:rsidTr="00F12C11">
        <w:trPr>
          <w:trHeight w:val="265"/>
        </w:trPr>
        <w:tc>
          <w:tcPr>
            <w:tcW w:w="1766" w:type="dxa"/>
            <w:tcBorders>
              <w:top w:val="nil"/>
              <w:left w:val="single" w:sz="4" w:space="0" w:color="auto"/>
              <w:bottom w:val="single" w:sz="4" w:space="0" w:color="auto"/>
              <w:right w:val="single" w:sz="4" w:space="0" w:color="auto"/>
            </w:tcBorders>
            <w:shd w:val="clear" w:color="auto" w:fill="auto"/>
            <w:noWrap/>
            <w:vAlign w:val="bottom"/>
            <w:hideMark/>
          </w:tcPr>
          <w:p w14:paraId="4F06D635" w14:textId="77777777" w:rsidR="00F12C11" w:rsidRPr="004614C6" w:rsidRDefault="00F12C11" w:rsidP="00F12C11">
            <w:pPr>
              <w:spacing w:after="0" w:line="240" w:lineRule="auto"/>
              <w:jc w:val="center"/>
              <w:rPr>
                <w:b/>
              </w:rPr>
            </w:pPr>
            <w:r w:rsidRPr="004614C6">
              <w:rPr>
                <w:b/>
              </w:rPr>
              <w:t>STORET/WIN</w:t>
            </w:r>
          </w:p>
        </w:tc>
        <w:tc>
          <w:tcPr>
            <w:tcW w:w="1325" w:type="dxa"/>
            <w:tcBorders>
              <w:top w:val="nil"/>
              <w:left w:val="nil"/>
              <w:bottom w:val="single" w:sz="4" w:space="0" w:color="auto"/>
              <w:right w:val="single" w:sz="4" w:space="0" w:color="auto"/>
            </w:tcBorders>
            <w:shd w:val="clear" w:color="auto" w:fill="auto"/>
            <w:noWrap/>
            <w:vAlign w:val="bottom"/>
            <w:hideMark/>
          </w:tcPr>
          <w:p w14:paraId="54549934" w14:textId="77777777" w:rsidR="00F12C11" w:rsidRPr="00D92A78" w:rsidRDefault="00F12C11" w:rsidP="00F12C11">
            <w:pPr>
              <w:spacing w:after="0" w:line="240" w:lineRule="auto"/>
              <w:jc w:val="center"/>
            </w:pPr>
            <w:r w:rsidRPr="00D92A78">
              <w:t>SE 08B</w:t>
            </w:r>
          </w:p>
        </w:tc>
        <w:tc>
          <w:tcPr>
            <w:tcW w:w="1148" w:type="dxa"/>
            <w:tcBorders>
              <w:top w:val="nil"/>
              <w:left w:val="nil"/>
              <w:bottom w:val="single" w:sz="4" w:space="0" w:color="auto"/>
              <w:right w:val="single" w:sz="4" w:space="0" w:color="auto"/>
            </w:tcBorders>
            <w:shd w:val="clear" w:color="auto" w:fill="auto"/>
            <w:noWrap/>
            <w:vAlign w:val="bottom"/>
            <w:hideMark/>
          </w:tcPr>
          <w:p w14:paraId="4C863396" w14:textId="77777777" w:rsidR="00F12C11" w:rsidRPr="00D92A78" w:rsidRDefault="00F12C11" w:rsidP="00F12C11">
            <w:pPr>
              <w:spacing w:after="0" w:line="240" w:lineRule="auto"/>
              <w:jc w:val="center"/>
            </w:pPr>
            <w:r w:rsidRPr="00D92A78">
              <w:t>May-2007</w:t>
            </w:r>
          </w:p>
        </w:tc>
        <w:tc>
          <w:tcPr>
            <w:tcW w:w="1148" w:type="dxa"/>
            <w:tcBorders>
              <w:top w:val="nil"/>
              <w:left w:val="nil"/>
              <w:bottom w:val="single" w:sz="4" w:space="0" w:color="auto"/>
              <w:right w:val="single" w:sz="4" w:space="0" w:color="auto"/>
            </w:tcBorders>
            <w:shd w:val="clear" w:color="auto" w:fill="auto"/>
            <w:noWrap/>
            <w:vAlign w:val="bottom"/>
            <w:hideMark/>
          </w:tcPr>
          <w:p w14:paraId="5375D736" w14:textId="77777777" w:rsidR="00F12C11" w:rsidRPr="00D92A78" w:rsidRDefault="00F12C11" w:rsidP="00F12C11">
            <w:pPr>
              <w:spacing w:after="0" w:line="240" w:lineRule="auto"/>
              <w:jc w:val="center"/>
            </w:pPr>
            <w:r w:rsidRPr="00D92A78">
              <w:t>April-2017</w:t>
            </w:r>
          </w:p>
        </w:tc>
        <w:tc>
          <w:tcPr>
            <w:tcW w:w="795" w:type="dxa"/>
            <w:tcBorders>
              <w:top w:val="nil"/>
              <w:left w:val="nil"/>
              <w:bottom w:val="single" w:sz="4" w:space="0" w:color="auto"/>
              <w:right w:val="single" w:sz="4" w:space="0" w:color="auto"/>
            </w:tcBorders>
            <w:shd w:val="clear" w:color="auto" w:fill="auto"/>
            <w:noWrap/>
            <w:vAlign w:val="bottom"/>
            <w:hideMark/>
          </w:tcPr>
          <w:p w14:paraId="6ACE04A9" w14:textId="77777777" w:rsidR="00F12C11" w:rsidRPr="00D92A78" w:rsidRDefault="00F12C11" w:rsidP="00F12C11">
            <w:pPr>
              <w:spacing w:after="0" w:line="240" w:lineRule="auto"/>
              <w:jc w:val="center"/>
            </w:pPr>
            <w:r w:rsidRPr="00D92A78">
              <w:t>115</w:t>
            </w:r>
          </w:p>
        </w:tc>
        <w:tc>
          <w:tcPr>
            <w:tcW w:w="1236" w:type="dxa"/>
            <w:tcBorders>
              <w:top w:val="nil"/>
              <w:left w:val="nil"/>
              <w:bottom w:val="single" w:sz="4" w:space="0" w:color="auto"/>
              <w:right w:val="single" w:sz="4" w:space="0" w:color="auto"/>
            </w:tcBorders>
            <w:shd w:val="clear" w:color="auto" w:fill="auto"/>
            <w:noWrap/>
            <w:vAlign w:val="bottom"/>
            <w:hideMark/>
          </w:tcPr>
          <w:p w14:paraId="7C95C39F" w14:textId="77777777" w:rsidR="00F12C11" w:rsidRPr="00D92A78" w:rsidRDefault="00F12C11" w:rsidP="00F12C11">
            <w:pPr>
              <w:spacing w:after="0" w:line="240" w:lineRule="auto"/>
              <w:jc w:val="center"/>
            </w:pPr>
            <w:r w:rsidRPr="00D92A78">
              <w:t>May-2007</w:t>
            </w:r>
          </w:p>
        </w:tc>
        <w:tc>
          <w:tcPr>
            <w:tcW w:w="1163" w:type="dxa"/>
            <w:tcBorders>
              <w:top w:val="nil"/>
              <w:left w:val="nil"/>
              <w:bottom w:val="single" w:sz="4" w:space="0" w:color="auto"/>
              <w:right w:val="single" w:sz="4" w:space="0" w:color="auto"/>
            </w:tcBorders>
            <w:shd w:val="clear" w:color="auto" w:fill="auto"/>
            <w:noWrap/>
            <w:vAlign w:val="bottom"/>
            <w:hideMark/>
          </w:tcPr>
          <w:p w14:paraId="187EB143" w14:textId="77777777" w:rsidR="00F12C11" w:rsidRPr="00D92A78" w:rsidRDefault="00F12C11" w:rsidP="00F12C11">
            <w:pPr>
              <w:spacing w:after="0" w:line="240" w:lineRule="auto"/>
              <w:jc w:val="center"/>
            </w:pPr>
            <w:r w:rsidRPr="00D92A78">
              <w:t>April-2017</w:t>
            </w:r>
          </w:p>
        </w:tc>
        <w:tc>
          <w:tcPr>
            <w:tcW w:w="827" w:type="dxa"/>
            <w:tcBorders>
              <w:top w:val="nil"/>
              <w:left w:val="nil"/>
              <w:bottom w:val="single" w:sz="4" w:space="0" w:color="auto"/>
              <w:right w:val="single" w:sz="4" w:space="0" w:color="auto"/>
            </w:tcBorders>
            <w:shd w:val="clear" w:color="auto" w:fill="auto"/>
            <w:noWrap/>
            <w:vAlign w:val="bottom"/>
            <w:hideMark/>
          </w:tcPr>
          <w:p w14:paraId="4F630C9D" w14:textId="77777777" w:rsidR="00F12C11" w:rsidRPr="00D92A78" w:rsidRDefault="00F12C11" w:rsidP="00F12C11">
            <w:pPr>
              <w:spacing w:after="0" w:line="240" w:lineRule="auto"/>
              <w:jc w:val="center"/>
            </w:pPr>
            <w:r w:rsidRPr="00D92A78">
              <w:t>116</w:t>
            </w:r>
          </w:p>
        </w:tc>
      </w:tr>
      <w:tr w:rsidR="00F12C11" w:rsidRPr="00D92A78" w14:paraId="6F6F75B4" w14:textId="77777777" w:rsidTr="00F12C11">
        <w:trPr>
          <w:trHeight w:val="265"/>
        </w:trPr>
        <w:tc>
          <w:tcPr>
            <w:tcW w:w="1766" w:type="dxa"/>
            <w:tcBorders>
              <w:top w:val="nil"/>
              <w:left w:val="single" w:sz="4" w:space="0" w:color="auto"/>
              <w:bottom w:val="single" w:sz="4" w:space="0" w:color="auto"/>
              <w:right w:val="single" w:sz="4" w:space="0" w:color="auto"/>
            </w:tcBorders>
            <w:shd w:val="clear" w:color="auto" w:fill="auto"/>
            <w:noWrap/>
            <w:vAlign w:val="bottom"/>
            <w:hideMark/>
          </w:tcPr>
          <w:p w14:paraId="471D4559" w14:textId="77777777" w:rsidR="00F12C11" w:rsidRPr="004614C6" w:rsidRDefault="00F12C11" w:rsidP="00F12C11">
            <w:pPr>
              <w:spacing w:after="0" w:line="240" w:lineRule="auto"/>
              <w:jc w:val="center"/>
              <w:rPr>
                <w:b/>
              </w:rPr>
            </w:pPr>
            <w:r w:rsidRPr="004614C6">
              <w:rPr>
                <w:b/>
              </w:rPr>
              <w:t>STORET/WIN</w:t>
            </w:r>
          </w:p>
        </w:tc>
        <w:tc>
          <w:tcPr>
            <w:tcW w:w="1325" w:type="dxa"/>
            <w:tcBorders>
              <w:top w:val="nil"/>
              <w:left w:val="nil"/>
              <w:bottom w:val="single" w:sz="4" w:space="0" w:color="auto"/>
              <w:right w:val="single" w:sz="4" w:space="0" w:color="auto"/>
            </w:tcBorders>
            <w:shd w:val="clear" w:color="auto" w:fill="auto"/>
            <w:noWrap/>
            <w:vAlign w:val="bottom"/>
            <w:hideMark/>
          </w:tcPr>
          <w:p w14:paraId="48FA3E8C" w14:textId="77777777" w:rsidR="00F12C11" w:rsidRPr="00D92A78" w:rsidRDefault="00F12C11" w:rsidP="00F12C11">
            <w:pPr>
              <w:spacing w:after="0" w:line="240" w:lineRule="auto"/>
              <w:jc w:val="center"/>
            </w:pPr>
            <w:r w:rsidRPr="00D92A78">
              <w:t>SE 09</w:t>
            </w:r>
          </w:p>
        </w:tc>
        <w:tc>
          <w:tcPr>
            <w:tcW w:w="1148" w:type="dxa"/>
            <w:tcBorders>
              <w:top w:val="nil"/>
              <w:left w:val="nil"/>
              <w:bottom w:val="single" w:sz="4" w:space="0" w:color="auto"/>
              <w:right w:val="single" w:sz="4" w:space="0" w:color="auto"/>
            </w:tcBorders>
            <w:shd w:val="clear" w:color="auto" w:fill="auto"/>
            <w:noWrap/>
            <w:vAlign w:val="bottom"/>
            <w:hideMark/>
          </w:tcPr>
          <w:p w14:paraId="433E6B2F" w14:textId="77777777" w:rsidR="00F12C11" w:rsidRPr="00D92A78" w:rsidRDefault="00F12C11" w:rsidP="00F12C11">
            <w:pPr>
              <w:spacing w:after="0" w:line="240" w:lineRule="auto"/>
              <w:jc w:val="center"/>
            </w:pPr>
            <w:r w:rsidRPr="00D92A78">
              <w:t>May-2007</w:t>
            </w:r>
          </w:p>
        </w:tc>
        <w:tc>
          <w:tcPr>
            <w:tcW w:w="1148" w:type="dxa"/>
            <w:tcBorders>
              <w:top w:val="nil"/>
              <w:left w:val="nil"/>
              <w:bottom w:val="single" w:sz="4" w:space="0" w:color="auto"/>
              <w:right w:val="single" w:sz="4" w:space="0" w:color="auto"/>
            </w:tcBorders>
            <w:shd w:val="clear" w:color="auto" w:fill="auto"/>
            <w:noWrap/>
            <w:vAlign w:val="bottom"/>
            <w:hideMark/>
          </w:tcPr>
          <w:p w14:paraId="4CA2BA3F" w14:textId="77777777" w:rsidR="00F12C11" w:rsidRPr="00D92A78" w:rsidRDefault="00F12C11" w:rsidP="00F12C11">
            <w:pPr>
              <w:spacing w:after="0" w:line="240" w:lineRule="auto"/>
              <w:jc w:val="center"/>
            </w:pPr>
            <w:r w:rsidRPr="00D92A78">
              <w:t>April-2017</w:t>
            </w:r>
          </w:p>
        </w:tc>
        <w:tc>
          <w:tcPr>
            <w:tcW w:w="795" w:type="dxa"/>
            <w:tcBorders>
              <w:top w:val="nil"/>
              <w:left w:val="nil"/>
              <w:bottom w:val="single" w:sz="4" w:space="0" w:color="auto"/>
              <w:right w:val="single" w:sz="4" w:space="0" w:color="auto"/>
            </w:tcBorders>
            <w:shd w:val="clear" w:color="auto" w:fill="auto"/>
            <w:noWrap/>
            <w:vAlign w:val="bottom"/>
            <w:hideMark/>
          </w:tcPr>
          <w:p w14:paraId="19CFEA5E" w14:textId="77777777" w:rsidR="00F12C11" w:rsidRPr="00D92A78" w:rsidRDefault="00F12C11" w:rsidP="00F12C11">
            <w:pPr>
              <w:spacing w:after="0" w:line="240" w:lineRule="auto"/>
              <w:jc w:val="center"/>
            </w:pPr>
            <w:r w:rsidRPr="00D92A78">
              <w:t>114</w:t>
            </w:r>
          </w:p>
        </w:tc>
        <w:tc>
          <w:tcPr>
            <w:tcW w:w="1236" w:type="dxa"/>
            <w:tcBorders>
              <w:top w:val="nil"/>
              <w:left w:val="nil"/>
              <w:bottom w:val="single" w:sz="4" w:space="0" w:color="auto"/>
              <w:right w:val="single" w:sz="4" w:space="0" w:color="auto"/>
            </w:tcBorders>
            <w:shd w:val="clear" w:color="auto" w:fill="auto"/>
            <w:noWrap/>
            <w:vAlign w:val="bottom"/>
            <w:hideMark/>
          </w:tcPr>
          <w:p w14:paraId="585EC5B4" w14:textId="77777777" w:rsidR="00F12C11" w:rsidRPr="00D92A78" w:rsidRDefault="00F12C11" w:rsidP="00F12C11">
            <w:pPr>
              <w:spacing w:after="0" w:line="240" w:lineRule="auto"/>
              <w:jc w:val="center"/>
            </w:pPr>
            <w:r w:rsidRPr="00D92A78">
              <w:t>May-2007</w:t>
            </w:r>
          </w:p>
        </w:tc>
        <w:tc>
          <w:tcPr>
            <w:tcW w:w="1163" w:type="dxa"/>
            <w:tcBorders>
              <w:top w:val="nil"/>
              <w:left w:val="nil"/>
              <w:bottom w:val="single" w:sz="4" w:space="0" w:color="auto"/>
              <w:right w:val="single" w:sz="4" w:space="0" w:color="auto"/>
            </w:tcBorders>
            <w:shd w:val="clear" w:color="auto" w:fill="auto"/>
            <w:noWrap/>
            <w:vAlign w:val="bottom"/>
            <w:hideMark/>
          </w:tcPr>
          <w:p w14:paraId="46D37503" w14:textId="77777777" w:rsidR="00F12C11" w:rsidRPr="00D92A78" w:rsidRDefault="00F12C11" w:rsidP="00F12C11">
            <w:pPr>
              <w:spacing w:after="0" w:line="240" w:lineRule="auto"/>
              <w:jc w:val="center"/>
            </w:pPr>
            <w:r w:rsidRPr="00D92A78">
              <w:t>April-2017</w:t>
            </w:r>
          </w:p>
        </w:tc>
        <w:tc>
          <w:tcPr>
            <w:tcW w:w="827" w:type="dxa"/>
            <w:tcBorders>
              <w:top w:val="nil"/>
              <w:left w:val="nil"/>
              <w:bottom w:val="single" w:sz="4" w:space="0" w:color="auto"/>
              <w:right w:val="single" w:sz="4" w:space="0" w:color="auto"/>
            </w:tcBorders>
            <w:shd w:val="clear" w:color="auto" w:fill="auto"/>
            <w:noWrap/>
            <w:vAlign w:val="bottom"/>
            <w:hideMark/>
          </w:tcPr>
          <w:p w14:paraId="393CE023" w14:textId="77777777" w:rsidR="00F12C11" w:rsidRPr="00D92A78" w:rsidRDefault="00F12C11" w:rsidP="00F12C11">
            <w:pPr>
              <w:spacing w:after="0" w:line="240" w:lineRule="auto"/>
              <w:jc w:val="center"/>
            </w:pPr>
            <w:r w:rsidRPr="00D92A78">
              <w:t>114</w:t>
            </w:r>
          </w:p>
        </w:tc>
      </w:tr>
      <w:tr w:rsidR="00F12C11" w:rsidRPr="00D92A78" w14:paraId="3BE6B939" w14:textId="77777777" w:rsidTr="00F12C11">
        <w:trPr>
          <w:trHeight w:val="265"/>
        </w:trPr>
        <w:tc>
          <w:tcPr>
            <w:tcW w:w="1766" w:type="dxa"/>
            <w:tcBorders>
              <w:top w:val="nil"/>
              <w:left w:val="single" w:sz="4" w:space="0" w:color="auto"/>
              <w:bottom w:val="single" w:sz="4" w:space="0" w:color="auto"/>
              <w:right w:val="single" w:sz="4" w:space="0" w:color="auto"/>
            </w:tcBorders>
            <w:shd w:val="clear" w:color="auto" w:fill="auto"/>
            <w:noWrap/>
            <w:vAlign w:val="bottom"/>
            <w:hideMark/>
          </w:tcPr>
          <w:p w14:paraId="2203762D" w14:textId="77777777" w:rsidR="00F12C11" w:rsidRPr="004614C6" w:rsidRDefault="00F12C11" w:rsidP="00F12C11">
            <w:pPr>
              <w:spacing w:after="0" w:line="240" w:lineRule="auto"/>
              <w:jc w:val="center"/>
              <w:rPr>
                <w:b/>
              </w:rPr>
            </w:pPr>
            <w:r w:rsidRPr="004614C6">
              <w:rPr>
                <w:b/>
              </w:rPr>
              <w:t>STORET/WIN</w:t>
            </w:r>
          </w:p>
        </w:tc>
        <w:tc>
          <w:tcPr>
            <w:tcW w:w="1325" w:type="dxa"/>
            <w:tcBorders>
              <w:top w:val="nil"/>
              <w:left w:val="nil"/>
              <w:bottom w:val="single" w:sz="4" w:space="0" w:color="auto"/>
              <w:right w:val="single" w:sz="4" w:space="0" w:color="auto"/>
            </w:tcBorders>
            <w:shd w:val="clear" w:color="auto" w:fill="auto"/>
            <w:noWrap/>
            <w:vAlign w:val="bottom"/>
            <w:hideMark/>
          </w:tcPr>
          <w:p w14:paraId="79D95285" w14:textId="77777777" w:rsidR="00F12C11" w:rsidRPr="00D92A78" w:rsidRDefault="00F12C11" w:rsidP="00F12C11">
            <w:pPr>
              <w:spacing w:after="0" w:line="240" w:lineRule="auto"/>
              <w:jc w:val="center"/>
            </w:pPr>
            <w:r w:rsidRPr="00D92A78">
              <w:t>SE 11</w:t>
            </w:r>
          </w:p>
        </w:tc>
        <w:tc>
          <w:tcPr>
            <w:tcW w:w="1148" w:type="dxa"/>
            <w:tcBorders>
              <w:top w:val="nil"/>
              <w:left w:val="nil"/>
              <w:bottom w:val="single" w:sz="4" w:space="0" w:color="auto"/>
              <w:right w:val="single" w:sz="4" w:space="0" w:color="auto"/>
            </w:tcBorders>
            <w:shd w:val="clear" w:color="auto" w:fill="auto"/>
            <w:noWrap/>
            <w:vAlign w:val="bottom"/>
            <w:hideMark/>
          </w:tcPr>
          <w:p w14:paraId="213F9EAC" w14:textId="77777777" w:rsidR="00F12C11" w:rsidRPr="00D92A78" w:rsidRDefault="00F12C11" w:rsidP="00F12C11">
            <w:pPr>
              <w:spacing w:after="0" w:line="240" w:lineRule="auto"/>
              <w:jc w:val="center"/>
            </w:pPr>
            <w:r w:rsidRPr="00D92A78">
              <w:t>May-2007</w:t>
            </w:r>
          </w:p>
        </w:tc>
        <w:tc>
          <w:tcPr>
            <w:tcW w:w="1148" w:type="dxa"/>
            <w:tcBorders>
              <w:top w:val="nil"/>
              <w:left w:val="nil"/>
              <w:bottom w:val="single" w:sz="4" w:space="0" w:color="auto"/>
              <w:right w:val="single" w:sz="4" w:space="0" w:color="auto"/>
            </w:tcBorders>
            <w:shd w:val="clear" w:color="auto" w:fill="auto"/>
            <w:noWrap/>
            <w:vAlign w:val="bottom"/>
            <w:hideMark/>
          </w:tcPr>
          <w:p w14:paraId="20B6E4C2" w14:textId="77777777" w:rsidR="00F12C11" w:rsidRPr="00D92A78" w:rsidRDefault="00F12C11" w:rsidP="00F12C11">
            <w:pPr>
              <w:spacing w:after="0" w:line="240" w:lineRule="auto"/>
              <w:jc w:val="center"/>
            </w:pPr>
            <w:r w:rsidRPr="00D92A78">
              <w:t>April-2017</w:t>
            </w:r>
          </w:p>
        </w:tc>
        <w:tc>
          <w:tcPr>
            <w:tcW w:w="795" w:type="dxa"/>
            <w:tcBorders>
              <w:top w:val="nil"/>
              <w:left w:val="nil"/>
              <w:bottom w:val="single" w:sz="4" w:space="0" w:color="auto"/>
              <w:right w:val="single" w:sz="4" w:space="0" w:color="auto"/>
            </w:tcBorders>
            <w:shd w:val="clear" w:color="auto" w:fill="auto"/>
            <w:noWrap/>
            <w:vAlign w:val="bottom"/>
            <w:hideMark/>
          </w:tcPr>
          <w:p w14:paraId="2372A9C4" w14:textId="77777777" w:rsidR="00F12C11" w:rsidRPr="00D92A78" w:rsidRDefault="00F12C11" w:rsidP="00F12C11">
            <w:pPr>
              <w:spacing w:after="0" w:line="240" w:lineRule="auto"/>
              <w:jc w:val="center"/>
            </w:pPr>
            <w:r w:rsidRPr="00D92A78">
              <w:t>114</w:t>
            </w:r>
          </w:p>
        </w:tc>
        <w:tc>
          <w:tcPr>
            <w:tcW w:w="1236" w:type="dxa"/>
            <w:tcBorders>
              <w:top w:val="nil"/>
              <w:left w:val="nil"/>
              <w:bottom w:val="single" w:sz="4" w:space="0" w:color="auto"/>
              <w:right w:val="single" w:sz="4" w:space="0" w:color="auto"/>
            </w:tcBorders>
            <w:shd w:val="clear" w:color="auto" w:fill="auto"/>
            <w:noWrap/>
            <w:vAlign w:val="bottom"/>
            <w:hideMark/>
          </w:tcPr>
          <w:p w14:paraId="00E77C07" w14:textId="77777777" w:rsidR="00F12C11" w:rsidRPr="00D92A78" w:rsidRDefault="00F12C11" w:rsidP="00F12C11">
            <w:pPr>
              <w:spacing w:after="0" w:line="240" w:lineRule="auto"/>
              <w:jc w:val="center"/>
            </w:pPr>
            <w:r w:rsidRPr="00D92A78">
              <w:t>May-2007</w:t>
            </w:r>
          </w:p>
        </w:tc>
        <w:tc>
          <w:tcPr>
            <w:tcW w:w="1163" w:type="dxa"/>
            <w:tcBorders>
              <w:top w:val="nil"/>
              <w:left w:val="nil"/>
              <w:bottom w:val="single" w:sz="4" w:space="0" w:color="auto"/>
              <w:right w:val="single" w:sz="4" w:space="0" w:color="auto"/>
            </w:tcBorders>
            <w:shd w:val="clear" w:color="auto" w:fill="auto"/>
            <w:noWrap/>
            <w:vAlign w:val="bottom"/>
            <w:hideMark/>
          </w:tcPr>
          <w:p w14:paraId="4B8DD862" w14:textId="77777777" w:rsidR="00F12C11" w:rsidRPr="00D92A78" w:rsidRDefault="00F12C11" w:rsidP="00F12C11">
            <w:pPr>
              <w:spacing w:after="0" w:line="240" w:lineRule="auto"/>
              <w:jc w:val="center"/>
            </w:pPr>
            <w:r w:rsidRPr="00D92A78">
              <w:t>April-2017</w:t>
            </w:r>
          </w:p>
        </w:tc>
        <w:tc>
          <w:tcPr>
            <w:tcW w:w="827" w:type="dxa"/>
            <w:tcBorders>
              <w:top w:val="nil"/>
              <w:left w:val="nil"/>
              <w:bottom w:val="single" w:sz="4" w:space="0" w:color="auto"/>
              <w:right w:val="single" w:sz="4" w:space="0" w:color="auto"/>
            </w:tcBorders>
            <w:shd w:val="clear" w:color="auto" w:fill="auto"/>
            <w:noWrap/>
            <w:vAlign w:val="bottom"/>
            <w:hideMark/>
          </w:tcPr>
          <w:p w14:paraId="1BB2F827" w14:textId="77777777" w:rsidR="00F12C11" w:rsidRPr="00D92A78" w:rsidRDefault="00F12C11" w:rsidP="00F12C11">
            <w:pPr>
              <w:spacing w:after="0" w:line="240" w:lineRule="auto"/>
              <w:jc w:val="center"/>
            </w:pPr>
            <w:r w:rsidRPr="00D92A78">
              <w:t>114</w:t>
            </w:r>
          </w:p>
        </w:tc>
      </w:tr>
      <w:tr w:rsidR="00F12C11" w:rsidRPr="00D92A78" w14:paraId="37033D29" w14:textId="77777777" w:rsidTr="00F12C11">
        <w:trPr>
          <w:trHeight w:val="265"/>
        </w:trPr>
        <w:tc>
          <w:tcPr>
            <w:tcW w:w="1766" w:type="dxa"/>
            <w:tcBorders>
              <w:top w:val="nil"/>
              <w:left w:val="single" w:sz="4" w:space="0" w:color="auto"/>
              <w:bottom w:val="single" w:sz="4" w:space="0" w:color="auto"/>
              <w:right w:val="single" w:sz="4" w:space="0" w:color="auto"/>
            </w:tcBorders>
            <w:shd w:val="clear" w:color="auto" w:fill="auto"/>
            <w:noWrap/>
            <w:vAlign w:val="bottom"/>
            <w:hideMark/>
          </w:tcPr>
          <w:p w14:paraId="1D5C9D5F" w14:textId="77777777" w:rsidR="00F12C11" w:rsidRPr="004614C6" w:rsidRDefault="00F12C11" w:rsidP="00F12C11">
            <w:pPr>
              <w:spacing w:after="0" w:line="240" w:lineRule="auto"/>
              <w:jc w:val="center"/>
              <w:rPr>
                <w:b/>
              </w:rPr>
            </w:pPr>
            <w:r w:rsidRPr="004614C6">
              <w:rPr>
                <w:b/>
              </w:rPr>
              <w:t>STORET/WIN</w:t>
            </w:r>
          </w:p>
        </w:tc>
        <w:tc>
          <w:tcPr>
            <w:tcW w:w="1325" w:type="dxa"/>
            <w:tcBorders>
              <w:top w:val="nil"/>
              <w:left w:val="nil"/>
              <w:bottom w:val="single" w:sz="4" w:space="0" w:color="auto"/>
              <w:right w:val="single" w:sz="4" w:space="0" w:color="auto"/>
            </w:tcBorders>
            <w:shd w:val="clear" w:color="auto" w:fill="auto"/>
            <w:noWrap/>
            <w:vAlign w:val="bottom"/>
            <w:hideMark/>
          </w:tcPr>
          <w:p w14:paraId="050DFAF1" w14:textId="77777777" w:rsidR="00F12C11" w:rsidRPr="00D92A78" w:rsidRDefault="00F12C11" w:rsidP="00F12C11">
            <w:pPr>
              <w:spacing w:after="0" w:line="240" w:lineRule="auto"/>
              <w:jc w:val="center"/>
            </w:pPr>
            <w:r w:rsidRPr="00D92A78">
              <w:t>*SE 06</w:t>
            </w:r>
          </w:p>
        </w:tc>
        <w:tc>
          <w:tcPr>
            <w:tcW w:w="1148" w:type="dxa"/>
            <w:tcBorders>
              <w:top w:val="nil"/>
              <w:left w:val="nil"/>
              <w:bottom w:val="single" w:sz="4" w:space="0" w:color="auto"/>
              <w:right w:val="single" w:sz="4" w:space="0" w:color="auto"/>
            </w:tcBorders>
            <w:shd w:val="clear" w:color="auto" w:fill="auto"/>
            <w:noWrap/>
            <w:vAlign w:val="bottom"/>
            <w:hideMark/>
          </w:tcPr>
          <w:p w14:paraId="04609039" w14:textId="77777777" w:rsidR="00F12C11" w:rsidRPr="00D92A78" w:rsidRDefault="00F12C11" w:rsidP="00F12C11">
            <w:pPr>
              <w:spacing w:after="0" w:line="240" w:lineRule="auto"/>
              <w:jc w:val="center"/>
            </w:pPr>
            <w:r w:rsidRPr="00D92A78">
              <w:t>July-2012</w:t>
            </w:r>
          </w:p>
        </w:tc>
        <w:tc>
          <w:tcPr>
            <w:tcW w:w="1148" w:type="dxa"/>
            <w:tcBorders>
              <w:top w:val="nil"/>
              <w:left w:val="nil"/>
              <w:bottom w:val="single" w:sz="4" w:space="0" w:color="auto"/>
              <w:right w:val="single" w:sz="4" w:space="0" w:color="auto"/>
            </w:tcBorders>
            <w:shd w:val="clear" w:color="auto" w:fill="auto"/>
            <w:noWrap/>
            <w:vAlign w:val="bottom"/>
            <w:hideMark/>
          </w:tcPr>
          <w:p w14:paraId="078995AE" w14:textId="77777777" w:rsidR="00F12C11" w:rsidRPr="00D92A78" w:rsidRDefault="00F12C11" w:rsidP="00F12C11">
            <w:pPr>
              <w:spacing w:after="0" w:line="240" w:lineRule="auto"/>
              <w:jc w:val="center"/>
            </w:pPr>
            <w:r w:rsidRPr="00D92A78">
              <w:t>April-2017</w:t>
            </w:r>
          </w:p>
        </w:tc>
        <w:tc>
          <w:tcPr>
            <w:tcW w:w="795" w:type="dxa"/>
            <w:tcBorders>
              <w:top w:val="nil"/>
              <w:left w:val="nil"/>
              <w:bottom w:val="single" w:sz="4" w:space="0" w:color="auto"/>
              <w:right w:val="single" w:sz="4" w:space="0" w:color="auto"/>
            </w:tcBorders>
            <w:shd w:val="clear" w:color="auto" w:fill="auto"/>
            <w:noWrap/>
            <w:vAlign w:val="bottom"/>
            <w:hideMark/>
          </w:tcPr>
          <w:p w14:paraId="443FE5D0" w14:textId="77777777" w:rsidR="00F12C11" w:rsidRPr="00D92A78" w:rsidRDefault="00F12C11" w:rsidP="00F12C11">
            <w:pPr>
              <w:spacing w:after="0" w:line="240" w:lineRule="auto"/>
              <w:jc w:val="center"/>
            </w:pPr>
            <w:r w:rsidRPr="00D92A78">
              <w:t>53</w:t>
            </w:r>
          </w:p>
        </w:tc>
        <w:tc>
          <w:tcPr>
            <w:tcW w:w="1236" w:type="dxa"/>
            <w:tcBorders>
              <w:top w:val="nil"/>
              <w:left w:val="nil"/>
              <w:bottom w:val="single" w:sz="4" w:space="0" w:color="auto"/>
              <w:right w:val="single" w:sz="4" w:space="0" w:color="auto"/>
            </w:tcBorders>
            <w:shd w:val="clear" w:color="auto" w:fill="auto"/>
            <w:noWrap/>
            <w:vAlign w:val="bottom"/>
            <w:hideMark/>
          </w:tcPr>
          <w:p w14:paraId="62603FD7" w14:textId="77777777" w:rsidR="00F12C11" w:rsidRPr="00D92A78" w:rsidRDefault="00F12C11" w:rsidP="00F12C11">
            <w:pPr>
              <w:spacing w:after="0" w:line="240" w:lineRule="auto"/>
              <w:jc w:val="center"/>
            </w:pPr>
            <w:r w:rsidRPr="00D92A78">
              <w:t>July-2012</w:t>
            </w:r>
          </w:p>
        </w:tc>
        <w:tc>
          <w:tcPr>
            <w:tcW w:w="1163" w:type="dxa"/>
            <w:tcBorders>
              <w:top w:val="nil"/>
              <w:left w:val="nil"/>
              <w:bottom w:val="single" w:sz="4" w:space="0" w:color="auto"/>
              <w:right w:val="single" w:sz="4" w:space="0" w:color="auto"/>
            </w:tcBorders>
            <w:shd w:val="clear" w:color="auto" w:fill="auto"/>
            <w:noWrap/>
            <w:vAlign w:val="bottom"/>
            <w:hideMark/>
          </w:tcPr>
          <w:p w14:paraId="217E0ECC" w14:textId="77777777" w:rsidR="00F12C11" w:rsidRPr="00D92A78" w:rsidRDefault="00F12C11" w:rsidP="00F12C11">
            <w:pPr>
              <w:spacing w:after="0" w:line="240" w:lineRule="auto"/>
              <w:jc w:val="center"/>
            </w:pPr>
            <w:r w:rsidRPr="00D92A78">
              <w:t>April-2017</w:t>
            </w:r>
          </w:p>
        </w:tc>
        <w:tc>
          <w:tcPr>
            <w:tcW w:w="827" w:type="dxa"/>
            <w:tcBorders>
              <w:top w:val="nil"/>
              <w:left w:val="nil"/>
              <w:bottom w:val="single" w:sz="4" w:space="0" w:color="auto"/>
              <w:right w:val="single" w:sz="4" w:space="0" w:color="auto"/>
            </w:tcBorders>
            <w:shd w:val="clear" w:color="auto" w:fill="auto"/>
            <w:noWrap/>
            <w:vAlign w:val="bottom"/>
            <w:hideMark/>
          </w:tcPr>
          <w:p w14:paraId="7C0A6CF7" w14:textId="77777777" w:rsidR="00F12C11" w:rsidRPr="00D92A78" w:rsidRDefault="00F12C11" w:rsidP="00F12C11">
            <w:pPr>
              <w:spacing w:after="0" w:line="240" w:lineRule="auto"/>
              <w:jc w:val="center"/>
            </w:pPr>
            <w:r w:rsidRPr="00D92A78">
              <w:t>53</w:t>
            </w:r>
          </w:p>
        </w:tc>
      </w:tr>
      <w:tr w:rsidR="00F12C11" w:rsidRPr="00D92A78" w14:paraId="6424B261" w14:textId="77777777" w:rsidTr="00F12C11">
        <w:trPr>
          <w:trHeight w:val="265"/>
        </w:trPr>
        <w:tc>
          <w:tcPr>
            <w:tcW w:w="1766" w:type="dxa"/>
            <w:tcBorders>
              <w:top w:val="nil"/>
              <w:left w:val="single" w:sz="4" w:space="0" w:color="auto"/>
              <w:bottom w:val="single" w:sz="4" w:space="0" w:color="auto"/>
              <w:right w:val="single" w:sz="4" w:space="0" w:color="auto"/>
            </w:tcBorders>
            <w:shd w:val="clear" w:color="auto" w:fill="auto"/>
            <w:noWrap/>
            <w:vAlign w:val="bottom"/>
            <w:hideMark/>
          </w:tcPr>
          <w:p w14:paraId="124E2A6F" w14:textId="77777777" w:rsidR="00F12C11" w:rsidRPr="004614C6" w:rsidRDefault="00F12C11" w:rsidP="00F12C11">
            <w:pPr>
              <w:spacing w:after="0" w:line="240" w:lineRule="auto"/>
              <w:jc w:val="center"/>
              <w:rPr>
                <w:b/>
              </w:rPr>
            </w:pPr>
            <w:r w:rsidRPr="004614C6">
              <w:rPr>
                <w:b/>
              </w:rPr>
              <w:t>STORET/WIN</w:t>
            </w:r>
          </w:p>
        </w:tc>
        <w:tc>
          <w:tcPr>
            <w:tcW w:w="1325" w:type="dxa"/>
            <w:tcBorders>
              <w:top w:val="nil"/>
              <w:left w:val="nil"/>
              <w:bottom w:val="single" w:sz="4" w:space="0" w:color="auto"/>
              <w:right w:val="single" w:sz="4" w:space="0" w:color="auto"/>
            </w:tcBorders>
            <w:shd w:val="clear" w:color="auto" w:fill="auto"/>
            <w:noWrap/>
            <w:vAlign w:val="bottom"/>
            <w:hideMark/>
          </w:tcPr>
          <w:p w14:paraId="5BBEA450" w14:textId="77777777" w:rsidR="00F12C11" w:rsidRPr="00D92A78" w:rsidRDefault="00F12C11" w:rsidP="00F12C11">
            <w:pPr>
              <w:spacing w:after="0" w:line="240" w:lineRule="auto"/>
              <w:jc w:val="center"/>
            </w:pPr>
            <w:r w:rsidRPr="00D92A78">
              <w:t>*SE 12</w:t>
            </w:r>
          </w:p>
        </w:tc>
        <w:tc>
          <w:tcPr>
            <w:tcW w:w="1148" w:type="dxa"/>
            <w:tcBorders>
              <w:top w:val="nil"/>
              <w:left w:val="nil"/>
              <w:bottom w:val="single" w:sz="4" w:space="0" w:color="auto"/>
              <w:right w:val="single" w:sz="4" w:space="0" w:color="auto"/>
            </w:tcBorders>
            <w:shd w:val="clear" w:color="auto" w:fill="auto"/>
            <w:noWrap/>
            <w:vAlign w:val="bottom"/>
            <w:hideMark/>
          </w:tcPr>
          <w:p w14:paraId="3BB26F8C" w14:textId="77777777" w:rsidR="00F12C11" w:rsidRPr="00D92A78" w:rsidRDefault="00F12C11" w:rsidP="00F12C11">
            <w:pPr>
              <w:spacing w:after="0" w:line="240" w:lineRule="auto"/>
              <w:jc w:val="center"/>
            </w:pPr>
            <w:r w:rsidRPr="00D92A78">
              <w:t>July-2012</w:t>
            </w:r>
          </w:p>
        </w:tc>
        <w:tc>
          <w:tcPr>
            <w:tcW w:w="1148" w:type="dxa"/>
            <w:tcBorders>
              <w:top w:val="nil"/>
              <w:left w:val="nil"/>
              <w:bottom w:val="single" w:sz="4" w:space="0" w:color="auto"/>
              <w:right w:val="single" w:sz="4" w:space="0" w:color="auto"/>
            </w:tcBorders>
            <w:shd w:val="clear" w:color="auto" w:fill="auto"/>
            <w:noWrap/>
            <w:vAlign w:val="bottom"/>
            <w:hideMark/>
          </w:tcPr>
          <w:p w14:paraId="476E2992" w14:textId="77777777" w:rsidR="00F12C11" w:rsidRPr="00D92A78" w:rsidRDefault="00F12C11" w:rsidP="00F12C11">
            <w:pPr>
              <w:spacing w:after="0" w:line="240" w:lineRule="auto"/>
              <w:jc w:val="center"/>
            </w:pPr>
            <w:r w:rsidRPr="00D92A78">
              <w:t>April-2017</w:t>
            </w:r>
          </w:p>
        </w:tc>
        <w:tc>
          <w:tcPr>
            <w:tcW w:w="795" w:type="dxa"/>
            <w:tcBorders>
              <w:top w:val="nil"/>
              <w:left w:val="nil"/>
              <w:bottom w:val="single" w:sz="4" w:space="0" w:color="auto"/>
              <w:right w:val="single" w:sz="4" w:space="0" w:color="auto"/>
            </w:tcBorders>
            <w:shd w:val="clear" w:color="auto" w:fill="auto"/>
            <w:noWrap/>
            <w:vAlign w:val="bottom"/>
            <w:hideMark/>
          </w:tcPr>
          <w:p w14:paraId="683DAC77" w14:textId="77777777" w:rsidR="00F12C11" w:rsidRPr="00D92A78" w:rsidRDefault="00F12C11" w:rsidP="00F12C11">
            <w:pPr>
              <w:spacing w:after="0" w:line="240" w:lineRule="auto"/>
              <w:jc w:val="center"/>
            </w:pPr>
            <w:r w:rsidRPr="00D92A78">
              <w:t>54</w:t>
            </w:r>
          </w:p>
        </w:tc>
        <w:tc>
          <w:tcPr>
            <w:tcW w:w="1236" w:type="dxa"/>
            <w:tcBorders>
              <w:top w:val="nil"/>
              <w:left w:val="nil"/>
              <w:bottom w:val="single" w:sz="4" w:space="0" w:color="auto"/>
              <w:right w:val="single" w:sz="4" w:space="0" w:color="auto"/>
            </w:tcBorders>
            <w:shd w:val="clear" w:color="auto" w:fill="auto"/>
            <w:noWrap/>
            <w:vAlign w:val="bottom"/>
            <w:hideMark/>
          </w:tcPr>
          <w:p w14:paraId="210E36B0" w14:textId="77777777" w:rsidR="00F12C11" w:rsidRPr="00D92A78" w:rsidRDefault="00F12C11" w:rsidP="00F12C11">
            <w:pPr>
              <w:spacing w:after="0" w:line="240" w:lineRule="auto"/>
              <w:jc w:val="center"/>
            </w:pPr>
            <w:r w:rsidRPr="00D92A78">
              <w:t>July-2012</w:t>
            </w:r>
          </w:p>
        </w:tc>
        <w:tc>
          <w:tcPr>
            <w:tcW w:w="1163" w:type="dxa"/>
            <w:tcBorders>
              <w:top w:val="nil"/>
              <w:left w:val="nil"/>
              <w:bottom w:val="single" w:sz="4" w:space="0" w:color="auto"/>
              <w:right w:val="single" w:sz="4" w:space="0" w:color="auto"/>
            </w:tcBorders>
            <w:shd w:val="clear" w:color="auto" w:fill="auto"/>
            <w:noWrap/>
            <w:vAlign w:val="bottom"/>
            <w:hideMark/>
          </w:tcPr>
          <w:p w14:paraId="3954AF2B" w14:textId="77777777" w:rsidR="00F12C11" w:rsidRPr="00D92A78" w:rsidRDefault="00F12C11" w:rsidP="00F12C11">
            <w:pPr>
              <w:spacing w:after="0" w:line="240" w:lineRule="auto"/>
              <w:jc w:val="center"/>
            </w:pPr>
            <w:r w:rsidRPr="00D92A78">
              <w:t>April-2017</w:t>
            </w:r>
          </w:p>
        </w:tc>
        <w:tc>
          <w:tcPr>
            <w:tcW w:w="827" w:type="dxa"/>
            <w:tcBorders>
              <w:top w:val="nil"/>
              <w:left w:val="nil"/>
              <w:bottom w:val="single" w:sz="4" w:space="0" w:color="auto"/>
              <w:right w:val="single" w:sz="4" w:space="0" w:color="auto"/>
            </w:tcBorders>
            <w:shd w:val="clear" w:color="auto" w:fill="auto"/>
            <w:noWrap/>
            <w:vAlign w:val="bottom"/>
            <w:hideMark/>
          </w:tcPr>
          <w:p w14:paraId="00D0C510" w14:textId="77777777" w:rsidR="00F12C11" w:rsidRPr="00D92A78" w:rsidRDefault="00F12C11" w:rsidP="00F12C11">
            <w:pPr>
              <w:spacing w:after="0" w:line="240" w:lineRule="auto"/>
              <w:jc w:val="center"/>
            </w:pPr>
            <w:r w:rsidRPr="00D92A78">
              <w:t>54</w:t>
            </w:r>
          </w:p>
        </w:tc>
      </w:tr>
      <w:tr w:rsidR="00F12C11" w:rsidRPr="00D92A78" w14:paraId="4F1187B2" w14:textId="77777777" w:rsidTr="00F12C11">
        <w:trPr>
          <w:trHeight w:val="265"/>
        </w:trPr>
        <w:tc>
          <w:tcPr>
            <w:tcW w:w="1766" w:type="dxa"/>
            <w:tcBorders>
              <w:top w:val="nil"/>
              <w:left w:val="single" w:sz="4" w:space="0" w:color="auto"/>
              <w:bottom w:val="single" w:sz="4" w:space="0" w:color="auto"/>
              <w:right w:val="single" w:sz="4" w:space="0" w:color="auto"/>
            </w:tcBorders>
            <w:shd w:val="clear" w:color="auto" w:fill="auto"/>
            <w:noWrap/>
            <w:vAlign w:val="bottom"/>
            <w:hideMark/>
          </w:tcPr>
          <w:p w14:paraId="6EDC1C96" w14:textId="77777777" w:rsidR="00F12C11" w:rsidRPr="004614C6" w:rsidRDefault="00F12C11" w:rsidP="00F12C11">
            <w:pPr>
              <w:spacing w:after="0" w:line="240" w:lineRule="auto"/>
              <w:jc w:val="center"/>
              <w:rPr>
                <w:b/>
              </w:rPr>
            </w:pPr>
            <w:r w:rsidRPr="004614C6">
              <w:rPr>
                <w:b/>
              </w:rPr>
              <w:t>DBHYDRO</w:t>
            </w:r>
          </w:p>
        </w:tc>
        <w:tc>
          <w:tcPr>
            <w:tcW w:w="1325" w:type="dxa"/>
            <w:tcBorders>
              <w:top w:val="nil"/>
              <w:left w:val="nil"/>
              <w:bottom w:val="single" w:sz="4" w:space="0" w:color="auto"/>
              <w:right w:val="single" w:sz="4" w:space="0" w:color="auto"/>
            </w:tcBorders>
            <w:shd w:val="clear" w:color="auto" w:fill="auto"/>
            <w:noWrap/>
            <w:vAlign w:val="bottom"/>
            <w:hideMark/>
          </w:tcPr>
          <w:p w14:paraId="0D419AA2" w14:textId="77777777" w:rsidR="00F12C11" w:rsidRPr="00D92A78" w:rsidRDefault="00F12C11" w:rsidP="00F12C11">
            <w:pPr>
              <w:spacing w:after="0" w:line="240" w:lineRule="auto"/>
              <w:jc w:val="center"/>
            </w:pPr>
            <w:r w:rsidRPr="00D92A78">
              <w:t>*SE 06</w:t>
            </w:r>
          </w:p>
        </w:tc>
        <w:tc>
          <w:tcPr>
            <w:tcW w:w="1148" w:type="dxa"/>
            <w:tcBorders>
              <w:top w:val="nil"/>
              <w:left w:val="nil"/>
              <w:bottom w:val="single" w:sz="4" w:space="0" w:color="auto"/>
              <w:right w:val="single" w:sz="4" w:space="0" w:color="auto"/>
            </w:tcBorders>
            <w:shd w:val="clear" w:color="auto" w:fill="auto"/>
            <w:noWrap/>
            <w:vAlign w:val="bottom"/>
            <w:hideMark/>
          </w:tcPr>
          <w:p w14:paraId="28D6014F" w14:textId="77777777" w:rsidR="00F12C11" w:rsidRPr="00D92A78" w:rsidRDefault="00F12C11" w:rsidP="00F12C11">
            <w:pPr>
              <w:spacing w:after="0" w:line="240" w:lineRule="auto"/>
              <w:jc w:val="center"/>
            </w:pPr>
            <w:r w:rsidRPr="00D92A78">
              <w:t>May-2007</w:t>
            </w:r>
          </w:p>
        </w:tc>
        <w:tc>
          <w:tcPr>
            <w:tcW w:w="1148" w:type="dxa"/>
            <w:tcBorders>
              <w:top w:val="nil"/>
              <w:left w:val="nil"/>
              <w:bottom w:val="single" w:sz="4" w:space="0" w:color="auto"/>
              <w:right w:val="single" w:sz="4" w:space="0" w:color="auto"/>
            </w:tcBorders>
            <w:shd w:val="clear" w:color="auto" w:fill="auto"/>
            <w:noWrap/>
            <w:vAlign w:val="bottom"/>
            <w:hideMark/>
          </w:tcPr>
          <w:p w14:paraId="34FCFFFA" w14:textId="77777777" w:rsidR="00F12C11" w:rsidRPr="00D92A78" w:rsidRDefault="00F12C11" w:rsidP="00F12C11">
            <w:pPr>
              <w:spacing w:after="0" w:line="240" w:lineRule="auto"/>
              <w:jc w:val="center"/>
            </w:pPr>
            <w:r w:rsidRPr="00D92A78">
              <w:t>July-2012</w:t>
            </w:r>
          </w:p>
        </w:tc>
        <w:tc>
          <w:tcPr>
            <w:tcW w:w="795" w:type="dxa"/>
            <w:tcBorders>
              <w:top w:val="nil"/>
              <w:left w:val="nil"/>
              <w:bottom w:val="single" w:sz="4" w:space="0" w:color="auto"/>
              <w:right w:val="single" w:sz="4" w:space="0" w:color="auto"/>
            </w:tcBorders>
            <w:shd w:val="clear" w:color="auto" w:fill="auto"/>
            <w:noWrap/>
            <w:vAlign w:val="bottom"/>
            <w:hideMark/>
          </w:tcPr>
          <w:p w14:paraId="68F4F036" w14:textId="77777777" w:rsidR="00F12C11" w:rsidRPr="00D92A78" w:rsidRDefault="00F12C11" w:rsidP="00F12C11">
            <w:pPr>
              <w:spacing w:after="0" w:line="240" w:lineRule="auto"/>
              <w:jc w:val="center"/>
            </w:pPr>
            <w:r w:rsidRPr="00D92A78">
              <w:t>84</w:t>
            </w:r>
          </w:p>
        </w:tc>
        <w:tc>
          <w:tcPr>
            <w:tcW w:w="1236" w:type="dxa"/>
            <w:tcBorders>
              <w:top w:val="nil"/>
              <w:left w:val="nil"/>
              <w:bottom w:val="single" w:sz="4" w:space="0" w:color="auto"/>
              <w:right w:val="single" w:sz="4" w:space="0" w:color="auto"/>
            </w:tcBorders>
            <w:shd w:val="clear" w:color="auto" w:fill="auto"/>
            <w:noWrap/>
            <w:vAlign w:val="bottom"/>
            <w:hideMark/>
          </w:tcPr>
          <w:p w14:paraId="17B03205" w14:textId="77777777" w:rsidR="00F12C11" w:rsidRPr="00D92A78" w:rsidRDefault="00F12C11" w:rsidP="00F12C11">
            <w:pPr>
              <w:spacing w:after="0" w:line="240" w:lineRule="auto"/>
              <w:jc w:val="center"/>
            </w:pPr>
            <w:r w:rsidRPr="00D92A78">
              <w:t>May-2007</w:t>
            </w:r>
          </w:p>
        </w:tc>
        <w:tc>
          <w:tcPr>
            <w:tcW w:w="1163" w:type="dxa"/>
            <w:tcBorders>
              <w:top w:val="nil"/>
              <w:left w:val="nil"/>
              <w:bottom w:val="single" w:sz="4" w:space="0" w:color="auto"/>
              <w:right w:val="single" w:sz="4" w:space="0" w:color="auto"/>
            </w:tcBorders>
            <w:shd w:val="clear" w:color="auto" w:fill="auto"/>
            <w:noWrap/>
            <w:vAlign w:val="bottom"/>
            <w:hideMark/>
          </w:tcPr>
          <w:p w14:paraId="5D7B9A98" w14:textId="585A8D0A" w:rsidR="00F12C11" w:rsidRPr="00D92A78" w:rsidRDefault="00B45843" w:rsidP="00F12C11">
            <w:pPr>
              <w:spacing w:after="0" w:line="240" w:lineRule="auto"/>
              <w:jc w:val="center"/>
            </w:pPr>
            <w:r>
              <w:t>July</w:t>
            </w:r>
            <w:r w:rsidR="00F12C11" w:rsidRPr="00D92A78">
              <w:t>-201</w:t>
            </w:r>
            <w:r>
              <w:t>2</w:t>
            </w:r>
          </w:p>
        </w:tc>
        <w:tc>
          <w:tcPr>
            <w:tcW w:w="827" w:type="dxa"/>
            <w:tcBorders>
              <w:top w:val="nil"/>
              <w:left w:val="nil"/>
              <w:bottom w:val="single" w:sz="4" w:space="0" w:color="auto"/>
              <w:right w:val="single" w:sz="4" w:space="0" w:color="auto"/>
            </w:tcBorders>
            <w:shd w:val="clear" w:color="auto" w:fill="auto"/>
            <w:noWrap/>
            <w:vAlign w:val="bottom"/>
            <w:hideMark/>
          </w:tcPr>
          <w:p w14:paraId="69E69C92" w14:textId="77777777" w:rsidR="00F12C11" w:rsidRPr="00D92A78" w:rsidRDefault="00F12C11" w:rsidP="00F12C11">
            <w:pPr>
              <w:spacing w:after="0" w:line="240" w:lineRule="auto"/>
              <w:jc w:val="center"/>
            </w:pPr>
            <w:r w:rsidRPr="00D92A78">
              <w:t>84</w:t>
            </w:r>
          </w:p>
        </w:tc>
      </w:tr>
      <w:tr w:rsidR="00F12C11" w:rsidRPr="00D92A78" w14:paraId="2E846FAA" w14:textId="77777777" w:rsidTr="00F12C11">
        <w:trPr>
          <w:trHeight w:val="280"/>
        </w:trPr>
        <w:tc>
          <w:tcPr>
            <w:tcW w:w="1766" w:type="dxa"/>
            <w:tcBorders>
              <w:top w:val="nil"/>
              <w:left w:val="single" w:sz="4" w:space="0" w:color="auto"/>
              <w:bottom w:val="single" w:sz="4" w:space="0" w:color="auto"/>
              <w:right w:val="single" w:sz="4" w:space="0" w:color="auto"/>
            </w:tcBorders>
            <w:shd w:val="clear" w:color="auto" w:fill="auto"/>
            <w:noWrap/>
            <w:vAlign w:val="bottom"/>
            <w:hideMark/>
          </w:tcPr>
          <w:p w14:paraId="6E8F9EC3" w14:textId="77777777" w:rsidR="00F12C11" w:rsidRPr="004614C6" w:rsidRDefault="00F12C11" w:rsidP="00F12C11">
            <w:pPr>
              <w:spacing w:after="0" w:line="240" w:lineRule="auto"/>
              <w:jc w:val="center"/>
              <w:rPr>
                <w:b/>
              </w:rPr>
            </w:pPr>
            <w:r w:rsidRPr="004614C6">
              <w:rPr>
                <w:b/>
              </w:rPr>
              <w:t>DBHYDRO</w:t>
            </w:r>
          </w:p>
        </w:tc>
        <w:tc>
          <w:tcPr>
            <w:tcW w:w="1325" w:type="dxa"/>
            <w:tcBorders>
              <w:top w:val="nil"/>
              <w:left w:val="nil"/>
              <w:bottom w:val="single" w:sz="4" w:space="0" w:color="auto"/>
              <w:right w:val="single" w:sz="4" w:space="0" w:color="auto"/>
            </w:tcBorders>
            <w:shd w:val="clear" w:color="auto" w:fill="auto"/>
            <w:noWrap/>
            <w:vAlign w:val="bottom"/>
            <w:hideMark/>
          </w:tcPr>
          <w:p w14:paraId="16CA9CA6" w14:textId="77777777" w:rsidR="00F12C11" w:rsidRPr="00D92A78" w:rsidRDefault="00F12C11" w:rsidP="00F12C11">
            <w:pPr>
              <w:spacing w:after="0" w:line="240" w:lineRule="auto"/>
              <w:jc w:val="center"/>
            </w:pPr>
            <w:r w:rsidRPr="00D92A78">
              <w:t>*SE 12</w:t>
            </w:r>
          </w:p>
        </w:tc>
        <w:tc>
          <w:tcPr>
            <w:tcW w:w="1148" w:type="dxa"/>
            <w:tcBorders>
              <w:top w:val="nil"/>
              <w:left w:val="nil"/>
              <w:bottom w:val="single" w:sz="4" w:space="0" w:color="auto"/>
              <w:right w:val="single" w:sz="4" w:space="0" w:color="auto"/>
            </w:tcBorders>
            <w:shd w:val="clear" w:color="auto" w:fill="auto"/>
            <w:noWrap/>
            <w:vAlign w:val="bottom"/>
            <w:hideMark/>
          </w:tcPr>
          <w:p w14:paraId="75E83EE1" w14:textId="77777777" w:rsidR="00F12C11" w:rsidRPr="00D92A78" w:rsidRDefault="00F12C11" w:rsidP="00F12C11">
            <w:pPr>
              <w:spacing w:after="0" w:line="240" w:lineRule="auto"/>
              <w:jc w:val="center"/>
            </w:pPr>
            <w:r w:rsidRPr="00D92A78">
              <w:t>May-2007</w:t>
            </w:r>
          </w:p>
        </w:tc>
        <w:tc>
          <w:tcPr>
            <w:tcW w:w="1148" w:type="dxa"/>
            <w:tcBorders>
              <w:top w:val="nil"/>
              <w:left w:val="nil"/>
              <w:bottom w:val="single" w:sz="4" w:space="0" w:color="auto"/>
              <w:right w:val="single" w:sz="4" w:space="0" w:color="auto"/>
            </w:tcBorders>
            <w:shd w:val="clear" w:color="auto" w:fill="auto"/>
            <w:noWrap/>
            <w:vAlign w:val="bottom"/>
            <w:hideMark/>
          </w:tcPr>
          <w:p w14:paraId="69C12EE1" w14:textId="77777777" w:rsidR="00F12C11" w:rsidRPr="00D92A78" w:rsidRDefault="00F12C11" w:rsidP="00F12C11">
            <w:pPr>
              <w:spacing w:after="0" w:line="240" w:lineRule="auto"/>
              <w:jc w:val="center"/>
            </w:pPr>
            <w:r w:rsidRPr="00D92A78">
              <w:t>July-2012</w:t>
            </w:r>
          </w:p>
        </w:tc>
        <w:tc>
          <w:tcPr>
            <w:tcW w:w="795" w:type="dxa"/>
            <w:tcBorders>
              <w:top w:val="nil"/>
              <w:left w:val="nil"/>
              <w:bottom w:val="single" w:sz="4" w:space="0" w:color="auto"/>
              <w:right w:val="single" w:sz="4" w:space="0" w:color="auto"/>
            </w:tcBorders>
            <w:shd w:val="clear" w:color="auto" w:fill="auto"/>
            <w:noWrap/>
            <w:vAlign w:val="bottom"/>
            <w:hideMark/>
          </w:tcPr>
          <w:p w14:paraId="3330525E" w14:textId="77777777" w:rsidR="00F12C11" w:rsidRPr="00D92A78" w:rsidRDefault="00F12C11" w:rsidP="00F12C11">
            <w:pPr>
              <w:spacing w:after="0" w:line="240" w:lineRule="auto"/>
              <w:jc w:val="center"/>
            </w:pPr>
            <w:r w:rsidRPr="00D92A78">
              <w:t>84</w:t>
            </w:r>
          </w:p>
        </w:tc>
        <w:tc>
          <w:tcPr>
            <w:tcW w:w="1236" w:type="dxa"/>
            <w:tcBorders>
              <w:top w:val="nil"/>
              <w:left w:val="nil"/>
              <w:bottom w:val="single" w:sz="4" w:space="0" w:color="auto"/>
              <w:right w:val="single" w:sz="4" w:space="0" w:color="auto"/>
            </w:tcBorders>
            <w:shd w:val="clear" w:color="auto" w:fill="auto"/>
            <w:noWrap/>
            <w:vAlign w:val="bottom"/>
            <w:hideMark/>
          </w:tcPr>
          <w:p w14:paraId="5FD4B7D0" w14:textId="77777777" w:rsidR="00F12C11" w:rsidRPr="00D92A78" w:rsidRDefault="00F12C11" w:rsidP="00F12C11">
            <w:pPr>
              <w:spacing w:after="0" w:line="240" w:lineRule="auto"/>
              <w:jc w:val="center"/>
            </w:pPr>
            <w:r w:rsidRPr="00D92A78">
              <w:t>May-2007</w:t>
            </w:r>
          </w:p>
        </w:tc>
        <w:tc>
          <w:tcPr>
            <w:tcW w:w="1163" w:type="dxa"/>
            <w:tcBorders>
              <w:top w:val="nil"/>
              <w:left w:val="nil"/>
              <w:bottom w:val="single" w:sz="4" w:space="0" w:color="auto"/>
              <w:right w:val="single" w:sz="4" w:space="0" w:color="auto"/>
            </w:tcBorders>
            <w:shd w:val="clear" w:color="auto" w:fill="auto"/>
            <w:noWrap/>
            <w:vAlign w:val="bottom"/>
            <w:hideMark/>
          </w:tcPr>
          <w:p w14:paraId="7E9C9454" w14:textId="662FBB93" w:rsidR="00F12C11" w:rsidRPr="00D92A78" w:rsidRDefault="00B45843" w:rsidP="00F12C11">
            <w:pPr>
              <w:spacing w:after="0" w:line="240" w:lineRule="auto"/>
              <w:jc w:val="center"/>
            </w:pPr>
            <w:r>
              <w:t>July</w:t>
            </w:r>
            <w:r w:rsidRPr="00D92A78">
              <w:t>-201</w:t>
            </w:r>
            <w:r>
              <w:t>2</w:t>
            </w:r>
          </w:p>
        </w:tc>
        <w:tc>
          <w:tcPr>
            <w:tcW w:w="827" w:type="dxa"/>
            <w:tcBorders>
              <w:top w:val="nil"/>
              <w:left w:val="nil"/>
              <w:bottom w:val="single" w:sz="4" w:space="0" w:color="auto"/>
              <w:right w:val="single" w:sz="4" w:space="0" w:color="auto"/>
            </w:tcBorders>
            <w:shd w:val="clear" w:color="auto" w:fill="auto"/>
            <w:noWrap/>
            <w:vAlign w:val="bottom"/>
            <w:hideMark/>
          </w:tcPr>
          <w:p w14:paraId="57F35EB0" w14:textId="77777777" w:rsidR="00F12C11" w:rsidRPr="00D92A78" w:rsidRDefault="00F12C11" w:rsidP="00F12C11">
            <w:pPr>
              <w:keepNext/>
              <w:spacing w:after="0" w:line="240" w:lineRule="auto"/>
              <w:jc w:val="center"/>
            </w:pPr>
            <w:r w:rsidRPr="00D92A78">
              <w:t>84</w:t>
            </w:r>
          </w:p>
        </w:tc>
      </w:tr>
    </w:tbl>
    <w:p w14:paraId="0EE92AFE" w14:textId="4D3861DE" w:rsidR="00F12C11" w:rsidRPr="001368A7" w:rsidRDefault="00F12C11" w:rsidP="004614C6">
      <w:pPr>
        <w:pStyle w:val="Bodytextreduced"/>
        <w:rPr>
          <w:rFonts w:eastAsia="Calibri"/>
        </w:rPr>
      </w:pPr>
    </w:p>
    <w:p w14:paraId="30DFD52D" w14:textId="77777777" w:rsidR="00C27D40" w:rsidRDefault="00C27D40">
      <w:pPr>
        <w:rPr>
          <w:rFonts w:ascii="Times New Roman Bold" w:eastAsia="Times New Roman" w:hAnsi="Times New Roman Bold" w:cs="Times New Roman"/>
          <w:b/>
          <w:sz w:val="24"/>
        </w:rPr>
      </w:pPr>
      <w:r>
        <w:br w:type="page"/>
      </w:r>
    </w:p>
    <w:p w14:paraId="1237E06D" w14:textId="745FFEF3" w:rsidR="00F12C11" w:rsidRPr="001368A7" w:rsidRDefault="00F12C11" w:rsidP="001E1C44">
      <w:pPr>
        <w:pStyle w:val="Table"/>
      </w:pPr>
      <w:bookmarkStart w:id="255" w:name="_Toc512245065"/>
      <w:r w:rsidRPr="001368A7">
        <w:lastRenderedPageBreak/>
        <w:t>Table E-</w:t>
      </w:r>
      <w:fldSimple w:instr=" SEQ Table_E- \* ARABIC ">
        <w:r w:rsidR="00464F82">
          <w:rPr>
            <w:noProof/>
          </w:rPr>
          <w:t>2</w:t>
        </w:r>
      </w:fldSimple>
      <w:r w:rsidRPr="001368A7">
        <w:t xml:space="preserve">. Complete </w:t>
      </w:r>
      <w:r w:rsidR="00804643">
        <w:t>S</w:t>
      </w:r>
      <w:r w:rsidR="00CE56E8" w:rsidRPr="001368A7">
        <w:t xml:space="preserve">easonal </w:t>
      </w:r>
      <w:r w:rsidRPr="001368A7">
        <w:t xml:space="preserve">Kendall </w:t>
      </w:r>
      <w:r w:rsidR="00CE56E8">
        <w:t>t</w:t>
      </w:r>
      <w:r w:rsidR="00CE56E8" w:rsidRPr="001368A7">
        <w:t xml:space="preserve">rend </w:t>
      </w:r>
      <w:r w:rsidR="00CE56E8">
        <w:t>a</w:t>
      </w:r>
      <w:r w:rsidR="00CE56E8" w:rsidRPr="001368A7">
        <w:t xml:space="preserve">nalysis </w:t>
      </w:r>
      <w:r w:rsidR="00CE56E8">
        <w:t>r</w:t>
      </w:r>
      <w:r w:rsidR="00CE56E8" w:rsidRPr="001368A7">
        <w:t xml:space="preserve">esults </w:t>
      </w:r>
      <w:r w:rsidRPr="001368A7">
        <w:t xml:space="preserve">for TN </w:t>
      </w:r>
      <w:r w:rsidR="00CE56E8">
        <w:t>c</w:t>
      </w:r>
      <w:r w:rsidR="00CE56E8" w:rsidRPr="001368A7">
        <w:t>oncentrations</w:t>
      </w:r>
      <w:bookmarkEnd w:id="255"/>
    </w:p>
    <w:p w14:paraId="6FF1670E" w14:textId="77777777" w:rsidR="001368A7" w:rsidRPr="00D92A78" w:rsidRDefault="001368A7" w:rsidP="001368A7">
      <w:pPr>
        <w:spacing w:after="0" w:line="240" w:lineRule="auto"/>
        <w:rPr>
          <w:rFonts w:eastAsia="Calibri"/>
          <w:sz w:val="16"/>
        </w:rPr>
      </w:pPr>
      <w:r w:rsidRPr="00D92A78">
        <w:rPr>
          <w:rFonts w:eastAsia="Calibri"/>
          <w:b/>
          <w:bCs/>
          <w:sz w:val="16"/>
        </w:rPr>
        <w:t>Note</w:t>
      </w:r>
      <w:r w:rsidRPr="00D92A78">
        <w:rPr>
          <w:rFonts w:eastAsia="Calibri"/>
          <w:sz w:val="16"/>
        </w:rPr>
        <w:t xml:space="preserve">: P-values listed in </w:t>
      </w:r>
      <w:r w:rsidRPr="00D92A78">
        <w:rPr>
          <w:rFonts w:eastAsia="Calibri"/>
          <w:b/>
          <w:bCs/>
          <w:sz w:val="16"/>
        </w:rPr>
        <w:t>bold</w:t>
      </w:r>
      <w:r w:rsidRPr="00D92A78">
        <w:rPr>
          <w:rFonts w:eastAsia="Calibri"/>
          <w:sz w:val="16"/>
        </w:rPr>
        <w:t xml:space="preserve"> indicate statistical significance (p&lt;0.05).</w:t>
      </w:r>
    </w:p>
    <w:p w14:paraId="1B0B7874" w14:textId="4E9E6D52" w:rsidR="001368A7" w:rsidRPr="00D92A78" w:rsidRDefault="00B30CB7" w:rsidP="001368A7">
      <w:pPr>
        <w:spacing w:after="0" w:line="240" w:lineRule="auto"/>
        <w:rPr>
          <w:rFonts w:eastAsia="Calibri"/>
          <w:sz w:val="16"/>
        </w:rPr>
      </w:pPr>
      <w:r>
        <w:rPr>
          <w:rFonts w:eastAsia="Calibri"/>
          <w:sz w:val="16"/>
        </w:rPr>
        <w:t>TN</w:t>
      </w:r>
      <w:r w:rsidR="001368A7" w:rsidRPr="00D92A78">
        <w:rPr>
          <w:rFonts w:eastAsia="Calibri"/>
          <w:sz w:val="16"/>
        </w:rPr>
        <w:t xml:space="preserve"> measured in mg/L</w:t>
      </w:r>
      <w:r>
        <w:rPr>
          <w:rFonts w:eastAsia="Calibri"/>
          <w:sz w:val="16"/>
        </w:rPr>
        <w:t>.</w:t>
      </w:r>
    </w:p>
    <w:p w14:paraId="2218B111" w14:textId="77777777" w:rsidR="001368A7" w:rsidRPr="00D92A78" w:rsidRDefault="001368A7" w:rsidP="001368A7">
      <w:pPr>
        <w:spacing w:after="0" w:line="240" w:lineRule="auto"/>
        <w:rPr>
          <w:rFonts w:eastAsia="Calibri"/>
          <w:sz w:val="16"/>
        </w:rPr>
      </w:pPr>
      <w:r w:rsidRPr="00D92A78">
        <w:rPr>
          <w:rFonts w:eastAsia="Calibri"/>
          <w:sz w:val="16"/>
          <w:vertAlign w:val="superscript"/>
        </w:rPr>
        <w:t>1</w:t>
      </w:r>
      <w:r w:rsidRPr="00D92A78">
        <w:rPr>
          <w:rFonts w:eastAsia="Calibri"/>
          <w:sz w:val="16"/>
        </w:rPr>
        <w:t xml:space="preserve"> Even if the p-value is determined to be statistically significant, the result may not be ecologically significant. For example, if a trend is statistically significantly declining (negative trend) but the slope is near 0, then it may not be realistic to assume that an improvement in water quality by reductions in TN or TP may positively impact the ecological system in a measurable way. </w:t>
      </w:r>
    </w:p>
    <w:p w14:paraId="284D9220" w14:textId="77777777" w:rsidR="001368A7" w:rsidRPr="00D92A78" w:rsidRDefault="001368A7" w:rsidP="001368A7">
      <w:pPr>
        <w:spacing w:after="0" w:line="240" w:lineRule="auto"/>
        <w:rPr>
          <w:rFonts w:eastAsia="Calibri"/>
          <w:sz w:val="16"/>
        </w:rPr>
      </w:pPr>
      <w:r w:rsidRPr="00D92A78">
        <w:rPr>
          <w:rFonts w:eastAsia="Calibri"/>
          <w:sz w:val="16"/>
          <w:vertAlign w:val="superscript"/>
        </w:rPr>
        <w:t>2</w:t>
      </w:r>
      <w:r w:rsidRPr="00D92A78">
        <w:rPr>
          <w:rFonts w:eastAsia="Calibri"/>
          <w:sz w:val="16"/>
        </w:rPr>
        <w:t xml:space="preserve"> Series with serial correlation (marked with X, as per autocorrelation analysis results) used the P-value adjusted for serial correlation.</w:t>
      </w:r>
    </w:p>
    <w:p w14:paraId="07640028" w14:textId="4FDEDD2B" w:rsidR="001368A7" w:rsidRPr="001368A7" w:rsidRDefault="001368A7" w:rsidP="001368A7">
      <w:pPr>
        <w:spacing w:after="0" w:line="240" w:lineRule="auto"/>
        <w:rPr>
          <w:rFonts w:eastAsia="Calibri"/>
          <w:sz w:val="16"/>
        </w:rPr>
      </w:pPr>
      <w:r w:rsidRPr="00D92A78">
        <w:rPr>
          <w:rFonts w:eastAsia="Calibri"/>
          <w:sz w:val="16"/>
        </w:rPr>
        <w:t>* Stations SE06 and SE12 include data from</w:t>
      </w:r>
      <w:r>
        <w:rPr>
          <w:rFonts w:eastAsia="Calibri"/>
          <w:sz w:val="16"/>
        </w:rPr>
        <w:t xml:space="preserve"> SE06B and SE12B, respectively.</w:t>
      </w:r>
    </w:p>
    <w:tbl>
      <w:tblPr>
        <w:tblW w:w="9339" w:type="dxa"/>
        <w:tblInd w:w="-10" w:type="dxa"/>
        <w:tblLook w:val="04A0" w:firstRow="1" w:lastRow="0" w:firstColumn="1" w:lastColumn="0" w:noHBand="0" w:noVBand="1"/>
      </w:tblPr>
      <w:tblGrid>
        <w:gridCol w:w="1421"/>
        <w:gridCol w:w="1131"/>
        <w:gridCol w:w="896"/>
        <w:gridCol w:w="990"/>
        <w:gridCol w:w="1344"/>
        <w:gridCol w:w="1038"/>
        <w:gridCol w:w="1434"/>
        <w:gridCol w:w="1085"/>
      </w:tblGrid>
      <w:tr w:rsidR="00F12C11" w:rsidRPr="00D92A78" w14:paraId="22840F80" w14:textId="77777777" w:rsidTr="004614C6">
        <w:trPr>
          <w:trHeight w:val="563"/>
          <w:tblHeader/>
        </w:trPr>
        <w:tc>
          <w:tcPr>
            <w:tcW w:w="1421" w:type="dxa"/>
            <w:tcBorders>
              <w:top w:val="single" w:sz="4" w:space="0" w:color="auto"/>
              <w:left w:val="single" w:sz="4" w:space="0" w:color="auto"/>
              <w:bottom w:val="single" w:sz="4" w:space="0" w:color="auto"/>
              <w:right w:val="single" w:sz="4" w:space="0" w:color="auto"/>
            </w:tcBorders>
            <w:shd w:val="clear" w:color="auto" w:fill="BDD6EE" w:themeFill="accent5" w:themeFillTint="66"/>
            <w:vAlign w:val="bottom"/>
            <w:hideMark/>
          </w:tcPr>
          <w:p w14:paraId="53C13C70" w14:textId="77777777" w:rsidR="00F12C11" w:rsidRPr="00D92A78" w:rsidRDefault="00F12C11" w:rsidP="00E74BED">
            <w:pPr>
              <w:spacing w:after="0" w:line="240" w:lineRule="auto"/>
              <w:jc w:val="center"/>
              <w:rPr>
                <w:b/>
                <w:bCs/>
                <w:color w:val="000000"/>
              </w:rPr>
            </w:pPr>
            <w:r w:rsidRPr="00D92A78">
              <w:rPr>
                <w:b/>
                <w:bCs/>
                <w:color w:val="000000"/>
              </w:rPr>
              <w:t>Station</w:t>
            </w:r>
          </w:p>
        </w:tc>
        <w:tc>
          <w:tcPr>
            <w:tcW w:w="1131"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373869A8" w14:textId="77777777" w:rsidR="00F12C11" w:rsidRPr="00D92A78" w:rsidRDefault="00F12C11">
            <w:pPr>
              <w:spacing w:after="0" w:line="240" w:lineRule="auto"/>
              <w:jc w:val="center"/>
              <w:rPr>
                <w:b/>
                <w:bCs/>
                <w:color w:val="000000"/>
              </w:rPr>
            </w:pPr>
            <w:r w:rsidRPr="00D92A78">
              <w:rPr>
                <w:b/>
                <w:bCs/>
                <w:color w:val="000000"/>
              </w:rPr>
              <w:t>Station Type</w:t>
            </w:r>
          </w:p>
        </w:tc>
        <w:tc>
          <w:tcPr>
            <w:tcW w:w="896"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A3A2B20" w14:textId="77777777" w:rsidR="00F12C11" w:rsidRPr="00D92A78" w:rsidRDefault="00F12C11">
            <w:pPr>
              <w:spacing w:after="0" w:line="240" w:lineRule="auto"/>
              <w:jc w:val="center"/>
              <w:rPr>
                <w:b/>
                <w:bCs/>
                <w:color w:val="000000"/>
              </w:rPr>
            </w:pPr>
            <w:r w:rsidRPr="00D92A78">
              <w:rPr>
                <w:b/>
                <w:bCs/>
                <w:color w:val="000000"/>
              </w:rPr>
              <w:t>Tau</w:t>
            </w:r>
          </w:p>
        </w:tc>
        <w:tc>
          <w:tcPr>
            <w:tcW w:w="99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576A4A6" w14:textId="77777777" w:rsidR="00861EFB" w:rsidRDefault="00F12C11" w:rsidP="00B30CB7">
            <w:pPr>
              <w:spacing w:after="0" w:line="240" w:lineRule="auto"/>
              <w:jc w:val="center"/>
              <w:rPr>
                <w:b/>
                <w:bCs/>
                <w:color w:val="000000"/>
              </w:rPr>
            </w:pPr>
            <w:r>
              <w:rPr>
                <w:b/>
                <w:bCs/>
                <w:color w:val="000000"/>
              </w:rPr>
              <w:t xml:space="preserve">Raw </w:t>
            </w:r>
          </w:p>
          <w:p w14:paraId="74951CF9" w14:textId="08894708" w:rsidR="00F12C11" w:rsidRPr="00D92A78" w:rsidRDefault="00F12C11">
            <w:pPr>
              <w:spacing w:after="0" w:line="240" w:lineRule="auto"/>
              <w:jc w:val="center"/>
              <w:rPr>
                <w:b/>
                <w:bCs/>
                <w:color w:val="000000"/>
              </w:rPr>
            </w:pPr>
            <w:r w:rsidRPr="00D92A78">
              <w:rPr>
                <w:b/>
                <w:bCs/>
                <w:color w:val="000000"/>
              </w:rPr>
              <w:t>P-Value</w:t>
            </w:r>
          </w:p>
        </w:tc>
        <w:tc>
          <w:tcPr>
            <w:tcW w:w="1344"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7857F0F" w14:textId="77777777" w:rsidR="00F12C11" w:rsidRPr="00D92A78" w:rsidRDefault="00F12C11">
            <w:pPr>
              <w:spacing w:after="0" w:line="240" w:lineRule="auto"/>
              <w:jc w:val="center"/>
              <w:rPr>
                <w:b/>
                <w:bCs/>
                <w:color w:val="000000"/>
              </w:rPr>
            </w:pPr>
            <w:r w:rsidRPr="00D92A78">
              <w:rPr>
                <w:b/>
                <w:bCs/>
                <w:color w:val="000000"/>
              </w:rPr>
              <w:t>P-Adjusted</w:t>
            </w:r>
          </w:p>
        </w:tc>
        <w:tc>
          <w:tcPr>
            <w:tcW w:w="1038"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7682D00" w14:textId="2ED4AFD2" w:rsidR="00F12C11" w:rsidRPr="00D92A78" w:rsidRDefault="00F12C11">
            <w:pPr>
              <w:spacing w:after="0" w:line="240" w:lineRule="auto"/>
              <w:jc w:val="center"/>
              <w:rPr>
                <w:b/>
                <w:bCs/>
              </w:rPr>
            </w:pPr>
            <w:r w:rsidRPr="00D92A78">
              <w:rPr>
                <w:b/>
                <w:bCs/>
              </w:rPr>
              <w:t>Slope</w:t>
            </w:r>
            <w:r w:rsidR="003C4934" w:rsidRPr="00D92A78">
              <w:rPr>
                <w:b/>
                <w:bCs/>
                <w:vertAlign w:val="superscript"/>
              </w:rPr>
              <w:t>1</w:t>
            </w:r>
          </w:p>
        </w:tc>
        <w:tc>
          <w:tcPr>
            <w:tcW w:w="1434"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2934EEF" w14:textId="77777777" w:rsidR="00F12C11" w:rsidRPr="00D92A78" w:rsidRDefault="00F12C11">
            <w:pPr>
              <w:spacing w:after="0" w:line="240" w:lineRule="auto"/>
              <w:jc w:val="center"/>
              <w:rPr>
                <w:b/>
                <w:bCs/>
                <w:color w:val="000000"/>
              </w:rPr>
            </w:pPr>
            <w:r w:rsidRPr="00D92A78">
              <w:rPr>
                <w:b/>
                <w:bCs/>
                <w:color w:val="000000"/>
              </w:rPr>
              <w:t>Serial Correlation</w:t>
            </w:r>
          </w:p>
        </w:tc>
        <w:tc>
          <w:tcPr>
            <w:tcW w:w="1085"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848236F" w14:textId="3069CB47" w:rsidR="00F12C11" w:rsidRPr="00D92A78" w:rsidRDefault="00F12C11">
            <w:pPr>
              <w:spacing w:after="0" w:line="240" w:lineRule="auto"/>
              <w:jc w:val="center"/>
              <w:rPr>
                <w:b/>
                <w:bCs/>
              </w:rPr>
            </w:pPr>
            <w:r w:rsidRPr="00D92A78">
              <w:rPr>
                <w:b/>
                <w:bCs/>
              </w:rPr>
              <w:t>Selected P-Value</w:t>
            </w:r>
            <w:r w:rsidR="003C4934" w:rsidRPr="00D92A78">
              <w:rPr>
                <w:b/>
                <w:bCs/>
                <w:vertAlign w:val="superscript"/>
              </w:rPr>
              <w:t>2</w:t>
            </w:r>
          </w:p>
        </w:tc>
      </w:tr>
      <w:tr w:rsidR="008E3CA6" w:rsidRPr="00D92A78" w14:paraId="46AA0DE3" w14:textId="77777777" w:rsidTr="0008509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3F53617D" w14:textId="2DC38437" w:rsidR="008E3CA6" w:rsidRPr="004614C6" w:rsidRDefault="008E3CA6" w:rsidP="008E3CA6">
            <w:pPr>
              <w:spacing w:after="0" w:line="240" w:lineRule="auto"/>
              <w:jc w:val="center"/>
              <w:rPr>
                <w:b/>
                <w:color w:val="000000"/>
              </w:rPr>
            </w:pPr>
            <w:r>
              <w:rPr>
                <w:b/>
              </w:rPr>
              <w:t>C23</w:t>
            </w:r>
            <w:r w:rsidRPr="00014619">
              <w:rPr>
                <w:b/>
              </w:rPr>
              <w:t>S48</w:t>
            </w:r>
          </w:p>
        </w:tc>
        <w:tc>
          <w:tcPr>
            <w:tcW w:w="1131" w:type="dxa"/>
            <w:tcBorders>
              <w:top w:val="nil"/>
              <w:left w:val="nil"/>
              <w:bottom w:val="single" w:sz="4" w:space="0" w:color="auto"/>
              <w:right w:val="single" w:sz="4" w:space="0" w:color="auto"/>
            </w:tcBorders>
            <w:shd w:val="clear" w:color="000000" w:fill="FFFFFF"/>
            <w:noWrap/>
            <w:vAlign w:val="bottom"/>
            <w:hideMark/>
          </w:tcPr>
          <w:p w14:paraId="7CCFD6E4" w14:textId="77777777" w:rsidR="008E3CA6" w:rsidRPr="00D92A78" w:rsidRDefault="008E3CA6" w:rsidP="008E3CA6">
            <w:pPr>
              <w:spacing w:after="0" w:line="240" w:lineRule="auto"/>
              <w:jc w:val="center"/>
              <w:rPr>
                <w:color w:val="000000"/>
              </w:rPr>
            </w:pPr>
            <w:r w:rsidRPr="00D92A78">
              <w:rPr>
                <w:color w:val="000000"/>
              </w:rPr>
              <w:t>Structure</w:t>
            </w:r>
          </w:p>
        </w:tc>
        <w:tc>
          <w:tcPr>
            <w:tcW w:w="896" w:type="dxa"/>
            <w:tcBorders>
              <w:top w:val="nil"/>
              <w:left w:val="nil"/>
              <w:bottom w:val="single" w:sz="4" w:space="0" w:color="auto"/>
              <w:right w:val="single" w:sz="4" w:space="0" w:color="auto"/>
            </w:tcBorders>
            <w:shd w:val="clear" w:color="000000" w:fill="FFFFFF"/>
            <w:noWrap/>
            <w:vAlign w:val="bottom"/>
            <w:hideMark/>
          </w:tcPr>
          <w:p w14:paraId="4C73EAE7" w14:textId="77777777" w:rsidR="008E3CA6" w:rsidRPr="00D92A78" w:rsidRDefault="008E3CA6" w:rsidP="008E3CA6">
            <w:pPr>
              <w:spacing w:after="0" w:line="240" w:lineRule="auto"/>
              <w:jc w:val="center"/>
              <w:rPr>
                <w:color w:val="000000"/>
              </w:rPr>
            </w:pPr>
            <w:r w:rsidRPr="00D92A78">
              <w:rPr>
                <w:color w:val="000000"/>
              </w:rPr>
              <w:t>-0.017</w:t>
            </w:r>
          </w:p>
        </w:tc>
        <w:tc>
          <w:tcPr>
            <w:tcW w:w="990" w:type="dxa"/>
            <w:tcBorders>
              <w:top w:val="nil"/>
              <w:left w:val="nil"/>
              <w:bottom w:val="single" w:sz="4" w:space="0" w:color="auto"/>
              <w:right w:val="single" w:sz="4" w:space="0" w:color="auto"/>
            </w:tcBorders>
            <w:shd w:val="clear" w:color="000000" w:fill="FFFFFF"/>
            <w:noWrap/>
            <w:vAlign w:val="bottom"/>
            <w:hideMark/>
          </w:tcPr>
          <w:p w14:paraId="16078659" w14:textId="77777777" w:rsidR="008E3CA6" w:rsidRPr="00D92A78" w:rsidRDefault="008E3CA6" w:rsidP="008E3CA6">
            <w:pPr>
              <w:spacing w:after="0" w:line="240" w:lineRule="auto"/>
              <w:jc w:val="center"/>
              <w:rPr>
                <w:color w:val="000000"/>
              </w:rPr>
            </w:pPr>
            <w:r w:rsidRPr="00D92A78">
              <w:rPr>
                <w:color w:val="000000"/>
              </w:rPr>
              <w:t>0.835</w:t>
            </w:r>
          </w:p>
        </w:tc>
        <w:tc>
          <w:tcPr>
            <w:tcW w:w="1344" w:type="dxa"/>
            <w:tcBorders>
              <w:top w:val="nil"/>
              <w:left w:val="nil"/>
              <w:bottom w:val="single" w:sz="4" w:space="0" w:color="auto"/>
              <w:right w:val="single" w:sz="4" w:space="0" w:color="auto"/>
            </w:tcBorders>
            <w:shd w:val="clear" w:color="000000" w:fill="FFF2CC"/>
            <w:noWrap/>
            <w:vAlign w:val="bottom"/>
            <w:hideMark/>
          </w:tcPr>
          <w:p w14:paraId="39B9C36C" w14:textId="77777777" w:rsidR="008E3CA6" w:rsidRPr="00D92A78" w:rsidRDefault="008E3CA6" w:rsidP="008E3CA6">
            <w:pPr>
              <w:spacing w:after="0" w:line="240" w:lineRule="auto"/>
              <w:jc w:val="center"/>
              <w:rPr>
                <w:color w:val="000000"/>
              </w:rPr>
            </w:pPr>
            <w:r w:rsidRPr="00D92A78">
              <w:rPr>
                <w:color w:val="000000"/>
              </w:rPr>
              <w:t>0.913</w:t>
            </w:r>
          </w:p>
        </w:tc>
        <w:tc>
          <w:tcPr>
            <w:tcW w:w="1038" w:type="dxa"/>
            <w:tcBorders>
              <w:top w:val="nil"/>
              <w:left w:val="nil"/>
              <w:bottom w:val="single" w:sz="4" w:space="0" w:color="auto"/>
              <w:right w:val="single" w:sz="4" w:space="0" w:color="auto"/>
            </w:tcBorders>
            <w:shd w:val="clear" w:color="000000" w:fill="FFFFFF"/>
            <w:noWrap/>
            <w:vAlign w:val="bottom"/>
            <w:hideMark/>
          </w:tcPr>
          <w:p w14:paraId="268ADDD4" w14:textId="77777777" w:rsidR="008E3CA6" w:rsidRPr="00D92A78" w:rsidRDefault="008E3CA6" w:rsidP="008E3CA6">
            <w:pPr>
              <w:spacing w:after="0" w:line="240" w:lineRule="auto"/>
              <w:jc w:val="center"/>
              <w:rPr>
                <w:color w:val="000000"/>
              </w:rPr>
            </w:pPr>
            <w:r w:rsidRPr="00D92A78">
              <w:rPr>
                <w:color w:val="000000"/>
              </w:rPr>
              <w:t>-0.00133</w:t>
            </w:r>
          </w:p>
        </w:tc>
        <w:tc>
          <w:tcPr>
            <w:tcW w:w="1434" w:type="dxa"/>
            <w:tcBorders>
              <w:top w:val="nil"/>
              <w:left w:val="nil"/>
              <w:bottom w:val="single" w:sz="4" w:space="0" w:color="auto"/>
              <w:right w:val="single" w:sz="4" w:space="0" w:color="auto"/>
            </w:tcBorders>
            <w:shd w:val="clear" w:color="000000" w:fill="FFFFFF"/>
            <w:noWrap/>
            <w:vAlign w:val="bottom"/>
            <w:hideMark/>
          </w:tcPr>
          <w:p w14:paraId="386CCE74" w14:textId="77777777" w:rsidR="008E3CA6" w:rsidRPr="00D92A78" w:rsidRDefault="008E3CA6" w:rsidP="008E3CA6">
            <w:pPr>
              <w:spacing w:after="0" w:line="240" w:lineRule="auto"/>
              <w:jc w:val="center"/>
              <w:rPr>
                <w:color w:val="000000"/>
              </w:rPr>
            </w:pPr>
            <w:r w:rsidRPr="00D92A78">
              <w:rPr>
                <w:color w:val="000000"/>
              </w:rPr>
              <w:t>X</w:t>
            </w:r>
          </w:p>
        </w:tc>
        <w:tc>
          <w:tcPr>
            <w:tcW w:w="1085" w:type="dxa"/>
            <w:tcBorders>
              <w:top w:val="nil"/>
              <w:left w:val="nil"/>
              <w:bottom w:val="single" w:sz="4" w:space="0" w:color="auto"/>
              <w:right w:val="single" w:sz="8" w:space="0" w:color="auto"/>
            </w:tcBorders>
            <w:shd w:val="clear" w:color="000000" w:fill="FFFFFF"/>
            <w:noWrap/>
            <w:vAlign w:val="bottom"/>
            <w:hideMark/>
          </w:tcPr>
          <w:p w14:paraId="41391A12" w14:textId="77777777" w:rsidR="008E3CA6" w:rsidRPr="00D92A78" w:rsidRDefault="008E3CA6" w:rsidP="008E3CA6">
            <w:pPr>
              <w:spacing w:after="0" w:line="240" w:lineRule="auto"/>
              <w:jc w:val="center"/>
              <w:rPr>
                <w:color w:val="000000"/>
              </w:rPr>
            </w:pPr>
            <w:r w:rsidRPr="00D92A78">
              <w:rPr>
                <w:color w:val="000000"/>
              </w:rPr>
              <w:t>0.913</w:t>
            </w:r>
          </w:p>
        </w:tc>
      </w:tr>
      <w:tr w:rsidR="008E3CA6" w:rsidRPr="00D92A78" w14:paraId="6CCE7872" w14:textId="77777777" w:rsidTr="0008509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04E3A625" w14:textId="52A9F1D4" w:rsidR="008E3CA6" w:rsidRPr="004614C6" w:rsidRDefault="008E3CA6" w:rsidP="008E3CA6">
            <w:pPr>
              <w:spacing w:after="0" w:line="240" w:lineRule="auto"/>
              <w:jc w:val="center"/>
              <w:rPr>
                <w:b/>
                <w:color w:val="000000"/>
              </w:rPr>
            </w:pPr>
            <w:r>
              <w:rPr>
                <w:b/>
              </w:rPr>
              <w:t>C24</w:t>
            </w:r>
            <w:r w:rsidRPr="00014619">
              <w:rPr>
                <w:b/>
              </w:rPr>
              <w:t>S49</w:t>
            </w:r>
          </w:p>
        </w:tc>
        <w:tc>
          <w:tcPr>
            <w:tcW w:w="1131" w:type="dxa"/>
            <w:tcBorders>
              <w:top w:val="nil"/>
              <w:left w:val="nil"/>
              <w:bottom w:val="single" w:sz="4" w:space="0" w:color="auto"/>
              <w:right w:val="single" w:sz="4" w:space="0" w:color="auto"/>
            </w:tcBorders>
            <w:shd w:val="clear" w:color="000000" w:fill="FFFFFF"/>
            <w:noWrap/>
            <w:vAlign w:val="bottom"/>
            <w:hideMark/>
          </w:tcPr>
          <w:p w14:paraId="2C698367" w14:textId="77777777" w:rsidR="008E3CA6" w:rsidRPr="00D92A78" w:rsidRDefault="008E3CA6" w:rsidP="008E3CA6">
            <w:pPr>
              <w:spacing w:after="0" w:line="240" w:lineRule="auto"/>
              <w:jc w:val="center"/>
              <w:rPr>
                <w:color w:val="000000"/>
              </w:rPr>
            </w:pPr>
            <w:r w:rsidRPr="00D92A78">
              <w:rPr>
                <w:color w:val="000000"/>
              </w:rPr>
              <w:t>Structure</w:t>
            </w:r>
          </w:p>
        </w:tc>
        <w:tc>
          <w:tcPr>
            <w:tcW w:w="896" w:type="dxa"/>
            <w:tcBorders>
              <w:top w:val="nil"/>
              <w:left w:val="nil"/>
              <w:bottom w:val="single" w:sz="4" w:space="0" w:color="auto"/>
              <w:right w:val="single" w:sz="4" w:space="0" w:color="auto"/>
            </w:tcBorders>
            <w:shd w:val="clear" w:color="000000" w:fill="FFFFFF"/>
            <w:noWrap/>
            <w:vAlign w:val="bottom"/>
            <w:hideMark/>
          </w:tcPr>
          <w:p w14:paraId="66E2D577" w14:textId="77777777" w:rsidR="008E3CA6" w:rsidRPr="00D92A78" w:rsidRDefault="008E3CA6" w:rsidP="008E3CA6">
            <w:pPr>
              <w:spacing w:after="0" w:line="240" w:lineRule="auto"/>
              <w:jc w:val="center"/>
              <w:rPr>
                <w:color w:val="000000"/>
              </w:rPr>
            </w:pPr>
            <w:r w:rsidRPr="00D92A78">
              <w:rPr>
                <w:color w:val="000000"/>
              </w:rPr>
              <w:t>-0.125</w:t>
            </w:r>
          </w:p>
        </w:tc>
        <w:tc>
          <w:tcPr>
            <w:tcW w:w="990" w:type="dxa"/>
            <w:tcBorders>
              <w:top w:val="nil"/>
              <w:left w:val="nil"/>
              <w:bottom w:val="single" w:sz="4" w:space="0" w:color="auto"/>
              <w:right w:val="single" w:sz="4" w:space="0" w:color="auto"/>
            </w:tcBorders>
            <w:shd w:val="clear" w:color="000000" w:fill="FFFFFF"/>
            <w:noWrap/>
            <w:vAlign w:val="bottom"/>
            <w:hideMark/>
          </w:tcPr>
          <w:p w14:paraId="27242846" w14:textId="77777777" w:rsidR="008E3CA6" w:rsidRPr="00D92A78" w:rsidRDefault="008E3CA6" w:rsidP="008E3CA6">
            <w:pPr>
              <w:spacing w:after="0" w:line="240" w:lineRule="auto"/>
              <w:jc w:val="center"/>
              <w:rPr>
                <w:color w:val="000000"/>
              </w:rPr>
            </w:pPr>
            <w:r w:rsidRPr="00D92A78">
              <w:rPr>
                <w:color w:val="000000"/>
              </w:rPr>
              <w:t>0.095</w:t>
            </w:r>
          </w:p>
        </w:tc>
        <w:tc>
          <w:tcPr>
            <w:tcW w:w="1344" w:type="dxa"/>
            <w:tcBorders>
              <w:top w:val="nil"/>
              <w:left w:val="nil"/>
              <w:bottom w:val="single" w:sz="4" w:space="0" w:color="auto"/>
              <w:right w:val="single" w:sz="4" w:space="0" w:color="auto"/>
            </w:tcBorders>
            <w:shd w:val="clear" w:color="000000" w:fill="FFF2CC"/>
            <w:noWrap/>
            <w:vAlign w:val="bottom"/>
            <w:hideMark/>
          </w:tcPr>
          <w:p w14:paraId="3129CA71" w14:textId="77777777" w:rsidR="008E3CA6" w:rsidRPr="00D92A78" w:rsidRDefault="008E3CA6" w:rsidP="008E3CA6">
            <w:pPr>
              <w:spacing w:after="0" w:line="240" w:lineRule="auto"/>
              <w:jc w:val="center"/>
              <w:rPr>
                <w:color w:val="000000"/>
              </w:rPr>
            </w:pPr>
            <w:r w:rsidRPr="00D92A78">
              <w:rPr>
                <w:color w:val="000000"/>
              </w:rPr>
              <w:t>0.260</w:t>
            </w:r>
          </w:p>
        </w:tc>
        <w:tc>
          <w:tcPr>
            <w:tcW w:w="1038" w:type="dxa"/>
            <w:tcBorders>
              <w:top w:val="nil"/>
              <w:left w:val="nil"/>
              <w:bottom w:val="single" w:sz="4" w:space="0" w:color="auto"/>
              <w:right w:val="single" w:sz="4" w:space="0" w:color="auto"/>
            </w:tcBorders>
            <w:shd w:val="clear" w:color="000000" w:fill="FFFFFF"/>
            <w:noWrap/>
            <w:vAlign w:val="bottom"/>
            <w:hideMark/>
          </w:tcPr>
          <w:p w14:paraId="2B480FB1" w14:textId="77777777" w:rsidR="008E3CA6" w:rsidRPr="00D92A78" w:rsidRDefault="008E3CA6" w:rsidP="008E3CA6">
            <w:pPr>
              <w:spacing w:after="0" w:line="240" w:lineRule="auto"/>
              <w:jc w:val="center"/>
              <w:rPr>
                <w:color w:val="000000"/>
              </w:rPr>
            </w:pPr>
            <w:r w:rsidRPr="00D92A78">
              <w:rPr>
                <w:color w:val="000000"/>
              </w:rPr>
              <w:t>-0.00825</w:t>
            </w:r>
          </w:p>
        </w:tc>
        <w:tc>
          <w:tcPr>
            <w:tcW w:w="1434" w:type="dxa"/>
            <w:tcBorders>
              <w:top w:val="nil"/>
              <w:left w:val="nil"/>
              <w:bottom w:val="single" w:sz="4" w:space="0" w:color="auto"/>
              <w:right w:val="single" w:sz="4" w:space="0" w:color="auto"/>
            </w:tcBorders>
            <w:shd w:val="clear" w:color="000000" w:fill="FFFFFF"/>
            <w:noWrap/>
            <w:vAlign w:val="bottom"/>
            <w:hideMark/>
          </w:tcPr>
          <w:p w14:paraId="068ECD73" w14:textId="77777777" w:rsidR="008E3CA6" w:rsidRPr="00D92A78" w:rsidRDefault="008E3CA6" w:rsidP="008E3CA6">
            <w:pPr>
              <w:spacing w:after="0" w:line="240" w:lineRule="auto"/>
              <w:jc w:val="center"/>
              <w:rPr>
                <w:color w:val="000000"/>
              </w:rPr>
            </w:pPr>
            <w:r w:rsidRPr="00D92A78">
              <w:rPr>
                <w:color w:val="000000"/>
              </w:rPr>
              <w:t>X</w:t>
            </w:r>
          </w:p>
        </w:tc>
        <w:tc>
          <w:tcPr>
            <w:tcW w:w="1085" w:type="dxa"/>
            <w:tcBorders>
              <w:top w:val="nil"/>
              <w:left w:val="nil"/>
              <w:bottom w:val="single" w:sz="4" w:space="0" w:color="auto"/>
              <w:right w:val="single" w:sz="8" w:space="0" w:color="auto"/>
            </w:tcBorders>
            <w:shd w:val="clear" w:color="000000" w:fill="FFFFFF"/>
            <w:noWrap/>
            <w:vAlign w:val="bottom"/>
            <w:hideMark/>
          </w:tcPr>
          <w:p w14:paraId="2F6C6794" w14:textId="77777777" w:rsidR="008E3CA6" w:rsidRPr="00D92A78" w:rsidRDefault="008E3CA6" w:rsidP="008E3CA6">
            <w:pPr>
              <w:spacing w:after="0" w:line="240" w:lineRule="auto"/>
              <w:jc w:val="center"/>
              <w:rPr>
                <w:color w:val="000000"/>
              </w:rPr>
            </w:pPr>
            <w:r w:rsidRPr="00D92A78">
              <w:rPr>
                <w:color w:val="000000"/>
              </w:rPr>
              <w:t>0.260</w:t>
            </w:r>
          </w:p>
        </w:tc>
      </w:tr>
      <w:tr w:rsidR="008E3CA6" w:rsidRPr="00D92A78" w14:paraId="3A7A76D0" w14:textId="77777777" w:rsidTr="0008509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47EFABE5" w14:textId="46D086A1" w:rsidR="008E3CA6" w:rsidRPr="004614C6" w:rsidRDefault="008E3CA6" w:rsidP="008E3CA6">
            <w:pPr>
              <w:spacing w:after="0" w:line="240" w:lineRule="auto"/>
              <w:jc w:val="center"/>
              <w:rPr>
                <w:b/>
                <w:color w:val="000000"/>
              </w:rPr>
            </w:pPr>
            <w:r>
              <w:rPr>
                <w:b/>
              </w:rPr>
              <w:t>C25</w:t>
            </w:r>
            <w:r w:rsidRPr="00014619">
              <w:rPr>
                <w:b/>
              </w:rPr>
              <w:t>S50</w:t>
            </w:r>
          </w:p>
        </w:tc>
        <w:tc>
          <w:tcPr>
            <w:tcW w:w="1131" w:type="dxa"/>
            <w:tcBorders>
              <w:top w:val="nil"/>
              <w:left w:val="nil"/>
              <w:bottom w:val="single" w:sz="4" w:space="0" w:color="auto"/>
              <w:right w:val="single" w:sz="4" w:space="0" w:color="auto"/>
            </w:tcBorders>
            <w:shd w:val="clear" w:color="000000" w:fill="FFFFFF"/>
            <w:noWrap/>
            <w:vAlign w:val="bottom"/>
            <w:hideMark/>
          </w:tcPr>
          <w:p w14:paraId="50A23B0B" w14:textId="77777777" w:rsidR="008E3CA6" w:rsidRPr="00D92A78" w:rsidRDefault="008E3CA6" w:rsidP="008E3CA6">
            <w:pPr>
              <w:spacing w:after="0" w:line="240" w:lineRule="auto"/>
              <w:jc w:val="center"/>
              <w:rPr>
                <w:color w:val="000000"/>
              </w:rPr>
            </w:pPr>
            <w:r w:rsidRPr="00D92A78">
              <w:rPr>
                <w:color w:val="000000"/>
              </w:rPr>
              <w:t>Structure</w:t>
            </w:r>
          </w:p>
        </w:tc>
        <w:tc>
          <w:tcPr>
            <w:tcW w:w="896" w:type="dxa"/>
            <w:tcBorders>
              <w:top w:val="nil"/>
              <w:left w:val="nil"/>
              <w:bottom w:val="single" w:sz="4" w:space="0" w:color="auto"/>
              <w:right w:val="single" w:sz="4" w:space="0" w:color="auto"/>
            </w:tcBorders>
            <w:shd w:val="clear" w:color="000000" w:fill="FFFFFF"/>
            <w:noWrap/>
            <w:vAlign w:val="bottom"/>
            <w:hideMark/>
          </w:tcPr>
          <w:p w14:paraId="7AC00071" w14:textId="77777777" w:rsidR="008E3CA6" w:rsidRPr="00D92A78" w:rsidRDefault="008E3CA6" w:rsidP="008E3CA6">
            <w:pPr>
              <w:spacing w:after="0" w:line="240" w:lineRule="auto"/>
              <w:jc w:val="center"/>
              <w:rPr>
                <w:color w:val="000000"/>
              </w:rPr>
            </w:pPr>
            <w:r w:rsidRPr="00D92A78">
              <w:rPr>
                <w:color w:val="000000"/>
              </w:rPr>
              <w:t>0.024</w:t>
            </w:r>
          </w:p>
        </w:tc>
        <w:tc>
          <w:tcPr>
            <w:tcW w:w="990" w:type="dxa"/>
            <w:tcBorders>
              <w:top w:val="nil"/>
              <w:left w:val="nil"/>
              <w:bottom w:val="single" w:sz="4" w:space="0" w:color="auto"/>
              <w:right w:val="single" w:sz="4" w:space="0" w:color="auto"/>
            </w:tcBorders>
            <w:shd w:val="clear" w:color="000000" w:fill="FFFFFF"/>
            <w:noWrap/>
            <w:vAlign w:val="bottom"/>
            <w:hideMark/>
          </w:tcPr>
          <w:p w14:paraId="32DDDB06" w14:textId="77777777" w:rsidR="008E3CA6" w:rsidRPr="00D92A78" w:rsidRDefault="008E3CA6" w:rsidP="008E3CA6">
            <w:pPr>
              <w:spacing w:after="0" w:line="240" w:lineRule="auto"/>
              <w:jc w:val="center"/>
              <w:rPr>
                <w:color w:val="000000"/>
              </w:rPr>
            </w:pPr>
            <w:r w:rsidRPr="00D92A78">
              <w:rPr>
                <w:color w:val="000000"/>
              </w:rPr>
              <w:t>0.770</w:t>
            </w:r>
          </w:p>
        </w:tc>
        <w:tc>
          <w:tcPr>
            <w:tcW w:w="1344" w:type="dxa"/>
            <w:tcBorders>
              <w:top w:val="nil"/>
              <w:left w:val="nil"/>
              <w:bottom w:val="single" w:sz="4" w:space="0" w:color="auto"/>
              <w:right w:val="single" w:sz="4" w:space="0" w:color="auto"/>
            </w:tcBorders>
            <w:shd w:val="clear" w:color="000000" w:fill="FFF2CC"/>
            <w:noWrap/>
            <w:vAlign w:val="bottom"/>
            <w:hideMark/>
          </w:tcPr>
          <w:p w14:paraId="04284548" w14:textId="77777777" w:rsidR="008E3CA6" w:rsidRPr="00D92A78" w:rsidRDefault="008E3CA6" w:rsidP="008E3CA6">
            <w:pPr>
              <w:spacing w:after="0" w:line="240" w:lineRule="auto"/>
              <w:jc w:val="center"/>
              <w:rPr>
                <w:color w:val="000000"/>
              </w:rPr>
            </w:pPr>
            <w:r w:rsidRPr="00D92A78">
              <w:rPr>
                <w:color w:val="000000"/>
              </w:rPr>
              <w:t>0.852</w:t>
            </w:r>
          </w:p>
        </w:tc>
        <w:tc>
          <w:tcPr>
            <w:tcW w:w="1038" w:type="dxa"/>
            <w:tcBorders>
              <w:top w:val="nil"/>
              <w:left w:val="nil"/>
              <w:bottom w:val="single" w:sz="4" w:space="0" w:color="auto"/>
              <w:right w:val="single" w:sz="4" w:space="0" w:color="auto"/>
            </w:tcBorders>
            <w:shd w:val="clear" w:color="000000" w:fill="FFFFFF"/>
            <w:noWrap/>
            <w:vAlign w:val="bottom"/>
            <w:hideMark/>
          </w:tcPr>
          <w:p w14:paraId="17F6954E" w14:textId="77777777" w:rsidR="008E3CA6" w:rsidRPr="00D92A78" w:rsidRDefault="008E3CA6" w:rsidP="008E3CA6">
            <w:pPr>
              <w:spacing w:after="0" w:line="240" w:lineRule="auto"/>
              <w:jc w:val="center"/>
              <w:rPr>
                <w:color w:val="000000"/>
              </w:rPr>
            </w:pPr>
            <w:r w:rsidRPr="00D92A78">
              <w:rPr>
                <w:color w:val="000000"/>
              </w:rPr>
              <w:t>0.00175</w:t>
            </w:r>
          </w:p>
        </w:tc>
        <w:tc>
          <w:tcPr>
            <w:tcW w:w="1434" w:type="dxa"/>
            <w:tcBorders>
              <w:top w:val="nil"/>
              <w:left w:val="nil"/>
              <w:bottom w:val="single" w:sz="4" w:space="0" w:color="auto"/>
              <w:right w:val="single" w:sz="4" w:space="0" w:color="auto"/>
            </w:tcBorders>
            <w:shd w:val="clear" w:color="000000" w:fill="FFFFFF"/>
            <w:noWrap/>
            <w:vAlign w:val="bottom"/>
            <w:hideMark/>
          </w:tcPr>
          <w:p w14:paraId="69CA8303" w14:textId="77777777" w:rsidR="008E3CA6" w:rsidRPr="00D92A78" w:rsidRDefault="008E3CA6" w:rsidP="008E3CA6">
            <w:pPr>
              <w:spacing w:after="0" w:line="240" w:lineRule="auto"/>
              <w:jc w:val="center"/>
              <w:rPr>
                <w:color w:val="000000"/>
              </w:rPr>
            </w:pPr>
            <w:r w:rsidRPr="00D92A78">
              <w:rPr>
                <w:color w:val="000000"/>
              </w:rPr>
              <w:t>X</w:t>
            </w:r>
          </w:p>
        </w:tc>
        <w:tc>
          <w:tcPr>
            <w:tcW w:w="1085" w:type="dxa"/>
            <w:tcBorders>
              <w:top w:val="nil"/>
              <w:left w:val="nil"/>
              <w:bottom w:val="single" w:sz="4" w:space="0" w:color="auto"/>
              <w:right w:val="single" w:sz="8" w:space="0" w:color="auto"/>
            </w:tcBorders>
            <w:shd w:val="clear" w:color="000000" w:fill="FFFFFF"/>
            <w:noWrap/>
            <w:vAlign w:val="bottom"/>
            <w:hideMark/>
          </w:tcPr>
          <w:p w14:paraId="1910F457" w14:textId="77777777" w:rsidR="008E3CA6" w:rsidRPr="00D92A78" w:rsidRDefault="008E3CA6" w:rsidP="008E3CA6">
            <w:pPr>
              <w:spacing w:after="0" w:line="240" w:lineRule="auto"/>
              <w:jc w:val="center"/>
              <w:rPr>
                <w:color w:val="000000"/>
              </w:rPr>
            </w:pPr>
            <w:r w:rsidRPr="00D92A78">
              <w:rPr>
                <w:color w:val="000000"/>
              </w:rPr>
              <w:t>0.852</w:t>
            </w:r>
          </w:p>
        </w:tc>
      </w:tr>
      <w:tr w:rsidR="008E3CA6" w:rsidRPr="00D92A78" w14:paraId="2D28D5CD" w14:textId="77777777" w:rsidTr="0008509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072CCECD" w14:textId="793A87FB" w:rsidR="008E3CA6" w:rsidRPr="004614C6" w:rsidRDefault="008E3CA6" w:rsidP="008E3CA6">
            <w:pPr>
              <w:spacing w:after="0" w:line="240" w:lineRule="auto"/>
              <w:jc w:val="center"/>
              <w:rPr>
                <w:b/>
                <w:color w:val="000000"/>
              </w:rPr>
            </w:pPr>
            <w:r>
              <w:rPr>
                <w:b/>
              </w:rPr>
              <w:t>C44</w:t>
            </w:r>
            <w:r w:rsidRPr="00014619">
              <w:rPr>
                <w:b/>
              </w:rPr>
              <w:t>S80</w:t>
            </w:r>
          </w:p>
        </w:tc>
        <w:tc>
          <w:tcPr>
            <w:tcW w:w="1131" w:type="dxa"/>
            <w:tcBorders>
              <w:top w:val="nil"/>
              <w:left w:val="nil"/>
              <w:bottom w:val="single" w:sz="4" w:space="0" w:color="auto"/>
              <w:right w:val="single" w:sz="4" w:space="0" w:color="auto"/>
            </w:tcBorders>
            <w:shd w:val="clear" w:color="000000" w:fill="FFFFFF"/>
            <w:noWrap/>
            <w:vAlign w:val="bottom"/>
            <w:hideMark/>
          </w:tcPr>
          <w:p w14:paraId="5D063BA7" w14:textId="77777777" w:rsidR="008E3CA6" w:rsidRPr="00D92A78" w:rsidRDefault="008E3CA6" w:rsidP="008E3CA6">
            <w:pPr>
              <w:spacing w:after="0" w:line="240" w:lineRule="auto"/>
              <w:jc w:val="center"/>
              <w:rPr>
                <w:color w:val="000000"/>
              </w:rPr>
            </w:pPr>
            <w:r w:rsidRPr="00D92A78">
              <w:rPr>
                <w:color w:val="000000"/>
              </w:rPr>
              <w:t>Structure</w:t>
            </w:r>
          </w:p>
        </w:tc>
        <w:tc>
          <w:tcPr>
            <w:tcW w:w="896" w:type="dxa"/>
            <w:tcBorders>
              <w:top w:val="nil"/>
              <w:left w:val="nil"/>
              <w:bottom w:val="single" w:sz="4" w:space="0" w:color="auto"/>
              <w:right w:val="single" w:sz="4" w:space="0" w:color="auto"/>
            </w:tcBorders>
            <w:shd w:val="clear" w:color="000000" w:fill="FFFFFF"/>
            <w:noWrap/>
            <w:vAlign w:val="bottom"/>
            <w:hideMark/>
          </w:tcPr>
          <w:p w14:paraId="532B63D0" w14:textId="77777777" w:rsidR="008E3CA6" w:rsidRPr="00D92A78" w:rsidRDefault="008E3CA6" w:rsidP="008E3CA6">
            <w:pPr>
              <w:spacing w:after="0" w:line="240" w:lineRule="auto"/>
              <w:jc w:val="center"/>
              <w:rPr>
                <w:color w:val="000000"/>
              </w:rPr>
            </w:pPr>
            <w:r w:rsidRPr="00D92A78">
              <w:rPr>
                <w:color w:val="000000"/>
              </w:rPr>
              <w:t>-0.061</w:t>
            </w:r>
          </w:p>
        </w:tc>
        <w:tc>
          <w:tcPr>
            <w:tcW w:w="990" w:type="dxa"/>
            <w:tcBorders>
              <w:top w:val="nil"/>
              <w:left w:val="nil"/>
              <w:bottom w:val="single" w:sz="4" w:space="0" w:color="auto"/>
              <w:right w:val="single" w:sz="4" w:space="0" w:color="auto"/>
            </w:tcBorders>
            <w:shd w:val="clear" w:color="000000" w:fill="FFFFFF"/>
            <w:noWrap/>
            <w:vAlign w:val="bottom"/>
            <w:hideMark/>
          </w:tcPr>
          <w:p w14:paraId="42A0FCDA" w14:textId="77777777" w:rsidR="008E3CA6" w:rsidRPr="00D92A78" w:rsidRDefault="008E3CA6" w:rsidP="008E3CA6">
            <w:pPr>
              <w:spacing w:after="0" w:line="240" w:lineRule="auto"/>
              <w:jc w:val="center"/>
              <w:rPr>
                <w:color w:val="000000"/>
              </w:rPr>
            </w:pPr>
            <w:r w:rsidRPr="00D92A78">
              <w:rPr>
                <w:color w:val="000000"/>
              </w:rPr>
              <w:t>0.413</w:t>
            </w:r>
          </w:p>
        </w:tc>
        <w:tc>
          <w:tcPr>
            <w:tcW w:w="1344" w:type="dxa"/>
            <w:tcBorders>
              <w:top w:val="nil"/>
              <w:left w:val="nil"/>
              <w:bottom w:val="single" w:sz="4" w:space="0" w:color="auto"/>
              <w:right w:val="single" w:sz="4" w:space="0" w:color="auto"/>
            </w:tcBorders>
            <w:shd w:val="clear" w:color="000000" w:fill="FFF2CC"/>
            <w:noWrap/>
            <w:vAlign w:val="bottom"/>
            <w:hideMark/>
          </w:tcPr>
          <w:p w14:paraId="35110C51" w14:textId="77777777" w:rsidR="008E3CA6" w:rsidRPr="00D92A78" w:rsidRDefault="008E3CA6" w:rsidP="008E3CA6">
            <w:pPr>
              <w:spacing w:after="0" w:line="240" w:lineRule="auto"/>
              <w:jc w:val="center"/>
              <w:rPr>
                <w:color w:val="000000"/>
              </w:rPr>
            </w:pPr>
            <w:r w:rsidRPr="00D92A78">
              <w:rPr>
                <w:color w:val="000000"/>
              </w:rPr>
              <w:t>0.616</w:t>
            </w:r>
          </w:p>
        </w:tc>
        <w:tc>
          <w:tcPr>
            <w:tcW w:w="1038" w:type="dxa"/>
            <w:tcBorders>
              <w:top w:val="nil"/>
              <w:left w:val="nil"/>
              <w:bottom w:val="single" w:sz="4" w:space="0" w:color="auto"/>
              <w:right w:val="single" w:sz="4" w:space="0" w:color="auto"/>
            </w:tcBorders>
            <w:shd w:val="clear" w:color="000000" w:fill="FFFFFF"/>
            <w:noWrap/>
            <w:vAlign w:val="bottom"/>
            <w:hideMark/>
          </w:tcPr>
          <w:p w14:paraId="6A124016" w14:textId="77777777" w:rsidR="008E3CA6" w:rsidRPr="00D92A78" w:rsidRDefault="008E3CA6" w:rsidP="008E3CA6">
            <w:pPr>
              <w:spacing w:after="0" w:line="240" w:lineRule="auto"/>
              <w:jc w:val="center"/>
              <w:rPr>
                <w:color w:val="000000"/>
              </w:rPr>
            </w:pPr>
            <w:r w:rsidRPr="00D92A78">
              <w:rPr>
                <w:color w:val="000000"/>
              </w:rPr>
              <w:t>-0.00567</w:t>
            </w:r>
          </w:p>
        </w:tc>
        <w:tc>
          <w:tcPr>
            <w:tcW w:w="1434" w:type="dxa"/>
            <w:tcBorders>
              <w:top w:val="nil"/>
              <w:left w:val="nil"/>
              <w:bottom w:val="single" w:sz="4" w:space="0" w:color="auto"/>
              <w:right w:val="single" w:sz="4" w:space="0" w:color="auto"/>
            </w:tcBorders>
            <w:shd w:val="clear" w:color="000000" w:fill="FFFFFF"/>
            <w:noWrap/>
            <w:vAlign w:val="bottom"/>
            <w:hideMark/>
          </w:tcPr>
          <w:p w14:paraId="593182D4" w14:textId="77777777" w:rsidR="008E3CA6" w:rsidRPr="00D92A78" w:rsidRDefault="008E3CA6" w:rsidP="008E3CA6">
            <w:pPr>
              <w:spacing w:after="0" w:line="240" w:lineRule="auto"/>
              <w:jc w:val="center"/>
              <w:rPr>
                <w:color w:val="000000"/>
              </w:rPr>
            </w:pPr>
            <w:r w:rsidRPr="00D92A78">
              <w:rPr>
                <w:color w:val="000000"/>
              </w:rPr>
              <w:t>X</w:t>
            </w:r>
          </w:p>
        </w:tc>
        <w:tc>
          <w:tcPr>
            <w:tcW w:w="1085" w:type="dxa"/>
            <w:tcBorders>
              <w:top w:val="nil"/>
              <w:left w:val="nil"/>
              <w:bottom w:val="single" w:sz="4" w:space="0" w:color="auto"/>
              <w:right w:val="single" w:sz="8" w:space="0" w:color="auto"/>
            </w:tcBorders>
            <w:shd w:val="clear" w:color="000000" w:fill="FFFFFF"/>
            <w:noWrap/>
            <w:vAlign w:val="bottom"/>
            <w:hideMark/>
          </w:tcPr>
          <w:p w14:paraId="5B74DC00" w14:textId="77777777" w:rsidR="008E3CA6" w:rsidRPr="00D92A78" w:rsidRDefault="008E3CA6" w:rsidP="008E3CA6">
            <w:pPr>
              <w:spacing w:after="0" w:line="240" w:lineRule="auto"/>
              <w:jc w:val="center"/>
              <w:rPr>
                <w:color w:val="000000"/>
              </w:rPr>
            </w:pPr>
            <w:r w:rsidRPr="00D92A78">
              <w:rPr>
                <w:color w:val="000000"/>
              </w:rPr>
              <w:t>0.616</w:t>
            </w:r>
          </w:p>
        </w:tc>
      </w:tr>
      <w:tr w:rsidR="008E3CA6" w:rsidRPr="00D92A78" w14:paraId="55E3D231" w14:textId="77777777" w:rsidTr="0008509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129EDF3C" w14:textId="1C018002" w:rsidR="008E3CA6" w:rsidRPr="004614C6" w:rsidRDefault="008E3CA6" w:rsidP="008E3CA6">
            <w:pPr>
              <w:spacing w:after="0" w:line="240" w:lineRule="auto"/>
              <w:jc w:val="center"/>
              <w:rPr>
                <w:b/>
                <w:color w:val="000000"/>
              </w:rPr>
            </w:pPr>
            <w:r w:rsidRPr="00014619">
              <w:rPr>
                <w:b/>
              </w:rPr>
              <w:t>GORDYRD</w:t>
            </w:r>
          </w:p>
        </w:tc>
        <w:tc>
          <w:tcPr>
            <w:tcW w:w="1131" w:type="dxa"/>
            <w:tcBorders>
              <w:top w:val="nil"/>
              <w:left w:val="nil"/>
              <w:bottom w:val="single" w:sz="4" w:space="0" w:color="auto"/>
              <w:right w:val="single" w:sz="4" w:space="0" w:color="auto"/>
            </w:tcBorders>
            <w:shd w:val="clear" w:color="000000" w:fill="FFFFFF"/>
            <w:noWrap/>
            <w:vAlign w:val="bottom"/>
            <w:hideMark/>
          </w:tcPr>
          <w:p w14:paraId="73E6B864" w14:textId="77777777" w:rsidR="008E3CA6" w:rsidRPr="00D92A78" w:rsidRDefault="008E3CA6" w:rsidP="008E3CA6">
            <w:pPr>
              <w:spacing w:after="0" w:line="240" w:lineRule="auto"/>
              <w:jc w:val="center"/>
              <w:rPr>
                <w:color w:val="000000"/>
              </w:rPr>
            </w:pPr>
            <w:r w:rsidRPr="00D92A78">
              <w:rPr>
                <w:color w:val="000000"/>
              </w:rPr>
              <w:t>Structure</w:t>
            </w:r>
          </w:p>
        </w:tc>
        <w:tc>
          <w:tcPr>
            <w:tcW w:w="896" w:type="dxa"/>
            <w:tcBorders>
              <w:top w:val="nil"/>
              <w:left w:val="nil"/>
              <w:bottom w:val="single" w:sz="4" w:space="0" w:color="auto"/>
              <w:right w:val="single" w:sz="4" w:space="0" w:color="auto"/>
            </w:tcBorders>
            <w:shd w:val="clear" w:color="000000" w:fill="FFFFFF"/>
            <w:noWrap/>
            <w:vAlign w:val="bottom"/>
            <w:hideMark/>
          </w:tcPr>
          <w:p w14:paraId="753CCBFC" w14:textId="77777777" w:rsidR="008E3CA6" w:rsidRPr="00D92A78" w:rsidRDefault="008E3CA6" w:rsidP="008E3CA6">
            <w:pPr>
              <w:spacing w:after="0" w:line="240" w:lineRule="auto"/>
              <w:jc w:val="center"/>
              <w:rPr>
                <w:color w:val="000000"/>
              </w:rPr>
            </w:pPr>
            <w:r w:rsidRPr="00D92A78">
              <w:rPr>
                <w:color w:val="000000"/>
              </w:rPr>
              <w:t>-0.141</w:t>
            </w:r>
          </w:p>
        </w:tc>
        <w:tc>
          <w:tcPr>
            <w:tcW w:w="990" w:type="dxa"/>
            <w:tcBorders>
              <w:top w:val="nil"/>
              <w:left w:val="nil"/>
              <w:bottom w:val="single" w:sz="4" w:space="0" w:color="auto"/>
              <w:right w:val="single" w:sz="4" w:space="0" w:color="auto"/>
            </w:tcBorders>
            <w:shd w:val="clear" w:color="000000" w:fill="FFFFFF"/>
            <w:noWrap/>
            <w:vAlign w:val="bottom"/>
            <w:hideMark/>
          </w:tcPr>
          <w:p w14:paraId="386A85E6" w14:textId="77777777" w:rsidR="008E3CA6" w:rsidRPr="00D92A78" w:rsidRDefault="008E3CA6" w:rsidP="008E3CA6">
            <w:pPr>
              <w:spacing w:after="0" w:line="240" w:lineRule="auto"/>
              <w:jc w:val="center"/>
              <w:rPr>
                <w:color w:val="000000"/>
              </w:rPr>
            </w:pPr>
            <w:r w:rsidRPr="00D92A78">
              <w:rPr>
                <w:color w:val="000000"/>
              </w:rPr>
              <w:t>0.053</w:t>
            </w:r>
          </w:p>
        </w:tc>
        <w:tc>
          <w:tcPr>
            <w:tcW w:w="1344" w:type="dxa"/>
            <w:tcBorders>
              <w:top w:val="nil"/>
              <w:left w:val="nil"/>
              <w:bottom w:val="single" w:sz="4" w:space="0" w:color="auto"/>
              <w:right w:val="single" w:sz="4" w:space="0" w:color="auto"/>
            </w:tcBorders>
            <w:shd w:val="clear" w:color="000000" w:fill="FFF2CC"/>
            <w:noWrap/>
            <w:vAlign w:val="bottom"/>
            <w:hideMark/>
          </w:tcPr>
          <w:p w14:paraId="699F8C10" w14:textId="77777777" w:rsidR="008E3CA6" w:rsidRPr="00D92A78" w:rsidRDefault="008E3CA6" w:rsidP="008E3CA6">
            <w:pPr>
              <w:spacing w:after="0" w:line="240" w:lineRule="auto"/>
              <w:jc w:val="center"/>
              <w:rPr>
                <w:color w:val="000000"/>
              </w:rPr>
            </w:pPr>
            <w:r w:rsidRPr="00D92A78">
              <w:rPr>
                <w:color w:val="000000"/>
              </w:rPr>
              <w:t>0.279</w:t>
            </w:r>
          </w:p>
        </w:tc>
        <w:tc>
          <w:tcPr>
            <w:tcW w:w="1038" w:type="dxa"/>
            <w:tcBorders>
              <w:top w:val="nil"/>
              <w:left w:val="nil"/>
              <w:bottom w:val="single" w:sz="4" w:space="0" w:color="auto"/>
              <w:right w:val="single" w:sz="4" w:space="0" w:color="auto"/>
            </w:tcBorders>
            <w:shd w:val="clear" w:color="000000" w:fill="FFFFFF"/>
            <w:noWrap/>
            <w:vAlign w:val="bottom"/>
            <w:hideMark/>
          </w:tcPr>
          <w:p w14:paraId="28CD34E7" w14:textId="77777777" w:rsidR="008E3CA6" w:rsidRPr="00D92A78" w:rsidRDefault="008E3CA6" w:rsidP="008E3CA6">
            <w:pPr>
              <w:spacing w:after="0" w:line="240" w:lineRule="auto"/>
              <w:jc w:val="center"/>
              <w:rPr>
                <w:color w:val="000000"/>
              </w:rPr>
            </w:pPr>
            <w:r w:rsidRPr="00D92A78">
              <w:rPr>
                <w:color w:val="000000"/>
              </w:rPr>
              <w:t>-0.01486</w:t>
            </w:r>
          </w:p>
        </w:tc>
        <w:tc>
          <w:tcPr>
            <w:tcW w:w="1434" w:type="dxa"/>
            <w:tcBorders>
              <w:top w:val="nil"/>
              <w:left w:val="nil"/>
              <w:bottom w:val="single" w:sz="4" w:space="0" w:color="auto"/>
              <w:right w:val="single" w:sz="4" w:space="0" w:color="auto"/>
            </w:tcBorders>
            <w:shd w:val="clear" w:color="000000" w:fill="FFFFFF"/>
            <w:noWrap/>
            <w:vAlign w:val="bottom"/>
            <w:hideMark/>
          </w:tcPr>
          <w:p w14:paraId="63735BC1" w14:textId="77777777" w:rsidR="008E3CA6" w:rsidRPr="00D92A78" w:rsidRDefault="008E3CA6" w:rsidP="008E3CA6">
            <w:pPr>
              <w:spacing w:after="0" w:line="240" w:lineRule="auto"/>
              <w:jc w:val="center"/>
              <w:rPr>
                <w:color w:val="000000"/>
              </w:rPr>
            </w:pPr>
            <w:r w:rsidRPr="00D92A78">
              <w:rPr>
                <w:color w:val="000000"/>
              </w:rPr>
              <w:t>X</w:t>
            </w:r>
          </w:p>
        </w:tc>
        <w:tc>
          <w:tcPr>
            <w:tcW w:w="1085" w:type="dxa"/>
            <w:tcBorders>
              <w:top w:val="nil"/>
              <w:left w:val="nil"/>
              <w:bottom w:val="single" w:sz="4" w:space="0" w:color="auto"/>
              <w:right w:val="single" w:sz="8" w:space="0" w:color="auto"/>
            </w:tcBorders>
            <w:shd w:val="clear" w:color="000000" w:fill="FFFFFF"/>
            <w:noWrap/>
            <w:vAlign w:val="bottom"/>
            <w:hideMark/>
          </w:tcPr>
          <w:p w14:paraId="5B93F326" w14:textId="77777777" w:rsidR="008E3CA6" w:rsidRPr="00D92A78" w:rsidRDefault="008E3CA6" w:rsidP="008E3CA6">
            <w:pPr>
              <w:spacing w:after="0" w:line="240" w:lineRule="auto"/>
              <w:jc w:val="center"/>
              <w:rPr>
                <w:color w:val="000000"/>
              </w:rPr>
            </w:pPr>
            <w:r w:rsidRPr="00D92A78">
              <w:rPr>
                <w:color w:val="000000"/>
              </w:rPr>
              <w:t>0.279</w:t>
            </w:r>
          </w:p>
        </w:tc>
      </w:tr>
      <w:tr w:rsidR="008E3CA6" w:rsidRPr="00D92A78" w14:paraId="521E5C64" w14:textId="77777777" w:rsidTr="00085096">
        <w:trPr>
          <w:trHeight w:val="266"/>
        </w:trPr>
        <w:tc>
          <w:tcPr>
            <w:tcW w:w="1421" w:type="dxa"/>
            <w:tcBorders>
              <w:top w:val="nil"/>
              <w:left w:val="single" w:sz="8" w:space="0" w:color="auto"/>
              <w:bottom w:val="nil"/>
              <w:right w:val="single" w:sz="4" w:space="0" w:color="auto"/>
            </w:tcBorders>
            <w:shd w:val="clear" w:color="000000" w:fill="FFFFFF"/>
            <w:noWrap/>
            <w:vAlign w:val="center"/>
            <w:hideMark/>
          </w:tcPr>
          <w:p w14:paraId="20039664" w14:textId="7988CDDF" w:rsidR="008E3CA6" w:rsidRPr="004614C6" w:rsidRDefault="008E3CA6" w:rsidP="008E3CA6">
            <w:pPr>
              <w:spacing w:after="0" w:line="240" w:lineRule="auto"/>
              <w:jc w:val="center"/>
              <w:rPr>
                <w:b/>
                <w:color w:val="000000"/>
              </w:rPr>
            </w:pPr>
            <w:r w:rsidRPr="00014619">
              <w:rPr>
                <w:b/>
              </w:rPr>
              <w:t>S308C</w:t>
            </w:r>
          </w:p>
        </w:tc>
        <w:tc>
          <w:tcPr>
            <w:tcW w:w="1131" w:type="dxa"/>
            <w:tcBorders>
              <w:top w:val="nil"/>
              <w:left w:val="nil"/>
              <w:bottom w:val="nil"/>
              <w:right w:val="single" w:sz="4" w:space="0" w:color="auto"/>
            </w:tcBorders>
            <w:shd w:val="clear" w:color="000000" w:fill="FFFFFF"/>
            <w:noWrap/>
            <w:vAlign w:val="bottom"/>
            <w:hideMark/>
          </w:tcPr>
          <w:p w14:paraId="44AD4615" w14:textId="77777777" w:rsidR="008E3CA6" w:rsidRPr="00D92A78" w:rsidRDefault="008E3CA6" w:rsidP="008E3CA6">
            <w:pPr>
              <w:spacing w:after="0" w:line="240" w:lineRule="auto"/>
              <w:jc w:val="center"/>
              <w:rPr>
                <w:color w:val="000000"/>
              </w:rPr>
            </w:pPr>
            <w:r w:rsidRPr="00D92A78">
              <w:rPr>
                <w:color w:val="000000"/>
              </w:rPr>
              <w:t>Structure</w:t>
            </w:r>
          </w:p>
        </w:tc>
        <w:tc>
          <w:tcPr>
            <w:tcW w:w="896" w:type="dxa"/>
            <w:tcBorders>
              <w:top w:val="nil"/>
              <w:left w:val="nil"/>
              <w:bottom w:val="nil"/>
              <w:right w:val="single" w:sz="4" w:space="0" w:color="auto"/>
            </w:tcBorders>
            <w:shd w:val="clear" w:color="000000" w:fill="FFFFFF"/>
            <w:noWrap/>
            <w:vAlign w:val="bottom"/>
            <w:hideMark/>
          </w:tcPr>
          <w:p w14:paraId="46665F9B" w14:textId="77777777" w:rsidR="008E3CA6" w:rsidRPr="00D92A78" w:rsidRDefault="008E3CA6" w:rsidP="008E3CA6">
            <w:pPr>
              <w:spacing w:after="0" w:line="240" w:lineRule="auto"/>
              <w:jc w:val="center"/>
              <w:rPr>
                <w:color w:val="000000"/>
              </w:rPr>
            </w:pPr>
            <w:r w:rsidRPr="00D92A78">
              <w:rPr>
                <w:color w:val="000000"/>
              </w:rPr>
              <w:t>-0.209</w:t>
            </w:r>
          </w:p>
        </w:tc>
        <w:tc>
          <w:tcPr>
            <w:tcW w:w="990" w:type="dxa"/>
            <w:tcBorders>
              <w:top w:val="single" w:sz="4" w:space="0" w:color="auto"/>
              <w:left w:val="single" w:sz="4" w:space="0" w:color="auto"/>
              <w:bottom w:val="nil"/>
              <w:right w:val="single" w:sz="4" w:space="0" w:color="auto"/>
            </w:tcBorders>
            <w:shd w:val="clear" w:color="000000" w:fill="FFFFFF"/>
            <w:noWrap/>
            <w:vAlign w:val="bottom"/>
            <w:hideMark/>
          </w:tcPr>
          <w:p w14:paraId="606E9E30" w14:textId="77777777" w:rsidR="008E3CA6" w:rsidRPr="00D92A78" w:rsidRDefault="008E3CA6" w:rsidP="008E3CA6">
            <w:pPr>
              <w:spacing w:after="0" w:line="240" w:lineRule="auto"/>
              <w:jc w:val="center"/>
              <w:rPr>
                <w:b/>
                <w:bCs/>
              </w:rPr>
            </w:pPr>
            <w:r w:rsidRPr="00D92A78">
              <w:rPr>
                <w:b/>
                <w:bCs/>
              </w:rPr>
              <w:t>0.004</w:t>
            </w:r>
          </w:p>
        </w:tc>
        <w:tc>
          <w:tcPr>
            <w:tcW w:w="1344" w:type="dxa"/>
            <w:tcBorders>
              <w:top w:val="nil"/>
              <w:left w:val="nil"/>
              <w:bottom w:val="nil"/>
              <w:right w:val="single" w:sz="4" w:space="0" w:color="auto"/>
            </w:tcBorders>
            <w:shd w:val="clear" w:color="000000" w:fill="FFF2CC"/>
            <w:noWrap/>
            <w:vAlign w:val="bottom"/>
            <w:hideMark/>
          </w:tcPr>
          <w:p w14:paraId="0EB79253" w14:textId="77777777" w:rsidR="008E3CA6" w:rsidRPr="00D92A78" w:rsidRDefault="008E3CA6" w:rsidP="008E3CA6">
            <w:pPr>
              <w:spacing w:after="0" w:line="240" w:lineRule="auto"/>
              <w:jc w:val="center"/>
              <w:rPr>
                <w:color w:val="000000"/>
              </w:rPr>
            </w:pPr>
            <w:r w:rsidRPr="00D92A78">
              <w:rPr>
                <w:color w:val="000000"/>
              </w:rPr>
              <w:t>0.114</w:t>
            </w:r>
          </w:p>
        </w:tc>
        <w:tc>
          <w:tcPr>
            <w:tcW w:w="1038" w:type="dxa"/>
            <w:tcBorders>
              <w:top w:val="nil"/>
              <w:left w:val="nil"/>
              <w:bottom w:val="nil"/>
              <w:right w:val="single" w:sz="4" w:space="0" w:color="auto"/>
            </w:tcBorders>
            <w:shd w:val="clear" w:color="000000" w:fill="FFFFFF"/>
            <w:noWrap/>
            <w:vAlign w:val="bottom"/>
            <w:hideMark/>
          </w:tcPr>
          <w:p w14:paraId="3375296F" w14:textId="77777777" w:rsidR="008E3CA6" w:rsidRPr="00D92A78" w:rsidRDefault="008E3CA6" w:rsidP="008E3CA6">
            <w:pPr>
              <w:spacing w:after="0" w:line="240" w:lineRule="auto"/>
              <w:jc w:val="center"/>
              <w:rPr>
                <w:color w:val="000000"/>
              </w:rPr>
            </w:pPr>
            <w:r w:rsidRPr="00D92A78">
              <w:rPr>
                <w:color w:val="000000"/>
              </w:rPr>
              <w:t>-0.03583</w:t>
            </w:r>
          </w:p>
        </w:tc>
        <w:tc>
          <w:tcPr>
            <w:tcW w:w="1434" w:type="dxa"/>
            <w:tcBorders>
              <w:top w:val="nil"/>
              <w:left w:val="nil"/>
              <w:bottom w:val="nil"/>
              <w:right w:val="single" w:sz="4" w:space="0" w:color="auto"/>
            </w:tcBorders>
            <w:shd w:val="clear" w:color="000000" w:fill="FFFFFF"/>
            <w:noWrap/>
            <w:vAlign w:val="bottom"/>
            <w:hideMark/>
          </w:tcPr>
          <w:p w14:paraId="30C35267" w14:textId="77777777" w:rsidR="008E3CA6" w:rsidRPr="00D92A78" w:rsidRDefault="008E3CA6" w:rsidP="008E3CA6">
            <w:pPr>
              <w:spacing w:after="0" w:line="240" w:lineRule="auto"/>
              <w:jc w:val="center"/>
              <w:rPr>
                <w:color w:val="000000"/>
              </w:rPr>
            </w:pPr>
            <w:r w:rsidRPr="00D92A78">
              <w:rPr>
                <w:color w:val="000000"/>
              </w:rPr>
              <w:t>X</w:t>
            </w:r>
          </w:p>
        </w:tc>
        <w:tc>
          <w:tcPr>
            <w:tcW w:w="1085" w:type="dxa"/>
            <w:tcBorders>
              <w:top w:val="nil"/>
              <w:left w:val="nil"/>
              <w:bottom w:val="nil"/>
              <w:right w:val="single" w:sz="8" w:space="0" w:color="auto"/>
            </w:tcBorders>
            <w:shd w:val="clear" w:color="000000" w:fill="FFFFFF"/>
            <w:noWrap/>
            <w:vAlign w:val="bottom"/>
            <w:hideMark/>
          </w:tcPr>
          <w:p w14:paraId="503D1368" w14:textId="77777777" w:rsidR="008E3CA6" w:rsidRPr="00D92A78" w:rsidRDefault="008E3CA6" w:rsidP="008E3CA6">
            <w:pPr>
              <w:spacing w:after="0" w:line="240" w:lineRule="auto"/>
              <w:jc w:val="center"/>
              <w:rPr>
                <w:color w:val="000000"/>
              </w:rPr>
            </w:pPr>
            <w:r w:rsidRPr="00D92A78">
              <w:rPr>
                <w:color w:val="000000"/>
              </w:rPr>
              <w:t>0.114</w:t>
            </w:r>
          </w:p>
        </w:tc>
      </w:tr>
      <w:tr w:rsidR="008E3CA6" w:rsidRPr="00D92A78" w14:paraId="2DF9B7F8" w14:textId="77777777" w:rsidTr="00085096">
        <w:trPr>
          <w:trHeight w:val="251"/>
        </w:trPr>
        <w:tc>
          <w:tcPr>
            <w:tcW w:w="1421"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71CB3979" w14:textId="3EC9815B" w:rsidR="008E3CA6" w:rsidRPr="004614C6" w:rsidRDefault="008E3CA6" w:rsidP="008E3CA6">
            <w:pPr>
              <w:spacing w:after="0" w:line="240" w:lineRule="auto"/>
              <w:jc w:val="center"/>
              <w:rPr>
                <w:b/>
                <w:color w:val="000000"/>
              </w:rPr>
            </w:pPr>
            <w:r w:rsidRPr="00014619">
              <w:rPr>
                <w:b/>
              </w:rPr>
              <w:t>HR1</w:t>
            </w:r>
          </w:p>
        </w:tc>
        <w:tc>
          <w:tcPr>
            <w:tcW w:w="1131" w:type="dxa"/>
            <w:tcBorders>
              <w:top w:val="single" w:sz="8" w:space="0" w:color="auto"/>
              <w:left w:val="nil"/>
              <w:bottom w:val="single" w:sz="4" w:space="0" w:color="auto"/>
              <w:right w:val="single" w:sz="4" w:space="0" w:color="auto"/>
            </w:tcBorders>
            <w:shd w:val="clear" w:color="000000" w:fill="FFFFFF"/>
            <w:noWrap/>
            <w:vAlign w:val="bottom"/>
            <w:hideMark/>
          </w:tcPr>
          <w:p w14:paraId="1C68CC4C"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single" w:sz="8" w:space="0" w:color="auto"/>
              <w:left w:val="nil"/>
              <w:bottom w:val="single" w:sz="4" w:space="0" w:color="auto"/>
              <w:right w:val="single" w:sz="4" w:space="0" w:color="auto"/>
            </w:tcBorders>
            <w:shd w:val="clear" w:color="000000" w:fill="FFFFFF"/>
            <w:noWrap/>
            <w:vAlign w:val="bottom"/>
            <w:hideMark/>
          </w:tcPr>
          <w:p w14:paraId="7B724477" w14:textId="77777777" w:rsidR="008E3CA6" w:rsidRPr="00D92A78" w:rsidRDefault="008E3CA6" w:rsidP="008E3CA6">
            <w:pPr>
              <w:spacing w:after="0" w:line="240" w:lineRule="auto"/>
              <w:jc w:val="center"/>
              <w:rPr>
                <w:color w:val="000000"/>
              </w:rPr>
            </w:pPr>
            <w:r w:rsidRPr="00D92A78">
              <w:rPr>
                <w:color w:val="000000"/>
              </w:rPr>
              <w:t>-0.165</w:t>
            </w:r>
          </w:p>
        </w:tc>
        <w:tc>
          <w:tcPr>
            <w:tcW w:w="990" w:type="dxa"/>
            <w:tcBorders>
              <w:top w:val="single" w:sz="8" w:space="0" w:color="auto"/>
              <w:left w:val="single" w:sz="4" w:space="0" w:color="auto"/>
              <w:bottom w:val="single" w:sz="4" w:space="0" w:color="auto"/>
              <w:right w:val="single" w:sz="4" w:space="0" w:color="auto"/>
            </w:tcBorders>
            <w:shd w:val="clear" w:color="000000" w:fill="FFFFFF"/>
            <w:noWrap/>
            <w:vAlign w:val="bottom"/>
            <w:hideMark/>
          </w:tcPr>
          <w:p w14:paraId="69B986A9" w14:textId="77777777" w:rsidR="008E3CA6" w:rsidRPr="00D92A78" w:rsidRDefault="008E3CA6" w:rsidP="008E3CA6">
            <w:pPr>
              <w:spacing w:after="0" w:line="240" w:lineRule="auto"/>
              <w:jc w:val="center"/>
              <w:rPr>
                <w:b/>
                <w:bCs/>
              </w:rPr>
            </w:pPr>
            <w:r w:rsidRPr="00D92A78">
              <w:rPr>
                <w:b/>
                <w:bCs/>
              </w:rPr>
              <w:t>0.027</w:t>
            </w:r>
          </w:p>
        </w:tc>
        <w:tc>
          <w:tcPr>
            <w:tcW w:w="1344" w:type="dxa"/>
            <w:tcBorders>
              <w:top w:val="single" w:sz="8" w:space="0" w:color="auto"/>
              <w:left w:val="nil"/>
              <w:bottom w:val="single" w:sz="4" w:space="0" w:color="auto"/>
              <w:right w:val="single" w:sz="4" w:space="0" w:color="auto"/>
            </w:tcBorders>
            <w:shd w:val="clear" w:color="000000" w:fill="FFF2CC"/>
            <w:noWrap/>
            <w:vAlign w:val="bottom"/>
            <w:hideMark/>
          </w:tcPr>
          <w:p w14:paraId="0D6FDDEF" w14:textId="77777777" w:rsidR="008E3CA6" w:rsidRPr="00D92A78" w:rsidRDefault="008E3CA6" w:rsidP="008E3CA6">
            <w:pPr>
              <w:spacing w:after="0" w:line="240" w:lineRule="auto"/>
              <w:jc w:val="center"/>
              <w:rPr>
                <w:b/>
                <w:bCs/>
                <w:color w:val="000000"/>
              </w:rPr>
            </w:pPr>
            <w:r w:rsidRPr="00D92A78">
              <w:rPr>
                <w:b/>
                <w:bCs/>
                <w:color w:val="000000"/>
              </w:rPr>
              <w:t>0.043</w:t>
            </w:r>
          </w:p>
        </w:tc>
        <w:tc>
          <w:tcPr>
            <w:tcW w:w="1038" w:type="dxa"/>
            <w:tcBorders>
              <w:top w:val="single" w:sz="8" w:space="0" w:color="auto"/>
              <w:left w:val="nil"/>
              <w:bottom w:val="single" w:sz="4" w:space="0" w:color="auto"/>
              <w:right w:val="single" w:sz="4" w:space="0" w:color="auto"/>
            </w:tcBorders>
            <w:shd w:val="clear" w:color="000000" w:fill="FFFFFF"/>
            <w:noWrap/>
            <w:vAlign w:val="bottom"/>
            <w:hideMark/>
          </w:tcPr>
          <w:p w14:paraId="17A1D9D1" w14:textId="77777777" w:rsidR="008E3CA6" w:rsidRPr="00D92A78" w:rsidRDefault="008E3CA6" w:rsidP="008E3CA6">
            <w:pPr>
              <w:spacing w:after="0" w:line="240" w:lineRule="auto"/>
              <w:jc w:val="center"/>
              <w:rPr>
                <w:color w:val="000000"/>
              </w:rPr>
            </w:pPr>
            <w:r w:rsidRPr="00D92A78">
              <w:rPr>
                <w:color w:val="000000"/>
              </w:rPr>
              <w:t>-0.01229</w:t>
            </w:r>
          </w:p>
        </w:tc>
        <w:tc>
          <w:tcPr>
            <w:tcW w:w="1434" w:type="dxa"/>
            <w:tcBorders>
              <w:top w:val="single" w:sz="8" w:space="0" w:color="auto"/>
              <w:left w:val="nil"/>
              <w:bottom w:val="single" w:sz="4" w:space="0" w:color="auto"/>
              <w:right w:val="single" w:sz="4" w:space="0" w:color="auto"/>
            </w:tcBorders>
            <w:shd w:val="clear" w:color="000000" w:fill="FFFFFF"/>
            <w:noWrap/>
            <w:vAlign w:val="bottom"/>
            <w:hideMark/>
          </w:tcPr>
          <w:p w14:paraId="372DDF0C" w14:textId="77777777" w:rsidR="008E3CA6" w:rsidRPr="00D92A78" w:rsidRDefault="008E3CA6" w:rsidP="008E3CA6">
            <w:pPr>
              <w:spacing w:after="0" w:line="240" w:lineRule="auto"/>
              <w:jc w:val="center"/>
              <w:rPr>
                <w:color w:val="000000"/>
              </w:rPr>
            </w:pPr>
            <w:r w:rsidRPr="00D92A78">
              <w:rPr>
                <w:color w:val="000000"/>
              </w:rPr>
              <w:t>X</w:t>
            </w:r>
          </w:p>
        </w:tc>
        <w:tc>
          <w:tcPr>
            <w:tcW w:w="1085" w:type="dxa"/>
            <w:tcBorders>
              <w:top w:val="single" w:sz="8" w:space="0" w:color="auto"/>
              <w:left w:val="nil"/>
              <w:bottom w:val="single" w:sz="4" w:space="0" w:color="auto"/>
              <w:right w:val="single" w:sz="8" w:space="0" w:color="auto"/>
            </w:tcBorders>
            <w:shd w:val="clear" w:color="000000" w:fill="FFFFFF"/>
            <w:noWrap/>
            <w:vAlign w:val="bottom"/>
            <w:hideMark/>
          </w:tcPr>
          <w:p w14:paraId="75D2AB12" w14:textId="77777777" w:rsidR="008E3CA6" w:rsidRPr="00D92A78" w:rsidRDefault="008E3CA6" w:rsidP="008E3CA6">
            <w:pPr>
              <w:spacing w:after="0" w:line="240" w:lineRule="auto"/>
              <w:jc w:val="center"/>
              <w:rPr>
                <w:b/>
                <w:bCs/>
                <w:color w:val="000000"/>
              </w:rPr>
            </w:pPr>
            <w:r w:rsidRPr="00D92A78">
              <w:rPr>
                <w:b/>
                <w:bCs/>
                <w:color w:val="000000"/>
              </w:rPr>
              <w:t>0.043</w:t>
            </w:r>
          </w:p>
        </w:tc>
      </w:tr>
      <w:tr w:rsidR="008E3CA6" w:rsidRPr="00D92A78" w14:paraId="5ADB847C" w14:textId="77777777" w:rsidTr="0008509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60136442" w14:textId="2E98E189"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01</w:t>
            </w:r>
          </w:p>
        </w:tc>
        <w:tc>
          <w:tcPr>
            <w:tcW w:w="1131" w:type="dxa"/>
            <w:tcBorders>
              <w:top w:val="nil"/>
              <w:left w:val="nil"/>
              <w:bottom w:val="single" w:sz="4" w:space="0" w:color="auto"/>
              <w:right w:val="single" w:sz="4" w:space="0" w:color="auto"/>
            </w:tcBorders>
            <w:shd w:val="clear" w:color="000000" w:fill="FFFFFF"/>
            <w:noWrap/>
            <w:vAlign w:val="bottom"/>
            <w:hideMark/>
          </w:tcPr>
          <w:p w14:paraId="62FA1689"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nil"/>
              <w:left w:val="nil"/>
              <w:bottom w:val="single" w:sz="4" w:space="0" w:color="auto"/>
              <w:right w:val="single" w:sz="4" w:space="0" w:color="auto"/>
            </w:tcBorders>
            <w:shd w:val="clear" w:color="000000" w:fill="FFFFFF"/>
            <w:noWrap/>
            <w:vAlign w:val="bottom"/>
            <w:hideMark/>
          </w:tcPr>
          <w:p w14:paraId="2F3F6874" w14:textId="77777777" w:rsidR="008E3CA6" w:rsidRPr="00D92A78" w:rsidRDefault="008E3CA6" w:rsidP="008E3CA6">
            <w:pPr>
              <w:spacing w:after="0" w:line="240" w:lineRule="auto"/>
              <w:jc w:val="center"/>
              <w:rPr>
                <w:color w:val="000000"/>
              </w:rPr>
            </w:pPr>
            <w:r w:rsidRPr="00D92A78">
              <w:rPr>
                <w:color w:val="000000"/>
              </w:rPr>
              <w:t>0.046</w:t>
            </w:r>
          </w:p>
        </w:tc>
        <w:tc>
          <w:tcPr>
            <w:tcW w:w="990" w:type="dxa"/>
            <w:tcBorders>
              <w:top w:val="nil"/>
              <w:left w:val="nil"/>
              <w:bottom w:val="single" w:sz="4" w:space="0" w:color="auto"/>
              <w:right w:val="single" w:sz="4" w:space="0" w:color="auto"/>
            </w:tcBorders>
            <w:shd w:val="clear" w:color="000000" w:fill="FFFFFF"/>
            <w:noWrap/>
            <w:vAlign w:val="bottom"/>
            <w:hideMark/>
          </w:tcPr>
          <w:p w14:paraId="2E96E616" w14:textId="77777777" w:rsidR="008E3CA6" w:rsidRPr="00D92A78" w:rsidRDefault="008E3CA6" w:rsidP="008E3CA6">
            <w:pPr>
              <w:spacing w:after="0" w:line="240" w:lineRule="auto"/>
              <w:jc w:val="center"/>
              <w:rPr>
                <w:color w:val="000000"/>
              </w:rPr>
            </w:pPr>
            <w:r w:rsidRPr="00D92A78">
              <w:rPr>
                <w:color w:val="000000"/>
              </w:rPr>
              <w:t>0.556</w:t>
            </w:r>
          </w:p>
        </w:tc>
        <w:tc>
          <w:tcPr>
            <w:tcW w:w="1344" w:type="dxa"/>
            <w:tcBorders>
              <w:top w:val="nil"/>
              <w:left w:val="nil"/>
              <w:bottom w:val="single" w:sz="4" w:space="0" w:color="auto"/>
              <w:right w:val="single" w:sz="4" w:space="0" w:color="auto"/>
            </w:tcBorders>
            <w:shd w:val="clear" w:color="000000" w:fill="FFF2CC"/>
            <w:noWrap/>
            <w:vAlign w:val="bottom"/>
            <w:hideMark/>
          </w:tcPr>
          <w:p w14:paraId="6E059974" w14:textId="77777777" w:rsidR="008E3CA6" w:rsidRPr="00D92A78" w:rsidRDefault="008E3CA6" w:rsidP="008E3CA6">
            <w:pPr>
              <w:spacing w:after="0" w:line="240" w:lineRule="auto"/>
              <w:jc w:val="center"/>
              <w:rPr>
                <w:color w:val="000000"/>
              </w:rPr>
            </w:pPr>
            <w:r w:rsidRPr="00D92A78">
              <w:rPr>
                <w:color w:val="000000"/>
              </w:rPr>
              <w:t>0.658</w:t>
            </w:r>
          </w:p>
        </w:tc>
        <w:tc>
          <w:tcPr>
            <w:tcW w:w="1038" w:type="dxa"/>
            <w:tcBorders>
              <w:top w:val="nil"/>
              <w:left w:val="nil"/>
              <w:bottom w:val="single" w:sz="4" w:space="0" w:color="auto"/>
              <w:right w:val="single" w:sz="4" w:space="0" w:color="auto"/>
            </w:tcBorders>
            <w:shd w:val="clear" w:color="000000" w:fill="FFFFFF"/>
            <w:noWrap/>
            <w:vAlign w:val="bottom"/>
            <w:hideMark/>
          </w:tcPr>
          <w:p w14:paraId="67DCF192" w14:textId="77777777" w:rsidR="008E3CA6" w:rsidRPr="00D92A78" w:rsidRDefault="008E3CA6" w:rsidP="008E3CA6">
            <w:pPr>
              <w:spacing w:after="0" w:line="240" w:lineRule="auto"/>
              <w:jc w:val="center"/>
              <w:rPr>
                <w:color w:val="000000"/>
              </w:rPr>
            </w:pPr>
            <w:r w:rsidRPr="00D92A78">
              <w:rPr>
                <w:color w:val="000000"/>
              </w:rPr>
              <w:t>0.00392</w:t>
            </w:r>
          </w:p>
        </w:tc>
        <w:tc>
          <w:tcPr>
            <w:tcW w:w="1434" w:type="dxa"/>
            <w:tcBorders>
              <w:top w:val="nil"/>
              <w:left w:val="nil"/>
              <w:bottom w:val="single" w:sz="4" w:space="0" w:color="auto"/>
              <w:right w:val="single" w:sz="4" w:space="0" w:color="auto"/>
            </w:tcBorders>
            <w:shd w:val="clear" w:color="000000" w:fill="FFFFFF"/>
            <w:noWrap/>
            <w:vAlign w:val="bottom"/>
            <w:hideMark/>
          </w:tcPr>
          <w:p w14:paraId="222C66C0" w14:textId="77777777" w:rsidR="008E3CA6" w:rsidRPr="00D92A78" w:rsidRDefault="008E3CA6" w:rsidP="008E3CA6">
            <w:pPr>
              <w:spacing w:after="0" w:line="240" w:lineRule="auto"/>
              <w:jc w:val="center"/>
              <w:rPr>
                <w:color w:val="000000"/>
              </w:rPr>
            </w:pPr>
            <w:r w:rsidRPr="00D92A78">
              <w:rPr>
                <w:color w:val="000000"/>
              </w:rPr>
              <w:t>X</w:t>
            </w:r>
          </w:p>
        </w:tc>
        <w:tc>
          <w:tcPr>
            <w:tcW w:w="1085" w:type="dxa"/>
            <w:tcBorders>
              <w:top w:val="nil"/>
              <w:left w:val="nil"/>
              <w:bottom w:val="single" w:sz="4" w:space="0" w:color="auto"/>
              <w:right w:val="single" w:sz="8" w:space="0" w:color="auto"/>
            </w:tcBorders>
            <w:shd w:val="clear" w:color="000000" w:fill="FFFFFF"/>
            <w:noWrap/>
            <w:vAlign w:val="bottom"/>
            <w:hideMark/>
          </w:tcPr>
          <w:p w14:paraId="1C6E9F21" w14:textId="77777777" w:rsidR="008E3CA6" w:rsidRPr="00D92A78" w:rsidRDefault="008E3CA6" w:rsidP="008E3CA6">
            <w:pPr>
              <w:spacing w:after="0" w:line="240" w:lineRule="auto"/>
              <w:jc w:val="center"/>
              <w:rPr>
                <w:color w:val="000000"/>
              </w:rPr>
            </w:pPr>
            <w:r w:rsidRPr="00D92A78">
              <w:rPr>
                <w:color w:val="000000"/>
              </w:rPr>
              <w:t>0.658</w:t>
            </w:r>
          </w:p>
        </w:tc>
      </w:tr>
      <w:tr w:rsidR="008E3CA6" w:rsidRPr="00D92A78" w14:paraId="09C0B8AA" w14:textId="77777777" w:rsidTr="0008509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32767E89" w14:textId="39DF25BD"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02</w:t>
            </w:r>
          </w:p>
        </w:tc>
        <w:tc>
          <w:tcPr>
            <w:tcW w:w="1131" w:type="dxa"/>
            <w:tcBorders>
              <w:top w:val="nil"/>
              <w:left w:val="nil"/>
              <w:bottom w:val="single" w:sz="4" w:space="0" w:color="auto"/>
              <w:right w:val="single" w:sz="4" w:space="0" w:color="auto"/>
            </w:tcBorders>
            <w:shd w:val="clear" w:color="000000" w:fill="FFFFFF"/>
            <w:noWrap/>
            <w:vAlign w:val="bottom"/>
            <w:hideMark/>
          </w:tcPr>
          <w:p w14:paraId="06E1206B"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nil"/>
              <w:left w:val="nil"/>
              <w:bottom w:val="single" w:sz="4" w:space="0" w:color="auto"/>
              <w:right w:val="single" w:sz="4" w:space="0" w:color="auto"/>
            </w:tcBorders>
            <w:shd w:val="clear" w:color="000000" w:fill="FFFFFF"/>
            <w:noWrap/>
            <w:vAlign w:val="bottom"/>
            <w:hideMark/>
          </w:tcPr>
          <w:p w14:paraId="05A569C3" w14:textId="77777777" w:rsidR="008E3CA6" w:rsidRPr="00D92A78" w:rsidRDefault="008E3CA6" w:rsidP="008E3CA6">
            <w:pPr>
              <w:spacing w:after="0" w:line="240" w:lineRule="auto"/>
              <w:jc w:val="center"/>
              <w:rPr>
                <w:color w:val="000000"/>
              </w:rPr>
            </w:pPr>
            <w:r w:rsidRPr="00D92A78">
              <w:rPr>
                <w:color w:val="000000"/>
              </w:rPr>
              <w:t>-0.014</w:t>
            </w:r>
          </w:p>
        </w:tc>
        <w:tc>
          <w:tcPr>
            <w:tcW w:w="990" w:type="dxa"/>
            <w:tcBorders>
              <w:top w:val="nil"/>
              <w:left w:val="nil"/>
              <w:bottom w:val="single" w:sz="4" w:space="0" w:color="auto"/>
              <w:right w:val="single" w:sz="4" w:space="0" w:color="auto"/>
            </w:tcBorders>
            <w:shd w:val="clear" w:color="000000" w:fill="FFFFFF"/>
            <w:noWrap/>
            <w:vAlign w:val="bottom"/>
            <w:hideMark/>
          </w:tcPr>
          <w:p w14:paraId="35D71CDB" w14:textId="77777777" w:rsidR="008E3CA6" w:rsidRPr="00D92A78" w:rsidRDefault="008E3CA6" w:rsidP="008E3CA6">
            <w:pPr>
              <w:spacing w:after="0" w:line="240" w:lineRule="auto"/>
              <w:jc w:val="center"/>
              <w:rPr>
                <w:color w:val="000000"/>
              </w:rPr>
            </w:pPr>
            <w:r w:rsidRPr="00D92A78">
              <w:rPr>
                <w:color w:val="000000"/>
              </w:rPr>
              <w:t>0.870</w:t>
            </w:r>
          </w:p>
        </w:tc>
        <w:tc>
          <w:tcPr>
            <w:tcW w:w="1344" w:type="dxa"/>
            <w:tcBorders>
              <w:top w:val="nil"/>
              <w:left w:val="nil"/>
              <w:bottom w:val="single" w:sz="4" w:space="0" w:color="auto"/>
              <w:right w:val="single" w:sz="4" w:space="0" w:color="auto"/>
            </w:tcBorders>
            <w:shd w:val="clear" w:color="000000" w:fill="FFF2CC"/>
            <w:noWrap/>
            <w:vAlign w:val="bottom"/>
            <w:hideMark/>
          </w:tcPr>
          <w:p w14:paraId="187ACE2F" w14:textId="77777777" w:rsidR="008E3CA6" w:rsidRPr="00D92A78" w:rsidRDefault="008E3CA6" w:rsidP="008E3CA6">
            <w:pPr>
              <w:spacing w:after="0" w:line="240" w:lineRule="auto"/>
              <w:jc w:val="center"/>
              <w:rPr>
                <w:color w:val="000000"/>
              </w:rPr>
            </w:pPr>
            <w:r w:rsidRPr="00D92A78">
              <w:rPr>
                <w:color w:val="000000"/>
              </w:rPr>
              <w:t>0.899</w:t>
            </w:r>
          </w:p>
        </w:tc>
        <w:tc>
          <w:tcPr>
            <w:tcW w:w="1038" w:type="dxa"/>
            <w:tcBorders>
              <w:top w:val="nil"/>
              <w:left w:val="nil"/>
              <w:bottom w:val="single" w:sz="4" w:space="0" w:color="auto"/>
              <w:right w:val="single" w:sz="4" w:space="0" w:color="auto"/>
            </w:tcBorders>
            <w:shd w:val="clear" w:color="000000" w:fill="FFFFFF"/>
            <w:noWrap/>
            <w:vAlign w:val="bottom"/>
            <w:hideMark/>
          </w:tcPr>
          <w:p w14:paraId="3A44A5A2" w14:textId="77777777" w:rsidR="008E3CA6" w:rsidRPr="00D92A78" w:rsidRDefault="008E3CA6" w:rsidP="008E3CA6">
            <w:pPr>
              <w:spacing w:after="0" w:line="240" w:lineRule="auto"/>
              <w:jc w:val="center"/>
              <w:rPr>
                <w:color w:val="000000"/>
              </w:rPr>
            </w:pPr>
            <w:r w:rsidRPr="00D92A78">
              <w:rPr>
                <w:color w:val="000000"/>
              </w:rPr>
              <w:t>-0.00088</w:t>
            </w:r>
          </w:p>
        </w:tc>
        <w:tc>
          <w:tcPr>
            <w:tcW w:w="1434" w:type="dxa"/>
            <w:tcBorders>
              <w:top w:val="nil"/>
              <w:left w:val="nil"/>
              <w:bottom w:val="single" w:sz="4" w:space="0" w:color="auto"/>
              <w:right w:val="single" w:sz="4" w:space="0" w:color="auto"/>
            </w:tcBorders>
            <w:shd w:val="clear" w:color="000000" w:fill="FFFFFF"/>
            <w:noWrap/>
            <w:vAlign w:val="bottom"/>
            <w:hideMark/>
          </w:tcPr>
          <w:p w14:paraId="76931968" w14:textId="77777777" w:rsidR="008E3CA6" w:rsidRPr="00D92A78" w:rsidRDefault="008E3CA6" w:rsidP="008E3CA6">
            <w:pPr>
              <w:spacing w:after="0" w:line="240" w:lineRule="auto"/>
              <w:jc w:val="center"/>
              <w:rPr>
                <w:color w:val="000000"/>
              </w:rPr>
            </w:pPr>
            <w:r w:rsidRPr="00D92A78">
              <w:rPr>
                <w:color w:val="000000"/>
              </w:rPr>
              <w:t>X</w:t>
            </w:r>
          </w:p>
        </w:tc>
        <w:tc>
          <w:tcPr>
            <w:tcW w:w="1085" w:type="dxa"/>
            <w:tcBorders>
              <w:top w:val="nil"/>
              <w:left w:val="nil"/>
              <w:bottom w:val="single" w:sz="4" w:space="0" w:color="auto"/>
              <w:right w:val="single" w:sz="8" w:space="0" w:color="auto"/>
            </w:tcBorders>
            <w:shd w:val="clear" w:color="000000" w:fill="FFFFFF"/>
            <w:noWrap/>
            <w:vAlign w:val="bottom"/>
            <w:hideMark/>
          </w:tcPr>
          <w:p w14:paraId="044297A8" w14:textId="77777777" w:rsidR="008E3CA6" w:rsidRPr="00D92A78" w:rsidRDefault="008E3CA6" w:rsidP="008E3CA6">
            <w:pPr>
              <w:spacing w:after="0" w:line="240" w:lineRule="auto"/>
              <w:jc w:val="center"/>
              <w:rPr>
                <w:color w:val="000000"/>
              </w:rPr>
            </w:pPr>
            <w:r w:rsidRPr="00D92A78">
              <w:rPr>
                <w:color w:val="000000"/>
              </w:rPr>
              <w:t>0.899</w:t>
            </w:r>
          </w:p>
        </w:tc>
      </w:tr>
      <w:tr w:rsidR="008E3CA6" w:rsidRPr="00D92A78" w14:paraId="300A78D4" w14:textId="77777777" w:rsidTr="0008509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417900D0" w14:textId="5D5EBD79"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03</w:t>
            </w:r>
          </w:p>
        </w:tc>
        <w:tc>
          <w:tcPr>
            <w:tcW w:w="1131" w:type="dxa"/>
            <w:tcBorders>
              <w:top w:val="nil"/>
              <w:left w:val="nil"/>
              <w:bottom w:val="single" w:sz="4" w:space="0" w:color="auto"/>
              <w:right w:val="single" w:sz="4" w:space="0" w:color="auto"/>
            </w:tcBorders>
            <w:shd w:val="clear" w:color="000000" w:fill="FFFFFF"/>
            <w:noWrap/>
            <w:vAlign w:val="bottom"/>
            <w:hideMark/>
          </w:tcPr>
          <w:p w14:paraId="5A210819"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nil"/>
              <w:left w:val="nil"/>
              <w:bottom w:val="single" w:sz="4" w:space="0" w:color="auto"/>
              <w:right w:val="single" w:sz="4" w:space="0" w:color="auto"/>
            </w:tcBorders>
            <w:shd w:val="clear" w:color="000000" w:fill="FFFFFF"/>
            <w:noWrap/>
            <w:vAlign w:val="bottom"/>
            <w:hideMark/>
          </w:tcPr>
          <w:p w14:paraId="40408D6F" w14:textId="77777777" w:rsidR="008E3CA6" w:rsidRPr="00D92A78" w:rsidRDefault="008E3CA6" w:rsidP="008E3CA6">
            <w:pPr>
              <w:spacing w:after="0" w:line="240" w:lineRule="auto"/>
              <w:jc w:val="center"/>
              <w:rPr>
                <w:color w:val="000000"/>
              </w:rPr>
            </w:pPr>
            <w:r w:rsidRPr="00D92A78">
              <w:rPr>
                <w:color w:val="000000"/>
              </w:rPr>
              <w:t>-0.161</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7EB9D0" w14:textId="77777777" w:rsidR="008E3CA6" w:rsidRPr="00D92A78" w:rsidRDefault="008E3CA6" w:rsidP="008E3CA6">
            <w:pPr>
              <w:spacing w:after="0" w:line="240" w:lineRule="auto"/>
              <w:jc w:val="center"/>
              <w:rPr>
                <w:b/>
                <w:bCs/>
              </w:rPr>
            </w:pPr>
            <w:r w:rsidRPr="00D92A78">
              <w:rPr>
                <w:b/>
                <w:bCs/>
              </w:rPr>
              <w:t>0.031</w:t>
            </w:r>
          </w:p>
        </w:tc>
        <w:tc>
          <w:tcPr>
            <w:tcW w:w="1344" w:type="dxa"/>
            <w:tcBorders>
              <w:top w:val="nil"/>
              <w:left w:val="nil"/>
              <w:bottom w:val="single" w:sz="4" w:space="0" w:color="auto"/>
              <w:right w:val="single" w:sz="4" w:space="0" w:color="auto"/>
            </w:tcBorders>
            <w:shd w:val="clear" w:color="000000" w:fill="FFF2CC"/>
            <w:noWrap/>
            <w:vAlign w:val="bottom"/>
            <w:hideMark/>
          </w:tcPr>
          <w:p w14:paraId="23AB15EA" w14:textId="77777777" w:rsidR="008E3CA6" w:rsidRPr="00D92A78" w:rsidRDefault="008E3CA6" w:rsidP="008E3CA6">
            <w:pPr>
              <w:spacing w:after="0" w:line="240" w:lineRule="auto"/>
              <w:jc w:val="center"/>
              <w:rPr>
                <w:color w:val="000000"/>
              </w:rPr>
            </w:pPr>
            <w:r w:rsidRPr="00D92A78">
              <w:rPr>
                <w:color w:val="000000"/>
              </w:rPr>
              <w:t>0.089</w:t>
            </w:r>
          </w:p>
        </w:tc>
        <w:tc>
          <w:tcPr>
            <w:tcW w:w="1038" w:type="dxa"/>
            <w:tcBorders>
              <w:top w:val="nil"/>
              <w:left w:val="nil"/>
              <w:bottom w:val="single" w:sz="4" w:space="0" w:color="auto"/>
              <w:right w:val="single" w:sz="4" w:space="0" w:color="auto"/>
            </w:tcBorders>
            <w:shd w:val="clear" w:color="000000" w:fill="FFFFFF"/>
            <w:noWrap/>
            <w:vAlign w:val="bottom"/>
            <w:hideMark/>
          </w:tcPr>
          <w:p w14:paraId="75747212" w14:textId="77777777" w:rsidR="008E3CA6" w:rsidRPr="00D92A78" w:rsidRDefault="008E3CA6" w:rsidP="008E3CA6">
            <w:pPr>
              <w:spacing w:after="0" w:line="240" w:lineRule="auto"/>
              <w:jc w:val="center"/>
              <w:rPr>
                <w:color w:val="000000"/>
              </w:rPr>
            </w:pPr>
            <w:r w:rsidRPr="00D92A78">
              <w:rPr>
                <w:color w:val="000000"/>
              </w:rPr>
              <w:t>-0.01232</w:t>
            </w:r>
          </w:p>
        </w:tc>
        <w:tc>
          <w:tcPr>
            <w:tcW w:w="1434" w:type="dxa"/>
            <w:tcBorders>
              <w:top w:val="nil"/>
              <w:left w:val="nil"/>
              <w:bottom w:val="single" w:sz="4" w:space="0" w:color="auto"/>
              <w:right w:val="single" w:sz="4" w:space="0" w:color="auto"/>
            </w:tcBorders>
            <w:shd w:val="clear" w:color="000000" w:fill="FFFFFF"/>
            <w:noWrap/>
            <w:vAlign w:val="bottom"/>
            <w:hideMark/>
          </w:tcPr>
          <w:p w14:paraId="0F4901FF" w14:textId="77777777" w:rsidR="008E3CA6" w:rsidRPr="00D92A78" w:rsidRDefault="008E3CA6" w:rsidP="008E3CA6">
            <w:pPr>
              <w:spacing w:after="0" w:line="240" w:lineRule="auto"/>
              <w:jc w:val="center"/>
              <w:rPr>
                <w:color w:val="000000"/>
              </w:rPr>
            </w:pPr>
            <w:r w:rsidRPr="00D92A78">
              <w:rPr>
                <w:color w:val="000000"/>
              </w:rPr>
              <w:t>X</w:t>
            </w:r>
          </w:p>
        </w:tc>
        <w:tc>
          <w:tcPr>
            <w:tcW w:w="1085" w:type="dxa"/>
            <w:tcBorders>
              <w:top w:val="nil"/>
              <w:left w:val="nil"/>
              <w:bottom w:val="single" w:sz="4" w:space="0" w:color="auto"/>
              <w:right w:val="single" w:sz="8" w:space="0" w:color="auto"/>
            </w:tcBorders>
            <w:shd w:val="clear" w:color="000000" w:fill="FFFFFF"/>
            <w:noWrap/>
            <w:vAlign w:val="bottom"/>
            <w:hideMark/>
          </w:tcPr>
          <w:p w14:paraId="7EDE4503" w14:textId="77777777" w:rsidR="008E3CA6" w:rsidRPr="00D92A78" w:rsidRDefault="008E3CA6" w:rsidP="008E3CA6">
            <w:pPr>
              <w:spacing w:after="0" w:line="240" w:lineRule="auto"/>
              <w:jc w:val="center"/>
              <w:rPr>
                <w:color w:val="000000"/>
              </w:rPr>
            </w:pPr>
            <w:r w:rsidRPr="00D92A78">
              <w:rPr>
                <w:color w:val="000000"/>
              </w:rPr>
              <w:t>0.089</w:t>
            </w:r>
          </w:p>
        </w:tc>
      </w:tr>
      <w:tr w:rsidR="008E3CA6" w:rsidRPr="00D92A78" w14:paraId="3EA30C28" w14:textId="77777777" w:rsidTr="0008509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1CCA36DB" w14:textId="57821F44"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08B</w:t>
            </w:r>
          </w:p>
        </w:tc>
        <w:tc>
          <w:tcPr>
            <w:tcW w:w="1131" w:type="dxa"/>
            <w:tcBorders>
              <w:top w:val="nil"/>
              <w:left w:val="nil"/>
              <w:bottom w:val="single" w:sz="4" w:space="0" w:color="auto"/>
              <w:right w:val="single" w:sz="4" w:space="0" w:color="auto"/>
            </w:tcBorders>
            <w:shd w:val="clear" w:color="000000" w:fill="FFFFFF"/>
            <w:noWrap/>
            <w:vAlign w:val="bottom"/>
            <w:hideMark/>
          </w:tcPr>
          <w:p w14:paraId="14A7413C"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nil"/>
              <w:left w:val="nil"/>
              <w:bottom w:val="single" w:sz="4" w:space="0" w:color="auto"/>
              <w:right w:val="single" w:sz="4" w:space="0" w:color="auto"/>
            </w:tcBorders>
            <w:shd w:val="clear" w:color="000000" w:fill="FFFFFF"/>
            <w:noWrap/>
            <w:vAlign w:val="bottom"/>
            <w:hideMark/>
          </w:tcPr>
          <w:p w14:paraId="6F7E4DD2" w14:textId="77777777" w:rsidR="008E3CA6" w:rsidRPr="00D92A78" w:rsidRDefault="008E3CA6" w:rsidP="008E3CA6">
            <w:pPr>
              <w:spacing w:after="0" w:line="240" w:lineRule="auto"/>
              <w:jc w:val="center"/>
              <w:rPr>
                <w:color w:val="000000"/>
              </w:rPr>
            </w:pPr>
            <w:r w:rsidRPr="00D92A78">
              <w:rPr>
                <w:color w:val="000000"/>
              </w:rPr>
              <w:t>-0.050</w:t>
            </w:r>
          </w:p>
        </w:tc>
        <w:tc>
          <w:tcPr>
            <w:tcW w:w="990" w:type="dxa"/>
            <w:tcBorders>
              <w:top w:val="nil"/>
              <w:left w:val="nil"/>
              <w:bottom w:val="single" w:sz="4" w:space="0" w:color="auto"/>
              <w:right w:val="single" w:sz="4" w:space="0" w:color="auto"/>
            </w:tcBorders>
            <w:shd w:val="clear" w:color="000000" w:fill="FFFFFF"/>
            <w:noWrap/>
            <w:vAlign w:val="bottom"/>
            <w:hideMark/>
          </w:tcPr>
          <w:p w14:paraId="5B7C65E0" w14:textId="77777777" w:rsidR="008E3CA6" w:rsidRPr="00D92A78" w:rsidRDefault="008E3CA6" w:rsidP="008E3CA6">
            <w:pPr>
              <w:spacing w:after="0" w:line="240" w:lineRule="auto"/>
              <w:jc w:val="center"/>
              <w:rPr>
                <w:color w:val="000000"/>
              </w:rPr>
            </w:pPr>
            <w:r w:rsidRPr="00D92A78">
              <w:rPr>
                <w:color w:val="000000"/>
              </w:rPr>
              <w:t>0.516</w:t>
            </w:r>
          </w:p>
        </w:tc>
        <w:tc>
          <w:tcPr>
            <w:tcW w:w="1344" w:type="dxa"/>
            <w:tcBorders>
              <w:top w:val="nil"/>
              <w:left w:val="nil"/>
              <w:bottom w:val="single" w:sz="4" w:space="0" w:color="auto"/>
              <w:right w:val="single" w:sz="4" w:space="0" w:color="auto"/>
            </w:tcBorders>
            <w:shd w:val="clear" w:color="000000" w:fill="FFF2CC"/>
            <w:noWrap/>
            <w:vAlign w:val="bottom"/>
            <w:hideMark/>
          </w:tcPr>
          <w:p w14:paraId="4E5D347E" w14:textId="77777777" w:rsidR="008E3CA6" w:rsidRPr="00D92A78" w:rsidRDefault="008E3CA6" w:rsidP="008E3CA6">
            <w:pPr>
              <w:spacing w:after="0" w:line="240" w:lineRule="auto"/>
              <w:jc w:val="center"/>
              <w:rPr>
                <w:color w:val="000000"/>
              </w:rPr>
            </w:pPr>
            <w:r w:rsidRPr="00D92A78">
              <w:rPr>
                <w:color w:val="000000"/>
              </w:rPr>
              <w:t>0.578</w:t>
            </w:r>
          </w:p>
        </w:tc>
        <w:tc>
          <w:tcPr>
            <w:tcW w:w="1038" w:type="dxa"/>
            <w:tcBorders>
              <w:top w:val="nil"/>
              <w:left w:val="nil"/>
              <w:bottom w:val="single" w:sz="4" w:space="0" w:color="auto"/>
              <w:right w:val="single" w:sz="4" w:space="0" w:color="auto"/>
            </w:tcBorders>
            <w:shd w:val="clear" w:color="000000" w:fill="FFFFFF"/>
            <w:noWrap/>
            <w:vAlign w:val="bottom"/>
            <w:hideMark/>
          </w:tcPr>
          <w:p w14:paraId="68B391C0" w14:textId="77777777" w:rsidR="008E3CA6" w:rsidRPr="00D92A78" w:rsidRDefault="008E3CA6" w:rsidP="008E3CA6">
            <w:pPr>
              <w:spacing w:after="0" w:line="240" w:lineRule="auto"/>
              <w:jc w:val="center"/>
              <w:rPr>
                <w:color w:val="000000"/>
              </w:rPr>
            </w:pPr>
            <w:r w:rsidRPr="00D92A78">
              <w:rPr>
                <w:color w:val="000000"/>
              </w:rPr>
              <w:t>-0.00525</w:t>
            </w:r>
          </w:p>
        </w:tc>
        <w:tc>
          <w:tcPr>
            <w:tcW w:w="1434" w:type="dxa"/>
            <w:tcBorders>
              <w:top w:val="nil"/>
              <w:left w:val="nil"/>
              <w:bottom w:val="single" w:sz="4" w:space="0" w:color="auto"/>
              <w:right w:val="single" w:sz="4" w:space="0" w:color="auto"/>
            </w:tcBorders>
            <w:shd w:val="clear" w:color="000000" w:fill="FFFFFF"/>
            <w:noWrap/>
            <w:vAlign w:val="bottom"/>
            <w:hideMark/>
          </w:tcPr>
          <w:p w14:paraId="4BEB53A2" w14:textId="77777777" w:rsidR="008E3CA6" w:rsidRPr="00D92A78" w:rsidRDefault="008E3CA6" w:rsidP="008E3CA6">
            <w:pPr>
              <w:spacing w:after="0" w:line="240" w:lineRule="auto"/>
              <w:jc w:val="center"/>
              <w:rPr>
                <w:color w:val="000000"/>
              </w:rPr>
            </w:pPr>
            <w:r w:rsidRPr="00D92A78">
              <w:rPr>
                <w:color w:val="000000"/>
              </w:rPr>
              <w:t>X</w:t>
            </w:r>
          </w:p>
        </w:tc>
        <w:tc>
          <w:tcPr>
            <w:tcW w:w="1085" w:type="dxa"/>
            <w:tcBorders>
              <w:top w:val="nil"/>
              <w:left w:val="nil"/>
              <w:bottom w:val="single" w:sz="4" w:space="0" w:color="auto"/>
              <w:right w:val="single" w:sz="8" w:space="0" w:color="auto"/>
            </w:tcBorders>
            <w:shd w:val="clear" w:color="000000" w:fill="FFFFFF"/>
            <w:noWrap/>
            <w:vAlign w:val="bottom"/>
            <w:hideMark/>
          </w:tcPr>
          <w:p w14:paraId="1DF44260" w14:textId="77777777" w:rsidR="008E3CA6" w:rsidRPr="00D92A78" w:rsidRDefault="008E3CA6" w:rsidP="008E3CA6">
            <w:pPr>
              <w:spacing w:after="0" w:line="240" w:lineRule="auto"/>
              <w:jc w:val="center"/>
              <w:rPr>
                <w:color w:val="000000"/>
              </w:rPr>
            </w:pPr>
            <w:r w:rsidRPr="00D92A78">
              <w:rPr>
                <w:color w:val="000000"/>
              </w:rPr>
              <w:t>0.578</w:t>
            </w:r>
          </w:p>
        </w:tc>
      </w:tr>
      <w:tr w:rsidR="008E3CA6" w:rsidRPr="00D92A78" w14:paraId="455CDD5E" w14:textId="77777777" w:rsidTr="0008509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1016259D" w14:textId="454BBC32"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09</w:t>
            </w:r>
          </w:p>
        </w:tc>
        <w:tc>
          <w:tcPr>
            <w:tcW w:w="1131" w:type="dxa"/>
            <w:tcBorders>
              <w:top w:val="nil"/>
              <w:left w:val="nil"/>
              <w:bottom w:val="single" w:sz="4" w:space="0" w:color="auto"/>
              <w:right w:val="single" w:sz="4" w:space="0" w:color="auto"/>
            </w:tcBorders>
            <w:shd w:val="clear" w:color="000000" w:fill="FFFFFF"/>
            <w:noWrap/>
            <w:vAlign w:val="bottom"/>
            <w:hideMark/>
          </w:tcPr>
          <w:p w14:paraId="3CADABA9"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nil"/>
              <w:left w:val="nil"/>
              <w:bottom w:val="single" w:sz="4" w:space="0" w:color="auto"/>
              <w:right w:val="single" w:sz="4" w:space="0" w:color="auto"/>
            </w:tcBorders>
            <w:shd w:val="clear" w:color="000000" w:fill="FFFFFF"/>
            <w:noWrap/>
            <w:vAlign w:val="bottom"/>
            <w:hideMark/>
          </w:tcPr>
          <w:p w14:paraId="6D9F5200" w14:textId="77777777" w:rsidR="008E3CA6" w:rsidRPr="00D92A78" w:rsidRDefault="008E3CA6" w:rsidP="008E3CA6">
            <w:pPr>
              <w:spacing w:after="0" w:line="240" w:lineRule="auto"/>
              <w:jc w:val="center"/>
              <w:rPr>
                <w:color w:val="000000"/>
              </w:rPr>
            </w:pPr>
            <w:r w:rsidRPr="00D92A78">
              <w:rPr>
                <w:color w:val="000000"/>
              </w:rPr>
              <w:t>-0.088</w:t>
            </w:r>
          </w:p>
        </w:tc>
        <w:tc>
          <w:tcPr>
            <w:tcW w:w="990" w:type="dxa"/>
            <w:tcBorders>
              <w:top w:val="nil"/>
              <w:left w:val="nil"/>
              <w:bottom w:val="single" w:sz="4" w:space="0" w:color="auto"/>
              <w:right w:val="single" w:sz="4" w:space="0" w:color="auto"/>
            </w:tcBorders>
            <w:shd w:val="clear" w:color="000000" w:fill="FFFFFF"/>
            <w:noWrap/>
            <w:vAlign w:val="bottom"/>
            <w:hideMark/>
          </w:tcPr>
          <w:p w14:paraId="1419C183" w14:textId="77777777" w:rsidR="008E3CA6" w:rsidRPr="00D92A78" w:rsidRDefault="008E3CA6" w:rsidP="008E3CA6">
            <w:pPr>
              <w:spacing w:after="0" w:line="240" w:lineRule="auto"/>
              <w:jc w:val="center"/>
              <w:rPr>
                <w:color w:val="000000"/>
              </w:rPr>
            </w:pPr>
            <w:r w:rsidRPr="00D92A78">
              <w:rPr>
                <w:color w:val="000000"/>
              </w:rPr>
              <w:t>0.251</w:t>
            </w:r>
          </w:p>
        </w:tc>
        <w:tc>
          <w:tcPr>
            <w:tcW w:w="1344" w:type="dxa"/>
            <w:tcBorders>
              <w:top w:val="nil"/>
              <w:left w:val="nil"/>
              <w:bottom w:val="single" w:sz="4" w:space="0" w:color="auto"/>
              <w:right w:val="single" w:sz="4" w:space="0" w:color="auto"/>
            </w:tcBorders>
            <w:shd w:val="clear" w:color="000000" w:fill="FFF2CC"/>
            <w:noWrap/>
            <w:vAlign w:val="bottom"/>
            <w:hideMark/>
          </w:tcPr>
          <w:p w14:paraId="3B218DA4" w14:textId="77777777" w:rsidR="008E3CA6" w:rsidRPr="00D92A78" w:rsidRDefault="008E3CA6" w:rsidP="008E3CA6">
            <w:pPr>
              <w:spacing w:after="0" w:line="240" w:lineRule="auto"/>
              <w:jc w:val="center"/>
              <w:rPr>
                <w:color w:val="000000"/>
              </w:rPr>
            </w:pPr>
            <w:r w:rsidRPr="00D92A78">
              <w:rPr>
                <w:color w:val="000000"/>
              </w:rPr>
              <w:t>0.273</w:t>
            </w:r>
          </w:p>
        </w:tc>
        <w:tc>
          <w:tcPr>
            <w:tcW w:w="1038" w:type="dxa"/>
            <w:tcBorders>
              <w:top w:val="nil"/>
              <w:left w:val="nil"/>
              <w:bottom w:val="single" w:sz="4" w:space="0" w:color="auto"/>
              <w:right w:val="single" w:sz="4" w:space="0" w:color="auto"/>
            </w:tcBorders>
            <w:shd w:val="clear" w:color="000000" w:fill="FFFFFF"/>
            <w:noWrap/>
            <w:vAlign w:val="bottom"/>
            <w:hideMark/>
          </w:tcPr>
          <w:p w14:paraId="11439842" w14:textId="77777777" w:rsidR="008E3CA6" w:rsidRPr="00D92A78" w:rsidRDefault="008E3CA6" w:rsidP="008E3CA6">
            <w:pPr>
              <w:spacing w:after="0" w:line="240" w:lineRule="auto"/>
              <w:jc w:val="center"/>
              <w:rPr>
                <w:color w:val="000000"/>
              </w:rPr>
            </w:pPr>
            <w:r w:rsidRPr="00D92A78">
              <w:rPr>
                <w:color w:val="000000"/>
              </w:rPr>
              <w:t>-0.00735</w:t>
            </w:r>
          </w:p>
        </w:tc>
        <w:tc>
          <w:tcPr>
            <w:tcW w:w="1434" w:type="dxa"/>
            <w:tcBorders>
              <w:top w:val="nil"/>
              <w:left w:val="nil"/>
              <w:bottom w:val="single" w:sz="4" w:space="0" w:color="auto"/>
              <w:right w:val="single" w:sz="4" w:space="0" w:color="auto"/>
            </w:tcBorders>
            <w:shd w:val="clear" w:color="000000" w:fill="FFFFFF"/>
            <w:noWrap/>
            <w:vAlign w:val="bottom"/>
            <w:hideMark/>
          </w:tcPr>
          <w:p w14:paraId="6934E0FC" w14:textId="77777777" w:rsidR="008E3CA6" w:rsidRPr="00D92A78" w:rsidRDefault="008E3CA6" w:rsidP="008E3CA6">
            <w:pPr>
              <w:spacing w:after="0" w:line="240" w:lineRule="auto"/>
              <w:jc w:val="center"/>
              <w:rPr>
                <w:color w:val="000000"/>
              </w:rPr>
            </w:pPr>
            <w:r w:rsidRPr="00D92A78">
              <w:rPr>
                <w:color w:val="000000"/>
              </w:rPr>
              <w:t>X</w:t>
            </w:r>
          </w:p>
        </w:tc>
        <w:tc>
          <w:tcPr>
            <w:tcW w:w="1085" w:type="dxa"/>
            <w:tcBorders>
              <w:top w:val="nil"/>
              <w:left w:val="nil"/>
              <w:bottom w:val="single" w:sz="4" w:space="0" w:color="auto"/>
              <w:right w:val="single" w:sz="8" w:space="0" w:color="auto"/>
            </w:tcBorders>
            <w:shd w:val="clear" w:color="000000" w:fill="FFFFFF"/>
            <w:noWrap/>
            <w:vAlign w:val="bottom"/>
            <w:hideMark/>
          </w:tcPr>
          <w:p w14:paraId="2CA8088D" w14:textId="77777777" w:rsidR="008E3CA6" w:rsidRPr="00D92A78" w:rsidRDefault="008E3CA6" w:rsidP="008E3CA6">
            <w:pPr>
              <w:spacing w:after="0" w:line="240" w:lineRule="auto"/>
              <w:jc w:val="center"/>
              <w:rPr>
                <w:color w:val="000000"/>
              </w:rPr>
            </w:pPr>
            <w:r w:rsidRPr="00D92A78">
              <w:rPr>
                <w:color w:val="000000"/>
              </w:rPr>
              <w:t>0.273</w:t>
            </w:r>
          </w:p>
        </w:tc>
      </w:tr>
      <w:tr w:rsidR="008E3CA6" w:rsidRPr="00D92A78" w14:paraId="2BB9FF5C" w14:textId="77777777" w:rsidTr="0008509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16A53851" w14:textId="09FD8BFB"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11</w:t>
            </w:r>
          </w:p>
        </w:tc>
        <w:tc>
          <w:tcPr>
            <w:tcW w:w="1131" w:type="dxa"/>
            <w:tcBorders>
              <w:top w:val="nil"/>
              <w:left w:val="nil"/>
              <w:bottom w:val="single" w:sz="4" w:space="0" w:color="auto"/>
              <w:right w:val="single" w:sz="4" w:space="0" w:color="auto"/>
            </w:tcBorders>
            <w:shd w:val="clear" w:color="000000" w:fill="FFFFFF"/>
            <w:noWrap/>
            <w:vAlign w:val="bottom"/>
            <w:hideMark/>
          </w:tcPr>
          <w:p w14:paraId="5B6E34BF"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nil"/>
              <w:left w:val="nil"/>
              <w:bottom w:val="single" w:sz="4" w:space="0" w:color="auto"/>
              <w:right w:val="single" w:sz="4" w:space="0" w:color="auto"/>
            </w:tcBorders>
            <w:shd w:val="clear" w:color="000000" w:fill="FFFFFF"/>
            <w:noWrap/>
            <w:vAlign w:val="bottom"/>
            <w:hideMark/>
          </w:tcPr>
          <w:p w14:paraId="2DEA5B81" w14:textId="77777777" w:rsidR="008E3CA6" w:rsidRPr="00D92A78" w:rsidRDefault="008E3CA6" w:rsidP="008E3CA6">
            <w:pPr>
              <w:spacing w:after="0" w:line="240" w:lineRule="auto"/>
              <w:jc w:val="center"/>
              <w:rPr>
                <w:color w:val="000000"/>
              </w:rPr>
            </w:pPr>
            <w:r w:rsidRPr="00D92A78">
              <w:rPr>
                <w:color w:val="000000"/>
              </w:rPr>
              <w:t>0.162</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2C52EB8" w14:textId="77777777" w:rsidR="008E3CA6" w:rsidRPr="00D92A78" w:rsidRDefault="008E3CA6" w:rsidP="008E3CA6">
            <w:pPr>
              <w:spacing w:after="0" w:line="240" w:lineRule="auto"/>
              <w:jc w:val="center"/>
              <w:rPr>
                <w:b/>
                <w:bCs/>
              </w:rPr>
            </w:pPr>
            <w:r w:rsidRPr="00D92A78">
              <w:rPr>
                <w:b/>
                <w:bCs/>
              </w:rPr>
              <w:t>0.030</w:t>
            </w:r>
          </w:p>
        </w:tc>
        <w:tc>
          <w:tcPr>
            <w:tcW w:w="1344" w:type="dxa"/>
            <w:tcBorders>
              <w:top w:val="nil"/>
              <w:left w:val="nil"/>
              <w:bottom w:val="single" w:sz="4" w:space="0" w:color="auto"/>
              <w:right w:val="single" w:sz="4" w:space="0" w:color="auto"/>
            </w:tcBorders>
            <w:shd w:val="clear" w:color="000000" w:fill="FFF2CC"/>
            <w:noWrap/>
            <w:vAlign w:val="bottom"/>
            <w:hideMark/>
          </w:tcPr>
          <w:p w14:paraId="319E0DEE" w14:textId="77777777" w:rsidR="008E3CA6" w:rsidRPr="00D92A78" w:rsidRDefault="008E3CA6" w:rsidP="008E3CA6">
            <w:pPr>
              <w:spacing w:after="0" w:line="240" w:lineRule="auto"/>
              <w:jc w:val="center"/>
              <w:rPr>
                <w:color w:val="000000"/>
              </w:rPr>
            </w:pPr>
            <w:r w:rsidRPr="00D92A78">
              <w:rPr>
                <w:color w:val="000000"/>
              </w:rPr>
              <w:t>0.170</w:t>
            </w:r>
          </w:p>
        </w:tc>
        <w:tc>
          <w:tcPr>
            <w:tcW w:w="1038" w:type="dxa"/>
            <w:tcBorders>
              <w:top w:val="nil"/>
              <w:left w:val="nil"/>
              <w:bottom w:val="single" w:sz="4" w:space="0" w:color="auto"/>
              <w:right w:val="single" w:sz="4" w:space="0" w:color="auto"/>
            </w:tcBorders>
            <w:shd w:val="clear" w:color="000000" w:fill="FFFFFF"/>
            <w:noWrap/>
            <w:vAlign w:val="bottom"/>
            <w:hideMark/>
          </w:tcPr>
          <w:p w14:paraId="17892912" w14:textId="77777777" w:rsidR="008E3CA6" w:rsidRPr="00D92A78" w:rsidRDefault="008E3CA6" w:rsidP="008E3CA6">
            <w:pPr>
              <w:spacing w:after="0" w:line="240" w:lineRule="auto"/>
              <w:jc w:val="center"/>
              <w:rPr>
                <w:color w:val="000000"/>
              </w:rPr>
            </w:pPr>
            <w:r w:rsidRPr="00D92A78">
              <w:rPr>
                <w:color w:val="000000"/>
              </w:rPr>
              <w:t>0.00917</w:t>
            </w:r>
          </w:p>
        </w:tc>
        <w:tc>
          <w:tcPr>
            <w:tcW w:w="1434" w:type="dxa"/>
            <w:tcBorders>
              <w:top w:val="nil"/>
              <w:left w:val="nil"/>
              <w:bottom w:val="single" w:sz="4" w:space="0" w:color="auto"/>
              <w:right w:val="single" w:sz="4" w:space="0" w:color="auto"/>
            </w:tcBorders>
            <w:shd w:val="clear" w:color="000000" w:fill="FFFFFF"/>
            <w:noWrap/>
            <w:vAlign w:val="bottom"/>
            <w:hideMark/>
          </w:tcPr>
          <w:p w14:paraId="03F96791" w14:textId="77777777" w:rsidR="008E3CA6" w:rsidRPr="00D92A78" w:rsidRDefault="008E3CA6" w:rsidP="008E3CA6">
            <w:pPr>
              <w:spacing w:after="0" w:line="240" w:lineRule="auto"/>
              <w:jc w:val="center"/>
              <w:rPr>
                <w:color w:val="000000"/>
              </w:rPr>
            </w:pPr>
            <w:r w:rsidRPr="00D92A78">
              <w:rPr>
                <w:color w:val="000000"/>
              </w:rPr>
              <w:t>X</w:t>
            </w:r>
          </w:p>
        </w:tc>
        <w:tc>
          <w:tcPr>
            <w:tcW w:w="1085" w:type="dxa"/>
            <w:tcBorders>
              <w:top w:val="nil"/>
              <w:left w:val="nil"/>
              <w:bottom w:val="single" w:sz="4" w:space="0" w:color="auto"/>
              <w:right w:val="single" w:sz="8" w:space="0" w:color="auto"/>
            </w:tcBorders>
            <w:shd w:val="clear" w:color="000000" w:fill="FFFFFF"/>
            <w:noWrap/>
            <w:vAlign w:val="bottom"/>
            <w:hideMark/>
          </w:tcPr>
          <w:p w14:paraId="1206D8DB" w14:textId="77777777" w:rsidR="008E3CA6" w:rsidRPr="00D92A78" w:rsidRDefault="008E3CA6" w:rsidP="008E3CA6">
            <w:pPr>
              <w:spacing w:after="0" w:line="240" w:lineRule="auto"/>
              <w:jc w:val="center"/>
              <w:rPr>
                <w:color w:val="000000"/>
              </w:rPr>
            </w:pPr>
            <w:r w:rsidRPr="00D92A78">
              <w:rPr>
                <w:color w:val="000000"/>
              </w:rPr>
              <w:t>0.170</w:t>
            </w:r>
          </w:p>
        </w:tc>
      </w:tr>
      <w:tr w:rsidR="008E3CA6" w:rsidRPr="00D92A78" w14:paraId="667FB6E6" w14:textId="77777777" w:rsidTr="0008509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19862FEF" w14:textId="33FDD58A"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06</w:t>
            </w:r>
          </w:p>
        </w:tc>
        <w:tc>
          <w:tcPr>
            <w:tcW w:w="1131" w:type="dxa"/>
            <w:tcBorders>
              <w:top w:val="nil"/>
              <w:left w:val="nil"/>
              <w:bottom w:val="single" w:sz="4" w:space="0" w:color="auto"/>
              <w:right w:val="single" w:sz="4" w:space="0" w:color="auto"/>
            </w:tcBorders>
            <w:shd w:val="clear" w:color="000000" w:fill="FFFFFF"/>
            <w:noWrap/>
            <w:vAlign w:val="bottom"/>
            <w:hideMark/>
          </w:tcPr>
          <w:p w14:paraId="4BE9B08D"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nil"/>
              <w:left w:val="nil"/>
              <w:bottom w:val="single" w:sz="4" w:space="0" w:color="auto"/>
              <w:right w:val="single" w:sz="4" w:space="0" w:color="auto"/>
            </w:tcBorders>
            <w:shd w:val="clear" w:color="000000" w:fill="FFFFFF"/>
            <w:noWrap/>
            <w:vAlign w:val="bottom"/>
            <w:hideMark/>
          </w:tcPr>
          <w:p w14:paraId="5F26EB0F" w14:textId="77777777" w:rsidR="008E3CA6" w:rsidRPr="00D92A78" w:rsidRDefault="008E3CA6" w:rsidP="008E3CA6">
            <w:pPr>
              <w:spacing w:after="0" w:line="240" w:lineRule="auto"/>
              <w:jc w:val="center"/>
              <w:rPr>
                <w:color w:val="000000"/>
              </w:rPr>
            </w:pPr>
            <w:r w:rsidRPr="00D92A78">
              <w:rPr>
                <w:color w:val="000000"/>
              </w:rPr>
              <w:t>-0.226</w:t>
            </w:r>
          </w:p>
        </w:tc>
        <w:tc>
          <w:tcPr>
            <w:tcW w:w="990"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14967B" w14:textId="77777777" w:rsidR="008E3CA6" w:rsidRPr="00D92A78" w:rsidRDefault="008E3CA6" w:rsidP="008E3CA6">
            <w:pPr>
              <w:spacing w:after="0" w:line="240" w:lineRule="auto"/>
              <w:jc w:val="center"/>
              <w:rPr>
                <w:b/>
                <w:bCs/>
              </w:rPr>
            </w:pPr>
            <w:r w:rsidRPr="00D92A78">
              <w:rPr>
                <w:b/>
                <w:bCs/>
              </w:rPr>
              <w:t>0.002</w:t>
            </w:r>
          </w:p>
        </w:tc>
        <w:tc>
          <w:tcPr>
            <w:tcW w:w="1344"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77DDEC6F" w14:textId="77777777" w:rsidR="008E3CA6" w:rsidRPr="00D92A78" w:rsidRDefault="008E3CA6" w:rsidP="008E3CA6">
            <w:pPr>
              <w:spacing w:after="0" w:line="240" w:lineRule="auto"/>
              <w:jc w:val="center"/>
              <w:rPr>
                <w:b/>
                <w:bCs/>
              </w:rPr>
            </w:pPr>
            <w:r w:rsidRPr="00D92A78">
              <w:rPr>
                <w:b/>
                <w:bCs/>
              </w:rPr>
              <w:t>0.017</w:t>
            </w:r>
          </w:p>
        </w:tc>
        <w:tc>
          <w:tcPr>
            <w:tcW w:w="1038" w:type="dxa"/>
            <w:tcBorders>
              <w:top w:val="nil"/>
              <w:left w:val="nil"/>
              <w:bottom w:val="single" w:sz="4" w:space="0" w:color="auto"/>
              <w:right w:val="single" w:sz="4" w:space="0" w:color="auto"/>
            </w:tcBorders>
            <w:shd w:val="clear" w:color="000000" w:fill="FFFFFF"/>
            <w:noWrap/>
            <w:vAlign w:val="bottom"/>
            <w:hideMark/>
          </w:tcPr>
          <w:p w14:paraId="17C452FE" w14:textId="77777777" w:rsidR="008E3CA6" w:rsidRPr="00D92A78" w:rsidRDefault="008E3CA6" w:rsidP="008E3CA6">
            <w:pPr>
              <w:spacing w:after="0" w:line="240" w:lineRule="auto"/>
              <w:jc w:val="center"/>
              <w:rPr>
                <w:color w:val="000000"/>
              </w:rPr>
            </w:pPr>
            <w:r w:rsidRPr="00D92A78">
              <w:rPr>
                <w:color w:val="000000"/>
              </w:rPr>
              <w:t>-0.01667</w:t>
            </w:r>
          </w:p>
        </w:tc>
        <w:tc>
          <w:tcPr>
            <w:tcW w:w="1434" w:type="dxa"/>
            <w:tcBorders>
              <w:top w:val="nil"/>
              <w:left w:val="nil"/>
              <w:bottom w:val="single" w:sz="4" w:space="0" w:color="auto"/>
              <w:right w:val="single" w:sz="4" w:space="0" w:color="auto"/>
            </w:tcBorders>
            <w:shd w:val="clear" w:color="000000" w:fill="FFFFFF"/>
            <w:noWrap/>
            <w:vAlign w:val="bottom"/>
            <w:hideMark/>
          </w:tcPr>
          <w:p w14:paraId="61B086B4" w14:textId="77777777" w:rsidR="008E3CA6" w:rsidRPr="00D92A78" w:rsidRDefault="008E3CA6" w:rsidP="008E3CA6">
            <w:pPr>
              <w:spacing w:after="0" w:line="240" w:lineRule="auto"/>
              <w:jc w:val="center"/>
              <w:rPr>
                <w:color w:val="000000"/>
              </w:rPr>
            </w:pPr>
            <w:r w:rsidRPr="00D92A78">
              <w:rPr>
                <w:color w:val="000000"/>
              </w:rPr>
              <w:t>X</w:t>
            </w:r>
          </w:p>
        </w:tc>
        <w:tc>
          <w:tcPr>
            <w:tcW w:w="1085" w:type="dxa"/>
            <w:tcBorders>
              <w:top w:val="nil"/>
              <w:left w:val="nil"/>
              <w:bottom w:val="single" w:sz="4" w:space="0" w:color="auto"/>
              <w:right w:val="single" w:sz="8" w:space="0" w:color="auto"/>
            </w:tcBorders>
            <w:shd w:val="clear" w:color="000000" w:fill="FFFFFF"/>
            <w:noWrap/>
            <w:vAlign w:val="bottom"/>
            <w:hideMark/>
          </w:tcPr>
          <w:p w14:paraId="4C2C9C94" w14:textId="77777777" w:rsidR="008E3CA6" w:rsidRPr="00D92A78" w:rsidRDefault="008E3CA6" w:rsidP="008E3CA6">
            <w:pPr>
              <w:spacing w:after="0" w:line="240" w:lineRule="auto"/>
              <w:jc w:val="center"/>
              <w:rPr>
                <w:b/>
                <w:bCs/>
                <w:color w:val="000000"/>
              </w:rPr>
            </w:pPr>
            <w:r w:rsidRPr="00D92A78">
              <w:rPr>
                <w:b/>
                <w:bCs/>
                <w:color w:val="000000"/>
              </w:rPr>
              <w:t>0.017</w:t>
            </w:r>
          </w:p>
        </w:tc>
      </w:tr>
      <w:tr w:rsidR="008E3CA6" w:rsidRPr="00D92A78" w14:paraId="2C70EB85" w14:textId="77777777" w:rsidTr="00085096">
        <w:trPr>
          <w:trHeight w:val="266"/>
        </w:trPr>
        <w:tc>
          <w:tcPr>
            <w:tcW w:w="1421" w:type="dxa"/>
            <w:tcBorders>
              <w:top w:val="nil"/>
              <w:left w:val="single" w:sz="8" w:space="0" w:color="auto"/>
              <w:bottom w:val="single" w:sz="8" w:space="0" w:color="auto"/>
              <w:right w:val="single" w:sz="4" w:space="0" w:color="auto"/>
            </w:tcBorders>
            <w:shd w:val="clear" w:color="000000" w:fill="FFFFFF"/>
            <w:noWrap/>
            <w:vAlign w:val="center"/>
            <w:hideMark/>
          </w:tcPr>
          <w:p w14:paraId="4C988D4A" w14:textId="0FFAF80B"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12</w:t>
            </w:r>
          </w:p>
        </w:tc>
        <w:tc>
          <w:tcPr>
            <w:tcW w:w="1131" w:type="dxa"/>
            <w:tcBorders>
              <w:top w:val="nil"/>
              <w:left w:val="nil"/>
              <w:bottom w:val="single" w:sz="8" w:space="0" w:color="auto"/>
              <w:right w:val="single" w:sz="4" w:space="0" w:color="auto"/>
            </w:tcBorders>
            <w:shd w:val="clear" w:color="000000" w:fill="FFFFFF"/>
            <w:noWrap/>
            <w:vAlign w:val="bottom"/>
            <w:hideMark/>
          </w:tcPr>
          <w:p w14:paraId="137133C4"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nil"/>
              <w:left w:val="nil"/>
              <w:bottom w:val="single" w:sz="8" w:space="0" w:color="auto"/>
              <w:right w:val="single" w:sz="4" w:space="0" w:color="auto"/>
            </w:tcBorders>
            <w:shd w:val="clear" w:color="000000" w:fill="FFFFFF"/>
            <w:noWrap/>
            <w:vAlign w:val="bottom"/>
            <w:hideMark/>
          </w:tcPr>
          <w:p w14:paraId="78DB9E8C" w14:textId="77777777" w:rsidR="008E3CA6" w:rsidRPr="00D92A78" w:rsidRDefault="008E3CA6" w:rsidP="008E3CA6">
            <w:pPr>
              <w:spacing w:after="0" w:line="240" w:lineRule="auto"/>
              <w:jc w:val="center"/>
              <w:rPr>
                <w:color w:val="000000"/>
              </w:rPr>
            </w:pPr>
            <w:r w:rsidRPr="00D92A78">
              <w:rPr>
                <w:color w:val="000000"/>
              </w:rPr>
              <w:t>-0.298</w:t>
            </w:r>
          </w:p>
        </w:tc>
        <w:tc>
          <w:tcPr>
            <w:tcW w:w="990" w:type="dxa"/>
            <w:tcBorders>
              <w:top w:val="single" w:sz="4" w:space="0" w:color="auto"/>
              <w:left w:val="single" w:sz="4" w:space="0" w:color="auto"/>
              <w:bottom w:val="single" w:sz="8" w:space="0" w:color="auto"/>
              <w:right w:val="single" w:sz="4" w:space="0" w:color="auto"/>
            </w:tcBorders>
            <w:shd w:val="clear" w:color="000000" w:fill="FFFFFF"/>
            <w:noWrap/>
            <w:vAlign w:val="bottom"/>
            <w:hideMark/>
          </w:tcPr>
          <w:p w14:paraId="1C5E517B" w14:textId="77777777" w:rsidR="008E3CA6" w:rsidRPr="00D92A78" w:rsidRDefault="008E3CA6" w:rsidP="008E3CA6">
            <w:pPr>
              <w:spacing w:after="0" w:line="240" w:lineRule="auto"/>
              <w:jc w:val="center"/>
              <w:rPr>
                <w:b/>
                <w:bCs/>
              </w:rPr>
            </w:pPr>
            <w:r w:rsidRPr="00D92A78">
              <w:rPr>
                <w:b/>
                <w:bCs/>
              </w:rPr>
              <w:t>0.000</w:t>
            </w:r>
          </w:p>
        </w:tc>
        <w:tc>
          <w:tcPr>
            <w:tcW w:w="1344" w:type="dxa"/>
            <w:tcBorders>
              <w:top w:val="single" w:sz="4" w:space="0" w:color="auto"/>
              <w:left w:val="single" w:sz="4" w:space="0" w:color="auto"/>
              <w:bottom w:val="single" w:sz="8" w:space="0" w:color="auto"/>
              <w:right w:val="single" w:sz="4" w:space="0" w:color="auto"/>
            </w:tcBorders>
            <w:shd w:val="clear" w:color="000000" w:fill="FFF2CC"/>
            <w:noWrap/>
            <w:vAlign w:val="bottom"/>
            <w:hideMark/>
          </w:tcPr>
          <w:p w14:paraId="69688F75" w14:textId="77777777" w:rsidR="008E3CA6" w:rsidRPr="00D92A78" w:rsidRDefault="008E3CA6" w:rsidP="008E3CA6">
            <w:pPr>
              <w:spacing w:after="0" w:line="240" w:lineRule="auto"/>
              <w:jc w:val="center"/>
              <w:rPr>
                <w:b/>
                <w:bCs/>
              </w:rPr>
            </w:pPr>
            <w:r w:rsidRPr="00D92A78">
              <w:rPr>
                <w:b/>
                <w:bCs/>
              </w:rPr>
              <w:t>0.021</w:t>
            </w:r>
          </w:p>
        </w:tc>
        <w:tc>
          <w:tcPr>
            <w:tcW w:w="1038" w:type="dxa"/>
            <w:tcBorders>
              <w:top w:val="nil"/>
              <w:left w:val="nil"/>
              <w:bottom w:val="single" w:sz="8" w:space="0" w:color="auto"/>
              <w:right w:val="single" w:sz="4" w:space="0" w:color="auto"/>
            </w:tcBorders>
            <w:shd w:val="clear" w:color="000000" w:fill="FFFFFF"/>
            <w:noWrap/>
            <w:vAlign w:val="bottom"/>
            <w:hideMark/>
          </w:tcPr>
          <w:p w14:paraId="6B54690C" w14:textId="77777777" w:rsidR="008E3CA6" w:rsidRPr="00D92A78" w:rsidRDefault="008E3CA6" w:rsidP="008E3CA6">
            <w:pPr>
              <w:spacing w:after="0" w:line="240" w:lineRule="auto"/>
              <w:jc w:val="center"/>
              <w:rPr>
                <w:color w:val="000000"/>
              </w:rPr>
            </w:pPr>
            <w:r w:rsidRPr="00D92A78">
              <w:rPr>
                <w:color w:val="000000"/>
              </w:rPr>
              <w:t>-0.02375</w:t>
            </w:r>
          </w:p>
        </w:tc>
        <w:tc>
          <w:tcPr>
            <w:tcW w:w="1434" w:type="dxa"/>
            <w:tcBorders>
              <w:top w:val="nil"/>
              <w:left w:val="nil"/>
              <w:bottom w:val="single" w:sz="8" w:space="0" w:color="auto"/>
              <w:right w:val="single" w:sz="4" w:space="0" w:color="auto"/>
            </w:tcBorders>
            <w:shd w:val="clear" w:color="000000" w:fill="FFFFFF"/>
            <w:noWrap/>
            <w:vAlign w:val="bottom"/>
            <w:hideMark/>
          </w:tcPr>
          <w:p w14:paraId="204EE0A1" w14:textId="77777777" w:rsidR="008E3CA6" w:rsidRPr="00D92A78" w:rsidRDefault="008E3CA6" w:rsidP="008E3CA6">
            <w:pPr>
              <w:spacing w:after="0" w:line="240" w:lineRule="auto"/>
              <w:jc w:val="center"/>
              <w:rPr>
                <w:color w:val="000000"/>
              </w:rPr>
            </w:pPr>
            <w:r w:rsidRPr="00D92A78">
              <w:rPr>
                <w:color w:val="000000"/>
              </w:rPr>
              <w:t>X</w:t>
            </w:r>
          </w:p>
        </w:tc>
        <w:tc>
          <w:tcPr>
            <w:tcW w:w="1085" w:type="dxa"/>
            <w:tcBorders>
              <w:top w:val="nil"/>
              <w:left w:val="nil"/>
              <w:bottom w:val="single" w:sz="8" w:space="0" w:color="auto"/>
              <w:right w:val="single" w:sz="8" w:space="0" w:color="auto"/>
            </w:tcBorders>
            <w:shd w:val="clear" w:color="000000" w:fill="FFFFFF"/>
            <w:noWrap/>
            <w:vAlign w:val="bottom"/>
            <w:hideMark/>
          </w:tcPr>
          <w:p w14:paraId="0D0C504A" w14:textId="77777777" w:rsidR="008E3CA6" w:rsidRPr="00D92A78" w:rsidRDefault="008E3CA6" w:rsidP="008E3CA6">
            <w:pPr>
              <w:spacing w:after="0" w:line="240" w:lineRule="auto"/>
              <w:jc w:val="center"/>
              <w:rPr>
                <w:b/>
                <w:bCs/>
                <w:color w:val="000000"/>
              </w:rPr>
            </w:pPr>
            <w:r w:rsidRPr="00D92A78">
              <w:rPr>
                <w:b/>
                <w:bCs/>
                <w:color w:val="000000"/>
              </w:rPr>
              <w:t>0.021</w:t>
            </w:r>
          </w:p>
        </w:tc>
      </w:tr>
    </w:tbl>
    <w:p w14:paraId="6112A287" w14:textId="77777777" w:rsidR="00C27D40" w:rsidRDefault="00C27D40"/>
    <w:p w14:paraId="0A37CE77" w14:textId="6AF89B59" w:rsidR="001368A7" w:rsidRPr="001368A7" w:rsidRDefault="001368A7" w:rsidP="001E1C44">
      <w:pPr>
        <w:pStyle w:val="Table"/>
      </w:pPr>
      <w:bookmarkStart w:id="256" w:name="_Toc512245066"/>
      <w:r w:rsidRPr="001368A7">
        <w:t>Table E-</w:t>
      </w:r>
      <w:fldSimple w:instr=" SEQ Table_E- \* ARABIC ">
        <w:r w:rsidR="00464F82">
          <w:rPr>
            <w:noProof/>
          </w:rPr>
          <w:t>3</w:t>
        </w:r>
      </w:fldSimple>
      <w:r w:rsidRPr="001368A7">
        <w:t xml:space="preserve">. Complete Seasonal Kendall </w:t>
      </w:r>
      <w:r w:rsidR="00CE56E8">
        <w:t>t</w:t>
      </w:r>
      <w:r w:rsidR="00CE56E8" w:rsidRPr="001368A7">
        <w:t xml:space="preserve">rend </w:t>
      </w:r>
      <w:r w:rsidR="00CE56E8">
        <w:t>a</w:t>
      </w:r>
      <w:r w:rsidR="00CE56E8" w:rsidRPr="001368A7">
        <w:t xml:space="preserve">nalysis </w:t>
      </w:r>
      <w:r w:rsidR="00CE56E8">
        <w:t>r</w:t>
      </w:r>
      <w:r w:rsidR="00CE56E8" w:rsidRPr="001368A7">
        <w:t xml:space="preserve">esults </w:t>
      </w:r>
      <w:r w:rsidRPr="001368A7">
        <w:t xml:space="preserve">for TP </w:t>
      </w:r>
      <w:r w:rsidR="00CE56E8">
        <w:t>c</w:t>
      </w:r>
      <w:r w:rsidR="00CE56E8" w:rsidRPr="001368A7">
        <w:t>oncentrations</w:t>
      </w:r>
      <w:bookmarkEnd w:id="256"/>
    </w:p>
    <w:p w14:paraId="72C998E8" w14:textId="77777777" w:rsidR="001368A7" w:rsidRPr="00D92A78" w:rsidRDefault="001368A7" w:rsidP="001368A7">
      <w:pPr>
        <w:spacing w:after="0" w:line="240" w:lineRule="auto"/>
        <w:rPr>
          <w:rFonts w:eastAsia="Calibri"/>
          <w:sz w:val="16"/>
        </w:rPr>
      </w:pPr>
      <w:r w:rsidRPr="00D92A78">
        <w:rPr>
          <w:rFonts w:eastAsia="Calibri"/>
          <w:b/>
          <w:bCs/>
          <w:sz w:val="16"/>
        </w:rPr>
        <w:t>Note</w:t>
      </w:r>
      <w:r w:rsidRPr="00D92A78">
        <w:rPr>
          <w:rFonts w:eastAsia="Calibri"/>
          <w:sz w:val="16"/>
        </w:rPr>
        <w:t xml:space="preserve">: P-values listed in </w:t>
      </w:r>
      <w:r w:rsidRPr="00D92A78">
        <w:rPr>
          <w:rFonts w:eastAsia="Calibri"/>
          <w:b/>
          <w:bCs/>
          <w:sz w:val="16"/>
        </w:rPr>
        <w:t>bold</w:t>
      </w:r>
      <w:r w:rsidRPr="00D92A78">
        <w:rPr>
          <w:rFonts w:eastAsia="Calibri"/>
          <w:sz w:val="16"/>
        </w:rPr>
        <w:t xml:space="preserve"> indicate statistical significance (p&lt;0.05).</w:t>
      </w:r>
    </w:p>
    <w:p w14:paraId="3AFBF37E" w14:textId="67CE9162" w:rsidR="001368A7" w:rsidRPr="00D92A78" w:rsidRDefault="001368A7" w:rsidP="001368A7">
      <w:pPr>
        <w:spacing w:after="0" w:line="240" w:lineRule="auto"/>
        <w:rPr>
          <w:rFonts w:eastAsia="Calibri"/>
          <w:sz w:val="16"/>
        </w:rPr>
      </w:pPr>
      <w:r w:rsidRPr="00D92A78">
        <w:rPr>
          <w:rFonts w:eastAsia="Calibri"/>
          <w:sz w:val="16"/>
        </w:rPr>
        <w:t>T</w:t>
      </w:r>
      <w:r w:rsidR="00B30CB7">
        <w:rPr>
          <w:rFonts w:eastAsia="Calibri"/>
          <w:sz w:val="16"/>
        </w:rPr>
        <w:t>P</w:t>
      </w:r>
      <w:r w:rsidRPr="00D92A78">
        <w:rPr>
          <w:rFonts w:eastAsia="Calibri"/>
          <w:sz w:val="16"/>
        </w:rPr>
        <w:t xml:space="preserve"> measured in mg/L</w:t>
      </w:r>
      <w:r w:rsidR="00B30CB7">
        <w:rPr>
          <w:rFonts w:eastAsia="Calibri"/>
          <w:sz w:val="16"/>
        </w:rPr>
        <w:t>.</w:t>
      </w:r>
      <w:r w:rsidRPr="00D92A78">
        <w:rPr>
          <w:rFonts w:eastAsia="Calibri"/>
          <w:sz w:val="16"/>
        </w:rPr>
        <w:t>.</w:t>
      </w:r>
    </w:p>
    <w:p w14:paraId="6EB9024F" w14:textId="77777777" w:rsidR="001368A7" w:rsidRPr="00D92A78" w:rsidRDefault="001368A7" w:rsidP="001368A7">
      <w:pPr>
        <w:spacing w:after="0" w:line="240" w:lineRule="auto"/>
        <w:rPr>
          <w:rFonts w:eastAsia="Calibri"/>
          <w:sz w:val="16"/>
        </w:rPr>
      </w:pPr>
      <w:r w:rsidRPr="00D92A78">
        <w:rPr>
          <w:rFonts w:eastAsia="Calibri"/>
          <w:sz w:val="16"/>
          <w:vertAlign w:val="superscript"/>
        </w:rPr>
        <w:t>1</w:t>
      </w:r>
      <w:r w:rsidRPr="00D92A78">
        <w:rPr>
          <w:rFonts w:eastAsia="Calibri"/>
          <w:sz w:val="16"/>
        </w:rPr>
        <w:t xml:space="preserve"> Even if the p-value is determined to be statistically significant, the result may not be ecologically significant. For example, if a trend is statistically significantly declining (negative trend) but the slope is near 0, then it may not be realistic to assume that an improvement in water quality by reductions in TN or TP may positively impact the ecological system in a measurable way. </w:t>
      </w:r>
    </w:p>
    <w:p w14:paraId="4A9A9339" w14:textId="77777777" w:rsidR="001368A7" w:rsidRPr="00D92A78" w:rsidRDefault="001368A7" w:rsidP="001368A7">
      <w:pPr>
        <w:spacing w:after="0" w:line="240" w:lineRule="auto"/>
        <w:rPr>
          <w:rFonts w:eastAsia="Calibri"/>
          <w:sz w:val="16"/>
        </w:rPr>
      </w:pPr>
      <w:r w:rsidRPr="00D92A78">
        <w:rPr>
          <w:rFonts w:eastAsia="Calibri"/>
          <w:sz w:val="16"/>
          <w:vertAlign w:val="superscript"/>
        </w:rPr>
        <w:t>2</w:t>
      </w:r>
      <w:r w:rsidRPr="00D92A78">
        <w:rPr>
          <w:rFonts w:eastAsia="Calibri"/>
          <w:sz w:val="16"/>
        </w:rPr>
        <w:t xml:space="preserve"> Series with serial correlation (marked with X, as per autocorrelation analysis results) used the P-value adjusted for serial correlation.</w:t>
      </w:r>
    </w:p>
    <w:p w14:paraId="241F314B" w14:textId="1359C29E" w:rsidR="001368A7" w:rsidRPr="001368A7" w:rsidRDefault="001368A7" w:rsidP="001368A7">
      <w:pPr>
        <w:spacing w:after="0" w:line="240" w:lineRule="auto"/>
        <w:rPr>
          <w:rFonts w:eastAsia="Calibri"/>
          <w:sz w:val="16"/>
        </w:rPr>
      </w:pPr>
      <w:r w:rsidRPr="00D92A78">
        <w:rPr>
          <w:rFonts w:eastAsia="Calibri"/>
          <w:sz w:val="16"/>
        </w:rPr>
        <w:t>* Stations SE06 and SE12 include data from</w:t>
      </w:r>
      <w:r>
        <w:rPr>
          <w:rFonts w:eastAsia="Calibri"/>
          <w:sz w:val="16"/>
        </w:rPr>
        <w:t xml:space="preserve"> SE06B and SE12B, respectively.</w:t>
      </w:r>
    </w:p>
    <w:tbl>
      <w:tblPr>
        <w:tblW w:w="9416" w:type="dxa"/>
        <w:tblInd w:w="-10" w:type="dxa"/>
        <w:tblLook w:val="04A0" w:firstRow="1" w:lastRow="0" w:firstColumn="1" w:lastColumn="0" w:noHBand="0" w:noVBand="1"/>
      </w:tblPr>
      <w:tblGrid>
        <w:gridCol w:w="1425"/>
        <w:gridCol w:w="1135"/>
        <w:gridCol w:w="947"/>
        <w:gridCol w:w="993"/>
        <w:gridCol w:w="1348"/>
        <w:gridCol w:w="1041"/>
        <w:gridCol w:w="1439"/>
        <w:gridCol w:w="1088"/>
      </w:tblGrid>
      <w:tr w:rsidR="00F12C11" w:rsidRPr="00D92A78" w14:paraId="32A76716" w14:textId="77777777" w:rsidTr="004614C6">
        <w:trPr>
          <w:trHeight w:val="431"/>
          <w:tblHeader/>
        </w:trPr>
        <w:tc>
          <w:tcPr>
            <w:tcW w:w="1425" w:type="dxa"/>
            <w:tcBorders>
              <w:top w:val="single" w:sz="4" w:space="0" w:color="auto"/>
              <w:left w:val="single" w:sz="8" w:space="0" w:color="auto"/>
              <w:bottom w:val="single" w:sz="4" w:space="0" w:color="auto"/>
              <w:right w:val="single" w:sz="4" w:space="0" w:color="auto"/>
            </w:tcBorders>
            <w:shd w:val="clear" w:color="auto" w:fill="BDD6EE" w:themeFill="accent5" w:themeFillTint="66"/>
            <w:vAlign w:val="bottom"/>
            <w:hideMark/>
          </w:tcPr>
          <w:p w14:paraId="2129E70A" w14:textId="77777777" w:rsidR="00F12C11" w:rsidRPr="00D92A78" w:rsidRDefault="00F12C11" w:rsidP="00E74BED">
            <w:pPr>
              <w:spacing w:after="0" w:line="240" w:lineRule="auto"/>
              <w:jc w:val="center"/>
              <w:rPr>
                <w:b/>
                <w:bCs/>
                <w:color w:val="000000"/>
              </w:rPr>
            </w:pPr>
            <w:r w:rsidRPr="00D92A78">
              <w:rPr>
                <w:b/>
                <w:bCs/>
                <w:color w:val="000000"/>
              </w:rPr>
              <w:t>Station</w:t>
            </w:r>
          </w:p>
        </w:tc>
        <w:tc>
          <w:tcPr>
            <w:tcW w:w="1135"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F9122C1" w14:textId="77777777" w:rsidR="00F12C11" w:rsidRPr="00D92A78" w:rsidRDefault="00F12C11">
            <w:pPr>
              <w:spacing w:after="0" w:line="240" w:lineRule="auto"/>
              <w:jc w:val="center"/>
              <w:rPr>
                <w:b/>
                <w:bCs/>
                <w:color w:val="000000"/>
              </w:rPr>
            </w:pPr>
            <w:r w:rsidRPr="00D92A78">
              <w:rPr>
                <w:b/>
                <w:bCs/>
                <w:color w:val="000000"/>
              </w:rPr>
              <w:t>Station Type</w:t>
            </w:r>
          </w:p>
        </w:tc>
        <w:tc>
          <w:tcPr>
            <w:tcW w:w="947"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DEF21D3" w14:textId="77777777" w:rsidR="00F12C11" w:rsidRPr="00D92A78" w:rsidRDefault="00F12C11">
            <w:pPr>
              <w:spacing w:after="0" w:line="240" w:lineRule="auto"/>
              <w:jc w:val="center"/>
              <w:rPr>
                <w:b/>
                <w:bCs/>
                <w:color w:val="000000"/>
              </w:rPr>
            </w:pPr>
            <w:r w:rsidRPr="00D92A78">
              <w:rPr>
                <w:b/>
                <w:bCs/>
                <w:color w:val="000000"/>
              </w:rPr>
              <w:t>Tau</w:t>
            </w:r>
          </w:p>
        </w:tc>
        <w:tc>
          <w:tcPr>
            <w:tcW w:w="993"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5856DB68" w14:textId="77777777" w:rsidR="00861EFB" w:rsidRDefault="00F12C11" w:rsidP="00B30CB7">
            <w:pPr>
              <w:spacing w:after="0" w:line="240" w:lineRule="auto"/>
              <w:jc w:val="center"/>
              <w:rPr>
                <w:b/>
                <w:bCs/>
                <w:color w:val="000000"/>
              </w:rPr>
            </w:pPr>
            <w:r>
              <w:rPr>
                <w:b/>
                <w:bCs/>
                <w:color w:val="000000"/>
              </w:rPr>
              <w:t xml:space="preserve">Raw </w:t>
            </w:r>
          </w:p>
          <w:p w14:paraId="39F18214" w14:textId="03972443" w:rsidR="00F12C11" w:rsidRPr="00D92A78" w:rsidRDefault="00F12C11">
            <w:pPr>
              <w:spacing w:after="0" w:line="240" w:lineRule="auto"/>
              <w:jc w:val="center"/>
              <w:rPr>
                <w:b/>
                <w:bCs/>
                <w:color w:val="000000"/>
              </w:rPr>
            </w:pPr>
            <w:r w:rsidRPr="00D92A78">
              <w:rPr>
                <w:b/>
                <w:bCs/>
                <w:color w:val="000000"/>
              </w:rPr>
              <w:t>P-Value</w:t>
            </w:r>
          </w:p>
        </w:tc>
        <w:tc>
          <w:tcPr>
            <w:tcW w:w="1348"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1181EB9" w14:textId="77777777" w:rsidR="00F12C11" w:rsidRPr="00D92A78" w:rsidRDefault="00F12C11">
            <w:pPr>
              <w:spacing w:after="0" w:line="240" w:lineRule="auto"/>
              <w:jc w:val="center"/>
              <w:rPr>
                <w:b/>
                <w:bCs/>
                <w:color w:val="000000"/>
              </w:rPr>
            </w:pPr>
            <w:r w:rsidRPr="00D92A78">
              <w:rPr>
                <w:b/>
                <w:bCs/>
                <w:color w:val="000000"/>
              </w:rPr>
              <w:t>P-Adjusted</w:t>
            </w:r>
          </w:p>
        </w:tc>
        <w:tc>
          <w:tcPr>
            <w:tcW w:w="1041"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55F5070" w14:textId="7AAC44C0" w:rsidR="00F12C11" w:rsidRPr="00D92A78" w:rsidRDefault="00F12C11">
            <w:pPr>
              <w:spacing w:after="0" w:line="240" w:lineRule="auto"/>
              <w:jc w:val="center"/>
              <w:rPr>
                <w:b/>
                <w:bCs/>
              </w:rPr>
            </w:pPr>
            <w:r w:rsidRPr="00D92A78">
              <w:rPr>
                <w:b/>
                <w:bCs/>
              </w:rPr>
              <w:t>Slope</w:t>
            </w:r>
            <w:r w:rsidR="003C4934" w:rsidRPr="00D92A78">
              <w:rPr>
                <w:b/>
                <w:bCs/>
                <w:vertAlign w:val="superscript"/>
              </w:rPr>
              <w:t>1</w:t>
            </w:r>
          </w:p>
        </w:tc>
        <w:tc>
          <w:tcPr>
            <w:tcW w:w="1439"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49D9922" w14:textId="77777777" w:rsidR="00F12C11" w:rsidRPr="00D92A78" w:rsidRDefault="00F12C11">
            <w:pPr>
              <w:spacing w:after="0" w:line="240" w:lineRule="auto"/>
              <w:jc w:val="center"/>
              <w:rPr>
                <w:b/>
                <w:bCs/>
                <w:color w:val="000000"/>
              </w:rPr>
            </w:pPr>
            <w:r w:rsidRPr="00D92A78">
              <w:rPr>
                <w:b/>
                <w:bCs/>
                <w:color w:val="000000"/>
              </w:rPr>
              <w:t>Serial Correlation</w:t>
            </w:r>
          </w:p>
        </w:tc>
        <w:tc>
          <w:tcPr>
            <w:tcW w:w="1088" w:type="dxa"/>
            <w:tcBorders>
              <w:top w:val="single" w:sz="4" w:space="0" w:color="auto"/>
              <w:left w:val="nil"/>
              <w:bottom w:val="single" w:sz="4" w:space="0" w:color="auto"/>
              <w:right w:val="single" w:sz="8" w:space="0" w:color="auto"/>
            </w:tcBorders>
            <w:shd w:val="clear" w:color="auto" w:fill="BDD6EE" w:themeFill="accent5" w:themeFillTint="66"/>
            <w:vAlign w:val="bottom"/>
            <w:hideMark/>
          </w:tcPr>
          <w:p w14:paraId="2D084E0F" w14:textId="3DD66606" w:rsidR="00F12C11" w:rsidRPr="00D92A78" w:rsidRDefault="00F12C11">
            <w:pPr>
              <w:spacing w:after="0" w:line="240" w:lineRule="auto"/>
              <w:jc w:val="center"/>
              <w:rPr>
                <w:b/>
                <w:bCs/>
              </w:rPr>
            </w:pPr>
            <w:r w:rsidRPr="00D92A78">
              <w:rPr>
                <w:b/>
                <w:bCs/>
              </w:rPr>
              <w:t>Selected P-Value</w:t>
            </w:r>
            <w:r w:rsidR="003C4934" w:rsidRPr="00D92A78">
              <w:rPr>
                <w:b/>
                <w:bCs/>
                <w:vertAlign w:val="superscript"/>
              </w:rPr>
              <w:t>2</w:t>
            </w:r>
          </w:p>
        </w:tc>
      </w:tr>
      <w:tr w:rsidR="008E3CA6" w:rsidRPr="00D92A78" w14:paraId="7E3562B9" w14:textId="77777777" w:rsidTr="00085096">
        <w:trPr>
          <w:trHeight w:val="255"/>
        </w:trPr>
        <w:tc>
          <w:tcPr>
            <w:tcW w:w="1425" w:type="dxa"/>
            <w:tcBorders>
              <w:top w:val="nil"/>
              <w:left w:val="single" w:sz="8" w:space="0" w:color="auto"/>
              <w:bottom w:val="single" w:sz="4" w:space="0" w:color="auto"/>
              <w:right w:val="single" w:sz="4" w:space="0" w:color="auto"/>
            </w:tcBorders>
            <w:shd w:val="clear" w:color="000000" w:fill="FFFFFF"/>
            <w:noWrap/>
            <w:vAlign w:val="center"/>
            <w:hideMark/>
          </w:tcPr>
          <w:p w14:paraId="5B2A79B7" w14:textId="1EC45522" w:rsidR="008E3CA6" w:rsidRPr="004614C6" w:rsidRDefault="008E3CA6" w:rsidP="008E3CA6">
            <w:pPr>
              <w:spacing w:after="0" w:line="240" w:lineRule="auto"/>
              <w:jc w:val="center"/>
              <w:rPr>
                <w:b/>
                <w:color w:val="000000"/>
              </w:rPr>
            </w:pPr>
            <w:r>
              <w:rPr>
                <w:b/>
              </w:rPr>
              <w:t>C23</w:t>
            </w:r>
            <w:r w:rsidRPr="00014619">
              <w:rPr>
                <w:b/>
              </w:rPr>
              <w:t>S48</w:t>
            </w:r>
          </w:p>
        </w:tc>
        <w:tc>
          <w:tcPr>
            <w:tcW w:w="1135" w:type="dxa"/>
            <w:tcBorders>
              <w:top w:val="nil"/>
              <w:left w:val="nil"/>
              <w:bottom w:val="single" w:sz="4" w:space="0" w:color="auto"/>
              <w:right w:val="single" w:sz="4" w:space="0" w:color="auto"/>
            </w:tcBorders>
            <w:shd w:val="clear" w:color="000000" w:fill="FFFFFF"/>
            <w:noWrap/>
            <w:vAlign w:val="bottom"/>
            <w:hideMark/>
          </w:tcPr>
          <w:p w14:paraId="078C44F4" w14:textId="77777777" w:rsidR="008E3CA6" w:rsidRPr="00D92A78" w:rsidRDefault="008E3CA6" w:rsidP="008E3CA6">
            <w:pPr>
              <w:spacing w:after="0" w:line="240" w:lineRule="auto"/>
              <w:jc w:val="center"/>
              <w:rPr>
                <w:color w:val="000000"/>
              </w:rPr>
            </w:pPr>
            <w:r w:rsidRPr="00D92A78">
              <w:rPr>
                <w:color w:val="000000"/>
              </w:rPr>
              <w:t>Structure</w:t>
            </w:r>
          </w:p>
        </w:tc>
        <w:tc>
          <w:tcPr>
            <w:tcW w:w="947" w:type="dxa"/>
            <w:tcBorders>
              <w:top w:val="nil"/>
              <w:left w:val="nil"/>
              <w:bottom w:val="single" w:sz="4" w:space="0" w:color="auto"/>
              <w:right w:val="single" w:sz="4" w:space="0" w:color="auto"/>
            </w:tcBorders>
            <w:shd w:val="clear" w:color="000000" w:fill="FFFFFF"/>
            <w:noWrap/>
            <w:vAlign w:val="bottom"/>
            <w:hideMark/>
          </w:tcPr>
          <w:p w14:paraId="2B3DE9CF" w14:textId="77777777" w:rsidR="008E3CA6" w:rsidRPr="00D92A78" w:rsidRDefault="008E3CA6" w:rsidP="008E3CA6">
            <w:pPr>
              <w:spacing w:after="0" w:line="240" w:lineRule="auto"/>
              <w:jc w:val="center"/>
              <w:rPr>
                <w:color w:val="000000"/>
              </w:rPr>
            </w:pPr>
            <w:r w:rsidRPr="00D92A78">
              <w:rPr>
                <w:color w:val="000000"/>
              </w:rPr>
              <w:t>0.068</w:t>
            </w:r>
          </w:p>
        </w:tc>
        <w:tc>
          <w:tcPr>
            <w:tcW w:w="993" w:type="dxa"/>
            <w:tcBorders>
              <w:top w:val="nil"/>
              <w:left w:val="nil"/>
              <w:bottom w:val="single" w:sz="4" w:space="0" w:color="auto"/>
              <w:right w:val="single" w:sz="4" w:space="0" w:color="auto"/>
            </w:tcBorders>
            <w:shd w:val="clear" w:color="000000" w:fill="FFFFFF"/>
            <w:noWrap/>
            <w:vAlign w:val="bottom"/>
            <w:hideMark/>
          </w:tcPr>
          <w:p w14:paraId="013F6147" w14:textId="77777777" w:rsidR="008E3CA6" w:rsidRPr="00D92A78" w:rsidRDefault="008E3CA6" w:rsidP="008E3CA6">
            <w:pPr>
              <w:spacing w:after="0" w:line="240" w:lineRule="auto"/>
              <w:jc w:val="center"/>
              <w:rPr>
                <w:color w:val="000000"/>
              </w:rPr>
            </w:pPr>
            <w:r w:rsidRPr="00D92A78">
              <w:rPr>
                <w:color w:val="000000"/>
              </w:rPr>
              <w:t>0.361</w:t>
            </w:r>
          </w:p>
        </w:tc>
        <w:tc>
          <w:tcPr>
            <w:tcW w:w="1348" w:type="dxa"/>
            <w:tcBorders>
              <w:top w:val="nil"/>
              <w:left w:val="nil"/>
              <w:bottom w:val="single" w:sz="4" w:space="0" w:color="auto"/>
              <w:right w:val="single" w:sz="4" w:space="0" w:color="auto"/>
            </w:tcBorders>
            <w:shd w:val="clear" w:color="000000" w:fill="FFF2CC"/>
            <w:noWrap/>
            <w:vAlign w:val="bottom"/>
            <w:hideMark/>
          </w:tcPr>
          <w:p w14:paraId="7783814F" w14:textId="77777777" w:rsidR="008E3CA6" w:rsidRPr="00D92A78" w:rsidRDefault="008E3CA6" w:rsidP="008E3CA6">
            <w:pPr>
              <w:spacing w:after="0" w:line="240" w:lineRule="auto"/>
              <w:jc w:val="center"/>
              <w:rPr>
                <w:color w:val="000000"/>
              </w:rPr>
            </w:pPr>
            <w:r w:rsidRPr="00D92A78">
              <w:rPr>
                <w:color w:val="000000"/>
              </w:rPr>
              <w:t>0.571</w:t>
            </w:r>
          </w:p>
        </w:tc>
        <w:tc>
          <w:tcPr>
            <w:tcW w:w="1041" w:type="dxa"/>
            <w:tcBorders>
              <w:top w:val="nil"/>
              <w:left w:val="nil"/>
              <w:bottom w:val="single" w:sz="4" w:space="0" w:color="auto"/>
              <w:right w:val="single" w:sz="4" w:space="0" w:color="auto"/>
            </w:tcBorders>
            <w:shd w:val="clear" w:color="000000" w:fill="FFFFFF"/>
            <w:noWrap/>
            <w:vAlign w:val="bottom"/>
            <w:hideMark/>
          </w:tcPr>
          <w:p w14:paraId="0B04AD76" w14:textId="77777777" w:rsidR="008E3CA6" w:rsidRPr="00D92A78" w:rsidRDefault="008E3CA6" w:rsidP="008E3CA6">
            <w:pPr>
              <w:spacing w:after="0" w:line="240" w:lineRule="auto"/>
              <w:jc w:val="center"/>
              <w:rPr>
                <w:color w:val="000000"/>
              </w:rPr>
            </w:pPr>
            <w:r w:rsidRPr="00D92A78">
              <w:rPr>
                <w:color w:val="000000"/>
              </w:rPr>
              <w:t>0.00200</w:t>
            </w:r>
          </w:p>
        </w:tc>
        <w:tc>
          <w:tcPr>
            <w:tcW w:w="1439" w:type="dxa"/>
            <w:tcBorders>
              <w:top w:val="nil"/>
              <w:left w:val="nil"/>
              <w:bottom w:val="single" w:sz="4" w:space="0" w:color="auto"/>
              <w:right w:val="single" w:sz="4" w:space="0" w:color="auto"/>
            </w:tcBorders>
            <w:shd w:val="clear" w:color="000000" w:fill="FFFFFF"/>
            <w:noWrap/>
            <w:vAlign w:val="bottom"/>
            <w:hideMark/>
          </w:tcPr>
          <w:p w14:paraId="4D7F4D53" w14:textId="77777777" w:rsidR="008E3CA6" w:rsidRPr="00D92A78" w:rsidRDefault="008E3CA6" w:rsidP="008E3CA6">
            <w:pPr>
              <w:spacing w:after="0" w:line="240" w:lineRule="auto"/>
              <w:jc w:val="center"/>
              <w:rPr>
                <w:color w:val="000000"/>
              </w:rPr>
            </w:pPr>
            <w:r w:rsidRPr="00D92A78">
              <w:rPr>
                <w:color w:val="000000"/>
              </w:rPr>
              <w:t>X</w:t>
            </w:r>
          </w:p>
        </w:tc>
        <w:tc>
          <w:tcPr>
            <w:tcW w:w="1088" w:type="dxa"/>
            <w:tcBorders>
              <w:top w:val="nil"/>
              <w:left w:val="nil"/>
              <w:bottom w:val="single" w:sz="4" w:space="0" w:color="auto"/>
              <w:right w:val="single" w:sz="8" w:space="0" w:color="auto"/>
            </w:tcBorders>
            <w:shd w:val="clear" w:color="000000" w:fill="FFFFFF"/>
            <w:noWrap/>
            <w:vAlign w:val="bottom"/>
            <w:hideMark/>
          </w:tcPr>
          <w:p w14:paraId="27C6519B" w14:textId="77777777" w:rsidR="008E3CA6" w:rsidRPr="00D92A78" w:rsidRDefault="008E3CA6" w:rsidP="008E3CA6">
            <w:pPr>
              <w:spacing w:after="0" w:line="240" w:lineRule="auto"/>
              <w:jc w:val="center"/>
              <w:rPr>
                <w:color w:val="000000"/>
              </w:rPr>
            </w:pPr>
            <w:r w:rsidRPr="00D92A78">
              <w:rPr>
                <w:color w:val="000000"/>
              </w:rPr>
              <w:t>0.571</w:t>
            </w:r>
          </w:p>
        </w:tc>
      </w:tr>
      <w:tr w:rsidR="008E3CA6" w:rsidRPr="00D92A78" w14:paraId="1378AB38" w14:textId="77777777" w:rsidTr="00085096">
        <w:trPr>
          <w:trHeight w:val="255"/>
        </w:trPr>
        <w:tc>
          <w:tcPr>
            <w:tcW w:w="1425" w:type="dxa"/>
            <w:tcBorders>
              <w:top w:val="nil"/>
              <w:left w:val="single" w:sz="8" w:space="0" w:color="auto"/>
              <w:bottom w:val="single" w:sz="4" w:space="0" w:color="auto"/>
              <w:right w:val="single" w:sz="4" w:space="0" w:color="auto"/>
            </w:tcBorders>
            <w:shd w:val="clear" w:color="000000" w:fill="FFFFFF"/>
            <w:noWrap/>
            <w:vAlign w:val="center"/>
            <w:hideMark/>
          </w:tcPr>
          <w:p w14:paraId="611954FB" w14:textId="1C2B617D" w:rsidR="008E3CA6" w:rsidRPr="004614C6" w:rsidRDefault="008E3CA6" w:rsidP="008E3CA6">
            <w:pPr>
              <w:spacing w:after="0" w:line="240" w:lineRule="auto"/>
              <w:jc w:val="center"/>
              <w:rPr>
                <w:b/>
                <w:color w:val="000000"/>
              </w:rPr>
            </w:pPr>
            <w:r>
              <w:rPr>
                <w:b/>
              </w:rPr>
              <w:t>C24</w:t>
            </w:r>
            <w:r w:rsidRPr="00014619">
              <w:rPr>
                <w:b/>
              </w:rPr>
              <w:t>S49</w:t>
            </w:r>
          </w:p>
        </w:tc>
        <w:tc>
          <w:tcPr>
            <w:tcW w:w="1135" w:type="dxa"/>
            <w:tcBorders>
              <w:top w:val="nil"/>
              <w:left w:val="nil"/>
              <w:bottom w:val="single" w:sz="4" w:space="0" w:color="auto"/>
              <w:right w:val="single" w:sz="4" w:space="0" w:color="auto"/>
            </w:tcBorders>
            <w:shd w:val="clear" w:color="000000" w:fill="FFFFFF"/>
            <w:noWrap/>
            <w:vAlign w:val="bottom"/>
            <w:hideMark/>
          </w:tcPr>
          <w:p w14:paraId="23DE121A" w14:textId="77777777" w:rsidR="008E3CA6" w:rsidRPr="00D92A78" w:rsidRDefault="008E3CA6" w:rsidP="008E3CA6">
            <w:pPr>
              <w:spacing w:after="0" w:line="240" w:lineRule="auto"/>
              <w:jc w:val="center"/>
              <w:rPr>
                <w:color w:val="000000"/>
              </w:rPr>
            </w:pPr>
            <w:r w:rsidRPr="00D92A78">
              <w:rPr>
                <w:color w:val="000000"/>
              </w:rPr>
              <w:t>Structure</w:t>
            </w:r>
          </w:p>
        </w:tc>
        <w:tc>
          <w:tcPr>
            <w:tcW w:w="947" w:type="dxa"/>
            <w:tcBorders>
              <w:top w:val="nil"/>
              <w:left w:val="nil"/>
              <w:bottom w:val="single" w:sz="4" w:space="0" w:color="auto"/>
              <w:right w:val="single" w:sz="4" w:space="0" w:color="auto"/>
            </w:tcBorders>
            <w:shd w:val="clear" w:color="000000" w:fill="FFFFFF"/>
            <w:noWrap/>
            <w:vAlign w:val="bottom"/>
            <w:hideMark/>
          </w:tcPr>
          <w:p w14:paraId="19693F06" w14:textId="77777777" w:rsidR="008E3CA6" w:rsidRPr="00D92A78" w:rsidRDefault="008E3CA6" w:rsidP="008E3CA6">
            <w:pPr>
              <w:spacing w:after="0" w:line="240" w:lineRule="auto"/>
              <w:jc w:val="center"/>
              <w:rPr>
                <w:color w:val="000000"/>
              </w:rPr>
            </w:pPr>
            <w:r w:rsidRPr="00D92A78">
              <w:rPr>
                <w:color w:val="000000"/>
              </w:rPr>
              <w:t>0.083</w:t>
            </w:r>
          </w:p>
        </w:tc>
        <w:tc>
          <w:tcPr>
            <w:tcW w:w="993" w:type="dxa"/>
            <w:tcBorders>
              <w:top w:val="nil"/>
              <w:left w:val="nil"/>
              <w:bottom w:val="single" w:sz="4" w:space="0" w:color="auto"/>
              <w:right w:val="single" w:sz="4" w:space="0" w:color="auto"/>
            </w:tcBorders>
            <w:shd w:val="clear" w:color="000000" w:fill="FFFFFF"/>
            <w:noWrap/>
            <w:vAlign w:val="bottom"/>
            <w:hideMark/>
          </w:tcPr>
          <w:p w14:paraId="75A378E8" w14:textId="77777777" w:rsidR="008E3CA6" w:rsidRPr="00D92A78" w:rsidRDefault="008E3CA6" w:rsidP="008E3CA6">
            <w:pPr>
              <w:spacing w:after="0" w:line="240" w:lineRule="auto"/>
              <w:jc w:val="center"/>
              <w:rPr>
                <w:color w:val="000000"/>
              </w:rPr>
            </w:pPr>
            <w:r w:rsidRPr="00D92A78">
              <w:rPr>
                <w:color w:val="000000"/>
              </w:rPr>
              <w:t>0.274</w:t>
            </w:r>
          </w:p>
        </w:tc>
        <w:tc>
          <w:tcPr>
            <w:tcW w:w="1348" w:type="dxa"/>
            <w:tcBorders>
              <w:top w:val="nil"/>
              <w:left w:val="nil"/>
              <w:bottom w:val="single" w:sz="4" w:space="0" w:color="auto"/>
              <w:right w:val="single" w:sz="4" w:space="0" w:color="auto"/>
            </w:tcBorders>
            <w:shd w:val="clear" w:color="000000" w:fill="FFF2CC"/>
            <w:noWrap/>
            <w:vAlign w:val="bottom"/>
            <w:hideMark/>
          </w:tcPr>
          <w:p w14:paraId="1B62512C" w14:textId="77777777" w:rsidR="008E3CA6" w:rsidRPr="00D92A78" w:rsidRDefault="008E3CA6" w:rsidP="008E3CA6">
            <w:pPr>
              <w:spacing w:after="0" w:line="240" w:lineRule="auto"/>
              <w:jc w:val="center"/>
              <w:rPr>
                <w:color w:val="000000"/>
              </w:rPr>
            </w:pPr>
            <w:r w:rsidRPr="00D92A78">
              <w:rPr>
                <w:color w:val="000000"/>
              </w:rPr>
              <w:t>0.467</w:t>
            </w:r>
          </w:p>
        </w:tc>
        <w:tc>
          <w:tcPr>
            <w:tcW w:w="1041" w:type="dxa"/>
            <w:tcBorders>
              <w:top w:val="nil"/>
              <w:left w:val="nil"/>
              <w:bottom w:val="single" w:sz="4" w:space="0" w:color="auto"/>
              <w:right w:val="single" w:sz="4" w:space="0" w:color="auto"/>
            </w:tcBorders>
            <w:shd w:val="clear" w:color="000000" w:fill="FFFFFF"/>
            <w:noWrap/>
            <w:vAlign w:val="bottom"/>
            <w:hideMark/>
          </w:tcPr>
          <w:p w14:paraId="25D0C640" w14:textId="77777777" w:rsidR="008E3CA6" w:rsidRPr="00D92A78" w:rsidRDefault="008E3CA6" w:rsidP="008E3CA6">
            <w:pPr>
              <w:spacing w:after="0" w:line="240" w:lineRule="auto"/>
              <w:jc w:val="center"/>
              <w:rPr>
                <w:color w:val="000000"/>
              </w:rPr>
            </w:pPr>
            <w:r w:rsidRPr="00D92A78">
              <w:rPr>
                <w:color w:val="000000"/>
              </w:rPr>
              <w:t>0.00260</w:t>
            </w:r>
          </w:p>
        </w:tc>
        <w:tc>
          <w:tcPr>
            <w:tcW w:w="1439" w:type="dxa"/>
            <w:tcBorders>
              <w:top w:val="nil"/>
              <w:left w:val="nil"/>
              <w:bottom w:val="single" w:sz="4" w:space="0" w:color="auto"/>
              <w:right w:val="single" w:sz="4" w:space="0" w:color="auto"/>
            </w:tcBorders>
            <w:shd w:val="clear" w:color="000000" w:fill="FFFFFF"/>
            <w:noWrap/>
            <w:vAlign w:val="bottom"/>
            <w:hideMark/>
          </w:tcPr>
          <w:p w14:paraId="555240BE" w14:textId="77777777" w:rsidR="008E3CA6" w:rsidRPr="00D92A78" w:rsidRDefault="008E3CA6" w:rsidP="008E3CA6">
            <w:pPr>
              <w:spacing w:after="0" w:line="240" w:lineRule="auto"/>
              <w:jc w:val="center"/>
              <w:rPr>
                <w:color w:val="000000"/>
              </w:rPr>
            </w:pPr>
            <w:r w:rsidRPr="00D92A78">
              <w:rPr>
                <w:color w:val="000000"/>
              </w:rPr>
              <w:t>X</w:t>
            </w:r>
          </w:p>
        </w:tc>
        <w:tc>
          <w:tcPr>
            <w:tcW w:w="1088" w:type="dxa"/>
            <w:tcBorders>
              <w:top w:val="nil"/>
              <w:left w:val="nil"/>
              <w:bottom w:val="single" w:sz="4" w:space="0" w:color="auto"/>
              <w:right w:val="single" w:sz="8" w:space="0" w:color="auto"/>
            </w:tcBorders>
            <w:shd w:val="clear" w:color="000000" w:fill="FFFFFF"/>
            <w:noWrap/>
            <w:vAlign w:val="bottom"/>
            <w:hideMark/>
          </w:tcPr>
          <w:p w14:paraId="4F8A9B67" w14:textId="77777777" w:rsidR="008E3CA6" w:rsidRPr="00D92A78" w:rsidRDefault="008E3CA6" w:rsidP="008E3CA6">
            <w:pPr>
              <w:spacing w:after="0" w:line="240" w:lineRule="auto"/>
              <w:jc w:val="center"/>
              <w:rPr>
                <w:color w:val="000000"/>
              </w:rPr>
            </w:pPr>
            <w:r w:rsidRPr="00D92A78">
              <w:rPr>
                <w:color w:val="000000"/>
              </w:rPr>
              <w:t>0.467</w:t>
            </w:r>
          </w:p>
        </w:tc>
      </w:tr>
      <w:tr w:rsidR="008E3CA6" w:rsidRPr="00D92A78" w14:paraId="2C434163" w14:textId="77777777" w:rsidTr="00085096">
        <w:trPr>
          <w:trHeight w:val="255"/>
        </w:trPr>
        <w:tc>
          <w:tcPr>
            <w:tcW w:w="1425" w:type="dxa"/>
            <w:tcBorders>
              <w:top w:val="nil"/>
              <w:left w:val="single" w:sz="8" w:space="0" w:color="auto"/>
              <w:bottom w:val="single" w:sz="4" w:space="0" w:color="auto"/>
              <w:right w:val="single" w:sz="4" w:space="0" w:color="auto"/>
            </w:tcBorders>
            <w:shd w:val="clear" w:color="000000" w:fill="FFFFFF"/>
            <w:noWrap/>
            <w:vAlign w:val="center"/>
            <w:hideMark/>
          </w:tcPr>
          <w:p w14:paraId="174D2CEF" w14:textId="27A4C695" w:rsidR="008E3CA6" w:rsidRPr="004614C6" w:rsidRDefault="008E3CA6" w:rsidP="008E3CA6">
            <w:pPr>
              <w:spacing w:after="0" w:line="240" w:lineRule="auto"/>
              <w:jc w:val="center"/>
              <w:rPr>
                <w:b/>
                <w:color w:val="000000"/>
              </w:rPr>
            </w:pPr>
            <w:r>
              <w:rPr>
                <w:b/>
              </w:rPr>
              <w:t>C25</w:t>
            </w:r>
            <w:r w:rsidRPr="00014619">
              <w:rPr>
                <w:b/>
              </w:rPr>
              <w:t>S50</w:t>
            </w:r>
          </w:p>
        </w:tc>
        <w:tc>
          <w:tcPr>
            <w:tcW w:w="1135" w:type="dxa"/>
            <w:tcBorders>
              <w:top w:val="nil"/>
              <w:left w:val="nil"/>
              <w:bottom w:val="single" w:sz="4" w:space="0" w:color="auto"/>
              <w:right w:val="single" w:sz="4" w:space="0" w:color="auto"/>
            </w:tcBorders>
            <w:shd w:val="clear" w:color="000000" w:fill="FFFFFF"/>
            <w:noWrap/>
            <w:vAlign w:val="bottom"/>
            <w:hideMark/>
          </w:tcPr>
          <w:p w14:paraId="06C17909" w14:textId="77777777" w:rsidR="008E3CA6" w:rsidRPr="00D92A78" w:rsidRDefault="008E3CA6" w:rsidP="008E3CA6">
            <w:pPr>
              <w:spacing w:after="0" w:line="240" w:lineRule="auto"/>
              <w:jc w:val="center"/>
              <w:rPr>
                <w:color w:val="000000"/>
              </w:rPr>
            </w:pPr>
            <w:r w:rsidRPr="00D92A78">
              <w:rPr>
                <w:color w:val="000000"/>
              </w:rPr>
              <w:t>Structure</w:t>
            </w:r>
          </w:p>
        </w:tc>
        <w:tc>
          <w:tcPr>
            <w:tcW w:w="947" w:type="dxa"/>
            <w:tcBorders>
              <w:top w:val="nil"/>
              <w:left w:val="nil"/>
              <w:bottom w:val="single" w:sz="4" w:space="0" w:color="auto"/>
              <w:right w:val="single" w:sz="4" w:space="0" w:color="auto"/>
            </w:tcBorders>
            <w:shd w:val="clear" w:color="000000" w:fill="FFFFFF"/>
            <w:noWrap/>
            <w:vAlign w:val="bottom"/>
            <w:hideMark/>
          </w:tcPr>
          <w:p w14:paraId="474D0830" w14:textId="77777777" w:rsidR="008E3CA6" w:rsidRPr="00D92A78" w:rsidRDefault="008E3CA6" w:rsidP="008E3CA6">
            <w:pPr>
              <w:spacing w:after="0" w:line="240" w:lineRule="auto"/>
              <w:jc w:val="center"/>
              <w:rPr>
                <w:color w:val="000000"/>
              </w:rPr>
            </w:pPr>
            <w:r w:rsidRPr="00D92A78">
              <w:rPr>
                <w:color w:val="000000"/>
              </w:rPr>
              <w:t>-0.018</w:t>
            </w:r>
          </w:p>
        </w:tc>
        <w:tc>
          <w:tcPr>
            <w:tcW w:w="993" w:type="dxa"/>
            <w:tcBorders>
              <w:top w:val="nil"/>
              <w:left w:val="nil"/>
              <w:bottom w:val="single" w:sz="4" w:space="0" w:color="auto"/>
              <w:right w:val="single" w:sz="4" w:space="0" w:color="auto"/>
            </w:tcBorders>
            <w:shd w:val="clear" w:color="000000" w:fill="FFFFFF"/>
            <w:noWrap/>
            <w:vAlign w:val="bottom"/>
            <w:hideMark/>
          </w:tcPr>
          <w:p w14:paraId="714002EF" w14:textId="77777777" w:rsidR="008E3CA6" w:rsidRPr="00D92A78" w:rsidRDefault="008E3CA6" w:rsidP="008E3CA6">
            <w:pPr>
              <w:spacing w:after="0" w:line="240" w:lineRule="auto"/>
              <w:jc w:val="center"/>
              <w:rPr>
                <w:color w:val="000000"/>
              </w:rPr>
            </w:pPr>
            <w:r w:rsidRPr="00D92A78">
              <w:rPr>
                <w:color w:val="000000"/>
              </w:rPr>
              <w:t>0.838</w:t>
            </w:r>
          </w:p>
        </w:tc>
        <w:tc>
          <w:tcPr>
            <w:tcW w:w="1348" w:type="dxa"/>
            <w:tcBorders>
              <w:top w:val="nil"/>
              <w:left w:val="nil"/>
              <w:bottom w:val="single" w:sz="4" w:space="0" w:color="auto"/>
              <w:right w:val="single" w:sz="4" w:space="0" w:color="auto"/>
            </w:tcBorders>
            <w:shd w:val="clear" w:color="000000" w:fill="FFF2CC"/>
            <w:noWrap/>
            <w:vAlign w:val="bottom"/>
            <w:hideMark/>
          </w:tcPr>
          <w:p w14:paraId="3FBD8170" w14:textId="77777777" w:rsidR="008E3CA6" w:rsidRPr="00D92A78" w:rsidRDefault="008E3CA6" w:rsidP="008E3CA6">
            <w:pPr>
              <w:spacing w:after="0" w:line="240" w:lineRule="auto"/>
              <w:jc w:val="center"/>
              <w:rPr>
                <w:color w:val="000000"/>
              </w:rPr>
            </w:pPr>
            <w:r w:rsidRPr="00D92A78">
              <w:rPr>
                <w:color w:val="000000"/>
              </w:rPr>
              <w:t>0.897</w:t>
            </w:r>
          </w:p>
        </w:tc>
        <w:tc>
          <w:tcPr>
            <w:tcW w:w="1041" w:type="dxa"/>
            <w:tcBorders>
              <w:top w:val="nil"/>
              <w:left w:val="nil"/>
              <w:bottom w:val="single" w:sz="4" w:space="0" w:color="auto"/>
              <w:right w:val="single" w:sz="4" w:space="0" w:color="auto"/>
            </w:tcBorders>
            <w:shd w:val="clear" w:color="000000" w:fill="FFFFFF"/>
            <w:noWrap/>
            <w:vAlign w:val="bottom"/>
            <w:hideMark/>
          </w:tcPr>
          <w:p w14:paraId="641B6DD7" w14:textId="77777777" w:rsidR="008E3CA6" w:rsidRPr="00D92A78" w:rsidRDefault="008E3CA6" w:rsidP="008E3CA6">
            <w:pPr>
              <w:spacing w:after="0" w:line="240" w:lineRule="auto"/>
              <w:jc w:val="center"/>
              <w:rPr>
                <w:color w:val="000000"/>
              </w:rPr>
            </w:pPr>
            <w:r w:rsidRPr="00D92A78">
              <w:rPr>
                <w:color w:val="000000"/>
              </w:rPr>
              <w:t>-0.00040</w:t>
            </w:r>
          </w:p>
        </w:tc>
        <w:tc>
          <w:tcPr>
            <w:tcW w:w="1439" w:type="dxa"/>
            <w:tcBorders>
              <w:top w:val="nil"/>
              <w:left w:val="nil"/>
              <w:bottom w:val="single" w:sz="4" w:space="0" w:color="auto"/>
              <w:right w:val="single" w:sz="4" w:space="0" w:color="auto"/>
            </w:tcBorders>
            <w:shd w:val="clear" w:color="000000" w:fill="FFFFFF"/>
            <w:noWrap/>
            <w:vAlign w:val="bottom"/>
            <w:hideMark/>
          </w:tcPr>
          <w:p w14:paraId="0B51CE3D" w14:textId="77777777" w:rsidR="008E3CA6" w:rsidRPr="00D92A78" w:rsidRDefault="008E3CA6" w:rsidP="008E3CA6">
            <w:pPr>
              <w:spacing w:after="0" w:line="240" w:lineRule="auto"/>
              <w:jc w:val="center"/>
              <w:rPr>
                <w:color w:val="000000"/>
              </w:rPr>
            </w:pPr>
            <w:r w:rsidRPr="00D92A78">
              <w:rPr>
                <w:color w:val="000000"/>
              </w:rPr>
              <w:t>X</w:t>
            </w:r>
          </w:p>
        </w:tc>
        <w:tc>
          <w:tcPr>
            <w:tcW w:w="1088" w:type="dxa"/>
            <w:tcBorders>
              <w:top w:val="nil"/>
              <w:left w:val="nil"/>
              <w:bottom w:val="single" w:sz="4" w:space="0" w:color="auto"/>
              <w:right w:val="single" w:sz="8" w:space="0" w:color="auto"/>
            </w:tcBorders>
            <w:shd w:val="clear" w:color="000000" w:fill="FFFFFF"/>
            <w:noWrap/>
            <w:vAlign w:val="bottom"/>
            <w:hideMark/>
          </w:tcPr>
          <w:p w14:paraId="5C61BAAC" w14:textId="77777777" w:rsidR="008E3CA6" w:rsidRPr="00D92A78" w:rsidRDefault="008E3CA6" w:rsidP="008E3CA6">
            <w:pPr>
              <w:spacing w:after="0" w:line="240" w:lineRule="auto"/>
              <w:jc w:val="center"/>
              <w:rPr>
                <w:color w:val="000000"/>
              </w:rPr>
            </w:pPr>
            <w:r w:rsidRPr="00D92A78">
              <w:rPr>
                <w:color w:val="000000"/>
              </w:rPr>
              <w:t>0.897</w:t>
            </w:r>
          </w:p>
        </w:tc>
      </w:tr>
      <w:tr w:rsidR="008E3CA6" w:rsidRPr="00D92A78" w14:paraId="039FBD6A" w14:textId="77777777" w:rsidTr="00085096">
        <w:trPr>
          <w:trHeight w:val="255"/>
        </w:trPr>
        <w:tc>
          <w:tcPr>
            <w:tcW w:w="1425" w:type="dxa"/>
            <w:tcBorders>
              <w:top w:val="nil"/>
              <w:left w:val="single" w:sz="8" w:space="0" w:color="auto"/>
              <w:bottom w:val="single" w:sz="4" w:space="0" w:color="auto"/>
              <w:right w:val="single" w:sz="4" w:space="0" w:color="auto"/>
            </w:tcBorders>
            <w:shd w:val="clear" w:color="000000" w:fill="FFFFFF"/>
            <w:noWrap/>
            <w:vAlign w:val="center"/>
            <w:hideMark/>
          </w:tcPr>
          <w:p w14:paraId="2B3031D5" w14:textId="2C46B808" w:rsidR="008E3CA6" w:rsidRPr="004614C6" w:rsidRDefault="008E3CA6" w:rsidP="008E3CA6">
            <w:pPr>
              <w:spacing w:after="0" w:line="240" w:lineRule="auto"/>
              <w:jc w:val="center"/>
              <w:rPr>
                <w:b/>
                <w:color w:val="000000"/>
              </w:rPr>
            </w:pPr>
            <w:r>
              <w:rPr>
                <w:b/>
              </w:rPr>
              <w:t>C44</w:t>
            </w:r>
            <w:r w:rsidRPr="00014619">
              <w:rPr>
                <w:b/>
              </w:rPr>
              <w:t>S80</w:t>
            </w:r>
          </w:p>
        </w:tc>
        <w:tc>
          <w:tcPr>
            <w:tcW w:w="1135" w:type="dxa"/>
            <w:tcBorders>
              <w:top w:val="nil"/>
              <w:left w:val="nil"/>
              <w:bottom w:val="single" w:sz="4" w:space="0" w:color="auto"/>
              <w:right w:val="single" w:sz="4" w:space="0" w:color="auto"/>
            </w:tcBorders>
            <w:shd w:val="clear" w:color="000000" w:fill="FFFFFF"/>
            <w:noWrap/>
            <w:vAlign w:val="bottom"/>
            <w:hideMark/>
          </w:tcPr>
          <w:p w14:paraId="72F47B10" w14:textId="77777777" w:rsidR="008E3CA6" w:rsidRPr="00D92A78" w:rsidRDefault="008E3CA6" w:rsidP="008E3CA6">
            <w:pPr>
              <w:spacing w:after="0" w:line="240" w:lineRule="auto"/>
              <w:jc w:val="center"/>
              <w:rPr>
                <w:color w:val="000000"/>
              </w:rPr>
            </w:pPr>
            <w:r w:rsidRPr="00D92A78">
              <w:rPr>
                <w:color w:val="000000"/>
              </w:rPr>
              <w:t>Structure</w:t>
            </w:r>
          </w:p>
        </w:tc>
        <w:tc>
          <w:tcPr>
            <w:tcW w:w="947" w:type="dxa"/>
            <w:tcBorders>
              <w:top w:val="nil"/>
              <w:left w:val="nil"/>
              <w:bottom w:val="single" w:sz="4" w:space="0" w:color="auto"/>
              <w:right w:val="single" w:sz="4" w:space="0" w:color="auto"/>
            </w:tcBorders>
            <w:shd w:val="clear" w:color="000000" w:fill="FFFFFF"/>
            <w:noWrap/>
            <w:vAlign w:val="bottom"/>
            <w:hideMark/>
          </w:tcPr>
          <w:p w14:paraId="282207FB" w14:textId="77777777" w:rsidR="008E3CA6" w:rsidRPr="00D92A78" w:rsidRDefault="008E3CA6" w:rsidP="008E3CA6">
            <w:pPr>
              <w:spacing w:after="0" w:line="240" w:lineRule="auto"/>
              <w:jc w:val="center"/>
              <w:rPr>
                <w:color w:val="000000"/>
              </w:rPr>
            </w:pPr>
            <w:r w:rsidRPr="00D92A78">
              <w:rPr>
                <w:color w:val="000000"/>
              </w:rPr>
              <w:t>-0.050</w:t>
            </w:r>
          </w:p>
        </w:tc>
        <w:tc>
          <w:tcPr>
            <w:tcW w:w="993" w:type="dxa"/>
            <w:tcBorders>
              <w:top w:val="nil"/>
              <w:left w:val="nil"/>
              <w:bottom w:val="single" w:sz="4" w:space="0" w:color="auto"/>
              <w:right w:val="single" w:sz="4" w:space="0" w:color="auto"/>
            </w:tcBorders>
            <w:shd w:val="clear" w:color="000000" w:fill="FFFFFF"/>
            <w:noWrap/>
            <w:vAlign w:val="bottom"/>
            <w:hideMark/>
          </w:tcPr>
          <w:p w14:paraId="3C98E2B4" w14:textId="77777777" w:rsidR="008E3CA6" w:rsidRPr="00D92A78" w:rsidRDefault="008E3CA6" w:rsidP="008E3CA6">
            <w:pPr>
              <w:spacing w:after="0" w:line="240" w:lineRule="auto"/>
              <w:jc w:val="center"/>
              <w:rPr>
                <w:color w:val="000000"/>
              </w:rPr>
            </w:pPr>
            <w:r w:rsidRPr="00D92A78">
              <w:rPr>
                <w:color w:val="000000"/>
              </w:rPr>
              <w:t>0.509</w:t>
            </w:r>
          </w:p>
        </w:tc>
        <w:tc>
          <w:tcPr>
            <w:tcW w:w="1348" w:type="dxa"/>
            <w:tcBorders>
              <w:top w:val="nil"/>
              <w:left w:val="nil"/>
              <w:bottom w:val="single" w:sz="4" w:space="0" w:color="auto"/>
              <w:right w:val="single" w:sz="4" w:space="0" w:color="auto"/>
            </w:tcBorders>
            <w:shd w:val="clear" w:color="000000" w:fill="FFF2CC"/>
            <w:noWrap/>
            <w:vAlign w:val="bottom"/>
            <w:hideMark/>
          </w:tcPr>
          <w:p w14:paraId="503DE7E9" w14:textId="77777777" w:rsidR="008E3CA6" w:rsidRPr="00D92A78" w:rsidRDefault="008E3CA6" w:rsidP="008E3CA6">
            <w:pPr>
              <w:spacing w:after="0" w:line="240" w:lineRule="auto"/>
              <w:jc w:val="center"/>
              <w:rPr>
                <w:color w:val="000000"/>
              </w:rPr>
            </w:pPr>
            <w:r w:rsidRPr="00D92A78">
              <w:rPr>
                <w:color w:val="000000"/>
              </w:rPr>
              <w:t>0.672</w:t>
            </w:r>
          </w:p>
        </w:tc>
        <w:tc>
          <w:tcPr>
            <w:tcW w:w="1041" w:type="dxa"/>
            <w:tcBorders>
              <w:top w:val="nil"/>
              <w:left w:val="nil"/>
              <w:bottom w:val="single" w:sz="4" w:space="0" w:color="auto"/>
              <w:right w:val="single" w:sz="4" w:space="0" w:color="auto"/>
            </w:tcBorders>
            <w:shd w:val="clear" w:color="000000" w:fill="FFFFFF"/>
            <w:noWrap/>
            <w:vAlign w:val="bottom"/>
            <w:hideMark/>
          </w:tcPr>
          <w:p w14:paraId="71F6AB49" w14:textId="77777777" w:rsidR="008E3CA6" w:rsidRPr="00D92A78" w:rsidRDefault="008E3CA6" w:rsidP="008E3CA6">
            <w:pPr>
              <w:spacing w:after="0" w:line="240" w:lineRule="auto"/>
              <w:jc w:val="center"/>
              <w:rPr>
                <w:color w:val="000000"/>
              </w:rPr>
            </w:pPr>
            <w:r w:rsidRPr="00D92A78">
              <w:rPr>
                <w:color w:val="000000"/>
              </w:rPr>
              <w:t>-0.00092</w:t>
            </w:r>
          </w:p>
        </w:tc>
        <w:tc>
          <w:tcPr>
            <w:tcW w:w="1439" w:type="dxa"/>
            <w:tcBorders>
              <w:top w:val="nil"/>
              <w:left w:val="nil"/>
              <w:bottom w:val="single" w:sz="4" w:space="0" w:color="auto"/>
              <w:right w:val="single" w:sz="4" w:space="0" w:color="auto"/>
            </w:tcBorders>
            <w:shd w:val="clear" w:color="000000" w:fill="FFFFFF"/>
            <w:noWrap/>
            <w:vAlign w:val="bottom"/>
            <w:hideMark/>
          </w:tcPr>
          <w:p w14:paraId="1F1600F7" w14:textId="77777777" w:rsidR="008E3CA6" w:rsidRPr="00D92A78" w:rsidRDefault="008E3CA6" w:rsidP="008E3CA6">
            <w:pPr>
              <w:spacing w:after="0" w:line="240" w:lineRule="auto"/>
              <w:jc w:val="center"/>
              <w:rPr>
                <w:color w:val="000000"/>
              </w:rPr>
            </w:pPr>
            <w:r w:rsidRPr="00D92A78">
              <w:rPr>
                <w:color w:val="000000"/>
              </w:rPr>
              <w:t>X</w:t>
            </w:r>
          </w:p>
        </w:tc>
        <w:tc>
          <w:tcPr>
            <w:tcW w:w="1088" w:type="dxa"/>
            <w:tcBorders>
              <w:top w:val="nil"/>
              <w:left w:val="nil"/>
              <w:bottom w:val="single" w:sz="4" w:space="0" w:color="auto"/>
              <w:right w:val="single" w:sz="8" w:space="0" w:color="auto"/>
            </w:tcBorders>
            <w:shd w:val="clear" w:color="000000" w:fill="FFFFFF"/>
            <w:noWrap/>
            <w:vAlign w:val="bottom"/>
            <w:hideMark/>
          </w:tcPr>
          <w:p w14:paraId="2A2FB782" w14:textId="77777777" w:rsidR="008E3CA6" w:rsidRPr="00D92A78" w:rsidRDefault="008E3CA6" w:rsidP="008E3CA6">
            <w:pPr>
              <w:spacing w:after="0" w:line="240" w:lineRule="auto"/>
              <w:jc w:val="center"/>
              <w:rPr>
                <w:color w:val="000000"/>
              </w:rPr>
            </w:pPr>
            <w:r w:rsidRPr="00D92A78">
              <w:rPr>
                <w:color w:val="000000"/>
              </w:rPr>
              <w:t>0.672</w:t>
            </w:r>
          </w:p>
        </w:tc>
      </w:tr>
      <w:tr w:rsidR="008E3CA6" w:rsidRPr="00D92A78" w14:paraId="04C86582" w14:textId="77777777" w:rsidTr="00085096">
        <w:trPr>
          <w:trHeight w:val="255"/>
        </w:trPr>
        <w:tc>
          <w:tcPr>
            <w:tcW w:w="1425" w:type="dxa"/>
            <w:tcBorders>
              <w:top w:val="nil"/>
              <w:left w:val="single" w:sz="8" w:space="0" w:color="auto"/>
              <w:bottom w:val="single" w:sz="4" w:space="0" w:color="auto"/>
              <w:right w:val="single" w:sz="4" w:space="0" w:color="auto"/>
            </w:tcBorders>
            <w:shd w:val="clear" w:color="000000" w:fill="FFFFFF"/>
            <w:noWrap/>
            <w:vAlign w:val="center"/>
            <w:hideMark/>
          </w:tcPr>
          <w:p w14:paraId="22322E0D" w14:textId="4408E07A" w:rsidR="008E3CA6" w:rsidRPr="004614C6" w:rsidRDefault="008E3CA6" w:rsidP="008E3CA6">
            <w:pPr>
              <w:spacing w:after="0" w:line="240" w:lineRule="auto"/>
              <w:jc w:val="center"/>
              <w:rPr>
                <w:b/>
                <w:color w:val="000000"/>
              </w:rPr>
            </w:pPr>
            <w:r w:rsidRPr="00014619">
              <w:rPr>
                <w:b/>
              </w:rPr>
              <w:t>GORDYRD</w:t>
            </w:r>
          </w:p>
        </w:tc>
        <w:tc>
          <w:tcPr>
            <w:tcW w:w="1135" w:type="dxa"/>
            <w:tcBorders>
              <w:top w:val="nil"/>
              <w:left w:val="nil"/>
              <w:bottom w:val="single" w:sz="4" w:space="0" w:color="auto"/>
              <w:right w:val="single" w:sz="4" w:space="0" w:color="auto"/>
            </w:tcBorders>
            <w:shd w:val="clear" w:color="000000" w:fill="FFFFFF"/>
            <w:noWrap/>
            <w:vAlign w:val="bottom"/>
            <w:hideMark/>
          </w:tcPr>
          <w:p w14:paraId="7A1D7871" w14:textId="77777777" w:rsidR="008E3CA6" w:rsidRPr="00D92A78" w:rsidRDefault="008E3CA6" w:rsidP="008E3CA6">
            <w:pPr>
              <w:spacing w:after="0" w:line="240" w:lineRule="auto"/>
              <w:jc w:val="center"/>
              <w:rPr>
                <w:color w:val="000000"/>
              </w:rPr>
            </w:pPr>
            <w:r w:rsidRPr="00D92A78">
              <w:rPr>
                <w:color w:val="000000"/>
              </w:rPr>
              <w:t>Structure</w:t>
            </w:r>
          </w:p>
        </w:tc>
        <w:tc>
          <w:tcPr>
            <w:tcW w:w="947" w:type="dxa"/>
            <w:tcBorders>
              <w:top w:val="nil"/>
              <w:left w:val="nil"/>
              <w:bottom w:val="single" w:sz="4" w:space="0" w:color="auto"/>
              <w:right w:val="single" w:sz="4" w:space="0" w:color="auto"/>
            </w:tcBorders>
            <w:shd w:val="clear" w:color="000000" w:fill="FFFFFF"/>
            <w:noWrap/>
            <w:vAlign w:val="bottom"/>
            <w:hideMark/>
          </w:tcPr>
          <w:p w14:paraId="57A29171" w14:textId="77777777" w:rsidR="008E3CA6" w:rsidRPr="00D92A78" w:rsidRDefault="008E3CA6" w:rsidP="008E3CA6">
            <w:pPr>
              <w:spacing w:after="0" w:line="240" w:lineRule="auto"/>
              <w:jc w:val="center"/>
              <w:rPr>
                <w:color w:val="000000"/>
              </w:rPr>
            </w:pPr>
            <w:r w:rsidRPr="00D92A78">
              <w:rPr>
                <w:color w:val="000000"/>
              </w:rPr>
              <w:t>-0.066</w:t>
            </w:r>
          </w:p>
        </w:tc>
        <w:tc>
          <w:tcPr>
            <w:tcW w:w="993" w:type="dxa"/>
            <w:tcBorders>
              <w:top w:val="nil"/>
              <w:left w:val="nil"/>
              <w:bottom w:val="single" w:sz="4" w:space="0" w:color="auto"/>
              <w:right w:val="single" w:sz="4" w:space="0" w:color="auto"/>
            </w:tcBorders>
            <w:shd w:val="clear" w:color="000000" w:fill="FFFFFF"/>
            <w:noWrap/>
            <w:vAlign w:val="bottom"/>
            <w:hideMark/>
          </w:tcPr>
          <w:p w14:paraId="12B288C6" w14:textId="77777777" w:rsidR="008E3CA6" w:rsidRPr="00D92A78" w:rsidRDefault="008E3CA6" w:rsidP="008E3CA6">
            <w:pPr>
              <w:spacing w:after="0" w:line="240" w:lineRule="auto"/>
              <w:jc w:val="center"/>
              <w:rPr>
                <w:color w:val="000000"/>
              </w:rPr>
            </w:pPr>
            <w:r w:rsidRPr="00D92A78">
              <w:rPr>
                <w:color w:val="000000"/>
              </w:rPr>
              <w:t>0.375</w:t>
            </w:r>
          </w:p>
        </w:tc>
        <w:tc>
          <w:tcPr>
            <w:tcW w:w="1348" w:type="dxa"/>
            <w:tcBorders>
              <w:top w:val="nil"/>
              <w:left w:val="nil"/>
              <w:bottom w:val="single" w:sz="4" w:space="0" w:color="auto"/>
              <w:right w:val="single" w:sz="4" w:space="0" w:color="auto"/>
            </w:tcBorders>
            <w:shd w:val="clear" w:color="000000" w:fill="FFF2CC"/>
            <w:noWrap/>
            <w:vAlign w:val="bottom"/>
            <w:hideMark/>
          </w:tcPr>
          <w:p w14:paraId="6635DCE8" w14:textId="77777777" w:rsidR="008E3CA6" w:rsidRPr="00D92A78" w:rsidRDefault="008E3CA6" w:rsidP="008E3CA6">
            <w:pPr>
              <w:spacing w:after="0" w:line="240" w:lineRule="auto"/>
              <w:jc w:val="center"/>
              <w:rPr>
                <w:color w:val="000000"/>
              </w:rPr>
            </w:pPr>
            <w:r w:rsidRPr="00D92A78">
              <w:rPr>
                <w:color w:val="000000"/>
              </w:rPr>
              <w:t>0.601</w:t>
            </w:r>
          </w:p>
        </w:tc>
        <w:tc>
          <w:tcPr>
            <w:tcW w:w="1041" w:type="dxa"/>
            <w:tcBorders>
              <w:top w:val="nil"/>
              <w:left w:val="nil"/>
              <w:bottom w:val="single" w:sz="4" w:space="0" w:color="auto"/>
              <w:right w:val="single" w:sz="4" w:space="0" w:color="auto"/>
            </w:tcBorders>
            <w:shd w:val="clear" w:color="000000" w:fill="FFFFFF"/>
            <w:noWrap/>
            <w:vAlign w:val="bottom"/>
            <w:hideMark/>
          </w:tcPr>
          <w:p w14:paraId="3B68AD56" w14:textId="77777777" w:rsidR="008E3CA6" w:rsidRPr="00D92A78" w:rsidRDefault="008E3CA6" w:rsidP="008E3CA6">
            <w:pPr>
              <w:spacing w:after="0" w:line="240" w:lineRule="auto"/>
              <w:jc w:val="center"/>
              <w:rPr>
                <w:color w:val="000000"/>
              </w:rPr>
            </w:pPr>
            <w:r w:rsidRPr="00D92A78">
              <w:rPr>
                <w:color w:val="000000"/>
              </w:rPr>
              <w:t>-0.00200</w:t>
            </w:r>
          </w:p>
        </w:tc>
        <w:tc>
          <w:tcPr>
            <w:tcW w:w="1439" w:type="dxa"/>
            <w:tcBorders>
              <w:top w:val="nil"/>
              <w:left w:val="nil"/>
              <w:bottom w:val="single" w:sz="4" w:space="0" w:color="auto"/>
              <w:right w:val="single" w:sz="4" w:space="0" w:color="auto"/>
            </w:tcBorders>
            <w:shd w:val="clear" w:color="000000" w:fill="FFFFFF"/>
            <w:noWrap/>
            <w:vAlign w:val="bottom"/>
            <w:hideMark/>
          </w:tcPr>
          <w:p w14:paraId="39CE9C27" w14:textId="77777777" w:rsidR="008E3CA6" w:rsidRPr="00D92A78" w:rsidRDefault="008E3CA6" w:rsidP="008E3CA6">
            <w:pPr>
              <w:spacing w:after="0" w:line="240" w:lineRule="auto"/>
              <w:jc w:val="center"/>
              <w:rPr>
                <w:color w:val="000000"/>
              </w:rPr>
            </w:pPr>
            <w:r w:rsidRPr="00D92A78">
              <w:rPr>
                <w:color w:val="000000"/>
              </w:rPr>
              <w:t>X</w:t>
            </w:r>
          </w:p>
        </w:tc>
        <w:tc>
          <w:tcPr>
            <w:tcW w:w="1088" w:type="dxa"/>
            <w:tcBorders>
              <w:top w:val="nil"/>
              <w:left w:val="nil"/>
              <w:bottom w:val="single" w:sz="4" w:space="0" w:color="auto"/>
              <w:right w:val="single" w:sz="8" w:space="0" w:color="auto"/>
            </w:tcBorders>
            <w:shd w:val="clear" w:color="000000" w:fill="FFFFFF"/>
            <w:noWrap/>
            <w:vAlign w:val="bottom"/>
            <w:hideMark/>
          </w:tcPr>
          <w:p w14:paraId="46494AD3" w14:textId="77777777" w:rsidR="008E3CA6" w:rsidRPr="00D92A78" w:rsidRDefault="008E3CA6" w:rsidP="008E3CA6">
            <w:pPr>
              <w:spacing w:after="0" w:line="240" w:lineRule="auto"/>
              <w:jc w:val="center"/>
              <w:rPr>
                <w:color w:val="000000"/>
              </w:rPr>
            </w:pPr>
            <w:r w:rsidRPr="00D92A78">
              <w:rPr>
                <w:color w:val="000000"/>
              </w:rPr>
              <w:t>0.601</w:t>
            </w:r>
          </w:p>
        </w:tc>
      </w:tr>
      <w:tr w:rsidR="008E3CA6" w:rsidRPr="00D92A78" w14:paraId="60CDBE15" w14:textId="77777777" w:rsidTr="00085096">
        <w:trPr>
          <w:trHeight w:val="270"/>
        </w:trPr>
        <w:tc>
          <w:tcPr>
            <w:tcW w:w="1425" w:type="dxa"/>
            <w:tcBorders>
              <w:top w:val="nil"/>
              <w:left w:val="single" w:sz="8" w:space="0" w:color="auto"/>
              <w:bottom w:val="nil"/>
              <w:right w:val="single" w:sz="4" w:space="0" w:color="auto"/>
            </w:tcBorders>
            <w:shd w:val="clear" w:color="000000" w:fill="FFFFFF"/>
            <w:noWrap/>
            <w:vAlign w:val="center"/>
            <w:hideMark/>
          </w:tcPr>
          <w:p w14:paraId="16EAF270" w14:textId="2B678059" w:rsidR="008E3CA6" w:rsidRPr="004614C6" w:rsidRDefault="008E3CA6" w:rsidP="008E3CA6">
            <w:pPr>
              <w:spacing w:after="0" w:line="240" w:lineRule="auto"/>
              <w:jc w:val="center"/>
              <w:rPr>
                <w:b/>
                <w:color w:val="000000"/>
              </w:rPr>
            </w:pPr>
            <w:r w:rsidRPr="00014619">
              <w:rPr>
                <w:b/>
              </w:rPr>
              <w:t>S308C</w:t>
            </w:r>
          </w:p>
        </w:tc>
        <w:tc>
          <w:tcPr>
            <w:tcW w:w="1135" w:type="dxa"/>
            <w:tcBorders>
              <w:top w:val="nil"/>
              <w:left w:val="nil"/>
              <w:bottom w:val="nil"/>
              <w:right w:val="single" w:sz="4" w:space="0" w:color="auto"/>
            </w:tcBorders>
            <w:shd w:val="clear" w:color="000000" w:fill="FFFFFF"/>
            <w:noWrap/>
            <w:vAlign w:val="bottom"/>
            <w:hideMark/>
          </w:tcPr>
          <w:p w14:paraId="4E636DBB" w14:textId="77777777" w:rsidR="008E3CA6" w:rsidRPr="00D92A78" w:rsidRDefault="008E3CA6" w:rsidP="008E3CA6">
            <w:pPr>
              <w:spacing w:after="0" w:line="240" w:lineRule="auto"/>
              <w:jc w:val="center"/>
              <w:rPr>
                <w:color w:val="000000"/>
              </w:rPr>
            </w:pPr>
            <w:r w:rsidRPr="00D92A78">
              <w:rPr>
                <w:color w:val="000000"/>
              </w:rPr>
              <w:t>Structure</w:t>
            </w:r>
          </w:p>
        </w:tc>
        <w:tc>
          <w:tcPr>
            <w:tcW w:w="947" w:type="dxa"/>
            <w:tcBorders>
              <w:top w:val="nil"/>
              <w:left w:val="nil"/>
              <w:bottom w:val="nil"/>
              <w:right w:val="single" w:sz="4" w:space="0" w:color="auto"/>
            </w:tcBorders>
            <w:shd w:val="clear" w:color="000000" w:fill="FFFFFF"/>
            <w:noWrap/>
            <w:vAlign w:val="bottom"/>
            <w:hideMark/>
          </w:tcPr>
          <w:p w14:paraId="57757DDE" w14:textId="77777777" w:rsidR="008E3CA6" w:rsidRPr="00D92A78" w:rsidRDefault="008E3CA6" w:rsidP="008E3CA6">
            <w:pPr>
              <w:spacing w:after="0" w:line="240" w:lineRule="auto"/>
              <w:jc w:val="center"/>
              <w:rPr>
                <w:color w:val="000000"/>
              </w:rPr>
            </w:pPr>
            <w:r w:rsidRPr="00D92A78">
              <w:rPr>
                <w:color w:val="000000"/>
              </w:rPr>
              <w:t>-0.105</w:t>
            </w:r>
          </w:p>
        </w:tc>
        <w:tc>
          <w:tcPr>
            <w:tcW w:w="993" w:type="dxa"/>
            <w:tcBorders>
              <w:top w:val="nil"/>
              <w:left w:val="nil"/>
              <w:bottom w:val="nil"/>
              <w:right w:val="single" w:sz="4" w:space="0" w:color="auto"/>
            </w:tcBorders>
            <w:shd w:val="clear" w:color="000000" w:fill="FFF2CC"/>
            <w:noWrap/>
            <w:vAlign w:val="bottom"/>
            <w:hideMark/>
          </w:tcPr>
          <w:p w14:paraId="516A8CCE" w14:textId="77777777" w:rsidR="008E3CA6" w:rsidRPr="00D92A78" w:rsidRDefault="008E3CA6" w:rsidP="008E3CA6">
            <w:pPr>
              <w:spacing w:after="0" w:line="240" w:lineRule="auto"/>
              <w:jc w:val="center"/>
              <w:rPr>
                <w:color w:val="000000"/>
              </w:rPr>
            </w:pPr>
            <w:r w:rsidRPr="00D92A78">
              <w:rPr>
                <w:color w:val="000000"/>
              </w:rPr>
              <w:t>0.151</w:t>
            </w:r>
          </w:p>
        </w:tc>
        <w:tc>
          <w:tcPr>
            <w:tcW w:w="1348" w:type="dxa"/>
            <w:tcBorders>
              <w:top w:val="nil"/>
              <w:left w:val="nil"/>
              <w:bottom w:val="nil"/>
              <w:right w:val="single" w:sz="4" w:space="0" w:color="auto"/>
            </w:tcBorders>
            <w:shd w:val="clear" w:color="000000" w:fill="FFFFFF"/>
            <w:noWrap/>
            <w:vAlign w:val="bottom"/>
            <w:hideMark/>
          </w:tcPr>
          <w:p w14:paraId="7FA8AEE5" w14:textId="77777777" w:rsidR="008E3CA6" w:rsidRPr="00D92A78" w:rsidRDefault="008E3CA6" w:rsidP="008E3CA6">
            <w:pPr>
              <w:spacing w:after="0" w:line="240" w:lineRule="auto"/>
              <w:jc w:val="center"/>
              <w:rPr>
                <w:color w:val="000000"/>
              </w:rPr>
            </w:pPr>
            <w:r w:rsidRPr="00D92A78">
              <w:rPr>
                <w:color w:val="000000"/>
              </w:rPr>
              <w:t>0.442</w:t>
            </w:r>
          </w:p>
        </w:tc>
        <w:tc>
          <w:tcPr>
            <w:tcW w:w="1041" w:type="dxa"/>
            <w:tcBorders>
              <w:top w:val="nil"/>
              <w:left w:val="nil"/>
              <w:bottom w:val="nil"/>
              <w:right w:val="single" w:sz="4" w:space="0" w:color="auto"/>
            </w:tcBorders>
            <w:shd w:val="clear" w:color="000000" w:fill="FFFFFF"/>
            <w:noWrap/>
            <w:vAlign w:val="bottom"/>
            <w:hideMark/>
          </w:tcPr>
          <w:p w14:paraId="054A9542" w14:textId="77777777" w:rsidR="008E3CA6" w:rsidRPr="00D92A78" w:rsidRDefault="008E3CA6" w:rsidP="008E3CA6">
            <w:pPr>
              <w:spacing w:after="0" w:line="240" w:lineRule="auto"/>
              <w:jc w:val="center"/>
              <w:rPr>
                <w:color w:val="000000"/>
              </w:rPr>
            </w:pPr>
            <w:r w:rsidRPr="00D92A78">
              <w:rPr>
                <w:color w:val="000000"/>
              </w:rPr>
              <w:t>-0.00367</w:t>
            </w:r>
          </w:p>
        </w:tc>
        <w:tc>
          <w:tcPr>
            <w:tcW w:w="1439" w:type="dxa"/>
            <w:tcBorders>
              <w:top w:val="nil"/>
              <w:left w:val="nil"/>
              <w:bottom w:val="nil"/>
              <w:right w:val="single" w:sz="4" w:space="0" w:color="auto"/>
            </w:tcBorders>
            <w:shd w:val="clear" w:color="000000" w:fill="FFFFFF"/>
            <w:noWrap/>
            <w:vAlign w:val="bottom"/>
            <w:hideMark/>
          </w:tcPr>
          <w:p w14:paraId="194CC771" w14:textId="6514B9C9" w:rsidR="008E3CA6" w:rsidRPr="00D92A78" w:rsidRDefault="008E3CA6" w:rsidP="008E3CA6">
            <w:pPr>
              <w:spacing w:after="0" w:line="240" w:lineRule="auto"/>
              <w:jc w:val="center"/>
              <w:rPr>
                <w:color w:val="000000"/>
              </w:rPr>
            </w:pPr>
          </w:p>
        </w:tc>
        <w:tc>
          <w:tcPr>
            <w:tcW w:w="1088" w:type="dxa"/>
            <w:tcBorders>
              <w:top w:val="nil"/>
              <w:left w:val="nil"/>
              <w:bottom w:val="nil"/>
              <w:right w:val="single" w:sz="8" w:space="0" w:color="auto"/>
            </w:tcBorders>
            <w:shd w:val="clear" w:color="000000" w:fill="FFFFFF"/>
            <w:noWrap/>
            <w:vAlign w:val="bottom"/>
            <w:hideMark/>
          </w:tcPr>
          <w:p w14:paraId="318BF1F3" w14:textId="77777777" w:rsidR="008E3CA6" w:rsidRPr="00D92A78" w:rsidRDefault="008E3CA6" w:rsidP="008E3CA6">
            <w:pPr>
              <w:spacing w:after="0" w:line="240" w:lineRule="auto"/>
              <w:jc w:val="center"/>
              <w:rPr>
                <w:color w:val="000000"/>
              </w:rPr>
            </w:pPr>
            <w:r w:rsidRPr="00D92A78">
              <w:rPr>
                <w:color w:val="000000"/>
              </w:rPr>
              <w:t>0.151</w:t>
            </w:r>
          </w:p>
        </w:tc>
      </w:tr>
      <w:tr w:rsidR="008E3CA6" w:rsidRPr="00D92A78" w14:paraId="2448E563" w14:textId="77777777" w:rsidTr="00085096">
        <w:trPr>
          <w:trHeight w:val="255"/>
        </w:trPr>
        <w:tc>
          <w:tcPr>
            <w:tcW w:w="1425" w:type="dxa"/>
            <w:tcBorders>
              <w:top w:val="single" w:sz="8" w:space="0" w:color="auto"/>
              <w:left w:val="single" w:sz="8" w:space="0" w:color="auto"/>
              <w:bottom w:val="single" w:sz="4" w:space="0" w:color="auto"/>
              <w:right w:val="single" w:sz="4" w:space="0" w:color="auto"/>
            </w:tcBorders>
            <w:shd w:val="clear" w:color="000000" w:fill="FFFFFF"/>
            <w:noWrap/>
            <w:vAlign w:val="center"/>
            <w:hideMark/>
          </w:tcPr>
          <w:p w14:paraId="50021E6B" w14:textId="4F4495AA" w:rsidR="008E3CA6" w:rsidRPr="004614C6" w:rsidRDefault="008E3CA6" w:rsidP="008E3CA6">
            <w:pPr>
              <w:spacing w:after="0" w:line="240" w:lineRule="auto"/>
              <w:jc w:val="center"/>
              <w:rPr>
                <w:b/>
                <w:color w:val="000000"/>
              </w:rPr>
            </w:pPr>
            <w:r w:rsidRPr="00014619">
              <w:rPr>
                <w:b/>
              </w:rPr>
              <w:t>HR1</w:t>
            </w:r>
          </w:p>
        </w:tc>
        <w:tc>
          <w:tcPr>
            <w:tcW w:w="1135" w:type="dxa"/>
            <w:tcBorders>
              <w:top w:val="single" w:sz="8" w:space="0" w:color="auto"/>
              <w:left w:val="nil"/>
              <w:bottom w:val="single" w:sz="4" w:space="0" w:color="auto"/>
              <w:right w:val="single" w:sz="4" w:space="0" w:color="auto"/>
            </w:tcBorders>
            <w:shd w:val="clear" w:color="000000" w:fill="FFFFFF"/>
            <w:noWrap/>
            <w:vAlign w:val="bottom"/>
            <w:hideMark/>
          </w:tcPr>
          <w:p w14:paraId="7C55D332" w14:textId="77777777" w:rsidR="008E3CA6" w:rsidRPr="00D92A78" w:rsidRDefault="008E3CA6" w:rsidP="008E3CA6">
            <w:pPr>
              <w:spacing w:after="0" w:line="240" w:lineRule="auto"/>
              <w:jc w:val="center"/>
              <w:rPr>
                <w:color w:val="000000"/>
              </w:rPr>
            </w:pPr>
            <w:r w:rsidRPr="00D92A78">
              <w:rPr>
                <w:color w:val="000000"/>
              </w:rPr>
              <w:t>Estuary</w:t>
            </w:r>
          </w:p>
        </w:tc>
        <w:tc>
          <w:tcPr>
            <w:tcW w:w="947" w:type="dxa"/>
            <w:tcBorders>
              <w:top w:val="single" w:sz="8" w:space="0" w:color="auto"/>
              <w:left w:val="nil"/>
              <w:bottom w:val="single" w:sz="4" w:space="0" w:color="auto"/>
              <w:right w:val="single" w:sz="4" w:space="0" w:color="auto"/>
            </w:tcBorders>
            <w:shd w:val="clear" w:color="000000" w:fill="FFFFFF"/>
            <w:noWrap/>
            <w:vAlign w:val="bottom"/>
            <w:hideMark/>
          </w:tcPr>
          <w:p w14:paraId="03942DB0" w14:textId="77777777" w:rsidR="008E3CA6" w:rsidRPr="00D92A78" w:rsidRDefault="008E3CA6" w:rsidP="008E3CA6">
            <w:pPr>
              <w:spacing w:after="0" w:line="240" w:lineRule="auto"/>
              <w:jc w:val="center"/>
              <w:rPr>
                <w:color w:val="000000"/>
              </w:rPr>
            </w:pPr>
            <w:r w:rsidRPr="00D92A78">
              <w:rPr>
                <w:color w:val="000000"/>
              </w:rPr>
              <w:t>-0.154</w:t>
            </w:r>
          </w:p>
        </w:tc>
        <w:tc>
          <w:tcPr>
            <w:tcW w:w="993" w:type="dxa"/>
            <w:tcBorders>
              <w:top w:val="single" w:sz="8" w:space="0" w:color="auto"/>
              <w:left w:val="single" w:sz="4" w:space="0" w:color="auto"/>
              <w:bottom w:val="single" w:sz="4" w:space="0" w:color="auto"/>
              <w:right w:val="single" w:sz="4" w:space="0" w:color="auto"/>
            </w:tcBorders>
            <w:shd w:val="clear" w:color="000000" w:fill="FFFFFF"/>
            <w:noWrap/>
            <w:vAlign w:val="bottom"/>
            <w:hideMark/>
          </w:tcPr>
          <w:p w14:paraId="66A96A9D" w14:textId="77777777" w:rsidR="008E3CA6" w:rsidRPr="00D92A78" w:rsidRDefault="008E3CA6" w:rsidP="008E3CA6">
            <w:pPr>
              <w:spacing w:after="0" w:line="240" w:lineRule="auto"/>
              <w:jc w:val="center"/>
              <w:rPr>
                <w:b/>
                <w:bCs/>
                <w:color w:val="000000"/>
              </w:rPr>
            </w:pPr>
            <w:r w:rsidRPr="00D92A78">
              <w:rPr>
                <w:b/>
                <w:bCs/>
                <w:color w:val="000000"/>
              </w:rPr>
              <w:t>0.040</w:t>
            </w:r>
          </w:p>
        </w:tc>
        <w:tc>
          <w:tcPr>
            <w:tcW w:w="1348" w:type="dxa"/>
            <w:tcBorders>
              <w:top w:val="single" w:sz="8" w:space="0" w:color="auto"/>
              <w:left w:val="nil"/>
              <w:bottom w:val="single" w:sz="4" w:space="0" w:color="auto"/>
              <w:right w:val="single" w:sz="4" w:space="0" w:color="auto"/>
            </w:tcBorders>
            <w:shd w:val="clear" w:color="000000" w:fill="FFF2CC"/>
            <w:noWrap/>
            <w:vAlign w:val="bottom"/>
            <w:hideMark/>
          </w:tcPr>
          <w:p w14:paraId="0C6BF349" w14:textId="77777777" w:rsidR="008E3CA6" w:rsidRPr="00D92A78" w:rsidRDefault="008E3CA6" w:rsidP="008E3CA6">
            <w:pPr>
              <w:spacing w:after="0" w:line="240" w:lineRule="auto"/>
              <w:jc w:val="center"/>
              <w:rPr>
                <w:color w:val="000000"/>
              </w:rPr>
            </w:pPr>
            <w:r w:rsidRPr="00D92A78">
              <w:rPr>
                <w:color w:val="000000"/>
              </w:rPr>
              <w:t>0.194</w:t>
            </w:r>
          </w:p>
        </w:tc>
        <w:tc>
          <w:tcPr>
            <w:tcW w:w="1041" w:type="dxa"/>
            <w:tcBorders>
              <w:top w:val="single" w:sz="8" w:space="0" w:color="auto"/>
              <w:left w:val="nil"/>
              <w:bottom w:val="single" w:sz="4" w:space="0" w:color="auto"/>
              <w:right w:val="single" w:sz="4" w:space="0" w:color="auto"/>
            </w:tcBorders>
            <w:shd w:val="clear" w:color="000000" w:fill="FFFFFF"/>
            <w:noWrap/>
            <w:vAlign w:val="bottom"/>
            <w:hideMark/>
          </w:tcPr>
          <w:p w14:paraId="246100BA" w14:textId="77777777" w:rsidR="008E3CA6" w:rsidRPr="00D92A78" w:rsidRDefault="008E3CA6" w:rsidP="008E3CA6">
            <w:pPr>
              <w:spacing w:after="0" w:line="240" w:lineRule="auto"/>
              <w:jc w:val="center"/>
              <w:rPr>
                <w:color w:val="000000"/>
              </w:rPr>
            </w:pPr>
            <w:r w:rsidRPr="00D92A78">
              <w:rPr>
                <w:color w:val="000000"/>
              </w:rPr>
              <w:t>-0.00214</w:t>
            </w:r>
          </w:p>
        </w:tc>
        <w:tc>
          <w:tcPr>
            <w:tcW w:w="1439" w:type="dxa"/>
            <w:tcBorders>
              <w:top w:val="single" w:sz="8" w:space="0" w:color="auto"/>
              <w:left w:val="nil"/>
              <w:bottom w:val="single" w:sz="4" w:space="0" w:color="auto"/>
              <w:right w:val="single" w:sz="4" w:space="0" w:color="auto"/>
            </w:tcBorders>
            <w:shd w:val="clear" w:color="000000" w:fill="FFFFFF"/>
            <w:noWrap/>
            <w:vAlign w:val="bottom"/>
            <w:hideMark/>
          </w:tcPr>
          <w:p w14:paraId="3865A4CE" w14:textId="77777777" w:rsidR="008E3CA6" w:rsidRPr="00D92A78" w:rsidRDefault="008E3CA6" w:rsidP="008E3CA6">
            <w:pPr>
              <w:spacing w:after="0" w:line="240" w:lineRule="auto"/>
              <w:jc w:val="center"/>
              <w:rPr>
                <w:color w:val="000000"/>
              </w:rPr>
            </w:pPr>
            <w:r w:rsidRPr="00D92A78">
              <w:rPr>
                <w:color w:val="000000"/>
              </w:rPr>
              <w:t>X</w:t>
            </w:r>
          </w:p>
        </w:tc>
        <w:tc>
          <w:tcPr>
            <w:tcW w:w="1088" w:type="dxa"/>
            <w:tcBorders>
              <w:top w:val="single" w:sz="8" w:space="0" w:color="auto"/>
              <w:left w:val="nil"/>
              <w:bottom w:val="single" w:sz="4" w:space="0" w:color="auto"/>
              <w:right w:val="single" w:sz="8" w:space="0" w:color="auto"/>
            </w:tcBorders>
            <w:shd w:val="clear" w:color="000000" w:fill="FFFFFF"/>
            <w:noWrap/>
            <w:vAlign w:val="bottom"/>
            <w:hideMark/>
          </w:tcPr>
          <w:p w14:paraId="2E704662" w14:textId="77777777" w:rsidR="008E3CA6" w:rsidRPr="00D92A78" w:rsidRDefault="008E3CA6" w:rsidP="008E3CA6">
            <w:pPr>
              <w:spacing w:after="0" w:line="240" w:lineRule="auto"/>
              <w:jc w:val="center"/>
              <w:rPr>
                <w:color w:val="000000"/>
              </w:rPr>
            </w:pPr>
            <w:r w:rsidRPr="00D92A78">
              <w:rPr>
                <w:color w:val="000000"/>
              </w:rPr>
              <w:t>0.194</w:t>
            </w:r>
          </w:p>
        </w:tc>
      </w:tr>
      <w:tr w:rsidR="008E3CA6" w:rsidRPr="00D92A78" w14:paraId="5659C047" w14:textId="77777777" w:rsidTr="00085096">
        <w:trPr>
          <w:trHeight w:val="255"/>
        </w:trPr>
        <w:tc>
          <w:tcPr>
            <w:tcW w:w="1425" w:type="dxa"/>
            <w:tcBorders>
              <w:top w:val="nil"/>
              <w:left w:val="single" w:sz="8" w:space="0" w:color="auto"/>
              <w:bottom w:val="single" w:sz="4" w:space="0" w:color="auto"/>
              <w:right w:val="single" w:sz="4" w:space="0" w:color="auto"/>
            </w:tcBorders>
            <w:shd w:val="clear" w:color="000000" w:fill="FFFFFF"/>
            <w:noWrap/>
            <w:vAlign w:val="center"/>
            <w:hideMark/>
          </w:tcPr>
          <w:p w14:paraId="1B94BAE5" w14:textId="3144AE61"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01</w:t>
            </w:r>
          </w:p>
        </w:tc>
        <w:tc>
          <w:tcPr>
            <w:tcW w:w="1135" w:type="dxa"/>
            <w:tcBorders>
              <w:top w:val="nil"/>
              <w:left w:val="nil"/>
              <w:bottom w:val="single" w:sz="4" w:space="0" w:color="auto"/>
              <w:right w:val="single" w:sz="4" w:space="0" w:color="auto"/>
            </w:tcBorders>
            <w:shd w:val="clear" w:color="000000" w:fill="FFFFFF"/>
            <w:noWrap/>
            <w:vAlign w:val="bottom"/>
            <w:hideMark/>
          </w:tcPr>
          <w:p w14:paraId="33D291F3" w14:textId="77777777" w:rsidR="008E3CA6" w:rsidRPr="00D92A78" w:rsidRDefault="008E3CA6" w:rsidP="008E3CA6">
            <w:pPr>
              <w:spacing w:after="0" w:line="240" w:lineRule="auto"/>
              <w:jc w:val="center"/>
              <w:rPr>
                <w:color w:val="000000"/>
              </w:rPr>
            </w:pPr>
            <w:r w:rsidRPr="00D92A78">
              <w:rPr>
                <w:color w:val="000000"/>
              </w:rPr>
              <w:t>Estuary</w:t>
            </w:r>
          </w:p>
        </w:tc>
        <w:tc>
          <w:tcPr>
            <w:tcW w:w="947" w:type="dxa"/>
            <w:tcBorders>
              <w:top w:val="nil"/>
              <w:left w:val="nil"/>
              <w:bottom w:val="single" w:sz="4" w:space="0" w:color="auto"/>
              <w:right w:val="single" w:sz="4" w:space="0" w:color="auto"/>
            </w:tcBorders>
            <w:shd w:val="clear" w:color="000000" w:fill="FFFFFF"/>
            <w:noWrap/>
            <w:vAlign w:val="bottom"/>
            <w:hideMark/>
          </w:tcPr>
          <w:p w14:paraId="3035D7F1" w14:textId="77777777" w:rsidR="008E3CA6" w:rsidRPr="00D92A78" w:rsidRDefault="008E3CA6" w:rsidP="008E3CA6">
            <w:pPr>
              <w:spacing w:after="0" w:line="240" w:lineRule="auto"/>
              <w:jc w:val="center"/>
              <w:rPr>
                <w:color w:val="000000"/>
              </w:rPr>
            </w:pPr>
            <w:r w:rsidRPr="00D92A78">
              <w:rPr>
                <w:color w:val="000000"/>
              </w:rPr>
              <w:t>0.101</w:t>
            </w:r>
          </w:p>
        </w:tc>
        <w:tc>
          <w:tcPr>
            <w:tcW w:w="993" w:type="dxa"/>
            <w:tcBorders>
              <w:top w:val="nil"/>
              <w:left w:val="nil"/>
              <w:bottom w:val="single" w:sz="4" w:space="0" w:color="auto"/>
              <w:right w:val="single" w:sz="4" w:space="0" w:color="auto"/>
            </w:tcBorders>
            <w:shd w:val="clear" w:color="000000" w:fill="FFFFFF"/>
            <w:noWrap/>
            <w:vAlign w:val="bottom"/>
            <w:hideMark/>
          </w:tcPr>
          <w:p w14:paraId="1CAA0907" w14:textId="77777777" w:rsidR="008E3CA6" w:rsidRPr="00D92A78" w:rsidRDefault="008E3CA6" w:rsidP="008E3CA6">
            <w:pPr>
              <w:spacing w:after="0" w:line="240" w:lineRule="auto"/>
              <w:jc w:val="center"/>
              <w:rPr>
                <w:color w:val="000000"/>
              </w:rPr>
            </w:pPr>
            <w:r w:rsidRPr="00D92A78">
              <w:rPr>
                <w:color w:val="000000"/>
              </w:rPr>
              <w:t>0.184</w:t>
            </w:r>
          </w:p>
        </w:tc>
        <w:tc>
          <w:tcPr>
            <w:tcW w:w="1348" w:type="dxa"/>
            <w:tcBorders>
              <w:top w:val="nil"/>
              <w:left w:val="nil"/>
              <w:bottom w:val="single" w:sz="4" w:space="0" w:color="auto"/>
              <w:right w:val="single" w:sz="4" w:space="0" w:color="auto"/>
            </w:tcBorders>
            <w:shd w:val="clear" w:color="000000" w:fill="FFF2CC"/>
            <w:noWrap/>
            <w:vAlign w:val="bottom"/>
            <w:hideMark/>
          </w:tcPr>
          <w:p w14:paraId="4229082A" w14:textId="77777777" w:rsidR="008E3CA6" w:rsidRPr="00D92A78" w:rsidRDefault="008E3CA6" w:rsidP="008E3CA6">
            <w:pPr>
              <w:spacing w:after="0" w:line="240" w:lineRule="auto"/>
              <w:jc w:val="center"/>
              <w:rPr>
                <w:color w:val="000000"/>
              </w:rPr>
            </w:pPr>
            <w:r w:rsidRPr="00D92A78">
              <w:rPr>
                <w:color w:val="000000"/>
              </w:rPr>
              <w:t>0.214</w:t>
            </w:r>
          </w:p>
        </w:tc>
        <w:tc>
          <w:tcPr>
            <w:tcW w:w="1041" w:type="dxa"/>
            <w:tcBorders>
              <w:top w:val="nil"/>
              <w:left w:val="nil"/>
              <w:bottom w:val="single" w:sz="4" w:space="0" w:color="auto"/>
              <w:right w:val="single" w:sz="4" w:space="0" w:color="auto"/>
            </w:tcBorders>
            <w:shd w:val="clear" w:color="000000" w:fill="FFFFFF"/>
            <w:noWrap/>
            <w:vAlign w:val="bottom"/>
            <w:hideMark/>
          </w:tcPr>
          <w:p w14:paraId="3B2B1D0F" w14:textId="77777777" w:rsidR="008E3CA6" w:rsidRPr="00D92A78" w:rsidRDefault="008E3CA6" w:rsidP="008E3CA6">
            <w:pPr>
              <w:spacing w:after="0" w:line="240" w:lineRule="auto"/>
              <w:jc w:val="center"/>
              <w:rPr>
                <w:color w:val="000000"/>
              </w:rPr>
            </w:pPr>
            <w:r w:rsidRPr="00D92A78">
              <w:rPr>
                <w:color w:val="000000"/>
              </w:rPr>
              <w:t>0.00150</w:t>
            </w:r>
          </w:p>
        </w:tc>
        <w:tc>
          <w:tcPr>
            <w:tcW w:w="1439" w:type="dxa"/>
            <w:tcBorders>
              <w:top w:val="nil"/>
              <w:left w:val="nil"/>
              <w:bottom w:val="single" w:sz="4" w:space="0" w:color="auto"/>
              <w:right w:val="single" w:sz="4" w:space="0" w:color="auto"/>
            </w:tcBorders>
            <w:shd w:val="clear" w:color="000000" w:fill="FFFFFF"/>
            <w:noWrap/>
            <w:vAlign w:val="bottom"/>
            <w:hideMark/>
          </w:tcPr>
          <w:p w14:paraId="00068E36" w14:textId="77777777" w:rsidR="008E3CA6" w:rsidRPr="00D92A78" w:rsidRDefault="008E3CA6" w:rsidP="008E3CA6">
            <w:pPr>
              <w:spacing w:after="0" w:line="240" w:lineRule="auto"/>
              <w:jc w:val="center"/>
              <w:rPr>
                <w:color w:val="000000"/>
              </w:rPr>
            </w:pPr>
            <w:r w:rsidRPr="00D92A78">
              <w:rPr>
                <w:color w:val="000000"/>
              </w:rPr>
              <w:t>X</w:t>
            </w:r>
          </w:p>
        </w:tc>
        <w:tc>
          <w:tcPr>
            <w:tcW w:w="1088" w:type="dxa"/>
            <w:tcBorders>
              <w:top w:val="nil"/>
              <w:left w:val="nil"/>
              <w:bottom w:val="single" w:sz="4" w:space="0" w:color="auto"/>
              <w:right w:val="single" w:sz="8" w:space="0" w:color="auto"/>
            </w:tcBorders>
            <w:shd w:val="clear" w:color="000000" w:fill="FFFFFF"/>
            <w:noWrap/>
            <w:vAlign w:val="bottom"/>
            <w:hideMark/>
          </w:tcPr>
          <w:p w14:paraId="168A6538" w14:textId="77777777" w:rsidR="008E3CA6" w:rsidRPr="00D92A78" w:rsidRDefault="008E3CA6" w:rsidP="008E3CA6">
            <w:pPr>
              <w:spacing w:after="0" w:line="240" w:lineRule="auto"/>
              <w:jc w:val="center"/>
              <w:rPr>
                <w:color w:val="000000"/>
              </w:rPr>
            </w:pPr>
            <w:r w:rsidRPr="00D92A78">
              <w:rPr>
                <w:color w:val="000000"/>
              </w:rPr>
              <w:t>0.214</w:t>
            </w:r>
          </w:p>
        </w:tc>
      </w:tr>
      <w:tr w:rsidR="008E3CA6" w:rsidRPr="00D92A78" w14:paraId="55389250" w14:textId="77777777" w:rsidTr="00085096">
        <w:trPr>
          <w:trHeight w:val="255"/>
        </w:trPr>
        <w:tc>
          <w:tcPr>
            <w:tcW w:w="1425" w:type="dxa"/>
            <w:tcBorders>
              <w:top w:val="nil"/>
              <w:left w:val="single" w:sz="8" w:space="0" w:color="auto"/>
              <w:bottom w:val="single" w:sz="4" w:space="0" w:color="auto"/>
              <w:right w:val="single" w:sz="4" w:space="0" w:color="auto"/>
            </w:tcBorders>
            <w:shd w:val="clear" w:color="000000" w:fill="FFFFFF"/>
            <w:noWrap/>
            <w:vAlign w:val="center"/>
            <w:hideMark/>
          </w:tcPr>
          <w:p w14:paraId="4C324E5C" w14:textId="35A51927"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02</w:t>
            </w:r>
          </w:p>
        </w:tc>
        <w:tc>
          <w:tcPr>
            <w:tcW w:w="1135" w:type="dxa"/>
            <w:tcBorders>
              <w:top w:val="nil"/>
              <w:left w:val="nil"/>
              <w:bottom w:val="single" w:sz="4" w:space="0" w:color="auto"/>
              <w:right w:val="single" w:sz="4" w:space="0" w:color="auto"/>
            </w:tcBorders>
            <w:shd w:val="clear" w:color="000000" w:fill="FFFFFF"/>
            <w:noWrap/>
            <w:vAlign w:val="bottom"/>
            <w:hideMark/>
          </w:tcPr>
          <w:p w14:paraId="40F4FCA2" w14:textId="77777777" w:rsidR="008E3CA6" w:rsidRPr="00D92A78" w:rsidRDefault="008E3CA6" w:rsidP="008E3CA6">
            <w:pPr>
              <w:spacing w:after="0" w:line="240" w:lineRule="auto"/>
              <w:jc w:val="center"/>
              <w:rPr>
                <w:color w:val="000000"/>
              </w:rPr>
            </w:pPr>
            <w:r w:rsidRPr="00D92A78">
              <w:rPr>
                <w:color w:val="000000"/>
              </w:rPr>
              <w:t>Estuary</w:t>
            </w:r>
          </w:p>
        </w:tc>
        <w:tc>
          <w:tcPr>
            <w:tcW w:w="947" w:type="dxa"/>
            <w:tcBorders>
              <w:top w:val="nil"/>
              <w:left w:val="nil"/>
              <w:bottom w:val="single" w:sz="4" w:space="0" w:color="auto"/>
              <w:right w:val="single" w:sz="4" w:space="0" w:color="auto"/>
            </w:tcBorders>
            <w:shd w:val="clear" w:color="000000" w:fill="FFFFFF"/>
            <w:noWrap/>
            <w:vAlign w:val="bottom"/>
            <w:hideMark/>
          </w:tcPr>
          <w:p w14:paraId="118CAB32" w14:textId="77777777" w:rsidR="008E3CA6" w:rsidRPr="00D92A78" w:rsidRDefault="008E3CA6" w:rsidP="008E3CA6">
            <w:pPr>
              <w:spacing w:after="0" w:line="240" w:lineRule="auto"/>
              <w:jc w:val="center"/>
              <w:rPr>
                <w:color w:val="000000"/>
              </w:rPr>
            </w:pPr>
            <w:r w:rsidRPr="00D92A78">
              <w:rPr>
                <w:color w:val="000000"/>
              </w:rPr>
              <w:t>0.008</w:t>
            </w:r>
          </w:p>
        </w:tc>
        <w:tc>
          <w:tcPr>
            <w:tcW w:w="993" w:type="dxa"/>
            <w:tcBorders>
              <w:top w:val="nil"/>
              <w:left w:val="nil"/>
              <w:bottom w:val="single" w:sz="4" w:space="0" w:color="auto"/>
              <w:right w:val="single" w:sz="4" w:space="0" w:color="auto"/>
            </w:tcBorders>
            <w:shd w:val="clear" w:color="000000" w:fill="FFFFFF"/>
            <w:noWrap/>
            <w:vAlign w:val="bottom"/>
            <w:hideMark/>
          </w:tcPr>
          <w:p w14:paraId="5C90568F" w14:textId="77777777" w:rsidR="008E3CA6" w:rsidRPr="00D92A78" w:rsidRDefault="008E3CA6" w:rsidP="008E3CA6">
            <w:pPr>
              <w:spacing w:after="0" w:line="240" w:lineRule="auto"/>
              <w:jc w:val="center"/>
              <w:rPr>
                <w:color w:val="000000"/>
              </w:rPr>
            </w:pPr>
            <w:r w:rsidRPr="00D92A78">
              <w:rPr>
                <w:color w:val="000000"/>
              </w:rPr>
              <w:t>0.933</w:t>
            </w:r>
          </w:p>
        </w:tc>
        <w:tc>
          <w:tcPr>
            <w:tcW w:w="1348" w:type="dxa"/>
            <w:tcBorders>
              <w:top w:val="nil"/>
              <w:left w:val="nil"/>
              <w:bottom w:val="single" w:sz="4" w:space="0" w:color="auto"/>
              <w:right w:val="single" w:sz="4" w:space="0" w:color="auto"/>
            </w:tcBorders>
            <w:shd w:val="clear" w:color="000000" w:fill="FFF2CC"/>
            <w:noWrap/>
            <w:vAlign w:val="bottom"/>
            <w:hideMark/>
          </w:tcPr>
          <w:p w14:paraId="28558B09" w14:textId="77777777" w:rsidR="008E3CA6" w:rsidRPr="00D92A78" w:rsidRDefault="008E3CA6" w:rsidP="008E3CA6">
            <w:pPr>
              <w:spacing w:after="0" w:line="240" w:lineRule="auto"/>
              <w:jc w:val="center"/>
              <w:rPr>
                <w:color w:val="000000"/>
              </w:rPr>
            </w:pPr>
            <w:r w:rsidRPr="00D92A78">
              <w:rPr>
                <w:color w:val="000000"/>
              </w:rPr>
              <w:t>0.930</w:t>
            </w:r>
          </w:p>
        </w:tc>
        <w:tc>
          <w:tcPr>
            <w:tcW w:w="1041" w:type="dxa"/>
            <w:tcBorders>
              <w:top w:val="nil"/>
              <w:left w:val="nil"/>
              <w:bottom w:val="single" w:sz="4" w:space="0" w:color="auto"/>
              <w:right w:val="single" w:sz="4" w:space="0" w:color="auto"/>
            </w:tcBorders>
            <w:shd w:val="clear" w:color="000000" w:fill="FFFFFF"/>
            <w:noWrap/>
            <w:vAlign w:val="bottom"/>
            <w:hideMark/>
          </w:tcPr>
          <w:p w14:paraId="74C39F00" w14:textId="77777777" w:rsidR="008E3CA6" w:rsidRPr="00D92A78" w:rsidRDefault="008E3CA6" w:rsidP="008E3CA6">
            <w:pPr>
              <w:spacing w:after="0" w:line="240" w:lineRule="auto"/>
              <w:jc w:val="center"/>
              <w:rPr>
                <w:color w:val="000000"/>
              </w:rPr>
            </w:pPr>
            <w:r w:rsidRPr="00D92A78">
              <w:rPr>
                <w:color w:val="000000"/>
              </w:rPr>
              <w:t>0.00020</w:t>
            </w:r>
          </w:p>
        </w:tc>
        <w:tc>
          <w:tcPr>
            <w:tcW w:w="1439" w:type="dxa"/>
            <w:tcBorders>
              <w:top w:val="nil"/>
              <w:left w:val="nil"/>
              <w:bottom w:val="single" w:sz="4" w:space="0" w:color="auto"/>
              <w:right w:val="single" w:sz="4" w:space="0" w:color="auto"/>
            </w:tcBorders>
            <w:shd w:val="clear" w:color="000000" w:fill="FFFFFF"/>
            <w:noWrap/>
            <w:vAlign w:val="bottom"/>
            <w:hideMark/>
          </w:tcPr>
          <w:p w14:paraId="0FB7AED3" w14:textId="77777777" w:rsidR="008E3CA6" w:rsidRPr="00D92A78" w:rsidRDefault="008E3CA6" w:rsidP="008E3CA6">
            <w:pPr>
              <w:spacing w:after="0" w:line="240" w:lineRule="auto"/>
              <w:jc w:val="center"/>
              <w:rPr>
                <w:color w:val="000000"/>
              </w:rPr>
            </w:pPr>
            <w:r w:rsidRPr="00D92A78">
              <w:rPr>
                <w:color w:val="000000"/>
              </w:rPr>
              <w:t>X</w:t>
            </w:r>
          </w:p>
        </w:tc>
        <w:tc>
          <w:tcPr>
            <w:tcW w:w="1088" w:type="dxa"/>
            <w:tcBorders>
              <w:top w:val="nil"/>
              <w:left w:val="nil"/>
              <w:bottom w:val="single" w:sz="4" w:space="0" w:color="auto"/>
              <w:right w:val="single" w:sz="8" w:space="0" w:color="auto"/>
            </w:tcBorders>
            <w:shd w:val="clear" w:color="000000" w:fill="FFFFFF"/>
            <w:noWrap/>
            <w:vAlign w:val="bottom"/>
            <w:hideMark/>
          </w:tcPr>
          <w:p w14:paraId="14BA96D1" w14:textId="77777777" w:rsidR="008E3CA6" w:rsidRPr="00D92A78" w:rsidRDefault="008E3CA6" w:rsidP="008E3CA6">
            <w:pPr>
              <w:spacing w:after="0" w:line="240" w:lineRule="auto"/>
              <w:jc w:val="center"/>
              <w:rPr>
                <w:color w:val="000000"/>
              </w:rPr>
            </w:pPr>
            <w:r w:rsidRPr="00D92A78">
              <w:rPr>
                <w:color w:val="000000"/>
              </w:rPr>
              <w:t>0.930</w:t>
            </w:r>
          </w:p>
        </w:tc>
      </w:tr>
      <w:tr w:rsidR="008E3CA6" w:rsidRPr="00D92A78" w14:paraId="5DB710DF" w14:textId="77777777" w:rsidTr="00085096">
        <w:trPr>
          <w:trHeight w:val="255"/>
        </w:trPr>
        <w:tc>
          <w:tcPr>
            <w:tcW w:w="1425" w:type="dxa"/>
            <w:tcBorders>
              <w:top w:val="nil"/>
              <w:left w:val="single" w:sz="8" w:space="0" w:color="auto"/>
              <w:bottom w:val="single" w:sz="4" w:space="0" w:color="auto"/>
              <w:right w:val="single" w:sz="4" w:space="0" w:color="auto"/>
            </w:tcBorders>
            <w:shd w:val="clear" w:color="000000" w:fill="FFFFFF"/>
            <w:noWrap/>
            <w:vAlign w:val="center"/>
            <w:hideMark/>
          </w:tcPr>
          <w:p w14:paraId="7651DE5A" w14:textId="5DA1C8B2"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03</w:t>
            </w:r>
          </w:p>
        </w:tc>
        <w:tc>
          <w:tcPr>
            <w:tcW w:w="1135" w:type="dxa"/>
            <w:tcBorders>
              <w:top w:val="nil"/>
              <w:left w:val="nil"/>
              <w:bottom w:val="single" w:sz="4" w:space="0" w:color="auto"/>
              <w:right w:val="single" w:sz="4" w:space="0" w:color="auto"/>
            </w:tcBorders>
            <w:shd w:val="clear" w:color="000000" w:fill="FFFFFF"/>
            <w:noWrap/>
            <w:vAlign w:val="bottom"/>
            <w:hideMark/>
          </w:tcPr>
          <w:p w14:paraId="3DCC13FD" w14:textId="77777777" w:rsidR="008E3CA6" w:rsidRPr="00D92A78" w:rsidRDefault="008E3CA6" w:rsidP="008E3CA6">
            <w:pPr>
              <w:spacing w:after="0" w:line="240" w:lineRule="auto"/>
              <w:jc w:val="center"/>
              <w:rPr>
                <w:color w:val="000000"/>
              </w:rPr>
            </w:pPr>
            <w:r w:rsidRPr="00D92A78">
              <w:rPr>
                <w:color w:val="000000"/>
              </w:rPr>
              <w:t>Estuary</w:t>
            </w:r>
          </w:p>
        </w:tc>
        <w:tc>
          <w:tcPr>
            <w:tcW w:w="947" w:type="dxa"/>
            <w:tcBorders>
              <w:top w:val="nil"/>
              <w:left w:val="nil"/>
              <w:bottom w:val="single" w:sz="4" w:space="0" w:color="auto"/>
              <w:right w:val="single" w:sz="4" w:space="0" w:color="auto"/>
            </w:tcBorders>
            <w:shd w:val="clear" w:color="000000" w:fill="FFFFFF"/>
            <w:noWrap/>
            <w:vAlign w:val="bottom"/>
            <w:hideMark/>
          </w:tcPr>
          <w:p w14:paraId="59279CF6" w14:textId="77777777" w:rsidR="008E3CA6" w:rsidRPr="00D92A78" w:rsidRDefault="008E3CA6" w:rsidP="008E3CA6">
            <w:pPr>
              <w:spacing w:after="0" w:line="240" w:lineRule="auto"/>
              <w:jc w:val="center"/>
              <w:rPr>
                <w:color w:val="000000"/>
              </w:rPr>
            </w:pPr>
            <w:r w:rsidRPr="00D92A78">
              <w:rPr>
                <w:color w:val="000000"/>
              </w:rPr>
              <w:t>-0.172</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FBD7137" w14:textId="77777777" w:rsidR="008E3CA6" w:rsidRPr="00D92A78" w:rsidRDefault="008E3CA6" w:rsidP="008E3CA6">
            <w:pPr>
              <w:spacing w:after="0" w:line="240" w:lineRule="auto"/>
              <w:jc w:val="center"/>
              <w:rPr>
                <w:b/>
                <w:bCs/>
                <w:color w:val="000000"/>
              </w:rPr>
            </w:pPr>
            <w:r w:rsidRPr="00D92A78">
              <w:rPr>
                <w:b/>
                <w:bCs/>
                <w:color w:val="000000"/>
              </w:rPr>
              <w:t>0.021</w:t>
            </w:r>
          </w:p>
        </w:tc>
        <w:tc>
          <w:tcPr>
            <w:tcW w:w="1348" w:type="dxa"/>
            <w:tcBorders>
              <w:top w:val="nil"/>
              <w:left w:val="nil"/>
              <w:bottom w:val="single" w:sz="4" w:space="0" w:color="auto"/>
              <w:right w:val="single" w:sz="4" w:space="0" w:color="auto"/>
            </w:tcBorders>
            <w:shd w:val="clear" w:color="000000" w:fill="FFF2CC"/>
            <w:noWrap/>
            <w:vAlign w:val="bottom"/>
            <w:hideMark/>
          </w:tcPr>
          <w:p w14:paraId="01AD41BF" w14:textId="77777777" w:rsidR="008E3CA6" w:rsidRPr="00D92A78" w:rsidRDefault="008E3CA6" w:rsidP="008E3CA6">
            <w:pPr>
              <w:spacing w:after="0" w:line="240" w:lineRule="auto"/>
              <w:jc w:val="center"/>
              <w:rPr>
                <w:color w:val="000000"/>
              </w:rPr>
            </w:pPr>
            <w:r w:rsidRPr="00D92A78">
              <w:rPr>
                <w:color w:val="000000"/>
              </w:rPr>
              <w:t>0.078</w:t>
            </w:r>
          </w:p>
        </w:tc>
        <w:tc>
          <w:tcPr>
            <w:tcW w:w="1041" w:type="dxa"/>
            <w:tcBorders>
              <w:top w:val="nil"/>
              <w:left w:val="nil"/>
              <w:bottom w:val="single" w:sz="4" w:space="0" w:color="auto"/>
              <w:right w:val="single" w:sz="4" w:space="0" w:color="auto"/>
            </w:tcBorders>
            <w:shd w:val="clear" w:color="000000" w:fill="FFFFFF"/>
            <w:noWrap/>
            <w:vAlign w:val="bottom"/>
            <w:hideMark/>
          </w:tcPr>
          <w:p w14:paraId="6EBFEC0A" w14:textId="77777777" w:rsidR="008E3CA6" w:rsidRPr="00D92A78" w:rsidRDefault="008E3CA6" w:rsidP="008E3CA6">
            <w:pPr>
              <w:spacing w:after="0" w:line="240" w:lineRule="auto"/>
              <w:jc w:val="center"/>
              <w:rPr>
                <w:color w:val="000000"/>
              </w:rPr>
            </w:pPr>
            <w:r w:rsidRPr="00D92A78">
              <w:rPr>
                <w:color w:val="000000"/>
              </w:rPr>
              <w:t>-0.00400</w:t>
            </w:r>
          </w:p>
        </w:tc>
        <w:tc>
          <w:tcPr>
            <w:tcW w:w="1439" w:type="dxa"/>
            <w:tcBorders>
              <w:top w:val="nil"/>
              <w:left w:val="nil"/>
              <w:bottom w:val="single" w:sz="4" w:space="0" w:color="auto"/>
              <w:right w:val="single" w:sz="4" w:space="0" w:color="auto"/>
            </w:tcBorders>
            <w:shd w:val="clear" w:color="000000" w:fill="FFFFFF"/>
            <w:noWrap/>
            <w:vAlign w:val="bottom"/>
            <w:hideMark/>
          </w:tcPr>
          <w:p w14:paraId="53CF298E" w14:textId="77777777" w:rsidR="008E3CA6" w:rsidRPr="00D92A78" w:rsidRDefault="008E3CA6" w:rsidP="008E3CA6">
            <w:pPr>
              <w:spacing w:after="0" w:line="240" w:lineRule="auto"/>
              <w:jc w:val="center"/>
              <w:rPr>
                <w:color w:val="000000"/>
              </w:rPr>
            </w:pPr>
            <w:r w:rsidRPr="00D92A78">
              <w:rPr>
                <w:color w:val="000000"/>
              </w:rPr>
              <w:t>X</w:t>
            </w:r>
          </w:p>
        </w:tc>
        <w:tc>
          <w:tcPr>
            <w:tcW w:w="1088" w:type="dxa"/>
            <w:tcBorders>
              <w:top w:val="nil"/>
              <w:left w:val="nil"/>
              <w:bottom w:val="single" w:sz="4" w:space="0" w:color="auto"/>
              <w:right w:val="single" w:sz="8" w:space="0" w:color="auto"/>
            </w:tcBorders>
            <w:shd w:val="clear" w:color="000000" w:fill="FFFFFF"/>
            <w:noWrap/>
            <w:vAlign w:val="bottom"/>
            <w:hideMark/>
          </w:tcPr>
          <w:p w14:paraId="4D7A08F9" w14:textId="77777777" w:rsidR="008E3CA6" w:rsidRPr="00D92A78" w:rsidRDefault="008E3CA6" w:rsidP="008E3CA6">
            <w:pPr>
              <w:spacing w:after="0" w:line="240" w:lineRule="auto"/>
              <w:jc w:val="center"/>
              <w:rPr>
                <w:color w:val="000000"/>
              </w:rPr>
            </w:pPr>
            <w:r w:rsidRPr="00D92A78">
              <w:rPr>
                <w:color w:val="000000"/>
              </w:rPr>
              <w:t>0.078</w:t>
            </w:r>
          </w:p>
        </w:tc>
      </w:tr>
      <w:tr w:rsidR="008E3CA6" w:rsidRPr="00D92A78" w14:paraId="44E015FF" w14:textId="77777777" w:rsidTr="00085096">
        <w:trPr>
          <w:trHeight w:val="255"/>
        </w:trPr>
        <w:tc>
          <w:tcPr>
            <w:tcW w:w="1425" w:type="dxa"/>
            <w:tcBorders>
              <w:top w:val="nil"/>
              <w:left w:val="single" w:sz="8" w:space="0" w:color="auto"/>
              <w:bottom w:val="single" w:sz="4" w:space="0" w:color="auto"/>
              <w:right w:val="single" w:sz="4" w:space="0" w:color="auto"/>
            </w:tcBorders>
            <w:shd w:val="clear" w:color="000000" w:fill="FFFFFF"/>
            <w:noWrap/>
            <w:vAlign w:val="center"/>
            <w:hideMark/>
          </w:tcPr>
          <w:p w14:paraId="530F21BD" w14:textId="02F6DD93"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08B</w:t>
            </w:r>
          </w:p>
        </w:tc>
        <w:tc>
          <w:tcPr>
            <w:tcW w:w="1135" w:type="dxa"/>
            <w:tcBorders>
              <w:top w:val="nil"/>
              <w:left w:val="nil"/>
              <w:bottom w:val="single" w:sz="4" w:space="0" w:color="auto"/>
              <w:right w:val="single" w:sz="4" w:space="0" w:color="auto"/>
            </w:tcBorders>
            <w:shd w:val="clear" w:color="000000" w:fill="FFFFFF"/>
            <w:noWrap/>
            <w:vAlign w:val="bottom"/>
            <w:hideMark/>
          </w:tcPr>
          <w:p w14:paraId="068E2AA0" w14:textId="77777777" w:rsidR="008E3CA6" w:rsidRPr="00D92A78" w:rsidRDefault="008E3CA6" w:rsidP="008E3CA6">
            <w:pPr>
              <w:spacing w:after="0" w:line="240" w:lineRule="auto"/>
              <w:jc w:val="center"/>
              <w:rPr>
                <w:color w:val="000000"/>
              </w:rPr>
            </w:pPr>
            <w:r w:rsidRPr="00D92A78">
              <w:rPr>
                <w:color w:val="000000"/>
              </w:rPr>
              <w:t>Estuary</w:t>
            </w:r>
          </w:p>
        </w:tc>
        <w:tc>
          <w:tcPr>
            <w:tcW w:w="947" w:type="dxa"/>
            <w:tcBorders>
              <w:top w:val="nil"/>
              <w:left w:val="nil"/>
              <w:bottom w:val="single" w:sz="4" w:space="0" w:color="auto"/>
              <w:right w:val="single" w:sz="4" w:space="0" w:color="auto"/>
            </w:tcBorders>
            <w:shd w:val="clear" w:color="000000" w:fill="FFFFFF"/>
            <w:noWrap/>
            <w:vAlign w:val="bottom"/>
            <w:hideMark/>
          </w:tcPr>
          <w:p w14:paraId="1706033C" w14:textId="77777777" w:rsidR="008E3CA6" w:rsidRPr="00D92A78" w:rsidRDefault="008E3CA6" w:rsidP="008E3CA6">
            <w:pPr>
              <w:spacing w:after="0" w:line="240" w:lineRule="auto"/>
              <w:jc w:val="center"/>
              <w:rPr>
                <w:color w:val="000000"/>
              </w:rPr>
            </w:pPr>
            <w:r w:rsidRPr="00D92A78">
              <w:rPr>
                <w:color w:val="000000"/>
              </w:rPr>
              <w:t>-0.119</w:t>
            </w:r>
          </w:p>
        </w:tc>
        <w:tc>
          <w:tcPr>
            <w:tcW w:w="993" w:type="dxa"/>
            <w:tcBorders>
              <w:top w:val="nil"/>
              <w:left w:val="nil"/>
              <w:bottom w:val="single" w:sz="4" w:space="0" w:color="auto"/>
              <w:right w:val="single" w:sz="4" w:space="0" w:color="auto"/>
            </w:tcBorders>
            <w:shd w:val="clear" w:color="000000" w:fill="FFFFFF"/>
            <w:noWrap/>
            <w:vAlign w:val="bottom"/>
            <w:hideMark/>
          </w:tcPr>
          <w:p w14:paraId="5CB6D6BB" w14:textId="77777777" w:rsidR="008E3CA6" w:rsidRPr="00D92A78" w:rsidRDefault="008E3CA6" w:rsidP="008E3CA6">
            <w:pPr>
              <w:spacing w:after="0" w:line="240" w:lineRule="auto"/>
              <w:jc w:val="center"/>
              <w:rPr>
                <w:color w:val="000000"/>
              </w:rPr>
            </w:pPr>
            <w:r w:rsidRPr="00D92A78">
              <w:rPr>
                <w:color w:val="000000"/>
              </w:rPr>
              <w:t>0.112</w:t>
            </w:r>
          </w:p>
        </w:tc>
        <w:tc>
          <w:tcPr>
            <w:tcW w:w="1348" w:type="dxa"/>
            <w:tcBorders>
              <w:top w:val="nil"/>
              <w:left w:val="nil"/>
              <w:bottom w:val="single" w:sz="4" w:space="0" w:color="auto"/>
              <w:right w:val="single" w:sz="4" w:space="0" w:color="auto"/>
            </w:tcBorders>
            <w:shd w:val="clear" w:color="000000" w:fill="FFF2CC"/>
            <w:noWrap/>
            <w:vAlign w:val="bottom"/>
            <w:hideMark/>
          </w:tcPr>
          <w:p w14:paraId="6D58BE24" w14:textId="77777777" w:rsidR="008E3CA6" w:rsidRPr="00D92A78" w:rsidRDefault="008E3CA6" w:rsidP="008E3CA6">
            <w:pPr>
              <w:spacing w:after="0" w:line="240" w:lineRule="auto"/>
              <w:jc w:val="center"/>
              <w:rPr>
                <w:color w:val="000000"/>
              </w:rPr>
            </w:pPr>
            <w:r w:rsidRPr="00D92A78">
              <w:rPr>
                <w:color w:val="000000"/>
              </w:rPr>
              <w:t>0.187</w:t>
            </w:r>
          </w:p>
        </w:tc>
        <w:tc>
          <w:tcPr>
            <w:tcW w:w="1041" w:type="dxa"/>
            <w:tcBorders>
              <w:top w:val="nil"/>
              <w:left w:val="nil"/>
              <w:bottom w:val="single" w:sz="4" w:space="0" w:color="auto"/>
              <w:right w:val="single" w:sz="4" w:space="0" w:color="auto"/>
            </w:tcBorders>
            <w:shd w:val="clear" w:color="000000" w:fill="FFFFFF"/>
            <w:noWrap/>
            <w:vAlign w:val="bottom"/>
            <w:hideMark/>
          </w:tcPr>
          <w:p w14:paraId="00834EBD" w14:textId="77777777" w:rsidR="008E3CA6" w:rsidRPr="00D92A78" w:rsidRDefault="008E3CA6" w:rsidP="008E3CA6">
            <w:pPr>
              <w:spacing w:after="0" w:line="240" w:lineRule="auto"/>
              <w:jc w:val="center"/>
              <w:rPr>
                <w:color w:val="000000"/>
              </w:rPr>
            </w:pPr>
            <w:r w:rsidRPr="00D92A78">
              <w:rPr>
                <w:color w:val="000000"/>
              </w:rPr>
              <w:t>-0.00217</w:t>
            </w:r>
          </w:p>
        </w:tc>
        <w:tc>
          <w:tcPr>
            <w:tcW w:w="1439" w:type="dxa"/>
            <w:tcBorders>
              <w:top w:val="nil"/>
              <w:left w:val="nil"/>
              <w:bottom w:val="single" w:sz="4" w:space="0" w:color="auto"/>
              <w:right w:val="single" w:sz="4" w:space="0" w:color="auto"/>
            </w:tcBorders>
            <w:shd w:val="clear" w:color="000000" w:fill="FFFFFF"/>
            <w:noWrap/>
            <w:vAlign w:val="bottom"/>
            <w:hideMark/>
          </w:tcPr>
          <w:p w14:paraId="48704C40" w14:textId="77777777" w:rsidR="008E3CA6" w:rsidRPr="00D92A78" w:rsidRDefault="008E3CA6" w:rsidP="008E3CA6">
            <w:pPr>
              <w:spacing w:after="0" w:line="240" w:lineRule="auto"/>
              <w:jc w:val="center"/>
              <w:rPr>
                <w:color w:val="000000"/>
              </w:rPr>
            </w:pPr>
            <w:r w:rsidRPr="00D92A78">
              <w:rPr>
                <w:color w:val="000000"/>
              </w:rPr>
              <w:t>X</w:t>
            </w:r>
          </w:p>
        </w:tc>
        <w:tc>
          <w:tcPr>
            <w:tcW w:w="1088" w:type="dxa"/>
            <w:tcBorders>
              <w:top w:val="nil"/>
              <w:left w:val="nil"/>
              <w:bottom w:val="single" w:sz="4" w:space="0" w:color="auto"/>
              <w:right w:val="single" w:sz="8" w:space="0" w:color="auto"/>
            </w:tcBorders>
            <w:shd w:val="clear" w:color="000000" w:fill="FFFFFF"/>
            <w:noWrap/>
            <w:vAlign w:val="bottom"/>
            <w:hideMark/>
          </w:tcPr>
          <w:p w14:paraId="172A17CF" w14:textId="77777777" w:rsidR="008E3CA6" w:rsidRPr="00D92A78" w:rsidRDefault="008E3CA6" w:rsidP="008E3CA6">
            <w:pPr>
              <w:spacing w:after="0" w:line="240" w:lineRule="auto"/>
              <w:jc w:val="center"/>
              <w:rPr>
                <w:color w:val="000000"/>
              </w:rPr>
            </w:pPr>
            <w:r w:rsidRPr="00D92A78">
              <w:rPr>
                <w:color w:val="000000"/>
              </w:rPr>
              <w:t>0.187</w:t>
            </w:r>
          </w:p>
        </w:tc>
      </w:tr>
      <w:tr w:rsidR="008E3CA6" w:rsidRPr="00D92A78" w14:paraId="5F47F97E" w14:textId="77777777" w:rsidTr="00085096">
        <w:trPr>
          <w:trHeight w:val="255"/>
        </w:trPr>
        <w:tc>
          <w:tcPr>
            <w:tcW w:w="1425" w:type="dxa"/>
            <w:tcBorders>
              <w:top w:val="nil"/>
              <w:left w:val="single" w:sz="8" w:space="0" w:color="auto"/>
              <w:bottom w:val="single" w:sz="4" w:space="0" w:color="auto"/>
              <w:right w:val="single" w:sz="4" w:space="0" w:color="auto"/>
            </w:tcBorders>
            <w:shd w:val="clear" w:color="000000" w:fill="FFFFFF"/>
            <w:noWrap/>
            <w:vAlign w:val="center"/>
            <w:hideMark/>
          </w:tcPr>
          <w:p w14:paraId="63B8C182" w14:textId="15846A81"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09</w:t>
            </w:r>
          </w:p>
        </w:tc>
        <w:tc>
          <w:tcPr>
            <w:tcW w:w="1135" w:type="dxa"/>
            <w:tcBorders>
              <w:top w:val="nil"/>
              <w:left w:val="nil"/>
              <w:bottom w:val="single" w:sz="4" w:space="0" w:color="auto"/>
              <w:right w:val="single" w:sz="4" w:space="0" w:color="auto"/>
            </w:tcBorders>
            <w:shd w:val="clear" w:color="000000" w:fill="FFFFFF"/>
            <w:noWrap/>
            <w:vAlign w:val="bottom"/>
            <w:hideMark/>
          </w:tcPr>
          <w:p w14:paraId="41E48B51" w14:textId="77777777" w:rsidR="008E3CA6" w:rsidRPr="00D92A78" w:rsidRDefault="008E3CA6" w:rsidP="008E3CA6">
            <w:pPr>
              <w:spacing w:after="0" w:line="240" w:lineRule="auto"/>
              <w:jc w:val="center"/>
              <w:rPr>
                <w:color w:val="000000"/>
              </w:rPr>
            </w:pPr>
            <w:r w:rsidRPr="00D92A78">
              <w:rPr>
                <w:color w:val="000000"/>
              </w:rPr>
              <w:t>Estuary</w:t>
            </w:r>
          </w:p>
        </w:tc>
        <w:tc>
          <w:tcPr>
            <w:tcW w:w="947" w:type="dxa"/>
            <w:tcBorders>
              <w:top w:val="nil"/>
              <w:left w:val="nil"/>
              <w:bottom w:val="single" w:sz="4" w:space="0" w:color="auto"/>
              <w:right w:val="single" w:sz="4" w:space="0" w:color="auto"/>
            </w:tcBorders>
            <w:shd w:val="clear" w:color="000000" w:fill="FFFFFF"/>
            <w:noWrap/>
            <w:vAlign w:val="bottom"/>
            <w:hideMark/>
          </w:tcPr>
          <w:p w14:paraId="77C17C43" w14:textId="77777777" w:rsidR="008E3CA6" w:rsidRPr="00D92A78" w:rsidRDefault="008E3CA6" w:rsidP="008E3CA6">
            <w:pPr>
              <w:spacing w:after="0" w:line="240" w:lineRule="auto"/>
              <w:jc w:val="center"/>
              <w:rPr>
                <w:color w:val="000000"/>
              </w:rPr>
            </w:pPr>
            <w:r w:rsidRPr="00D92A78">
              <w:rPr>
                <w:color w:val="000000"/>
              </w:rPr>
              <w:t>-0.045</w:t>
            </w:r>
          </w:p>
        </w:tc>
        <w:tc>
          <w:tcPr>
            <w:tcW w:w="993" w:type="dxa"/>
            <w:tcBorders>
              <w:top w:val="nil"/>
              <w:left w:val="nil"/>
              <w:bottom w:val="single" w:sz="4" w:space="0" w:color="auto"/>
              <w:right w:val="single" w:sz="4" w:space="0" w:color="auto"/>
            </w:tcBorders>
            <w:shd w:val="clear" w:color="000000" w:fill="FFFFFF"/>
            <w:noWrap/>
            <w:vAlign w:val="bottom"/>
            <w:hideMark/>
          </w:tcPr>
          <w:p w14:paraId="54C90E60" w14:textId="77777777" w:rsidR="008E3CA6" w:rsidRPr="00D92A78" w:rsidRDefault="008E3CA6" w:rsidP="008E3CA6">
            <w:pPr>
              <w:spacing w:after="0" w:line="240" w:lineRule="auto"/>
              <w:jc w:val="center"/>
              <w:rPr>
                <w:color w:val="000000"/>
              </w:rPr>
            </w:pPr>
            <w:r w:rsidRPr="00D92A78">
              <w:rPr>
                <w:color w:val="000000"/>
              </w:rPr>
              <w:t>0.561</w:t>
            </w:r>
          </w:p>
        </w:tc>
        <w:tc>
          <w:tcPr>
            <w:tcW w:w="1348" w:type="dxa"/>
            <w:tcBorders>
              <w:top w:val="nil"/>
              <w:left w:val="nil"/>
              <w:bottom w:val="single" w:sz="4" w:space="0" w:color="auto"/>
              <w:right w:val="single" w:sz="4" w:space="0" w:color="auto"/>
            </w:tcBorders>
            <w:shd w:val="clear" w:color="000000" w:fill="FFF2CC"/>
            <w:noWrap/>
            <w:vAlign w:val="bottom"/>
            <w:hideMark/>
          </w:tcPr>
          <w:p w14:paraId="4039526A" w14:textId="77777777" w:rsidR="008E3CA6" w:rsidRPr="00D92A78" w:rsidRDefault="008E3CA6" w:rsidP="008E3CA6">
            <w:pPr>
              <w:spacing w:after="0" w:line="240" w:lineRule="auto"/>
              <w:jc w:val="center"/>
              <w:rPr>
                <w:color w:val="000000"/>
              </w:rPr>
            </w:pPr>
            <w:r w:rsidRPr="00D92A78">
              <w:rPr>
                <w:color w:val="000000"/>
              </w:rPr>
              <w:t>0.479</w:t>
            </w:r>
          </w:p>
        </w:tc>
        <w:tc>
          <w:tcPr>
            <w:tcW w:w="1041" w:type="dxa"/>
            <w:tcBorders>
              <w:top w:val="nil"/>
              <w:left w:val="nil"/>
              <w:bottom w:val="single" w:sz="4" w:space="0" w:color="auto"/>
              <w:right w:val="single" w:sz="4" w:space="0" w:color="auto"/>
            </w:tcBorders>
            <w:shd w:val="clear" w:color="000000" w:fill="FFFFFF"/>
            <w:noWrap/>
            <w:vAlign w:val="bottom"/>
            <w:hideMark/>
          </w:tcPr>
          <w:p w14:paraId="721B88AB" w14:textId="77777777" w:rsidR="008E3CA6" w:rsidRPr="00D92A78" w:rsidRDefault="008E3CA6" w:rsidP="008E3CA6">
            <w:pPr>
              <w:spacing w:after="0" w:line="240" w:lineRule="auto"/>
              <w:jc w:val="center"/>
              <w:rPr>
                <w:color w:val="000000"/>
              </w:rPr>
            </w:pPr>
            <w:r w:rsidRPr="00D92A78">
              <w:rPr>
                <w:color w:val="000000"/>
              </w:rPr>
              <w:t>-0.00100</w:t>
            </w:r>
          </w:p>
        </w:tc>
        <w:tc>
          <w:tcPr>
            <w:tcW w:w="1439" w:type="dxa"/>
            <w:tcBorders>
              <w:top w:val="nil"/>
              <w:left w:val="nil"/>
              <w:bottom w:val="single" w:sz="4" w:space="0" w:color="auto"/>
              <w:right w:val="single" w:sz="4" w:space="0" w:color="auto"/>
            </w:tcBorders>
            <w:shd w:val="clear" w:color="000000" w:fill="FFFFFF"/>
            <w:noWrap/>
            <w:vAlign w:val="bottom"/>
            <w:hideMark/>
          </w:tcPr>
          <w:p w14:paraId="2556F1FF" w14:textId="77777777" w:rsidR="008E3CA6" w:rsidRPr="00D92A78" w:rsidRDefault="008E3CA6" w:rsidP="008E3CA6">
            <w:pPr>
              <w:spacing w:after="0" w:line="240" w:lineRule="auto"/>
              <w:jc w:val="center"/>
              <w:rPr>
                <w:color w:val="000000"/>
              </w:rPr>
            </w:pPr>
            <w:r w:rsidRPr="00D92A78">
              <w:rPr>
                <w:color w:val="000000"/>
              </w:rPr>
              <w:t>X</w:t>
            </w:r>
          </w:p>
        </w:tc>
        <w:tc>
          <w:tcPr>
            <w:tcW w:w="1088" w:type="dxa"/>
            <w:tcBorders>
              <w:top w:val="nil"/>
              <w:left w:val="nil"/>
              <w:bottom w:val="single" w:sz="4" w:space="0" w:color="auto"/>
              <w:right w:val="single" w:sz="8" w:space="0" w:color="auto"/>
            </w:tcBorders>
            <w:shd w:val="clear" w:color="000000" w:fill="FFFFFF"/>
            <w:noWrap/>
            <w:vAlign w:val="bottom"/>
            <w:hideMark/>
          </w:tcPr>
          <w:p w14:paraId="138E9071" w14:textId="77777777" w:rsidR="008E3CA6" w:rsidRPr="00D92A78" w:rsidRDefault="008E3CA6" w:rsidP="008E3CA6">
            <w:pPr>
              <w:spacing w:after="0" w:line="240" w:lineRule="auto"/>
              <w:jc w:val="center"/>
              <w:rPr>
                <w:color w:val="000000"/>
              </w:rPr>
            </w:pPr>
            <w:r w:rsidRPr="00D92A78">
              <w:rPr>
                <w:color w:val="000000"/>
              </w:rPr>
              <w:t>0.479</w:t>
            </w:r>
          </w:p>
        </w:tc>
      </w:tr>
      <w:tr w:rsidR="008E3CA6" w:rsidRPr="00D92A78" w14:paraId="3B3B7A14" w14:textId="77777777" w:rsidTr="00085096">
        <w:trPr>
          <w:trHeight w:val="255"/>
        </w:trPr>
        <w:tc>
          <w:tcPr>
            <w:tcW w:w="1425" w:type="dxa"/>
            <w:tcBorders>
              <w:top w:val="nil"/>
              <w:left w:val="single" w:sz="8" w:space="0" w:color="auto"/>
              <w:bottom w:val="single" w:sz="4" w:space="0" w:color="auto"/>
              <w:right w:val="single" w:sz="4" w:space="0" w:color="auto"/>
            </w:tcBorders>
            <w:shd w:val="clear" w:color="000000" w:fill="FFFFFF"/>
            <w:noWrap/>
            <w:vAlign w:val="center"/>
            <w:hideMark/>
          </w:tcPr>
          <w:p w14:paraId="673B4AAF" w14:textId="73F51F79"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11</w:t>
            </w:r>
          </w:p>
        </w:tc>
        <w:tc>
          <w:tcPr>
            <w:tcW w:w="1135" w:type="dxa"/>
            <w:tcBorders>
              <w:top w:val="nil"/>
              <w:left w:val="nil"/>
              <w:bottom w:val="single" w:sz="4" w:space="0" w:color="auto"/>
              <w:right w:val="single" w:sz="4" w:space="0" w:color="auto"/>
            </w:tcBorders>
            <w:shd w:val="clear" w:color="000000" w:fill="FFFFFF"/>
            <w:noWrap/>
            <w:vAlign w:val="bottom"/>
            <w:hideMark/>
          </w:tcPr>
          <w:p w14:paraId="68AD1BB3" w14:textId="77777777" w:rsidR="008E3CA6" w:rsidRPr="00D92A78" w:rsidRDefault="008E3CA6" w:rsidP="008E3CA6">
            <w:pPr>
              <w:spacing w:after="0" w:line="240" w:lineRule="auto"/>
              <w:jc w:val="center"/>
              <w:rPr>
                <w:color w:val="000000"/>
              </w:rPr>
            </w:pPr>
            <w:r w:rsidRPr="00D92A78">
              <w:rPr>
                <w:color w:val="000000"/>
              </w:rPr>
              <w:t>Estuary</w:t>
            </w:r>
          </w:p>
        </w:tc>
        <w:tc>
          <w:tcPr>
            <w:tcW w:w="947" w:type="dxa"/>
            <w:tcBorders>
              <w:top w:val="nil"/>
              <w:left w:val="nil"/>
              <w:bottom w:val="single" w:sz="4" w:space="0" w:color="auto"/>
              <w:right w:val="single" w:sz="4" w:space="0" w:color="auto"/>
            </w:tcBorders>
            <w:shd w:val="clear" w:color="000000" w:fill="FFFFFF"/>
            <w:noWrap/>
            <w:vAlign w:val="bottom"/>
            <w:hideMark/>
          </w:tcPr>
          <w:p w14:paraId="540C9318" w14:textId="77777777" w:rsidR="008E3CA6" w:rsidRPr="00D92A78" w:rsidRDefault="008E3CA6" w:rsidP="008E3CA6">
            <w:pPr>
              <w:spacing w:after="0" w:line="240" w:lineRule="auto"/>
              <w:jc w:val="center"/>
              <w:rPr>
                <w:color w:val="000000"/>
              </w:rPr>
            </w:pPr>
            <w:r w:rsidRPr="00D92A78">
              <w:rPr>
                <w:color w:val="000000"/>
              </w:rPr>
              <w:t>0.175</w:t>
            </w:r>
          </w:p>
        </w:tc>
        <w:tc>
          <w:tcPr>
            <w:tcW w:w="993"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0173DD3C" w14:textId="77777777" w:rsidR="008E3CA6" w:rsidRPr="00D92A78" w:rsidRDefault="008E3CA6" w:rsidP="008E3CA6">
            <w:pPr>
              <w:spacing w:after="0" w:line="240" w:lineRule="auto"/>
              <w:jc w:val="center"/>
              <w:rPr>
                <w:b/>
                <w:bCs/>
                <w:color w:val="000000"/>
              </w:rPr>
            </w:pPr>
            <w:r w:rsidRPr="00D92A78">
              <w:rPr>
                <w:b/>
                <w:bCs/>
                <w:color w:val="000000"/>
              </w:rPr>
              <w:t>0.020</w:t>
            </w:r>
          </w:p>
        </w:tc>
        <w:tc>
          <w:tcPr>
            <w:tcW w:w="1348" w:type="dxa"/>
            <w:tcBorders>
              <w:top w:val="nil"/>
              <w:left w:val="nil"/>
              <w:bottom w:val="single" w:sz="4" w:space="0" w:color="auto"/>
              <w:right w:val="single" w:sz="4" w:space="0" w:color="auto"/>
            </w:tcBorders>
            <w:shd w:val="clear" w:color="000000" w:fill="FFFFFF"/>
            <w:noWrap/>
            <w:vAlign w:val="bottom"/>
            <w:hideMark/>
          </w:tcPr>
          <w:p w14:paraId="54FAEE48" w14:textId="77777777" w:rsidR="008E3CA6" w:rsidRPr="00D92A78" w:rsidRDefault="008E3CA6" w:rsidP="008E3CA6">
            <w:pPr>
              <w:spacing w:after="0" w:line="240" w:lineRule="auto"/>
              <w:jc w:val="center"/>
              <w:rPr>
                <w:color w:val="000000"/>
              </w:rPr>
            </w:pPr>
            <w:r w:rsidRPr="00D92A78">
              <w:rPr>
                <w:color w:val="000000"/>
              </w:rPr>
              <w:t>0.130</w:t>
            </w:r>
          </w:p>
        </w:tc>
        <w:tc>
          <w:tcPr>
            <w:tcW w:w="1041" w:type="dxa"/>
            <w:tcBorders>
              <w:top w:val="nil"/>
              <w:left w:val="nil"/>
              <w:bottom w:val="single" w:sz="4" w:space="0" w:color="auto"/>
              <w:right w:val="single" w:sz="4" w:space="0" w:color="auto"/>
            </w:tcBorders>
            <w:shd w:val="clear" w:color="000000" w:fill="FFFFFF"/>
            <w:noWrap/>
            <w:vAlign w:val="bottom"/>
            <w:hideMark/>
          </w:tcPr>
          <w:p w14:paraId="399435CC" w14:textId="77777777" w:rsidR="008E3CA6" w:rsidRPr="00D92A78" w:rsidRDefault="008E3CA6" w:rsidP="008E3CA6">
            <w:pPr>
              <w:spacing w:after="0" w:line="240" w:lineRule="auto"/>
              <w:jc w:val="center"/>
              <w:rPr>
                <w:color w:val="000000"/>
              </w:rPr>
            </w:pPr>
            <w:r w:rsidRPr="00D92A78">
              <w:rPr>
                <w:color w:val="000000"/>
              </w:rPr>
              <w:t>0.00175</w:t>
            </w:r>
          </w:p>
        </w:tc>
        <w:tc>
          <w:tcPr>
            <w:tcW w:w="1439" w:type="dxa"/>
            <w:tcBorders>
              <w:top w:val="nil"/>
              <w:left w:val="nil"/>
              <w:bottom w:val="single" w:sz="4" w:space="0" w:color="auto"/>
              <w:right w:val="single" w:sz="4" w:space="0" w:color="auto"/>
            </w:tcBorders>
            <w:shd w:val="clear" w:color="000000" w:fill="FFFFFF"/>
            <w:noWrap/>
            <w:vAlign w:val="bottom"/>
            <w:hideMark/>
          </w:tcPr>
          <w:p w14:paraId="05E098CC" w14:textId="67284A67" w:rsidR="008E3CA6" w:rsidRPr="00D92A78" w:rsidRDefault="008E3CA6" w:rsidP="008E3CA6">
            <w:pPr>
              <w:spacing w:after="0" w:line="240" w:lineRule="auto"/>
              <w:jc w:val="center"/>
              <w:rPr>
                <w:color w:val="000000"/>
              </w:rPr>
            </w:pPr>
          </w:p>
        </w:tc>
        <w:tc>
          <w:tcPr>
            <w:tcW w:w="1088" w:type="dxa"/>
            <w:tcBorders>
              <w:top w:val="nil"/>
              <w:left w:val="nil"/>
              <w:bottom w:val="single" w:sz="4" w:space="0" w:color="auto"/>
              <w:right w:val="single" w:sz="8" w:space="0" w:color="auto"/>
            </w:tcBorders>
            <w:shd w:val="clear" w:color="000000" w:fill="FFFFFF"/>
            <w:noWrap/>
            <w:vAlign w:val="bottom"/>
            <w:hideMark/>
          </w:tcPr>
          <w:p w14:paraId="14527ABE" w14:textId="77777777" w:rsidR="008E3CA6" w:rsidRPr="00D92A78" w:rsidRDefault="008E3CA6" w:rsidP="008E3CA6">
            <w:pPr>
              <w:spacing w:after="0" w:line="240" w:lineRule="auto"/>
              <w:jc w:val="center"/>
              <w:rPr>
                <w:b/>
                <w:bCs/>
                <w:color w:val="000000"/>
              </w:rPr>
            </w:pPr>
            <w:r w:rsidRPr="00D92A78">
              <w:rPr>
                <w:b/>
                <w:bCs/>
                <w:color w:val="000000"/>
              </w:rPr>
              <w:t>0.020</w:t>
            </w:r>
          </w:p>
        </w:tc>
      </w:tr>
      <w:tr w:rsidR="008E3CA6" w:rsidRPr="00D92A78" w14:paraId="7FD67873" w14:textId="77777777" w:rsidTr="00085096">
        <w:trPr>
          <w:trHeight w:val="255"/>
        </w:trPr>
        <w:tc>
          <w:tcPr>
            <w:tcW w:w="1425" w:type="dxa"/>
            <w:tcBorders>
              <w:top w:val="nil"/>
              <w:left w:val="single" w:sz="8" w:space="0" w:color="auto"/>
              <w:bottom w:val="single" w:sz="4" w:space="0" w:color="auto"/>
              <w:right w:val="single" w:sz="4" w:space="0" w:color="auto"/>
            </w:tcBorders>
            <w:shd w:val="clear" w:color="000000" w:fill="FFFFFF"/>
            <w:noWrap/>
            <w:vAlign w:val="center"/>
            <w:hideMark/>
          </w:tcPr>
          <w:p w14:paraId="73C72DCD" w14:textId="37B593DA"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06</w:t>
            </w:r>
          </w:p>
        </w:tc>
        <w:tc>
          <w:tcPr>
            <w:tcW w:w="1135" w:type="dxa"/>
            <w:tcBorders>
              <w:top w:val="nil"/>
              <w:left w:val="nil"/>
              <w:bottom w:val="single" w:sz="4" w:space="0" w:color="auto"/>
              <w:right w:val="single" w:sz="4" w:space="0" w:color="auto"/>
            </w:tcBorders>
            <w:shd w:val="clear" w:color="000000" w:fill="FFFFFF"/>
            <w:noWrap/>
            <w:vAlign w:val="bottom"/>
            <w:hideMark/>
          </w:tcPr>
          <w:p w14:paraId="3B34F7D3" w14:textId="77777777" w:rsidR="008E3CA6" w:rsidRPr="00D92A78" w:rsidRDefault="008E3CA6" w:rsidP="008E3CA6">
            <w:pPr>
              <w:spacing w:after="0" w:line="240" w:lineRule="auto"/>
              <w:jc w:val="center"/>
              <w:rPr>
                <w:color w:val="000000"/>
              </w:rPr>
            </w:pPr>
            <w:r w:rsidRPr="00D92A78">
              <w:rPr>
                <w:color w:val="000000"/>
              </w:rPr>
              <w:t>Estuary</w:t>
            </w:r>
          </w:p>
        </w:tc>
        <w:tc>
          <w:tcPr>
            <w:tcW w:w="947" w:type="dxa"/>
            <w:tcBorders>
              <w:top w:val="nil"/>
              <w:left w:val="nil"/>
              <w:bottom w:val="single" w:sz="4" w:space="0" w:color="auto"/>
              <w:right w:val="single" w:sz="4" w:space="0" w:color="auto"/>
            </w:tcBorders>
            <w:shd w:val="clear" w:color="000000" w:fill="FFFFFF"/>
            <w:noWrap/>
            <w:vAlign w:val="bottom"/>
            <w:hideMark/>
          </w:tcPr>
          <w:p w14:paraId="7A143849" w14:textId="77777777" w:rsidR="008E3CA6" w:rsidRPr="00D92A78" w:rsidRDefault="008E3CA6" w:rsidP="008E3CA6">
            <w:pPr>
              <w:spacing w:after="0" w:line="240" w:lineRule="auto"/>
              <w:jc w:val="center"/>
              <w:rPr>
                <w:color w:val="000000"/>
              </w:rPr>
            </w:pPr>
            <w:r w:rsidRPr="00D92A78">
              <w:rPr>
                <w:color w:val="000000"/>
              </w:rPr>
              <w:t>-0.255</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4C0322A" w14:textId="77777777" w:rsidR="008E3CA6" w:rsidRPr="00D92A78" w:rsidRDefault="008E3CA6" w:rsidP="008E3CA6">
            <w:pPr>
              <w:spacing w:after="0" w:line="240" w:lineRule="auto"/>
              <w:jc w:val="center"/>
              <w:rPr>
                <w:b/>
                <w:bCs/>
                <w:color w:val="000000"/>
              </w:rPr>
            </w:pPr>
            <w:r w:rsidRPr="00D92A78">
              <w:rPr>
                <w:b/>
                <w:bCs/>
                <w:color w:val="000000"/>
              </w:rPr>
              <w:t>0.001</w:t>
            </w:r>
          </w:p>
        </w:tc>
        <w:tc>
          <w:tcPr>
            <w:tcW w:w="1348"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0C5179F6" w14:textId="77777777" w:rsidR="008E3CA6" w:rsidRPr="00D92A78" w:rsidRDefault="008E3CA6" w:rsidP="008E3CA6">
            <w:pPr>
              <w:spacing w:after="0" w:line="240" w:lineRule="auto"/>
              <w:jc w:val="center"/>
              <w:rPr>
                <w:b/>
                <w:bCs/>
                <w:color w:val="000000"/>
              </w:rPr>
            </w:pPr>
            <w:r w:rsidRPr="00D92A78">
              <w:rPr>
                <w:b/>
                <w:bCs/>
                <w:color w:val="000000"/>
              </w:rPr>
              <w:t>0.024</w:t>
            </w:r>
          </w:p>
        </w:tc>
        <w:tc>
          <w:tcPr>
            <w:tcW w:w="1041" w:type="dxa"/>
            <w:tcBorders>
              <w:top w:val="nil"/>
              <w:left w:val="nil"/>
              <w:bottom w:val="single" w:sz="4" w:space="0" w:color="auto"/>
              <w:right w:val="single" w:sz="4" w:space="0" w:color="auto"/>
            </w:tcBorders>
            <w:shd w:val="clear" w:color="000000" w:fill="FFFFFF"/>
            <w:noWrap/>
            <w:vAlign w:val="bottom"/>
            <w:hideMark/>
          </w:tcPr>
          <w:p w14:paraId="2CC079DB" w14:textId="77777777" w:rsidR="008E3CA6" w:rsidRPr="00D92A78" w:rsidRDefault="008E3CA6" w:rsidP="008E3CA6">
            <w:pPr>
              <w:spacing w:after="0" w:line="240" w:lineRule="auto"/>
              <w:jc w:val="center"/>
              <w:rPr>
                <w:color w:val="000000"/>
              </w:rPr>
            </w:pPr>
            <w:r w:rsidRPr="00D92A78">
              <w:rPr>
                <w:color w:val="000000"/>
              </w:rPr>
              <w:t>-0.00550</w:t>
            </w:r>
          </w:p>
        </w:tc>
        <w:tc>
          <w:tcPr>
            <w:tcW w:w="1439" w:type="dxa"/>
            <w:tcBorders>
              <w:top w:val="nil"/>
              <w:left w:val="nil"/>
              <w:bottom w:val="single" w:sz="4" w:space="0" w:color="auto"/>
              <w:right w:val="single" w:sz="4" w:space="0" w:color="auto"/>
            </w:tcBorders>
            <w:shd w:val="clear" w:color="000000" w:fill="FFFFFF"/>
            <w:noWrap/>
            <w:vAlign w:val="bottom"/>
            <w:hideMark/>
          </w:tcPr>
          <w:p w14:paraId="6F0F95D5" w14:textId="77777777" w:rsidR="008E3CA6" w:rsidRPr="00D92A78" w:rsidRDefault="008E3CA6" w:rsidP="008E3CA6">
            <w:pPr>
              <w:spacing w:after="0" w:line="240" w:lineRule="auto"/>
              <w:jc w:val="center"/>
              <w:rPr>
                <w:color w:val="000000"/>
              </w:rPr>
            </w:pPr>
            <w:r w:rsidRPr="00D92A78">
              <w:rPr>
                <w:color w:val="000000"/>
              </w:rPr>
              <w:t>X</w:t>
            </w:r>
          </w:p>
        </w:tc>
        <w:tc>
          <w:tcPr>
            <w:tcW w:w="1088" w:type="dxa"/>
            <w:tcBorders>
              <w:top w:val="nil"/>
              <w:left w:val="nil"/>
              <w:bottom w:val="single" w:sz="4" w:space="0" w:color="auto"/>
              <w:right w:val="single" w:sz="8" w:space="0" w:color="auto"/>
            </w:tcBorders>
            <w:shd w:val="clear" w:color="000000" w:fill="FFFFFF"/>
            <w:noWrap/>
            <w:vAlign w:val="bottom"/>
            <w:hideMark/>
          </w:tcPr>
          <w:p w14:paraId="43F3ECF6" w14:textId="77777777" w:rsidR="008E3CA6" w:rsidRPr="00D92A78" w:rsidRDefault="008E3CA6" w:rsidP="008E3CA6">
            <w:pPr>
              <w:spacing w:after="0" w:line="240" w:lineRule="auto"/>
              <w:jc w:val="center"/>
              <w:rPr>
                <w:b/>
                <w:bCs/>
                <w:color w:val="000000"/>
              </w:rPr>
            </w:pPr>
            <w:r w:rsidRPr="00D92A78">
              <w:rPr>
                <w:b/>
                <w:bCs/>
                <w:color w:val="000000"/>
              </w:rPr>
              <w:t>0.024</w:t>
            </w:r>
          </w:p>
        </w:tc>
      </w:tr>
      <w:tr w:rsidR="008E3CA6" w:rsidRPr="00D92A78" w14:paraId="645CF6D5" w14:textId="77777777" w:rsidTr="00085096">
        <w:trPr>
          <w:trHeight w:val="270"/>
        </w:trPr>
        <w:tc>
          <w:tcPr>
            <w:tcW w:w="1425" w:type="dxa"/>
            <w:tcBorders>
              <w:top w:val="single" w:sz="4" w:space="0" w:color="auto"/>
              <w:left w:val="single" w:sz="8" w:space="0" w:color="auto"/>
              <w:bottom w:val="single" w:sz="4" w:space="0" w:color="auto"/>
              <w:right w:val="single" w:sz="4" w:space="0" w:color="auto"/>
            </w:tcBorders>
            <w:shd w:val="clear" w:color="000000" w:fill="FFFFFF"/>
            <w:noWrap/>
            <w:vAlign w:val="center"/>
            <w:hideMark/>
          </w:tcPr>
          <w:p w14:paraId="61D7C0DF" w14:textId="35897A24"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12</w:t>
            </w:r>
          </w:p>
        </w:tc>
        <w:tc>
          <w:tcPr>
            <w:tcW w:w="1135" w:type="dxa"/>
            <w:tcBorders>
              <w:top w:val="single" w:sz="4" w:space="0" w:color="auto"/>
              <w:left w:val="nil"/>
              <w:bottom w:val="single" w:sz="4" w:space="0" w:color="auto"/>
              <w:right w:val="single" w:sz="4" w:space="0" w:color="auto"/>
            </w:tcBorders>
            <w:shd w:val="clear" w:color="000000" w:fill="FFFFFF"/>
            <w:noWrap/>
            <w:vAlign w:val="bottom"/>
            <w:hideMark/>
          </w:tcPr>
          <w:p w14:paraId="2D0F16D6" w14:textId="77777777" w:rsidR="008E3CA6" w:rsidRPr="00D92A78" w:rsidRDefault="008E3CA6" w:rsidP="008E3CA6">
            <w:pPr>
              <w:spacing w:after="0" w:line="240" w:lineRule="auto"/>
              <w:jc w:val="center"/>
              <w:rPr>
                <w:color w:val="000000"/>
              </w:rPr>
            </w:pPr>
            <w:r w:rsidRPr="00D92A78">
              <w:rPr>
                <w:color w:val="000000"/>
              </w:rPr>
              <w:t>Estuary</w:t>
            </w:r>
          </w:p>
        </w:tc>
        <w:tc>
          <w:tcPr>
            <w:tcW w:w="947" w:type="dxa"/>
            <w:tcBorders>
              <w:top w:val="single" w:sz="4" w:space="0" w:color="auto"/>
              <w:left w:val="nil"/>
              <w:bottom w:val="single" w:sz="4" w:space="0" w:color="auto"/>
              <w:right w:val="single" w:sz="4" w:space="0" w:color="auto"/>
            </w:tcBorders>
            <w:shd w:val="clear" w:color="000000" w:fill="FFFFFF"/>
            <w:noWrap/>
            <w:vAlign w:val="bottom"/>
            <w:hideMark/>
          </w:tcPr>
          <w:p w14:paraId="36EBD1D4" w14:textId="77777777" w:rsidR="008E3CA6" w:rsidRPr="00D92A78" w:rsidRDefault="008E3CA6" w:rsidP="008E3CA6">
            <w:pPr>
              <w:spacing w:after="0" w:line="240" w:lineRule="auto"/>
              <w:jc w:val="center"/>
              <w:rPr>
                <w:color w:val="000000"/>
              </w:rPr>
            </w:pPr>
            <w:r w:rsidRPr="00D92A78">
              <w:rPr>
                <w:color w:val="000000"/>
              </w:rPr>
              <w:t>-0.266</w:t>
            </w:r>
          </w:p>
        </w:tc>
        <w:tc>
          <w:tcPr>
            <w:tcW w:w="993"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FDD93CD" w14:textId="77777777" w:rsidR="008E3CA6" w:rsidRPr="00D92A78" w:rsidRDefault="008E3CA6" w:rsidP="008E3CA6">
            <w:pPr>
              <w:spacing w:after="0" w:line="240" w:lineRule="auto"/>
              <w:jc w:val="center"/>
              <w:rPr>
                <w:b/>
                <w:bCs/>
                <w:color w:val="000000"/>
              </w:rPr>
            </w:pPr>
            <w:r w:rsidRPr="00D92A78">
              <w:rPr>
                <w:b/>
                <w:bCs/>
                <w:color w:val="000000"/>
              </w:rPr>
              <w:t>0.000</w:t>
            </w:r>
          </w:p>
        </w:tc>
        <w:tc>
          <w:tcPr>
            <w:tcW w:w="1348" w:type="dxa"/>
            <w:tcBorders>
              <w:top w:val="single" w:sz="4" w:space="0" w:color="auto"/>
              <w:left w:val="single" w:sz="4" w:space="0" w:color="auto"/>
              <w:bottom w:val="single" w:sz="4" w:space="0" w:color="auto"/>
              <w:right w:val="single" w:sz="4" w:space="0" w:color="auto"/>
            </w:tcBorders>
            <w:shd w:val="clear" w:color="000000" w:fill="FFF2CC"/>
            <w:noWrap/>
            <w:vAlign w:val="bottom"/>
            <w:hideMark/>
          </w:tcPr>
          <w:p w14:paraId="427BD486" w14:textId="77777777" w:rsidR="008E3CA6" w:rsidRPr="00D92A78" w:rsidRDefault="008E3CA6" w:rsidP="008E3CA6">
            <w:pPr>
              <w:spacing w:after="0" w:line="240" w:lineRule="auto"/>
              <w:jc w:val="center"/>
              <w:rPr>
                <w:b/>
                <w:bCs/>
                <w:color w:val="000000"/>
              </w:rPr>
            </w:pPr>
            <w:r w:rsidRPr="00D92A78">
              <w:rPr>
                <w:b/>
                <w:bCs/>
                <w:color w:val="000000"/>
              </w:rPr>
              <w:t>0.031</w:t>
            </w:r>
          </w:p>
        </w:tc>
        <w:tc>
          <w:tcPr>
            <w:tcW w:w="1041" w:type="dxa"/>
            <w:tcBorders>
              <w:top w:val="single" w:sz="4" w:space="0" w:color="auto"/>
              <w:left w:val="nil"/>
              <w:bottom w:val="single" w:sz="4" w:space="0" w:color="auto"/>
              <w:right w:val="single" w:sz="4" w:space="0" w:color="auto"/>
            </w:tcBorders>
            <w:shd w:val="clear" w:color="000000" w:fill="FFFFFF"/>
            <w:noWrap/>
            <w:vAlign w:val="bottom"/>
            <w:hideMark/>
          </w:tcPr>
          <w:p w14:paraId="2394E33C" w14:textId="77777777" w:rsidR="008E3CA6" w:rsidRPr="00D92A78" w:rsidRDefault="008E3CA6" w:rsidP="008E3CA6">
            <w:pPr>
              <w:spacing w:after="0" w:line="240" w:lineRule="auto"/>
              <w:jc w:val="center"/>
              <w:rPr>
                <w:color w:val="000000"/>
              </w:rPr>
            </w:pPr>
            <w:r w:rsidRPr="00D92A78">
              <w:rPr>
                <w:color w:val="000000"/>
              </w:rPr>
              <w:t>-0.00600</w:t>
            </w:r>
          </w:p>
        </w:tc>
        <w:tc>
          <w:tcPr>
            <w:tcW w:w="1439" w:type="dxa"/>
            <w:tcBorders>
              <w:top w:val="single" w:sz="4" w:space="0" w:color="auto"/>
              <w:left w:val="nil"/>
              <w:bottom w:val="single" w:sz="4" w:space="0" w:color="auto"/>
              <w:right w:val="single" w:sz="4" w:space="0" w:color="auto"/>
            </w:tcBorders>
            <w:shd w:val="clear" w:color="000000" w:fill="FFFFFF"/>
            <w:noWrap/>
            <w:vAlign w:val="bottom"/>
            <w:hideMark/>
          </w:tcPr>
          <w:p w14:paraId="21DE445F" w14:textId="77777777" w:rsidR="008E3CA6" w:rsidRPr="00D92A78" w:rsidRDefault="008E3CA6" w:rsidP="008E3CA6">
            <w:pPr>
              <w:spacing w:after="0" w:line="240" w:lineRule="auto"/>
              <w:jc w:val="center"/>
              <w:rPr>
                <w:color w:val="000000"/>
              </w:rPr>
            </w:pPr>
            <w:r w:rsidRPr="00D92A78">
              <w:rPr>
                <w:color w:val="000000"/>
              </w:rPr>
              <w:t>X</w:t>
            </w:r>
          </w:p>
        </w:tc>
        <w:tc>
          <w:tcPr>
            <w:tcW w:w="1088" w:type="dxa"/>
            <w:tcBorders>
              <w:top w:val="single" w:sz="4" w:space="0" w:color="auto"/>
              <w:left w:val="nil"/>
              <w:bottom w:val="single" w:sz="4" w:space="0" w:color="auto"/>
              <w:right w:val="single" w:sz="8" w:space="0" w:color="auto"/>
            </w:tcBorders>
            <w:shd w:val="clear" w:color="000000" w:fill="FFFFFF"/>
            <w:noWrap/>
            <w:vAlign w:val="bottom"/>
            <w:hideMark/>
          </w:tcPr>
          <w:p w14:paraId="66F1C69A" w14:textId="77777777" w:rsidR="008E3CA6" w:rsidRPr="00D92A78" w:rsidRDefault="008E3CA6" w:rsidP="008E3CA6">
            <w:pPr>
              <w:spacing w:after="0" w:line="240" w:lineRule="auto"/>
              <w:jc w:val="center"/>
              <w:rPr>
                <w:b/>
                <w:bCs/>
                <w:color w:val="000000"/>
              </w:rPr>
            </w:pPr>
            <w:r w:rsidRPr="00D92A78">
              <w:rPr>
                <w:b/>
                <w:bCs/>
                <w:color w:val="000000"/>
              </w:rPr>
              <w:t>0.031</w:t>
            </w:r>
          </w:p>
        </w:tc>
      </w:tr>
    </w:tbl>
    <w:p w14:paraId="6FD52B45" w14:textId="77777777" w:rsidR="00C27D40" w:rsidRDefault="00C27D40">
      <w:pPr>
        <w:rPr>
          <w:rFonts w:eastAsia="Times New Roman" w:cs="Times New Roman"/>
          <w:sz w:val="16"/>
          <w:szCs w:val="24"/>
        </w:rPr>
      </w:pPr>
      <w:r>
        <w:br w:type="page"/>
      </w:r>
    </w:p>
    <w:p w14:paraId="42B94B08" w14:textId="77777777" w:rsidR="00B30CB7" w:rsidRPr="00464F82" w:rsidRDefault="00B30CB7" w:rsidP="004614C6">
      <w:pPr>
        <w:pStyle w:val="Bodytextreduced"/>
      </w:pPr>
    </w:p>
    <w:p w14:paraId="034FE5BF" w14:textId="1ABBD6B2" w:rsidR="00464F82" w:rsidRPr="00464F82" w:rsidRDefault="00464F82" w:rsidP="00464F82">
      <w:pPr>
        <w:rPr>
          <w:sz w:val="24"/>
          <w:szCs w:val="24"/>
        </w:rPr>
      </w:pPr>
      <w:r>
        <w:rPr>
          <w:sz w:val="24"/>
          <w:szCs w:val="24"/>
        </w:rPr>
        <w:t>The trends in salinity at estuary stations were also evaluated</w:t>
      </w:r>
      <w:r w:rsidR="00AF734F">
        <w:rPr>
          <w:sz w:val="24"/>
          <w:szCs w:val="24"/>
        </w:rPr>
        <w:t xml:space="preserve"> (</w:t>
      </w:r>
      <w:r w:rsidR="00AF734F" w:rsidRPr="00AF734F">
        <w:rPr>
          <w:b/>
          <w:sz w:val="24"/>
          <w:szCs w:val="24"/>
        </w:rPr>
        <w:t>Table E-4</w:t>
      </w:r>
      <w:r w:rsidR="00AF734F">
        <w:rPr>
          <w:sz w:val="24"/>
          <w:szCs w:val="24"/>
        </w:rPr>
        <w:t>)</w:t>
      </w:r>
      <w:r w:rsidR="00D54C6D">
        <w:rPr>
          <w:sz w:val="24"/>
          <w:szCs w:val="24"/>
        </w:rPr>
        <w:t>.</w:t>
      </w:r>
    </w:p>
    <w:p w14:paraId="7B252954" w14:textId="202B92F4" w:rsidR="00464F82" w:rsidRDefault="00464F82" w:rsidP="00464F82">
      <w:pPr>
        <w:pStyle w:val="Table"/>
      </w:pPr>
      <w:bookmarkStart w:id="257" w:name="_Toc512245067"/>
      <w:r>
        <w:t>Table E-</w:t>
      </w:r>
      <w:fldSimple w:instr=" SEQ Table_E- \* ARABIC ">
        <w:r>
          <w:rPr>
            <w:noProof/>
          </w:rPr>
          <w:t>4</w:t>
        </w:r>
      </w:fldSimple>
      <w:r>
        <w:t>. Salinity trends analysis at estuary stations</w:t>
      </w:r>
      <w:bookmarkEnd w:id="257"/>
    </w:p>
    <w:p w14:paraId="63D32457" w14:textId="77777777" w:rsidR="00464F82" w:rsidRDefault="00464F82" w:rsidP="00464F82">
      <w:pPr>
        <w:spacing w:after="0"/>
        <w:rPr>
          <w:rFonts w:eastAsia="Calibri"/>
          <w:sz w:val="16"/>
        </w:rPr>
      </w:pPr>
      <w:r w:rsidRPr="00D92A78">
        <w:rPr>
          <w:rFonts w:eastAsia="Calibri"/>
          <w:sz w:val="16"/>
          <w:vertAlign w:val="superscript"/>
        </w:rPr>
        <w:t>1</w:t>
      </w:r>
      <w:r w:rsidRPr="00D92A78">
        <w:rPr>
          <w:rFonts w:eastAsia="Calibri"/>
          <w:sz w:val="16"/>
        </w:rPr>
        <w:t xml:space="preserve"> Even if the p-value is determined to be statistically significant, the result may not be ecologically significant. For example, if a trend is statistically significantly declining (negative trend) but the slope is near 0, then it may not be realistic to assume that an improvement in water quality by reductions in TN or TP may positively impact the ecological system in a measurable way. </w:t>
      </w:r>
    </w:p>
    <w:p w14:paraId="590EC9BB" w14:textId="3B01D014" w:rsidR="00464F82" w:rsidRPr="00464F82" w:rsidRDefault="00464F82" w:rsidP="00464F82">
      <w:pPr>
        <w:spacing w:after="0"/>
        <w:rPr>
          <w:rFonts w:eastAsia="Calibri"/>
          <w:sz w:val="16"/>
        </w:rPr>
      </w:pPr>
      <w:r w:rsidRPr="00D92A78">
        <w:rPr>
          <w:rFonts w:eastAsia="Calibri"/>
          <w:sz w:val="16"/>
        </w:rPr>
        <w:t>* Stations SE06 and SE12 include data from SE06B and SE12B, respectively.</w:t>
      </w:r>
    </w:p>
    <w:tbl>
      <w:tblPr>
        <w:tblW w:w="9450" w:type="dxa"/>
        <w:tblInd w:w="-10" w:type="dxa"/>
        <w:tblLook w:val="04A0" w:firstRow="1" w:lastRow="0" w:firstColumn="1" w:lastColumn="0" w:noHBand="0" w:noVBand="1"/>
      </w:tblPr>
      <w:tblGrid>
        <w:gridCol w:w="1421"/>
        <w:gridCol w:w="1131"/>
        <w:gridCol w:w="896"/>
        <w:gridCol w:w="1344"/>
        <w:gridCol w:w="1038"/>
        <w:gridCol w:w="3620"/>
      </w:tblGrid>
      <w:tr w:rsidR="00464F82" w:rsidRPr="00D92A78" w14:paraId="4B0B54FD" w14:textId="77777777" w:rsidTr="004614C6">
        <w:trPr>
          <w:trHeight w:val="169"/>
          <w:tblHeader/>
        </w:trPr>
        <w:tc>
          <w:tcPr>
            <w:tcW w:w="1421" w:type="dxa"/>
            <w:tcBorders>
              <w:top w:val="single" w:sz="4" w:space="0" w:color="auto"/>
              <w:left w:val="single" w:sz="8" w:space="0" w:color="auto"/>
              <w:bottom w:val="single" w:sz="4" w:space="0" w:color="auto"/>
              <w:right w:val="single" w:sz="4" w:space="0" w:color="auto"/>
            </w:tcBorders>
            <w:shd w:val="clear" w:color="auto" w:fill="BDD6EE" w:themeFill="accent5" w:themeFillTint="66"/>
            <w:vAlign w:val="bottom"/>
            <w:hideMark/>
          </w:tcPr>
          <w:p w14:paraId="73D2C197" w14:textId="77777777" w:rsidR="00464F82" w:rsidRPr="00D92A78" w:rsidRDefault="00464F82" w:rsidP="00E74BED">
            <w:pPr>
              <w:spacing w:after="0" w:line="240" w:lineRule="auto"/>
              <w:jc w:val="center"/>
              <w:rPr>
                <w:b/>
                <w:bCs/>
                <w:color w:val="000000"/>
              </w:rPr>
            </w:pPr>
            <w:r w:rsidRPr="00D92A78">
              <w:rPr>
                <w:b/>
                <w:bCs/>
                <w:color w:val="000000"/>
              </w:rPr>
              <w:t>Station</w:t>
            </w:r>
          </w:p>
        </w:tc>
        <w:tc>
          <w:tcPr>
            <w:tcW w:w="1131"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7759AF38" w14:textId="77777777" w:rsidR="00464F82" w:rsidRPr="00D92A78" w:rsidRDefault="00464F82">
            <w:pPr>
              <w:spacing w:after="0" w:line="240" w:lineRule="auto"/>
              <w:jc w:val="center"/>
              <w:rPr>
                <w:b/>
                <w:bCs/>
                <w:color w:val="000000"/>
              </w:rPr>
            </w:pPr>
            <w:r w:rsidRPr="00D92A78">
              <w:rPr>
                <w:b/>
                <w:bCs/>
                <w:color w:val="000000"/>
              </w:rPr>
              <w:t>Station Type</w:t>
            </w:r>
          </w:p>
        </w:tc>
        <w:tc>
          <w:tcPr>
            <w:tcW w:w="896"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46A3F0CD" w14:textId="77777777" w:rsidR="00464F82" w:rsidRPr="00D92A78" w:rsidRDefault="00464F82">
            <w:pPr>
              <w:spacing w:after="0" w:line="240" w:lineRule="auto"/>
              <w:jc w:val="center"/>
              <w:rPr>
                <w:b/>
                <w:bCs/>
                <w:color w:val="000000"/>
              </w:rPr>
            </w:pPr>
            <w:r w:rsidRPr="00D92A78">
              <w:rPr>
                <w:b/>
                <w:bCs/>
                <w:color w:val="000000"/>
              </w:rPr>
              <w:t>Tau</w:t>
            </w:r>
          </w:p>
        </w:tc>
        <w:tc>
          <w:tcPr>
            <w:tcW w:w="1344"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1A59D340" w14:textId="77777777" w:rsidR="00464F82" w:rsidRPr="00D92A78" w:rsidRDefault="00464F82">
            <w:pPr>
              <w:spacing w:after="0" w:line="240" w:lineRule="auto"/>
              <w:jc w:val="center"/>
              <w:rPr>
                <w:b/>
                <w:bCs/>
                <w:color w:val="000000"/>
              </w:rPr>
            </w:pPr>
            <w:r w:rsidRPr="00D92A78">
              <w:rPr>
                <w:b/>
                <w:bCs/>
                <w:color w:val="000000"/>
              </w:rPr>
              <w:t>P-Adjusted</w:t>
            </w:r>
          </w:p>
        </w:tc>
        <w:tc>
          <w:tcPr>
            <w:tcW w:w="1038"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0309EB83" w14:textId="42B15E27" w:rsidR="00464F82" w:rsidRPr="00D92A78" w:rsidRDefault="00464F82">
            <w:pPr>
              <w:spacing w:after="0" w:line="240" w:lineRule="auto"/>
              <w:jc w:val="center"/>
              <w:rPr>
                <w:b/>
                <w:bCs/>
              </w:rPr>
            </w:pPr>
            <w:r w:rsidRPr="00D92A78">
              <w:rPr>
                <w:b/>
                <w:bCs/>
              </w:rPr>
              <w:t>Slope</w:t>
            </w:r>
            <w:r w:rsidR="003C4934" w:rsidRPr="00D92A78">
              <w:rPr>
                <w:b/>
                <w:bCs/>
                <w:vertAlign w:val="superscript"/>
              </w:rPr>
              <w:t>1</w:t>
            </w:r>
          </w:p>
        </w:tc>
        <w:tc>
          <w:tcPr>
            <w:tcW w:w="3620" w:type="dxa"/>
            <w:tcBorders>
              <w:top w:val="single" w:sz="4" w:space="0" w:color="auto"/>
              <w:left w:val="nil"/>
              <w:bottom w:val="single" w:sz="4" w:space="0" w:color="auto"/>
              <w:right w:val="single" w:sz="4" w:space="0" w:color="auto"/>
            </w:tcBorders>
            <w:shd w:val="clear" w:color="auto" w:fill="BDD6EE" w:themeFill="accent5" w:themeFillTint="66"/>
            <w:vAlign w:val="bottom"/>
            <w:hideMark/>
          </w:tcPr>
          <w:p w14:paraId="2E9CA8FA" w14:textId="77777777" w:rsidR="00464F82" w:rsidRPr="00D92A78" w:rsidRDefault="00464F82">
            <w:pPr>
              <w:spacing w:after="0" w:line="240" w:lineRule="auto"/>
              <w:jc w:val="center"/>
              <w:rPr>
                <w:b/>
                <w:bCs/>
                <w:color w:val="000000"/>
              </w:rPr>
            </w:pPr>
            <w:r>
              <w:rPr>
                <w:b/>
                <w:bCs/>
                <w:color w:val="000000"/>
              </w:rPr>
              <w:t>Statistical Trend Interpretation</w:t>
            </w:r>
          </w:p>
        </w:tc>
      </w:tr>
      <w:tr w:rsidR="008E3CA6" w:rsidRPr="00D92A78" w14:paraId="2A3590F0" w14:textId="77777777" w:rsidTr="004614C6">
        <w:trPr>
          <w:trHeight w:val="251"/>
        </w:trPr>
        <w:tc>
          <w:tcPr>
            <w:tcW w:w="1421" w:type="dxa"/>
            <w:tcBorders>
              <w:top w:val="single" w:sz="4" w:space="0" w:color="auto"/>
              <w:left w:val="single" w:sz="4" w:space="0" w:color="auto"/>
              <w:bottom w:val="single" w:sz="4" w:space="0" w:color="auto"/>
              <w:right w:val="single" w:sz="6" w:space="0" w:color="auto"/>
            </w:tcBorders>
            <w:shd w:val="clear" w:color="000000" w:fill="FFFFFF"/>
            <w:noWrap/>
            <w:vAlign w:val="center"/>
            <w:hideMark/>
          </w:tcPr>
          <w:p w14:paraId="0CC85A69" w14:textId="0E82923E" w:rsidR="008E3CA6" w:rsidRPr="004614C6" w:rsidRDefault="008E3CA6" w:rsidP="008E3CA6">
            <w:pPr>
              <w:spacing w:after="0" w:line="240" w:lineRule="auto"/>
              <w:jc w:val="center"/>
              <w:rPr>
                <w:b/>
                <w:color w:val="000000"/>
              </w:rPr>
            </w:pPr>
            <w:r w:rsidRPr="00014619">
              <w:rPr>
                <w:b/>
              </w:rPr>
              <w:t>HR1</w:t>
            </w:r>
          </w:p>
        </w:tc>
        <w:tc>
          <w:tcPr>
            <w:tcW w:w="1131" w:type="dxa"/>
            <w:tcBorders>
              <w:top w:val="single" w:sz="4" w:space="0" w:color="auto"/>
              <w:left w:val="single" w:sz="6" w:space="0" w:color="auto"/>
              <w:bottom w:val="single" w:sz="4" w:space="0" w:color="auto"/>
              <w:right w:val="single" w:sz="6" w:space="0" w:color="auto"/>
            </w:tcBorders>
            <w:shd w:val="clear" w:color="000000" w:fill="FFFFFF"/>
            <w:noWrap/>
            <w:vAlign w:val="center"/>
            <w:hideMark/>
          </w:tcPr>
          <w:p w14:paraId="7D412237"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single" w:sz="4" w:space="0" w:color="auto"/>
              <w:left w:val="single" w:sz="6" w:space="0" w:color="auto"/>
              <w:bottom w:val="single" w:sz="4" w:space="0" w:color="auto"/>
              <w:right w:val="single" w:sz="6" w:space="0" w:color="auto"/>
            </w:tcBorders>
            <w:shd w:val="clear" w:color="000000" w:fill="FFFFFF"/>
            <w:noWrap/>
            <w:vAlign w:val="center"/>
          </w:tcPr>
          <w:p w14:paraId="46CAA166" w14:textId="77777777" w:rsidR="008E3CA6" w:rsidRPr="00D92A78" w:rsidRDefault="008E3CA6" w:rsidP="008E3CA6">
            <w:pPr>
              <w:spacing w:after="0" w:line="240" w:lineRule="auto"/>
              <w:jc w:val="center"/>
              <w:rPr>
                <w:color w:val="000000"/>
              </w:rPr>
            </w:pPr>
            <w:r>
              <w:t>-0.056</w:t>
            </w:r>
          </w:p>
        </w:tc>
        <w:tc>
          <w:tcPr>
            <w:tcW w:w="1344" w:type="dxa"/>
            <w:tcBorders>
              <w:top w:val="single" w:sz="4" w:space="0" w:color="auto"/>
              <w:left w:val="single" w:sz="6" w:space="0" w:color="auto"/>
              <w:bottom w:val="single" w:sz="4" w:space="0" w:color="auto"/>
              <w:right w:val="single" w:sz="6" w:space="0" w:color="auto"/>
            </w:tcBorders>
            <w:shd w:val="clear" w:color="000000" w:fill="FFF2CC"/>
            <w:noWrap/>
            <w:vAlign w:val="center"/>
          </w:tcPr>
          <w:p w14:paraId="669EA4FD" w14:textId="77777777" w:rsidR="008E3CA6" w:rsidRPr="00D92A78" w:rsidRDefault="008E3CA6" w:rsidP="008E3CA6">
            <w:pPr>
              <w:spacing w:after="0" w:line="240" w:lineRule="auto"/>
              <w:jc w:val="center"/>
              <w:rPr>
                <w:b/>
                <w:bCs/>
                <w:color w:val="000000"/>
              </w:rPr>
            </w:pPr>
            <w:r>
              <w:t>0.6797</w:t>
            </w:r>
          </w:p>
        </w:tc>
        <w:tc>
          <w:tcPr>
            <w:tcW w:w="1038" w:type="dxa"/>
            <w:tcBorders>
              <w:top w:val="single" w:sz="4" w:space="0" w:color="auto"/>
              <w:left w:val="single" w:sz="6" w:space="0" w:color="auto"/>
              <w:bottom w:val="single" w:sz="4" w:space="0" w:color="auto"/>
              <w:right w:val="single" w:sz="6" w:space="0" w:color="auto"/>
            </w:tcBorders>
            <w:shd w:val="clear" w:color="000000" w:fill="FFFFFF"/>
            <w:noWrap/>
            <w:vAlign w:val="center"/>
          </w:tcPr>
          <w:p w14:paraId="6F2C5D11" w14:textId="77777777" w:rsidR="008E3CA6" w:rsidRPr="00D92A78" w:rsidRDefault="008E3CA6" w:rsidP="008E3CA6">
            <w:pPr>
              <w:spacing w:after="0" w:line="240" w:lineRule="auto"/>
              <w:jc w:val="center"/>
              <w:rPr>
                <w:color w:val="000000"/>
              </w:rPr>
            </w:pPr>
            <w:r>
              <w:t>-0.1493</w:t>
            </w:r>
          </w:p>
        </w:tc>
        <w:tc>
          <w:tcPr>
            <w:tcW w:w="3620" w:type="dxa"/>
            <w:tcBorders>
              <w:top w:val="single" w:sz="4" w:space="0" w:color="auto"/>
              <w:left w:val="single" w:sz="6" w:space="0" w:color="auto"/>
              <w:bottom w:val="single" w:sz="4" w:space="0" w:color="auto"/>
              <w:right w:val="single" w:sz="4" w:space="0" w:color="auto"/>
            </w:tcBorders>
            <w:shd w:val="clear" w:color="000000" w:fill="FFFFFF"/>
            <w:noWrap/>
            <w:vAlign w:val="center"/>
          </w:tcPr>
          <w:p w14:paraId="13FB493E" w14:textId="26F58D08" w:rsidR="008E3CA6" w:rsidRPr="00C301F9" w:rsidRDefault="008E3CA6" w:rsidP="008E3CA6">
            <w:pPr>
              <w:spacing w:after="0" w:line="240" w:lineRule="auto"/>
              <w:jc w:val="center"/>
              <w:rPr>
                <w:sz w:val="22"/>
              </w:rPr>
            </w:pPr>
            <w:r w:rsidRPr="00A168F1">
              <w:rPr>
                <w:color w:val="000000"/>
              </w:rPr>
              <w:t xml:space="preserve">No </w:t>
            </w:r>
            <w:r>
              <w:rPr>
                <w:color w:val="000000"/>
              </w:rPr>
              <w:t>s</w:t>
            </w:r>
            <w:r w:rsidRPr="00A168F1">
              <w:rPr>
                <w:color w:val="000000"/>
              </w:rPr>
              <w:t xml:space="preserve">ignificant </w:t>
            </w:r>
            <w:r>
              <w:rPr>
                <w:color w:val="000000"/>
              </w:rPr>
              <w:t>t</w:t>
            </w:r>
            <w:r w:rsidRPr="00A168F1">
              <w:rPr>
                <w:color w:val="000000"/>
              </w:rPr>
              <w:t>rend</w:t>
            </w:r>
          </w:p>
        </w:tc>
      </w:tr>
      <w:tr w:rsidR="008E3CA6" w:rsidRPr="00D92A78" w14:paraId="5D24901A" w14:textId="77777777" w:rsidTr="004614C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6406109E" w14:textId="6F266CFF"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01</w:t>
            </w:r>
          </w:p>
        </w:tc>
        <w:tc>
          <w:tcPr>
            <w:tcW w:w="1131" w:type="dxa"/>
            <w:tcBorders>
              <w:top w:val="nil"/>
              <w:left w:val="nil"/>
              <w:bottom w:val="single" w:sz="4" w:space="0" w:color="auto"/>
              <w:right w:val="single" w:sz="4" w:space="0" w:color="auto"/>
            </w:tcBorders>
            <w:shd w:val="clear" w:color="000000" w:fill="FFFFFF"/>
            <w:noWrap/>
            <w:vAlign w:val="center"/>
            <w:hideMark/>
          </w:tcPr>
          <w:p w14:paraId="57B85789"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nil"/>
              <w:left w:val="nil"/>
              <w:bottom w:val="single" w:sz="4" w:space="0" w:color="auto"/>
              <w:right w:val="single" w:sz="4" w:space="0" w:color="auto"/>
            </w:tcBorders>
            <w:shd w:val="clear" w:color="000000" w:fill="FFFFFF"/>
            <w:noWrap/>
            <w:vAlign w:val="center"/>
          </w:tcPr>
          <w:p w14:paraId="56031050" w14:textId="77777777" w:rsidR="008E3CA6" w:rsidRPr="00C301F9" w:rsidRDefault="008E3CA6" w:rsidP="008E3CA6">
            <w:pPr>
              <w:spacing w:after="0" w:line="240" w:lineRule="auto"/>
              <w:jc w:val="center"/>
              <w:rPr>
                <w:sz w:val="22"/>
              </w:rPr>
            </w:pPr>
            <w:r>
              <w:t>-0.141</w:t>
            </w:r>
          </w:p>
        </w:tc>
        <w:tc>
          <w:tcPr>
            <w:tcW w:w="1344" w:type="dxa"/>
            <w:tcBorders>
              <w:top w:val="nil"/>
              <w:left w:val="nil"/>
              <w:bottom w:val="single" w:sz="4" w:space="0" w:color="auto"/>
              <w:right w:val="single" w:sz="4" w:space="0" w:color="auto"/>
            </w:tcBorders>
            <w:shd w:val="clear" w:color="000000" w:fill="FFF2CC"/>
            <w:noWrap/>
            <w:vAlign w:val="center"/>
          </w:tcPr>
          <w:p w14:paraId="4E95BC55" w14:textId="77777777" w:rsidR="008E3CA6" w:rsidRPr="00D92A78" w:rsidRDefault="008E3CA6" w:rsidP="008E3CA6">
            <w:pPr>
              <w:spacing w:after="0" w:line="240" w:lineRule="auto"/>
              <w:jc w:val="center"/>
              <w:rPr>
                <w:color w:val="000000"/>
              </w:rPr>
            </w:pPr>
            <w:r>
              <w:t>0.581</w:t>
            </w:r>
          </w:p>
        </w:tc>
        <w:tc>
          <w:tcPr>
            <w:tcW w:w="1038" w:type="dxa"/>
            <w:tcBorders>
              <w:top w:val="nil"/>
              <w:left w:val="nil"/>
              <w:bottom w:val="single" w:sz="4" w:space="0" w:color="auto"/>
              <w:right w:val="single" w:sz="4" w:space="0" w:color="auto"/>
            </w:tcBorders>
            <w:shd w:val="clear" w:color="000000" w:fill="FFFFFF"/>
            <w:noWrap/>
            <w:vAlign w:val="center"/>
          </w:tcPr>
          <w:p w14:paraId="6166D89A" w14:textId="77777777" w:rsidR="008E3CA6" w:rsidRPr="00D92A78" w:rsidRDefault="008E3CA6" w:rsidP="008E3CA6">
            <w:pPr>
              <w:spacing w:after="0" w:line="240" w:lineRule="auto"/>
              <w:jc w:val="center"/>
              <w:rPr>
                <w:color w:val="000000"/>
              </w:rPr>
            </w:pPr>
            <w:r>
              <w:t>-0.3583</w:t>
            </w:r>
          </w:p>
        </w:tc>
        <w:tc>
          <w:tcPr>
            <w:tcW w:w="3620" w:type="dxa"/>
            <w:tcBorders>
              <w:top w:val="nil"/>
              <w:left w:val="nil"/>
              <w:bottom w:val="single" w:sz="4" w:space="0" w:color="auto"/>
              <w:right w:val="single" w:sz="4" w:space="0" w:color="auto"/>
            </w:tcBorders>
            <w:shd w:val="clear" w:color="000000" w:fill="FFFFFF"/>
            <w:noWrap/>
            <w:vAlign w:val="center"/>
          </w:tcPr>
          <w:p w14:paraId="41906FFA" w14:textId="35303D94" w:rsidR="008E3CA6" w:rsidRPr="00C301F9" w:rsidRDefault="008E3CA6" w:rsidP="008E3CA6">
            <w:pPr>
              <w:spacing w:after="0" w:line="240" w:lineRule="auto"/>
              <w:jc w:val="center"/>
              <w:rPr>
                <w:sz w:val="22"/>
              </w:rPr>
            </w:pPr>
            <w:r w:rsidRPr="00A168F1">
              <w:rPr>
                <w:color w:val="000000"/>
              </w:rPr>
              <w:t xml:space="preserve">No </w:t>
            </w:r>
            <w:r>
              <w:rPr>
                <w:color w:val="000000"/>
              </w:rPr>
              <w:t>s</w:t>
            </w:r>
            <w:r w:rsidRPr="00A168F1">
              <w:rPr>
                <w:color w:val="000000"/>
              </w:rPr>
              <w:t xml:space="preserve">ignificant </w:t>
            </w:r>
            <w:r>
              <w:rPr>
                <w:color w:val="000000"/>
              </w:rPr>
              <w:t>t</w:t>
            </w:r>
            <w:r w:rsidRPr="00A168F1">
              <w:rPr>
                <w:color w:val="000000"/>
              </w:rPr>
              <w:t>rend</w:t>
            </w:r>
          </w:p>
        </w:tc>
      </w:tr>
      <w:tr w:rsidR="008E3CA6" w:rsidRPr="00D92A78" w14:paraId="2E43C48B" w14:textId="77777777" w:rsidTr="004614C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5EB91DD2" w14:textId="4A99178C"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02</w:t>
            </w:r>
          </w:p>
        </w:tc>
        <w:tc>
          <w:tcPr>
            <w:tcW w:w="1131" w:type="dxa"/>
            <w:tcBorders>
              <w:top w:val="nil"/>
              <w:left w:val="nil"/>
              <w:bottom w:val="single" w:sz="4" w:space="0" w:color="auto"/>
              <w:right w:val="single" w:sz="4" w:space="0" w:color="auto"/>
            </w:tcBorders>
            <w:shd w:val="clear" w:color="000000" w:fill="FFFFFF"/>
            <w:noWrap/>
            <w:vAlign w:val="center"/>
            <w:hideMark/>
          </w:tcPr>
          <w:p w14:paraId="7EB9DC19"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nil"/>
              <w:left w:val="nil"/>
              <w:bottom w:val="single" w:sz="4" w:space="0" w:color="auto"/>
              <w:right w:val="single" w:sz="4" w:space="0" w:color="auto"/>
            </w:tcBorders>
            <w:shd w:val="clear" w:color="000000" w:fill="FFFFFF"/>
            <w:noWrap/>
            <w:vAlign w:val="center"/>
          </w:tcPr>
          <w:p w14:paraId="3B3DB0FB" w14:textId="77777777" w:rsidR="008E3CA6" w:rsidRPr="00C301F9" w:rsidRDefault="008E3CA6" w:rsidP="008E3CA6">
            <w:pPr>
              <w:spacing w:after="0" w:line="240" w:lineRule="auto"/>
              <w:jc w:val="center"/>
              <w:rPr>
                <w:sz w:val="22"/>
              </w:rPr>
            </w:pPr>
            <w:r>
              <w:t>-0.155</w:t>
            </w:r>
          </w:p>
        </w:tc>
        <w:tc>
          <w:tcPr>
            <w:tcW w:w="1344" w:type="dxa"/>
            <w:tcBorders>
              <w:top w:val="nil"/>
              <w:left w:val="nil"/>
              <w:bottom w:val="single" w:sz="4" w:space="0" w:color="auto"/>
              <w:right w:val="single" w:sz="4" w:space="0" w:color="auto"/>
            </w:tcBorders>
            <w:shd w:val="clear" w:color="000000" w:fill="FFF2CC"/>
            <w:noWrap/>
            <w:vAlign w:val="center"/>
          </w:tcPr>
          <w:p w14:paraId="48BB5770" w14:textId="77777777" w:rsidR="008E3CA6" w:rsidRPr="00D92A78" w:rsidRDefault="008E3CA6" w:rsidP="008E3CA6">
            <w:pPr>
              <w:spacing w:after="0" w:line="240" w:lineRule="auto"/>
              <w:jc w:val="center"/>
              <w:rPr>
                <w:color w:val="000000"/>
              </w:rPr>
            </w:pPr>
            <w:r>
              <w:t>0.0374</w:t>
            </w:r>
          </w:p>
        </w:tc>
        <w:tc>
          <w:tcPr>
            <w:tcW w:w="1038" w:type="dxa"/>
            <w:tcBorders>
              <w:top w:val="nil"/>
              <w:left w:val="nil"/>
              <w:bottom w:val="single" w:sz="4" w:space="0" w:color="auto"/>
              <w:right w:val="single" w:sz="4" w:space="0" w:color="auto"/>
            </w:tcBorders>
            <w:shd w:val="clear" w:color="000000" w:fill="FFFFFF"/>
            <w:noWrap/>
            <w:vAlign w:val="center"/>
          </w:tcPr>
          <w:p w14:paraId="56163DC0" w14:textId="77777777" w:rsidR="008E3CA6" w:rsidRPr="00C301F9" w:rsidRDefault="008E3CA6" w:rsidP="008E3CA6">
            <w:pPr>
              <w:spacing w:after="0" w:line="240" w:lineRule="auto"/>
              <w:jc w:val="center"/>
              <w:rPr>
                <w:sz w:val="22"/>
              </w:rPr>
            </w:pPr>
            <w:r>
              <w:t>-0.6063</w:t>
            </w:r>
          </w:p>
        </w:tc>
        <w:tc>
          <w:tcPr>
            <w:tcW w:w="3620" w:type="dxa"/>
            <w:tcBorders>
              <w:top w:val="nil"/>
              <w:left w:val="nil"/>
              <w:bottom w:val="single" w:sz="4" w:space="0" w:color="auto"/>
              <w:right w:val="single" w:sz="4" w:space="0" w:color="auto"/>
            </w:tcBorders>
            <w:shd w:val="clear" w:color="000000" w:fill="FFFFFF"/>
            <w:noWrap/>
            <w:vAlign w:val="center"/>
          </w:tcPr>
          <w:p w14:paraId="2E4BD554" w14:textId="0CBF3CC3" w:rsidR="008E3CA6" w:rsidRPr="00C301F9" w:rsidRDefault="008E3CA6" w:rsidP="008E3CA6">
            <w:pPr>
              <w:spacing w:after="0" w:line="240" w:lineRule="auto"/>
              <w:jc w:val="center"/>
              <w:rPr>
                <w:sz w:val="22"/>
              </w:rPr>
            </w:pPr>
            <w:r w:rsidRPr="00A168F1">
              <w:t xml:space="preserve">Significant </w:t>
            </w:r>
            <w:r>
              <w:t>d</w:t>
            </w:r>
            <w:r w:rsidRPr="00A168F1">
              <w:t xml:space="preserve">ecreasing </w:t>
            </w:r>
            <w:r>
              <w:t>t</w:t>
            </w:r>
            <w:r w:rsidRPr="00A168F1">
              <w:t>rend</w:t>
            </w:r>
          </w:p>
        </w:tc>
      </w:tr>
      <w:tr w:rsidR="008E3CA6" w:rsidRPr="00D92A78" w14:paraId="3D649BC2" w14:textId="77777777" w:rsidTr="004614C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78D7D7D8" w14:textId="3C0C63BA"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03</w:t>
            </w:r>
          </w:p>
        </w:tc>
        <w:tc>
          <w:tcPr>
            <w:tcW w:w="1131" w:type="dxa"/>
            <w:tcBorders>
              <w:top w:val="nil"/>
              <w:left w:val="nil"/>
              <w:bottom w:val="single" w:sz="4" w:space="0" w:color="auto"/>
              <w:right w:val="single" w:sz="4" w:space="0" w:color="auto"/>
            </w:tcBorders>
            <w:shd w:val="clear" w:color="000000" w:fill="FFFFFF"/>
            <w:noWrap/>
            <w:vAlign w:val="center"/>
            <w:hideMark/>
          </w:tcPr>
          <w:p w14:paraId="0B806106"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nil"/>
              <w:left w:val="nil"/>
              <w:bottom w:val="single" w:sz="4" w:space="0" w:color="auto"/>
              <w:right w:val="single" w:sz="4" w:space="0" w:color="auto"/>
            </w:tcBorders>
            <w:shd w:val="clear" w:color="000000" w:fill="FFFFFF"/>
            <w:noWrap/>
            <w:vAlign w:val="center"/>
          </w:tcPr>
          <w:p w14:paraId="5716D7DA" w14:textId="77777777" w:rsidR="008E3CA6" w:rsidRPr="00D92A78" w:rsidRDefault="008E3CA6" w:rsidP="008E3CA6">
            <w:pPr>
              <w:spacing w:after="0" w:line="240" w:lineRule="auto"/>
              <w:jc w:val="center"/>
              <w:rPr>
                <w:color w:val="000000"/>
              </w:rPr>
            </w:pPr>
            <w:r>
              <w:t>-0.071</w:t>
            </w:r>
          </w:p>
        </w:tc>
        <w:tc>
          <w:tcPr>
            <w:tcW w:w="1344" w:type="dxa"/>
            <w:tcBorders>
              <w:top w:val="nil"/>
              <w:left w:val="nil"/>
              <w:bottom w:val="single" w:sz="4" w:space="0" w:color="auto"/>
              <w:right w:val="single" w:sz="4" w:space="0" w:color="auto"/>
            </w:tcBorders>
            <w:shd w:val="clear" w:color="000000" w:fill="FFF2CC"/>
            <w:noWrap/>
            <w:vAlign w:val="center"/>
          </w:tcPr>
          <w:p w14:paraId="2263BAA3" w14:textId="77777777" w:rsidR="008E3CA6" w:rsidRPr="00D92A78" w:rsidRDefault="008E3CA6" w:rsidP="008E3CA6">
            <w:pPr>
              <w:spacing w:after="0" w:line="240" w:lineRule="auto"/>
              <w:jc w:val="center"/>
              <w:rPr>
                <w:color w:val="000000"/>
              </w:rPr>
            </w:pPr>
            <w:r>
              <w:t>0.6067</w:t>
            </w:r>
          </w:p>
        </w:tc>
        <w:tc>
          <w:tcPr>
            <w:tcW w:w="1038" w:type="dxa"/>
            <w:tcBorders>
              <w:top w:val="nil"/>
              <w:left w:val="nil"/>
              <w:bottom w:val="single" w:sz="4" w:space="0" w:color="auto"/>
              <w:right w:val="single" w:sz="4" w:space="0" w:color="auto"/>
            </w:tcBorders>
            <w:shd w:val="clear" w:color="000000" w:fill="FFFFFF"/>
            <w:noWrap/>
            <w:vAlign w:val="center"/>
          </w:tcPr>
          <w:p w14:paraId="66FBBD07" w14:textId="77777777" w:rsidR="008E3CA6" w:rsidRPr="00C301F9" w:rsidRDefault="008E3CA6" w:rsidP="008E3CA6">
            <w:pPr>
              <w:spacing w:after="0" w:line="240" w:lineRule="auto"/>
              <w:jc w:val="center"/>
              <w:rPr>
                <w:sz w:val="22"/>
              </w:rPr>
            </w:pPr>
            <w:r>
              <w:t>-0.2000</w:t>
            </w:r>
          </w:p>
        </w:tc>
        <w:tc>
          <w:tcPr>
            <w:tcW w:w="3620" w:type="dxa"/>
            <w:tcBorders>
              <w:top w:val="nil"/>
              <w:left w:val="nil"/>
              <w:bottom w:val="single" w:sz="4" w:space="0" w:color="auto"/>
              <w:right w:val="single" w:sz="4" w:space="0" w:color="auto"/>
            </w:tcBorders>
            <w:shd w:val="clear" w:color="000000" w:fill="FFFFFF"/>
            <w:noWrap/>
            <w:vAlign w:val="center"/>
          </w:tcPr>
          <w:p w14:paraId="628FB020" w14:textId="1F8AAA3B" w:rsidR="008E3CA6" w:rsidRPr="00C301F9" w:rsidRDefault="008E3CA6" w:rsidP="008E3CA6">
            <w:pPr>
              <w:spacing w:after="0" w:line="240" w:lineRule="auto"/>
              <w:jc w:val="center"/>
              <w:rPr>
                <w:sz w:val="22"/>
              </w:rPr>
            </w:pPr>
            <w:r w:rsidRPr="00604630">
              <w:rPr>
                <w:color w:val="000000"/>
              </w:rPr>
              <w:t>No significant trend</w:t>
            </w:r>
          </w:p>
        </w:tc>
      </w:tr>
      <w:tr w:rsidR="008E3CA6" w:rsidRPr="00D92A78" w14:paraId="473E3078" w14:textId="77777777" w:rsidTr="004614C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57B83D0A" w14:textId="2C11BF1C"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08B</w:t>
            </w:r>
          </w:p>
        </w:tc>
        <w:tc>
          <w:tcPr>
            <w:tcW w:w="1131" w:type="dxa"/>
            <w:tcBorders>
              <w:top w:val="nil"/>
              <w:left w:val="nil"/>
              <w:bottom w:val="single" w:sz="4" w:space="0" w:color="auto"/>
              <w:right w:val="single" w:sz="4" w:space="0" w:color="auto"/>
            </w:tcBorders>
            <w:shd w:val="clear" w:color="000000" w:fill="FFFFFF"/>
            <w:noWrap/>
            <w:vAlign w:val="center"/>
            <w:hideMark/>
          </w:tcPr>
          <w:p w14:paraId="520A811F"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nil"/>
              <w:left w:val="nil"/>
              <w:bottom w:val="single" w:sz="4" w:space="0" w:color="auto"/>
              <w:right w:val="single" w:sz="4" w:space="0" w:color="auto"/>
            </w:tcBorders>
            <w:shd w:val="clear" w:color="000000" w:fill="FFFFFF"/>
            <w:noWrap/>
            <w:vAlign w:val="center"/>
          </w:tcPr>
          <w:p w14:paraId="78086FF4" w14:textId="77777777" w:rsidR="008E3CA6" w:rsidRPr="00D92A78" w:rsidRDefault="008E3CA6" w:rsidP="008E3CA6">
            <w:pPr>
              <w:spacing w:after="0" w:line="240" w:lineRule="auto"/>
              <w:jc w:val="center"/>
              <w:rPr>
                <w:color w:val="000000"/>
              </w:rPr>
            </w:pPr>
            <w:r>
              <w:t>-0.101</w:t>
            </w:r>
          </w:p>
        </w:tc>
        <w:tc>
          <w:tcPr>
            <w:tcW w:w="1344" w:type="dxa"/>
            <w:tcBorders>
              <w:top w:val="nil"/>
              <w:left w:val="nil"/>
              <w:bottom w:val="single" w:sz="4" w:space="0" w:color="auto"/>
              <w:right w:val="single" w:sz="4" w:space="0" w:color="auto"/>
            </w:tcBorders>
            <w:shd w:val="clear" w:color="000000" w:fill="FFF2CC"/>
            <w:noWrap/>
            <w:vAlign w:val="center"/>
          </w:tcPr>
          <w:p w14:paraId="76BBE0D8" w14:textId="77777777" w:rsidR="008E3CA6" w:rsidRPr="00D92A78" w:rsidRDefault="008E3CA6" w:rsidP="008E3CA6">
            <w:pPr>
              <w:spacing w:after="0" w:line="240" w:lineRule="auto"/>
              <w:jc w:val="center"/>
              <w:rPr>
                <w:color w:val="000000"/>
              </w:rPr>
            </w:pPr>
            <w:r>
              <w:t>0.4154</w:t>
            </w:r>
          </w:p>
        </w:tc>
        <w:tc>
          <w:tcPr>
            <w:tcW w:w="1038" w:type="dxa"/>
            <w:tcBorders>
              <w:top w:val="nil"/>
              <w:left w:val="nil"/>
              <w:bottom w:val="single" w:sz="4" w:space="0" w:color="auto"/>
              <w:right w:val="single" w:sz="4" w:space="0" w:color="auto"/>
            </w:tcBorders>
            <w:shd w:val="clear" w:color="000000" w:fill="FFFFFF"/>
            <w:noWrap/>
            <w:vAlign w:val="center"/>
          </w:tcPr>
          <w:p w14:paraId="20ADAC64" w14:textId="77777777" w:rsidR="008E3CA6" w:rsidRPr="00F06E7C" w:rsidRDefault="008E3CA6" w:rsidP="008E3CA6">
            <w:pPr>
              <w:spacing w:after="0" w:line="240" w:lineRule="auto"/>
              <w:jc w:val="center"/>
              <w:rPr>
                <w:sz w:val="22"/>
              </w:rPr>
            </w:pPr>
            <w:r>
              <w:t>-0.1439</w:t>
            </w:r>
          </w:p>
        </w:tc>
        <w:tc>
          <w:tcPr>
            <w:tcW w:w="3620" w:type="dxa"/>
            <w:tcBorders>
              <w:top w:val="nil"/>
              <w:left w:val="nil"/>
              <w:bottom w:val="single" w:sz="4" w:space="0" w:color="auto"/>
              <w:right w:val="single" w:sz="4" w:space="0" w:color="auto"/>
            </w:tcBorders>
            <w:shd w:val="clear" w:color="000000" w:fill="FFFFFF"/>
            <w:noWrap/>
            <w:vAlign w:val="center"/>
          </w:tcPr>
          <w:p w14:paraId="41BB3DC9" w14:textId="25B1656A" w:rsidR="008E3CA6" w:rsidRPr="00D92A78" w:rsidRDefault="008E3CA6" w:rsidP="008E3CA6">
            <w:pPr>
              <w:spacing w:after="0" w:line="240" w:lineRule="auto"/>
              <w:jc w:val="center"/>
              <w:rPr>
                <w:color w:val="000000"/>
              </w:rPr>
            </w:pPr>
            <w:r w:rsidRPr="00604630">
              <w:rPr>
                <w:color w:val="000000"/>
              </w:rPr>
              <w:t>No significant trend</w:t>
            </w:r>
          </w:p>
        </w:tc>
      </w:tr>
      <w:tr w:rsidR="008E3CA6" w:rsidRPr="00D92A78" w14:paraId="379477A1" w14:textId="77777777" w:rsidTr="004614C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37D64D60" w14:textId="2D5493A0"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09</w:t>
            </w:r>
          </w:p>
        </w:tc>
        <w:tc>
          <w:tcPr>
            <w:tcW w:w="1131" w:type="dxa"/>
            <w:tcBorders>
              <w:top w:val="nil"/>
              <w:left w:val="nil"/>
              <w:bottom w:val="single" w:sz="4" w:space="0" w:color="auto"/>
              <w:right w:val="single" w:sz="4" w:space="0" w:color="auto"/>
            </w:tcBorders>
            <w:shd w:val="clear" w:color="000000" w:fill="FFFFFF"/>
            <w:noWrap/>
            <w:vAlign w:val="center"/>
            <w:hideMark/>
          </w:tcPr>
          <w:p w14:paraId="3363374A"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nil"/>
              <w:left w:val="nil"/>
              <w:bottom w:val="single" w:sz="4" w:space="0" w:color="auto"/>
              <w:right w:val="single" w:sz="4" w:space="0" w:color="auto"/>
            </w:tcBorders>
            <w:shd w:val="clear" w:color="000000" w:fill="FFFFFF"/>
            <w:noWrap/>
            <w:vAlign w:val="center"/>
          </w:tcPr>
          <w:p w14:paraId="004CDC71" w14:textId="77777777" w:rsidR="008E3CA6" w:rsidRPr="00F06E7C" w:rsidRDefault="008E3CA6" w:rsidP="008E3CA6">
            <w:pPr>
              <w:spacing w:after="0" w:line="240" w:lineRule="auto"/>
              <w:jc w:val="center"/>
              <w:rPr>
                <w:sz w:val="22"/>
              </w:rPr>
            </w:pPr>
            <w:r>
              <w:t>-0.097</w:t>
            </w:r>
          </w:p>
        </w:tc>
        <w:tc>
          <w:tcPr>
            <w:tcW w:w="1344" w:type="dxa"/>
            <w:tcBorders>
              <w:top w:val="nil"/>
              <w:left w:val="nil"/>
              <w:bottom w:val="single" w:sz="4" w:space="0" w:color="auto"/>
              <w:right w:val="single" w:sz="4" w:space="0" w:color="auto"/>
            </w:tcBorders>
            <w:shd w:val="clear" w:color="000000" w:fill="FFF2CC"/>
            <w:noWrap/>
            <w:vAlign w:val="center"/>
          </w:tcPr>
          <w:p w14:paraId="1FB18443" w14:textId="77777777" w:rsidR="008E3CA6" w:rsidRPr="00D92A78" w:rsidRDefault="008E3CA6" w:rsidP="008E3CA6">
            <w:pPr>
              <w:spacing w:after="0" w:line="240" w:lineRule="auto"/>
              <w:jc w:val="center"/>
              <w:rPr>
                <w:color w:val="000000"/>
              </w:rPr>
            </w:pPr>
            <w:r>
              <w:t>0.1991</w:t>
            </w:r>
          </w:p>
        </w:tc>
        <w:tc>
          <w:tcPr>
            <w:tcW w:w="1038" w:type="dxa"/>
            <w:tcBorders>
              <w:top w:val="nil"/>
              <w:left w:val="nil"/>
              <w:bottom w:val="single" w:sz="4" w:space="0" w:color="auto"/>
              <w:right w:val="single" w:sz="4" w:space="0" w:color="auto"/>
            </w:tcBorders>
            <w:shd w:val="clear" w:color="000000" w:fill="FFFFFF"/>
            <w:noWrap/>
            <w:vAlign w:val="center"/>
          </w:tcPr>
          <w:p w14:paraId="782BD46E" w14:textId="77777777" w:rsidR="008E3CA6" w:rsidRPr="00D92A78" w:rsidRDefault="008E3CA6" w:rsidP="008E3CA6">
            <w:pPr>
              <w:spacing w:after="0" w:line="240" w:lineRule="auto"/>
              <w:jc w:val="center"/>
              <w:rPr>
                <w:color w:val="000000"/>
              </w:rPr>
            </w:pPr>
            <w:r>
              <w:t>-0.02292</w:t>
            </w:r>
          </w:p>
        </w:tc>
        <w:tc>
          <w:tcPr>
            <w:tcW w:w="3620" w:type="dxa"/>
            <w:tcBorders>
              <w:top w:val="nil"/>
              <w:left w:val="nil"/>
              <w:bottom w:val="single" w:sz="4" w:space="0" w:color="auto"/>
              <w:right w:val="single" w:sz="4" w:space="0" w:color="auto"/>
            </w:tcBorders>
            <w:shd w:val="clear" w:color="000000" w:fill="FFFFFF"/>
            <w:noWrap/>
            <w:vAlign w:val="center"/>
          </w:tcPr>
          <w:p w14:paraId="4481833C" w14:textId="218C4E07" w:rsidR="008E3CA6" w:rsidRPr="00F06E7C" w:rsidRDefault="008E3CA6" w:rsidP="008E3CA6">
            <w:pPr>
              <w:spacing w:after="0" w:line="240" w:lineRule="auto"/>
              <w:jc w:val="center"/>
              <w:rPr>
                <w:sz w:val="22"/>
              </w:rPr>
            </w:pPr>
            <w:r w:rsidRPr="00604630">
              <w:rPr>
                <w:color w:val="000000"/>
              </w:rPr>
              <w:t>No significant trend</w:t>
            </w:r>
          </w:p>
        </w:tc>
      </w:tr>
      <w:tr w:rsidR="008E3CA6" w:rsidRPr="00D92A78" w14:paraId="531A9C8C" w14:textId="77777777" w:rsidTr="004614C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55BE255E" w14:textId="213DC526"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11</w:t>
            </w:r>
          </w:p>
        </w:tc>
        <w:tc>
          <w:tcPr>
            <w:tcW w:w="1131" w:type="dxa"/>
            <w:tcBorders>
              <w:top w:val="nil"/>
              <w:left w:val="nil"/>
              <w:bottom w:val="single" w:sz="4" w:space="0" w:color="auto"/>
              <w:right w:val="single" w:sz="4" w:space="0" w:color="auto"/>
            </w:tcBorders>
            <w:shd w:val="clear" w:color="000000" w:fill="FFFFFF"/>
            <w:noWrap/>
            <w:vAlign w:val="center"/>
            <w:hideMark/>
          </w:tcPr>
          <w:p w14:paraId="7AAC64BB"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nil"/>
              <w:left w:val="nil"/>
              <w:bottom w:val="single" w:sz="4" w:space="0" w:color="auto"/>
              <w:right w:val="single" w:sz="4" w:space="0" w:color="auto"/>
            </w:tcBorders>
            <w:shd w:val="clear" w:color="000000" w:fill="FFFFFF"/>
            <w:noWrap/>
            <w:vAlign w:val="center"/>
          </w:tcPr>
          <w:p w14:paraId="42A1551E" w14:textId="77777777" w:rsidR="008E3CA6" w:rsidRPr="00D92A78" w:rsidRDefault="008E3CA6" w:rsidP="008E3CA6">
            <w:pPr>
              <w:spacing w:after="0" w:line="240" w:lineRule="auto"/>
              <w:jc w:val="center"/>
              <w:rPr>
                <w:color w:val="000000"/>
              </w:rPr>
            </w:pPr>
            <w:r>
              <w:t>0.153</w:t>
            </w:r>
          </w:p>
        </w:tc>
        <w:tc>
          <w:tcPr>
            <w:tcW w:w="1344" w:type="dxa"/>
            <w:tcBorders>
              <w:top w:val="nil"/>
              <w:left w:val="nil"/>
              <w:bottom w:val="single" w:sz="4" w:space="0" w:color="auto"/>
              <w:right w:val="single" w:sz="4" w:space="0" w:color="auto"/>
            </w:tcBorders>
            <w:shd w:val="clear" w:color="000000" w:fill="FFF2CC"/>
            <w:noWrap/>
            <w:vAlign w:val="center"/>
          </w:tcPr>
          <w:p w14:paraId="424B2B0D" w14:textId="77777777" w:rsidR="008E3CA6" w:rsidRPr="00D92A78" w:rsidRDefault="008E3CA6" w:rsidP="008E3CA6">
            <w:pPr>
              <w:spacing w:after="0" w:line="240" w:lineRule="auto"/>
              <w:jc w:val="center"/>
              <w:rPr>
                <w:color w:val="000000"/>
              </w:rPr>
            </w:pPr>
            <w:r>
              <w:t>0.0389</w:t>
            </w:r>
          </w:p>
        </w:tc>
        <w:tc>
          <w:tcPr>
            <w:tcW w:w="1038" w:type="dxa"/>
            <w:tcBorders>
              <w:top w:val="nil"/>
              <w:left w:val="nil"/>
              <w:bottom w:val="single" w:sz="4" w:space="0" w:color="auto"/>
              <w:right w:val="single" w:sz="4" w:space="0" w:color="auto"/>
            </w:tcBorders>
            <w:shd w:val="clear" w:color="000000" w:fill="FFFFFF"/>
            <w:noWrap/>
            <w:vAlign w:val="center"/>
          </w:tcPr>
          <w:p w14:paraId="58BF72AE" w14:textId="77777777" w:rsidR="008E3CA6" w:rsidRPr="00F06E7C" w:rsidRDefault="008E3CA6" w:rsidP="008E3CA6">
            <w:pPr>
              <w:spacing w:after="0" w:line="240" w:lineRule="auto"/>
              <w:jc w:val="center"/>
              <w:rPr>
                <w:sz w:val="22"/>
              </w:rPr>
            </w:pPr>
            <w:r>
              <w:t>-0.200</w:t>
            </w:r>
          </w:p>
        </w:tc>
        <w:tc>
          <w:tcPr>
            <w:tcW w:w="3620" w:type="dxa"/>
            <w:tcBorders>
              <w:top w:val="nil"/>
              <w:left w:val="nil"/>
              <w:bottom w:val="single" w:sz="4" w:space="0" w:color="auto"/>
              <w:right w:val="single" w:sz="4" w:space="0" w:color="auto"/>
            </w:tcBorders>
            <w:shd w:val="clear" w:color="000000" w:fill="FFFFFF"/>
            <w:noWrap/>
            <w:vAlign w:val="center"/>
          </w:tcPr>
          <w:p w14:paraId="439F58B3" w14:textId="1D3F3675" w:rsidR="008E3CA6" w:rsidRPr="00F06E7C" w:rsidRDefault="008E3CA6" w:rsidP="008E3CA6">
            <w:pPr>
              <w:spacing w:after="0" w:line="240" w:lineRule="auto"/>
              <w:jc w:val="center"/>
              <w:rPr>
                <w:sz w:val="22"/>
              </w:rPr>
            </w:pPr>
            <w:r w:rsidRPr="00A168F1">
              <w:t xml:space="preserve">Significant </w:t>
            </w:r>
            <w:r>
              <w:t>d</w:t>
            </w:r>
            <w:r w:rsidRPr="00A168F1">
              <w:t xml:space="preserve">ecreasing </w:t>
            </w:r>
            <w:r>
              <w:t>t</w:t>
            </w:r>
            <w:r w:rsidRPr="00A168F1">
              <w:t>rend</w:t>
            </w:r>
          </w:p>
        </w:tc>
      </w:tr>
      <w:tr w:rsidR="008E3CA6" w:rsidRPr="00D92A78" w14:paraId="55343B27" w14:textId="77777777" w:rsidTr="004614C6">
        <w:trPr>
          <w:trHeight w:val="251"/>
        </w:trPr>
        <w:tc>
          <w:tcPr>
            <w:tcW w:w="1421" w:type="dxa"/>
            <w:tcBorders>
              <w:top w:val="nil"/>
              <w:left w:val="single" w:sz="8" w:space="0" w:color="auto"/>
              <w:bottom w:val="single" w:sz="4" w:space="0" w:color="auto"/>
              <w:right w:val="single" w:sz="4" w:space="0" w:color="auto"/>
            </w:tcBorders>
            <w:shd w:val="clear" w:color="000000" w:fill="FFFFFF"/>
            <w:noWrap/>
            <w:vAlign w:val="center"/>
            <w:hideMark/>
          </w:tcPr>
          <w:p w14:paraId="3EF498AD" w14:textId="5EB44BC9"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06</w:t>
            </w:r>
          </w:p>
        </w:tc>
        <w:tc>
          <w:tcPr>
            <w:tcW w:w="1131" w:type="dxa"/>
            <w:tcBorders>
              <w:top w:val="nil"/>
              <w:left w:val="nil"/>
              <w:bottom w:val="single" w:sz="4" w:space="0" w:color="auto"/>
              <w:right w:val="single" w:sz="4" w:space="0" w:color="auto"/>
            </w:tcBorders>
            <w:shd w:val="clear" w:color="000000" w:fill="FFFFFF"/>
            <w:noWrap/>
            <w:vAlign w:val="center"/>
            <w:hideMark/>
          </w:tcPr>
          <w:p w14:paraId="4891FB51"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nil"/>
              <w:left w:val="nil"/>
              <w:bottom w:val="single" w:sz="4" w:space="0" w:color="auto"/>
              <w:right w:val="single" w:sz="4" w:space="0" w:color="auto"/>
            </w:tcBorders>
            <w:shd w:val="clear" w:color="000000" w:fill="FFFFFF"/>
            <w:noWrap/>
            <w:vAlign w:val="center"/>
          </w:tcPr>
          <w:p w14:paraId="23631D6E" w14:textId="77777777" w:rsidR="008E3CA6" w:rsidRPr="00D92A78" w:rsidRDefault="008E3CA6" w:rsidP="008E3CA6">
            <w:pPr>
              <w:spacing w:after="0" w:line="240" w:lineRule="auto"/>
              <w:jc w:val="center"/>
              <w:rPr>
                <w:color w:val="000000"/>
              </w:rPr>
            </w:pPr>
            <w:r>
              <w:t>-0.162</w:t>
            </w:r>
          </w:p>
        </w:tc>
        <w:tc>
          <w:tcPr>
            <w:tcW w:w="1344" w:type="dxa"/>
            <w:tcBorders>
              <w:top w:val="single" w:sz="4" w:space="0" w:color="auto"/>
              <w:left w:val="single" w:sz="4" w:space="0" w:color="auto"/>
              <w:bottom w:val="single" w:sz="4" w:space="0" w:color="auto"/>
              <w:right w:val="single" w:sz="4" w:space="0" w:color="auto"/>
            </w:tcBorders>
            <w:shd w:val="clear" w:color="000000" w:fill="FFF2CC"/>
            <w:noWrap/>
            <w:vAlign w:val="center"/>
          </w:tcPr>
          <w:p w14:paraId="2C6CD7FC" w14:textId="77777777" w:rsidR="008E3CA6" w:rsidRPr="00D92A78" w:rsidRDefault="008E3CA6" w:rsidP="008E3CA6">
            <w:pPr>
              <w:spacing w:after="0" w:line="240" w:lineRule="auto"/>
              <w:jc w:val="center"/>
              <w:rPr>
                <w:b/>
                <w:bCs/>
              </w:rPr>
            </w:pPr>
            <w:r>
              <w:t>0.2440</w:t>
            </w:r>
          </w:p>
        </w:tc>
        <w:tc>
          <w:tcPr>
            <w:tcW w:w="1038" w:type="dxa"/>
            <w:tcBorders>
              <w:top w:val="nil"/>
              <w:left w:val="nil"/>
              <w:bottom w:val="single" w:sz="4" w:space="0" w:color="auto"/>
              <w:right w:val="single" w:sz="4" w:space="0" w:color="auto"/>
            </w:tcBorders>
            <w:shd w:val="clear" w:color="000000" w:fill="FFFFFF"/>
            <w:noWrap/>
            <w:vAlign w:val="center"/>
          </w:tcPr>
          <w:p w14:paraId="66A69BE9" w14:textId="77777777" w:rsidR="008E3CA6" w:rsidRPr="00D92A78" w:rsidRDefault="008E3CA6" w:rsidP="008E3CA6">
            <w:pPr>
              <w:spacing w:after="0" w:line="240" w:lineRule="auto"/>
              <w:jc w:val="center"/>
              <w:rPr>
                <w:color w:val="000000"/>
              </w:rPr>
            </w:pPr>
            <w:r>
              <w:t>-0.09333</w:t>
            </w:r>
          </w:p>
        </w:tc>
        <w:tc>
          <w:tcPr>
            <w:tcW w:w="3620" w:type="dxa"/>
            <w:tcBorders>
              <w:top w:val="nil"/>
              <w:left w:val="nil"/>
              <w:bottom w:val="single" w:sz="4" w:space="0" w:color="auto"/>
              <w:right w:val="single" w:sz="4" w:space="0" w:color="auto"/>
            </w:tcBorders>
            <w:shd w:val="clear" w:color="000000" w:fill="FFFFFF"/>
            <w:noWrap/>
            <w:vAlign w:val="center"/>
          </w:tcPr>
          <w:p w14:paraId="20B830C8" w14:textId="1D18F196" w:rsidR="008E3CA6" w:rsidRPr="00F06E7C" w:rsidRDefault="008E3CA6" w:rsidP="008E3CA6">
            <w:pPr>
              <w:spacing w:after="0" w:line="240" w:lineRule="auto"/>
              <w:jc w:val="center"/>
              <w:rPr>
                <w:sz w:val="22"/>
              </w:rPr>
            </w:pPr>
            <w:r w:rsidRPr="00647AD6">
              <w:rPr>
                <w:color w:val="000000"/>
              </w:rPr>
              <w:t>No significant trend</w:t>
            </w:r>
          </w:p>
        </w:tc>
      </w:tr>
      <w:tr w:rsidR="008E3CA6" w:rsidRPr="00D92A78" w14:paraId="523EA05C" w14:textId="77777777" w:rsidTr="004614C6">
        <w:trPr>
          <w:trHeight w:val="266"/>
        </w:trPr>
        <w:tc>
          <w:tcPr>
            <w:tcW w:w="1421" w:type="dxa"/>
            <w:tcBorders>
              <w:top w:val="nil"/>
              <w:left w:val="single" w:sz="8" w:space="0" w:color="auto"/>
              <w:bottom w:val="single" w:sz="8" w:space="0" w:color="auto"/>
              <w:right w:val="single" w:sz="4" w:space="0" w:color="auto"/>
            </w:tcBorders>
            <w:shd w:val="clear" w:color="000000" w:fill="FFFFFF"/>
            <w:noWrap/>
            <w:vAlign w:val="center"/>
            <w:hideMark/>
          </w:tcPr>
          <w:p w14:paraId="4FCE207B" w14:textId="4AD1D331" w:rsidR="008E3CA6" w:rsidRPr="004614C6" w:rsidRDefault="008E3CA6" w:rsidP="008E3CA6">
            <w:pPr>
              <w:spacing w:after="0" w:line="240" w:lineRule="auto"/>
              <w:jc w:val="center"/>
              <w:rPr>
                <w:b/>
                <w:color w:val="000000"/>
              </w:rPr>
            </w:pPr>
            <w:r w:rsidRPr="00014619">
              <w:rPr>
                <w:b/>
              </w:rPr>
              <w:t>*SE</w:t>
            </w:r>
            <w:r>
              <w:rPr>
                <w:b/>
              </w:rPr>
              <w:t xml:space="preserve"> </w:t>
            </w:r>
            <w:r w:rsidRPr="00014619">
              <w:rPr>
                <w:b/>
              </w:rPr>
              <w:t>12</w:t>
            </w:r>
          </w:p>
        </w:tc>
        <w:tc>
          <w:tcPr>
            <w:tcW w:w="1131" w:type="dxa"/>
            <w:tcBorders>
              <w:top w:val="nil"/>
              <w:left w:val="nil"/>
              <w:bottom w:val="single" w:sz="8" w:space="0" w:color="auto"/>
              <w:right w:val="single" w:sz="4" w:space="0" w:color="auto"/>
            </w:tcBorders>
            <w:shd w:val="clear" w:color="000000" w:fill="FFFFFF"/>
            <w:noWrap/>
            <w:vAlign w:val="center"/>
            <w:hideMark/>
          </w:tcPr>
          <w:p w14:paraId="31C0FC4E" w14:textId="77777777" w:rsidR="008E3CA6" w:rsidRPr="00D92A78" w:rsidRDefault="008E3CA6" w:rsidP="008E3CA6">
            <w:pPr>
              <w:spacing w:after="0" w:line="240" w:lineRule="auto"/>
              <w:jc w:val="center"/>
              <w:rPr>
                <w:color w:val="000000"/>
              </w:rPr>
            </w:pPr>
            <w:r w:rsidRPr="00D92A78">
              <w:rPr>
                <w:color w:val="000000"/>
              </w:rPr>
              <w:t>Estuary</w:t>
            </w:r>
          </w:p>
        </w:tc>
        <w:tc>
          <w:tcPr>
            <w:tcW w:w="896" w:type="dxa"/>
            <w:tcBorders>
              <w:top w:val="nil"/>
              <w:left w:val="nil"/>
              <w:bottom w:val="single" w:sz="8" w:space="0" w:color="auto"/>
              <w:right w:val="single" w:sz="4" w:space="0" w:color="auto"/>
            </w:tcBorders>
            <w:shd w:val="clear" w:color="000000" w:fill="FFFFFF"/>
            <w:noWrap/>
            <w:vAlign w:val="center"/>
          </w:tcPr>
          <w:p w14:paraId="539C0C35" w14:textId="77777777" w:rsidR="008E3CA6" w:rsidRPr="00F06E7C" w:rsidRDefault="008E3CA6" w:rsidP="008E3CA6">
            <w:pPr>
              <w:spacing w:after="0" w:line="240" w:lineRule="auto"/>
              <w:jc w:val="center"/>
              <w:rPr>
                <w:sz w:val="22"/>
              </w:rPr>
            </w:pPr>
            <w:r>
              <w:t>-0.002</w:t>
            </w:r>
          </w:p>
        </w:tc>
        <w:tc>
          <w:tcPr>
            <w:tcW w:w="1344" w:type="dxa"/>
            <w:tcBorders>
              <w:top w:val="single" w:sz="4" w:space="0" w:color="auto"/>
              <w:left w:val="single" w:sz="4" w:space="0" w:color="auto"/>
              <w:bottom w:val="single" w:sz="8" w:space="0" w:color="auto"/>
              <w:right w:val="single" w:sz="4" w:space="0" w:color="auto"/>
            </w:tcBorders>
            <w:shd w:val="clear" w:color="000000" w:fill="FFF2CC"/>
            <w:noWrap/>
            <w:vAlign w:val="center"/>
          </w:tcPr>
          <w:p w14:paraId="248D3F39" w14:textId="77777777" w:rsidR="008E3CA6" w:rsidRPr="00D92A78" w:rsidRDefault="008E3CA6" w:rsidP="008E3CA6">
            <w:pPr>
              <w:spacing w:after="0" w:line="240" w:lineRule="auto"/>
              <w:jc w:val="center"/>
              <w:rPr>
                <w:b/>
                <w:bCs/>
              </w:rPr>
            </w:pPr>
            <w:r>
              <w:t>1.0000</w:t>
            </w:r>
          </w:p>
        </w:tc>
        <w:tc>
          <w:tcPr>
            <w:tcW w:w="1038" w:type="dxa"/>
            <w:tcBorders>
              <w:top w:val="nil"/>
              <w:left w:val="nil"/>
              <w:bottom w:val="single" w:sz="8" w:space="0" w:color="auto"/>
              <w:right w:val="single" w:sz="4" w:space="0" w:color="auto"/>
            </w:tcBorders>
            <w:shd w:val="clear" w:color="000000" w:fill="FFFFFF"/>
            <w:noWrap/>
            <w:vAlign w:val="center"/>
          </w:tcPr>
          <w:p w14:paraId="59BF2BBF" w14:textId="77777777" w:rsidR="008E3CA6" w:rsidRPr="00F06E7C" w:rsidRDefault="008E3CA6" w:rsidP="008E3CA6">
            <w:pPr>
              <w:spacing w:after="0" w:line="240" w:lineRule="auto"/>
              <w:jc w:val="center"/>
              <w:rPr>
                <w:sz w:val="22"/>
              </w:rPr>
            </w:pPr>
            <w:r>
              <w:t>0.000</w:t>
            </w:r>
          </w:p>
        </w:tc>
        <w:tc>
          <w:tcPr>
            <w:tcW w:w="3620" w:type="dxa"/>
            <w:tcBorders>
              <w:top w:val="nil"/>
              <w:left w:val="nil"/>
              <w:bottom w:val="single" w:sz="8" w:space="0" w:color="auto"/>
              <w:right w:val="single" w:sz="4" w:space="0" w:color="auto"/>
            </w:tcBorders>
            <w:shd w:val="clear" w:color="000000" w:fill="FFFFFF"/>
            <w:noWrap/>
            <w:vAlign w:val="center"/>
          </w:tcPr>
          <w:p w14:paraId="15FE2784" w14:textId="60F8BB1E" w:rsidR="008E3CA6" w:rsidRPr="00F06E7C" w:rsidRDefault="008E3CA6" w:rsidP="008E3CA6">
            <w:pPr>
              <w:spacing w:after="0" w:line="240" w:lineRule="auto"/>
              <w:jc w:val="center"/>
              <w:rPr>
                <w:sz w:val="22"/>
              </w:rPr>
            </w:pPr>
            <w:r w:rsidRPr="00647AD6">
              <w:rPr>
                <w:color w:val="000000"/>
              </w:rPr>
              <w:t>No significant trend</w:t>
            </w:r>
          </w:p>
        </w:tc>
      </w:tr>
    </w:tbl>
    <w:p w14:paraId="479AC61C" w14:textId="172C000C" w:rsidR="00464F82" w:rsidRDefault="00464F82" w:rsidP="004614C6">
      <w:pPr>
        <w:pStyle w:val="Bodytextreduced"/>
      </w:pPr>
    </w:p>
    <w:p w14:paraId="0E0A88FB" w14:textId="77777777" w:rsidR="00861EFB" w:rsidRDefault="00861EFB" w:rsidP="004614C6">
      <w:pPr>
        <w:pStyle w:val="Bodytextreduced"/>
      </w:pPr>
    </w:p>
    <w:p w14:paraId="364C4B9D" w14:textId="59AD7DE9" w:rsidR="00464F82" w:rsidRPr="00225411" w:rsidRDefault="00464F82" w:rsidP="00225411">
      <w:pPr>
        <w:shd w:val="clear" w:color="auto" w:fill="FFFFFF"/>
        <w:rPr>
          <w:rFonts w:eastAsia="Times New Roman" w:cstheme="minorHAnsi"/>
          <w:color w:val="000000"/>
          <w:sz w:val="24"/>
          <w:szCs w:val="24"/>
        </w:rPr>
      </w:pPr>
      <w:r w:rsidRPr="00464F82">
        <w:rPr>
          <w:sz w:val="24"/>
          <w:szCs w:val="24"/>
        </w:rPr>
        <w:t xml:space="preserve">Only two stations, SE02 and SE11, had any </w:t>
      </w:r>
      <w:r w:rsidR="00D54C6D">
        <w:rPr>
          <w:sz w:val="24"/>
          <w:szCs w:val="24"/>
        </w:rPr>
        <w:t>significant trend</w:t>
      </w:r>
      <w:r w:rsidR="00861EFB">
        <w:rPr>
          <w:sz w:val="24"/>
          <w:szCs w:val="24"/>
        </w:rPr>
        <w:t>s</w:t>
      </w:r>
      <w:r>
        <w:rPr>
          <w:sz w:val="24"/>
          <w:szCs w:val="24"/>
        </w:rPr>
        <w:t xml:space="preserve"> and both were decreasing. </w:t>
      </w:r>
      <w:r w:rsidRPr="00464F82">
        <w:rPr>
          <w:sz w:val="24"/>
          <w:szCs w:val="24"/>
        </w:rPr>
        <w:t xml:space="preserve">Salinity, the measurement of total dissolved solids in the water, is commonly indicative of </w:t>
      </w:r>
      <w:r w:rsidRPr="00464F82">
        <w:rPr>
          <w:rFonts w:eastAsia="Times New Roman" w:cstheme="minorHAnsi"/>
          <w:color w:val="000000"/>
          <w:sz w:val="24"/>
          <w:szCs w:val="24"/>
        </w:rPr>
        <w:t>saline waters, ionic-rich carbonate aquifers, and waste products.</w:t>
      </w:r>
    </w:p>
    <w:p w14:paraId="1D12F18C" w14:textId="77777777" w:rsidR="001368A7" w:rsidRDefault="001368A7">
      <w:pPr>
        <w:rPr>
          <w:rFonts w:ascii="Times New Roman Bold" w:eastAsia="Times New Roman" w:hAnsi="Times New Roman Bold" w:cs="Times New Roman"/>
          <w:b/>
          <w:bCs/>
          <w:iCs/>
          <w:sz w:val="28"/>
          <w:szCs w:val="28"/>
        </w:rPr>
      </w:pPr>
      <w:r>
        <w:rPr>
          <w:rFonts w:ascii="Times New Roman Bold" w:eastAsia="Times New Roman" w:hAnsi="Times New Roman Bold" w:cs="Times New Roman"/>
          <w:b/>
          <w:bCs/>
          <w:iCs/>
          <w:sz w:val="28"/>
          <w:szCs w:val="28"/>
        </w:rPr>
        <w:br w:type="page"/>
      </w:r>
    </w:p>
    <w:p w14:paraId="70D6DCD9" w14:textId="2A5557AC" w:rsidR="00DE2409" w:rsidRDefault="00DE2409" w:rsidP="00DE2409">
      <w:pPr>
        <w:pStyle w:val="Heading2"/>
        <w:numPr>
          <w:ilvl w:val="0"/>
          <w:numId w:val="0"/>
        </w:numPr>
        <w:spacing w:after="240"/>
        <w:jc w:val="center"/>
      </w:pPr>
      <w:bookmarkStart w:id="258" w:name="_Toc512245004"/>
      <w:r w:rsidRPr="006E6D3B">
        <w:lastRenderedPageBreak/>
        <w:t xml:space="preserve">Appendix </w:t>
      </w:r>
      <w:r>
        <w:t>F</w:t>
      </w:r>
      <w:r w:rsidRPr="006E6D3B">
        <w:t xml:space="preserve">: </w:t>
      </w:r>
      <w:r>
        <w:t>Revised Allocation Methodology</w:t>
      </w:r>
      <w:bookmarkEnd w:id="258"/>
    </w:p>
    <w:p w14:paraId="4512B93A" w14:textId="282A0C2A" w:rsidR="00210318" w:rsidRDefault="00AF734F" w:rsidP="00E74BED">
      <w:pPr>
        <w:pStyle w:val="BodyText"/>
      </w:pPr>
      <w:r>
        <w:t>Certain land uses and types of entities were re-evaluated and incorporated into the allocation methodology in a different manner than the original approach. The changes proposed in the methodology aim to best represent the existing responsibility of each stakeholder and to ensure that any load is allocated as accurately as possible.</w:t>
      </w:r>
    </w:p>
    <w:p w14:paraId="6742733E" w14:textId="1272C061" w:rsidR="00FB225F" w:rsidRPr="004614C6" w:rsidRDefault="00FB225F" w:rsidP="002463D3">
      <w:pPr>
        <w:pStyle w:val="BodyText"/>
        <w:rPr>
          <w:b/>
        </w:rPr>
      </w:pPr>
      <w:r w:rsidRPr="004614C6">
        <w:rPr>
          <w:b/>
        </w:rPr>
        <w:t>Water Management Areas</w:t>
      </w:r>
    </w:p>
    <w:p w14:paraId="7B4C0476" w14:textId="3254E85A" w:rsidR="00FB225F" w:rsidRDefault="00FB225F" w:rsidP="004614C6">
      <w:pPr>
        <w:pStyle w:val="BodyText"/>
      </w:pPr>
      <w:r w:rsidRPr="00626B76">
        <w:t xml:space="preserve">As in the original BMAP, the acreage and loading associated with the FPL cooling pond were set aside in the allocations. FPL withdraws water from the C-44 </w:t>
      </w:r>
      <w:r w:rsidR="00861EFB">
        <w:t>C</w:t>
      </w:r>
      <w:r w:rsidR="00861EFB" w:rsidRPr="00626B76">
        <w:t xml:space="preserve">anal </w:t>
      </w:r>
      <w:r w:rsidRPr="00626B76">
        <w:t xml:space="preserve">for facility cooling processes, and the water is then discharged to the cooling pond for circulation and reuse. The cooling pond is directly discharged to the C-44 </w:t>
      </w:r>
      <w:r w:rsidR="00861EFB">
        <w:t>C</w:t>
      </w:r>
      <w:r w:rsidR="00861EFB" w:rsidRPr="00626B76">
        <w:t xml:space="preserve">anal </w:t>
      </w:r>
      <w:r w:rsidRPr="00626B76">
        <w:t>only when necessary after excessive rain event</w:t>
      </w:r>
      <w:r>
        <w:t>s</w:t>
      </w:r>
      <w:r w:rsidRPr="00626B76">
        <w:t xml:space="preserve"> </w:t>
      </w:r>
      <w:r>
        <w:t>a</w:t>
      </w:r>
      <w:r w:rsidRPr="00626B76">
        <w:t>n</w:t>
      </w:r>
      <w:r>
        <w:t>d</w:t>
      </w:r>
      <w:r w:rsidRPr="00626B76">
        <w:t xml:space="preserve"> twice per year during the spillway gate tests. Additional nutrient reductions are not required in the cooling pond. </w:t>
      </w:r>
    </w:p>
    <w:p w14:paraId="2E541522" w14:textId="5F82B64D" w:rsidR="00FB225F" w:rsidRPr="00626B76" w:rsidRDefault="00FB225F" w:rsidP="004614C6">
      <w:pPr>
        <w:pStyle w:val="BodyText"/>
        <w:rPr>
          <w:szCs w:val="24"/>
        </w:rPr>
      </w:pPr>
      <w:r>
        <w:rPr>
          <w:szCs w:val="24"/>
        </w:rPr>
        <w:t>Portions</w:t>
      </w:r>
      <w:r w:rsidRPr="00626B76">
        <w:rPr>
          <w:szCs w:val="24"/>
        </w:rPr>
        <w:t xml:space="preserve"> of the St. Lucie BMAP area </w:t>
      </w:r>
      <w:r>
        <w:rPr>
          <w:szCs w:val="24"/>
        </w:rPr>
        <w:t xml:space="preserve">also </w:t>
      </w:r>
      <w:r w:rsidRPr="00626B76">
        <w:rPr>
          <w:szCs w:val="24"/>
        </w:rPr>
        <w:t xml:space="preserve">contain large-scale </w:t>
      </w:r>
      <w:r w:rsidR="003C4934">
        <w:rPr>
          <w:szCs w:val="24"/>
        </w:rPr>
        <w:t>DWM</w:t>
      </w:r>
      <w:r w:rsidRPr="00626B76">
        <w:rPr>
          <w:szCs w:val="24"/>
        </w:rPr>
        <w:t xml:space="preserve"> projects and projects that are part of CERP that cannot be assigned to any stakeholder. The projects that were </w:t>
      </w:r>
      <w:r>
        <w:rPr>
          <w:szCs w:val="24"/>
        </w:rPr>
        <w:t>removed</w:t>
      </w:r>
      <w:r w:rsidRPr="00626B76">
        <w:rPr>
          <w:szCs w:val="24"/>
        </w:rPr>
        <w:t xml:space="preserve"> were selected based on status</w:t>
      </w:r>
      <w:r w:rsidR="003C4934">
        <w:rPr>
          <w:szCs w:val="24"/>
        </w:rPr>
        <w:t>—</w:t>
      </w:r>
      <w:r w:rsidRPr="00626B76">
        <w:rPr>
          <w:szCs w:val="24"/>
        </w:rPr>
        <w:t xml:space="preserve">either </w:t>
      </w:r>
      <w:r w:rsidR="003774A1">
        <w:rPr>
          <w:szCs w:val="24"/>
        </w:rPr>
        <w:t>'</w:t>
      </w:r>
      <w:r w:rsidRPr="00626B76">
        <w:rPr>
          <w:szCs w:val="24"/>
        </w:rPr>
        <w:t>Construction</w:t>
      </w:r>
      <w:r w:rsidR="003774A1">
        <w:rPr>
          <w:szCs w:val="24"/>
        </w:rPr>
        <w:t>'</w:t>
      </w:r>
      <w:r>
        <w:rPr>
          <w:szCs w:val="24"/>
        </w:rPr>
        <w:t xml:space="preserve"> or </w:t>
      </w:r>
      <w:r w:rsidR="003774A1">
        <w:rPr>
          <w:szCs w:val="24"/>
        </w:rPr>
        <w:t>'</w:t>
      </w:r>
      <w:r>
        <w:rPr>
          <w:szCs w:val="24"/>
        </w:rPr>
        <w:t>Design/Permitting</w:t>
      </w:r>
      <w:r w:rsidR="003774A1">
        <w:rPr>
          <w:szCs w:val="24"/>
        </w:rPr>
        <w:t>'</w:t>
      </w:r>
      <w:r w:rsidR="003C4934">
        <w:rPr>
          <w:szCs w:val="24"/>
        </w:rPr>
        <w:t>—</w:t>
      </w:r>
      <w:r w:rsidR="00861EFB">
        <w:rPr>
          <w:szCs w:val="24"/>
        </w:rPr>
        <w:t xml:space="preserve">and, as a result, </w:t>
      </w:r>
      <w:r>
        <w:rPr>
          <w:szCs w:val="24"/>
        </w:rPr>
        <w:t xml:space="preserve">the acreage and loading of </w:t>
      </w:r>
      <w:r w:rsidR="003C4934">
        <w:rPr>
          <w:szCs w:val="24"/>
        </w:rPr>
        <w:t xml:space="preserve">six </w:t>
      </w:r>
      <w:r>
        <w:rPr>
          <w:szCs w:val="24"/>
        </w:rPr>
        <w:t xml:space="preserve">projects </w:t>
      </w:r>
      <w:r w:rsidR="00861EFB">
        <w:rPr>
          <w:szCs w:val="24"/>
        </w:rPr>
        <w:t xml:space="preserve">was </w:t>
      </w:r>
      <w:r>
        <w:rPr>
          <w:szCs w:val="24"/>
        </w:rPr>
        <w:t xml:space="preserve">set aside in the allocations. </w:t>
      </w:r>
    </w:p>
    <w:p w14:paraId="6ABB9357" w14:textId="34988B07" w:rsidR="00FB225F" w:rsidRPr="001355DD" w:rsidRDefault="00FB225F" w:rsidP="004614C6">
      <w:pPr>
        <w:pStyle w:val="BodyText"/>
        <w:rPr>
          <w:b/>
        </w:rPr>
      </w:pPr>
      <w:r w:rsidRPr="001355DD">
        <w:rPr>
          <w:b/>
        </w:rPr>
        <w:t>W</w:t>
      </w:r>
      <w:r w:rsidR="003C4934" w:rsidRPr="001355DD">
        <w:rPr>
          <w:b/>
        </w:rPr>
        <w:t>CDs</w:t>
      </w:r>
      <w:r w:rsidRPr="001355DD">
        <w:rPr>
          <w:b/>
        </w:rPr>
        <w:t xml:space="preserve"> </w:t>
      </w:r>
      <w:r w:rsidR="00204E18" w:rsidRPr="001355DD">
        <w:rPr>
          <w:b/>
        </w:rPr>
        <w:t>and O</w:t>
      </w:r>
      <w:r w:rsidRPr="001355DD">
        <w:rPr>
          <w:b/>
        </w:rPr>
        <w:t>ther Special Districts</w:t>
      </w:r>
    </w:p>
    <w:p w14:paraId="39105037" w14:textId="615A78A3" w:rsidR="00FB225F" w:rsidRPr="00D92B9E" w:rsidRDefault="00FB225F" w:rsidP="004614C6">
      <w:pPr>
        <w:pStyle w:val="BodyText"/>
      </w:pPr>
      <w:r w:rsidRPr="00D92B9E">
        <w:t xml:space="preserve">The way </w:t>
      </w:r>
      <w:r w:rsidR="00804643">
        <w:t>in which the</w:t>
      </w:r>
      <w:r>
        <w:t xml:space="preserve"> WCDs</w:t>
      </w:r>
      <w:r w:rsidRPr="00D92B9E">
        <w:t xml:space="preserve"> were incorporated into the allocation processing was a change from </w:t>
      </w:r>
      <w:r w:rsidR="003C4934">
        <w:t xml:space="preserve">the </w:t>
      </w:r>
      <w:r w:rsidRPr="00D92B9E">
        <w:t>previous allocation methodology. Previously, the entire WCD boundary was used to estimate each district</w:t>
      </w:r>
      <w:r w:rsidR="003774A1">
        <w:t>'</w:t>
      </w:r>
      <w:r w:rsidRPr="00D92B9E">
        <w:t>s allocation. Since WCDs only have jurisdiction over the canals and right</w:t>
      </w:r>
      <w:r w:rsidR="00804643">
        <w:t>s</w:t>
      </w:r>
      <w:r w:rsidRPr="00D92B9E">
        <w:t>-of-way within their boundaries, th</w:t>
      </w:r>
      <w:r w:rsidR="00861EFB">
        <w:t xml:space="preserve">e </w:t>
      </w:r>
      <w:r w:rsidR="00E04DC0">
        <w:t>remainder of WCD</w:t>
      </w:r>
      <w:r w:rsidRPr="00D92B9E">
        <w:t xml:space="preserve"> </w:t>
      </w:r>
      <w:r w:rsidR="008A3D16">
        <w:t xml:space="preserve">lands </w:t>
      </w:r>
      <w:r w:rsidR="00E04DC0">
        <w:t>was</w:t>
      </w:r>
      <w:r w:rsidR="00E04DC0" w:rsidRPr="00D92B9E">
        <w:t xml:space="preserve"> </w:t>
      </w:r>
      <w:r w:rsidRPr="00D92B9E">
        <w:t>remove</w:t>
      </w:r>
      <w:r w:rsidR="00861EFB">
        <w:t>d</w:t>
      </w:r>
      <w:r w:rsidRPr="00D92B9E">
        <w:t xml:space="preserve"> from the allocation process. Instead of hav</w:t>
      </w:r>
      <w:r w:rsidR="00DF5349">
        <w:t>ing</w:t>
      </w:r>
      <w:r w:rsidRPr="00D92B9E">
        <w:t xml:space="preserve"> a set required reduction, each WCD will </w:t>
      </w:r>
      <w:r w:rsidR="003C4934">
        <w:t>follow</w:t>
      </w:r>
      <w:r w:rsidR="003C4934" w:rsidRPr="00D92B9E">
        <w:t xml:space="preserve"> </w:t>
      </w:r>
      <w:r w:rsidRPr="00D92B9E">
        <w:t xml:space="preserve">certain canal and right-of-way </w:t>
      </w:r>
      <w:r w:rsidR="003C4934">
        <w:t>BMPs</w:t>
      </w:r>
      <w:r w:rsidRPr="00D92B9E">
        <w:t xml:space="preserve">. This will also simplify the reporting of agricultural BMP enrollment in the basin. </w:t>
      </w:r>
      <w:r>
        <w:t xml:space="preserve">The districts impacted by this change were Hobe St. Lucie Conservancy District, North St. Lucie River WCD, Pal Mar WCD, and Troup-Indiantown WCD. </w:t>
      </w:r>
    </w:p>
    <w:p w14:paraId="41E21F21" w14:textId="67509C33" w:rsidR="00FB225F" w:rsidRPr="001355DD" w:rsidRDefault="00FB225F" w:rsidP="004614C6">
      <w:pPr>
        <w:pStyle w:val="BodyText"/>
        <w:rPr>
          <w:b/>
        </w:rPr>
      </w:pPr>
      <w:r w:rsidRPr="001355DD">
        <w:rPr>
          <w:b/>
        </w:rPr>
        <w:t>C</w:t>
      </w:r>
      <w:r w:rsidR="003C4934" w:rsidRPr="001355DD">
        <w:rPr>
          <w:b/>
        </w:rPr>
        <w:t>DDs</w:t>
      </w:r>
    </w:p>
    <w:p w14:paraId="055EB95A" w14:textId="44A1E0DF" w:rsidR="00FB225F" w:rsidRPr="001B5425" w:rsidRDefault="001B5425" w:rsidP="001B5425">
      <w:pPr>
        <w:pStyle w:val="BodyText"/>
      </w:pPr>
      <w:r>
        <w:t>The CDDs in the St. Lucie BMAP area were reassessed to determine whether each should be included or excluded from the allocation process. The CDDs were included if they met all three of the following criteria</w:t>
      </w:r>
      <w:r w:rsidRPr="001B5425">
        <w:t xml:space="preserve">: they are developed (i.e., have roads and infrastructure), they discharge to city or county MS4, and they receive money from stormwater fee collection. </w:t>
      </w:r>
      <w:r w:rsidR="00FB225F" w:rsidRPr="001B5425">
        <w:t>These criteria were verified with representatives of each CDD identified in the BMAP area</w:t>
      </w:r>
      <w:r w:rsidR="003C4934" w:rsidRPr="001B5425">
        <w:t>. T</w:t>
      </w:r>
      <w:r w:rsidR="00FB225F" w:rsidRPr="001B5425">
        <w:t>he draft list of CDDs that meet all three criteria</w:t>
      </w:r>
      <w:r w:rsidR="00861EFB" w:rsidRPr="001B5425">
        <w:t xml:space="preserve"> is as follows</w:t>
      </w:r>
      <w:r w:rsidR="00FB225F" w:rsidRPr="001B5425">
        <w:t>:</w:t>
      </w:r>
    </w:p>
    <w:p w14:paraId="1DF959C9" w14:textId="26359707" w:rsidR="00FB225F" w:rsidRPr="00C82CE3" w:rsidRDefault="00FB225F" w:rsidP="004614C6">
      <w:pPr>
        <w:pStyle w:val="ListBullet"/>
      </w:pPr>
      <w:r w:rsidRPr="00C82CE3">
        <w:t>Copper Creek</w:t>
      </w:r>
      <w:r w:rsidR="00804643">
        <w:t>.</w:t>
      </w:r>
    </w:p>
    <w:p w14:paraId="01F62E51" w14:textId="70EFBE75" w:rsidR="00FB225F" w:rsidRPr="00C82CE3" w:rsidRDefault="00FB225F" w:rsidP="004614C6">
      <w:pPr>
        <w:pStyle w:val="ListBullet"/>
      </w:pPr>
      <w:r w:rsidRPr="00C82CE3">
        <w:t>Creekside</w:t>
      </w:r>
      <w:r w:rsidR="00804643">
        <w:t>.</w:t>
      </w:r>
    </w:p>
    <w:p w14:paraId="5C5B990A" w14:textId="386A8351" w:rsidR="00FB225F" w:rsidRPr="00C82CE3" w:rsidRDefault="00FB225F" w:rsidP="004614C6">
      <w:pPr>
        <w:pStyle w:val="ListBullet"/>
      </w:pPr>
      <w:r w:rsidRPr="00C82CE3">
        <w:t>Portofino Isles</w:t>
      </w:r>
      <w:r w:rsidR="00804643">
        <w:t>.</w:t>
      </w:r>
    </w:p>
    <w:p w14:paraId="410AF6A4" w14:textId="693C9B28" w:rsidR="00FB225F" w:rsidRPr="00C82CE3" w:rsidRDefault="00FB225F" w:rsidP="004614C6">
      <w:pPr>
        <w:pStyle w:val="ListBullet"/>
      </w:pPr>
      <w:r w:rsidRPr="00C82CE3">
        <w:lastRenderedPageBreak/>
        <w:t>River Place on St. Lucie</w:t>
      </w:r>
      <w:r w:rsidR="00804643">
        <w:t>.</w:t>
      </w:r>
    </w:p>
    <w:p w14:paraId="5CA4D289" w14:textId="55193A7A" w:rsidR="00FB225F" w:rsidRPr="00C82CE3" w:rsidRDefault="00FB225F" w:rsidP="004614C6">
      <w:pPr>
        <w:pStyle w:val="ListBullet"/>
      </w:pPr>
      <w:r w:rsidRPr="00C82CE3">
        <w:t>St. Lucie West Services</w:t>
      </w:r>
      <w:r w:rsidR="00804643">
        <w:t>.</w:t>
      </w:r>
    </w:p>
    <w:p w14:paraId="3A2DAD42" w14:textId="43E53835" w:rsidR="00FB225F" w:rsidRPr="00C82CE3" w:rsidRDefault="00FB225F" w:rsidP="004614C6">
      <w:pPr>
        <w:pStyle w:val="ListBullet"/>
      </w:pPr>
      <w:r w:rsidRPr="00C82CE3">
        <w:t>Tesoro</w:t>
      </w:r>
      <w:r w:rsidR="00804643">
        <w:t>.</w:t>
      </w:r>
    </w:p>
    <w:p w14:paraId="055C8E81" w14:textId="4BAA1395" w:rsidR="00FB225F" w:rsidRPr="00C82CE3" w:rsidRDefault="00FB225F" w:rsidP="004614C6">
      <w:pPr>
        <w:pStyle w:val="ListBullet"/>
      </w:pPr>
      <w:r w:rsidRPr="00C82CE3">
        <w:t>Tradition</w:t>
      </w:r>
      <w:r w:rsidR="00804643">
        <w:t>.</w:t>
      </w:r>
    </w:p>
    <w:p w14:paraId="4AD38FF4" w14:textId="56BE1C29" w:rsidR="00FB225F" w:rsidRPr="00C82CE3" w:rsidRDefault="00FB225F" w:rsidP="004614C6">
      <w:pPr>
        <w:pStyle w:val="ListBullet"/>
      </w:pPr>
      <w:r w:rsidRPr="00C82CE3">
        <w:t>Veranda</w:t>
      </w:r>
      <w:r w:rsidR="00804643">
        <w:t>.</w:t>
      </w:r>
    </w:p>
    <w:p w14:paraId="31465A1C" w14:textId="564B3359" w:rsidR="00FB225F" w:rsidRPr="00C82CE3" w:rsidRDefault="00FB225F" w:rsidP="004614C6">
      <w:pPr>
        <w:pStyle w:val="ListBullet"/>
      </w:pPr>
      <w:r w:rsidRPr="00C82CE3">
        <w:t>Verano/Verano Center</w:t>
      </w:r>
      <w:r w:rsidR="00804643">
        <w:t>.</w:t>
      </w:r>
    </w:p>
    <w:p w14:paraId="72FBAF2C" w14:textId="1DFDD119" w:rsidR="00FB225F" w:rsidRDefault="00FB225F" w:rsidP="004614C6">
      <w:pPr>
        <w:pStyle w:val="ListBullet"/>
      </w:pPr>
      <w:r w:rsidRPr="00C82CE3">
        <w:t>Villa Vizcaya</w:t>
      </w:r>
      <w:r w:rsidR="00804643">
        <w:t>.</w:t>
      </w:r>
    </w:p>
    <w:p w14:paraId="35768521" w14:textId="5D3B8026" w:rsidR="00630F4E" w:rsidRPr="00630F4E" w:rsidRDefault="00630F4E" w:rsidP="00630F4E">
      <w:r>
        <w:br w:type="page"/>
      </w:r>
    </w:p>
    <w:p w14:paraId="03582B49" w14:textId="26853812" w:rsidR="00062849" w:rsidRDefault="00062849" w:rsidP="00062849">
      <w:pPr>
        <w:pStyle w:val="Heading2"/>
        <w:numPr>
          <w:ilvl w:val="0"/>
          <w:numId w:val="0"/>
        </w:numPr>
        <w:spacing w:after="240"/>
        <w:jc w:val="center"/>
      </w:pPr>
      <w:bookmarkStart w:id="259" w:name="_Toc512245005"/>
      <w:r w:rsidRPr="006E6D3B">
        <w:lastRenderedPageBreak/>
        <w:t xml:space="preserve">Appendix </w:t>
      </w:r>
      <w:r w:rsidR="00DE2409">
        <w:t>G</w:t>
      </w:r>
      <w:r w:rsidRPr="006E6D3B">
        <w:t xml:space="preserve">: </w:t>
      </w:r>
      <w:r>
        <w:t xml:space="preserve">St. Lucie River </w:t>
      </w:r>
      <w:r w:rsidR="00AF734F">
        <w:t>Sub-W</w:t>
      </w:r>
      <w:r w:rsidR="007E2536" w:rsidRPr="007E2536">
        <w:t>atershed Boundary Improvements</w:t>
      </w:r>
      <w:r w:rsidR="007E2536">
        <w:t xml:space="preserve"> Technical Memorandum</w:t>
      </w:r>
      <w:bookmarkEnd w:id="259"/>
      <w:r w:rsidR="007E2536" w:rsidRPr="007E2536" w:rsidDel="007E2536">
        <w:t xml:space="preserve"> </w:t>
      </w:r>
    </w:p>
    <w:p w14:paraId="2FB7A168" w14:textId="417F0C05" w:rsidR="00A4420C" w:rsidRDefault="006111A1">
      <w:pPr>
        <w:rPr>
          <w:rFonts w:eastAsia="Calibri" w:cs="Times New Roman"/>
          <w:sz w:val="24"/>
          <w:szCs w:val="24"/>
        </w:rPr>
      </w:pPr>
      <w:r w:rsidRPr="006111A1">
        <w:rPr>
          <w:rFonts w:eastAsia="Calibri" w:cs="Times New Roman"/>
          <w:sz w:val="24"/>
          <w:szCs w:val="24"/>
        </w:rPr>
        <w:t>ADA Engineering, Inc. completed a study for the S</w:t>
      </w:r>
      <w:r w:rsidR="00A4420C">
        <w:rPr>
          <w:rFonts w:eastAsia="Calibri" w:cs="Times New Roman"/>
          <w:sz w:val="24"/>
          <w:szCs w:val="24"/>
        </w:rPr>
        <w:t>FWMD</w:t>
      </w:r>
      <w:r w:rsidRPr="006111A1">
        <w:rPr>
          <w:rFonts w:eastAsia="Calibri" w:cs="Times New Roman"/>
          <w:sz w:val="24"/>
          <w:szCs w:val="24"/>
        </w:rPr>
        <w:t xml:space="preserve"> in 2012</w:t>
      </w:r>
      <w:r>
        <w:rPr>
          <w:rFonts w:eastAsia="Calibri" w:cs="Times New Roman"/>
          <w:sz w:val="24"/>
          <w:szCs w:val="24"/>
        </w:rPr>
        <w:t xml:space="preserve"> that led to a revision of watershed boundaries in February 2013. These modifications were not adopted in time to be included in the original BMAP but </w:t>
      </w:r>
      <w:r w:rsidR="00861EFB">
        <w:rPr>
          <w:rFonts w:eastAsia="Calibri" w:cs="Times New Roman"/>
          <w:sz w:val="24"/>
          <w:szCs w:val="24"/>
        </w:rPr>
        <w:t>were subsequently</w:t>
      </w:r>
      <w:r>
        <w:rPr>
          <w:rFonts w:eastAsia="Calibri" w:cs="Times New Roman"/>
          <w:sz w:val="24"/>
          <w:szCs w:val="24"/>
        </w:rPr>
        <w:t xml:space="preserve"> presented in the 2015 St. Lucie Watershed Protection Plan Update and used in other planning and modeling efforts. The Technical Memorandum included in this appendix describes the boundary refinement in detail</w:t>
      </w:r>
      <w:r w:rsidR="005379D3">
        <w:rPr>
          <w:rFonts w:eastAsia="Calibri" w:cs="Times New Roman"/>
          <w:sz w:val="24"/>
          <w:szCs w:val="24"/>
        </w:rPr>
        <w:t xml:space="preserve">, in addition to the changes previously discussed in </w:t>
      </w:r>
      <w:r w:rsidR="005379D3" w:rsidRPr="005379D3">
        <w:rPr>
          <w:rFonts w:eastAsia="Calibri" w:cs="Times New Roman"/>
          <w:b/>
          <w:sz w:val="24"/>
          <w:szCs w:val="24"/>
        </w:rPr>
        <w:t>Section 3.4</w:t>
      </w:r>
      <w:r w:rsidR="005379D3">
        <w:rPr>
          <w:rFonts w:eastAsia="Calibri" w:cs="Times New Roman"/>
          <w:sz w:val="24"/>
          <w:szCs w:val="24"/>
        </w:rPr>
        <w:t xml:space="preserve"> and shown in </w:t>
      </w:r>
      <w:r w:rsidR="005379D3" w:rsidRPr="005379D3">
        <w:rPr>
          <w:rFonts w:eastAsia="Calibri" w:cs="Times New Roman"/>
          <w:b/>
          <w:sz w:val="24"/>
          <w:szCs w:val="24"/>
        </w:rPr>
        <w:t>Figure 6</w:t>
      </w:r>
      <w:r w:rsidR="005379D3">
        <w:rPr>
          <w:rFonts w:eastAsia="Calibri" w:cs="Times New Roman"/>
          <w:sz w:val="24"/>
          <w:szCs w:val="24"/>
        </w:rPr>
        <w:t>.</w:t>
      </w:r>
    </w:p>
    <w:p w14:paraId="712BF534" w14:textId="02F5EDFC" w:rsidR="006111A1" w:rsidRPr="006111A1" w:rsidRDefault="006111A1">
      <w:pPr>
        <w:rPr>
          <w:rFonts w:eastAsia="Calibri" w:cs="Times New Roman"/>
          <w:sz w:val="24"/>
          <w:szCs w:val="24"/>
        </w:rPr>
      </w:pPr>
      <w:r w:rsidRPr="006111A1">
        <w:rPr>
          <w:rFonts w:eastAsia="Calibri" w:cs="Times New Roman"/>
          <w:sz w:val="24"/>
          <w:szCs w:val="24"/>
        </w:rPr>
        <w:br w:type="page"/>
      </w:r>
    </w:p>
    <w:p w14:paraId="2302852F" w14:textId="77777777" w:rsidR="00575B6B" w:rsidRPr="00575B6B" w:rsidRDefault="00575B6B" w:rsidP="00575B6B">
      <w:pPr>
        <w:widowControl w:val="0"/>
        <w:spacing w:before="11" w:after="0" w:line="240" w:lineRule="auto"/>
        <w:rPr>
          <w:rFonts w:eastAsia="Times New Roman" w:cs="Times New Roman"/>
          <w:sz w:val="23"/>
          <w:szCs w:val="23"/>
        </w:rPr>
      </w:pPr>
    </w:p>
    <w:p w14:paraId="32BC237C" w14:textId="77777777" w:rsidR="00575B6B" w:rsidRPr="00575B6B" w:rsidRDefault="00575B6B" w:rsidP="00575B6B">
      <w:pPr>
        <w:widowControl w:val="0"/>
        <w:tabs>
          <w:tab w:val="left" w:pos="4650"/>
        </w:tabs>
        <w:spacing w:before="51" w:after="0" w:line="240" w:lineRule="auto"/>
        <w:ind w:left="2886"/>
        <w:rPr>
          <w:rFonts w:ascii="Calibri" w:eastAsia="Calibri" w:hAnsi="Calibri" w:cs="Times New Roman"/>
          <w:sz w:val="24"/>
          <w:szCs w:val="24"/>
        </w:rPr>
      </w:pPr>
      <w:r w:rsidRPr="00575B6B">
        <w:rPr>
          <w:rFonts w:ascii="Calibri" w:eastAsia="Calibri" w:hAnsi="Calibri" w:cs="Times New Roman"/>
          <w:b/>
          <w:bCs/>
          <w:sz w:val="24"/>
          <w:szCs w:val="24"/>
        </w:rPr>
        <w:t>T</w:t>
      </w:r>
      <w:r w:rsidRPr="00575B6B">
        <w:rPr>
          <w:rFonts w:ascii="Calibri" w:eastAsia="Calibri" w:hAnsi="Calibri" w:cs="Times New Roman"/>
          <w:b/>
          <w:bCs/>
          <w:spacing w:val="1"/>
          <w:sz w:val="24"/>
          <w:szCs w:val="24"/>
        </w:rPr>
        <w:t xml:space="preserve"> </w:t>
      </w:r>
      <w:r w:rsidRPr="00575B6B">
        <w:rPr>
          <w:rFonts w:ascii="Calibri" w:eastAsia="Calibri" w:hAnsi="Calibri" w:cs="Times New Roman"/>
          <w:b/>
          <w:bCs/>
          <w:sz w:val="24"/>
          <w:szCs w:val="24"/>
        </w:rPr>
        <w:t>E</w:t>
      </w:r>
      <w:r w:rsidRPr="00575B6B">
        <w:rPr>
          <w:rFonts w:ascii="Calibri" w:eastAsia="Calibri" w:hAnsi="Calibri" w:cs="Times New Roman"/>
          <w:b/>
          <w:bCs/>
          <w:spacing w:val="-2"/>
          <w:sz w:val="24"/>
          <w:szCs w:val="24"/>
        </w:rPr>
        <w:t xml:space="preserve"> </w:t>
      </w:r>
      <w:r w:rsidRPr="00575B6B">
        <w:rPr>
          <w:rFonts w:ascii="Calibri" w:eastAsia="Calibri" w:hAnsi="Calibri" w:cs="Times New Roman"/>
          <w:b/>
          <w:bCs/>
          <w:sz w:val="24"/>
          <w:szCs w:val="24"/>
        </w:rPr>
        <w:t>C H</w:t>
      </w:r>
      <w:r w:rsidRPr="00575B6B">
        <w:rPr>
          <w:rFonts w:ascii="Calibri" w:eastAsia="Calibri" w:hAnsi="Calibri" w:cs="Times New Roman"/>
          <w:b/>
          <w:bCs/>
          <w:spacing w:val="-1"/>
          <w:sz w:val="24"/>
          <w:szCs w:val="24"/>
        </w:rPr>
        <w:t xml:space="preserve"> </w:t>
      </w:r>
      <w:r w:rsidRPr="00575B6B">
        <w:rPr>
          <w:rFonts w:ascii="Calibri" w:eastAsia="Calibri" w:hAnsi="Calibri" w:cs="Times New Roman"/>
          <w:b/>
          <w:bCs/>
          <w:sz w:val="24"/>
          <w:szCs w:val="24"/>
        </w:rPr>
        <w:t>N</w:t>
      </w:r>
      <w:r w:rsidRPr="00575B6B">
        <w:rPr>
          <w:rFonts w:ascii="Calibri" w:eastAsia="Calibri" w:hAnsi="Calibri" w:cs="Times New Roman"/>
          <w:b/>
          <w:bCs/>
          <w:spacing w:val="-3"/>
          <w:sz w:val="24"/>
          <w:szCs w:val="24"/>
        </w:rPr>
        <w:t xml:space="preserve"> </w:t>
      </w:r>
      <w:r w:rsidRPr="00575B6B">
        <w:rPr>
          <w:rFonts w:ascii="Calibri" w:eastAsia="Calibri" w:hAnsi="Calibri" w:cs="Times New Roman"/>
          <w:b/>
          <w:bCs/>
          <w:sz w:val="24"/>
          <w:szCs w:val="24"/>
        </w:rPr>
        <w:t>I</w:t>
      </w:r>
      <w:r w:rsidRPr="00575B6B">
        <w:rPr>
          <w:rFonts w:ascii="Calibri" w:eastAsia="Calibri" w:hAnsi="Calibri" w:cs="Times New Roman"/>
          <w:b/>
          <w:bCs/>
          <w:spacing w:val="-2"/>
          <w:sz w:val="24"/>
          <w:szCs w:val="24"/>
        </w:rPr>
        <w:t xml:space="preserve"> </w:t>
      </w:r>
      <w:r w:rsidRPr="00575B6B">
        <w:rPr>
          <w:rFonts w:ascii="Calibri" w:eastAsia="Calibri" w:hAnsi="Calibri" w:cs="Times New Roman"/>
          <w:b/>
          <w:bCs/>
          <w:sz w:val="24"/>
          <w:szCs w:val="24"/>
        </w:rPr>
        <w:t>C A</w:t>
      </w:r>
      <w:r w:rsidRPr="00575B6B">
        <w:rPr>
          <w:rFonts w:ascii="Calibri" w:eastAsia="Calibri" w:hAnsi="Calibri" w:cs="Times New Roman"/>
          <w:b/>
          <w:bCs/>
          <w:spacing w:val="-2"/>
          <w:sz w:val="24"/>
          <w:szCs w:val="24"/>
        </w:rPr>
        <w:t xml:space="preserve"> </w:t>
      </w:r>
      <w:r w:rsidRPr="00575B6B">
        <w:rPr>
          <w:rFonts w:ascii="Calibri" w:eastAsia="Calibri" w:hAnsi="Calibri" w:cs="Times New Roman"/>
          <w:b/>
          <w:bCs/>
          <w:sz w:val="24"/>
          <w:szCs w:val="24"/>
        </w:rPr>
        <w:t>L</w:t>
      </w:r>
      <w:r w:rsidRPr="00575B6B">
        <w:rPr>
          <w:rFonts w:ascii="Calibri" w:eastAsia="Calibri" w:hAnsi="Calibri" w:cs="Times New Roman"/>
          <w:b/>
          <w:bCs/>
          <w:sz w:val="24"/>
          <w:szCs w:val="24"/>
        </w:rPr>
        <w:tab/>
        <w:t>M</w:t>
      </w:r>
      <w:r w:rsidRPr="00575B6B">
        <w:rPr>
          <w:rFonts w:ascii="Calibri" w:eastAsia="Calibri" w:hAnsi="Calibri" w:cs="Times New Roman"/>
          <w:b/>
          <w:bCs/>
          <w:spacing w:val="-1"/>
          <w:sz w:val="24"/>
          <w:szCs w:val="24"/>
        </w:rPr>
        <w:t xml:space="preserve"> </w:t>
      </w:r>
      <w:r w:rsidRPr="00575B6B">
        <w:rPr>
          <w:rFonts w:ascii="Calibri" w:eastAsia="Calibri" w:hAnsi="Calibri" w:cs="Times New Roman"/>
          <w:b/>
          <w:bCs/>
          <w:sz w:val="24"/>
          <w:szCs w:val="24"/>
        </w:rPr>
        <w:t>E</w:t>
      </w:r>
      <w:r w:rsidRPr="00575B6B">
        <w:rPr>
          <w:rFonts w:ascii="Calibri" w:eastAsia="Calibri" w:hAnsi="Calibri" w:cs="Times New Roman"/>
          <w:b/>
          <w:bCs/>
          <w:spacing w:val="-1"/>
          <w:sz w:val="24"/>
          <w:szCs w:val="24"/>
        </w:rPr>
        <w:t xml:space="preserve"> </w:t>
      </w:r>
      <w:r w:rsidRPr="00575B6B">
        <w:rPr>
          <w:rFonts w:ascii="Calibri" w:eastAsia="Calibri" w:hAnsi="Calibri" w:cs="Times New Roman"/>
          <w:b/>
          <w:bCs/>
          <w:sz w:val="24"/>
          <w:szCs w:val="24"/>
        </w:rPr>
        <w:t>M</w:t>
      </w:r>
      <w:r w:rsidRPr="00575B6B">
        <w:rPr>
          <w:rFonts w:ascii="Calibri" w:eastAsia="Calibri" w:hAnsi="Calibri" w:cs="Times New Roman"/>
          <w:b/>
          <w:bCs/>
          <w:spacing w:val="-1"/>
          <w:sz w:val="24"/>
          <w:szCs w:val="24"/>
        </w:rPr>
        <w:t xml:space="preserve"> </w:t>
      </w:r>
      <w:r w:rsidRPr="00575B6B">
        <w:rPr>
          <w:rFonts w:ascii="Calibri" w:eastAsia="Calibri" w:hAnsi="Calibri" w:cs="Times New Roman"/>
          <w:b/>
          <w:bCs/>
          <w:sz w:val="24"/>
          <w:szCs w:val="24"/>
        </w:rPr>
        <w:t>O R</w:t>
      </w:r>
      <w:r w:rsidRPr="00575B6B">
        <w:rPr>
          <w:rFonts w:ascii="Calibri" w:eastAsia="Calibri" w:hAnsi="Calibri" w:cs="Times New Roman"/>
          <w:b/>
          <w:bCs/>
          <w:spacing w:val="-4"/>
          <w:sz w:val="24"/>
          <w:szCs w:val="24"/>
        </w:rPr>
        <w:t xml:space="preserve"> </w:t>
      </w:r>
      <w:r w:rsidRPr="00575B6B">
        <w:rPr>
          <w:rFonts w:ascii="Calibri" w:eastAsia="Calibri" w:hAnsi="Calibri" w:cs="Times New Roman"/>
          <w:b/>
          <w:bCs/>
          <w:sz w:val="24"/>
          <w:szCs w:val="24"/>
        </w:rPr>
        <w:t>A N</w:t>
      </w:r>
      <w:r w:rsidRPr="00575B6B">
        <w:rPr>
          <w:rFonts w:ascii="Calibri" w:eastAsia="Calibri" w:hAnsi="Calibri" w:cs="Times New Roman"/>
          <w:b/>
          <w:bCs/>
          <w:spacing w:val="-2"/>
          <w:sz w:val="24"/>
          <w:szCs w:val="24"/>
        </w:rPr>
        <w:t xml:space="preserve"> </w:t>
      </w:r>
      <w:r w:rsidRPr="00575B6B">
        <w:rPr>
          <w:rFonts w:ascii="Calibri" w:eastAsia="Calibri" w:hAnsi="Calibri" w:cs="Times New Roman"/>
          <w:b/>
          <w:bCs/>
          <w:sz w:val="24"/>
          <w:szCs w:val="24"/>
        </w:rPr>
        <w:t>D</w:t>
      </w:r>
      <w:r w:rsidRPr="00575B6B">
        <w:rPr>
          <w:rFonts w:ascii="Calibri" w:eastAsia="Calibri" w:hAnsi="Calibri" w:cs="Times New Roman"/>
          <w:b/>
          <w:bCs/>
          <w:spacing w:val="-1"/>
          <w:sz w:val="24"/>
          <w:szCs w:val="24"/>
        </w:rPr>
        <w:t xml:space="preserve"> </w:t>
      </w:r>
      <w:r w:rsidRPr="00575B6B">
        <w:rPr>
          <w:rFonts w:ascii="Calibri" w:eastAsia="Calibri" w:hAnsi="Calibri" w:cs="Times New Roman"/>
          <w:b/>
          <w:bCs/>
          <w:sz w:val="24"/>
          <w:szCs w:val="24"/>
        </w:rPr>
        <w:t>U</w:t>
      </w:r>
      <w:r w:rsidRPr="00575B6B">
        <w:rPr>
          <w:rFonts w:ascii="Calibri" w:eastAsia="Calibri" w:hAnsi="Calibri" w:cs="Times New Roman"/>
          <w:b/>
          <w:bCs/>
          <w:spacing w:val="-1"/>
          <w:sz w:val="24"/>
          <w:szCs w:val="24"/>
        </w:rPr>
        <w:t xml:space="preserve"> </w:t>
      </w:r>
      <w:r w:rsidRPr="00575B6B">
        <w:rPr>
          <w:rFonts w:ascii="Calibri" w:eastAsia="Calibri" w:hAnsi="Calibri" w:cs="Times New Roman"/>
          <w:b/>
          <w:bCs/>
          <w:sz w:val="24"/>
          <w:szCs w:val="24"/>
        </w:rPr>
        <w:t>M</w:t>
      </w:r>
    </w:p>
    <w:p w14:paraId="76AA1A7E" w14:textId="77777777" w:rsidR="00575B6B" w:rsidRPr="00575B6B" w:rsidRDefault="00575B6B" w:rsidP="00575B6B">
      <w:pPr>
        <w:widowControl w:val="0"/>
        <w:spacing w:before="12" w:after="0" w:line="240" w:lineRule="auto"/>
        <w:rPr>
          <w:rFonts w:ascii="Calibri" w:eastAsia="Calibri" w:hAnsi="Calibri" w:cs="Calibri"/>
          <w:b/>
          <w:bCs/>
          <w:sz w:val="23"/>
          <w:szCs w:val="23"/>
        </w:rPr>
      </w:pPr>
    </w:p>
    <w:p w14:paraId="76C75ACB" w14:textId="77777777" w:rsidR="00575B6B" w:rsidRPr="00575B6B" w:rsidRDefault="00575B6B" w:rsidP="00575B6B">
      <w:pPr>
        <w:widowControl w:val="0"/>
        <w:tabs>
          <w:tab w:val="left" w:pos="1599"/>
        </w:tabs>
        <w:spacing w:after="0" w:line="240" w:lineRule="auto"/>
        <w:ind w:right="1787"/>
        <w:rPr>
          <w:rFonts w:ascii="Calibri" w:eastAsia="Calibri" w:hAnsi="Calibri" w:cs="Calibri"/>
          <w:sz w:val="24"/>
          <w:szCs w:val="24"/>
        </w:rPr>
      </w:pPr>
      <w:r w:rsidRPr="00575B6B">
        <w:rPr>
          <w:rFonts w:ascii="Calibri" w:eastAsia="Calibri" w:hAnsi="Calibri" w:cs="Times New Roman"/>
          <w:b/>
          <w:w w:val="95"/>
          <w:sz w:val="24"/>
          <w:szCs w:val="22"/>
        </w:rPr>
        <w:t>To:</w:t>
      </w:r>
      <w:r w:rsidRPr="00575B6B">
        <w:rPr>
          <w:rFonts w:ascii="Calibri" w:eastAsia="Calibri" w:hAnsi="Calibri" w:cs="Times New Roman"/>
          <w:b/>
          <w:w w:val="95"/>
          <w:sz w:val="24"/>
          <w:szCs w:val="22"/>
        </w:rPr>
        <w:tab/>
      </w:r>
      <w:r w:rsidRPr="00575B6B">
        <w:rPr>
          <w:rFonts w:ascii="Calibri" w:eastAsia="Calibri" w:hAnsi="Calibri" w:cs="Times New Roman"/>
          <w:b/>
          <w:spacing w:val="-1"/>
          <w:sz w:val="24"/>
          <w:szCs w:val="22"/>
        </w:rPr>
        <w:t>Archydro</w:t>
      </w:r>
      <w:r w:rsidRPr="00575B6B">
        <w:rPr>
          <w:rFonts w:ascii="Calibri" w:eastAsia="Calibri" w:hAnsi="Calibri" w:cs="Times New Roman"/>
          <w:b/>
          <w:spacing w:val="-7"/>
          <w:sz w:val="24"/>
          <w:szCs w:val="22"/>
        </w:rPr>
        <w:t xml:space="preserve"> </w:t>
      </w:r>
      <w:r w:rsidRPr="00575B6B">
        <w:rPr>
          <w:rFonts w:ascii="Calibri" w:eastAsia="Calibri" w:hAnsi="Calibri" w:cs="Times New Roman"/>
          <w:b/>
          <w:spacing w:val="-1"/>
          <w:sz w:val="24"/>
          <w:szCs w:val="22"/>
        </w:rPr>
        <w:t>Developers,</w:t>
      </w:r>
      <w:r w:rsidRPr="00575B6B">
        <w:rPr>
          <w:rFonts w:ascii="Calibri" w:eastAsia="Calibri" w:hAnsi="Calibri" w:cs="Times New Roman"/>
          <w:b/>
          <w:spacing w:val="-6"/>
          <w:sz w:val="24"/>
          <w:szCs w:val="22"/>
        </w:rPr>
        <w:t xml:space="preserve"> </w:t>
      </w:r>
      <w:r w:rsidRPr="00575B6B">
        <w:rPr>
          <w:rFonts w:ascii="Calibri" w:eastAsia="Calibri" w:hAnsi="Calibri" w:cs="Times New Roman"/>
          <w:b/>
          <w:spacing w:val="-1"/>
          <w:sz w:val="24"/>
          <w:szCs w:val="22"/>
        </w:rPr>
        <w:t>Coordinating</w:t>
      </w:r>
      <w:r w:rsidRPr="00575B6B">
        <w:rPr>
          <w:rFonts w:ascii="Calibri" w:eastAsia="Calibri" w:hAnsi="Calibri" w:cs="Times New Roman"/>
          <w:b/>
          <w:spacing w:val="-8"/>
          <w:sz w:val="24"/>
          <w:szCs w:val="22"/>
        </w:rPr>
        <w:t xml:space="preserve"> </w:t>
      </w:r>
      <w:r w:rsidRPr="00575B6B">
        <w:rPr>
          <w:rFonts w:ascii="Calibri" w:eastAsia="Calibri" w:hAnsi="Calibri" w:cs="Times New Roman"/>
          <w:b/>
          <w:spacing w:val="-1"/>
          <w:sz w:val="24"/>
          <w:szCs w:val="22"/>
        </w:rPr>
        <w:t>Agencies,</w:t>
      </w:r>
      <w:r w:rsidRPr="00575B6B">
        <w:rPr>
          <w:rFonts w:ascii="Calibri" w:eastAsia="Calibri" w:hAnsi="Calibri" w:cs="Times New Roman"/>
          <w:b/>
          <w:spacing w:val="-9"/>
          <w:sz w:val="24"/>
          <w:szCs w:val="22"/>
        </w:rPr>
        <w:t xml:space="preserve"> </w:t>
      </w:r>
      <w:r w:rsidRPr="00575B6B">
        <w:rPr>
          <w:rFonts w:ascii="Calibri" w:eastAsia="Calibri" w:hAnsi="Calibri" w:cs="Times New Roman"/>
          <w:b/>
          <w:spacing w:val="-1"/>
          <w:sz w:val="24"/>
          <w:szCs w:val="22"/>
        </w:rPr>
        <w:t>and</w:t>
      </w:r>
      <w:r w:rsidRPr="00575B6B">
        <w:rPr>
          <w:rFonts w:ascii="Calibri" w:eastAsia="Calibri" w:hAnsi="Calibri" w:cs="Times New Roman"/>
          <w:b/>
          <w:spacing w:val="-6"/>
          <w:sz w:val="24"/>
          <w:szCs w:val="22"/>
        </w:rPr>
        <w:t xml:space="preserve"> </w:t>
      </w:r>
      <w:r w:rsidRPr="00575B6B">
        <w:rPr>
          <w:rFonts w:ascii="Calibri" w:eastAsia="Calibri" w:hAnsi="Calibri" w:cs="Times New Roman"/>
          <w:b/>
          <w:spacing w:val="-1"/>
          <w:sz w:val="24"/>
          <w:szCs w:val="22"/>
        </w:rPr>
        <w:t>Stakeholders</w:t>
      </w:r>
      <w:r w:rsidRPr="00575B6B">
        <w:rPr>
          <w:rFonts w:ascii="Calibri" w:eastAsia="Calibri" w:hAnsi="Calibri" w:cs="Times New Roman"/>
          <w:b/>
          <w:spacing w:val="71"/>
          <w:w w:val="99"/>
          <w:sz w:val="24"/>
          <w:szCs w:val="22"/>
        </w:rPr>
        <w:t xml:space="preserve"> </w:t>
      </w:r>
      <w:r w:rsidRPr="00575B6B">
        <w:rPr>
          <w:rFonts w:ascii="Calibri" w:eastAsia="Calibri" w:hAnsi="Calibri" w:cs="Times New Roman"/>
          <w:b/>
          <w:w w:val="95"/>
          <w:sz w:val="24"/>
          <w:szCs w:val="22"/>
        </w:rPr>
        <w:t>From:</w:t>
      </w:r>
      <w:r w:rsidRPr="00575B6B">
        <w:rPr>
          <w:rFonts w:ascii="Calibri" w:eastAsia="Calibri" w:hAnsi="Calibri" w:cs="Times New Roman"/>
          <w:b/>
          <w:w w:val="95"/>
          <w:sz w:val="24"/>
          <w:szCs w:val="22"/>
        </w:rPr>
        <w:tab/>
      </w:r>
      <w:r w:rsidRPr="00575B6B">
        <w:rPr>
          <w:rFonts w:ascii="Calibri" w:eastAsia="Calibri" w:hAnsi="Calibri" w:cs="Times New Roman"/>
          <w:b/>
          <w:sz w:val="24"/>
          <w:szCs w:val="22"/>
        </w:rPr>
        <w:t>Jodie</w:t>
      </w:r>
      <w:r w:rsidRPr="00575B6B">
        <w:rPr>
          <w:rFonts w:ascii="Calibri" w:eastAsia="Calibri" w:hAnsi="Calibri" w:cs="Times New Roman"/>
          <w:b/>
          <w:spacing w:val="-7"/>
          <w:sz w:val="24"/>
          <w:szCs w:val="22"/>
        </w:rPr>
        <w:t xml:space="preserve"> </w:t>
      </w:r>
      <w:r w:rsidRPr="00575B6B">
        <w:rPr>
          <w:rFonts w:ascii="Calibri" w:eastAsia="Calibri" w:hAnsi="Calibri" w:cs="Times New Roman"/>
          <w:b/>
          <w:spacing w:val="-1"/>
          <w:sz w:val="24"/>
          <w:szCs w:val="22"/>
        </w:rPr>
        <w:t>Hansing,</w:t>
      </w:r>
      <w:r w:rsidRPr="00575B6B">
        <w:rPr>
          <w:rFonts w:ascii="Calibri" w:eastAsia="Calibri" w:hAnsi="Calibri" w:cs="Times New Roman"/>
          <w:b/>
          <w:spacing w:val="-7"/>
          <w:sz w:val="24"/>
          <w:szCs w:val="22"/>
        </w:rPr>
        <w:t xml:space="preserve"> </w:t>
      </w:r>
      <w:r w:rsidRPr="00575B6B">
        <w:rPr>
          <w:rFonts w:ascii="Calibri" w:eastAsia="Calibri" w:hAnsi="Calibri" w:cs="Times New Roman"/>
          <w:b/>
          <w:spacing w:val="-1"/>
          <w:sz w:val="24"/>
          <w:szCs w:val="22"/>
        </w:rPr>
        <w:t>Everglades</w:t>
      </w:r>
      <w:r w:rsidRPr="00575B6B">
        <w:rPr>
          <w:rFonts w:ascii="Calibri" w:eastAsia="Calibri" w:hAnsi="Calibri" w:cs="Times New Roman"/>
          <w:b/>
          <w:spacing w:val="-6"/>
          <w:sz w:val="24"/>
          <w:szCs w:val="22"/>
        </w:rPr>
        <w:t xml:space="preserve"> </w:t>
      </w:r>
      <w:r w:rsidRPr="00575B6B">
        <w:rPr>
          <w:rFonts w:ascii="Calibri" w:eastAsia="Calibri" w:hAnsi="Calibri" w:cs="Times New Roman"/>
          <w:b/>
          <w:spacing w:val="-1"/>
          <w:sz w:val="24"/>
          <w:szCs w:val="22"/>
        </w:rPr>
        <w:t>Regulation</w:t>
      </w:r>
      <w:r w:rsidRPr="00575B6B">
        <w:rPr>
          <w:rFonts w:ascii="Calibri" w:eastAsia="Calibri" w:hAnsi="Calibri" w:cs="Times New Roman"/>
          <w:b/>
          <w:spacing w:val="-6"/>
          <w:sz w:val="24"/>
          <w:szCs w:val="22"/>
        </w:rPr>
        <w:t xml:space="preserve"> </w:t>
      </w:r>
      <w:r w:rsidRPr="00575B6B">
        <w:rPr>
          <w:rFonts w:ascii="Calibri" w:eastAsia="Calibri" w:hAnsi="Calibri" w:cs="Times New Roman"/>
          <w:b/>
          <w:spacing w:val="-1"/>
          <w:sz w:val="24"/>
          <w:szCs w:val="22"/>
        </w:rPr>
        <w:t>Bureau,</w:t>
      </w:r>
      <w:r w:rsidRPr="00575B6B">
        <w:rPr>
          <w:rFonts w:ascii="Calibri" w:eastAsia="Calibri" w:hAnsi="Calibri" w:cs="Times New Roman"/>
          <w:b/>
          <w:spacing w:val="-6"/>
          <w:sz w:val="24"/>
          <w:szCs w:val="22"/>
        </w:rPr>
        <w:t xml:space="preserve"> </w:t>
      </w:r>
      <w:r w:rsidRPr="00575B6B">
        <w:rPr>
          <w:rFonts w:ascii="Calibri" w:eastAsia="Calibri" w:hAnsi="Calibri" w:cs="Times New Roman"/>
          <w:b/>
          <w:spacing w:val="-2"/>
          <w:sz w:val="24"/>
          <w:szCs w:val="22"/>
        </w:rPr>
        <w:t>SFWMD</w:t>
      </w:r>
    </w:p>
    <w:p w14:paraId="58F303DF" w14:textId="77777777" w:rsidR="00575B6B" w:rsidRPr="00575B6B" w:rsidRDefault="00575B6B" w:rsidP="00575B6B">
      <w:pPr>
        <w:widowControl w:val="0"/>
        <w:tabs>
          <w:tab w:val="left" w:pos="1599"/>
        </w:tabs>
        <w:spacing w:after="0" w:line="240" w:lineRule="auto"/>
        <w:rPr>
          <w:rFonts w:ascii="Calibri" w:eastAsia="Calibri" w:hAnsi="Calibri" w:cs="Calibri"/>
          <w:sz w:val="24"/>
          <w:szCs w:val="24"/>
        </w:rPr>
      </w:pPr>
      <w:r w:rsidRPr="00575B6B">
        <w:rPr>
          <w:rFonts w:ascii="Calibri" w:eastAsia="Calibri" w:hAnsi="Calibri" w:cs="Times New Roman"/>
          <w:b/>
          <w:spacing w:val="-1"/>
          <w:w w:val="95"/>
          <w:sz w:val="24"/>
          <w:szCs w:val="22"/>
        </w:rPr>
        <w:t>Date:</w:t>
      </w:r>
      <w:r w:rsidRPr="00575B6B">
        <w:rPr>
          <w:rFonts w:ascii="Calibri" w:eastAsia="Calibri" w:hAnsi="Calibri" w:cs="Times New Roman"/>
          <w:b/>
          <w:spacing w:val="-1"/>
          <w:w w:val="95"/>
          <w:sz w:val="24"/>
          <w:szCs w:val="22"/>
        </w:rPr>
        <w:tab/>
      </w:r>
      <w:r w:rsidRPr="00575B6B">
        <w:rPr>
          <w:rFonts w:ascii="Calibri" w:eastAsia="Calibri" w:hAnsi="Calibri" w:cs="Times New Roman"/>
          <w:b/>
          <w:sz w:val="24"/>
          <w:szCs w:val="22"/>
        </w:rPr>
        <w:t>February</w:t>
      </w:r>
      <w:r w:rsidRPr="00575B6B">
        <w:rPr>
          <w:rFonts w:ascii="Calibri" w:eastAsia="Calibri" w:hAnsi="Calibri" w:cs="Times New Roman"/>
          <w:b/>
          <w:spacing w:val="-7"/>
          <w:sz w:val="24"/>
          <w:szCs w:val="22"/>
        </w:rPr>
        <w:t xml:space="preserve"> </w:t>
      </w:r>
      <w:r w:rsidRPr="00575B6B">
        <w:rPr>
          <w:rFonts w:ascii="Calibri" w:eastAsia="Calibri" w:hAnsi="Calibri" w:cs="Times New Roman"/>
          <w:b/>
          <w:spacing w:val="-1"/>
          <w:sz w:val="24"/>
          <w:szCs w:val="22"/>
        </w:rPr>
        <w:t>06,</w:t>
      </w:r>
      <w:r w:rsidRPr="00575B6B">
        <w:rPr>
          <w:rFonts w:ascii="Calibri" w:eastAsia="Calibri" w:hAnsi="Calibri" w:cs="Times New Roman"/>
          <w:b/>
          <w:spacing w:val="-7"/>
          <w:sz w:val="24"/>
          <w:szCs w:val="22"/>
        </w:rPr>
        <w:t xml:space="preserve"> </w:t>
      </w:r>
      <w:r w:rsidRPr="00575B6B">
        <w:rPr>
          <w:rFonts w:ascii="Calibri" w:eastAsia="Calibri" w:hAnsi="Calibri" w:cs="Times New Roman"/>
          <w:b/>
          <w:sz w:val="24"/>
          <w:szCs w:val="22"/>
        </w:rPr>
        <w:t>2013</w:t>
      </w:r>
    </w:p>
    <w:p w14:paraId="7DE87207" w14:textId="77777777" w:rsidR="00575B6B" w:rsidRPr="00575B6B" w:rsidRDefault="00575B6B" w:rsidP="00575B6B">
      <w:pPr>
        <w:widowControl w:val="0"/>
        <w:tabs>
          <w:tab w:val="left" w:pos="1599"/>
        </w:tabs>
        <w:spacing w:after="0" w:line="477" w:lineRule="auto"/>
        <w:ind w:right="2588"/>
        <w:rPr>
          <w:rFonts w:ascii="Calibri" w:eastAsia="Calibri" w:hAnsi="Calibri" w:cs="Calibri"/>
          <w:sz w:val="24"/>
          <w:szCs w:val="24"/>
        </w:rPr>
      </w:pPr>
      <w:r w:rsidRPr="00575B6B">
        <w:rPr>
          <w:rFonts w:ascii="Calibri" w:eastAsia="Calibri" w:hAnsi="Calibri" w:cs="Times New Roman"/>
          <w:b/>
          <w:spacing w:val="-1"/>
          <w:w w:val="95"/>
          <w:sz w:val="24"/>
          <w:szCs w:val="22"/>
        </w:rPr>
        <w:t>Subject:</w:t>
      </w:r>
      <w:r w:rsidRPr="00575B6B">
        <w:rPr>
          <w:rFonts w:ascii="Calibri" w:eastAsia="Calibri" w:hAnsi="Calibri" w:cs="Times New Roman"/>
          <w:b/>
          <w:spacing w:val="-1"/>
          <w:w w:val="95"/>
          <w:sz w:val="24"/>
          <w:szCs w:val="22"/>
        </w:rPr>
        <w:tab/>
      </w:r>
      <w:r w:rsidRPr="00575B6B">
        <w:rPr>
          <w:rFonts w:ascii="Calibri" w:eastAsia="Calibri" w:hAnsi="Calibri" w:cs="Times New Roman"/>
          <w:b/>
          <w:spacing w:val="-1"/>
          <w:sz w:val="24"/>
          <w:szCs w:val="22"/>
        </w:rPr>
        <w:t>St.</w:t>
      </w:r>
      <w:r w:rsidRPr="00575B6B">
        <w:rPr>
          <w:rFonts w:ascii="Calibri" w:eastAsia="Calibri" w:hAnsi="Calibri" w:cs="Times New Roman"/>
          <w:b/>
          <w:spacing w:val="-5"/>
          <w:sz w:val="24"/>
          <w:szCs w:val="22"/>
        </w:rPr>
        <w:t xml:space="preserve"> </w:t>
      </w:r>
      <w:r w:rsidRPr="00575B6B">
        <w:rPr>
          <w:rFonts w:ascii="Calibri" w:eastAsia="Calibri" w:hAnsi="Calibri" w:cs="Times New Roman"/>
          <w:b/>
          <w:sz w:val="24"/>
          <w:szCs w:val="22"/>
        </w:rPr>
        <w:t>Lucie</w:t>
      </w:r>
      <w:r w:rsidRPr="00575B6B">
        <w:rPr>
          <w:rFonts w:ascii="Calibri" w:eastAsia="Calibri" w:hAnsi="Calibri" w:cs="Times New Roman"/>
          <w:b/>
          <w:spacing w:val="-5"/>
          <w:sz w:val="24"/>
          <w:szCs w:val="22"/>
        </w:rPr>
        <w:t xml:space="preserve"> </w:t>
      </w:r>
      <w:r w:rsidRPr="00575B6B">
        <w:rPr>
          <w:rFonts w:ascii="Calibri" w:eastAsia="Calibri" w:hAnsi="Calibri" w:cs="Times New Roman"/>
          <w:b/>
          <w:spacing w:val="-1"/>
          <w:sz w:val="24"/>
          <w:szCs w:val="22"/>
        </w:rPr>
        <w:t>River</w:t>
      </w:r>
      <w:r w:rsidRPr="00575B6B">
        <w:rPr>
          <w:rFonts w:ascii="Calibri" w:eastAsia="Calibri" w:hAnsi="Calibri" w:cs="Times New Roman"/>
          <w:b/>
          <w:spacing w:val="-4"/>
          <w:sz w:val="24"/>
          <w:szCs w:val="22"/>
        </w:rPr>
        <w:t xml:space="preserve"> </w:t>
      </w:r>
      <w:r w:rsidRPr="00575B6B">
        <w:rPr>
          <w:rFonts w:ascii="Calibri" w:eastAsia="Calibri" w:hAnsi="Calibri" w:cs="Times New Roman"/>
          <w:b/>
          <w:spacing w:val="-1"/>
          <w:sz w:val="24"/>
          <w:szCs w:val="22"/>
        </w:rPr>
        <w:t>Sub-watershed</w:t>
      </w:r>
      <w:r w:rsidRPr="00575B6B">
        <w:rPr>
          <w:rFonts w:ascii="Calibri" w:eastAsia="Calibri" w:hAnsi="Calibri" w:cs="Times New Roman"/>
          <w:b/>
          <w:spacing w:val="-4"/>
          <w:sz w:val="24"/>
          <w:szCs w:val="22"/>
        </w:rPr>
        <w:t xml:space="preserve"> </w:t>
      </w:r>
      <w:r w:rsidRPr="00575B6B">
        <w:rPr>
          <w:rFonts w:ascii="Calibri" w:eastAsia="Calibri" w:hAnsi="Calibri" w:cs="Times New Roman"/>
          <w:b/>
          <w:spacing w:val="-1"/>
          <w:sz w:val="24"/>
          <w:szCs w:val="22"/>
        </w:rPr>
        <w:t>Boundary</w:t>
      </w:r>
      <w:r w:rsidRPr="00575B6B">
        <w:rPr>
          <w:rFonts w:ascii="Calibri" w:eastAsia="Calibri" w:hAnsi="Calibri" w:cs="Times New Roman"/>
          <w:b/>
          <w:spacing w:val="-6"/>
          <w:sz w:val="24"/>
          <w:szCs w:val="22"/>
        </w:rPr>
        <w:t xml:space="preserve"> </w:t>
      </w:r>
      <w:r w:rsidRPr="00575B6B">
        <w:rPr>
          <w:rFonts w:ascii="Calibri" w:eastAsia="Calibri" w:hAnsi="Calibri" w:cs="Times New Roman"/>
          <w:b/>
          <w:spacing w:val="-1"/>
          <w:sz w:val="24"/>
          <w:szCs w:val="22"/>
        </w:rPr>
        <w:t>Improvements</w:t>
      </w:r>
      <w:r w:rsidRPr="00575B6B">
        <w:rPr>
          <w:rFonts w:ascii="Calibri" w:eastAsia="Calibri" w:hAnsi="Calibri" w:cs="Times New Roman"/>
          <w:b/>
          <w:spacing w:val="45"/>
          <w:w w:val="99"/>
          <w:sz w:val="24"/>
          <w:szCs w:val="22"/>
        </w:rPr>
        <w:t xml:space="preserve"> </w:t>
      </w:r>
      <w:r w:rsidRPr="00575B6B">
        <w:rPr>
          <w:rFonts w:ascii="Calibri" w:eastAsia="Calibri" w:hAnsi="Calibri" w:cs="Times New Roman"/>
          <w:b/>
          <w:spacing w:val="-1"/>
          <w:sz w:val="24"/>
          <w:szCs w:val="22"/>
          <w:u w:val="single" w:color="000000"/>
        </w:rPr>
        <w:t>Background:</w:t>
      </w:r>
    </w:p>
    <w:p w14:paraId="596B6596" w14:textId="77777777" w:rsidR="00575B6B" w:rsidRPr="00575B6B" w:rsidRDefault="00575B6B" w:rsidP="00575B6B">
      <w:pPr>
        <w:widowControl w:val="0"/>
        <w:spacing w:before="2" w:after="0" w:line="240" w:lineRule="auto"/>
        <w:ind w:right="154"/>
        <w:jc w:val="both"/>
        <w:rPr>
          <w:rFonts w:ascii="Calibri" w:eastAsia="Calibri" w:hAnsi="Calibri" w:cs="Times New Roman"/>
          <w:sz w:val="24"/>
          <w:szCs w:val="24"/>
        </w:rPr>
      </w:pPr>
      <w:r w:rsidRPr="00575B6B">
        <w:rPr>
          <w:rFonts w:ascii="Calibri" w:eastAsia="Calibri" w:hAnsi="Calibri" w:cs="Times New Roman"/>
          <w:sz w:val="24"/>
          <w:szCs w:val="24"/>
        </w:rPr>
        <w:t>The</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St.</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Lucie</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River</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Watershed</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tributary</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boundaries</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were</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documented</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St.</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Lucie</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River</w:t>
      </w:r>
      <w:r w:rsidRPr="00575B6B">
        <w:rPr>
          <w:rFonts w:ascii="Calibri" w:eastAsia="Calibri" w:hAnsi="Calibri" w:cs="Times New Roman"/>
          <w:spacing w:val="85"/>
          <w:w w:val="99"/>
          <w:sz w:val="24"/>
          <w:szCs w:val="24"/>
        </w:rPr>
        <w:t xml:space="preserve"> </w:t>
      </w:r>
      <w:r w:rsidRPr="00575B6B">
        <w:rPr>
          <w:rFonts w:ascii="Calibri" w:eastAsia="Calibri" w:hAnsi="Calibri" w:cs="Times New Roman"/>
          <w:spacing w:val="-1"/>
          <w:sz w:val="24"/>
          <w:szCs w:val="24"/>
        </w:rPr>
        <w:t>Watershed</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Protection</w:t>
      </w:r>
      <w:r w:rsidRPr="00575B6B">
        <w:rPr>
          <w:rFonts w:ascii="Calibri" w:eastAsia="Calibri" w:hAnsi="Calibri" w:cs="Times New Roman"/>
          <w:spacing w:val="18"/>
          <w:sz w:val="24"/>
          <w:szCs w:val="24"/>
        </w:rPr>
        <w:t xml:space="preserve"> </w:t>
      </w:r>
      <w:r w:rsidRPr="00575B6B">
        <w:rPr>
          <w:rFonts w:ascii="Calibri" w:eastAsia="Calibri" w:hAnsi="Calibri" w:cs="Times New Roman"/>
          <w:spacing w:val="-1"/>
          <w:sz w:val="24"/>
          <w:szCs w:val="24"/>
        </w:rPr>
        <w:t>Plan</w:t>
      </w:r>
      <w:r w:rsidRPr="00575B6B">
        <w:rPr>
          <w:rFonts w:ascii="Calibri" w:eastAsia="Calibri" w:hAnsi="Calibri" w:cs="Times New Roman"/>
          <w:spacing w:val="18"/>
          <w:sz w:val="24"/>
          <w:szCs w:val="24"/>
        </w:rPr>
        <w:t xml:space="preserve"> </w:t>
      </w:r>
      <w:r w:rsidRPr="00575B6B">
        <w:rPr>
          <w:rFonts w:ascii="Calibri" w:eastAsia="Calibri" w:hAnsi="Calibri" w:cs="Times New Roman"/>
          <w:spacing w:val="-1"/>
          <w:sz w:val="24"/>
          <w:szCs w:val="24"/>
        </w:rPr>
        <w:t>(2009),</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coordinated</w:t>
      </w:r>
      <w:r w:rsidRPr="00575B6B">
        <w:rPr>
          <w:rFonts w:ascii="Calibri" w:eastAsia="Calibri" w:hAnsi="Calibri" w:cs="Times New Roman"/>
          <w:spacing w:val="15"/>
          <w:sz w:val="24"/>
          <w:szCs w:val="24"/>
        </w:rPr>
        <w:t xml:space="preserve"> </w:t>
      </w:r>
      <w:r w:rsidRPr="00575B6B">
        <w:rPr>
          <w:rFonts w:ascii="Calibri" w:eastAsia="Calibri" w:hAnsi="Calibri" w:cs="Times New Roman"/>
          <w:sz w:val="24"/>
          <w:szCs w:val="24"/>
        </w:rPr>
        <w:t>among</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agencies,</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18"/>
          <w:sz w:val="24"/>
          <w:szCs w:val="24"/>
        </w:rPr>
        <w:t xml:space="preserve"> </w:t>
      </w:r>
      <w:r w:rsidRPr="00575B6B">
        <w:rPr>
          <w:rFonts w:ascii="Calibri" w:eastAsia="Calibri" w:hAnsi="Calibri" w:cs="Times New Roman"/>
          <w:spacing w:val="-1"/>
          <w:sz w:val="24"/>
          <w:szCs w:val="24"/>
        </w:rPr>
        <w:t>adopted</w:t>
      </w:r>
      <w:r w:rsidRPr="00575B6B">
        <w:rPr>
          <w:rFonts w:ascii="Calibri" w:eastAsia="Calibri" w:hAnsi="Calibri" w:cs="Times New Roman"/>
          <w:spacing w:val="16"/>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15"/>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District’s</w:t>
      </w:r>
      <w:r w:rsidRPr="00575B6B">
        <w:rPr>
          <w:rFonts w:ascii="Calibri" w:eastAsia="Calibri" w:hAnsi="Calibri" w:cs="Times New Roman"/>
          <w:spacing w:val="89"/>
          <w:sz w:val="24"/>
          <w:szCs w:val="24"/>
        </w:rPr>
        <w:t xml:space="preserve"> </w:t>
      </w:r>
      <w:r w:rsidRPr="00575B6B">
        <w:rPr>
          <w:rFonts w:ascii="Calibri" w:eastAsia="Calibri" w:hAnsi="Calibri" w:cs="Times New Roman"/>
          <w:spacing w:val="-1"/>
          <w:sz w:val="24"/>
          <w:szCs w:val="24"/>
        </w:rPr>
        <w:t>ArcHydro</w:t>
      </w:r>
      <w:r w:rsidRPr="00575B6B">
        <w:rPr>
          <w:rFonts w:ascii="Calibri" w:eastAsia="Calibri" w:hAnsi="Calibri" w:cs="Times New Roman"/>
          <w:spacing w:val="36"/>
          <w:sz w:val="24"/>
          <w:szCs w:val="24"/>
        </w:rPr>
        <w:t xml:space="preserve"> </w:t>
      </w:r>
      <w:r w:rsidRPr="00575B6B">
        <w:rPr>
          <w:rFonts w:ascii="Calibri" w:eastAsia="Calibri" w:hAnsi="Calibri" w:cs="Times New Roman"/>
          <w:spacing w:val="-1"/>
          <w:sz w:val="24"/>
          <w:szCs w:val="24"/>
        </w:rPr>
        <w:t>Database.</w:t>
      </w:r>
      <w:r w:rsidRPr="00575B6B">
        <w:rPr>
          <w:rFonts w:ascii="Calibri" w:eastAsia="Calibri" w:hAnsi="Calibri" w:cs="Times New Roman"/>
          <w:spacing w:val="35"/>
          <w:sz w:val="24"/>
          <w:szCs w:val="24"/>
        </w:rPr>
        <w:t xml:space="preserve"> </w:t>
      </w:r>
      <w:r w:rsidRPr="00575B6B">
        <w:rPr>
          <w:rFonts w:ascii="Calibri" w:eastAsia="Calibri" w:hAnsi="Calibri" w:cs="Times New Roman"/>
          <w:spacing w:val="-1"/>
          <w:sz w:val="24"/>
          <w:szCs w:val="24"/>
        </w:rPr>
        <w:t>Drainage</w:t>
      </w:r>
      <w:r w:rsidRPr="00575B6B">
        <w:rPr>
          <w:rFonts w:ascii="Calibri" w:eastAsia="Calibri" w:hAnsi="Calibri" w:cs="Times New Roman"/>
          <w:spacing w:val="36"/>
          <w:sz w:val="24"/>
          <w:szCs w:val="24"/>
        </w:rPr>
        <w:t xml:space="preserve"> </w:t>
      </w:r>
      <w:r w:rsidRPr="00575B6B">
        <w:rPr>
          <w:rFonts w:ascii="Calibri" w:eastAsia="Calibri" w:hAnsi="Calibri" w:cs="Times New Roman"/>
          <w:spacing w:val="-1"/>
          <w:sz w:val="24"/>
          <w:szCs w:val="24"/>
        </w:rPr>
        <w:t>basin</w:t>
      </w:r>
      <w:r w:rsidRPr="00575B6B">
        <w:rPr>
          <w:rFonts w:ascii="Calibri" w:eastAsia="Calibri" w:hAnsi="Calibri" w:cs="Times New Roman"/>
          <w:spacing w:val="37"/>
          <w:sz w:val="24"/>
          <w:szCs w:val="24"/>
        </w:rPr>
        <w:t xml:space="preserve"> </w:t>
      </w:r>
      <w:r w:rsidRPr="00575B6B">
        <w:rPr>
          <w:rFonts w:ascii="Calibri" w:eastAsia="Calibri" w:hAnsi="Calibri" w:cs="Times New Roman"/>
          <w:spacing w:val="-1"/>
          <w:sz w:val="24"/>
          <w:szCs w:val="24"/>
        </w:rPr>
        <w:t>delineations</w:t>
      </w:r>
      <w:r w:rsidRPr="00575B6B">
        <w:rPr>
          <w:rFonts w:ascii="Calibri" w:eastAsia="Calibri" w:hAnsi="Calibri" w:cs="Times New Roman"/>
          <w:spacing w:val="33"/>
          <w:sz w:val="24"/>
          <w:szCs w:val="24"/>
        </w:rPr>
        <w:t xml:space="preserve"> </w:t>
      </w:r>
      <w:r w:rsidRPr="00575B6B">
        <w:rPr>
          <w:rFonts w:ascii="Calibri" w:eastAsia="Calibri" w:hAnsi="Calibri" w:cs="Times New Roman"/>
          <w:sz w:val="24"/>
          <w:szCs w:val="24"/>
        </w:rPr>
        <w:t>within</w:t>
      </w:r>
      <w:r w:rsidRPr="00575B6B">
        <w:rPr>
          <w:rFonts w:ascii="Calibri" w:eastAsia="Calibri" w:hAnsi="Calibri" w:cs="Times New Roman"/>
          <w:spacing w:val="34"/>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36"/>
          <w:sz w:val="24"/>
          <w:szCs w:val="24"/>
        </w:rPr>
        <w:t xml:space="preserve"> </w:t>
      </w:r>
      <w:r w:rsidRPr="00575B6B">
        <w:rPr>
          <w:rFonts w:ascii="Calibri" w:eastAsia="Calibri" w:hAnsi="Calibri" w:cs="Times New Roman"/>
          <w:spacing w:val="-1"/>
          <w:sz w:val="24"/>
          <w:szCs w:val="24"/>
        </w:rPr>
        <w:t>watershed</w:t>
      </w:r>
      <w:r w:rsidRPr="00575B6B">
        <w:rPr>
          <w:rFonts w:ascii="Calibri" w:eastAsia="Calibri" w:hAnsi="Calibri" w:cs="Times New Roman"/>
          <w:spacing w:val="35"/>
          <w:sz w:val="24"/>
          <w:szCs w:val="24"/>
        </w:rPr>
        <w:t xml:space="preserve"> </w:t>
      </w:r>
      <w:r w:rsidRPr="00575B6B">
        <w:rPr>
          <w:rFonts w:ascii="Calibri" w:eastAsia="Calibri" w:hAnsi="Calibri" w:cs="Times New Roman"/>
          <w:sz w:val="24"/>
          <w:szCs w:val="24"/>
        </w:rPr>
        <w:t>are</w:t>
      </w:r>
      <w:r w:rsidRPr="00575B6B">
        <w:rPr>
          <w:rFonts w:ascii="Calibri" w:eastAsia="Calibri" w:hAnsi="Calibri" w:cs="Times New Roman"/>
          <w:spacing w:val="36"/>
          <w:sz w:val="24"/>
          <w:szCs w:val="24"/>
        </w:rPr>
        <w:t xml:space="preserve"> </w:t>
      </w:r>
      <w:r w:rsidRPr="00575B6B">
        <w:rPr>
          <w:rFonts w:ascii="Calibri" w:eastAsia="Calibri" w:hAnsi="Calibri" w:cs="Times New Roman"/>
          <w:spacing w:val="-1"/>
          <w:sz w:val="24"/>
          <w:szCs w:val="24"/>
        </w:rPr>
        <w:t>used</w:t>
      </w:r>
      <w:r w:rsidRPr="00575B6B">
        <w:rPr>
          <w:rFonts w:ascii="Calibri" w:eastAsia="Calibri" w:hAnsi="Calibri" w:cs="Times New Roman"/>
          <w:spacing w:val="37"/>
          <w:sz w:val="24"/>
          <w:szCs w:val="24"/>
        </w:rPr>
        <w:t xml:space="preserve"> </w:t>
      </w:r>
      <w:r w:rsidRPr="00575B6B">
        <w:rPr>
          <w:rFonts w:ascii="Calibri" w:eastAsia="Calibri" w:hAnsi="Calibri" w:cs="Times New Roman"/>
          <w:spacing w:val="-1"/>
          <w:sz w:val="24"/>
          <w:szCs w:val="24"/>
        </w:rPr>
        <w:t>for</w:t>
      </w:r>
      <w:r w:rsidRPr="00575B6B">
        <w:rPr>
          <w:rFonts w:ascii="Calibri" w:eastAsia="Calibri" w:hAnsi="Calibri" w:cs="Times New Roman"/>
          <w:spacing w:val="36"/>
          <w:sz w:val="24"/>
          <w:szCs w:val="24"/>
        </w:rPr>
        <w:t xml:space="preserve"> </w:t>
      </w:r>
      <w:r w:rsidRPr="00575B6B">
        <w:rPr>
          <w:rFonts w:ascii="Calibri" w:eastAsia="Calibri" w:hAnsi="Calibri" w:cs="Times New Roman"/>
          <w:sz w:val="24"/>
          <w:szCs w:val="24"/>
        </w:rPr>
        <w:t>multiple</w:t>
      </w:r>
      <w:r w:rsidRPr="00575B6B">
        <w:rPr>
          <w:rFonts w:ascii="Calibri" w:eastAsia="Calibri" w:hAnsi="Calibri" w:cs="Times New Roman"/>
          <w:spacing w:val="73"/>
          <w:w w:val="99"/>
          <w:sz w:val="24"/>
          <w:szCs w:val="24"/>
        </w:rPr>
        <w:t xml:space="preserve"> </w:t>
      </w:r>
      <w:r w:rsidRPr="00575B6B">
        <w:rPr>
          <w:rFonts w:ascii="Calibri" w:eastAsia="Calibri" w:hAnsi="Calibri" w:cs="Times New Roman"/>
          <w:spacing w:val="-1"/>
          <w:sz w:val="24"/>
          <w:szCs w:val="24"/>
        </w:rPr>
        <w:t>purposes</w:t>
      </w:r>
      <w:r w:rsidRPr="00575B6B">
        <w:rPr>
          <w:rFonts w:ascii="Calibri" w:eastAsia="Calibri" w:hAnsi="Calibri" w:cs="Times New Roman"/>
          <w:spacing w:val="41"/>
          <w:sz w:val="24"/>
          <w:szCs w:val="24"/>
        </w:rPr>
        <w:t xml:space="preserve"> </w:t>
      </w:r>
      <w:r w:rsidRPr="00575B6B">
        <w:rPr>
          <w:rFonts w:ascii="Calibri" w:eastAsia="Calibri" w:hAnsi="Calibri" w:cs="Times New Roman"/>
          <w:spacing w:val="-1"/>
          <w:sz w:val="24"/>
          <w:szCs w:val="24"/>
        </w:rPr>
        <w:t>including</w:t>
      </w:r>
      <w:r w:rsidRPr="00575B6B">
        <w:rPr>
          <w:rFonts w:ascii="Calibri" w:eastAsia="Calibri" w:hAnsi="Calibri" w:cs="Times New Roman"/>
          <w:spacing w:val="41"/>
          <w:sz w:val="24"/>
          <w:szCs w:val="24"/>
        </w:rPr>
        <w:t xml:space="preserve"> </w:t>
      </w:r>
      <w:r w:rsidRPr="00575B6B">
        <w:rPr>
          <w:rFonts w:ascii="Calibri" w:eastAsia="Calibri" w:hAnsi="Calibri" w:cs="Times New Roman"/>
          <w:spacing w:val="-1"/>
          <w:sz w:val="24"/>
          <w:szCs w:val="24"/>
        </w:rPr>
        <w:t>FDEPs</w:t>
      </w:r>
      <w:r w:rsidRPr="00575B6B">
        <w:rPr>
          <w:rFonts w:ascii="Calibri" w:eastAsia="Calibri" w:hAnsi="Calibri" w:cs="Times New Roman"/>
          <w:spacing w:val="41"/>
          <w:sz w:val="24"/>
          <w:szCs w:val="24"/>
        </w:rPr>
        <w:t xml:space="preserve"> </w:t>
      </w:r>
      <w:r w:rsidRPr="00575B6B">
        <w:rPr>
          <w:rFonts w:ascii="Calibri" w:eastAsia="Calibri" w:hAnsi="Calibri" w:cs="Times New Roman"/>
          <w:spacing w:val="-1"/>
          <w:sz w:val="24"/>
          <w:szCs w:val="24"/>
        </w:rPr>
        <w:t>Basin</w:t>
      </w:r>
      <w:r w:rsidRPr="00575B6B">
        <w:rPr>
          <w:rFonts w:ascii="Calibri" w:eastAsia="Calibri" w:hAnsi="Calibri" w:cs="Times New Roman"/>
          <w:spacing w:val="43"/>
          <w:sz w:val="24"/>
          <w:szCs w:val="24"/>
        </w:rPr>
        <w:t xml:space="preserve"> </w:t>
      </w:r>
      <w:r w:rsidRPr="00575B6B">
        <w:rPr>
          <w:rFonts w:ascii="Calibri" w:eastAsia="Calibri" w:hAnsi="Calibri" w:cs="Times New Roman"/>
          <w:spacing w:val="-1"/>
          <w:sz w:val="24"/>
          <w:szCs w:val="24"/>
        </w:rPr>
        <w:t>Management</w:t>
      </w:r>
      <w:r w:rsidRPr="00575B6B">
        <w:rPr>
          <w:rFonts w:ascii="Calibri" w:eastAsia="Calibri" w:hAnsi="Calibri" w:cs="Times New Roman"/>
          <w:spacing w:val="41"/>
          <w:sz w:val="24"/>
          <w:szCs w:val="24"/>
        </w:rPr>
        <w:t xml:space="preserve"> </w:t>
      </w:r>
      <w:r w:rsidRPr="00575B6B">
        <w:rPr>
          <w:rFonts w:ascii="Calibri" w:eastAsia="Calibri" w:hAnsi="Calibri" w:cs="Times New Roman"/>
          <w:sz w:val="24"/>
          <w:szCs w:val="24"/>
        </w:rPr>
        <w:t>Action</w:t>
      </w:r>
      <w:r w:rsidRPr="00575B6B">
        <w:rPr>
          <w:rFonts w:ascii="Calibri" w:eastAsia="Calibri" w:hAnsi="Calibri" w:cs="Times New Roman"/>
          <w:spacing w:val="43"/>
          <w:sz w:val="24"/>
          <w:szCs w:val="24"/>
        </w:rPr>
        <w:t xml:space="preserve"> </w:t>
      </w:r>
      <w:r w:rsidRPr="00575B6B">
        <w:rPr>
          <w:rFonts w:ascii="Calibri" w:eastAsia="Calibri" w:hAnsi="Calibri" w:cs="Times New Roman"/>
          <w:spacing w:val="-1"/>
          <w:sz w:val="24"/>
          <w:szCs w:val="24"/>
        </w:rPr>
        <w:t>Plan</w:t>
      </w:r>
      <w:r w:rsidRPr="00575B6B">
        <w:rPr>
          <w:rFonts w:ascii="Calibri" w:eastAsia="Calibri" w:hAnsi="Calibri" w:cs="Times New Roman"/>
          <w:spacing w:val="43"/>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43"/>
          <w:sz w:val="24"/>
          <w:szCs w:val="24"/>
        </w:rPr>
        <w:t xml:space="preserve"> </w:t>
      </w:r>
      <w:r w:rsidRPr="00575B6B">
        <w:rPr>
          <w:rFonts w:ascii="Calibri" w:eastAsia="Calibri" w:hAnsi="Calibri" w:cs="Times New Roman"/>
          <w:spacing w:val="-1"/>
          <w:sz w:val="24"/>
          <w:szCs w:val="24"/>
        </w:rPr>
        <w:t>other</w:t>
      </w:r>
      <w:r w:rsidRPr="00575B6B">
        <w:rPr>
          <w:rFonts w:ascii="Calibri" w:eastAsia="Calibri" w:hAnsi="Calibri" w:cs="Times New Roman"/>
          <w:spacing w:val="39"/>
          <w:sz w:val="24"/>
          <w:szCs w:val="24"/>
        </w:rPr>
        <w:t xml:space="preserve"> </w:t>
      </w:r>
      <w:r w:rsidRPr="00575B6B">
        <w:rPr>
          <w:rFonts w:ascii="Calibri" w:eastAsia="Calibri" w:hAnsi="Calibri" w:cs="Times New Roman"/>
          <w:sz w:val="24"/>
          <w:szCs w:val="24"/>
        </w:rPr>
        <w:t>planning</w:t>
      </w:r>
      <w:r w:rsidRPr="00575B6B">
        <w:rPr>
          <w:rFonts w:ascii="Calibri" w:eastAsia="Calibri" w:hAnsi="Calibri" w:cs="Times New Roman"/>
          <w:spacing w:val="42"/>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43"/>
          <w:sz w:val="24"/>
          <w:szCs w:val="24"/>
        </w:rPr>
        <w:t xml:space="preserve"> </w:t>
      </w:r>
      <w:r w:rsidRPr="00575B6B">
        <w:rPr>
          <w:rFonts w:ascii="Calibri" w:eastAsia="Calibri" w:hAnsi="Calibri" w:cs="Times New Roman"/>
          <w:spacing w:val="-1"/>
          <w:sz w:val="24"/>
          <w:szCs w:val="24"/>
        </w:rPr>
        <w:t>modeling</w:t>
      </w:r>
      <w:r w:rsidRPr="00575B6B">
        <w:rPr>
          <w:rFonts w:ascii="Calibri" w:eastAsia="Calibri" w:hAnsi="Calibri" w:cs="Times New Roman"/>
          <w:spacing w:val="82"/>
          <w:sz w:val="24"/>
          <w:szCs w:val="24"/>
        </w:rPr>
        <w:t xml:space="preserve"> </w:t>
      </w:r>
      <w:r w:rsidRPr="00575B6B">
        <w:rPr>
          <w:rFonts w:ascii="Calibri" w:eastAsia="Calibri" w:hAnsi="Calibri" w:cs="Times New Roman"/>
          <w:sz w:val="24"/>
          <w:szCs w:val="24"/>
        </w:rPr>
        <w:t xml:space="preserve">efforts. </w:t>
      </w:r>
      <w:r w:rsidRPr="00575B6B">
        <w:rPr>
          <w:rFonts w:ascii="Calibri" w:eastAsia="Calibri" w:hAnsi="Calibri" w:cs="Times New Roman"/>
          <w:spacing w:val="-1"/>
          <w:sz w:val="24"/>
          <w:szCs w:val="24"/>
        </w:rPr>
        <w:t>The</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Florida</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Water</w:t>
      </w:r>
      <w:r w:rsidRPr="00575B6B">
        <w:rPr>
          <w:rFonts w:ascii="Calibri" w:eastAsia="Calibri" w:hAnsi="Calibri" w:cs="Times New Roman"/>
          <w:spacing w:val="54"/>
          <w:sz w:val="24"/>
          <w:szCs w:val="24"/>
        </w:rPr>
        <w:t xml:space="preserve"> </w:t>
      </w:r>
      <w:r w:rsidRPr="00575B6B">
        <w:rPr>
          <w:rFonts w:ascii="Calibri" w:eastAsia="Calibri" w:hAnsi="Calibri" w:cs="Times New Roman"/>
          <w:spacing w:val="-1"/>
          <w:sz w:val="24"/>
          <w:szCs w:val="24"/>
        </w:rPr>
        <w:t>Management</w:t>
      </w:r>
      <w:r w:rsidRPr="00575B6B">
        <w:rPr>
          <w:rFonts w:ascii="Calibri" w:eastAsia="Calibri" w:hAnsi="Calibri" w:cs="Times New Roman"/>
          <w:sz w:val="24"/>
          <w:szCs w:val="24"/>
        </w:rPr>
        <w:t xml:space="preserve"> District</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(District),</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as</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part</w:t>
      </w:r>
      <w:r w:rsidRPr="00575B6B">
        <w:rPr>
          <w:rFonts w:ascii="Calibri" w:eastAsia="Calibri" w:hAnsi="Calibri" w:cs="Times New Roman"/>
          <w:spacing w:val="2"/>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source</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control</w:t>
      </w:r>
      <w:r w:rsidRPr="00575B6B">
        <w:rPr>
          <w:rFonts w:ascii="Calibri" w:eastAsia="Calibri" w:hAnsi="Calibri" w:cs="Times New Roman"/>
          <w:spacing w:val="69"/>
          <w:sz w:val="24"/>
          <w:szCs w:val="24"/>
        </w:rPr>
        <w:t xml:space="preserve"> </w:t>
      </w:r>
      <w:r w:rsidRPr="00575B6B">
        <w:rPr>
          <w:rFonts w:ascii="Calibri" w:eastAsia="Calibri" w:hAnsi="Calibri" w:cs="Times New Roman"/>
          <w:sz w:val="24"/>
          <w:szCs w:val="24"/>
        </w:rPr>
        <w:t>program</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development</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area,</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has</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made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further</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efforts</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refine</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these</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boundaries.</w:t>
      </w:r>
    </w:p>
    <w:p w14:paraId="08250CD4" w14:textId="77777777" w:rsidR="00575B6B" w:rsidRPr="00575B6B" w:rsidRDefault="00575B6B" w:rsidP="00575B6B">
      <w:pPr>
        <w:widowControl w:val="0"/>
        <w:spacing w:before="12" w:after="0" w:line="240" w:lineRule="auto"/>
        <w:rPr>
          <w:rFonts w:ascii="Calibri" w:eastAsia="Calibri" w:hAnsi="Calibri" w:cs="Calibri"/>
          <w:sz w:val="23"/>
          <w:szCs w:val="23"/>
        </w:rPr>
      </w:pPr>
    </w:p>
    <w:p w14:paraId="1069D29F" w14:textId="77777777" w:rsidR="00575B6B" w:rsidRPr="00575B6B" w:rsidRDefault="00575B6B" w:rsidP="00575B6B">
      <w:pPr>
        <w:widowControl w:val="0"/>
        <w:spacing w:after="0" w:line="240" w:lineRule="auto"/>
        <w:ind w:right="154"/>
        <w:jc w:val="both"/>
        <w:rPr>
          <w:rFonts w:ascii="Calibri" w:eastAsia="Calibri" w:hAnsi="Calibri" w:cs="Times New Roman"/>
          <w:sz w:val="24"/>
          <w:szCs w:val="24"/>
        </w:rPr>
      </w:pPr>
      <w:r w:rsidRPr="00575B6B">
        <w:rPr>
          <w:rFonts w:ascii="Calibri" w:eastAsia="Calibri" w:hAnsi="Calibri" w:cs="Times New Roman"/>
          <w:sz w:val="24"/>
          <w:szCs w:val="24"/>
        </w:rPr>
        <w:t>Under</w:t>
      </w:r>
      <w:r w:rsidRPr="00575B6B">
        <w:rPr>
          <w:rFonts w:ascii="Calibri" w:eastAsia="Calibri" w:hAnsi="Calibri" w:cs="Times New Roman"/>
          <w:spacing w:val="-2"/>
          <w:sz w:val="24"/>
          <w:szCs w:val="24"/>
        </w:rPr>
        <w:t xml:space="preserve"> </w:t>
      </w:r>
      <w:r w:rsidRPr="00575B6B">
        <w:rPr>
          <w:rFonts w:ascii="Calibri" w:eastAsia="Calibri" w:hAnsi="Calibri" w:cs="Times New Roman"/>
          <w:sz w:val="24"/>
          <w:szCs w:val="24"/>
        </w:rPr>
        <w:t>a</w:t>
      </w:r>
      <w:r w:rsidRPr="00575B6B">
        <w:rPr>
          <w:rFonts w:ascii="Calibri" w:eastAsia="Calibri" w:hAnsi="Calibri" w:cs="Times New Roman"/>
          <w:spacing w:val="-1"/>
          <w:sz w:val="24"/>
          <w:szCs w:val="24"/>
        </w:rPr>
        <w:t xml:space="preserve"> contract managed</w:t>
      </w:r>
      <w:r w:rsidRPr="00575B6B">
        <w:rPr>
          <w:rFonts w:ascii="Calibri" w:eastAsia="Calibri" w:hAnsi="Calibri" w:cs="Times New Roman"/>
          <w:sz w:val="24"/>
          <w:szCs w:val="24"/>
        </w:rPr>
        <w:t xml:space="preserve"> by</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the District’s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Everglades</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Regulation</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Bureau,</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a</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study</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 xml:space="preserve">conducted </w:t>
      </w:r>
      <w:r w:rsidRPr="00575B6B">
        <w:rPr>
          <w:rFonts w:ascii="Calibri" w:eastAsia="Calibri" w:hAnsi="Calibri" w:cs="Times New Roman"/>
          <w:spacing w:val="1"/>
          <w:sz w:val="24"/>
          <w:szCs w:val="24"/>
        </w:rPr>
        <w:t>by</w:t>
      </w:r>
      <w:r w:rsidRPr="00575B6B">
        <w:rPr>
          <w:rFonts w:ascii="Calibri" w:eastAsia="Calibri" w:hAnsi="Calibri" w:cs="Times New Roman"/>
          <w:spacing w:val="94"/>
          <w:sz w:val="24"/>
          <w:szCs w:val="24"/>
        </w:rPr>
        <w:t xml:space="preserve"> </w:t>
      </w:r>
      <w:r w:rsidRPr="00575B6B">
        <w:rPr>
          <w:rFonts w:ascii="Calibri" w:eastAsia="Calibri" w:hAnsi="Calibri" w:cs="Times New Roman"/>
          <w:sz w:val="24"/>
          <w:szCs w:val="24"/>
        </w:rPr>
        <w:t>ADA</w:t>
      </w:r>
      <w:r w:rsidRPr="00575B6B">
        <w:rPr>
          <w:rFonts w:ascii="Calibri" w:eastAsia="Calibri" w:hAnsi="Calibri" w:cs="Times New Roman"/>
          <w:spacing w:val="47"/>
          <w:sz w:val="24"/>
          <w:szCs w:val="24"/>
        </w:rPr>
        <w:t xml:space="preserve"> </w:t>
      </w:r>
      <w:r w:rsidRPr="00575B6B">
        <w:rPr>
          <w:rFonts w:ascii="Calibri" w:eastAsia="Calibri" w:hAnsi="Calibri" w:cs="Times New Roman"/>
          <w:spacing w:val="-1"/>
          <w:sz w:val="24"/>
          <w:szCs w:val="24"/>
        </w:rPr>
        <w:t>Engineering,</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Inc.</w:t>
      </w:r>
      <w:r w:rsidRPr="00575B6B">
        <w:rPr>
          <w:rFonts w:ascii="Calibri" w:eastAsia="Calibri" w:hAnsi="Calibri" w:cs="Times New Roman"/>
          <w:spacing w:val="46"/>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evaluate</w:t>
      </w:r>
      <w:r w:rsidRPr="00575B6B">
        <w:rPr>
          <w:rFonts w:ascii="Calibri" w:eastAsia="Calibri" w:hAnsi="Calibri" w:cs="Times New Roman"/>
          <w:spacing w:val="46"/>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46"/>
          <w:sz w:val="24"/>
          <w:szCs w:val="24"/>
        </w:rPr>
        <w:t xml:space="preserve"> </w:t>
      </w:r>
      <w:r w:rsidRPr="00575B6B">
        <w:rPr>
          <w:rFonts w:ascii="Calibri" w:eastAsia="Calibri" w:hAnsi="Calibri" w:cs="Times New Roman"/>
          <w:spacing w:val="-1"/>
          <w:sz w:val="24"/>
          <w:szCs w:val="24"/>
        </w:rPr>
        <w:t>hydrologic</w:t>
      </w:r>
      <w:r w:rsidRPr="00575B6B">
        <w:rPr>
          <w:rFonts w:ascii="Calibri" w:eastAsia="Calibri" w:hAnsi="Calibri" w:cs="Times New Roman"/>
          <w:spacing w:val="47"/>
          <w:sz w:val="24"/>
          <w:szCs w:val="24"/>
        </w:rPr>
        <w:t xml:space="preserve"> </w:t>
      </w:r>
      <w:r w:rsidRPr="00575B6B">
        <w:rPr>
          <w:rFonts w:ascii="Calibri" w:eastAsia="Calibri" w:hAnsi="Calibri" w:cs="Times New Roman"/>
          <w:sz w:val="24"/>
          <w:szCs w:val="24"/>
        </w:rPr>
        <w:t>network</w:t>
      </w:r>
      <w:r w:rsidRPr="00575B6B">
        <w:rPr>
          <w:rFonts w:ascii="Calibri" w:eastAsia="Calibri" w:hAnsi="Calibri" w:cs="Times New Roman"/>
          <w:spacing w:val="47"/>
          <w:sz w:val="24"/>
          <w:szCs w:val="24"/>
        </w:rPr>
        <w:t xml:space="preserve"> </w:t>
      </w:r>
      <w:r w:rsidRPr="00575B6B">
        <w:rPr>
          <w:rFonts w:ascii="Calibri" w:eastAsia="Calibri" w:hAnsi="Calibri" w:cs="Times New Roman"/>
          <w:spacing w:val="-1"/>
          <w:sz w:val="24"/>
          <w:szCs w:val="24"/>
        </w:rPr>
        <w:t>for</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tributaries</w:t>
      </w:r>
      <w:r w:rsidRPr="00575B6B">
        <w:rPr>
          <w:rFonts w:ascii="Calibri" w:eastAsia="Calibri" w:hAnsi="Calibri" w:cs="Times New Roman"/>
          <w:spacing w:val="47"/>
          <w:sz w:val="24"/>
          <w:szCs w:val="24"/>
        </w:rPr>
        <w:t xml:space="preserve"> </w:t>
      </w:r>
      <w:r w:rsidRPr="00575B6B">
        <w:rPr>
          <w:rFonts w:ascii="Calibri" w:eastAsia="Calibri" w:hAnsi="Calibri" w:cs="Times New Roman"/>
          <w:spacing w:val="-1"/>
          <w:sz w:val="24"/>
          <w:szCs w:val="24"/>
        </w:rPr>
        <w:t>with</w:t>
      </w:r>
      <w:r w:rsidRPr="00575B6B">
        <w:rPr>
          <w:rFonts w:ascii="Calibri" w:eastAsia="Calibri" w:hAnsi="Calibri" w:cs="Times New Roman"/>
          <w:spacing w:val="49"/>
          <w:sz w:val="24"/>
          <w:szCs w:val="24"/>
        </w:rPr>
        <w:t xml:space="preserve"> </w:t>
      </w:r>
      <w:r w:rsidRPr="00575B6B">
        <w:rPr>
          <w:rFonts w:ascii="Calibri" w:eastAsia="Calibri" w:hAnsi="Calibri" w:cs="Times New Roman"/>
          <w:spacing w:val="-1"/>
          <w:sz w:val="24"/>
          <w:szCs w:val="24"/>
        </w:rPr>
        <w:t>questionable</w:t>
      </w:r>
      <w:r w:rsidRPr="00575B6B">
        <w:rPr>
          <w:rFonts w:ascii="Calibri" w:eastAsia="Calibri" w:hAnsi="Calibri" w:cs="Times New Roman"/>
          <w:spacing w:val="91"/>
          <w:w w:val="99"/>
          <w:sz w:val="24"/>
          <w:szCs w:val="24"/>
        </w:rPr>
        <w:t xml:space="preserve"> </w:t>
      </w:r>
      <w:r w:rsidRPr="00575B6B">
        <w:rPr>
          <w:rFonts w:ascii="Calibri" w:eastAsia="Calibri" w:hAnsi="Calibri" w:cs="Times New Roman"/>
          <w:sz w:val="24"/>
          <w:szCs w:val="24"/>
        </w:rPr>
        <w:t>drainage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area</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completed</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October</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2012,</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(ADA,</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2012).</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Follow-up</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activities</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included</w:t>
      </w:r>
      <w:r w:rsidRPr="00575B6B">
        <w:rPr>
          <w:rFonts w:ascii="Calibri" w:eastAsia="Calibri" w:hAnsi="Calibri" w:cs="Times New Roman"/>
          <w:spacing w:val="63"/>
          <w:sz w:val="24"/>
          <w:szCs w:val="24"/>
        </w:rPr>
        <w:t xml:space="preserve"> </w:t>
      </w:r>
      <w:r w:rsidRPr="00575B6B">
        <w:rPr>
          <w:rFonts w:ascii="Calibri" w:eastAsia="Calibri" w:hAnsi="Calibri" w:cs="Times New Roman"/>
          <w:spacing w:val="-1"/>
          <w:sz w:val="24"/>
          <w:szCs w:val="24"/>
        </w:rPr>
        <w:t>interviews</w:t>
      </w:r>
      <w:r w:rsidRPr="00575B6B">
        <w:rPr>
          <w:rFonts w:ascii="Calibri" w:eastAsia="Calibri" w:hAnsi="Calibri" w:cs="Times New Roman"/>
          <w:spacing w:val="16"/>
          <w:sz w:val="24"/>
          <w:szCs w:val="24"/>
        </w:rPr>
        <w:t xml:space="preserve"> </w:t>
      </w:r>
      <w:r w:rsidRPr="00575B6B">
        <w:rPr>
          <w:rFonts w:ascii="Calibri" w:eastAsia="Calibri" w:hAnsi="Calibri" w:cs="Times New Roman"/>
          <w:spacing w:val="-1"/>
          <w:sz w:val="24"/>
          <w:szCs w:val="24"/>
        </w:rPr>
        <w:t>with</w:t>
      </w:r>
      <w:r w:rsidRPr="00575B6B">
        <w:rPr>
          <w:rFonts w:ascii="Calibri" w:eastAsia="Calibri" w:hAnsi="Calibri" w:cs="Times New Roman"/>
          <w:spacing w:val="18"/>
          <w:sz w:val="24"/>
          <w:szCs w:val="24"/>
        </w:rPr>
        <w:t xml:space="preserve"> </w:t>
      </w:r>
      <w:r w:rsidRPr="00575B6B">
        <w:rPr>
          <w:rFonts w:ascii="Calibri" w:eastAsia="Calibri" w:hAnsi="Calibri" w:cs="Times New Roman"/>
          <w:spacing w:val="-1"/>
          <w:sz w:val="24"/>
          <w:szCs w:val="24"/>
        </w:rPr>
        <w:t>local</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entities,</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aerial</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inspections,</w:t>
      </w:r>
      <w:r w:rsidRPr="00575B6B">
        <w:rPr>
          <w:rFonts w:ascii="Calibri" w:eastAsia="Calibri" w:hAnsi="Calibri" w:cs="Times New Roman"/>
          <w:spacing w:val="14"/>
          <w:sz w:val="24"/>
          <w:szCs w:val="24"/>
        </w:rPr>
        <w:t xml:space="preserve"> </w:t>
      </w:r>
      <w:r w:rsidRPr="00575B6B">
        <w:rPr>
          <w:rFonts w:ascii="Calibri" w:eastAsia="Calibri" w:hAnsi="Calibri" w:cs="Times New Roman"/>
          <w:sz w:val="24"/>
          <w:szCs w:val="24"/>
        </w:rPr>
        <w:t>and</w:t>
      </w:r>
      <w:r w:rsidRPr="00575B6B">
        <w:rPr>
          <w:rFonts w:ascii="Calibri" w:eastAsia="Calibri" w:hAnsi="Calibri" w:cs="Times New Roman"/>
          <w:spacing w:val="18"/>
          <w:sz w:val="24"/>
          <w:szCs w:val="24"/>
        </w:rPr>
        <w:t xml:space="preserve"> </w:t>
      </w:r>
      <w:r w:rsidRPr="00575B6B">
        <w:rPr>
          <w:rFonts w:ascii="Calibri" w:eastAsia="Calibri" w:hAnsi="Calibri" w:cs="Times New Roman"/>
          <w:spacing w:val="-1"/>
          <w:sz w:val="24"/>
          <w:szCs w:val="24"/>
        </w:rPr>
        <w:t>investigations</w:t>
      </w:r>
      <w:r w:rsidRPr="00575B6B">
        <w:rPr>
          <w:rFonts w:ascii="Calibri" w:eastAsia="Calibri" w:hAnsi="Calibri" w:cs="Times New Roman"/>
          <w:spacing w:val="16"/>
          <w:sz w:val="24"/>
          <w:szCs w:val="24"/>
        </w:rPr>
        <w:t xml:space="preserve"> </w:t>
      </w:r>
      <w:r w:rsidRPr="00575B6B">
        <w:rPr>
          <w:rFonts w:ascii="Calibri" w:eastAsia="Calibri" w:hAnsi="Calibri" w:cs="Times New Roman"/>
          <w:spacing w:val="-1"/>
          <w:sz w:val="24"/>
          <w:szCs w:val="24"/>
        </w:rPr>
        <w:t>of</w:t>
      </w:r>
      <w:r w:rsidRPr="00575B6B">
        <w:rPr>
          <w:rFonts w:ascii="Calibri" w:eastAsia="Calibri" w:hAnsi="Calibri" w:cs="Times New Roman"/>
          <w:spacing w:val="18"/>
          <w:sz w:val="24"/>
          <w:szCs w:val="24"/>
        </w:rPr>
        <w:t xml:space="preserve"> </w:t>
      </w:r>
      <w:r w:rsidRPr="00575B6B">
        <w:rPr>
          <w:rFonts w:ascii="Calibri" w:eastAsia="Calibri" w:hAnsi="Calibri" w:cs="Times New Roman"/>
          <w:spacing w:val="-1"/>
          <w:sz w:val="24"/>
          <w:szCs w:val="24"/>
        </w:rPr>
        <w:t>areas</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where</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differences</w:t>
      </w:r>
      <w:r w:rsidRPr="00575B6B">
        <w:rPr>
          <w:rFonts w:ascii="Calibri" w:eastAsia="Calibri" w:hAnsi="Calibri" w:cs="Times New Roman"/>
          <w:spacing w:val="107"/>
          <w:sz w:val="24"/>
          <w:szCs w:val="24"/>
        </w:rPr>
        <w:t xml:space="preserve"> </w:t>
      </w:r>
      <w:r w:rsidRPr="00575B6B">
        <w:rPr>
          <w:rFonts w:ascii="Calibri" w:eastAsia="Calibri" w:hAnsi="Calibri" w:cs="Times New Roman"/>
          <w:spacing w:val="-1"/>
          <w:sz w:val="24"/>
          <w:szCs w:val="24"/>
        </w:rPr>
        <w:t>were</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identified</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AHED</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database.</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The following</w:t>
      </w:r>
      <w:r w:rsidRPr="00575B6B">
        <w:rPr>
          <w:rFonts w:ascii="Calibri" w:eastAsia="Calibri" w:hAnsi="Calibri" w:cs="Times New Roman"/>
          <w:spacing w:val="2"/>
          <w:sz w:val="24"/>
          <w:szCs w:val="24"/>
        </w:rPr>
        <w:t xml:space="preserve"> </w:t>
      </w:r>
      <w:r w:rsidRPr="00575B6B">
        <w:rPr>
          <w:rFonts w:ascii="Calibri" w:eastAsia="Calibri" w:hAnsi="Calibri" w:cs="Times New Roman"/>
          <w:sz w:val="24"/>
          <w:szCs w:val="24"/>
        </w:rPr>
        <w:t xml:space="preserve">items </w:t>
      </w:r>
      <w:r w:rsidRPr="00575B6B">
        <w:rPr>
          <w:rFonts w:ascii="Calibri" w:eastAsia="Calibri" w:hAnsi="Calibri" w:cs="Times New Roman"/>
          <w:spacing w:val="-1"/>
          <w:sz w:val="24"/>
          <w:szCs w:val="24"/>
        </w:rPr>
        <w:t>summarize</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boundary</w:t>
      </w:r>
      <w:r w:rsidRPr="00575B6B">
        <w:rPr>
          <w:rFonts w:ascii="Calibri" w:eastAsia="Calibri" w:hAnsi="Calibri" w:cs="Times New Roman"/>
          <w:spacing w:val="95"/>
          <w:w w:val="99"/>
          <w:sz w:val="24"/>
          <w:szCs w:val="24"/>
        </w:rPr>
        <w:t xml:space="preserve"> </w:t>
      </w:r>
      <w:r w:rsidRPr="00575B6B">
        <w:rPr>
          <w:rFonts w:ascii="Calibri" w:eastAsia="Calibri" w:hAnsi="Calibri" w:cs="Times New Roman"/>
          <w:sz w:val="24"/>
          <w:szCs w:val="24"/>
        </w:rPr>
        <w:t>modifications</w:t>
      </w:r>
      <w:r w:rsidRPr="00575B6B">
        <w:rPr>
          <w:rFonts w:ascii="Calibri" w:eastAsia="Calibri" w:hAnsi="Calibri" w:cs="Times New Roman"/>
          <w:spacing w:val="23"/>
          <w:sz w:val="24"/>
          <w:szCs w:val="24"/>
        </w:rPr>
        <w:t xml:space="preserve"> </w:t>
      </w:r>
      <w:r w:rsidRPr="00575B6B">
        <w:rPr>
          <w:rFonts w:ascii="Calibri" w:eastAsia="Calibri" w:hAnsi="Calibri" w:cs="Times New Roman"/>
          <w:spacing w:val="-1"/>
          <w:sz w:val="24"/>
          <w:szCs w:val="24"/>
        </w:rPr>
        <w:t>resulting</w:t>
      </w:r>
      <w:r w:rsidRPr="00575B6B">
        <w:rPr>
          <w:rFonts w:ascii="Calibri" w:eastAsia="Calibri" w:hAnsi="Calibri" w:cs="Times New Roman"/>
          <w:spacing w:val="23"/>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24"/>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25"/>
          <w:sz w:val="24"/>
          <w:szCs w:val="24"/>
        </w:rPr>
        <w:t xml:space="preserve"> </w:t>
      </w:r>
      <w:r w:rsidRPr="00575B6B">
        <w:rPr>
          <w:rFonts w:ascii="Calibri" w:eastAsia="Calibri" w:hAnsi="Calibri" w:cs="Times New Roman"/>
          <w:spacing w:val="-1"/>
          <w:sz w:val="24"/>
          <w:szCs w:val="24"/>
        </w:rPr>
        <w:t>study</w:t>
      </w:r>
      <w:r w:rsidRPr="00575B6B">
        <w:rPr>
          <w:rFonts w:ascii="Calibri" w:eastAsia="Calibri" w:hAnsi="Calibri" w:cs="Times New Roman"/>
          <w:spacing w:val="26"/>
          <w:sz w:val="24"/>
          <w:szCs w:val="24"/>
        </w:rPr>
        <w:t xml:space="preserve"> </w:t>
      </w:r>
      <w:r w:rsidRPr="00575B6B">
        <w:rPr>
          <w:rFonts w:ascii="Calibri" w:eastAsia="Calibri" w:hAnsi="Calibri" w:cs="Times New Roman"/>
          <w:sz w:val="24"/>
          <w:szCs w:val="24"/>
        </w:rPr>
        <w:t>and</w:t>
      </w:r>
      <w:r w:rsidRPr="00575B6B">
        <w:rPr>
          <w:rFonts w:ascii="Calibri" w:eastAsia="Calibri" w:hAnsi="Calibri" w:cs="Times New Roman"/>
          <w:spacing w:val="25"/>
          <w:sz w:val="24"/>
          <w:szCs w:val="24"/>
        </w:rPr>
        <w:t xml:space="preserve"> </w:t>
      </w:r>
      <w:r w:rsidRPr="00575B6B">
        <w:rPr>
          <w:rFonts w:ascii="Calibri" w:eastAsia="Calibri" w:hAnsi="Calibri" w:cs="Times New Roman"/>
          <w:spacing w:val="-1"/>
          <w:sz w:val="24"/>
          <w:szCs w:val="24"/>
        </w:rPr>
        <w:t>these</w:t>
      </w:r>
      <w:r w:rsidRPr="00575B6B">
        <w:rPr>
          <w:rFonts w:ascii="Calibri" w:eastAsia="Calibri" w:hAnsi="Calibri" w:cs="Times New Roman"/>
          <w:spacing w:val="26"/>
          <w:sz w:val="24"/>
          <w:szCs w:val="24"/>
        </w:rPr>
        <w:t xml:space="preserve"> </w:t>
      </w:r>
      <w:r w:rsidRPr="00575B6B">
        <w:rPr>
          <w:rFonts w:ascii="Calibri" w:eastAsia="Calibri" w:hAnsi="Calibri" w:cs="Times New Roman"/>
          <w:spacing w:val="-1"/>
          <w:sz w:val="24"/>
          <w:szCs w:val="24"/>
        </w:rPr>
        <w:t>activities.</w:t>
      </w:r>
      <w:r w:rsidRPr="00575B6B">
        <w:rPr>
          <w:rFonts w:ascii="Calibri" w:eastAsia="Calibri" w:hAnsi="Calibri" w:cs="Times New Roman"/>
          <w:spacing w:val="25"/>
          <w:sz w:val="24"/>
          <w:szCs w:val="24"/>
        </w:rPr>
        <w:t xml:space="preserve"> </w:t>
      </w:r>
      <w:r w:rsidRPr="00575B6B">
        <w:rPr>
          <w:rFonts w:ascii="Calibri" w:eastAsia="Calibri" w:hAnsi="Calibri" w:cs="Times New Roman"/>
          <w:spacing w:val="-1"/>
          <w:sz w:val="24"/>
          <w:szCs w:val="24"/>
        </w:rPr>
        <w:t>These</w:t>
      </w:r>
      <w:r w:rsidRPr="00575B6B">
        <w:rPr>
          <w:rFonts w:ascii="Calibri" w:eastAsia="Calibri" w:hAnsi="Calibri" w:cs="Times New Roman"/>
          <w:spacing w:val="24"/>
          <w:sz w:val="24"/>
          <w:szCs w:val="24"/>
        </w:rPr>
        <w:t xml:space="preserve"> </w:t>
      </w:r>
      <w:r w:rsidRPr="00575B6B">
        <w:rPr>
          <w:rFonts w:ascii="Calibri" w:eastAsia="Calibri" w:hAnsi="Calibri" w:cs="Times New Roman"/>
          <w:sz w:val="24"/>
          <w:szCs w:val="24"/>
        </w:rPr>
        <w:t>modifications</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will</w:t>
      </w:r>
      <w:r w:rsidRPr="00575B6B">
        <w:rPr>
          <w:rFonts w:ascii="Calibri" w:eastAsia="Calibri" w:hAnsi="Calibri" w:cs="Times New Roman"/>
          <w:spacing w:val="26"/>
          <w:sz w:val="24"/>
          <w:szCs w:val="24"/>
        </w:rPr>
        <w:t xml:space="preserve"> </w:t>
      </w:r>
      <w:r w:rsidRPr="00575B6B">
        <w:rPr>
          <w:rFonts w:ascii="Calibri" w:eastAsia="Calibri" w:hAnsi="Calibri" w:cs="Times New Roman"/>
          <w:spacing w:val="-1"/>
          <w:sz w:val="24"/>
          <w:szCs w:val="24"/>
        </w:rPr>
        <w:t>be</w:t>
      </w:r>
      <w:r w:rsidRPr="00575B6B">
        <w:rPr>
          <w:rFonts w:ascii="Calibri" w:eastAsia="Calibri" w:hAnsi="Calibri" w:cs="Times New Roman"/>
          <w:spacing w:val="59"/>
          <w:w w:val="99"/>
          <w:sz w:val="24"/>
          <w:szCs w:val="24"/>
        </w:rPr>
        <w:t xml:space="preserve"> </w:t>
      </w:r>
      <w:r w:rsidRPr="00575B6B">
        <w:rPr>
          <w:rFonts w:ascii="Calibri" w:eastAsia="Calibri" w:hAnsi="Calibri" w:cs="Times New Roman"/>
          <w:spacing w:val="-1"/>
          <w:sz w:val="24"/>
          <w:szCs w:val="24"/>
        </w:rPr>
        <w:t>presented</w:t>
      </w:r>
      <w:r w:rsidRPr="00575B6B">
        <w:rPr>
          <w:rFonts w:ascii="Calibri" w:eastAsia="Calibri" w:hAnsi="Calibri" w:cs="Times New Roman"/>
          <w:spacing w:val="9"/>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9"/>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0"/>
          <w:sz w:val="24"/>
          <w:szCs w:val="24"/>
        </w:rPr>
        <w:t xml:space="preserve"> </w:t>
      </w:r>
      <w:r w:rsidRPr="00575B6B">
        <w:rPr>
          <w:rFonts w:ascii="Calibri" w:eastAsia="Calibri" w:hAnsi="Calibri" w:cs="Times New Roman"/>
          <w:spacing w:val="-1"/>
          <w:sz w:val="24"/>
          <w:szCs w:val="24"/>
        </w:rPr>
        <w:t>2015</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Protection</w:t>
      </w:r>
      <w:r w:rsidRPr="00575B6B">
        <w:rPr>
          <w:rFonts w:ascii="Calibri" w:eastAsia="Calibri" w:hAnsi="Calibri" w:cs="Times New Roman"/>
          <w:spacing w:val="8"/>
          <w:sz w:val="24"/>
          <w:szCs w:val="24"/>
        </w:rPr>
        <w:t xml:space="preserve"> </w:t>
      </w:r>
      <w:r w:rsidRPr="00575B6B">
        <w:rPr>
          <w:rFonts w:ascii="Calibri" w:eastAsia="Calibri" w:hAnsi="Calibri" w:cs="Times New Roman"/>
          <w:sz w:val="24"/>
          <w:szCs w:val="24"/>
        </w:rPr>
        <w:t>Plan</w:t>
      </w:r>
      <w:r w:rsidRPr="00575B6B">
        <w:rPr>
          <w:rFonts w:ascii="Calibri" w:eastAsia="Calibri" w:hAnsi="Calibri" w:cs="Times New Roman"/>
          <w:spacing w:val="9"/>
          <w:sz w:val="24"/>
          <w:szCs w:val="24"/>
        </w:rPr>
        <w:t xml:space="preserve"> </w:t>
      </w:r>
      <w:r w:rsidRPr="00575B6B">
        <w:rPr>
          <w:rFonts w:ascii="Calibri" w:eastAsia="Calibri" w:hAnsi="Calibri" w:cs="Times New Roman"/>
          <w:spacing w:val="-1"/>
          <w:sz w:val="24"/>
          <w:szCs w:val="24"/>
        </w:rPr>
        <w:t>Update</w:t>
      </w:r>
      <w:r w:rsidRPr="00575B6B">
        <w:rPr>
          <w:rFonts w:ascii="Calibri" w:eastAsia="Calibri" w:hAnsi="Calibri" w:cs="Times New Roman"/>
          <w:spacing w:val="10"/>
          <w:sz w:val="24"/>
          <w:szCs w:val="24"/>
        </w:rPr>
        <w:t xml:space="preserve"> </w:t>
      </w:r>
      <w:r w:rsidRPr="00575B6B">
        <w:rPr>
          <w:rFonts w:ascii="Calibri" w:eastAsia="Calibri" w:hAnsi="Calibri" w:cs="Times New Roman"/>
          <w:sz w:val="24"/>
          <w:szCs w:val="24"/>
        </w:rPr>
        <w:t>and</w:t>
      </w:r>
      <w:r w:rsidRPr="00575B6B">
        <w:rPr>
          <w:rFonts w:ascii="Calibri" w:eastAsia="Calibri" w:hAnsi="Calibri" w:cs="Times New Roman"/>
          <w:spacing w:val="9"/>
          <w:sz w:val="24"/>
          <w:szCs w:val="24"/>
        </w:rPr>
        <w:t xml:space="preserve"> </w:t>
      </w:r>
      <w:r w:rsidRPr="00575B6B">
        <w:rPr>
          <w:rFonts w:ascii="Calibri" w:eastAsia="Calibri" w:hAnsi="Calibri" w:cs="Times New Roman"/>
          <w:sz w:val="24"/>
          <w:szCs w:val="24"/>
        </w:rPr>
        <w:t>may</w:t>
      </w:r>
      <w:r w:rsidRPr="00575B6B">
        <w:rPr>
          <w:rFonts w:ascii="Calibri" w:eastAsia="Calibri" w:hAnsi="Calibri" w:cs="Times New Roman"/>
          <w:spacing w:val="8"/>
          <w:sz w:val="24"/>
          <w:szCs w:val="24"/>
        </w:rPr>
        <w:t xml:space="preserve"> </w:t>
      </w:r>
      <w:r w:rsidRPr="00575B6B">
        <w:rPr>
          <w:rFonts w:ascii="Calibri" w:eastAsia="Calibri" w:hAnsi="Calibri" w:cs="Times New Roman"/>
          <w:sz w:val="24"/>
          <w:szCs w:val="24"/>
        </w:rPr>
        <w:t>be</w:t>
      </w:r>
      <w:r w:rsidRPr="00575B6B">
        <w:rPr>
          <w:rFonts w:ascii="Calibri" w:eastAsia="Calibri" w:hAnsi="Calibri" w:cs="Times New Roman"/>
          <w:spacing w:val="9"/>
          <w:sz w:val="24"/>
          <w:szCs w:val="24"/>
        </w:rPr>
        <w:t xml:space="preserve"> </w:t>
      </w:r>
      <w:r w:rsidRPr="00575B6B">
        <w:rPr>
          <w:rFonts w:ascii="Calibri" w:eastAsia="Calibri" w:hAnsi="Calibri" w:cs="Times New Roman"/>
          <w:spacing w:val="-1"/>
          <w:sz w:val="24"/>
          <w:szCs w:val="24"/>
        </w:rPr>
        <w:t>adopted</w:t>
      </w:r>
      <w:r w:rsidRPr="00575B6B">
        <w:rPr>
          <w:rFonts w:ascii="Calibri" w:eastAsia="Calibri" w:hAnsi="Calibri" w:cs="Times New Roman"/>
          <w:spacing w:val="8"/>
          <w:sz w:val="24"/>
          <w:szCs w:val="24"/>
        </w:rPr>
        <w:t xml:space="preserve"> </w:t>
      </w:r>
      <w:r w:rsidRPr="00575B6B">
        <w:rPr>
          <w:rFonts w:ascii="Calibri" w:eastAsia="Calibri" w:hAnsi="Calibri" w:cs="Times New Roman"/>
          <w:sz w:val="24"/>
          <w:szCs w:val="24"/>
        </w:rPr>
        <w:t>by</w:t>
      </w:r>
      <w:r w:rsidRPr="00575B6B">
        <w:rPr>
          <w:rFonts w:ascii="Calibri" w:eastAsia="Calibri" w:hAnsi="Calibri" w:cs="Times New Roman"/>
          <w:spacing w:val="7"/>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10"/>
          <w:sz w:val="24"/>
          <w:szCs w:val="24"/>
        </w:rPr>
        <w:t xml:space="preserve"> </w:t>
      </w:r>
      <w:r w:rsidRPr="00575B6B">
        <w:rPr>
          <w:rFonts w:ascii="Calibri" w:eastAsia="Calibri" w:hAnsi="Calibri" w:cs="Times New Roman"/>
          <w:spacing w:val="-1"/>
          <w:sz w:val="24"/>
          <w:szCs w:val="24"/>
        </w:rPr>
        <w:t>coordinating</w:t>
      </w:r>
      <w:r w:rsidRPr="00575B6B">
        <w:rPr>
          <w:rFonts w:ascii="Calibri" w:eastAsia="Calibri" w:hAnsi="Calibri" w:cs="Times New Roman"/>
          <w:spacing w:val="69"/>
          <w:w w:val="99"/>
          <w:sz w:val="24"/>
          <w:szCs w:val="24"/>
        </w:rPr>
        <w:t xml:space="preserve"> </w:t>
      </w:r>
      <w:r w:rsidRPr="00575B6B">
        <w:rPr>
          <w:rFonts w:ascii="Calibri" w:eastAsia="Calibri" w:hAnsi="Calibri" w:cs="Times New Roman"/>
          <w:spacing w:val="-1"/>
          <w:sz w:val="24"/>
          <w:szCs w:val="24"/>
        </w:rPr>
        <w:t>agencies</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ensuring</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consistency</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2"/>
          <w:sz w:val="24"/>
          <w:szCs w:val="24"/>
        </w:rPr>
        <w:t xml:space="preserve">in </w:t>
      </w:r>
      <w:r w:rsidRPr="00575B6B">
        <w:rPr>
          <w:rFonts w:ascii="Calibri" w:eastAsia="Calibri" w:hAnsi="Calibri" w:cs="Times New Roman"/>
          <w:spacing w:val="-1"/>
          <w:sz w:val="24"/>
          <w:szCs w:val="24"/>
        </w:rPr>
        <w:t>project</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reporting</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and</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restoration</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efforts.</w:t>
      </w:r>
    </w:p>
    <w:p w14:paraId="46C1DAAE" w14:textId="77777777" w:rsidR="00575B6B" w:rsidRPr="00575B6B" w:rsidRDefault="00575B6B" w:rsidP="00575B6B">
      <w:pPr>
        <w:widowControl w:val="0"/>
        <w:spacing w:before="12" w:after="0" w:line="240" w:lineRule="auto"/>
        <w:rPr>
          <w:rFonts w:ascii="Calibri" w:eastAsia="Calibri" w:hAnsi="Calibri" w:cs="Calibri"/>
          <w:sz w:val="23"/>
          <w:szCs w:val="23"/>
        </w:rPr>
      </w:pPr>
    </w:p>
    <w:p w14:paraId="15EF128A" w14:textId="77777777" w:rsidR="00575B6B" w:rsidRPr="00575B6B" w:rsidRDefault="00575B6B" w:rsidP="00575B6B">
      <w:pPr>
        <w:widowControl w:val="0"/>
        <w:spacing w:after="0" w:line="240" w:lineRule="auto"/>
        <w:ind w:left="160"/>
        <w:jc w:val="both"/>
        <w:rPr>
          <w:rFonts w:ascii="Calibri" w:eastAsia="Calibri" w:hAnsi="Calibri" w:cs="Times New Roman"/>
          <w:sz w:val="24"/>
          <w:szCs w:val="24"/>
        </w:rPr>
      </w:pPr>
      <w:r w:rsidRPr="00575B6B">
        <w:rPr>
          <w:rFonts w:ascii="Calibri" w:eastAsia="Calibri" w:hAnsi="Calibri" w:cs="Times New Roman"/>
          <w:b/>
          <w:bCs/>
          <w:sz w:val="24"/>
          <w:szCs w:val="24"/>
          <w:u w:val="single" w:color="000000"/>
        </w:rPr>
        <w:t>North</w:t>
      </w:r>
      <w:r w:rsidRPr="00575B6B">
        <w:rPr>
          <w:rFonts w:ascii="Calibri" w:eastAsia="Calibri" w:hAnsi="Calibri" w:cs="Times New Roman"/>
          <w:b/>
          <w:bCs/>
          <w:spacing w:val="-10"/>
          <w:sz w:val="24"/>
          <w:szCs w:val="24"/>
          <w:u w:val="single" w:color="000000"/>
        </w:rPr>
        <w:t xml:space="preserve"> </w:t>
      </w:r>
      <w:r w:rsidRPr="00575B6B">
        <w:rPr>
          <w:rFonts w:ascii="Calibri" w:eastAsia="Calibri" w:hAnsi="Calibri" w:cs="Times New Roman"/>
          <w:b/>
          <w:bCs/>
          <w:spacing w:val="-1"/>
          <w:sz w:val="24"/>
          <w:szCs w:val="24"/>
          <w:u w:val="single" w:color="000000"/>
        </w:rPr>
        <w:t>Fork</w:t>
      </w:r>
      <w:r w:rsidRPr="00575B6B">
        <w:rPr>
          <w:rFonts w:ascii="Calibri" w:eastAsia="Calibri" w:hAnsi="Calibri" w:cs="Times New Roman"/>
          <w:b/>
          <w:bCs/>
          <w:spacing w:val="-9"/>
          <w:sz w:val="24"/>
          <w:szCs w:val="24"/>
          <w:u w:val="single" w:color="000000"/>
        </w:rPr>
        <w:t xml:space="preserve"> </w:t>
      </w:r>
      <w:r w:rsidRPr="00575B6B">
        <w:rPr>
          <w:rFonts w:ascii="Calibri" w:eastAsia="Calibri" w:hAnsi="Calibri" w:cs="Times New Roman"/>
          <w:b/>
          <w:bCs/>
          <w:spacing w:val="-1"/>
          <w:sz w:val="24"/>
          <w:szCs w:val="24"/>
          <w:u w:val="single" w:color="000000"/>
        </w:rPr>
        <w:t>Sub-Watershed:</w:t>
      </w:r>
    </w:p>
    <w:p w14:paraId="0FA6FCFF" w14:textId="77777777" w:rsidR="00575B6B" w:rsidRPr="00575B6B" w:rsidRDefault="00575B6B" w:rsidP="00575B6B">
      <w:pPr>
        <w:widowControl w:val="0"/>
        <w:spacing w:before="9" w:after="0" w:line="240" w:lineRule="auto"/>
        <w:rPr>
          <w:rFonts w:ascii="Calibri" w:eastAsia="Calibri" w:hAnsi="Calibri" w:cs="Calibri"/>
          <w:b/>
          <w:bCs/>
          <w:sz w:val="19"/>
          <w:szCs w:val="19"/>
        </w:rPr>
      </w:pPr>
    </w:p>
    <w:p w14:paraId="14447358" w14:textId="77777777" w:rsidR="00575B6B" w:rsidRPr="00575B6B" w:rsidRDefault="00575B6B" w:rsidP="00575B6B">
      <w:pPr>
        <w:widowControl w:val="0"/>
        <w:spacing w:before="51" w:after="0" w:line="240" w:lineRule="auto"/>
        <w:ind w:right="158"/>
        <w:rPr>
          <w:rFonts w:ascii="Calibri" w:eastAsia="Calibri" w:hAnsi="Calibri" w:cs="Times New Roman"/>
          <w:sz w:val="24"/>
          <w:szCs w:val="24"/>
        </w:rPr>
      </w:pPr>
      <w:r w:rsidRPr="00575B6B">
        <w:rPr>
          <w:rFonts w:ascii="Calibri" w:eastAsia="Calibri" w:hAnsi="Calibri" w:cs="Times New Roman"/>
          <w:sz w:val="24"/>
          <w:szCs w:val="24"/>
        </w:rPr>
        <w:t>Figure</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1</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depicts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added</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acreages</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St.</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Lucie</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North</w:t>
      </w:r>
      <w:r w:rsidRPr="00575B6B">
        <w:rPr>
          <w:rFonts w:ascii="Calibri" w:eastAsia="Calibri" w:hAnsi="Calibri" w:cs="Times New Roman"/>
          <w:spacing w:val="6"/>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51"/>
          <w:sz w:val="24"/>
          <w:szCs w:val="24"/>
        </w:rPr>
        <w:t xml:space="preserve"> </w:t>
      </w:r>
      <w:r w:rsidRPr="00575B6B">
        <w:rPr>
          <w:rFonts w:ascii="Calibri" w:eastAsia="Calibri" w:hAnsi="Calibri" w:cs="Times New Roman"/>
          <w:sz w:val="24"/>
          <w:szCs w:val="24"/>
        </w:rPr>
        <w:t>as</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described</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below.</w:t>
      </w:r>
    </w:p>
    <w:p w14:paraId="2109ACFF" w14:textId="77777777" w:rsidR="00575B6B" w:rsidRPr="00575B6B" w:rsidRDefault="00575B6B" w:rsidP="00575B6B">
      <w:pPr>
        <w:widowControl w:val="0"/>
        <w:spacing w:before="12" w:after="0" w:line="240" w:lineRule="auto"/>
        <w:rPr>
          <w:rFonts w:ascii="Calibri" w:eastAsia="Calibri" w:hAnsi="Calibri" w:cs="Calibri"/>
          <w:sz w:val="23"/>
          <w:szCs w:val="23"/>
        </w:rPr>
      </w:pPr>
    </w:p>
    <w:p w14:paraId="0B3E64B1" w14:textId="77777777" w:rsidR="00575B6B" w:rsidRPr="00575B6B" w:rsidRDefault="00575B6B" w:rsidP="00575B6B">
      <w:pPr>
        <w:widowControl w:val="0"/>
        <w:spacing w:after="0" w:line="240" w:lineRule="auto"/>
        <w:ind w:left="520"/>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9"/>
          <w:sz w:val="24"/>
          <w:szCs w:val="24"/>
        </w:rPr>
        <w:t xml:space="preserve"> </w:t>
      </w:r>
      <w:r w:rsidRPr="00575B6B">
        <w:rPr>
          <w:rFonts w:ascii="Calibri" w:eastAsia="Calibri" w:hAnsi="Calibri" w:cs="Times New Roman"/>
          <w:b/>
          <w:bCs/>
          <w:spacing w:val="-1"/>
          <w:sz w:val="24"/>
          <w:szCs w:val="24"/>
        </w:rPr>
        <w:t>added:</w:t>
      </w:r>
    </w:p>
    <w:p w14:paraId="73A99AA9" w14:textId="77777777" w:rsidR="00575B6B" w:rsidRPr="00575B6B" w:rsidRDefault="00575B6B" w:rsidP="00575B6B">
      <w:pPr>
        <w:widowControl w:val="0"/>
        <w:spacing w:before="11" w:after="0" w:line="240" w:lineRule="auto"/>
        <w:rPr>
          <w:rFonts w:ascii="Calibri" w:eastAsia="Calibri" w:hAnsi="Calibri" w:cs="Calibri"/>
          <w:b/>
          <w:bCs/>
          <w:sz w:val="23"/>
          <w:szCs w:val="23"/>
        </w:rPr>
      </w:pPr>
    </w:p>
    <w:p w14:paraId="4C9F46B8" w14:textId="77777777" w:rsidR="00575B6B" w:rsidRPr="00575B6B" w:rsidRDefault="00575B6B" w:rsidP="004605B3">
      <w:pPr>
        <w:widowControl w:val="0"/>
        <w:numPr>
          <w:ilvl w:val="0"/>
          <w:numId w:val="20"/>
        </w:numPr>
        <w:tabs>
          <w:tab w:val="left" w:pos="880"/>
        </w:tabs>
        <w:spacing w:after="0" w:line="240" w:lineRule="auto"/>
        <w:ind w:right="158"/>
        <w:rPr>
          <w:rFonts w:ascii="Calibri" w:eastAsia="Calibri" w:hAnsi="Calibri" w:cs="Times New Roman"/>
          <w:sz w:val="24"/>
          <w:szCs w:val="24"/>
        </w:rPr>
      </w:pPr>
      <w:r w:rsidRPr="00575B6B">
        <w:rPr>
          <w:rFonts w:ascii="Calibri" w:eastAsia="Calibri" w:hAnsi="Calibri" w:cs="Times New Roman"/>
          <w:spacing w:val="-1"/>
          <w:sz w:val="24"/>
          <w:szCs w:val="24"/>
        </w:rPr>
        <w:t>12,619</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1"/>
          <w:sz w:val="24"/>
          <w:szCs w:val="24"/>
        </w:rPr>
        <w:t xml:space="preserve"> </w:t>
      </w:r>
      <w:r w:rsidRPr="00575B6B">
        <w:rPr>
          <w:rFonts w:ascii="Calibri" w:eastAsia="Calibri" w:hAnsi="Calibri" w:cs="Times New Roman"/>
          <w:spacing w:val="-1"/>
          <w:sz w:val="24"/>
          <w:szCs w:val="24"/>
        </w:rPr>
        <w:t>NSLRWCD</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that</w:t>
      </w:r>
      <w:r w:rsidRPr="00575B6B">
        <w:rPr>
          <w:rFonts w:ascii="Calibri" w:eastAsia="Calibri" w:hAnsi="Calibri" w:cs="Times New Roman"/>
          <w:spacing w:val="13"/>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13"/>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1"/>
          <w:sz w:val="24"/>
          <w:szCs w:val="24"/>
        </w:rPr>
        <w:t xml:space="preserve"> </w:t>
      </w:r>
      <w:r w:rsidRPr="00575B6B">
        <w:rPr>
          <w:rFonts w:ascii="Calibri" w:eastAsia="Calibri" w:hAnsi="Calibri" w:cs="Times New Roman"/>
          <w:spacing w:val="-1"/>
          <w:sz w:val="24"/>
          <w:szCs w:val="24"/>
        </w:rPr>
        <w:t>C25</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12"/>
          <w:sz w:val="24"/>
          <w:szCs w:val="24"/>
        </w:rPr>
        <w:t xml:space="preserve"> </w:t>
      </w:r>
      <w:r w:rsidRPr="00575B6B">
        <w:rPr>
          <w:rFonts w:ascii="Calibri" w:eastAsia="Calibri" w:hAnsi="Calibri" w:cs="Times New Roman"/>
          <w:sz w:val="24"/>
          <w:szCs w:val="24"/>
        </w:rPr>
        <w:t>found</w:t>
      </w:r>
      <w:r w:rsidRPr="00575B6B">
        <w:rPr>
          <w:rFonts w:ascii="Calibri" w:eastAsia="Calibri" w:hAnsi="Calibri" w:cs="Times New Roman"/>
          <w:spacing w:val="12"/>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drain</w:t>
      </w:r>
      <w:r w:rsidRPr="00575B6B">
        <w:rPr>
          <w:rFonts w:ascii="Calibri" w:eastAsia="Calibri" w:hAnsi="Calibri" w:cs="Times New Roman"/>
          <w:spacing w:val="77"/>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North</w:t>
      </w:r>
      <w:r w:rsidRPr="00575B6B">
        <w:rPr>
          <w:rFonts w:ascii="Calibri" w:eastAsia="Calibri" w:hAnsi="Calibri" w:cs="Times New Roman"/>
          <w:sz w:val="24"/>
          <w:szCs w:val="24"/>
        </w:rPr>
        <w:t xml:space="preserve"> Fork</w:t>
      </w:r>
      <w:r w:rsidRPr="00575B6B">
        <w:rPr>
          <w:rFonts w:ascii="Calibri" w:eastAsia="Calibri" w:hAnsi="Calibri" w:cs="Times New Roman"/>
          <w:spacing w:val="-6"/>
          <w:sz w:val="24"/>
          <w:szCs w:val="24"/>
        </w:rPr>
        <w:t xml:space="preserve"> </w:t>
      </w:r>
      <w:r w:rsidRPr="00575B6B">
        <w:rPr>
          <w:rFonts w:ascii="Calibri" w:eastAsia="Calibri" w:hAnsi="Calibri" w:cs="Times New Roman"/>
          <w:sz w:val="24"/>
          <w:szCs w:val="24"/>
        </w:rPr>
        <w:t>under</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most conditions.</w:t>
      </w:r>
    </w:p>
    <w:p w14:paraId="1568EE77" w14:textId="77777777" w:rsidR="00575B6B" w:rsidRPr="00575B6B" w:rsidRDefault="00575B6B" w:rsidP="004605B3">
      <w:pPr>
        <w:widowControl w:val="0"/>
        <w:numPr>
          <w:ilvl w:val="0"/>
          <w:numId w:val="20"/>
        </w:numPr>
        <w:tabs>
          <w:tab w:val="left" w:pos="880"/>
        </w:tabs>
        <w:spacing w:before="4" w:after="0" w:line="292" w:lineRule="exact"/>
        <w:ind w:right="158"/>
        <w:rPr>
          <w:rFonts w:ascii="Calibri" w:eastAsia="Calibri" w:hAnsi="Calibri" w:cs="Times New Roman"/>
          <w:sz w:val="24"/>
          <w:szCs w:val="24"/>
        </w:rPr>
      </w:pPr>
      <w:r w:rsidRPr="00575B6B">
        <w:rPr>
          <w:rFonts w:ascii="Calibri" w:eastAsia="Calibri" w:hAnsi="Calibri" w:cs="Times New Roman"/>
          <w:sz w:val="24"/>
          <w:szCs w:val="24"/>
        </w:rPr>
        <w:t>4,415</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pacing w:val="2"/>
          <w:sz w:val="24"/>
          <w:szCs w:val="24"/>
        </w:rPr>
        <w:t xml:space="preserve"> </w:t>
      </w:r>
      <w:r w:rsidRPr="00575B6B">
        <w:rPr>
          <w:rFonts w:ascii="Calibri" w:eastAsia="Calibri" w:hAnsi="Calibri" w:cs="Times New Roman"/>
          <w:sz w:val="24"/>
          <w:szCs w:val="24"/>
        </w:rPr>
        <w:t xml:space="preserve">the </w:t>
      </w:r>
      <w:r w:rsidRPr="00575B6B">
        <w:rPr>
          <w:rFonts w:ascii="Calibri" w:eastAsia="Calibri" w:hAnsi="Calibri" w:cs="Times New Roman"/>
          <w:spacing w:val="-1"/>
          <w:sz w:val="24"/>
          <w:szCs w:val="24"/>
        </w:rPr>
        <w:t>NSLRWCD</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that</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2"/>
          <w:sz w:val="24"/>
          <w:szCs w:val="24"/>
        </w:rPr>
        <w:t>in</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C24</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found</w:t>
      </w:r>
      <w:r w:rsidRPr="00575B6B">
        <w:rPr>
          <w:rFonts w:ascii="Calibri" w:eastAsia="Calibri" w:hAnsi="Calibri" w:cs="Times New Roman"/>
          <w:spacing w:val="2"/>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drain</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63"/>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North</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6"/>
          <w:sz w:val="24"/>
          <w:szCs w:val="24"/>
        </w:rPr>
        <w:t xml:space="preserve"> </w:t>
      </w:r>
      <w:r w:rsidRPr="00575B6B">
        <w:rPr>
          <w:rFonts w:ascii="Calibri" w:eastAsia="Calibri" w:hAnsi="Calibri" w:cs="Times New Roman"/>
          <w:sz w:val="24"/>
          <w:szCs w:val="24"/>
        </w:rPr>
        <w:t>under</w:t>
      </w:r>
      <w:r w:rsidRPr="00575B6B">
        <w:rPr>
          <w:rFonts w:ascii="Calibri" w:eastAsia="Calibri" w:hAnsi="Calibri" w:cs="Times New Roman"/>
          <w:spacing w:val="-2"/>
          <w:sz w:val="24"/>
          <w:szCs w:val="24"/>
        </w:rPr>
        <w:t xml:space="preserve"> most</w:t>
      </w:r>
      <w:r w:rsidRPr="00575B6B">
        <w:rPr>
          <w:rFonts w:ascii="Calibri" w:eastAsia="Calibri" w:hAnsi="Calibri" w:cs="Times New Roman"/>
          <w:spacing w:val="-1"/>
          <w:sz w:val="24"/>
          <w:szCs w:val="24"/>
        </w:rPr>
        <w:t xml:space="preserve"> conditions.</w:t>
      </w:r>
    </w:p>
    <w:p w14:paraId="75911B1A" w14:textId="77777777" w:rsidR="00575B6B" w:rsidRPr="00575B6B" w:rsidRDefault="00575B6B" w:rsidP="004605B3">
      <w:pPr>
        <w:widowControl w:val="0"/>
        <w:numPr>
          <w:ilvl w:val="0"/>
          <w:numId w:val="20"/>
        </w:numPr>
        <w:tabs>
          <w:tab w:val="left" w:pos="880"/>
        </w:tabs>
        <w:spacing w:before="5" w:after="0" w:line="240" w:lineRule="auto"/>
        <w:ind w:right="158"/>
        <w:rPr>
          <w:rFonts w:ascii="Calibri" w:eastAsia="Calibri" w:hAnsi="Calibri" w:cs="Times New Roman"/>
          <w:sz w:val="24"/>
          <w:szCs w:val="24"/>
        </w:rPr>
      </w:pPr>
      <w:r w:rsidRPr="00575B6B">
        <w:rPr>
          <w:rFonts w:ascii="Calibri" w:eastAsia="Calibri" w:hAnsi="Calibri" w:cs="Times New Roman"/>
          <w:sz w:val="24"/>
          <w:szCs w:val="24"/>
        </w:rPr>
        <w:t>716</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
          <w:sz w:val="24"/>
          <w:szCs w:val="24"/>
        </w:rPr>
        <w:t xml:space="preserve"> </w:t>
      </w:r>
      <w:r w:rsidRPr="00575B6B">
        <w:rPr>
          <w:rFonts w:ascii="Calibri" w:eastAsia="Calibri" w:hAnsi="Calibri" w:cs="Times New Roman"/>
          <w:sz w:val="24"/>
          <w:szCs w:val="24"/>
        </w:rPr>
        <w:t>City</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 xml:space="preserve">of </w:t>
      </w:r>
      <w:r w:rsidRPr="00575B6B">
        <w:rPr>
          <w:rFonts w:ascii="Calibri" w:eastAsia="Calibri" w:hAnsi="Calibri" w:cs="Times New Roman"/>
          <w:spacing w:val="-1"/>
          <w:sz w:val="24"/>
          <w:szCs w:val="24"/>
        </w:rPr>
        <w:t>Ft.</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Peirce,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Mid-Coastal</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sub-watershed, was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found</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1"/>
          <w:sz w:val="24"/>
          <w:szCs w:val="24"/>
        </w:rPr>
        <w:t xml:space="preserve"> drain</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82"/>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North</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Fork.</w:t>
      </w:r>
    </w:p>
    <w:p w14:paraId="5AC9A669" w14:textId="77777777" w:rsidR="00575B6B" w:rsidRPr="00575B6B" w:rsidRDefault="00575B6B" w:rsidP="00575B6B">
      <w:pPr>
        <w:widowControl w:val="0"/>
        <w:spacing w:before="10" w:after="0" w:line="240" w:lineRule="auto"/>
        <w:rPr>
          <w:rFonts w:ascii="Calibri" w:eastAsia="Calibri" w:hAnsi="Calibri" w:cs="Calibri"/>
          <w:sz w:val="23"/>
          <w:szCs w:val="23"/>
        </w:rPr>
      </w:pPr>
    </w:p>
    <w:p w14:paraId="0501EEA1" w14:textId="77777777" w:rsidR="00575B6B" w:rsidRPr="00575B6B" w:rsidRDefault="00575B6B" w:rsidP="00575B6B">
      <w:pPr>
        <w:widowControl w:val="0"/>
        <w:spacing w:after="0" w:line="240" w:lineRule="auto"/>
        <w:ind w:left="520"/>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3"/>
          <w:sz w:val="24"/>
          <w:szCs w:val="24"/>
        </w:rPr>
        <w:t xml:space="preserve"> </w:t>
      </w:r>
      <w:r w:rsidRPr="00575B6B">
        <w:rPr>
          <w:rFonts w:ascii="Calibri" w:eastAsia="Calibri" w:hAnsi="Calibri" w:cs="Times New Roman"/>
          <w:b/>
          <w:bCs/>
          <w:spacing w:val="-1"/>
          <w:sz w:val="24"/>
          <w:szCs w:val="24"/>
        </w:rPr>
        <w:t>removed:</w:t>
      </w:r>
    </w:p>
    <w:p w14:paraId="362C39DB" w14:textId="77777777" w:rsidR="00575B6B" w:rsidRPr="00575B6B" w:rsidRDefault="00575B6B" w:rsidP="00575B6B">
      <w:pPr>
        <w:widowControl w:val="0"/>
        <w:spacing w:before="11" w:after="0" w:line="240" w:lineRule="auto"/>
        <w:rPr>
          <w:rFonts w:ascii="Calibri" w:eastAsia="Calibri" w:hAnsi="Calibri" w:cs="Calibri"/>
          <w:b/>
          <w:bCs/>
          <w:sz w:val="23"/>
          <w:szCs w:val="23"/>
        </w:rPr>
      </w:pPr>
    </w:p>
    <w:p w14:paraId="59B45635" w14:textId="77777777" w:rsidR="00575B6B" w:rsidRPr="00575B6B" w:rsidRDefault="00575B6B" w:rsidP="004605B3">
      <w:pPr>
        <w:widowControl w:val="0"/>
        <w:numPr>
          <w:ilvl w:val="0"/>
          <w:numId w:val="20"/>
        </w:numPr>
        <w:tabs>
          <w:tab w:val="left" w:pos="880"/>
        </w:tabs>
        <w:spacing w:after="0" w:line="240" w:lineRule="auto"/>
        <w:ind w:right="158"/>
        <w:rPr>
          <w:rFonts w:ascii="Calibri" w:eastAsia="Calibri" w:hAnsi="Calibri" w:cs="Times New Roman"/>
          <w:sz w:val="24"/>
          <w:szCs w:val="24"/>
        </w:rPr>
      </w:pPr>
      <w:r w:rsidRPr="00575B6B">
        <w:rPr>
          <w:rFonts w:ascii="Calibri" w:eastAsia="Calibri" w:hAnsi="Calibri" w:cs="Times New Roman"/>
          <w:sz w:val="24"/>
          <w:szCs w:val="24"/>
        </w:rPr>
        <w:t>863</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2"/>
          <w:sz w:val="24"/>
          <w:szCs w:val="24"/>
        </w:rPr>
        <w:t xml:space="preserve"> </w:t>
      </w:r>
      <w:r w:rsidRPr="00575B6B">
        <w:rPr>
          <w:rFonts w:ascii="Calibri" w:eastAsia="Calibri" w:hAnsi="Calibri" w:cs="Times New Roman"/>
          <w:sz w:val="24"/>
          <w:szCs w:val="24"/>
        </w:rPr>
        <w:t xml:space="preserve">of </w:t>
      </w:r>
      <w:r w:rsidRPr="00575B6B">
        <w:rPr>
          <w:rFonts w:ascii="Calibri" w:eastAsia="Calibri" w:hAnsi="Calibri" w:cs="Times New Roman"/>
          <w:spacing w:val="-1"/>
          <w:sz w:val="24"/>
          <w:szCs w:val="24"/>
        </w:rPr>
        <w:t>the</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northern</w:t>
      </w:r>
      <w:r w:rsidRPr="00575B6B">
        <w:rPr>
          <w:rFonts w:ascii="Calibri" w:eastAsia="Calibri" w:hAnsi="Calibri" w:cs="Times New Roman"/>
          <w:sz w:val="24"/>
          <w:szCs w:val="24"/>
        </w:rPr>
        <w:t xml:space="preserve"> savannas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 xml:space="preserve">were </w:t>
      </w:r>
      <w:r w:rsidRPr="00575B6B">
        <w:rPr>
          <w:rFonts w:ascii="Calibri" w:eastAsia="Calibri" w:hAnsi="Calibri" w:cs="Times New Roman"/>
          <w:sz w:val="24"/>
          <w:szCs w:val="24"/>
        </w:rPr>
        <w:t>found</w:t>
      </w:r>
      <w:r w:rsidRPr="00575B6B">
        <w:rPr>
          <w:rFonts w:ascii="Calibri" w:eastAsia="Calibri" w:hAnsi="Calibri" w:cs="Times New Roman"/>
          <w:spacing w:val="-1"/>
          <w:sz w:val="24"/>
          <w:szCs w:val="24"/>
        </w:rPr>
        <w:t xml:space="preserve"> to </w:t>
      </w:r>
      <w:r w:rsidRPr="00575B6B">
        <w:rPr>
          <w:rFonts w:ascii="Calibri" w:eastAsia="Calibri" w:hAnsi="Calibri" w:cs="Times New Roman"/>
          <w:sz w:val="24"/>
          <w:szCs w:val="24"/>
        </w:rPr>
        <w:t>drain to</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1"/>
          <w:sz w:val="24"/>
          <w:szCs w:val="24"/>
        </w:rPr>
        <w:t xml:space="preserve"> Indian</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River</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Lagoon</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(IRL),</w:t>
      </w:r>
      <w:r w:rsidRPr="00575B6B">
        <w:rPr>
          <w:rFonts w:ascii="Calibri" w:eastAsia="Calibri" w:hAnsi="Calibri" w:cs="Times New Roman"/>
          <w:spacing w:val="55"/>
          <w:w w:val="99"/>
          <w:sz w:val="24"/>
          <w:szCs w:val="24"/>
        </w:rPr>
        <w:t xml:space="preserve"> </w:t>
      </w:r>
      <w:r w:rsidRPr="00575B6B">
        <w:rPr>
          <w:rFonts w:ascii="Calibri" w:eastAsia="Calibri" w:hAnsi="Calibri" w:cs="Times New Roman"/>
          <w:spacing w:val="-1"/>
          <w:sz w:val="24"/>
          <w:szCs w:val="24"/>
        </w:rPr>
        <w:t>therefore</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from</w:t>
      </w:r>
      <w:r w:rsidRPr="00575B6B">
        <w:rPr>
          <w:rFonts w:ascii="Calibri" w:eastAsia="Calibri" w:hAnsi="Calibri" w:cs="Times New Roman"/>
          <w:spacing w:val="-6"/>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North</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from</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SLRW.</w:t>
      </w:r>
    </w:p>
    <w:p w14:paraId="765C0C50" w14:textId="77777777" w:rsidR="00575B6B" w:rsidRPr="00575B6B" w:rsidRDefault="00575B6B" w:rsidP="00575B6B">
      <w:pPr>
        <w:spacing w:after="0" w:line="240" w:lineRule="auto"/>
        <w:rPr>
          <w:rFonts w:ascii="Calibri" w:eastAsia="Calibri" w:hAnsi="Calibri" w:cs="Times New Roman"/>
          <w:sz w:val="22"/>
          <w:szCs w:val="22"/>
        </w:rPr>
        <w:sectPr w:rsidR="00575B6B" w:rsidRPr="00575B6B">
          <w:pgSz w:w="12240" w:h="15840"/>
          <w:pgMar w:top="1100" w:right="1280" w:bottom="1240" w:left="1280" w:header="912" w:footer="1049" w:gutter="0"/>
          <w:pgNumType w:start="1"/>
          <w:cols w:space="720"/>
        </w:sectPr>
      </w:pPr>
    </w:p>
    <w:p w14:paraId="445149D4" w14:textId="77777777" w:rsidR="00575B6B" w:rsidRPr="00575B6B" w:rsidRDefault="00575B6B" w:rsidP="00575B6B">
      <w:pPr>
        <w:widowControl w:val="0"/>
        <w:spacing w:before="1" w:after="0" w:line="240" w:lineRule="auto"/>
        <w:rPr>
          <w:rFonts w:ascii="Calibri" w:eastAsia="Calibri" w:hAnsi="Calibri" w:cs="Calibri"/>
          <w:sz w:val="27"/>
          <w:szCs w:val="27"/>
        </w:rPr>
      </w:pPr>
    </w:p>
    <w:p w14:paraId="7D8A3216" w14:textId="77777777" w:rsidR="00575B6B" w:rsidRPr="00575B6B" w:rsidRDefault="00575B6B" w:rsidP="00575B6B">
      <w:pPr>
        <w:widowControl w:val="0"/>
        <w:spacing w:after="0" w:line="200" w:lineRule="atLeast"/>
        <w:rPr>
          <w:rFonts w:ascii="Calibri" w:eastAsia="Calibri" w:hAnsi="Calibri" w:cs="Calibri"/>
        </w:rPr>
      </w:pPr>
      <w:r w:rsidRPr="00575B6B">
        <w:rPr>
          <w:rFonts w:ascii="Calibri" w:eastAsia="Calibri" w:hAnsi="Calibri" w:cs="Calibri"/>
          <w:noProof/>
        </w:rPr>
        <w:drawing>
          <wp:inline distT="0" distB="0" distL="0" distR="0" wp14:anchorId="46EB8914" wp14:editId="54F6AEE3">
            <wp:extent cx="5859780" cy="4257675"/>
            <wp:effectExtent l="0" t="0" r="7620" b="9525"/>
            <wp:docPr id="76" name="image1.jpeg" descr="StLucieNorthF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jpeg" descr="StLucieNorthFork"/>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859780" cy="4257675"/>
                    </a:xfrm>
                    <a:prstGeom prst="rect">
                      <a:avLst/>
                    </a:prstGeom>
                    <a:noFill/>
                    <a:ln>
                      <a:noFill/>
                    </a:ln>
                  </pic:spPr>
                </pic:pic>
              </a:graphicData>
            </a:graphic>
          </wp:inline>
        </w:drawing>
      </w:r>
    </w:p>
    <w:p w14:paraId="39B081A9" w14:textId="77777777" w:rsidR="00575B6B" w:rsidRPr="00575B6B" w:rsidRDefault="00575B6B" w:rsidP="00575B6B">
      <w:pPr>
        <w:widowControl w:val="0"/>
        <w:spacing w:before="96" w:after="0" w:line="240" w:lineRule="auto"/>
        <w:ind w:left="1981"/>
        <w:rPr>
          <w:rFonts w:eastAsia="Times New Roman" w:cs="Times New Roman"/>
          <w:sz w:val="24"/>
          <w:szCs w:val="24"/>
        </w:rPr>
      </w:pPr>
      <w:r w:rsidRPr="00575B6B">
        <w:rPr>
          <w:rFonts w:eastAsia="Calibri" w:hAnsi="Calibri" w:cs="Times New Roman"/>
          <w:b/>
          <w:bCs/>
          <w:spacing w:val="-1"/>
          <w:sz w:val="24"/>
          <w:szCs w:val="24"/>
        </w:rPr>
        <w:t xml:space="preserve">Figure </w:t>
      </w:r>
      <w:r w:rsidRPr="00575B6B">
        <w:rPr>
          <w:rFonts w:eastAsia="Calibri" w:hAnsi="Calibri" w:cs="Times New Roman"/>
          <w:b/>
          <w:bCs/>
          <w:sz w:val="24"/>
          <w:szCs w:val="24"/>
        </w:rPr>
        <w:t xml:space="preserve">1. </w:t>
      </w:r>
      <w:r w:rsidRPr="00575B6B">
        <w:rPr>
          <w:rFonts w:eastAsia="Calibri" w:hAnsi="Calibri" w:cs="Times New Roman"/>
          <w:b/>
          <w:bCs/>
          <w:spacing w:val="-1"/>
          <w:sz w:val="24"/>
          <w:szCs w:val="24"/>
        </w:rPr>
        <w:t>St.</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 xml:space="preserve">Lucie </w:t>
      </w:r>
      <w:r w:rsidRPr="00575B6B">
        <w:rPr>
          <w:rFonts w:eastAsia="Calibri" w:hAnsi="Calibri" w:cs="Times New Roman"/>
          <w:b/>
          <w:bCs/>
          <w:sz w:val="24"/>
          <w:szCs w:val="24"/>
        </w:rPr>
        <w:t xml:space="preserve">North </w:t>
      </w:r>
      <w:r w:rsidRPr="00575B6B">
        <w:rPr>
          <w:rFonts w:eastAsia="Calibri" w:hAnsi="Calibri" w:cs="Times New Roman"/>
          <w:b/>
          <w:bCs/>
          <w:spacing w:val="-1"/>
          <w:sz w:val="24"/>
          <w:szCs w:val="24"/>
        </w:rPr>
        <w:t>Fork</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Modified</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Sub-watershed</w:t>
      </w:r>
    </w:p>
    <w:p w14:paraId="436AFA0D" w14:textId="77777777" w:rsidR="00575B6B" w:rsidRPr="00575B6B" w:rsidRDefault="00575B6B" w:rsidP="00575B6B">
      <w:pPr>
        <w:widowControl w:val="0"/>
        <w:spacing w:before="8" w:after="0" w:line="240" w:lineRule="auto"/>
        <w:rPr>
          <w:rFonts w:eastAsia="Times New Roman" w:cs="Times New Roman"/>
          <w:b/>
          <w:bCs/>
          <w:sz w:val="25"/>
          <w:szCs w:val="25"/>
        </w:rPr>
      </w:pPr>
    </w:p>
    <w:p w14:paraId="7A078D66" w14:textId="77777777" w:rsidR="00575B6B" w:rsidRPr="00575B6B" w:rsidRDefault="00575B6B" w:rsidP="00575B6B">
      <w:pPr>
        <w:widowControl w:val="0"/>
        <w:spacing w:after="0" w:line="240" w:lineRule="auto"/>
        <w:rPr>
          <w:rFonts w:ascii="Calibri" w:eastAsia="Calibri" w:hAnsi="Calibri" w:cs="Calibri"/>
          <w:sz w:val="24"/>
          <w:szCs w:val="24"/>
        </w:rPr>
      </w:pPr>
      <w:r w:rsidRPr="00575B6B">
        <w:rPr>
          <w:rFonts w:ascii="Calibri" w:eastAsia="Calibri" w:hAnsi="Calibri" w:cs="Times New Roman"/>
          <w:b/>
          <w:spacing w:val="-1"/>
          <w:sz w:val="24"/>
          <w:szCs w:val="22"/>
          <w:u w:val="single" w:color="000000"/>
        </w:rPr>
        <w:t>C25/C25E</w:t>
      </w:r>
      <w:r w:rsidRPr="00575B6B">
        <w:rPr>
          <w:rFonts w:ascii="Calibri" w:eastAsia="Calibri" w:hAnsi="Calibri" w:cs="Times New Roman"/>
          <w:b/>
          <w:spacing w:val="-14"/>
          <w:sz w:val="24"/>
          <w:szCs w:val="22"/>
          <w:u w:val="single" w:color="000000"/>
        </w:rPr>
        <w:t xml:space="preserve"> </w:t>
      </w:r>
      <w:r w:rsidRPr="00575B6B">
        <w:rPr>
          <w:rFonts w:ascii="Calibri" w:eastAsia="Calibri" w:hAnsi="Calibri" w:cs="Times New Roman"/>
          <w:b/>
          <w:spacing w:val="-1"/>
          <w:sz w:val="24"/>
          <w:szCs w:val="22"/>
          <w:u w:val="single" w:color="000000"/>
        </w:rPr>
        <w:t>Sub-Watershed:</w:t>
      </w:r>
    </w:p>
    <w:p w14:paraId="0EC8899A" w14:textId="77777777" w:rsidR="00575B6B" w:rsidRPr="00575B6B" w:rsidRDefault="00575B6B" w:rsidP="00575B6B">
      <w:pPr>
        <w:widowControl w:val="0"/>
        <w:spacing w:before="9" w:after="0" w:line="240" w:lineRule="auto"/>
        <w:rPr>
          <w:rFonts w:ascii="Calibri" w:eastAsia="Calibri" w:hAnsi="Calibri" w:cs="Calibri"/>
          <w:b/>
          <w:bCs/>
          <w:sz w:val="19"/>
          <w:szCs w:val="19"/>
        </w:rPr>
      </w:pPr>
    </w:p>
    <w:p w14:paraId="3E53A30D" w14:textId="6F9D3D4F" w:rsidR="00575B6B" w:rsidRPr="00575B6B" w:rsidRDefault="00575B6B" w:rsidP="00575B6B">
      <w:pPr>
        <w:widowControl w:val="0"/>
        <w:spacing w:before="51" w:after="0" w:line="240" w:lineRule="auto"/>
        <w:ind w:right="495"/>
        <w:rPr>
          <w:rFonts w:ascii="Calibri" w:eastAsia="Calibri" w:hAnsi="Calibri" w:cs="Times New Roman"/>
          <w:sz w:val="24"/>
          <w:szCs w:val="24"/>
        </w:rPr>
      </w:pPr>
      <w:r w:rsidRPr="00575B6B">
        <w:rPr>
          <w:rFonts w:ascii="Calibri" w:eastAsia="Calibri" w:hAnsi="Calibri" w:cs="Times New Roman"/>
          <w:sz w:val="24"/>
          <w:szCs w:val="24"/>
        </w:rPr>
        <w:t>Figure</w:t>
      </w:r>
      <w:r w:rsidRPr="00575B6B">
        <w:rPr>
          <w:rFonts w:ascii="Calibri" w:eastAsia="Calibri" w:hAnsi="Calibri" w:cs="Times New Roman"/>
          <w:spacing w:val="8"/>
          <w:sz w:val="24"/>
          <w:szCs w:val="24"/>
        </w:rPr>
        <w:t xml:space="preserve"> </w:t>
      </w:r>
      <w:r w:rsidRPr="00575B6B">
        <w:rPr>
          <w:rFonts w:ascii="Calibri" w:eastAsia="Calibri" w:hAnsi="Calibri" w:cs="Times New Roman"/>
          <w:sz w:val="24"/>
          <w:szCs w:val="24"/>
        </w:rPr>
        <w:t xml:space="preserve">2 </w:t>
      </w:r>
      <w:r w:rsidRPr="00575B6B">
        <w:rPr>
          <w:rFonts w:ascii="Calibri" w:eastAsia="Calibri" w:hAnsi="Calibri" w:cs="Times New Roman"/>
          <w:spacing w:val="9"/>
          <w:sz w:val="24"/>
          <w:szCs w:val="24"/>
        </w:rPr>
        <w:t xml:space="preserve"> </w:t>
      </w:r>
      <w:r w:rsidRPr="00575B6B">
        <w:rPr>
          <w:rFonts w:ascii="Calibri" w:eastAsia="Calibri" w:hAnsi="Calibri" w:cs="Times New Roman"/>
          <w:spacing w:val="-1"/>
          <w:sz w:val="24"/>
          <w:szCs w:val="24"/>
        </w:rPr>
        <w:t>depicts</w:t>
      </w:r>
      <w:r w:rsidRPr="00575B6B">
        <w:rPr>
          <w:rFonts w:ascii="Calibri" w:eastAsia="Calibri" w:hAnsi="Calibri" w:cs="Times New Roman"/>
          <w:sz w:val="24"/>
          <w:szCs w:val="24"/>
        </w:rPr>
        <w:t xml:space="preserve"> </w:t>
      </w:r>
      <w:r w:rsidRPr="00575B6B">
        <w:rPr>
          <w:rFonts w:ascii="Calibri" w:eastAsia="Calibri" w:hAnsi="Calibri" w:cs="Times New Roman"/>
          <w:spacing w:val="7"/>
          <w:sz w:val="24"/>
          <w:szCs w:val="24"/>
        </w:rPr>
        <w:t xml:space="preserve"> </w:t>
      </w:r>
      <w:r w:rsidRPr="00575B6B">
        <w:rPr>
          <w:rFonts w:ascii="Calibri" w:eastAsia="Calibri" w:hAnsi="Calibri" w:cs="Times New Roman"/>
          <w:sz w:val="24"/>
          <w:szCs w:val="24"/>
        </w:rPr>
        <w:t xml:space="preserve">the </w:t>
      </w:r>
      <w:r w:rsidRPr="00575B6B">
        <w:rPr>
          <w:rFonts w:ascii="Calibri" w:eastAsia="Calibri" w:hAnsi="Calibri" w:cs="Times New Roman"/>
          <w:spacing w:val="9"/>
          <w:sz w:val="24"/>
          <w:szCs w:val="24"/>
        </w:rPr>
        <w:t xml:space="preserve"> </w:t>
      </w:r>
      <w:r w:rsidRPr="00575B6B">
        <w:rPr>
          <w:rFonts w:ascii="Calibri" w:eastAsia="Calibri" w:hAnsi="Calibri" w:cs="Times New Roman"/>
          <w:spacing w:val="-1"/>
          <w:sz w:val="24"/>
          <w:szCs w:val="24"/>
        </w:rPr>
        <w:t>added</w:t>
      </w:r>
      <w:r w:rsidRPr="00575B6B">
        <w:rPr>
          <w:rFonts w:ascii="Calibri" w:eastAsia="Calibri" w:hAnsi="Calibri" w:cs="Times New Roman"/>
          <w:sz w:val="24"/>
          <w:szCs w:val="24"/>
        </w:rPr>
        <w:t xml:space="preserve"> </w:t>
      </w:r>
      <w:r w:rsidRPr="00575B6B">
        <w:rPr>
          <w:rFonts w:ascii="Calibri" w:eastAsia="Calibri" w:hAnsi="Calibri" w:cs="Times New Roman"/>
          <w:spacing w:val="8"/>
          <w:sz w:val="24"/>
          <w:szCs w:val="24"/>
        </w:rPr>
        <w:t xml:space="preserve"> </w:t>
      </w:r>
      <w:r w:rsidRPr="00575B6B">
        <w:rPr>
          <w:rFonts w:ascii="Calibri" w:eastAsia="Calibri" w:hAnsi="Calibri" w:cs="Times New Roman"/>
          <w:sz w:val="24"/>
          <w:szCs w:val="24"/>
        </w:rPr>
        <w:t xml:space="preserve">and </w:t>
      </w:r>
      <w:r w:rsidRPr="00575B6B">
        <w:rPr>
          <w:rFonts w:ascii="Calibri" w:eastAsia="Calibri" w:hAnsi="Calibri" w:cs="Times New Roman"/>
          <w:spacing w:val="9"/>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z w:val="24"/>
          <w:szCs w:val="24"/>
        </w:rPr>
        <w:t xml:space="preserve"> </w:t>
      </w:r>
      <w:r w:rsidRPr="00575B6B">
        <w:rPr>
          <w:rFonts w:ascii="Calibri" w:eastAsia="Calibri" w:hAnsi="Calibri" w:cs="Times New Roman"/>
          <w:spacing w:val="9"/>
          <w:sz w:val="24"/>
          <w:szCs w:val="24"/>
        </w:rPr>
        <w:t xml:space="preserve"> </w:t>
      </w:r>
      <w:r w:rsidRPr="00575B6B">
        <w:rPr>
          <w:rFonts w:ascii="Calibri" w:eastAsia="Calibri" w:hAnsi="Calibri" w:cs="Times New Roman"/>
          <w:spacing w:val="-1"/>
          <w:sz w:val="24"/>
          <w:szCs w:val="24"/>
        </w:rPr>
        <w:t>acreages</w:t>
      </w:r>
      <w:r w:rsidRPr="00575B6B">
        <w:rPr>
          <w:rFonts w:ascii="Calibri" w:eastAsia="Calibri" w:hAnsi="Calibri" w:cs="Times New Roman"/>
          <w:sz w:val="24"/>
          <w:szCs w:val="24"/>
        </w:rPr>
        <w:t xml:space="preserve"> </w:t>
      </w:r>
      <w:r w:rsidRPr="00575B6B">
        <w:rPr>
          <w:rFonts w:ascii="Calibri" w:eastAsia="Calibri" w:hAnsi="Calibri" w:cs="Times New Roman"/>
          <w:spacing w:val="7"/>
          <w:sz w:val="24"/>
          <w:szCs w:val="24"/>
        </w:rPr>
        <w:t xml:space="preserve"> </w:t>
      </w:r>
      <w:r w:rsidRPr="00575B6B">
        <w:rPr>
          <w:rFonts w:ascii="Calibri" w:eastAsia="Calibri" w:hAnsi="Calibri" w:cs="Times New Roman"/>
          <w:sz w:val="24"/>
          <w:szCs w:val="24"/>
        </w:rPr>
        <w:t xml:space="preserve">from </w:t>
      </w:r>
      <w:r w:rsidRPr="00575B6B">
        <w:rPr>
          <w:rFonts w:ascii="Calibri" w:eastAsia="Calibri" w:hAnsi="Calibri" w:cs="Times New Roman"/>
          <w:spacing w:val="8"/>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z w:val="24"/>
          <w:szCs w:val="24"/>
        </w:rPr>
        <w:t xml:space="preserve"> </w:t>
      </w:r>
      <w:r w:rsidRPr="00575B6B">
        <w:rPr>
          <w:rFonts w:ascii="Calibri" w:eastAsia="Calibri" w:hAnsi="Calibri" w:cs="Times New Roman"/>
          <w:spacing w:val="8"/>
          <w:sz w:val="24"/>
          <w:szCs w:val="24"/>
        </w:rPr>
        <w:t xml:space="preserve"> </w:t>
      </w:r>
      <w:r w:rsidRPr="00575B6B">
        <w:rPr>
          <w:rFonts w:ascii="Calibri" w:eastAsia="Calibri" w:hAnsi="Calibri" w:cs="Times New Roman"/>
          <w:spacing w:val="-1"/>
          <w:sz w:val="24"/>
          <w:szCs w:val="24"/>
        </w:rPr>
        <w:t>C25/C25E</w:t>
      </w:r>
      <w:r w:rsidRPr="00575B6B">
        <w:rPr>
          <w:rFonts w:ascii="Calibri" w:eastAsia="Calibri" w:hAnsi="Calibri" w:cs="Times New Roman"/>
          <w:sz w:val="24"/>
          <w:szCs w:val="24"/>
        </w:rPr>
        <w:t xml:space="preserve"> </w:t>
      </w:r>
      <w:r w:rsidRPr="00575B6B">
        <w:rPr>
          <w:rFonts w:ascii="Calibri" w:eastAsia="Calibri" w:hAnsi="Calibri" w:cs="Times New Roman"/>
          <w:spacing w:val="8"/>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z w:val="24"/>
          <w:szCs w:val="24"/>
        </w:rPr>
        <w:t xml:space="preserve"> </w:t>
      </w:r>
      <w:r w:rsidRPr="00575B6B">
        <w:rPr>
          <w:rFonts w:ascii="Calibri" w:eastAsia="Calibri" w:hAnsi="Calibri" w:cs="Times New Roman"/>
          <w:spacing w:val="8"/>
          <w:sz w:val="24"/>
          <w:szCs w:val="24"/>
        </w:rPr>
        <w:t xml:space="preserve"> </w:t>
      </w:r>
      <w:r w:rsidRPr="00575B6B">
        <w:rPr>
          <w:rFonts w:ascii="Calibri" w:eastAsia="Calibri" w:hAnsi="Calibri" w:cs="Times New Roman"/>
          <w:sz w:val="24"/>
          <w:szCs w:val="24"/>
        </w:rPr>
        <w:t>as</w:t>
      </w:r>
      <w:r w:rsidRPr="00575B6B">
        <w:rPr>
          <w:rFonts w:ascii="Calibri" w:eastAsia="Calibri" w:hAnsi="Calibri" w:cs="Times New Roman"/>
          <w:spacing w:val="75"/>
          <w:sz w:val="24"/>
          <w:szCs w:val="24"/>
        </w:rPr>
        <w:t xml:space="preserve"> </w:t>
      </w:r>
      <w:r w:rsidRPr="00575B6B">
        <w:rPr>
          <w:rFonts w:ascii="Calibri" w:eastAsia="Calibri" w:hAnsi="Calibri" w:cs="Times New Roman"/>
          <w:spacing w:val="-1"/>
          <w:sz w:val="24"/>
          <w:szCs w:val="24"/>
        </w:rPr>
        <w:t>described</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below.</w:t>
      </w:r>
    </w:p>
    <w:p w14:paraId="29A2F5DA" w14:textId="77777777" w:rsidR="00575B6B" w:rsidRPr="00575B6B" w:rsidRDefault="00575B6B" w:rsidP="00575B6B">
      <w:pPr>
        <w:widowControl w:val="0"/>
        <w:spacing w:before="12" w:after="0" w:line="240" w:lineRule="auto"/>
        <w:rPr>
          <w:rFonts w:ascii="Calibri" w:eastAsia="Calibri" w:hAnsi="Calibri" w:cs="Calibri"/>
          <w:sz w:val="23"/>
          <w:szCs w:val="23"/>
        </w:rPr>
      </w:pPr>
    </w:p>
    <w:p w14:paraId="6BBE74A6" w14:textId="77777777" w:rsidR="00575B6B" w:rsidRPr="00575B6B" w:rsidRDefault="00575B6B" w:rsidP="00575B6B">
      <w:pPr>
        <w:widowControl w:val="0"/>
        <w:spacing w:after="0" w:line="240" w:lineRule="auto"/>
        <w:ind w:left="520"/>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10"/>
          <w:sz w:val="24"/>
          <w:szCs w:val="24"/>
        </w:rPr>
        <w:t xml:space="preserve"> </w:t>
      </w:r>
      <w:r w:rsidRPr="00575B6B">
        <w:rPr>
          <w:rFonts w:ascii="Calibri" w:eastAsia="Calibri" w:hAnsi="Calibri" w:cs="Times New Roman"/>
          <w:b/>
          <w:bCs/>
          <w:spacing w:val="-1"/>
          <w:sz w:val="24"/>
          <w:szCs w:val="24"/>
        </w:rPr>
        <w:t>added:</w:t>
      </w:r>
    </w:p>
    <w:p w14:paraId="048DF6F3" w14:textId="77777777" w:rsidR="00575B6B" w:rsidRPr="00575B6B" w:rsidRDefault="00575B6B" w:rsidP="00575B6B">
      <w:pPr>
        <w:widowControl w:val="0"/>
        <w:spacing w:before="11" w:after="0" w:line="240" w:lineRule="auto"/>
        <w:rPr>
          <w:rFonts w:ascii="Calibri" w:eastAsia="Calibri" w:hAnsi="Calibri" w:cs="Calibri"/>
          <w:b/>
          <w:bCs/>
          <w:sz w:val="23"/>
          <w:szCs w:val="23"/>
        </w:rPr>
      </w:pPr>
    </w:p>
    <w:p w14:paraId="55477875" w14:textId="77777777" w:rsidR="00575B6B" w:rsidRPr="00575B6B" w:rsidRDefault="00575B6B" w:rsidP="004605B3">
      <w:pPr>
        <w:widowControl w:val="0"/>
        <w:numPr>
          <w:ilvl w:val="0"/>
          <w:numId w:val="20"/>
        </w:numPr>
        <w:tabs>
          <w:tab w:val="left" w:pos="880"/>
        </w:tabs>
        <w:spacing w:after="0" w:line="240" w:lineRule="auto"/>
        <w:ind w:right="496"/>
        <w:jc w:val="both"/>
        <w:rPr>
          <w:rFonts w:ascii="Calibri" w:eastAsia="Calibri" w:hAnsi="Calibri" w:cs="Times New Roman"/>
          <w:sz w:val="24"/>
          <w:szCs w:val="24"/>
        </w:rPr>
      </w:pPr>
      <w:r w:rsidRPr="00575B6B">
        <w:rPr>
          <w:rFonts w:ascii="Calibri" w:eastAsia="Calibri" w:hAnsi="Calibri" w:cs="Times New Roman"/>
          <w:sz w:val="24"/>
          <w:szCs w:val="24"/>
        </w:rPr>
        <w:t>256</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added</w:t>
      </w:r>
      <w:r w:rsidRPr="00575B6B">
        <w:rPr>
          <w:rFonts w:ascii="Calibri" w:eastAsia="Calibri" w:hAnsi="Calibri" w:cs="Times New Roman"/>
          <w:spacing w:val="12"/>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10"/>
          <w:sz w:val="24"/>
          <w:szCs w:val="24"/>
        </w:rPr>
        <w:t xml:space="preserve"> </w:t>
      </w:r>
      <w:r w:rsidRPr="00575B6B">
        <w:rPr>
          <w:rFonts w:ascii="Calibri" w:eastAsia="Calibri" w:hAnsi="Calibri" w:cs="Times New Roman"/>
          <w:sz w:val="24"/>
          <w:szCs w:val="24"/>
        </w:rPr>
        <w:t>include</w:t>
      </w:r>
      <w:r w:rsidRPr="00575B6B">
        <w:rPr>
          <w:rFonts w:ascii="Calibri" w:eastAsia="Calibri" w:hAnsi="Calibri" w:cs="Times New Roman"/>
          <w:spacing w:val="11"/>
          <w:sz w:val="24"/>
          <w:szCs w:val="24"/>
        </w:rPr>
        <w:t xml:space="preserve"> </w:t>
      </w:r>
      <w:r w:rsidRPr="00575B6B">
        <w:rPr>
          <w:rFonts w:ascii="Calibri" w:eastAsia="Calibri" w:hAnsi="Calibri" w:cs="Times New Roman"/>
          <w:spacing w:val="-1"/>
          <w:sz w:val="24"/>
          <w:szCs w:val="24"/>
        </w:rPr>
        <w:t>acreage</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from</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2"/>
          <w:sz w:val="24"/>
          <w:szCs w:val="24"/>
        </w:rPr>
        <w:t>the</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C25</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conveyance</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canal</w:t>
      </w:r>
      <w:r w:rsidRPr="00575B6B">
        <w:rPr>
          <w:rFonts w:ascii="Calibri" w:eastAsia="Calibri" w:hAnsi="Calibri" w:cs="Times New Roman"/>
          <w:spacing w:val="10"/>
          <w:sz w:val="24"/>
          <w:szCs w:val="24"/>
        </w:rPr>
        <w:t xml:space="preserve"> </w:t>
      </w:r>
      <w:r w:rsidRPr="00575B6B">
        <w:rPr>
          <w:rFonts w:ascii="Calibri" w:eastAsia="Calibri" w:hAnsi="Calibri" w:cs="Times New Roman"/>
          <w:sz w:val="24"/>
          <w:szCs w:val="24"/>
        </w:rPr>
        <w:t>up</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sub-</w:t>
      </w:r>
      <w:r w:rsidRPr="00575B6B">
        <w:rPr>
          <w:rFonts w:ascii="Calibri" w:eastAsia="Calibri" w:hAnsi="Calibri" w:cs="Times New Roman"/>
          <w:spacing w:val="77"/>
          <w:sz w:val="24"/>
          <w:szCs w:val="24"/>
        </w:rPr>
        <w:t xml:space="preserve"> </w:t>
      </w:r>
      <w:r w:rsidRPr="00575B6B">
        <w:rPr>
          <w:rFonts w:ascii="Calibri" w:eastAsia="Calibri" w:hAnsi="Calibri" w:cs="Times New Roman"/>
          <w:spacing w:val="-1"/>
          <w:sz w:val="24"/>
          <w:szCs w:val="24"/>
        </w:rPr>
        <w:t>watershed</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monitoring</w:t>
      </w:r>
      <w:r w:rsidRPr="00575B6B">
        <w:rPr>
          <w:rFonts w:ascii="Calibri" w:eastAsia="Calibri" w:hAnsi="Calibri" w:cs="Times New Roman"/>
          <w:spacing w:val="-7"/>
          <w:sz w:val="24"/>
          <w:szCs w:val="24"/>
        </w:rPr>
        <w:t xml:space="preserve"> </w:t>
      </w:r>
      <w:r w:rsidRPr="00575B6B">
        <w:rPr>
          <w:rFonts w:ascii="Calibri" w:eastAsia="Calibri" w:hAnsi="Calibri" w:cs="Times New Roman"/>
          <w:spacing w:val="-1"/>
          <w:sz w:val="24"/>
          <w:szCs w:val="24"/>
        </w:rPr>
        <w:t>station,</w:t>
      </w:r>
      <w:r w:rsidRPr="00575B6B">
        <w:rPr>
          <w:rFonts w:ascii="Calibri" w:eastAsia="Calibri" w:hAnsi="Calibri" w:cs="Times New Roman"/>
          <w:spacing w:val="-6"/>
          <w:sz w:val="24"/>
          <w:szCs w:val="24"/>
        </w:rPr>
        <w:t xml:space="preserve"> </w:t>
      </w:r>
      <w:r w:rsidRPr="00575B6B">
        <w:rPr>
          <w:rFonts w:ascii="Calibri" w:eastAsia="Calibri" w:hAnsi="Calibri" w:cs="Times New Roman"/>
          <w:sz w:val="24"/>
          <w:szCs w:val="24"/>
        </w:rPr>
        <w:t>S50.</w:t>
      </w:r>
    </w:p>
    <w:p w14:paraId="31E4F27A" w14:textId="77777777" w:rsidR="00575B6B" w:rsidRPr="00575B6B" w:rsidRDefault="00575B6B" w:rsidP="004605B3">
      <w:pPr>
        <w:widowControl w:val="0"/>
        <w:numPr>
          <w:ilvl w:val="0"/>
          <w:numId w:val="20"/>
        </w:numPr>
        <w:tabs>
          <w:tab w:val="left" w:pos="880"/>
        </w:tabs>
        <w:spacing w:before="1" w:after="0" w:line="240" w:lineRule="auto"/>
        <w:ind w:right="495"/>
        <w:jc w:val="both"/>
        <w:rPr>
          <w:rFonts w:ascii="Calibri" w:eastAsia="Calibri" w:hAnsi="Calibri" w:cs="Times New Roman"/>
          <w:sz w:val="24"/>
          <w:szCs w:val="24"/>
        </w:rPr>
      </w:pPr>
      <w:r w:rsidRPr="00575B6B">
        <w:rPr>
          <w:rFonts w:ascii="Calibri" w:eastAsia="Calibri" w:hAnsi="Calibri" w:cs="Times New Roman"/>
          <w:sz w:val="24"/>
          <w:szCs w:val="24"/>
        </w:rPr>
        <w:t>476</w:t>
      </w:r>
      <w:r w:rsidRPr="00575B6B">
        <w:rPr>
          <w:rFonts w:ascii="Calibri" w:eastAsia="Calibri" w:hAnsi="Calibri" w:cs="Times New Roman"/>
          <w:spacing w:val="-1"/>
          <w:sz w:val="24"/>
          <w:szCs w:val="24"/>
        </w:rPr>
        <w:t xml:space="preserve"> acres was</w:t>
      </w:r>
      <w:r w:rsidRPr="00575B6B">
        <w:rPr>
          <w:rFonts w:ascii="Calibri" w:eastAsia="Calibri" w:hAnsi="Calibri" w:cs="Times New Roman"/>
          <w:spacing w:val="-2"/>
          <w:sz w:val="24"/>
          <w:szCs w:val="24"/>
        </w:rPr>
        <w:t xml:space="preserve"> </w:t>
      </w:r>
      <w:r w:rsidRPr="00575B6B">
        <w:rPr>
          <w:rFonts w:ascii="Calibri" w:eastAsia="Calibri" w:hAnsi="Calibri" w:cs="Times New Roman"/>
          <w:sz w:val="24"/>
          <w:szCs w:val="24"/>
        </w:rPr>
        <w:t>found</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1"/>
          <w:sz w:val="24"/>
          <w:szCs w:val="24"/>
        </w:rPr>
        <w:t xml:space="preserve"> drain</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1"/>
          <w:sz w:val="24"/>
          <w:szCs w:val="24"/>
        </w:rPr>
        <w:t xml:space="preserve"> the</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 xml:space="preserve">C-25 </w:t>
      </w:r>
      <w:r w:rsidRPr="00575B6B">
        <w:rPr>
          <w:rFonts w:ascii="Calibri" w:eastAsia="Calibri" w:hAnsi="Calibri" w:cs="Times New Roman"/>
          <w:sz w:val="24"/>
          <w:szCs w:val="24"/>
        </w:rPr>
        <w:t>as</w:t>
      </w:r>
      <w:r w:rsidRPr="00575B6B">
        <w:rPr>
          <w:rFonts w:ascii="Calibri" w:eastAsia="Calibri" w:hAnsi="Calibri" w:cs="Times New Roman"/>
          <w:spacing w:val="-1"/>
          <w:sz w:val="24"/>
          <w:szCs w:val="24"/>
        </w:rPr>
        <w:t xml:space="preserve"> shown</w:t>
      </w:r>
      <w:r w:rsidRPr="00575B6B">
        <w:rPr>
          <w:rFonts w:ascii="Calibri" w:eastAsia="Calibri" w:hAnsi="Calibri" w:cs="Times New Roman"/>
          <w:sz w:val="24"/>
          <w:szCs w:val="24"/>
        </w:rPr>
        <w:t xml:space="preserve"> by</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1"/>
          <w:sz w:val="24"/>
          <w:szCs w:val="24"/>
        </w:rPr>
        <w:t xml:space="preserve"> AHED</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database.</w:t>
      </w:r>
      <w:r w:rsidRPr="00575B6B">
        <w:rPr>
          <w:rFonts w:ascii="Calibri" w:eastAsia="Calibri" w:hAnsi="Calibri" w:cs="Times New Roman"/>
          <w:spacing w:val="-2"/>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change</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57"/>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30"/>
          <w:sz w:val="24"/>
          <w:szCs w:val="24"/>
        </w:rPr>
        <w:t xml:space="preserve"> </w:t>
      </w:r>
      <w:r w:rsidRPr="00575B6B">
        <w:rPr>
          <w:rFonts w:ascii="Calibri" w:eastAsia="Calibri" w:hAnsi="Calibri" w:cs="Times New Roman"/>
          <w:sz w:val="24"/>
          <w:szCs w:val="24"/>
        </w:rPr>
        <w:t>update</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32"/>
          <w:sz w:val="24"/>
          <w:szCs w:val="24"/>
        </w:rPr>
        <w:t xml:space="preserve"> </w:t>
      </w:r>
      <w:r w:rsidRPr="00575B6B">
        <w:rPr>
          <w:rFonts w:ascii="Calibri" w:eastAsia="Calibri" w:hAnsi="Calibri" w:cs="Times New Roman"/>
          <w:spacing w:val="-1"/>
          <w:sz w:val="24"/>
          <w:szCs w:val="24"/>
        </w:rPr>
        <w:t>shapefiles</w:t>
      </w:r>
      <w:r w:rsidRPr="00575B6B">
        <w:rPr>
          <w:rFonts w:ascii="Calibri" w:eastAsia="Calibri" w:hAnsi="Calibri" w:cs="Times New Roman"/>
          <w:spacing w:val="32"/>
          <w:sz w:val="24"/>
          <w:szCs w:val="24"/>
        </w:rPr>
        <w:t xml:space="preserve"> </w:t>
      </w:r>
      <w:r w:rsidRPr="00575B6B">
        <w:rPr>
          <w:rFonts w:ascii="Calibri" w:eastAsia="Calibri" w:hAnsi="Calibri" w:cs="Times New Roman"/>
          <w:sz w:val="24"/>
          <w:szCs w:val="24"/>
        </w:rPr>
        <w:t>produced</w:t>
      </w:r>
      <w:r w:rsidRPr="00575B6B">
        <w:rPr>
          <w:rFonts w:ascii="Calibri" w:eastAsia="Calibri" w:hAnsi="Calibri" w:cs="Times New Roman"/>
          <w:spacing w:val="31"/>
          <w:sz w:val="24"/>
          <w:szCs w:val="24"/>
        </w:rPr>
        <w:t xml:space="preserve"> </w:t>
      </w:r>
      <w:r w:rsidRPr="00575B6B">
        <w:rPr>
          <w:rFonts w:ascii="Calibri" w:eastAsia="Calibri" w:hAnsi="Calibri" w:cs="Times New Roman"/>
          <w:sz w:val="24"/>
          <w:szCs w:val="24"/>
        </w:rPr>
        <w:t>by</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32"/>
          <w:sz w:val="24"/>
          <w:szCs w:val="24"/>
        </w:rPr>
        <w:t xml:space="preserve"> </w:t>
      </w:r>
      <w:r w:rsidRPr="00575B6B">
        <w:rPr>
          <w:rFonts w:ascii="Calibri" w:eastAsia="Calibri" w:hAnsi="Calibri" w:cs="Times New Roman"/>
          <w:spacing w:val="-1"/>
          <w:sz w:val="24"/>
          <w:szCs w:val="24"/>
        </w:rPr>
        <w:t>Everglades</w:t>
      </w:r>
      <w:r w:rsidRPr="00575B6B">
        <w:rPr>
          <w:rFonts w:ascii="Calibri" w:eastAsia="Calibri" w:hAnsi="Calibri" w:cs="Times New Roman"/>
          <w:spacing w:val="32"/>
          <w:sz w:val="24"/>
          <w:szCs w:val="24"/>
        </w:rPr>
        <w:t xml:space="preserve"> </w:t>
      </w:r>
      <w:r w:rsidRPr="00575B6B">
        <w:rPr>
          <w:rFonts w:ascii="Calibri" w:eastAsia="Calibri" w:hAnsi="Calibri" w:cs="Times New Roman"/>
          <w:spacing w:val="-1"/>
          <w:sz w:val="24"/>
          <w:szCs w:val="24"/>
        </w:rPr>
        <w:t>Regulation</w:t>
      </w:r>
      <w:r w:rsidRPr="00575B6B">
        <w:rPr>
          <w:rFonts w:ascii="Calibri" w:eastAsia="Calibri" w:hAnsi="Calibri" w:cs="Times New Roman"/>
          <w:spacing w:val="33"/>
          <w:sz w:val="24"/>
          <w:szCs w:val="24"/>
        </w:rPr>
        <w:t xml:space="preserve"> </w:t>
      </w:r>
      <w:r w:rsidRPr="00575B6B">
        <w:rPr>
          <w:rFonts w:ascii="Calibri" w:eastAsia="Calibri" w:hAnsi="Calibri" w:cs="Times New Roman"/>
          <w:spacing w:val="-1"/>
          <w:sz w:val="24"/>
          <w:szCs w:val="24"/>
        </w:rPr>
        <w:t>Bureau</w:t>
      </w:r>
      <w:r w:rsidRPr="00575B6B">
        <w:rPr>
          <w:rFonts w:ascii="Calibri" w:eastAsia="Calibri" w:hAnsi="Calibri" w:cs="Times New Roman"/>
          <w:spacing w:val="33"/>
          <w:sz w:val="24"/>
          <w:szCs w:val="24"/>
        </w:rPr>
        <w:t xml:space="preserve"> </w:t>
      </w:r>
      <w:r w:rsidRPr="00575B6B">
        <w:rPr>
          <w:rFonts w:ascii="Calibri" w:eastAsia="Calibri" w:hAnsi="Calibri" w:cs="Times New Roman"/>
          <w:sz w:val="24"/>
          <w:szCs w:val="24"/>
        </w:rPr>
        <w:t>as</w:t>
      </w:r>
      <w:r w:rsidRPr="00575B6B">
        <w:rPr>
          <w:rFonts w:ascii="Calibri" w:eastAsia="Calibri" w:hAnsi="Calibri" w:cs="Times New Roman"/>
          <w:spacing w:val="29"/>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AHED</w:t>
      </w:r>
      <w:r w:rsidRPr="00575B6B">
        <w:rPr>
          <w:rFonts w:ascii="Calibri" w:eastAsia="Calibri" w:hAnsi="Calibri" w:cs="Times New Roman"/>
          <w:spacing w:val="55"/>
          <w:sz w:val="24"/>
          <w:szCs w:val="24"/>
        </w:rPr>
        <w:t xml:space="preserve"> </w:t>
      </w:r>
      <w:r w:rsidRPr="00575B6B">
        <w:rPr>
          <w:rFonts w:ascii="Calibri" w:eastAsia="Calibri" w:hAnsi="Calibri" w:cs="Times New Roman"/>
          <w:spacing w:val="-1"/>
          <w:sz w:val="24"/>
          <w:szCs w:val="24"/>
        </w:rPr>
        <w:t>database</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already</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reflects</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area</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as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part</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the C-25.</w:t>
      </w:r>
    </w:p>
    <w:p w14:paraId="37370138" w14:textId="77777777" w:rsidR="00575B6B" w:rsidRPr="00575B6B" w:rsidRDefault="00575B6B" w:rsidP="00575B6B">
      <w:pPr>
        <w:widowControl w:val="0"/>
        <w:spacing w:before="12" w:after="0" w:line="240" w:lineRule="auto"/>
        <w:rPr>
          <w:rFonts w:ascii="Calibri" w:eastAsia="Calibri" w:hAnsi="Calibri" w:cs="Calibri"/>
          <w:sz w:val="23"/>
          <w:szCs w:val="23"/>
        </w:rPr>
      </w:pPr>
    </w:p>
    <w:p w14:paraId="5436A572" w14:textId="77777777" w:rsidR="00575B6B" w:rsidRPr="00575B6B" w:rsidRDefault="00575B6B" w:rsidP="00575B6B">
      <w:pPr>
        <w:widowControl w:val="0"/>
        <w:spacing w:after="0" w:line="240" w:lineRule="auto"/>
        <w:ind w:left="520"/>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3"/>
          <w:sz w:val="24"/>
          <w:szCs w:val="24"/>
        </w:rPr>
        <w:t xml:space="preserve"> </w:t>
      </w:r>
      <w:r w:rsidRPr="00575B6B">
        <w:rPr>
          <w:rFonts w:ascii="Calibri" w:eastAsia="Calibri" w:hAnsi="Calibri" w:cs="Times New Roman"/>
          <w:b/>
          <w:bCs/>
          <w:spacing w:val="-1"/>
          <w:sz w:val="24"/>
          <w:szCs w:val="24"/>
        </w:rPr>
        <w:t>removed:</w:t>
      </w:r>
    </w:p>
    <w:p w14:paraId="4F75FA07" w14:textId="77777777" w:rsidR="00575B6B" w:rsidRPr="00575B6B" w:rsidRDefault="00575B6B" w:rsidP="00575B6B">
      <w:pPr>
        <w:widowControl w:val="0"/>
        <w:spacing w:before="11" w:after="0" w:line="240" w:lineRule="auto"/>
        <w:rPr>
          <w:rFonts w:ascii="Calibri" w:eastAsia="Calibri" w:hAnsi="Calibri" w:cs="Calibri"/>
          <w:b/>
          <w:bCs/>
          <w:sz w:val="23"/>
          <w:szCs w:val="23"/>
        </w:rPr>
      </w:pPr>
    </w:p>
    <w:p w14:paraId="7C05C2CB" w14:textId="77777777" w:rsidR="00575B6B" w:rsidRPr="00575B6B" w:rsidRDefault="00575B6B" w:rsidP="004605B3">
      <w:pPr>
        <w:widowControl w:val="0"/>
        <w:numPr>
          <w:ilvl w:val="0"/>
          <w:numId w:val="20"/>
        </w:numPr>
        <w:tabs>
          <w:tab w:val="left" w:pos="880"/>
        </w:tabs>
        <w:spacing w:after="0" w:line="240" w:lineRule="auto"/>
        <w:ind w:right="496"/>
        <w:jc w:val="both"/>
        <w:rPr>
          <w:rFonts w:ascii="Calibri" w:eastAsia="Calibri" w:hAnsi="Calibri" w:cs="Times New Roman"/>
          <w:sz w:val="24"/>
          <w:szCs w:val="24"/>
        </w:rPr>
      </w:pPr>
      <w:r w:rsidRPr="00575B6B">
        <w:rPr>
          <w:rFonts w:ascii="Calibri" w:eastAsia="Calibri" w:hAnsi="Calibri" w:cs="Times New Roman"/>
          <w:spacing w:val="-1"/>
          <w:sz w:val="24"/>
          <w:szCs w:val="24"/>
        </w:rPr>
        <w:t>12,619</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25"/>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pacing w:val="26"/>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NLSRWCD</w:t>
      </w:r>
      <w:r w:rsidRPr="00575B6B">
        <w:rPr>
          <w:rFonts w:ascii="Calibri" w:eastAsia="Calibri" w:hAnsi="Calibri" w:cs="Times New Roman"/>
          <w:spacing w:val="26"/>
          <w:sz w:val="24"/>
          <w:szCs w:val="24"/>
        </w:rPr>
        <w:t xml:space="preserve"> </w:t>
      </w:r>
      <w:r w:rsidRPr="00575B6B">
        <w:rPr>
          <w:rFonts w:ascii="Calibri" w:eastAsia="Calibri" w:hAnsi="Calibri" w:cs="Times New Roman"/>
          <w:spacing w:val="-1"/>
          <w:sz w:val="24"/>
          <w:szCs w:val="24"/>
        </w:rPr>
        <w:t>were</w:t>
      </w:r>
      <w:r w:rsidRPr="00575B6B">
        <w:rPr>
          <w:rFonts w:ascii="Calibri" w:eastAsia="Calibri" w:hAnsi="Calibri" w:cs="Times New Roman"/>
          <w:spacing w:val="25"/>
          <w:sz w:val="24"/>
          <w:szCs w:val="24"/>
        </w:rPr>
        <w:t xml:space="preserve"> </w:t>
      </w:r>
      <w:r w:rsidRPr="00575B6B">
        <w:rPr>
          <w:rFonts w:ascii="Calibri" w:eastAsia="Calibri" w:hAnsi="Calibri" w:cs="Times New Roman"/>
          <w:spacing w:val="-1"/>
          <w:sz w:val="24"/>
          <w:szCs w:val="24"/>
        </w:rPr>
        <w:t>found</w:t>
      </w:r>
      <w:r w:rsidRPr="00575B6B">
        <w:rPr>
          <w:rFonts w:ascii="Calibri" w:eastAsia="Calibri" w:hAnsi="Calibri" w:cs="Times New Roman"/>
          <w:spacing w:val="26"/>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25"/>
          <w:sz w:val="24"/>
          <w:szCs w:val="24"/>
        </w:rPr>
        <w:t xml:space="preserve"> </w:t>
      </w:r>
      <w:r w:rsidRPr="00575B6B">
        <w:rPr>
          <w:rFonts w:ascii="Calibri" w:eastAsia="Calibri" w:hAnsi="Calibri" w:cs="Times New Roman"/>
          <w:spacing w:val="-1"/>
          <w:sz w:val="24"/>
          <w:szCs w:val="24"/>
        </w:rPr>
        <w:t>drain</w:t>
      </w:r>
      <w:r w:rsidRPr="00575B6B">
        <w:rPr>
          <w:rFonts w:ascii="Calibri" w:eastAsia="Calibri" w:hAnsi="Calibri" w:cs="Times New Roman"/>
          <w:spacing w:val="26"/>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5"/>
          <w:sz w:val="24"/>
          <w:szCs w:val="24"/>
        </w:rPr>
        <w:t xml:space="preserve"> </w:t>
      </w:r>
      <w:r w:rsidRPr="00575B6B">
        <w:rPr>
          <w:rFonts w:ascii="Calibri" w:eastAsia="Calibri" w:hAnsi="Calibri" w:cs="Times New Roman"/>
          <w:spacing w:val="-1"/>
          <w:sz w:val="24"/>
          <w:szCs w:val="24"/>
        </w:rPr>
        <w:t>North</w:t>
      </w:r>
      <w:r w:rsidRPr="00575B6B">
        <w:rPr>
          <w:rFonts w:ascii="Calibri" w:eastAsia="Calibri" w:hAnsi="Calibri" w:cs="Times New Roman"/>
          <w:spacing w:val="26"/>
          <w:sz w:val="24"/>
          <w:szCs w:val="24"/>
        </w:rPr>
        <w:t xml:space="preserve"> </w:t>
      </w:r>
      <w:r w:rsidRPr="00575B6B">
        <w:rPr>
          <w:rFonts w:ascii="Calibri" w:eastAsia="Calibri" w:hAnsi="Calibri" w:cs="Times New Roman"/>
          <w:spacing w:val="-1"/>
          <w:sz w:val="24"/>
          <w:szCs w:val="24"/>
        </w:rPr>
        <w:t>Fork</w:t>
      </w:r>
      <w:r w:rsidRPr="00575B6B">
        <w:rPr>
          <w:rFonts w:ascii="Calibri" w:eastAsia="Calibri" w:hAnsi="Calibri" w:cs="Times New Roman"/>
          <w:spacing w:val="23"/>
          <w:sz w:val="24"/>
          <w:szCs w:val="24"/>
        </w:rPr>
        <w:t xml:space="preserve"> </w:t>
      </w:r>
      <w:r w:rsidRPr="00575B6B">
        <w:rPr>
          <w:rFonts w:ascii="Calibri" w:eastAsia="Calibri" w:hAnsi="Calibri" w:cs="Times New Roman"/>
          <w:sz w:val="24"/>
          <w:szCs w:val="24"/>
        </w:rPr>
        <w:t>under</w:t>
      </w:r>
      <w:r w:rsidRPr="00575B6B">
        <w:rPr>
          <w:rFonts w:ascii="Calibri" w:eastAsia="Calibri" w:hAnsi="Calibri" w:cs="Times New Roman"/>
          <w:spacing w:val="23"/>
          <w:sz w:val="24"/>
          <w:szCs w:val="24"/>
        </w:rPr>
        <w:t xml:space="preserve"> </w:t>
      </w:r>
      <w:r w:rsidRPr="00575B6B">
        <w:rPr>
          <w:rFonts w:ascii="Calibri" w:eastAsia="Calibri" w:hAnsi="Calibri" w:cs="Times New Roman"/>
          <w:spacing w:val="-1"/>
          <w:sz w:val="24"/>
          <w:szCs w:val="24"/>
        </w:rPr>
        <w:t>most</w:t>
      </w:r>
      <w:r w:rsidRPr="00575B6B">
        <w:rPr>
          <w:rFonts w:ascii="Calibri" w:eastAsia="Calibri" w:hAnsi="Calibri" w:cs="Times New Roman"/>
          <w:spacing w:val="75"/>
          <w:w w:val="99"/>
          <w:sz w:val="24"/>
          <w:szCs w:val="24"/>
        </w:rPr>
        <w:t xml:space="preserve"> </w:t>
      </w:r>
      <w:r w:rsidRPr="00575B6B">
        <w:rPr>
          <w:rFonts w:ascii="Calibri" w:eastAsia="Calibri" w:hAnsi="Calibri" w:cs="Times New Roman"/>
          <w:spacing w:val="-1"/>
          <w:sz w:val="24"/>
          <w:szCs w:val="24"/>
        </w:rPr>
        <w:t>conditions,</w:t>
      </w:r>
      <w:r w:rsidRPr="00575B6B">
        <w:rPr>
          <w:rFonts w:ascii="Calibri" w:eastAsia="Calibri" w:hAnsi="Calibri" w:cs="Times New Roman"/>
          <w:spacing w:val="-7"/>
          <w:sz w:val="24"/>
          <w:szCs w:val="24"/>
        </w:rPr>
        <w:t xml:space="preserve"> </w:t>
      </w:r>
      <w:r w:rsidRPr="00575B6B">
        <w:rPr>
          <w:rFonts w:ascii="Calibri" w:eastAsia="Calibri" w:hAnsi="Calibri" w:cs="Times New Roman"/>
          <w:spacing w:val="-1"/>
          <w:sz w:val="24"/>
          <w:szCs w:val="24"/>
        </w:rPr>
        <w:t>therefore</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6"/>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7"/>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C25/C25E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sub-watershed.</w:t>
      </w:r>
    </w:p>
    <w:p w14:paraId="040EE74D" w14:textId="77777777" w:rsidR="00575B6B" w:rsidRPr="00575B6B" w:rsidRDefault="00575B6B" w:rsidP="00575B6B">
      <w:pPr>
        <w:spacing w:after="0" w:line="240" w:lineRule="auto"/>
        <w:rPr>
          <w:rFonts w:ascii="Calibri" w:eastAsia="Calibri" w:hAnsi="Calibri" w:cs="Times New Roman"/>
          <w:sz w:val="22"/>
          <w:szCs w:val="22"/>
        </w:rPr>
        <w:sectPr w:rsidR="00575B6B" w:rsidRPr="00575B6B">
          <w:pgSz w:w="12240" w:h="15840"/>
          <w:pgMar w:top="1100" w:right="940" w:bottom="1240" w:left="1280" w:header="912" w:footer="1049" w:gutter="0"/>
          <w:cols w:space="720"/>
        </w:sectPr>
      </w:pPr>
    </w:p>
    <w:p w14:paraId="4ACC2AB2" w14:textId="77777777" w:rsidR="00575B6B" w:rsidRPr="00575B6B" w:rsidRDefault="00575B6B" w:rsidP="00575B6B">
      <w:pPr>
        <w:widowControl w:val="0"/>
        <w:spacing w:before="2" w:after="0" w:line="240" w:lineRule="auto"/>
        <w:rPr>
          <w:rFonts w:ascii="Calibri" w:eastAsia="Calibri" w:hAnsi="Calibri" w:cs="Calibri"/>
          <w:sz w:val="22"/>
          <w:szCs w:val="22"/>
        </w:rPr>
      </w:pPr>
    </w:p>
    <w:p w14:paraId="158ED193" w14:textId="77777777" w:rsidR="00575B6B" w:rsidRPr="00575B6B" w:rsidRDefault="00575B6B" w:rsidP="004605B3">
      <w:pPr>
        <w:widowControl w:val="0"/>
        <w:numPr>
          <w:ilvl w:val="0"/>
          <w:numId w:val="20"/>
        </w:numPr>
        <w:tabs>
          <w:tab w:val="left" w:pos="880"/>
        </w:tabs>
        <w:spacing w:before="55" w:after="0" w:line="240" w:lineRule="auto"/>
        <w:ind w:right="158"/>
        <w:rPr>
          <w:rFonts w:ascii="Calibri" w:eastAsia="Calibri" w:hAnsi="Calibri" w:cs="Times New Roman"/>
          <w:sz w:val="24"/>
          <w:szCs w:val="24"/>
        </w:rPr>
      </w:pPr>
      <w:r w:rsidRPr="00575B6B">
        <w:rPr>
          <w:rFonts w:ascii="Calibri" w:eastAsia="Calibri" w:hAnsi="Calibri" w:cs="Times New Roman"/>
          <w:sz w:val="24"/>
          <w:szCs w:val="24"/>
        </w:rPr>
        <w:t>3,296</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found</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drain</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SJRWMD</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C52</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Canal</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per</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findings</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2"/>
          <w:sz w:val="24"/>
          <w:szCs w:val="24"/>
        </w:rPr>
        <w:t>from</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Ken</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Konyha</w:t>
      </w:r>
      <w:r w:rsidRPr="00575B6B">
        <w:rPr>
          <w:rFonts w:ascii="Calibri" w:eastAsia="Calibri" w:hAnsi="Calibri" w:cs="Times New Roman"/>
          <w:spacing w:val="37"/>
          <w:sz w:val="24"/>
          <w:szCs w:val="24"/>
        </w:rPr>
        <w:t xml:space="preserve"> </w:t>
      </w:r>
      <w:r w:rsidRPr="00575B6B">
        <w:rPr>
          <w:rFonts w:ascii="Calibri" w:eastAsia="Calibri" w:hAnsi="Calibri" w:cs="Times New Roman"/>
          <w:sz w:val="24"/>
          <w:szCs w:val="24"/>
        </w:rPr>
        <w:t>and</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SJRWMD</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staff,</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therefore</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6"/>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2"/>
          <w:sz w:val="24"/>
          <w:szCs w:val="24"/>
        </w:rPr>
        <w:t>C25</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sub-watershed.</w:t>
      </w:r>
    </w:p>
    <w:p w14:paraId="230A9EE4" w14:textId="77777777" w:rsidR="00575B6B" w:rsidRPr="00575B6B" w:rsidRDefault="00575B6B" w:rsidP="00575B6B">
      <w:pPr>
        <w:widowControl w:val="0"/>
        <w:spacing w:after="0" w:line="240" w:lineRule="auto"/>
        <w:rPr>
          <w:rFonts w:ascii="Calibri" w:eastAsia="Calibri" w:hAnsi="Calibri" w:cs="Calibri"/>
        </w:rPr>
      </w:pPr>
    </w:p>
    <w:p w14:paraId="697E43ED" w14:textId="77777777" w:rsidR="00575B6B" w:rsidRPr="00575B6B" w:rsidRDefault="00575B6B" w:rsidP="00575B6B">
      <w:pPr>
        <w:widowControl w:val="0"/>
        <w:spacing w:before="5" w:after="0" w:line="240" w:lineRule="auto"/>
        <w:rPr>
          <w:rFonts w:ascii="Calibri" w:eastAsia="Calibri" w:hAnsi="Calibri" w:cs="Calibri"/>
          <w:sz w:val="28"/>
          <w:szCs w:val="28"/>
        </w:rPr>
      </w:pPr>
    </w:p>
    <w:p w14:paraId="2C00D6A8" w14:textId="77777777" w:rsidR="00575B6B" w:rsidRPr="00575B6B" w:rsidRDefault="00575B6B" w:rsidP="00575B6B">
      <w:pPr>
        <w:widowControl w:val="0"/>
        <w:spacing w:after="0" w:line="200" w:lineRule="atLeast"/>
        <w:rPr>
          <w:rFonts w:ascii="Calibri" w:eastAsia="Calibri" w:hAnsi="Calibri" w:cs="Calibri"/>
        </w:rPr>
      </w:pPr>
      <w:r w:rsidRPr="00575B6B">
        <w:rPr>
          <w:rFonts w:ascii="Calibri" w:eastAsia="Calibri" w:hAnsi="Calibri" w:cs="Calibri"/>
          <w:noProof/>
        </w:rPr>
        <w:drawing>
          <wp:inline distT="0" distB="0" distL="0" distR="0" wp14:anchorId="16A02684" wp14:editId="18F24696">
            <wp:extent cx="5859780" cy="3906520"/>
            <wp:effectExtent l="0" t="0" r="7620" b="0"/>
            <wp:docPr id="77" name="image2.jpeg" descr="C25_201312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jpeg" descr="C25_20131220"/>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859780" cy="3906520"/>
                    </a:xfrm>
                    <a:prstGeom prst="rect">
                      <a:avLst/>
                    </a:prstGeom>
                    <a:noFill/>
                    <a:ln>
                      <a:noFill/>
                    </a:ln>
                  </pic:spPr>
                </pic:pic>
              </a:graphicData>
            </a:graphic>
          </wp:inline>
        </w:drawing>
      </w:r>
    </w:p>
    <w:p w14:paraId="3737B2AA" w14:textId="77777777" w:rsidR="00575B6B" w:rsidRPr="00575B6B" w:rsidRDefault="00575B6B" w:rsidP="00575B6B">
      <w:pPr>
        <w:widowControl w:val="0"/>
        <w:spacing w:before="87" w:after="0" w:line="240" w:lineRule="auto"/>
        <w:ind w:left="2528"/>
        <w:rPr>
          <w:rFonts w:eastAsia="Times New Roman" w:cs="Times New Roman"/>
          <w:sz w:val="24"/>
          <w:szCs w:val="24"/>
        </w:rPr>
      </w:pPr>
      <w:r w:rsidRPr="00575B6B">
        <w:rPr>
          <w:rFonts w:eastAsia="Calibri" w:hAnsi="Calibri" w:cs="Times New Roman"/>
          <w:b/>
          <w:bCs/>
          <w:spacing w:val="-1"/>
          <w:sz w:val="24"/>
          <w:szCs w:val="24"/>
        </w:rPr>
        <w:t xml:space="preserve">Figure </w:t>
      </w:r>
      <w:r w:rsidRPr="00575B6B">
        <w:rPr>
          <w:rFonts w:eastAsia="Calibri" w:hAnsi="Calibri" w:cs="Times New Roman"/>
          <w:b/>
          <w:bCs/>
          <w:sz w:val="24"/>
          <w:szCs w:val="24"/>
        </w:rPr>
        <w:t>2.</w:t>
      </w:r>
      <w:r w:rsidRPr="00575B6B">
        <w:rPr>
          <w:rFonts w:eastAsia="Calibri" w:hAnsi="Calibri" w:cs="Times New Roman"/>
          <w:b/>
          <w:bCs/>
          <w:spacing w:val="2"/>
          <w:sz w:val="24"/>
          <w:szCs w:val="24"/>
        </w:rPr>
        <w:t xml:space="preserve"> </w:t>
      </w:r>
      <w:r w:rsidRPr="00575B6B">
        <w:rPr>
          <w:rFonts w:eastAsia="Calibri" w:hAnsi="Calibri" w:cs="Times New Roman"/>
          <w:b/>
          <w:bCs/>
          <w:spacing w:val="-1"/>
          <w:sz w:val="24"/>
          <w:szCs w:val="24"/>
        </w:rPr>
        <w:t>C25/C25E</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Modified</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Sub-watershed</w:t>
      </w:r>
    </w:p>
    <w:p w14:paraId="6ECDF01B" w14:textId="77777777" w:rsidR="00575B6B" w:rsidRPr="00575B6B" w:rsidRDefault="00575B6B" w:rsidP="00575B6B">
      <w:pPr>
        <w:widowControl w:val="0"/>
        <w:spacing w:before="8" w:after="0" w:line="240" w:lineRule="auto"/>
        <w:rPr>
          <w:rFonts w:eastAsia="Times New Roman" w:cs="Times New Roman"/>
          <w:b/>
          <w:bCs/>
          <w:sz w:val="25"/>
          <w:szCs w:val="25"/>
        </w:rPr>
      </w:pPr>
    </w:p>
    <w:p w14:paraId="6D813F88" w14:textId="77777777" w:rsidR="00575B6B" w:rsidRPr="00575B6B" w:rsidRDefault="00575B6B" w:rsidP="00575B6B">
      <w:pPr>
        <w:widowControl w:val="0"/>
        <w:spacing w:after="0" w:line="240" w:lineRule="auto"/>
        <w:rPr>
          <w:rFonts w:ascii="Calibri" w:eastAsia="Calibri" w:hAnsi="Calibri" w:cs="Calibri"/>
          <w:sz w:val="24"/>
          <w:szCs w:val="24"/>
        </w:rPr>
      </w:pPr>
      <w:r w:rsidRPr="00575B6B">
        <w:rPr>
          <w:rFonts w:ascii="Calibri" w:eastAsia="Calibri" w:hAnsi="Calibri" w:cs="Times New Roman"/>
          <w:b/>
          <w:sz w:val="24"/>
          <w:szCs w:val="22"/>
          <w:u w:val="single" w:color="000000"/>
        </w:rPr>
        <w:t>C24</w:t>
      </w:r>
      <w:r w:rsidRPr="00575B6B">
        <w:rPr>
          <w:rFonts w:ascii="Calibri" w:eastAsia="Calibri" w:hAnsi="Calibri" w:cs="Times New Roman"/>
          <w:b/>
          <w:spacing w:val="-9"/>
          <w:sz w:val="24"/>
          <w:szCs w:val="22"/>
          <w:u w:val="single" w:color="000000"/>
        </w:rPr>
        <w:t xml:space="preserve"> </w:t>
      </w:r>
      <w:r w:rsidRPr="00575B6B">
        <w:rPr>
          <w:rFonts w:ascii="Calibri" w:eastAsia="Calibri" w:hAnsi="Calibri" w:cs="Times New Roman"/>
          <w:b/>
          <w:spacing w:val="-1"/>
          <w:sz w:val="24"/>
          <w:szCs w:val="22"/>
          <w:u w:val="single" w:color="000000"/>
        </w:rPr>
        <w:t>Sub-Watershed:</w:t>
      </w:r>
    </w:p>
    <w:p w14:paraId="126F2AD6" w14:textId="77777777" w:rsidR="00575B6B" w:rsidRPr="00575B6B" w:rsidRDefault="00575B6B" w:rsidP="00575B6B">
      <w:pPr>
        <w:widowControl w:val="0"/>
        <w:spacing w:before="9" w:after="0" w:line="240" w:lineRule="auto"/>
        <w:rPr>
          <w:rFonts w:ascii="Calibri" w:eastAsia="Calibri" w:hAnsi="Calibri" w:cs="Calibri"/>
          <w:b/>
          <w:bCs/>
          <w:sz w:val="19"/>
          <w:szCs w:val="19"/>
        </w:rPr>
      </w:pPr>
    </w:p>
    <w:p w14:paraId="4DCB12E8" w14:textId="77777777" w:rsidR="00575B6B" w:rsidRPr="00575B6B" w:rsidRDefault="00575B6B" w:rsidP="00575B6B">
      <w:pPr>
        <w:widowControl w:val="0"/>
        <w:spacing w:before="51" w:after="0" w:line="240" w:lineRule="auto"/>
        <w:ind w:right="158"/>
        <w:rPr>
          <w:rFonts w:ascii="Calibri" w:eastAsia="Calibri" w:hAnsi="Calibri" w:cs="Times New Roman"/>
          <w:sz w:val="24"/>
          <w:szCs w:val="24"/>
        </w:rPr>
      </w:pPr>
      <w:r w:rsidRPr="00575B6B">
        <w:rPr>
          <w:rFonts w:ascii="Calibri" w:eastAsia="Calibri" w:hAnsi="Calibri" w:cs="Times New Roman"/>
          <w:sz w:val="24"/>
          <w:szCs w:val="24"/>
        </w:rPr>
        <w:t>Figure</w:t>
      </w:r>
      <w:r w:rsidRPr="00575B6B">
        <w:rPr>
          <w:rFonts w:ascii="Calibri" w:eastAsia="Calibri" w:hAnsi="Calibri" w:cs="Times New Roman"/>
          <w:spacing w:val="27"/>
          <w:sz w:val="24"/>
          <w:szCs w:val="24"/>
        </w:rPr>
        <w:t xml:space="preserve"> </w:t>
      </w:r>
      <w:r w:rsidRPr="00575B6B">
        <w:rPr>
          <w:rFonts w:ascii="Calibri" w:eastAsia="Calibri" w:hAnsi="Calibri" w:cs="Times New Roman"/>
          <w:sz w:val="24"/>
          <w:szCs w:val="24"/>
        </w:rPr>
        <w:t>3</w:t>
      </w:r>
      <w:r w:rsidRPr="00575B6B">
        <w:rPr>
          <w:rFonts w:ascii="Calibri" w:eastAsia="Calibri" w:hAnsi="Calibri" w:cs="Times New Roman"/>
          <w:spacing w:val="24"/>
          <w:sz w:val="24"/>
          <w:szCs w:val="24"/>
        </w:rPr>
        <w:t xml:space="preserve"> </w:t>
      </w:r>
      <w:r w:rsidRPr="00575B6B">
        <w:rPr>
          <w:rFonts w:ascii="Calibri" w:eastAsia="Calibri" w:hAnsi="Calibri" w:cs="Times New Roman"/>
          <w:sz w:val="24"/>
          <w:szCs w:val="24"/>
        </w:rPr>
        <w:t>depicts</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added</w:t>
      </w:r>
      <w:r w:rsidRPr="00575B6B">
        <w:rPr>
          <w:rFonts w:ascii="Calibri" w:eastAsia="Calibri" w:hAnsi="Calibri" w:cs="Times New Roman"/>
          <w:spacing w:val="26"/>
          <w:sz w:val="24"/>
          <w:szCs w:val="24"/>
        </w:rPr>
        <w:t xml:space="preserve"> </w:t>
      </w:r>
      <w:r w:rsidRPr="00575B6B">
        <w:rPr>
          <w:rFonts w:ascii="Calibri" w:eastAsia="Calibri" w:hAnsi="Calibri" w:cs="Times New Roman"/>
          <w:sz w:val="24"/>
          <w:szCs w:val="24"/>
        </w:rPr>
        <w:t>and</w:t>
      </w:r>
      <w:r w:rsidRPr="00575B6B">
        <w:rPr>
          <w:rFonts w:ascii="Calibri" w:eastAsia="Calibri" w:hAnsi="Calibri" w:cs="Times New Roman"/>
          <w:spacing w:val="25"/>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acreages</w:t>
      </w:r>
      <w:r w:rsidRPr="00575B6B">
        <w:rPr>
          <w:rFonts w:ascii="Calibri" w:eastAsia="Calibri" w:hAnsi="Calibri" w:cs="Times New Roman"/>
          <w:spacing w:val="27"/>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C24</w:t>
      </w:r>
      <w:r w:rsidRPr="00575B6B">
        <w:rPr>
          <w:rFonts w:ascii="Calibri" w:eastAsia="Calibri" w:hAnsi="Calibri" w:cs="Times New Roman"/>
          <w:spacing w:val="25"/>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27"/>
          <w:sz w:val="24"/>
          <w:szCs w:val="24"/>
        </w:rPr>
        <w:t xml:space="preserve"> </w:t>
      </w:r>
      <w:r w:rsidRPr="00575B6B">
        <w:rPr>
          <w:rFonts w:ascii="Calibri" w:eastAsia="Calibri" w:hAnsi="Calibri" w:cs="Times New Roman"/>
          <w:sz w:val="24"/>
          <w:szCs w:val="24"/>
        </w:rPr>
        <w:t>as</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described</w:t>
      </w:r>
      <w:r w:rsidRPr="00575B6B">
        <w:rPr>
          <w:rFonts w:ascii="Calibri" w:eastAsia="Calibri" w:hAnsi="Calibri" w:cs="Times New Roman"/>
          <w:spacing w:val="59"/>
          <w:sz w:val="24"/>
          <w:szCs w:val="24"/>
        </w:rPr>
        <w:t xml:space="preserve"> </w:t>
      </w:r>
      <w:r w:rsidRPr="00575B6B">
        <w:rPr>
          <w:rFonts w:ascii="Calibri" w:eastAsia="Calibri" w:hAnsi="Calibri" w:cs="Times New Roman"/>
          <w:spacing w:val="-1"/>
          <w:sz w:val="24"/>
          <w:szCs w:val="24"/>
        </w:rPr>
        <w:t>below.</w:t>
      </w:r>
    </w:p>
    <w:p w14:paraId="02A12CD8" w14:textId="77777777" w:rsidR="00575B6B" w:rsidRPr="00575B6B" w:rsidRDefault="00575B6B" w:rsidP="00575B6B">
      <w:pPr>
        <w:widowControl w:val="0"/>
        <w:spacing w:before="12" w:after="0" w:line="240" w:lineRule="auto"/>
        <w:rPr>
          <w:rFonts w:ascii="Calibri" w:eastAsia="Calibri" w:hAnsi="Calibri" w:cs="Calibri"/>
          <w:sz w:val="23"/>
          <w:szCs w:val="23"/>
        </w:rPr>
      </w:pPr>
    </w:p>
    <w:p w14:paraId="7C4216C8" w14:textId="77777777" w:rsidR="00575B6B" w:rsidRPr="00575B6B" w:rsidRDefault="00575B6B" w:rsidP="00575B6B">
      <w:pPr>
        <w:widowControl w:val="0"/>
        <w:spacing w:after="0" w:line="240" w:lineRule="auto"/>
        <w:ind w:left="520"/>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10"/>
          <w:sz w:val="24"/>
          <w:szCs w:val="24"/>
        </w:rPr>
        <w:t xml:space="preserve"> </w:t>
      </w:r>
      <w:r w:rsidRPr="00575B6B">
        <w:rPr>
          <w:rFonts w:ascii="Calibri" w:eastAsia="Calibri" w:hAnsi="Calibri" w:cs="Times New Roman"/>
          <w:b/>
          <w:bCs/>
          <w:spacing w:val="-1"/>
          <w:sz w:val="24"/>
          <w:szCs w:val="24"/>
        </w:rPr>
        <w:t>added:</w:t>
      </w:r>
    </w:p>
    <w:p w14:paraId="0E70FF55" w14:textId="77777777" w:rsidR="00575B6B" w:rsidRPr="00575B6B" w:rsidRDefault="00575B6B" w:rsidP="00575B6B">
      <w:pPr>
        <w:widowControl w:val="0"/>
        <w:spacing w:before="11" w:after="0" w:line="240" w:lineRule="auto"/>
        <w:rPr>
          <w:rFonts w:ascii="Calibri" w:eastAsia="Calibri" w:hAnsi="Calibri" w:cs="Calibri"/>
          <w:b/>
          <w:bCs/>
          <w:sz w:val="23"/>
          <w:szCs w:val="23"/>
        </w:rPr>
      </w:pPr>
    </w:p>
    <w:p w14:paraId="2000100F" w14:textId="77777777" w:rsidR="00575B6B" w:rsidRPr="00575B6B" w:rsidRDefault="00575B6B" w:rsidP="004605B3">
      <w:pPr>
        <w:widowControl w:val="0"/>
        <w:numPr>
          <w:ilvl w:val="0"/>
          <w:numId w:val="20"/>
        </w:numPr>
        <w:tabs>
          <w:tab w:val="left" w:pos="880"/>
        </w:tabs>
        <w:spacing w:after="0" w:line="240" w:lineRule="auto"/>
        <w:rPr>
          <w:rFonts w:ascii="Calibri" w:eastAsia="Calibri" w:hAnsi="Calibri" w:cs="Times New Roman"/>
          <w:sz w:val="24"/>
          <w:szCs w:val="24"/>
        </w:rPr>
      </w:pPr>
      <w:r w:rsidRPr="00575B6B">
        <w:rPr>
          <w:rFonts w:ascii="Calibri" w:eastAsia="Calibri" w:hAnsi="Calibri" w:cs="Times New Roman"/>
          <w:sz w:val="24"/>
          <w:szCs w:val="24"/>
        </w:rPr>
        <w:t>None.</w:t>
      </w:r>
    </w:p>
    <w:p w14:paraId="3D74E16C" w14:textId="77777777" w:rsidR="00575B6B" w:rsidRPr="00575B6B" w:rsidRDefault="00575B6B" w:rsidP="00575B6B">
      <w:pPr>
        <w:widowControl w:val="0"/>
        <w:spacing w:before="2" w:after="0" w:line="240" w:lineRule="auto"/>
        <w:rPr>
          <w:rFonts w:ascii="Calibri" w:eastAsia="Calibri" w:hAnsi="Calibri" w:cs="Calibri"/>
          <w:sz w:val="24"/>
          <w:szCs w:val="24"/>
        </w:rPr>
      </w:pPr>
    </w:p>
    <w:p w14:paraId="47F8BB22" w14:textId="77777777" w:rsidR="00575B6B" w:rsidRPr="00575B6B" w:rsidRDefault="00575B6B" w:rsidP="00575B6B">
      <w:pPr>
        <w:widowControl w:val="0"/>
        <w:spacing w:after="0" w:line="240" w:lineRule="auto"/>
        <w:ind w:left="519"/>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3"/>
          <w:sz w:val="24"/>
          <w:szCs w:val="24"/>
        </w:rPr>
        <w:t xml:space="preserve"> </w:t>
      </w:r>
      <w:r w:rsidRPr="00575B6B">
        <w:rPr>
          <w:rFonts w:ascii="Calibri" w:eastAsia="Calibri" w:hAnsi="Calibri" w:cs="Times New Roman"/>
          <w:b/>
          <w:bCs/>
          <w:spacing w:val="-1"/>
          <w:sz w:val="24"/>
          <w:szCs w:val="24"/>
        </w:rPr>
        <w:t>removed:</w:t>
      </w:r>
    </w:p>
    <w:p w14:paraId="2C2FEB75" w14:textId="77777777" w:rsidR="00575B6B" w:rsidRPr="00575B6B" w:rsidRDefault="00575B6B" w:rsidP="00575B6B">
      <w:pPr>
        <w:widowControl w:val="0"/>
        <w:spacing w:before="11" w:after="0" w:line="240" w:lineRule="auto"/>
        <w:rPr>
          <w:rFonts w:ascii="Calibri" w:eastAsia="Calibri" w:hAnsi="Calibri" w:cs="Calibri"/>
          <w:b/>
          <w:bCs/>
          <w:sz w:val="23"/>
          <w:szCs w:val="23"/>
        </w:rPr>
      </w:pPr>
    </w:p>
    <w:p w14:paraId="4568B4C1" w14:textId="77777777" w:rsidR="00575B6B" w:rsidRPr="00575B6B" w:rsidRDefault="00575B6B" w:rsidP="004605B3">
      <w:pPr>
        <w:widowControl w:val="0"/>
        <w:numPr>
          <w:ilvl w:val="0"/>
          <w:numId w:val="20"/>
        </w:numPr>
        <w:tabs>
          <w:tab w:val="left" w:pos="880"/>
        </w:tabs>
        <w:spacing w:after="0" w:line="240" w:lineRule="auto"/>
        <w:ind w:right="158"/>
        <w:rPr>
          <w:rFonts w:ascii="Calibri" w:eastAsia="Calibri" w:hAnsi="Calibri" w:cs="Times New Roman"/>
          <w:sz w:val="24"/>
          <w:szCs w:val="24"/>
        </w:rPr>
      </w:pPr>
      <w:r w:rsidRPr="00575B6B">
        <w:rPr>
          <w:rFonts w:ascii="Calibri" w:eastAsia="Calibri" w:hAnsi="Calibri" w:cs="Times New Roman"/>
          <w:sz w:val="24"/>
          <w:szCs w:val="24"/>
        </w:rPr>
        <w:t>4,415</w:t>
      </w:r>
      <w:r w:rsidRPr="00575B6B">
        <w:rPr>
          <w:rFonts w:ascii="Calibri" w:eastAsia="Calibri" w:hAnsi="Calibri" w:cs="Times New Roman"/>
          <w:spacing w:val="32"/>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33"/>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pacing w:val="33"/>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31"/>
          <w:sz w:val="24"/>
          <w:szCs w:val="24"/>
        </w:rPr>
        <w:t xml:space="preserve"> </w:t>
      </w:r>
      <w:r w:rsidRPr="00575B6B">
        <w:rPr>
          <w:rFonts w:ascii="Calibri" w:eastAsia="Calibri" w:hAnsi="Calibri" w:cs="Times New Roman"/>
          <w:spacing w:val="-1"/>
          <w:sz w:val="24"/>
          <w:szCs w:val="24"/>
        </w:rPr>
        <w:t>NLSRWCD</w:t>
      </w:r>
      <w:r w:rsidRPr="00575B6B">
        <w:rPr>
          <w:rFonts w:ascii="Calibri" w:eastAsia="Calibri" w:hAnsi="Calibri" w:cs="Times New Roman"/>
          <w:spacing w:val="34"/>
          <w:sz w:val="24"/>
          <w:szCs w:val="24"/>
        </w:rPr>
        <w:t xml:space="preserve"> </w:t>
      </w:r>
      <w:r w:rsidRPr="00575B6B">
        <w:rPr>
          <w:rFonts w:ascii="Calibri" w:eastAsia="Calibri" w:hAnsi="Calibri" w:cs="Times New Roman"/>
          <w:spacing w:val="-1"/>
          <w:sz w:val="24"/>
          <w:szCs w:val="24"/>
        </w:rPr>
        <w:t>were</w:t>
      </w:r>
      <w:r w:rsidRPr="00575B6B">
        <w:rPr>
          <w:rFonts w:ascii="Calibri" w:eastAsia="Calibri" w:hAnsi="Calibri" w:cs="Times New Roman"/>
          <w:spacing w:val="32"/>
          <w:sz w:val="24"/>
          <w:szCs w:val="24"/>
        </w:rPr>
        <w:t xml:space="preserve"> </w:t>
      </w:r>
      <w:r w:rsidRPr="00575B6B">
        <w:rPr>
          <w:rFonts w:ascii="Calibri" w:eastAsia="Calibri" w:hAnsi="Calibri" w:cs="Times New Roman"/>
          <w:sz w:val="24"/>
          <w:szCs w:val="24"/>
        </w:rPr>
        <w:t>found</w:t>
      </w:r>
      <w:r w:rsidRPr="00575B6B">
        <w:rPr>
          <w:rFonts w:ascii="Calibri" w:eastAsia="Calibri" w:hAnsi="Calibri" w:cs="Times New Roman"/>
          <w:spacing w:val="32"/>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35"/>
          <w:sz w:val="24"/>
          <w:szCs w:val="24"/>
        </w:rPr>
        <w:t xml:space="preserve"> </w:t>
      </w:r>
      <w:r w:rsidRPr="00575B6B">
        <w:rPr>
          <w:rFonts w:ascii="Calibri" w:eastAsia="Calibri" w:hAnsi="Calibri" w:cs="Times New Roman"/>
          <w:spacing w:val="-1"/>
          <w:sz w:val="24"/>
          <w:szCs w:val="24"/>
        </w:rPr>
        <w:t>drain</w:t>
      </w:r>
      <w:r w:rsidRPr="00575B6B">
        <w:rPr>
          <w:rFonts w:ascii="Calibri" w:eastAsia="Calibri" w:hAnsi="Calibri" w:cs="Times New Roman"/>
          <w:spacing w:val="32"/>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32"/>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31"/>
          <w:sz w:val="24"/>
          <w:szCs w:val="24"/>
        </w:rPr>
        <w:t xml:space="preserve"> </w:t>
      </w:r>
      <w:r w:rsidRPr="00575B6B">
        <w:rPr>
          <w:rFonts w:ascii="Calibri" w:eastAsia="Calibri" w:hAnsi="Calibri" w:cs="Times New Roman"/>
          <w:spacing w:val="-1"/>
          <w:sz w:val="24"/>
          <w:szCs w:val="24"/>
        </w:rPr>
        <w:t>North</w:t>
      </w:r>
      <w:r w:rsidRPr="00575B6B">
        <w:rPr>
          <w:rFonts w:ascii="Calibri" w:eastAsia="Calibri" w:hAnsi="Calibri" w:cs="Times New Roman"/>
          <w:spacing w:val="32"/>
          <w:sz w:val="24"/>
          <w:szCs w:val="24"/>
        </w:rPr>
        <w:t xml:space="preserve"> </w:t>
      </w:r>
      <w:r w:rsidRPr="00575B6B">
        <w:rPr>
          <w:rFonts w:ascii="Calibri" w:eastAsia="Calibri" w:hAnsi="Calibri" w:cs="Times New Roman"/>
          <w:spacing w:val="-1"/>
          <w:sz w:val="24"/>
          <w:szCs w:val="24"/>
        </w:rPr>
        <w:t>Fork</w:t>
      </w:r>
      <w:r w:rsidRPr="00575B6B">
        <w:rPr>
          <w:rFonts w:ascii="Calibri" w:eastAsia="Calibri" w:hAnsi="Calibri" w:cs="Times New Roman"/>
          <w:spacing w:val="33"/>
          <w:sz w:val="24"/>
          <w:szCs w:val="24"/>
        </w:rPr>
        <w:t xml:space="preserve"> </w:t>
      </w:r>
      <w:r w:rsidRPr="00575B6B">
        <w:rPr>
          <w:rFonts w:ascii="Calibri" w:eastAsia="Calibri" w:hAnsi="Calibri" w:cs="Times New Roman"/>
          <w:sz w:val="24"/>
          <w:szCs w:val="24"/>
        </w:rPr>
        <w:t>under</w:t>
      </w:r>
      <w:r w:rsidRPr="00575B6B">
        <w:rPr>
          <w:rFonts w:ascii="Calibri" w:eastAsia="Calibri" w:hAnsi="Calibri" w:cs="Times New Roman"/>
          <w:spacing w:val="34"/>
          <w:sz w:val="24"/>
          <w:szCs w:val="24"/>
        </w:rPr>
        <w:t xml:space="preserve"> </w:t>
      </w:r>
      <w:r w:rsidRPr="00575B6B">
        <w:rPr>
          <w:rFonts w:ascii="Calibri" w:eastAsia="Calibri" w:hAnsi="Calibri" w:cs="Times New Roman"/>
          <w:spacing w:val="-2"/>
          <w:sz w:val="24"/>
          <w:szCs w:val="24"/>
        </w:rPr>
        <w:t>most</w:t>
      </w:r>
      <w:r w:rsidRPr="00575B6B">
        <w:rPr>
          <w:rFonts w:ascii="Calibri" w:eastAsia="Calibri" w:hAnsi="Calibri" w:cs="Times New Roman"/>
          <w:spacing w:val="63"/>
          <w:w w:val="99"/>
          <w:sz w:val="24"/>
          <w:szCs w:val="24"/>
        </w:rPr>
        <w:t xml:space="preserve"> </w:t>
      </w:r>
      <w:r w:rsidRPr="00575B6B">
        <w:rPr>
          <w:rFonts w:ascii="Calibri" w:eastAsia="Calibri" w:hAnsi="Calibri" w:cs="Times New Roman"/>
          <w:spacing w:val="-1"/>
          <w:sz w:val="24"/>
          <w:szCs w:val="24"/>
        </w:rPr>
        <w:t>conditions,</w:t>
      </w:r>
      <w:r w:rsidRPr="00575B6B">
        <w:rPr>
          <w:rFonts w:ascii="Calibri" w:eastAsia="Calibri" w:hAnsi="Calibri" w:cs="Times New Roman"/>
          <w:spacing w:val="-7"/>
          <w:sz w:val="24"/>
          <w:szCs w:val="24"/>
        </w:rPr>
        <w:t xml:space="preserve"> </w:t>
      </w:r>
      <w:r w:rsidRPr="00575B6B">
        <w:rPr>
          <w:rFonts w:ascii="Calibri" w:eastAsia="Calibri" w:hAnsi="Calibri" w:cs="Times New Roman"/>
          <w:spacing w:val="-1"/>
          <w:sz w:val="24"/>
          <w:szCs w:val="24"/>
        </w:rPr>
        <w:t>therefore</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7"/>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C24</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sub-watershed.</w:t>
      </w:r>
    </w:p>
    <w:p w14:paraId="5CEB345E" w14:textId="77777777" w:rsidR="00575B6B" w:rsidRPr="00575B6B" w:rsidRDefault="00575B6B" w:rsidP="00575B6B">
      <w:pPr>
        <w:spacing w:after="0" w:line="240" w:lineRule="auto"/>
        <w:rPr>
          <w:rFonts w:ascii="Calibri" w:eastAsia="Calibri" w:hAnsi="Calibri" w:cs="Times New Roman"/>
          <w:sz w:val="22"/>
          <w:szCs w:val="22"/>
        </w:rPr>
        <w:sectPr w:rsidR="00575B6B" w:rsidRPr="00575B6B">
          <w:pgSz w:w="12240" w:h="15840"/>
          <w:pgMar w:top="1100" w:right="1280" w:bottom="1240" w:left="1280" w:header="912" w:footer="1049" w:gutter="0"/>
          <w:cols w:space="720"/>
        </w:sectPr>
      </w:pPr>
    </w:p>
    <w:p w14:paraId="4644D556" w14:textId="77777777" w:rsidR="00575B6B" w:rsidRPr="00575B6B" w:rsidRDefault="00575B6B" w:rsidP="00575B6B">
      <w:pPr>
        <w:widowControl w:val="0"/>
        <w:spacing w:before="1" w:after="0" w:line="240" w:lineRule="auto"/>
        <w:rPr>
          <w:rFonts w:ascii="Calibri" w:eastAsia="Calibri" w:hAnsi="Calibri" w:cs="Calibri"/>
          <w:sz w:val="27"/>
          <w:szCs w:val="27"/>
        </w:rPr>
      </w:pPr>
    </w:p>
    <w:p w14:paraId="59B92041" w14:textId="77777777" w:rsidR="00575B6B" w:rsidRPr="00575B6B" w:rsidRDefault="00575B6B" w:rsidP="00575B6B">
      <w:pPr>
        <w:widowControl w:val="0"/>
        <w:spacing w:after="0" w:line="200" w:lineRule="atLeast"/>
        <w:rPr>
          <w:rFonts w:ascii="Calibri" w:eastAsia="Calibri" w:hAnsi="Calibri" w:cs="Calibri"/>
        </w:rPr>
      </w:pPr>
      <w:r w:rsidRPr="00575B6B">
        <w:rPr>
          <w:rFonts w:ascii="Calibri" w:eastAsia="Calibri" w:hAnsi="Calibri" w:cs="Calibri"/>
          <w:noProof/>
        </w:rPr>
        <w:drawing>
          <wp:inline distT="0" distB="0" distL="0" distR="0" wp14:anchorId="218A978D" wp14:editId="5CE4B265">
            <wp:extent cx="5859780" cy="4235450"/>
            <wp:effectExtent l="0" t="0" r="7620" b="0"/>
            <wp:docPr id="78" name="image3.jpeg" descr="C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jpeg" descr="C24"/>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5859780" cy="4235450"/>
                    </a:xfrm>
                    <a:prstGeom prst="rect">
                      <a:avLst/>
                    </a:prstGeom>
                    <a:noFill/>
                    <a:ln>
                      <a:noFill/>
                    </a:ln>
                  </pic:spPr>
                </pic:pic>
              </a:graphicData>
            </a:graphic>
          </wp:inline>
        </w:drawing>
      </w:r>
    </w:p>
    <w:p w14:paraId="2E17398D" w14:textId="77777777" w:rsidR="00575B6B" w:rsidRPr="00575B6B" w:rsidRDefault="00575B6B" w:rsidP="00575B6B">
      <w:pPr>
        <w:widowControl w:val="0"/>
        <w:spacing w:before="89" w:after="0" w:line="240" w:lineRule="auto"/>
        <w:ind w:left="2850"/>
        <w:rPr>
          <w:rFonts w:eastAsia="Times New Roman" w:cs="Times New Roman"/>
          <w:sz w:val="24"/>
          <w:szCs w:val="24"/>
        </w:rPr>
      </w:pPr>
      <w:r w:rsidRPr="00575B6B">
        <w:rPr>
          <w:rFonts w:eastAsia="Calibri" w:hAnsi="Calibri" w:cs="Times New Roman"/>
          <w:b/>
          <w:bCs/>
          <w:spacing w:val="-1"/>
          <w:sz w:val="24"/>
          <w:szCs w:val="24"/>
        </w:rPr>
        <w:t xml:space="preserve">Figure </w:t>
      </w:r>
      <w:r w:rsidRPr="00575B6B">
        <w:rPr>
          <w:rFonts w:eastAsia="Calibri" w:hAnsi="Calibri" w:cs="Times New Roman"/>
          <w:b/>
          <w:bCs/>
          <w:sz w:val="24"/>
          <w:szCs w:val="24"/>
        </w:rPr>
        <w:t>3.</w:t>
      </w:r>
      <w:r w:rsidRPr="00575B6B">
        <w:rPr>
          <w:rFonts w:eastAsia="Calibri" w:hAnsi="Calibri" w:cs="Times New Roman"/>
          <w:b/>
          <w:bCs/>
          <w:spacing w:val="2"/>
          <w:sz w:val="24"/>
          <w:szCs w:val="24"/>
        </w:rPr>
        <w:t xml:space="preserve"> </w:t>
      </w:r>
      <w:r w:rsidRPr="00575B6B">
        <w:rPr>
          <w:rFonts w:eastAsia="Calibri" w:hAnsi="Calibri" w:cs="Times New Roman"/>
          <w:b/>
          <w:bCs/>
          <w:spacing w:val="-1"/>
          <w:sz w:val="24"/>
          <w:szCs w:val="24"/>
        </w:rPr>
        <w:t>C24</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Modified</w:t>
      </w:r>
      <w:r w:rsidRPr="00575B6B">
        <w:rPr>
          <w:rFonts w:eastAsia="Calibri" w:hAnsi="Calibri" w:cs="Times New Roman"/>
          <w:b/>
          <w:bCs/>
          <w:spacing w:val="-2"/>
          <w:sz w:val="24"/>
          <w:szCs w:val="24"/>
        </w:rPr>
        <w:t xml:space="preserve"> </w:t>
      </w:r>
      <w:r w:rsidRPr="00575B6B">
        <w:rPr>
          <w:rFonts w:eastAsia="Calibri" w:hAnsi="Calibri" w:cs="Times New Roman"/>
          <w:b/>
          <w:bCs/>
          <w:spacing w:val="-1"/>
          <w:sz w:val="24"/>
          <w:szCs w:val="24"/>
        </w:rPr>
        <w:t>Sub-watershed</w:t>
      </w:r>
    </w:p>
    <w:p w14:paraId="4C07AB31" w14:textId="77777777" w:rsidR="00575B6B" w:rsidRPr="00575B6B" w:rsidRDefault="00575B6B" w:rsidP="00575B6B">
      <w:pPr>
        <w:widowControl w:val="0"/>
        <w:spacing w:before="3" w:after="0" w:line="240" w:lineRule="auto"/>
        <w:rPr>
          <w:rFonts w:eastAsia="Times New Roman" w:cs="Times New Roman"/>
          <w:b/>
          <w:bCs/>
          <w:sz w:val="21"/>
          <w:szCs w:val="21"/>
        </w:rPr>
      </w:pPr>
    </w:p>
    <w:p w14:paraId="5D3F4FE4" w14:textId="77777777" w:rsidR="00575B6B" w:rsidRPr="00575B6B" w:rsidRDefault="00575B6B" w:rsidP="00575B6B">
      <w:pPr>
        <w:widowControl w:val="0"/>
        <w:spacing w:before="51" w:after="0" w:line="240" w:lineRule="auto"/>
        <w:rPr>
          <w:rFonts w:ascii="Calibri" w:eastAsia="Calibri" w:hAnsi="Calibri" w:cs="Calibri"/>
          <w:sz w:val="24"/>
          <w:szCs w:val="24"/>
        </w:rPr>
      </w:pPr>
      <w:r w:rsidRPr="00575B6B">
        <w:rPr>
          <w:rFonts w:ascii="Calibri" w:eastAsia="Calibri" w:hAnsi="Calibri" w:cs="Times New Roman"/>
          <w:b/>
          <w:sz w:val="24"/>
          <w:szCs w:val="22"/>
          <w:u w:val="single" w:color="000000"/>
        </w:rPr>
        <w:t>C23</w:t>
      </w:r>
      <w:r w:rsidRPr="00575B6B">
        <w:rPr>
          <w:rFonts w:ascii="Calibri" w:eastAsia="Calibri" w:hAnsi="Calibri" w:cs="Times New Roman"/>
          <w:b/>
          <w:spacing w:val="-9"/>
          <w:sz w:val="24"/>
          <w:szCs w:val="22"/>
          <w:u w:val="single" w:color="000000"/>
        </w:rPr>
        <w:t xml:space="preserve"> </w:t>
      </w:r>
      <w:r w:rsidRPr="00575B6B">
        <w:rPr>
          <w:rFonts w:ascii="Calibri" w:eastAsia="Calibri" w:hAnsi="Calibri" w:cs="Times New Roman"/>
          <w:b/>
          <w:spacing w:val="-1"/>
          <w:sz w:val="24"/>
          <w:szCs w:val="22"/>
          <w:u w:val="single" w:color="000000"/>
        </w:rPr>
        <w:t>Sub-Watershed:</w:t>
      </w:r>
    </w:p>
    <w:p w14:paraId="60E8B68B" w14:textId="77777777" w:rsidR="00575B6B" w:rsidRPr="00575B6B" w:rsidRDefault="00575B6B" w:rsidP="00575B6B">
      <w:pPr>
        <w:widowControl w:val="0"/>
        <w:spacing w:before="9" w:after="0" w:line="240" w:lineRule="auto"/>
        <w:rPr>
          <w:rFonts w:ascii="Calibri" w:eastAsia="Calibri" w:hAnsi="Calibri" w:cs="Calibri"/>
          <w:b/>
          <w:bCs/>
          <w:sz w:val="19"/>
          <w:szCs w:val="19"/>
        </w:rPr>
      </w:pPr>
    </w:p>
    <w:p w14:paraId="5AAFCEBB" w14:textId="77777777" w:rsidR="00575B6B" w:rsidRPr="00575B6B" w:rsidRDefault="00575B6B" w:rsidP="00575B6B">
      <w:pPr>
        <w:widowControl w:val="0"/>
        <w:spacing w:before="51" w:after="0" w:line="240" w:lineRule="auto"/>
        <w:ind w:right="158"/>
        <w:rPr>
          <w:rFonts w:ascii="Calibri" w:eastAsia="Calibri" w:hAnsi="Calibri" w:cs="Times New Roman"/>
          <w:sz w:val="24"/>
          <w:szCs w:val="24"/>
        </w:rPr>
      </w:pPr>
      <w:r w:rsidRPr="00575B6B">
        <w:rPr>
          <w:rFonts w:ascii="Calibri" w:eastAsia="Calibri" w:hAnsi="Calibri" w:cs="Times New Roman"/>
          <w:sz w:val="24"/>
          <w:szCs w:val="24"/>
        </w:rPr>
        <w:t>Figure</w:t>
      </w:r>
      <w:r w:rsidRPr="00575B6B">
        <w:rPr>
          <w:rFonts w:ascii="Calibri" w:eastAsia="Calibri" w:hAnsi="Calibri" w:cs="Times New Roman"/>
          <w:spacing w:val="27"/>
          <w:sz w:val="24"/>
          <w:szCs w:val="24"/>
        </w:rPr>
        <w:t xml:space="preserve"> </w:t>
      </w:r>
      <w:r w:rsidRPr="00575B6B">
        <w:rPr>
          <w:rFonts w:ascii="Calibri" w:eastAsia="Calibri" w:hAnsi="Calibri" w:cs="Times New Roman"/>
          <w:sz w:val="24"/>
          <w:szCs w:val="24"/>
        </w:rPr>
        <w:t>4</w:t>
      </w:r>
      <w:r w:rsidRPr="00575B6B">
        <w:rPr>
          <w:rFonts w:ascii="Calibri" w:eastAsia="Calibri" w:hAnsi="Calibri" w:cs="Times New Roman"/>
          <w:spacing w:val="24"/>
          <w:sz w:val="24"/>
          <w:szCs w:val="24"/>
        </w:rPr>
        <w:t xml:space="preserve"> </w:t>
      </w:r>
      <w:r w:rsidRPr="00575B6B">
        <w:rPr>
          <w:rFonts w:ascii="Calibri" w:eastAsia="Calibri" w:hAnsi="Calibri" w:cs="Times New Roman"/>
          <w:sz w:val="24"/>
          <w:szCs w:val="24"/>
        </w:rPr>
        <w:t>depicts</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added</w:t>
      </w:r>
      <w:r w:rsidRPr="00575B6B">
        <w:rPr>
          <w:rFonts w:ascii="Calibri" w:eastAsia="Calibri" w:hAnsi="Calibri" w:cs="Times New Roman"/>
          <w:spacing w:val="26"/>
          <w:sz w:val="24"/>
          <w:szCs w:val="24"/>
        </w:rPr>
        <w:t xml:space="preserve"> </w:t>
      </w:r>
      <w:r w:rsidRPr="00575B6B">
        <w:rPr>
          <w:rFonts w:ascii="Calibri" w:eastAsia="Calibri" w:hAnsi="Calibri" w:cs="Times New Roman"/>
          <w:sz w:val="24"/>
          <w:szCs w:val="24"/>
        </w:rPr>
        <w:t>and</w:t>
      </w:r>
      <w:r w:rsidRPr="00575B6B">
        <w:rPr>
          <w:rFonts w:ascii="Calibri" w:eastAsia="Calibri" w:hAnsi="Calibri" w:cs="Times New Roman"/>
          <w:spacing w:val="25"/>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acreages</w:t>
      </w:r>
      <w:r w:rsidRPr="00575B6B">
        <w:rPr>
          <w:rFonts w:ascii="Calibri" w:eastAsia="Calibri" w:hAnsi="Calibri" w:cs="Times New Roman"/>
          <w:spacing w:val="27"/>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C23</w:t>
      </w:r>
      <w:r w:rsidRPr="00575B6B">
        <w:rPr>
          <w:rFonts w:ascii="Calibri" w:eastAsia="Calibri" w:hAnsi="Calibri" w:cs="Times New Roman"/>
          <w:spacing w:val="25"/>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27"/>
          <w:sz w:val="24"/>
          <w:szCs w:val="24"/>
        </w:rPr>
        <w:t xml:space="preserve"> </w:t>
      </w:r>
      <w:r w:rsidRPr="00575B6B">
        <w:rPr>
          <w:rFonts w:ascii="Calibri" w:eastAsia="Calibri" w:hAnsi="Calibri" w:cs="Times New Roman"/>
          <w:sz w:val="24"/>
          <w:szCs w:val="24"/>
        </w:rPr>
        <w:t>as</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described</w:t>
      </w:r>
      <w:r w:rsidRPr="00575B6B">
        <w:rPr>
          <w:rFonts w:ascii="Calibri" w:eastAsia="Calibri" w:hAnsi="Calibri" w:cs="Times New Roman"/>
          <w:spacing w:val="59"/>
          <w:sz w:val="24"/>
          <w:szCs w:val="24"/>
        </w:rPr>
        <w:t xml:space="preserve"> </w:t>
      </w:r>
      <w:r w:rsidRPr="00575B6B">
        <w:rPr>
          <w:rFonts w:ascii="Calibri" w:eastAsia="Calibri" w:hAnsi="Calibri" w:cs="Times New Roman"/>
          <w:spacing w:val="-1"/>
          <w:sz w:val="24"/>
          <w:szCs w:val="24"/>
        </w:rPr>
        <w:t>below.</w:t>
      </w:r>
    </w:p>
    <w:p w14:paraId="259ACCC7" w14:textId="77777777" w:rsidR="00575B6B" w:rsidRPr="00575B6B" w:rsidRDefault="00575B6B" w:rsidP="00575B6B">
      <w:pPr>
        <w:widowControl w:val="0"/>
        <w:spacing w:before="12" w:after="0" w:line="240" w:lineRule="auto"/>
        <w:rPr>
          <w:rFonts w:ascii="Calibri" w:eastAsia="Calibri" w:hAnsi="Calibri" w:cs="Calibri"/>
          <w:sz w:val="23"/>
          <w:szCs w:val="23"/>
        </w:rPr>
      </w:pPr>
    </w:p>
    <w:p w14:paraId="3EAEB6E6" w14:textId="77777777" w:rsidR="00575B6B" w:rsidRPr="00575B6B" w:rsidRDefault="00575B6B" w:rsidP="00575B6B">
      <w:pPr>
        <w:widowControl w:val="0"/>
        <w:spacing w:after="0" w:line="240" w:lineRule="auto"/>
        <w:ind w:left="520"/>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10"/>
          <w:sz w:val="24"/>
          <w:szCs w:val="24"/>
        </w:rPr>
        <w:t xml:space="preserve"> </w:t>
      </w:r>
      <w:r w:rsidRPr="00575B6B">
        <w:rPr>
          <w:rFonts w:ascii="Calibri" w:eastAsia="Calibri" w:hAnsi="Calibri" w:cs="Times New Roman"/>
          <w:b/>
          <w:bCs/>
          <w:spacing w:val="-1"/>
          <w:sz w:val="24"/>
          <w:szCs w:val="24"/>
        </w:rPr>
        <w:t>added:</w:t>
      </w:r>
    </w:p>
    <w:p w14:paraId="4FAB6FC5" w14:textId="77777777" w:rsidR="00575B6B" w:rsidRPr="00575B6B" w:rsidRDefault="00575B6B" w:rsidP="00575B6B">
      <w:pPr>
        <w:widowControl w:val="0"/>
        <w:spacing w:before="11" w:after="0" w:line="240" w:lineRule="auto"/>
        <w:rPr>
          <w:rFonts w:ascii="Calibri" w:eastAsia="Calibri" w:hAnsi="Calibri" w:cs="Calibri"/>
          <w:b/>
          <w:bCs/>
          <w:sz w:val="23"/>
          <w:szCs w:val="23"/>
        </w:rPr>
      </w:pPr>
    </w:p>
    <w:p w14:paraId="7EEBA6B7" w14:textId="77777777" w:rsidR="00575B6B" w:rsidRPr="00575B6B" w:rsidRDefault="00575B6B" w:rsidP="004605B3">
      <w:pPr>
        <w:widowControl w:val="0"/>
        <w:numPr>
          <w:ilvl w:val="0"/>
          <w:numId w:val="20"/>
        </w:numPr>
        <w:tabs>
          <w:tab w:val="left" w:pos="880"/>
        </w:tabs>
        <w:spacing w:after="0" w:line="240" w:lineRule="auto"/>
        <w:ind w:right="154"/>
        <w:jc w:val="both"/>
        <w:rPr>
          <w:rFonts w:ascii="Calibri" w:eastAsia="Calibri" w:hAnsi="Calibri" w:cs="Times New Roman"/>
          <w:sz w:val="24"/>
          <w:szCs w:val="24"/>
        </w:rPr>
      </w:pPr>
      <w:r w:rsidRPr="00575B6B">
        <w:rPr>
          <w:rFonts w:ascii="Calibri" w:eastAsia="Calibri" w:hAnsi="Calibri" w:cs="Times New Roman"/>
          <w:sz w:val="24"/>
          <w:szCs w:val="24"/>
        </w:rPr>
        <w:t>81</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were</w:t>
      </w:r>
      <w:r w:rsidRPr="00575B6B">
        <w:rPr>
          <w:rFonts w:ascii="Calibri" w:eastAsia="Calibri" w:hAnsi="Calibri" w:cs="Times New Roman"/>
          <w:spacing w:val="13"/>
          <w:sz w:val="24"/>
          <w:szCs w:val="24"/>
        </w:rPr>
        <w:t xml:space="preserve"> </w:t>
      </w:r>
      <w:r w:rsidRPr="00575B6B">
        <w:rPr>
          <w:rFonts w:ascii="Calibri" w:eastAsia="Calibri" w:hAnsi="Calibri" w:cs="Times New Roman"/>
          <w:sz w:val="24"/>
          <w:szCs w:val="24"/>
        </w:rPr>
        <w:t>added</w:t>
      </w:r>
      <w:r w:rsidRPr="00575B6B">
        <w:rPr>
          <w:rFonts w:ascii="Calibri" w:eastAsia="Calibri" w:hAnsi="Calibri" w:cs="Times New Roman"/>
          <w:spacing w:val="14"/>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11"/>
          <w:sz w:val="24"/>
          <w:szCs w:val="24"/>
        </w:rPr>
        <w:t xml:space="preserve"> </w:t>
      </w:r>
      <w:r w:rsidRPr="00575B6B">
        <w:rPr>
          <w:rFonts w:ascii="Calibri" w:eastAsia="Calibri" w:hAnsi="Calibri" w:cs="Times New Roman"/>
          <w:sz w:val="24"/>
          <w:szCs w:val="24"/>
        </w:rPr>
        <w:t>include</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acreage</w:t>
      </w:r>
      <w:r w:rsidRPr="00575B6B">
        <w:rPr>
          <w:rFonts w:ascii="Calibri" w:eastAsia="Calibri" w:hAnsi="Calibri" w:cs="Times New Roman"/>
          <w:spacing w:val="13"/>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11"/>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C23</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conveyance</w:t>
      </w:r>
      <w:r w:rsidRPr="00575B6B">
        <w:rPr>
          <w:rFonts w:ascii="Calibri" w:eastAsia="Calibri" w:hAnsi="Calibri" w:cs="Times New Roman"/>
          <w:spacing w:val="13"/>
          <w:sz w:val="24"/>
          <w:szCs w:val="24"/>
        </w:rPr>
        <w:t xml:space="preserve"> </w:t>
      </w:r>
      <w:r w:rsidRPr="00575B6B">
        <w:rPr>
          <w:rFonts w:ascii="Calibri" w:eastAsia="Calibri" w:hAnsi="Calibri" w:cs="Times New Roman"/>
          <w:sz w:val="24"/>
          <w:szCs w:val="24"/>
        </w:rPr>
        <w:t>canal</w:t>
      </w:r>
      <w:r w:rsidRPr="00575B6B">
        <w:rPr>
          <w:rFonts w:ascii="Calibri" w:eastAsia="Calibri" w:hAnsi="Calibri" w:cs="Times New Roman"/>
          <w:spacing w:val="11"/>
          <w:sz w:val="24"/>
          <w:szCs w:val="24"/>
        </w:rPr>
        <w:t xml:space="preserve"> </w:t>
      </w:r>
      <w:r w:rsidRPr="00575B6B">
        <w:rPr>
          <w:rFonts w:ascii="Calibri" w:eastAsia="Calibri" w:hAnsi="Calibri" w:cs="Times New Roman"/>
          <w:sz w:val="24"/>
          <w:szCs w:val="24"/>
        </w:rPr>
        <w:t>up</w:t>
      </w:r>
      <w:r w:rsidRPr="00575B6B">
        <w:rPr>
          <w:rFonts w:ascii="Calibri" w:eastAsia="Calibri" w:hAnsi="Calibri" w:cs="Times New Roman"/>
          <w:spacing w:val="14"/>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11"/>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sub-</w:t>
      </w:r>
      <w:r w:rsidRPr="00575B6B">
        <w:rPr>
          <w:rFonts w:ascii="Calibri" w:eastAsia="Calibri" w:hAnsi="Calibri" w:cs="Times New Roman"/>
          <w:spacing w:val="65"/>
          <w:sz w:val="24"/>
          <w:szCs w:val="24"/>
        </w:rPr>
        <w:t xml:space="preserve"> </w:t>
      </w:r>
      <w:r w:rsidRPr="00575B6B">
        <w:rPr>
          <w:rFonts w:ascii="Calibri" w:eastAsia="Calibri" w:hAnsi="Calibri" w:cs="Times New Roman"/>
          <w:spacing w:val="-1"/>
          <w:sz w:val="24"/>
          <w:szCs w:val="24"/>
        </w:rPr>
        <w:t>watershed</w:t>
      </w:r>
      <w:r w:rsidRPr="00575B6B">
        <w:rPr>
          <w:rFonts w:ascii="Calibri" w:eastAsia="Calibri" w:hAnsi="Calibri" w:cs="Times New Roman"/>
          <w:spacing w:val="16"/>
          <w:sz w:val="24"/>
          <w:szCs w:val="24"/>
        </w:rPr>
        <w:t xml:space="preserve"> </w:t>
      </w:r>
      <w:r w:rsidRPr="00575B6B">
        <w:rPr>
          <w:rFonts w:ascii="Calibri" w:eastAsia="Calibri" w:hAnsi="Calibri" w:cs="Times New Roman"/>
          <w:spacing w:val="-1"/>
          <w:sz w:val="24"/>
          <w:szCs w:val="24"/>
        </w:rPr>
        <w:t>monitoring</w:t>
      </w:r>
      <w:r w:rsidRPr="00575B6B">
        <w:rPr>
          <w:rFonts w:ascii="Calibri" w:eastAsia="Calibri" w:hAnsi="Calibri" w:cs="Times New Roman"/>
          <w:spacing w:val="13"/>
          <w:sz w:val="24"/>
          <w:szCs w:val="24"/>
        </w:rPr>
        <w:t xml:space="preserve"> </w:t>
      </w:r>
      <w:r w:rsidRPr="00575B6B">
        <w:rPr>
          <w:rFonts w:ascii="Calibri" w:eastAsia="Calibri" w:hAnsi="Calibri" w:cs="Times New Roman"/>
          <w:sz w:val="24"/>
          <w:szCs w:val="24"/>
        </w:rPr>
        <w:t>station,</w:t>
      </w:r>
      <w:r w:rsidRPr="00575B6B">
        <w:rPr>
          <w:rFonts w:ascii="Calibri" w:eastAsia="Calibri" w:hAnsi="Calibri" w:cs="Times New Roman"/>
          <w:spacing w:val="16"/>
          <w:sz w:val="24"/>
          <w:szCs w:val="24"/>
        </w:rPr>
        <w:t xml:space="preserve"> </w:t>
      </w:r>
      <w:r w:rsidRPr="00575B6B">
        <w:rPr>
          <w:rFonts w:ascii="Calibri" w:eastAsia="Calibri" w:hAnsi="Calibri" w:cs="Times New Roman"/>
          <w:spacing w:val="-1"/>
          <w:sz w:val="24"/>
          <w:szCs w:val="24"/>
        </w:rPr>
        <w:t>S48.</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Currently</w:t>
      </w:r>
      <w:r w:rsidRPr="00575B6B">
        <w:rPr>
          <w:rFonts w:ascii="Calibri" w:eastAsia="Calibri" w:hAnsi="Calibri" w:cs="Times New Roman"/>
          <w:spacing w:val="13"/>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16"/>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AHED</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database</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C23</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sub-</w:t>
      </w:r>
      <w:r w:rsidRPr="00575B6B">
        <w:rPr>
          <w:rFonts w:ascii="Calibri" w:eastAsia="Calibri" w:hAnsi="Calibri" w:cs="Times New Roman"/>
          <w:spacing w:val="81"/>
          <w:sz w:val="24"/>
          <w:szCs w:val="24"/>
        </w:rPr>
        <w:t xml:space="preserve"> </w:t>
      </w:r>
      <w:r w:rsidRPr="00575B6B">
        <w:rPr>
          <w:rFonts w:ascii="Calibri" w:eastAsia="Calibri" w:hAnsi="Calibri" w:cs="Times New Roman"/>
          <w:spacing w:val="-1"/>
          <w:sz w:val="24"/>
          <w:szCs w:val="24"/>
        </w:rPr>
        <w:t>watershed</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stops</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2"/>
          <w:sz w:val="24"/>
          <w:szCs w:val="24"/>
        </w:rPr>
        <w:t>at</w:t>
      </w:r>
      <w:r w:rsidRPr="00575B6B">
        <w:rPr>
          <w:rFonts w:ascii="Calibri" w:eastAsia="Calibri" w:hAnsi="Calibri" w:cs="Times New Roman"/>
          <w:spacing w:val="-1"/>
          <w:sz w:val="24"/>
          <w:szCs w:val="24"/>
        </w:rPr>
        <w:t xml:space="preserve"> station S97.</w:t>
      </w:r>
    </w:p>
    <w:p w14:paraId="3167A5A1" w14:textId="77777777" w:rsidR="00575B6B" w:rsidRPr="00575B6B" w:rsidRDefault="00575B6B" w:rsidP="00575B6B">
      <w:pPr>
        <w:widowControl w:val="0"/>
        <w:spacing w:before="11" w:after="0" w:line="240" w:lineRule="auto"/>
        <w:rPr>
          <w:rFonts w:ascii="Calibri" w:eastAsia="Calibri" w:hAnsi="Calibri" w:cs="Calibri"/>
          <w:sz w:val="23"/>
          <w:szCs w:val="23"/>
        </w:rPr>
      </w:pPr>
    </w:p>
    <w:p w14:paraId="7049E1BC" w14:textId="77777777" w:rsidR="00575B6B" w:rsidRPr="00575B6B" w:rsidRDefault="00575B6B" w:rsidP="00575B6B">
      <w:pPr>
        <w:widowControl w:val="0"/>
        <w:spacing w:after="0" w:line="240" w:lineRule="auto"/>
        <w:ind w:left="519"/>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3"/>
          <w:sz w:val="24"/>
          <w:szCs w:val="24"/>
        </w:rPr>
        <w:t xml:space="preserve"> </w:t>
      </w:r>
      <w:r w:rsidRPr="00575B6B">
        <w:rPr>
          <w:rFonts w:ascii="Calibri" w:eastAsia="Calibri" w:hAnsi="Calibri" w:cs="Times New Roman"/>
          <w:b/>
          <w:bCs/>
          <w:spacing w:val="-1"/>
          <w:sz w:val="24"/>
          <w:szCs w:val="24"/>
        </w:rPr>
        <w:t>removed:</w:t>
      </w:r>
    </w:p>
    <w:p w14:paraId="5D65D7BD" w14:textId="77777777" w:rsidR="00575B6B" w:rsidRPr="00575B6B" w:rsidRDefault="00575B6B" w:rsidP="00575B6B">
      <w:pPr>
        <w:widowControl w:val="0"/>
        <w:spacing w:before="11" w:after="0" w:line="240" w:lineRule="auto"/>
        <w:rPr>
          <w:rFonts w:ascii="Calibri" w:eastAsia="Calibri" w:hAnsi="Calibri" w:cs="Calibri"/>
          <w:b/>
          <w:bCs/>
          <w:sz w:val="23"/>
          <w:szCs w:val="23"/>
        </w:rPr>
      </w:pPr>
    </w:p>
    <w:p w14:paraId="271263F9" w14:textId="77777777" w:rsidR="00575B6B" w:rsidRPr="00575B6B" w:rsidRDefault="00575B6B" w:rsidP="004605B3">
      <w:pPr>
        <w:widowControl w:val="0"/>
        <w:numPr>
          <w:ilvl w:val="0"/>
          <w:numId w:val="20"/>
        </w:numPr>
        <w:tabs>
          <w:tab w:val="left" w:pos="880"/>
        </w:tabs>
        <w:spacing w:after="0" w:line="240" w:lineRule="auto"/>
        <w:ind w:right="155"/>
        <w:jc w:val="both"/>
        <w:rPr>
          <w:rFonts w:ascii="Calibri" w:eastAsia="Calibri" w:hAnsi="Calibri" w:cs="Times New Roman"/>
          <w:sz w:val="24"/>
          <w:szCs w:val="24"/>
        </w:rPr>
      </w:pPr>
      <w:r w:rsidRPr="00575B6B">
        <w:rPr>
          <w:rFonts w:ascii="Calibri" w:eastAsia="Calibri" w:hAnsi="Calibri" w:cs="Times New Roman"/>
          <w:sz w:val="24"/>
          <w:szCs w:val="24"/>
        </w:rPr>
        <w:t>1,301</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that</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are</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C23</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were</w:t>
      </w:r>
      <w:r w:rsidRPr="00575B6B">
        <w:rPr>
          <w:rFonts w:ascii="Calibri" w:eastAsia="Calibri" w:hAnsi="Calibri" w:cs="Times New Roman"/>
          <w:sz w:val="24"/>
          <w:szCs w:val="24"/>
        </w:rPr>
        <w:t xml:space="preserve"> found</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drain</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Bessey</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Creek,</w:t>
      </w:r>
      <w:r w:rsidRPr="00575B6B">
        <w:rPr>
          <w:rFonts w:ascii="Calibri" w:eastAsia="Calibri" w:hAnsi="Calibri" w:cs="Times New Roman"/>
          <w:spacing w:val="53"/>
          <w:w w:val="99"/>
          <w:sz w:val="24"/>
          <w:szCs w:val="24"/>
        </w:rPr>
        <w:t xml:space="preserve"> </w:t>
      </w:r>
      <w:r w:rsidRPr="00575B6B">
        <w:rPr>
          <w:rFonts w:ascii="Calibri" w:eastAsia="Calibri" w:hAnsi="Calibri" w:cs="Times New Roman"/>
          <w:spacing w:val="-1"/>
          <w:sz w:val="24"/>
          <w:szCs w:val="24"/>
        </w:rPr>
        <w:t>(monitoring</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station</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SLT-09).</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Because</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Bessey</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Creek</w:t>
      </w:r>
      <w:r w:rsidRPr="00575B6B">
        <w:rPr>
          <w:rFonts w:ascii="Calibri" w:eastAsia="Calibri" w:hAnsi="Calibri" w:cs="Times New Roman"/>
          <w:spacing w:val="13"/>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14"/>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15"/>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16"/>
          <w:sz w:val="24"/>
          <w:szCs w:val="24"/>
        </w:rPr>
        <w:t xml:space="preserve"> </w:t>
      </w:r>
      <w:r w:rsidRPr="00575B6B">
        <w:rPr>
          <w:rFonts w:ascii="Calibri" w:eastAsia="Calibri" w:hAnsi="Calibri" w:cs="Times New Roman"/>
          <w:spacing w:val="-1"/>
          <w:sz w:val="24"/>
          <w:szCs w:val="24"/>
        </w:rPr>
        <w:t>Basin</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4-5-6</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91"/>
          <w:w w:val="99"/>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acreage</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from</w:t>
      </w:r>
      <w:r w:rsidRPr="00575B6B">
        <w:rPr>
          <w:rFonts w:ascii="Calibri" w:eastAsia="Calibri" w:hAnsi="Calibri" w:cs="Times New Roman"/>
          <w:spacing w:val="-6"/>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C23</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sub-watershed.</w:t>
      </w:r>
    </w:p>
    <w:p w14:paraId="07921A08" w14:textId="77777777" w:rsidR="00575B6B" w:rsidRPr="00575B6B" w:rsidRDefault="00575B6B" w:rsidP="00575B6B">
      <w:pPr>
        <w:spacing w:after="0" w:line="240" w:lineRule="auto"/>
        <w:rPr>
          <w:rFonts w:ascii="Calibri" w:eastAsia="Calibri" w:hAnsi="Calibri" w:cs="Times New Roman"/>
          <w:sz w:val="22"/>
          <w:szCs w:val="22"/>
        </w:rPr>
        <w:sectPr w:rsidR="00575B6B" w:rsidRPr="00575B6B">
          <w:pgSz w:w="12240" w:h="15840"/>
          <w:pgMar w:top="1100" w:right="1280" w:bottom="1240" w:left="1280" w:header="912" w:footer="1049" w:gutter="0"/>
          <w:cols w:space="720"/>
        </w:sectPr>
      </w:pPr>
    </w:p>
    <w:p w14:paraId="0AFD5ED4" w14:textId="77777777" w:rsidR="00575B6B" w:rsidRPr="00575B6B" w:rsidRDefault="00575B6B" w:rsidP="00575B6B">
      <w:pPr>
        <w:widowControl w:val="0"/>
        <w:spacing w:before="1" w:after="0" w:line="240" w:lineRule="auto"/>
        <w:rPr>
          <w:rFonts w:ascii="Calibri" w:eastAsia="Calibri" w:hAnsi="Calibri" w:cs="Calibri"/>
          <w:sz w:val="27"/>
          <w:szCs w:val="27"/>
        </w:rPr>
      </w:pPr>
    </w:p>
    <w:p w14:paraId="352BAE27" w14:textId="77777777" w:rsidR="00575B6B" w:rsidRPr="00575B6B" w:rsidRDefault="00575B6B" w:rsidP="00575B6B">
      <w:pPr>
        <w:widowControl w:val="0"/>
        <w:spacing w:after="0" w:line="200" w:lineRule="atLeast"/>
        <w:rPr>
          <w:rFonts w:ascii="Calibri" w:eastAsia="Calibri" w:hAnsi="Calibri" w:cs="Calibri"/>
        </w:rPr>
      </w:pPr>
      <w:r w:rsidRPr="00575B6B">
        <w:rPr>
          <w:rFonts w:ascii="Calibri" w:eastAsia="Calibri" w:hAnsi="Calibri" w:cs="Calibri"/>
          <w:noProof/>
        </w:rPr>
        <w:drawing>
          <wp:inline distT="0" distB="0" distL="0" distR="0" wp14:anchorId="4C9CB30B" wp14:editId="328D8B7B">
            <wp:extent cx="5859780" cy="4235450"/>
            <wp:effectExtent l="0" t="0" r="7620" b="0"/>
            <wp:docPr id="79" name="image4.jpeg" descr="C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jpeg" descr="C23"/>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5859780" cy="4235450"/>
                    </a:xfrm>
                    <a:prstGeom prst="rect">
                      <a:avLst/>
                    </a:prstGeom>
                    <a:noFill/>
                    <a:ln>
                      <a:noFill/>
                    </a:ln>
                  </pic:spPr>
                </pic:pic>
              </a:graphicData>
            </a:graphic>
          </wp:inline>
        </w:drawing>
      </w:r>
    </w:p>
    <w:p w14:paraId="67C4DE6A" w14:textId="77777777" w:rsidR="00575B6B" w:rsidRPr="00575B6B" w:rsidRDefault="00575B6B" w:rsidP="004605B3">
      <w:pPr>
        <w:widowControl w:val="0"/>
        <w:spacing w:before="89" w:after="0" w:line="240" w:lineRule="auto"/>
        <w:ind w:left="2850"/>
        <w:rPr>
          <w:rFonts w:eastAsia="Times New Roman" w:cs="Times New Roman"/>
          <w:sz w:val="24"/>
          <w:szCs w:val="24"/>
        </w:rPr>
      </w:pPr>
      <w:r w:rsidRPr="00575B6B">
        <w:rPr>
          <w:rFonts w:eastAsia="Calibri" w:hAnsi="Calibri" w:cs="Times New Roman"/>
          <w:b/>
          <w:bCs/>
          <w:spacing w:val="-1"/>
          <w:sz w:val="24"/>
          <w:szCs w:val="24"/>
        </w:rPr>
        <w:t xml:space="preserve">Figure </w:t>
      </w:r>
      <w:r w:rsidRPr="00575B6B">
        <w:rPr>
          <w:rFonts w:eastAsia="Calibri" w:hAnsi="Calibri" w:cs="Times New Roman"/>
          <w:b/>
          <w:bCs/>
          <w:sz w:val="24"/>
          <w:szCs w:val="24"/>
        </w:rPr>
        <w:t>4.</w:t>
      </w:r>
      <w:r w:rsidRPr="00575B6B">
        <w:rPr>
          <w:rFonts w:eastAsia="Calibri" w:hAnsi="Calibri" w:cs="Times New Roman"/>
          <w:b/>
          <w:bCs/>
          <w:spacing w:val="2"/>
          <w:sz w:val="24"/>
          <w:szCs w:val="24"/>
        </w:rPr>
        <w:t xml:space="preserve"> </w:t>
      </w:r>
      <w:r w:rsidRPr="00575B6B">
        <w:rPr>
          <w:rFonts w:eastAsia="Calibri" w:hAnsi="Calibri" w:cs="Times New Roman"/>
          <w:b/>
          <w:bCs/>
          <w:spacing w:val="-1"/>
          <w:sz w:val="24"/>
          <w:szCs w:val="24"/>
        </w:rPr>
        <w:t>C23</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Modified</w:t>
      </w:r>
      <w:r w:rsidRPr="00575B6B">
        <w:rPr>
          <w:rFonts w:eastAsia="Calibri" w:hAnsi="Calibri" w:cs="Times New Roman"/>
          <w:b/>
          <w:bCs/>
          <w:spacing w:val="-2"/>
          <w:sz w:val="24"/>
          <w:szCs w:val="24"/>
        </w:rPr>
        <w:t xml:space="preserve"> </w:t>
      </w:r>
      <w:r w:rsidRPr="00575B6B">
        <w:rPr>
          <w:rFonts w:eastAsia="Calibri" w:hAnsi="Calibri" w:cs="Times New Roman"/>
          <w:b/>
          <w:bCs/>
          <w:spacing w:val="-1"/>
          <w:sz w:val="24"/>
          <w:szCs w:val="24"/>
        </w:rPr>
        <w:t>Sub-watershed</w:t>
      </w:r>
    </w:p>
    <w:p w14:paraId="069576F5" w14:textId="77777777" w:rsidR="00575B6B" w:rsidRPr="00575B6B" w:rsidRDefault="00575B6B" w:rsidP="00575B6B">
      <w:pPr>
        <w:widowControl w:val="0"/>
        <w:spacing w:before="8" w:after="0" w:line="240" w:lineRule="auto"/>
        <w:rPr>
          <w:rFonts w:eastAsia="Times New Roman" w:cs="Times New Roman"/>
          <w:b/>
          <w:bCs/>
          <w:sz w:val="25"/>
          <w:szCs w:val="25"/>
        </w:rPr>
      </w:pPr>
    </w:p>
    <w:p w14:paraId="2F013E71" w14:textId="77777777" w:rsidR="00575B6B" w:rsidRPr="00575B6B" w:rsidRDefault="00575B6B" w:rsidP="00575B6B">
      <w:pPr>
        <w:widowControl w:val="0"/>
        <w:spacing w:after="0" w:line="240" w:lineRule="auto"/>
        <w:rPr>
          <w:rFonts w:ascii="Calibri" w:eastAsia="Calibri" w:hAnsi="Calibri" w:cs="Calibri"/>
          <w:sz w:val="24"/>
          <w:szCs w:val="24"/>
        </w:rPr>
      </w:pPr>
      <w:r w:rsidRPr="00575B6B">
        <w:rPr>
          <w:rFonts w:ascii="Calibri" w:eastAsia="Calibri" w:hAnsi="Calibri" w:cs="Times New Roman"/>
          <w:b/>
          <w:spacing w:val="-1"/>
          <w:sz w:val="24"/>
          <w:szCs w:val="22"/>
          <w:u w:val="single" w:color="000000"/>
        </w:rPr>
        <w:t>Basin</w:t>
      </w:r>
      <w:r w:rsidRPr="00575B6B">
        <w:rPr>
          <w:rFonts w:ascii="Calibri" w:eastAsia="Calibri" w:hAnsi="Calibri" w:cs="Times New Roman"/>
          <w:b/>
          <w:spacing w:val="-8"/>
          <w:sz w:val="24"/>
          <w:szCs w:val="22"/>
          <w:u w:val="single" w:color="000000"/>
        </w:rPr>
        <w:t xml:space="preserve"> </w:t>
      </w:r>
      <w:r w:rsidRPr="00575B6B">
        <w:rPr>
          <w:rFonts w:ascii="Calibri" w:eastAsia="Calibri" w:hAnsi="Calibri" w:cs="Times New Roman"/>
          <w:b/>
          <w:spacing w:val="-1"/>
          <w:sz w:val="24"/>
          <w:szCs w:val="22"/>
          <w:u w:val="single" w:color="000000"/>
        </w:rPr>
        <w:t>4-5-6</w:t>
      </w:r>
      <w:r w:rsidRPr="00575B6B">
        <w:rPr>
          <w:rFonts w:ascii="Calibri" w:eastAsia="Calibri" w:hAnsi="Calibri" w:cs="Times New Roman"/>
          <w:b/>
          <w:spacing w:val="-8"/>
          <w:sz w:val="24"/>
          <w:szCs w:val="22"/>
          <w:u w:val="single" w:color="000000"/>
        </w:rPr>
        <w:t xml:space="preserve"> </w:t>
      </w:r>
      <w:r w:rsidRPr="00575B6B">
        <w:rPr>
          <w:rFonts w:ascii="Calibri" w:eastAsia="Calibri" w:hAnsi="Calibri" w:cs="Times New Roman"/>
          <w:b/>
          <w:spacing w:val="-1"/>
          <w:sz w:val="24"/>
          <w:szCs w:val="22"/>
          <w:u w:val="single" w:color="000000"/>
        </w:rPr>
        <w:t>Sub-Watershed:</w:t>
      </w:r>
    </w:p>
    <w:p w14:paraId="5DC539AF" w14:textId="77777777" w:rsidR="00575B6B" w:rsidRPr="00575B6B" w:rsidRDefault="00575B6B" w:rsidP="00575B6B">
      <w:pPr>
        <w:widowControl w:val="0"/>
        <w:spacing w:before="9" w:after="0" w:line="240" w:lineRule="auto"/>
        <w:rPr>
          <w:rFonts w:ascii="Calibri" w:eastAsia="Calibri" w:hAnsi="Calibri" w:cs="Calibri"/>
          <w:b/>
          <w:bCs/>
          <w:sz w:val="19"/>
          <w:szCs w:val="19"/>
        </w:rPr>
      </w:pPr>
    </w:p>
    <w:p w14:paraId="7242D719" w14:textId="77777777" w:rsidR="00575B6B" w:rsidRPr="00575B6B" w:rsidRDefault="00575B6B" w:rsidP="00575B6B">
      <w:pPr>
        <w:widowControl w:val="0"/>
        <w:spacing w:before="51" w:after="0" w:line="240" w:lineRule="auto"/>
        <w:ind w:right="158"/>
        <w:rPr>
          <w:rFonts w:ascii="Calibri" w:eastAsia="Calibri" w:hAnsi="Calibri" w:cs="Times New Roman"/>
          <w:sz w:val="24"/>
          <w:szCs w:val="24"/>
        </w:rPr>
      </w:pPr>
      <w:r w:rsidRPr="00575B6B">
        <w:rPr>
          <w:rFonts w:ascii="Calibri" w:eastAsia="Calibri" w:hAnsi="Calibri" w:cs="Times New Roman"/>
          <w:sz w:val="24"/>
          <w:szCs w:val="24"/>
        </w:rPr>
        <w:t>Figure</w:t>
      </w:r>
      <w:r w:rsidRPr="00575B6B">
        <w:rPr>
          <w:rFonts w:ascii="Calibri" w:eastAsia="Calibri" w:hAnsi="Calibri" w:cs="Times New Roman"/>
          <w:spacing w:val="48"/>
          <w:sz w:val="24"/>
          <w:szCs w:val="24"/>
        </w:rPr>
        <w:t xml:space="preserve"> </w:t>
      </w:r>
      <w:r w:rsidRPr="00575B6B">
        <w:rPr>
          <w:rFonts w:ascii="Calibri" w:eastAsia="Calibri" w:hAnsi="Calibri" w:cs="Times New Roman"/>
          <w:sz w:val="24"/>
          <w:szCs w:val="24"/>
        </w:rPr>
        <w:t>5</w:t>
      </w:r>
      <w:r w:rsidRPr="00575B6B">
        <w:rPr>
          <w:rFonts w:ascii="Calibri" w:eastAsia="Calibri" w:hAnsi="Calibri" w:cs="Times New Roman"/>
          <w:spacing w:val="46"/>
          <w:sz w:val="24"/>
          <w:szCs w:val="24"/>
        </w:rPr>
        <w:t xml:space="preserve"> </w:t>
      </w:r>
      <w:r w:rsidRPr="00575B6B">
        <w:rPr>
          <w:rFonts w:ascii="Calibri" w:eastAsia="Calibri" w:hAnsi="Calibri" w:cs="Times New Roman"/>
          <w:spacing w:val="-1"/>
          <w:sz w:val="24"/>
          <w:szCs w:val="24"/>
        </w:rPr>
        <w:t>depicts</w:t>
      </w:r>
      <w:r w:rsidRPr="00575B6B">
        <w:rPr>
          <w:rFonts w:ascii="Calibri" w:eastAsia="Calibri" w:hAnsi="Calibri" w:cs="Times New Roman"/>
          <w:spacing w:val="47"/>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added</w:t>
      </w:r>
      <w:r w:rsidRPr="00575B6B">
        <w:rPr>
          <w:rFonts w:ascii="Calibri" w:eastAsia="Calibri" w:hAnsi="Calibri" w:cs="Times New Roman"/>
          <w:spacing w:val="49"/>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49"/>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46"/>
          <w:sz w:val="24"/>
          <w:szCs w:val="24"/>
        </w:rPr>
        <w:t xml:space="preserve"> </w:t>
      </w:r>
      <w:r w:rsidRPr="00575B6B">
        <w:rPr>
          <w:rFonts w:ascii="Calibri" w:eastAsia="Calibri" w:hAnsi="Calibri" w:cs="Times New Roman"/>
          <w:spacing w:val="-1"/>
          <w:sz w:val="24"/>
          <w:szCs w:val="24"/>
        </w:rPr>
        <w:t>acreages</w:t>
      </w:r>
      <w:r w:rsidRPr="00575B6B">
        <w:rPr>
          <w:rFonts w:ascii="Calibri" w:eastAsia="Calibri" w:hAnsi="Calibri" w:cs="Times New Roman"/>
          <w:spacing w:val="48"/>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46"/>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Basin</w:t>
      </w:r>
      <w:r w:rsidRPr="00575B6B">
        <w:rPr>
          <w:rFonts w:ascii="Calibri" w:eastAsia="Calibri" w:hAnsi="Calibri" w:cs="Times New Roman"/>
          <w:spacing w:val="46"/>
          <w:sz w:val="24"/>
          <w:szCs w:val="24"/>
        </w:rPr>
        <w:t xml:space="preserve"> </w:t>
      </w:r>
      <w:r w:rsidRPr="00575B6B">
        <w:rPr>
          <w:rFonts w:ascii="Calibri" w:eastAsia="Calibri" w:hAnsi="Calibri" w:cs="Times New Roman"/>
          <w:spacing w:val="-1"/>
          <w:sz w:val="24"/>
          <w:szCs w:val="24"/>
        </w:rPr>
        <w:t>4-5-6</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49"/>
          <w:sz w:val="24"/>
          <w:szCs w:val="24"/>
        </w:rPr>
        <w:t xml:space="preserve"> </w:t>
      </w:r>
      <w:r w:rsidRPr="00575B6B">
        <w:rPr>
          <w:rFonts w:ascii="Calibri" w:eastAsia="Calibri" w:hAnsi="Calibri" w:cs="Times New Roman"/>
          <w:sz w:val="24"/>
          <w:szCs w:val="24"/>
        </w:rPr>
        <w:t>as</w:t>
      </w:r>
      <w:r w:rsidRPr="00575B6B">
        <w:rPr>
          <w:rFonts w:ascii="Calibri" w:eastAsia="Calibri" w:hAnsi="Calibri" w:cs="Times New Roman"/>
          <w:spacing w:val="71"/>
          <w:sz w:val="24"/>
          <w:szCs w:val="24"/>
        </w:rPr>
        <w:t xml:space="preserve"> </w:t>
      </w:r>
      <w:r w:rsidRPr="00575B6B">
        <w:rPr>
          <w:rFonts w:ascii="Calibri" w:eastAsia="Calibri" w:hAnsi="Calibri" w:cs="Times New Roman"/>
          <w:spacing w:val="-1"/>
          <w:sz w:val="24"/>
          <w:szCs w:val="24"/>
        </w:rPr>
        <w:t>described</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below.</w:t>
      </w:r>
    </w:p>
    <w:p w14:paraId="0942C2D6" w14:textId="77777777" w:rsidR="00575B6B" w:rsidRPr="00575B6B" w:rsidRDefault="00575B6B" w:rsidP="00575B6B">
      <w:pPr>
        <w:widowControl w:val="0"/>
        <w:spacing w:before="12" w:after="0" w:line="240" w:lineRule="auto"/>
        <w:rPr>
          <w:rFonts w:ascii="Calibri" w:eastAsia="Calibri" w:hAnsi="Calibri" w:cs="Calibri"/>
          <w:sz w:val="23"/>
          <w:szCs w:val="23"/>
        </w:rPr>
      </w:pPr>
    </w:p>
    <w:p w14:paraId="61393CD2" w14:textId="77777777" w:rsidR="00575B6B" w:rsidRPr="00575B6B" w:rsidRDefault="00575B6B" w:rsidP="004605B3">
      <w:pPr>
        <w:widowControl w:val="0"/>
        <w:spacing w:after="0" w:line="240" w:lineRule="auto"/>
        <w:ind w:left="520"/>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10"/>
          <w:sz w:val="24"/>
          <w:szCs w:val="24"/>
        </w:rPr>
        <w:t xml:space="preserve"> </w:t>
      </w:r>
      <w:r w:rsidRPr="00575B6B">
        <w:rPr>
          <w:rFonts w:ascii="Calibri" w:eastAsia="Calibri" w:hAnsi="Calibri" w:cs="Times New Roman"/>
          <w:b/>
          <w:bCs/>
          <w:spacing w:val="-1"/>
          <w:sz w:val="24"/>
          <w:szCs w:val="24"/>
        </w:rPr>
        <w:t>added:</w:t>
      </w:r>
    </w:p>
    <w:p w14:paraId="6BDF1D27" w14:textId="77777777" w:rsidR="00575B6B" w:rsidRPr="00575B6B" w:rsidRDefault="00575B6B" w:rsidP="00575B6B">
      <w:pPr>
        <w:widowControl w:val="0"/>
        <w:spacing w:before="11" w:after="0" w:line="240" w:lineRule="auto"/>
        <w:rPr>
          <w:rFonts w:ascii="Calibri" w:eastAsia="Calibri" w:hAnsi="Calibri" w:cs="Calibri"/>
          <w:b/>
          <w:bCs/>
          <w:sz w:val="23"/>
          <w:szCs w:val="23"/>
        </w:rPr>
      </w:pPr>
    </w:p>
    <w:p w14:paraId="696E4B57" w14:textId="77777777" w:rsidR="00575B6B" w:rsidRPr="00575B6B" w:rsidRDefault="00575B6B" w:rsidP="004605B3">
      <w:pPr>
        <w:widowControl w:val="0"/>
        <w:numPr>
          <w:ilvl w:val="0"/>
          <w:numId w:val="20"/>
        </w:numPr>
        <w:tabs>
          <w:tab w:val="left" w:pos="880"/>
        </w:tabs>
        <w:spacing w:after="0" w:line="240" w:lineRule="auto"/>
        <w:ind w:right="155"/>
        <w:jc w:val="both"/>
        <w:rPr>
          <w:rFonts w:ascii="Calibri" w:eastAsia="Calibri" w:hAnsi="Calibri" w:cs="Times New Roman"/>
          <w:sz w:val="24"/>
          <w:szCs w:val="24"/>
        </w:rPr>
      </w:pPr>
      <w:r w:rsidRPr="00575B6B">
        <w:rPr>
          <w:rFonts w:ascii="Calibri" w:eastAsia="Calibri" w:hAnsi="Calibri" w:cs="Times New Roman"/>
          <w:sz w:val="24"/>
          <w:szCs w:val="24"/>
        </w:rPr>
        <w:t>1,301</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that</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are</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C23</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were</w:t>
      </w:r>
      <w:r w:rsidRPr="00575B6B">
        <w:rPr>
          <w:rFonts w:ascii="Calibri" w:eastAsia="Calibri" w:hAnsi="Calibri" w:cs="Times New Roman"/>
          <w:sz w:val="24"/>
          <w:szCs w:val="24"/>
        </w:rPr>
        <w:t xml:space="preserve"> found</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2"/>
          <w:sz w:val="24"/>
          <w:szCs w:val="24"/>
        </w:rPr>
        <w:t xml:space="preserve"> </w:t>
      </w:r>
      <w:r w:rsidRPr="00575B6B">
        <w:rPr>
          <w:rFonts w:ascii="Calibri" w:eastAsia="Calibri" w:hAnsi="Calibri" w:cs="Times New Roman"/>
          <w:sz w:val="24"/>
          <w:szCs w:val="24"/>
        </w:rPr>
        <w:t>drain</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Bessey Creek,</w:t>
      </w:r>
      <w:r w:rsidRPr="00575B6B">
        <w:rPr>
          <w:rFonts w:ascii="Calibri" w:eastAsia="Calibri" w:hAnsi="Calibri" w:cs="Times New Roman"/>
          <w:spacing w:val="53"/>
          <w:w w:val="99"/>
          <w:sz w:val="24"/>
          <w:szCs w:val="24"/>
        </w:rPr>
        <w:t xml:space="preserve"> </w:t>
      </w:r>
      <w:r w:rsidRPr="00575B6B">
        <w:rPr>
          <w:rFonts w:ascii="Calibri" w:eastAsia="Calibri" w:hAnsi="Calibri" w:cs="Times New Roman"/>
          <w:spacing w:val="-1"/>
          <w:sz w:val="24"/>
          <w:szCs w:val="24"/>
        </w:rPr>
        <w:t>(monitoring</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station</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SLT-09).</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Because</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Bessey</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Creek</w:t>
      </w:r>
      <w:r w:rsidRPr="00575B6B">
        <w:rPr>
          <w:rFonts w:ascii="Calibri" w:eastAsia="Calibri" w:hAnsi="Calibri" w:cs="Times New Roman"/>
          <w:spacing w:val="13"/>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14"/>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15"/>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Basin</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4-5-6</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91"/>
          <w:w w:val="99"/>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19"/>
          <w:sz w:val="24"/>
          <w:szCs w:val="24"/>
        </w:rPr>
        <w:t xml:space="preserve"> </w:t>
      </w:r>
      <w:r w:rsidRPr="00575B6B">
        <w:rPr>
          <w:rFonts w:ascii="Calibri" w:eastAsia="Calibri" w:hAnsi="Calibri" w:cs="Times New Roman"/>
          <w:spacing w:val="-1"/>
          <w:sz w:val="24"/>
          <w:szCs w:val="24"/>
        </w:rPr>
        <w:t>acreage</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19"/>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from</w:t>
      </w:r>
      <w:r w:rsidRPr="00575B6B">
        <w:rPr>
          <w:rFonts w:ascii="Calibri" w:eastAsia="Calibri" w:hAnsi="Calibri" w:cs="Times New Roman"/>
          <w:spacing w:val="19"/>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C23</w:t>
      </w:r>
      <w:r w:rsidRPr="00575B6B">
        <w:rPr>
          <w:rFonts w:ascii="Calibri" w:eastAsia="Calibri" w:hAnsi="Calibri" w:cs="Times New Roman"/>
          <w:spacing w:val="20"/>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20"/>
          <w:sz w:val="24"/>
          <w:szCs w:val="24"/>
        </w:rPr>
        <w:t xml:space="preserve"> </w:t>
      </w:r>
      <w:r w:rsidRPr="00575B6B">
        <w:rPr>
          <w:rFonts w:ascii="Calibri" w:eastAsia="Calibri" w:hAnsi="Calibri" w:cs="Times New Roman"/>
          <w:spacing w:val="-1"/>
          <w:sz w:val="24"/>
          <w:szCs w:val="24"/>
        </w:rPr>
        <w:t>added</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20"/>
          <w:sz w:val="24"/>
          <w:szCs w:val="24"/>
        </w:rPr>
        <w:t xml:space="preserve"> </w:t>
      </w:r>
      <w:r w:rsidRPr="00575B6B">
        <w:rPr>
          <w:rFonts w:ascii="Calibri" w:eastAsia="Calibri" w:hAnsi="Calibri" w:cs="Times New Roman"/>
          <w:spacing w:val="-1"/>
          <w:sz w:val="24"/>
          <w:szCs w:val="24"/>
        </w:rPr>
        <w:t>Basin</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4-5-6</w:t>
      </w:r>
      <w:r w:rsidRPr="00575B6B">
        <w:rPr>
          <w:rFonts w:ascii="Calibri" w:eastAsia="Calibri" w:hAnsi="Calibri" w:cs="Times New Roman"/>
          <w:spacing w:val="20"/>
          <w:sz w:val="24"/>
          <w:szCs w:val="24"/>
        </w:rPr>
        <w:t xml:space="preserve"> </w:t>
      </w:r>
      <w:r w:rsidRPr="00575B6B">
        <w:rPr>
          <w:rFonts w:ascii="Calibri" w:eastAsia="Calibri" w:hAnsi="Calibri" w:cs="Times New Roman"/>
          <w:spacing w:val="-1"/>
          <w:sz w:val="24"/>
          <w:szCs w:val="24"/>
        </w:rPr>
        <w:t>sub-</w:t>
      </w:r>
      <w:r w:rsidRPr="00575B6B">
        <w:rPr>
          <w:rFonts w:ascii="Calibri" w:eastAsia="Calibri" w:hAnsi="Calibri" w:cs="Times New Roman"/>
          <w:spacing w:val="63"/>
          <w:sz w:val="24"/>
          <w:szCs w:val="24"/>
        </w:rPr>
        <w:t xml:space="preserve"> </w:t>
      </w:r>
      <w:r w:rsidRPr="00575B6B">
        <w:rPr>
          <w:rFonts w:ascii="Calibri" w:eastAsia="Calibri" w:hAnsi="Calibri" w:cs="Times New Roman"/>
          <w:spacing w:val="-1"/>
          <w:sz w:val="24"/>
          <w:szCs w:val="24"/>
        </w:rPr>
        <w:t>watershed.</w:t>
      </w:r>
    </w:p>
    <w:p w14:paraId="474D3148" w14:textId="77777777" w:rsidR="00575B6B" w:rsidRPr="00575B6B" w:rsidRDefault="00575B6B" w:rsidP="004605B3">
      <w:pPr>
        <w:widowControl w:val="0"/>
        <w:numPr>
          <w:ilvl w:val="0"/>
          <w:numId w:val="20"/>
        </w:numPr>
        <w:tabs>
          <w:tab w:val="left" w:pos="880"/>
        </w:tabs>
        <w:spacing w:after="0" w:line="240" w:lineRule="auto"/>
        <w:ind w:right="155"/>
        <w:jc w:val="both"/>
        <w:rPr>
          <w:rFonts w:ascii="Calibri" w:eastAsia="Calibri" w:hAnsi="Calibri" w:cs="Times New Roman"/>
          <w:sz w:val="24"/>
          <w:szCs w:val="24"/>
        </w:rPr>
      </w:pPr>
      <w:r w:rsidRPr="00575B6B">
        <w:rPr>
          <w:rFonts w:ascii="Calibri" w:eastAsia="Calibri" w:hAnsi="Calibri" w:cs="Times New Roman"/>
          <w:sz w:val="24"/>
          <w:szCs w:val="24"/>
        </w:rPr>
        <w:t>521</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(Evergreen</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Club),</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not</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tied</w:t>
      </w:r>
      <w:r w:rsidRPr="00575B6B">
        <w:rPr>
          <w:rFonts w:ascii="Calibri" w:eastAsia="Calibri" w:hAnsi="Calibri" w:cs="Times New Roman"/>
          <w:spacing w:val="16"/>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15"/>
          <w:sz w:val="24"/>
          <w:szCs w:val="24"/>
        </w:rPr>
        <w:t xml:space="preserve"> </w:t>
      </w:r>
      <w:r w:rsidRPr="00575B6B">
        <w:rPr>
          <w:rFonts w:ascii="Calibri" w:eastAsia="Calibri" w:hAnsi="Calibri" w:cs="Times New Roman"/>
          <w:sz w:val="24"/>
          <w:szCs w:val="24"/>
        </w:rPr>
        <w:t>any</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15"/>
          <w:sz w:val="24"/>
          <w:szCs w:val="24"/>
        </w:rPr>
        <w:t xml:space="preserve"> </w:t>
      </w:r>
      <w:r w:rsidRPr="00575B6B">
        <w:rPr>
          <w:rFonts w:ascii="Calibri" w:eastAsia="Calibri" w:hAnsi="Calibri" w:cs="Times New Roman"/>
          <w:sz w:val="24"/>
          <w:szCs w:val="24"/>
        </w:rPr>
        <w:t>As</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2"/>
          <w:sz w:val="24"/>
          <w:szCs w:val="24"/>
        </w:rPr>
        <w:t>shown</w:t>
      </w:r>
      <w:r w:rsidRPr="00575B6B">
        <w:rPr>
          <w:rFonts w:ascii="Calibri" w:eastAsia="Calibri" w:hAnsi="Calibri" w:cs="Times New Roman"/>
          <w:spacing w:val="16"/>
          <w:sz w:val="24"/>
          <w:szCs w:val="24"/>
        </w:rPr>
        <w:t xml:space="preserve"> </w:t>
      </w:r>
      <w:r w:rsidRPr="00575B6B">
        <w:rPr>
          <w:rFonts w:ascii="Calibri" w:eastAsia="Calibri" w:hAnsi="Calibri" w:cs="Times New Roman"/>
          <w:sz w:val="24"/>
          <w:szCs w:val="24"/>
        </w:rPr>
        <w:t>by</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SWM</w:t>
      </w:r>
      <w:r w:rsidRPr="00575B6B">
        <w:rPr>
          <w:rFonts w:ascii="Calibri" w:eastAsia="Calibri" w:hAnsi="Calibri" w:cs="Times New Roman"/>
          <w:spacing w:val="71"/>
          <w:w w:val="99"/>
          <w:sz w:val="24"/>
          <w:szCs w:val="24"/>
        </w:rPr>
        <w:t xml:space="preserve"> </w:t>
      </w:r>
      <w:r w:rsidRPr="00575B6B">
        <w:rPr>
          <w:rFonts w:ascii="Calibri" w:eastAsia="Calibri" w:hAnsi="Calibri" w:cs="Times New Roman"/>
          <w:sz w:val="24"/>
          <w:szCs w:val="24"/>
        </w:rPr>
        <w:t>permit</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43-00069-S,</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area</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drains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downstream</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1"/>
          <w:sz w:val="24"/>
          <w:szCs w:val="24"/>
        </w:rPr>
        <w:t xml:space="preserve"> the</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C23</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monitoring</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station,</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S48.</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85"/>
          <w:sz w:val="24"/>
          <w:szCs w:val="24"/>
        </w:rPr>
        <w:t xml:space="preserve"> </w:t>
      </w:r>
      <w:r w:rsidRPr="00575B6B">
        <w:rPr>
          <w:rFonts w:ascii="Calibri" w:eastAsia="Calibri" w:hAnsi="Calibri" w:cs="Times New Roman"/>
          <w:sz w:val="24"/>
          <w:szCs w:val="24"/>
        </w:rPr>
        <w:t>area</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added</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Basin</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4-5-6</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because</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its</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land</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use</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similarity.</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63"/>
          <w:sz w:val="24"/>
          <w:szCs w:val="24"/>
        </w:rPr>
        <w:t xml:space="preserve"> </w:t>
      </w:r>
      <w:r w:rsidRPr="00575B6B">
        <w:rPr>
          <w:rFonts w:ascii="Calibri" w:eastAsia="Calibri" w:hAnsi="Calibri" w:cs="Times New Roman"/>
          <w:sz w:val="24"/>
          <w:szCs w:val="24"/>
        </w:rPr>
        <w:t>area</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already part</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2"/>
          <w:sz w:val="24"/>
          <w:szCs w:val="24"/>
        </w:rPr>
        <w:t>the</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Basin</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4-5-6</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2"/>
          <w:sz w:val="24"/>
          <w:szCs w:val="24"/>
        </w:rPr>
        <w:t>in</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AHED</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database.</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change</w:t>
      </w:r>
      <w:r w:rsidRPr="00575B6B">
        <w:rPr>
          <w:rFonts w:ascii="Calibri" w:eastAsia="Calibri" w:hAnsi="Calibri" w:cs="Times New Roman"/>
          <w:spacing w:val="69"/>
          <w:w w:val="99"/>
          <w:sz w:val="24"/>
          <w:szCs w:val="24"/>
        </w:rPr>
        <w:t xml:space="preserve"> </w:t>
      </w:r>
      <w:r w:rsidRPr="00575B6B">
        <w:rPr>
          <w:rFonts w:ascii="Calibri" w:eastAsia="Calibri" w:hAnsi="Calibri" w:cs="Times New Roman"/>
          <w:spacing w:val="-1"/>
          <w:sz w:val="24"/>
          <w:szCs w:val="24"/>
        </w:rPr>
        <w:t>described</w:t>
      </w:r>
      <w:r w:rsidRPr="00575B6B">
        <w:rPr>
          <w:rFonts w:ascii="Calibri" w:eastAsia="Calibri" w:hAnsi="Calibri" w:cs="Times New Roman"/>
          <w:spacing w:val="7"/>
          <w:sz w:val="24"/>
          <w:szCs w:val="24"/>
        </w:rPr>
        <w:t xml:space="preserve"> </w:t>
      </w:r>
      <w:r w:rsidRPr="00575B6B">
        <w:rPr>
          <w:rFonts w:ascii="Calibri" w:eastAsia="Calibri" w:hAnsi="Calibri" w:cs="Times New Roman"/>
          <w:spacing w:val="-1"/>
          <w:sz w:val="24"/>
          <w:szCs w:val="24"/>
        </w:rPr>
        <w:t>here</w:t>
      </w:r>
      <w:r w:rsidRPr="00575B6B">
        <w:rPr>
          <w:rFonts w:ascii="Calibri" w:eastAsia="Calibri" w:hAnsi="Calibri" w:cs="Times New Roman"/>
          <w:spacing w:val="6"/>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update</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7"/>
          <w:sz w:val="24"/>
          <w:szCs w:val="24"/>
        </w:rPr>
        <w:t xml:space="preserve"> </w:t>
      </w:r>
      <w:r w:rsidRPr="00575B6B">
        <w:rPr>
          <w:rFonts w:ascii="Calibri" w:eastAsia="Calibri" w:hAnsi="Calibri" w:cs="Times New Roman"/>
          <w:spacing w:val="-1"/>
          <w:sz w:val="24"/>
          <w:szCs w:val="24"/>
        </w:rPr>
        <w:t>shapefiles</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produced</w:t>
      </w:r>
      <w:r w:rsidRPr="00575B6B">
        <w:rPr>
          <w:rFonts w:ascii="Calibri" w:eastAsia="Calibri" w:hAnsi="Calibri" w:cs="Times New Roman"/>
          <w:spacing w:val="7"/>
          <w:sz w:val="24"/>
          <w:szCs w:val="24"/>
        </w:rPr>
        <w:t xml:space="preserve"> </w:t>
      </w:r>
      <w:r w:rsidRPr="00575B6B">
        <w:rPr>
          <w:rFonts w:ascii="Calibri" w:eastAsia="Calibri" w:hAnsi="Calibri" w:cs="Times New Roman"/>
          <w:sz w:val="24"/>
          <w:szCs w:val="24"/>
        </w:rPr>
        <w:t>by</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Everglades</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Regulation</w:t>
      </w:r>
      <w:r w:rsidRPr="00575B6B">
        <w:rPr>
          <w:rFonts w:ascii="Calibri" w:eastAsia="Calibri" w:hAnsi="Calibri" w:cs="Times New Roman"/>
          <w:spacing w:val="85"/>
          <w:sz w:val="24"/>
          <w:szCs w:val="24"/>
        </w:rPr>
        <w:t xml:space="preserve"> </w:t>
      </w:r>
      <w:r w:rsidRPr="00575B6B">
        <w:rPr>
          <w:rFonts w:ascii="Calibri" w:eastAsia="Calibri" w:hAnsi="Calibri" w:cs="Times New Roman"/>
          <w:sz w:val="24"/>
          <w:szCs w:val="24"/>
        </w:rPr>
        <w:t>Bureau.</w:t>
      </w:r>
    </w:p>
    <w:p w14:paraId="7768677A" w14:textId="77777777" w:rsidR="00575B6B" w:rsidRPr="00575B6B" w:rsidRDefault="00575B6B" w:rsidP="004605B3">
      <w:pPr>
        <w:widowControl w:val="0"/>
        <w:numPr>
          <w:ilvl w:val="0"/>
          <w:numId w:val="20"/>
        </w:numPr>
        <w:tabs>
          <w:tab w:val="left" w:pos="880"/>
        </w:tabs>
        <w:spacing w:after="0" w:line="240" w:lineRule="auto"/>
        <w:ind w:right="156"/>
        <w:jc w:val="both"/>
        <w:rPr>
          <w:rFonts w:ascii="Calibri" w:eastAsia="Calibri" w:hAnsi="Calibri" w:cs="Times New Roman"/>
          <w:sz w:val="24"/>
          <w:szCs w:val="24"/>
        </w:rPr>
      </w:pPr>
      <w:r w:rsidRPr="00575B6B">
        <w:rPr>
          <w:rFonts w:ascii="Calibri" w:eastAsia="Calibri" w:hAnsi="Calibri" w:cs="Times New Roman"/>
          <w:sz w:val="24"/>
          <w:szCs w:val="24"/>
        </w:rPr>
        <w:t>42</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10"/>
          <w:sz w:val="24"/>
          <w:szCs w:val="24"/>
        </w:rPr>
        <w:t xml:space="preserve"> </w:t>
      </w:r>
      <w:r w:rsidRPr="00575B6B">
        <w:rPr>
          <w:rFonts w:ascii="Calibri" w:eastAsia="Calibri" w:hAnsi="Calibri" w:cs="Times New Roman"/>
          <w:spacing w:val="-1"/>
          <w:sz w:val="24"/>
          <w:szCs w:val="24"/>
        </w:rPr>
        <w:t>(31</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11</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shown</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2"/>
          <w:sz w:val="24"/>
          <w:szCs w:val="24"/>
        </w:rPr>
        <w:t>in</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Figure</w:t>
      </w:r>
      <w:r w:rsidRPr="00575B6B">
        <w:rPr>
          <w:rFonts w:ascii="Calibri" w:eastAsia="Calibri" w:hAnsi="Calibri" w:cs="Times New Roman"/>
          <w:spacing w:val="9"/>
          <w:sz w:val="24"/>
          <w:szCs w:val="24"/>
        </w:rPr>
        <w:t xml:space="preserve"> </w:t>
      </w:r>
      <w:r w:rsidRPr="00575B6B">
        <w:rPr>
          <w:rFonts w:ascii="Calibri" w:eastAsia="Calibri" w:hAnsi="Calibri" w:cs="Times New Roman"/>
          <w:spacing w:val="-1"/>
          <w:sz w:val="24"/>
          <w:szCs w:val="24"/>
        </w:rPr>
        <w:t>5),</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that</w:t>
      </w:r>
      <w:r w:rsidRPr="00575B6B">
        <w:rPr>
          <w:rFonts w:ascii="Calibri" w:eastAsia="Calibri" w:hAnsi="Calibri" w:cs="Times New Roman"/>
          <w:spacing w:val="12"/>
          <w:sz w:val="24"/>
          <w:szCs w:val="24"/>
        </w:rPr>
        <w:t xml:space="preserve"> </w:t>
      </w:r>
      <w:r w:rsidRPr="00575B6B">
        <w:rPr>
          <w:rFonts w:ascii="Calibri" w:eastAsia="Calibri" w:hAnsi="Calibri" w:cs="Times New Roman"/>
          <w:sz w:val="24"/>
          <w:szCs w:val="24"/>
        </w:rPr>
        <w:t>are</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1"/>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Fork</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sub-</w:t>
      </w:r>
      <w:r w:rsidRPr="00575B6B">
        <w:rPr>
          <w:rFonts w:ascii="Calibri" w:eastAsia="Calibri" w:hAnsi="Calibri" w:cs="Times New Roman"/>
          <w:spacing w:val="67"/>
          <w:sz w:val="24"/>
          <w:szCs w:val="24"/>
        </w:rPr>
        <w:t xml:space="preserve"> </w:t>
      </w:r>
      <w:r w:rsidRPr="00575B6B">
        <w:rPr>
          <w:rFonts w:ascii="Calibri" w:eastAsia="Calibri" w:hAnsi="Calibri" w:cs="Times New Roman"/>
          <w:spacing w:val="-1"/>
          <w:sz w:val="24"/>
          <w:szCs w:val="24"/>
        </w:rPr>
        <w:t>watershed</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were</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found</w:t>
      </w:r>
      <w:r w:rsidRPr="00575B6B">
        <w:rPr>
          <w:rFonts w:ascii="Calibri" w:eastAsia="Calibri" w:hAnsi="Calibri" w:cs="Times New Roman"/>
          <w:spacing w:val="7"/>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drain</w:t>
      </w:r>
      <w:r w:rsidRPr="00575B6B">
        <w:rPr>
          <w:rFonts w:ascii="Calibri" w:eastAsia="Calibri" w:hAnsi="Calibri" w:cs="Times New Roman"/>
          <w:spacing w:val="6"/>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Danforth</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Creek,</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(monitoring</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station</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SLT-07).</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Because</w:t>
      </w:r>
    </w:p>
    <w:p w14:paraId="7B56A8BB" w14:textId="77777777" w:rsidR="00575B6B" w:rsidRPr="00575B6B" w:rsidRDefault="00575B6B" w:rsidP="00575B6B">
      <w:pPr>
        <w:spacing w:after="0" w:line="240" w:lineRule="auto"/>
        <w:rPr>
          <w:rFonts w:ascii="Calibri" w:eastAsia="Calibri" w:hAnsi="Calibri" w:cs="Times New Roman"/>
          <w:sz w:val="22"/>
          <w:szCs w:val="22"/>
        </w:rPr>
        <w:sectPr w:rsidR="00575B6B" w:rsidRPr="00575B6B">
          <w:pgSz w:w="12240" w:h="15840"/>
          <w:pgMar w:top="1100" w:right="1280" w:bottom="1240" w:left="1280" w:header="912" w:footer="1049" w:gutter="0"/>
          <w:cols w:space="720"/>
        </w:sectPr>
      </w:pPr>
    </w:p>
    <w:p w14:paraId="4694000D" w14:textId="77777777" w:rsidR="00575B6B" w:rsidRPr="00575B6B" w:rsidRDefault="00575B6B" w:rsidP="00575B6B">
      <w:pPr>
        <w:widowControl w:val="0"/>
        <w:spacing w:before="7" w:after="0" w:line="240" w:lineRule="auto"/>
        <w:rPr>
          <w:rFonts w:ascii="Calibri" w:eastAsia="Calibri" w:hAnsi="Calibri" w:cs="Calibri"/>
          <w:sz w:val="22"/>
          <w:szCs w:val="22"/>
        </w:rPr>
      </w:pPr>
    </w:p>
    <w:p w14:paraId="36D2BEC7" w14:textId="77777777" w:rsidR="00575B6B" w:rsidRPr="00575B6B" w:rsidRDefault="00575B6B" w:rsidP="00575B6B">
      <w:pPr>
        <w:widowControl w:val="0"/>
        <w:spacing w:before="51" w:after="0" w:line="240" w:lineRule="auto"/>
        <w:ind w:right="158"/>
        <w:rPr>
          <w:rFonts w:ascii="Calibri" w:eastAsia="Calibri" w:hAnsi="Calibri" w:cs="Times New Roman"/>
          <w:sz w:val="24"/>
          <w:szCs w:val="24"/>
        </w:rPr>
      </w:pPr>
      <w:r w:rsidRPr="00575B6B">
        <w:rPr>
          <w:rFonts w:ascii="Calibri" w:eastAsia="Calibri" w:hAnsi="Calibri" w:cs="Times New Roman"/>
          <w:spacing w:val="-1"/>
          <w:sz w:val="24"/>
          <w:szCs w:val="24"/>
        </w:rPr>
        <w:t>Danforth</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Creek</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6"/>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Basin</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4-5-6</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acreage</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from</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89"/>
          <w:w w:val="99"/>
          <w:sz w:val="24"/>
          <w:szCs w:val="24"/>
        </w:rPr>
        <w:t xml:space="preserve"> </w:t>
      </w:r>
      <w:r w:rsidRPr="00575B6B">
        <w:rPr>
          <w:rFonts w:ascii="Calibri" w:eastAsia="Calibri" w:hAnsi="Calibri" w:cs="Times New Roman"/>
          <w:spacing w:val="-1"/>
          <w:sz w:val="24"/>
          <w:szCs w:val="24"/>
        </w:rPr>
        <w:t>South Fork</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and</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added to</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Basin 4-5-6 sub-watershed.</w:t>
      </w:r>
    </w:p>
    <w:p w14:paraId="4DED99C8" w14:textId="77777777" w:rsidR="00575B6B" w:rsidRPr="00575B6B" w:rsidRDefault="00575B6B" w:rsidP="00575B6B">
      <w:pPr>
        <w:widowControl w:val="0"/>
        <w:spacing w:before="12" w:after="0" w:line="240" w:lineRule="auto"/>
        <w:rPr>
          <w:rFonts w:ascii="Calibri" w:eastAsia="Calibri" w:hAnsi="Calibri" w:cs="Calibri"/>
          <w:sz w:val="23"/>
          <w:szCs w:val="23"/>
        </w:rPr>
      </w:pPr>
    </w:p>
    <w:p w14:paraId="2F315E0E" w14:textId="77777777" w:rsidR="00575B6B" w:rsidRPr="00575B6B" w:rsidRDefault="00575B6B" w:rsidP="004605B3">
      <w:pPr>
        <w:widowControl w:val="0"/>
        <w:spacing w:after="0" w:line="240" w:lineRule="auto"/>
        <w:ind w:left="520"/>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3"/>
          <w:sz w:val="24"/>
          <w:szCs w:val="24"/>
        </w:rPr>
        <w:t xml:space="preserve"> </w:t>
      </w:r>
      <w:r w:rsidRPr="00575B6B">
        <w:rPr>
          <w:rFonts w:ascii="Calibri" w:eastAsia="Calibri" w:hAnsi="Calibri" w:cs="Times New Roman"/>
          <w:b/>
          <w:bCs/>
          <w:spacing w:val="-1"/>
          <w:sz w:val="24"/>
          <w:szCs w:val="24"/>
        </w:rPr>
        <w:t>removed:</w:t>
      </w:r>
    </w:p>
    <w:p w14:paraId="13F2151B" w14:textId="77777777" w:rsidR="00575B6B" w:rsidRPr="00575B6B" w:rsidRDefault="00575B6B" w:rsidP="00575B6B">
      <w:pPr>
        <w:widowControl w:val="0"/>
        <w:spacing w:before="11" w:after="0" w:line="240" w:lineRule="auto"/>
        <w:rPr>
          <w:rFonts w:ascii="Calibri" w:eastAsia="Calibri" w:hAnsi="Calibri" w:cs="Calibri"/>
          <w:b/>
          <w:bCs/>
          <w:sz w:val="23"/>
          <w:szCs w:val="23"/>
        </w:rPr>
      </w:pPr>
    </w:p>
    <w:p w14:paraId="4920745D" w14:textId="77777777" w:rsidR="00575B6B" w:rsidRPr="00575B6B" w:rsidRDefault="00575B6B" w:rsidP="004605B3">
      <w:pPr>
        <w:widowControl w:val="0"/>
        <w:numPr>
          <w:ilvl w:val="0"/>
          <w:numId w:val="20"/>
        </w:numPr>
        <w:tabs>
          <w:tab w:val="left" w:pos="880"/>
        </w:tabs>
        <w:spacing w:after="0" w:line="240" w:lineRule="auto"/>
        <w:ind w:right="155"/>
        <w:jc w:val="both"/>
        <w:rPr>
          <w:rFonts w:ascii="Calibri" w:eastAsia="Calibri" w:hAnsi="Calibri" w:cs="Times New Roman"/>
          <w:sz w:val="24"/>
          <w:szCs w:val="24"/>
        </w:rPr>
      </w:pPr>
      <w:r w:rsidRPr="00575B6B">
        <w:rPr>
          <w:rFonts w:ascii="Calibri" w:eastAsia="Calibri" w:hAnsi="Calibri" w:cs="Times New Roman"/>
          <w:sz w:val="24"/>
          <w:szCs w:val="24"/>
        </w:rPr>
        <w:t>981</w:t>
      </w:r>
      <w:r w:rsidRPr="00575B6B">
        <w:rPr>
          <w:rFonts w:ascii="Calibri" w:eastAsia="Calibri" w:hAnsi="Calibri" w:cs="Times New Roman"/>
          <w:spacing w:val="35"/>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32"/>
          <w:sz w:val="24"/>
          <w:szCs w:val="24"/>
        </w:rPr>
        <w:t xml:space="preserve"> </w:t>
      </w:r>
      <w:r w:rsidRPr="00575B6B">
        <w:rPr>
          <w:rFonts w:ascii="Calibri" w:eastAsia="Calibri" w:hAnsi="Calibri" w:cs="Times New Roman"/>
          <w:spacing w:val="-1"/>
          <w:sz w:val="24"/>
          <w:szCs w:val="24"/>
        </w:rPr>
        <w:t>(724</w:t>
      </w:r>
      <w:r w:rsidRPr="00575B6B">
        <w:rPr>
          <w:rFonts w:ascii="Calibri" w:eastAsia="Calibri" w:hAnsi="Calibri" w:cs="Times New Roman"/>
          <w:spacing w:val="35"/>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34"/>
          <w:sz w:val="24"/>
          <w:szCs w:val="24"/>
        </w:rPr>
        <w:t xml:space="preserve"> </w:t>
      </w:r>
      <w:r w:rsidRPr="00575B6B">
        <w:rPr>
          <w:rFonts w:ascii="Calibri" w:eastAsia="Calibri" w:hAnsi="Calibri" w:cs="Times New Roman"/>
          <w:spacing w:val="-1"/>
          <w:sz w:val="24"/>
          <w:szCs w:val="24"/>
        </w:rPr>
        <w:t>238</w:t>
      </w:r>
      <w:r w:rsidRPr="00575B6B">
        <w:rPr>
          <w:rFonts w:ascii="Calibri" w:eastAsia="Calibri" w:hAnsi="Calibri" w:cs="Times New Roman"/>
          <w:spacing w:val="35"/>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34"/>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33"/>
          <w:sz w:val="24"/>
          <w:szCs w:val="24"/>
        </w:rPr>
        <w:t xml:space="preserve"> </w:t>
      </w:r>
      <w:r w:rsidRPr="00575B6B">
        <w:rPr>
          <w:rFonts w:ascii="Calibri" w:eastAsia="Calibri" w:hAnsi="Calibri" w:cs="Times New Roman"/>
          <w:sz w:val="24"/>
          <w:szCs w:val="24"/>
        </w:rPr>
        <w:t>19</w:t>
      </w:r>
      <w:r w:rsidRPr="00575B6B">
        <w:rPr>
          <w:rFonts w:ascii="Calibri" w:eastAsia="Calibri" w:hAnsi="Calibri" w:cs="Times New Roman"/>
          <w:spacing w:val="35"/>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32"/>
          <w:sz w:val="24"/>
          <w:szCs w:val="24"/>
        </w:rPr>
        <w:t xml:space="preserve"> </w:t>
      </w:r>
      <w:r w:rsidRPr="00575B6B">
        <w:rPr>
          <w:rFonts w:ascii="Calibri" w:eastAsia="Calibri" w:hAnsi="Calibri" w:cs="Times New Roman"/>
          <w:spacing w:val="-1"/>
          <w:sz w:val="24"/>
          <w:szCs w:val="24"/>
        </w:rPr>
        <w:t>shown</w:t>
      </w:r>
      <w:r w:rsidRPr="00575B6B">
        <w:rPr>
          <w:rFonts w:ascii="Calibri" w:eastAsia="Calibri" w:hAnsi="Calibri" w:cs="Times New Roman"/>
          <w:spacing w:val="35"/>
          <w:sz w:val="24"/>
          <w:szCs w:val="24"/>
        </w:rPr>
        <w:t xml:space="preserve"> </w:t>
      </w:r>
      <w:r w:rsidRPr="00575B6B">
        <w:rPr>
          <w:rFonts w:ascii="Calibri" w:eastAsia="Calibri" w:hAnsi="Calibri" w:cs="Times New Roman"/>
          <w:sz w:val="24"/>
          <w:szCs w:val="24"/>
        </w:rPr>
        <w:t>by</w:t>
      </w:r>
      <w:r w:rsidRPr="00575B6B">
        <w:rPr>
          <w:rFonts w:ascii="Calibri" w:eastAsia="Calibri" w:hAnsi="Calibri" w:cs="Times New Roman"/>
          <w:spacing w:val="34"/>
          <w:sz w:val="24"/>
          <w:szCs w:val="24"/>
        </w:rPr>
        <w:t xml:space="preserve"> </w:t>
      </w:r>
      <w:r w:rsidRPr="00575B6B">
        <w:rPr>
          <w:rFonts w:ascii="Calibri" w:eastAsia="Calibri" w:hAnsi="Calibri" w:cs="Times New Roman"/>
          <w:spacing w:val="-1"/>
          <w:sz w:val="24"/>
          <w:szCs w:val="24"/>
        </w:rPr>
        <w:t>Figure</w:t>
      </w:r>
      <w:r w:rsidRPr="00575B6B">
        <w:rPr>
          <w:rFonts w:ascii="Calibri" w:eastAsia="Calibri" w:hAnsi="Calibri" w:cs="Times New Roman"/>
          <w:spacing w:val="32"/>
          <w:sz w:val="24"/>
          <w:szCs w:val="24"/>
        </w:rPr>
        <w:t xml:space="preserve"> </w:t>
      </w:r>
      <w:r w:rsidRPr="00575B6B">
        <w:rPr>
          <w:rFonts w:ascii="Calibri" w:eastAsia="Calibri" w:hAnsi="Calibri" w:cs="Times New Roman"/>
          <w:spacing w:val="-1"/>
          <w:sz w:val="24"/>
          <w:szCs w:val="24"/>
        </w:rPr>
        <w:t>5),</w:t>
      </w:r>
      <w:r w:rsidRPr="00575B6B">
        <w:rPr>
          <w:rFonts w:ascii="Calibri" w:eastAsia="Calibri" w:hAnsi="Calibri" w:cs="Times New Roman"/>
          <w:spacing w:val="34"/>
          <w:sz w:val="24"/>
          <w:szCs w:val="24"/>
        </w:rPr>
        <w:t xml:space="preserve"> </w:t>
      </w:r>
      <w:r w:rsidRPr="00575B6B">
        <w:rPr>
          <w:rFonts w:ascii="Calibri" w:eastAsia="Calibri" w:hAnsi="Calibri" w:cs="Times New Roman"/>
          <w:sz w:val="24"/>
          <w:szCs w:val="24"/>
        </w:rPr>
        <w:t>on</w:t>
      </w:r>
      <w:r w:rsidRPr="00575B6B">
        <w:rPr>
          <w:rFonts w:ascii="Calibri" w:eastAsia="Calibri" w:hAnsi="Calibri" w:cs="Times New Roman"/>
          <w:spacing w:val="31"/>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35"/>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35"/>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62"/>
          <w:sz w:val="24"/>
          <w:szCs w:val="24"/>
        </w:rPr>
        <w:t xml:space="preserve"> </w:t>
      </w:r>
      <w:r w:rsidRPr="00575B6B">
        <w:rPr>
          <w:rFonts w:ascii="Calibri" w:eastAsia="Calibri" w:hAnsi="Calibri" w:cs="Times New Roman"/>
          <w:spacing w:val="-1"/>
          <w:sz w:val="24"/>
          <w:szCs w:val="24"/>
        </w:rPr>
        <w:t>eastern</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boundary</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of</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Basin</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4-5-6</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were</w:t>
      </w:r>
      <w:r w:rsidRPr="00575B6B">
        <w:rPr>
          <w:rFonts w:ascii="Calibri" w:eastAsia="Calibri" w:hAnsi="Calibri" w:cs="Times New Roman"/>
          <w:spacing w:val="26"/>
          <w:sz w:val="24"/>
          <w:szCs w:val="24"/>
        </w:rPr>
        <w:t xml:space="preserve"> </w:t>
      </w:r>
      <w:r w:rsidRPr="00575B6B">
        <w:rPr>
          <w:rFonts w:ascii="Calibri" w:eastAsia="Calibri" w:hAnsi="Calibri" w:cs="Times New Roman"/>
          <w:spacing w:val="-1"/>
          <w:sz w:val="24"/>
          <w:szCs w:val="24"/>
        </w:rPr>
        <w:t>found</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25"/>
          <w:sz w:val="24"/>
          <w:szCs w:val="24"/>
        </w:rPr>
        <w:t xml:space="preserve"> </w:t>
      </w:r>
      <w:r w:rsidRPr="00575B6B">
        <w:rPr>
          <w:rFonts w:ascii="Calibri" w:eastAsia="Calibri" w:hAnsi="Calibri" w:cs="Times New Roman"/>
          <w:sz w:val="24"/>
          <w:szCs w:val="24"/>
        </w:rPr>
        <w:t>drain</w:t>
      </w:r>
      <w:r w:rsidRPr="00575B6B">
        <w:rPr>
          <w:rFonts w:ascii="Calibri" w:eastAsia="Calibri" w:hAnsi="Calibri" w:cs="Times New Roman"/>
          <w:spacing w:val="27"/>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6"/>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25"/>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2"/>
          <w:sz w:val="24"/>
          <w:szCs w:val="24"/>
        </w:rPr>
        <w:t>Fork</w:t>
      </w:r>
      <w:r w:rsidRPr="00575B6B">
        <w:rPr>
          <w:rFonts w:ascii="Calibri" w:eastAsia="Calibri" w:hAnsi="Calibri" w:cs="Times New Roman"/>
          <w:spacing w:val="26"/>
          <w:sz w:val="24"/>
          <w:szCs w:val="24"/>
        </w:rPr>
        <w:t xml:space="preserve"> </w:t>
      </w:r>
      <w:r w:rsidRPr="00575B6B">
        <w:rPr>
          <w:rFonts w:ascii="Calibri" w:eastAsia="Calibri" w:hAnsi="Calibri" w:cs="Times New Roman"/>
          <w:sz w:val="24"/>
          <w:szCs w:val="24"/>
        </w:rPr>
        <w:t>based</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on</w:t>
      </w:r>
      <w:r w:rsidRPr="00575B6B">
        <w:rPr>
          <w:rFonts w:ascii="Calibri" w:eastAsia="Calibri" w:hAnsi="Calibri" w:cs="Times New Roman"/>
          <w:spacing w:val="29"/>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66"/>
          <w:w w:val="99"/>
          <w:sz w:val="24"/>
          <w:szCs w:val="24"/>
        </w:rPr>
        <w:t xml:space="preserve"> </w:t>
      </w:r>
      <w:r w:rsidRPr="00575B6B">
        <w:rPr>
          <w:rFonts w:ascii="Calibri" w:eastAsia="Calibri" w:hAnsi="Calibri" w:cs="Times New Roman"/>
          <w:spacing w:val="-1"/>
          <w:sz w:val="24"/>
          <w:szCs w:val="24"/>
        </w:rPr>
        <w:t>modified</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boundary</w:t>
      </w:r>
      <w:r w:rsidRPr="00575B6B">
        <w:rPr>
          <w:rFonts w:ascii="Calibri" w:eastAsia="Calibri" w:hAnsi="Calibri" w:cs="Times New Roman"/>
          <w:spacing w:val="19"/>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19"/>
          <w:sz w:val="24"/>
          <w:szCs w:val="24"/>
        </w:rPr>
        <w:t xml:space="preserve"> </w:t>
      </w:r>
      <w:r w:rsidRPr="00575B6B">
        <w:rPr>
          <w:rFonts w:ascii="Calibri" w:eastAsia="Calibri" w:hAnsi="Calibri" w:cs="Times New Roman"/>
          <w:spacing w:val="-1"/>
          <w:sz w:val="24"/>
          <w:szCs w:val="24"/>
        </w:rPr>
        <w:t>Danforth</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Creek.</w:t>
      </w:r>
      <w:r w:rsidRPr="00575B6B">
        <w:rPr>
          <w:rFonts w:ascii="Calibri" w:eastAsia="Calibri" w:hAnsi="Calibri" w:cs="Times New Roman"/>
          <w:spacing w:val="19"/>
          <w:sz w:val="24"/>
          <w:szCs w:val="24"/>
        </w:rPr>
        <w:t xml:space="preserve"> </w:t>
      </w:r>
      <w:r w:rsidRPr="00575B6B">
        <w:rPr>
          <w:rFonts w:ascii="Calibri" w:eastAsia="Calibri" w:hAnsi="Calibri" w:cs="Times New Roman"/>
          <w:sz w:val="24"/>
          <w:szCs w:val="24"/>
        </w:rPr>
        <w:t>Areas</w:t>
      </w:r>
      <w:r w:rsidRPr="00575B6B">
        <w:rPr>
          <w:rFonts w:ascii="Calibri" w:eastAsia="Calibri" w:hAnsi="Calibri" w:cs="Times New Roman"/>
          <w:spacing w:val="20"/>
          <w:sz w:val="24"/>
          <w:szCs w:val="24"/>
        </w:rPr>
        <w:t xml:space="preserve"> </w:t>
      </w:r>
      <w:r w:rsidRPr="00575B6B">
        <w:rPr>
          <w:rFonts w:ascii="Calibri" w:eastAsia="Calibri" w:hAnsi="Calibri" w:cs="Times New Roman"/>
          <w:spacing w:val="-1"/>
          <w:sz w:val="24"/>
          <w:szCs w:val="24"/>
        </w:rPr>
        <w:t>were</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investigated</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due</w:t>
      </w:r>
      <w:r w:rsidRPr="00575B6B">
        <w:rPr>
          <w:rFonts w:ascii="Calibri" w:eastAsia="Calibri" w:hAnsi="Calibri" w:cs="Times New Roman"/>
          <w:spacing w:val="18"/>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remaining</w:t>
      </w:r>
      <w:r w:rsidRPr="00575B6B">
        <w:rPr>
          <w:rFonts w:ascii="Calibri" w:eastAsia="Calibri" w:hAnsi="Calibri" w:cs="Times New Roman"/>
          <w:spacing w:val="89"/>
          <w:w w:val="99"/>
          <w:sz w:val="24"/>
          <w:szCs w:val="24"/>
        </w:rPr>
        <w:t xml:space="preserve"> </w:t>
      </w:r>
      <w:r w:rsidRPr="00575B6B">
        <w:rPr>
          <w:rFonts w:ascii="Calibri" w:eastAsia="Calibri" w:hAnsi="Calibri" w:cs="Times New Roman"/>
          <w:spacing w:val="-1"/>
          <w:sz w:val="24"/>
          <w:szCs w:val="24"/>
        </w:rPr>
        <w:t>acreage</w:t>
      </w:r>
      <w:r w:rsidRPr="00575B6B">
        <w:rPr>
          <w:rFonts w:ascii="Calibri" w:eastAsia="Calibri" w:hAnsi="Calibri" w:cs="Times New Roman"/>
          <w:spacing w:val="48"/>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49"/>
          <w:sz w:val="24"/>
          <w:szCs w:val="24"/>
        </w:rPr>
        <w:t xml:space="preserve"> </w:t>
      </w:r>
      <w:r w:rsidRPr="00575B6B">
        <w:rPr>
          <w:rFonts w:ascii="Calibri" w:eastAsia="Calibri" w:hAnsi="Calibri" w:cs="Times New Roman"/>
          <w:spacing w:val="-1"/>
          <w:sz w:val="24"/>
          <w:szCs w:val="24"/>
        </w:rPr>
        <w:t>Basin</w:t>
      </w:r>
      <w:r w:rsidRPr="00575B6B">
        <w:rPr>
          <w:rFonts w:ascii="Calibri" w:eastAsia="Calibri" w:hAnsi="Calibri" w:cs="Times New Roman"/>
          <w:spacing w:val="50"/>
          <w:sz w:val="24"/>
          <w:szCs w:val="24"/>
        </w:rPr>
        <w:t xml:space="preserve"> </w:t>
      </w:r>
      <w:r w:rsidRPr="00575B6B">
        <w:rPr>
          <w:rFonts w:ascii="Calibri" w:eastAsia="Calibri" w:hAnsi="Calibri" w:cs="Times New Roman"/>
          <w:spacing w:val="-1"/>
          <w:sz w:val="24"/>
          <w:szCs w:val="24"/>
        </w:rPr>
        <w:t>4-5-6</w:t>
      </w:r>
      <w:r w:rsidRPr="00575B6B">
        <w:rPr>
          <w:rFonts w:ascii="Calibri" w:eastAsia="Calibri" w:hAnsi="Calibri" w:cs="Times New Roman"/>
          <w:spacing w:val="46"/>
          <w:sz w:val="24"/>
          <w:szCs w:val="24"/>
        </w:rPr>
        <w:t xml:space="preserve"> </w:t>
      </w:r>
      <w:r w:rsidRPr="00575B6B">
        <w:rPr>
          <w:rFonts w:ascii="Calibri" w:eastAsia="Calibri" w:hAnsi="Calibri" w:cs="Times New Roman"/>
          <w:sz w:val="24"/>
          <w:szCs w:val="24"/>
        </w:rPr>
        <w:t>after</w:t>
      </w:r>
      <w:r w:rsidRPr="00575B6B">
        <w:rPr>
          <w:rFonts w:ascii="Calibri" w:eastAsia="Calibri" w:hAnsi="Calibri" w:cs="Times New Roman"/>
          <w:spacing w:val="47"/>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Danforth</w:t>
      </w:r>
      <w:r w:rsidRPr="00575B6B">
        <w:rPr>
          <w:rFonts w:ascii="Calibri" w:eastAsia="Calibri" w:hAnsi="Calibri" w:cs="Times New Roman"/>
          <w:spacing w:val="50"/>
          <w:sz w:val="24"/>
          <w:szCs w:val="24"/>
        </w:rPr>
        <w:t xml:space="preserve"> </w:t>
      </w:r>
      <w:r w:rsidRPr="00575B6B">
        <w:rPr>
          <w:rFonts w:ascii="Calibri" w:eastAsia="Calibri" w:hAnsi="Calibri" w:cs="Times New Roman"/>
          <w:spacing w:val="-2"/>
          <w:sz w:val="24"/>
          <w:szCs w:val="24"/>
        </w:rPr>
        <w:t>Creek</w:t>
      </w:r>
      <w:r w:rsidRPr="00575B6B">
        <w:rPr>
          <w:rFonts w:ascii="Calibri" w:eastAsia="Calibri" w:hAnsi="Calibri" w:cs="Times New Roman"/>
          <w:spacing w:val="47"/>
          <w:sz w:val="24"/>
          <w:szCs w:val="24"/>
        </w:rPr>
        <w:t xml:space="preserve"> </w:t>
      </w:r>
      <w:r w:rsidRPr="00575B6B">
        <w:rPr>
          <w:rFonts w:ascii="Calibri" w:eastAsia="Calibri" w:hAnsi="Calibri" w:cs="Times New Roman"/>
          <w:sz w:val="24"/>
          <w:szCs w:val="24"/>
        </w:rPr>
        <w:t>boundary</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47"/>
          <w:sz w:val="24"/>
          <w:szCs w:val="24"/>
        </w:rPr>
        <w:t xml:space="preserve"> </w:t>
      </w:r>
      <w:r w:rsidRPr="00575B6B">
        <w:rPr>
          <w:rFonts w:ascii="Calibri" w:eastAsia="Calibri" w:hAnsi="Calibri" w:cs="Times New Roman"/>
          <w:sz w:val="24"/>
          <w:szCs w:val="24"/>
        </w:rPr>
        <w:t>modified.</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Review</w:t>
      </w:r>
      <w:r w:rsidRPr="00575B6B">
        <w:rPr>
          <w:rFonts w:ascii="Calibri" w:eastAsia="Calibri" w:hAnsi="Calibri" w:cs="Times New Roman"/>
          <w:spacing w:val="46"/>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61"/>
          <w:sz w:val="24"/>
          <w:szCs w:val="24"/>
        </w:rPr>
        <w:t xml:space="preserve"> </w:t>
      </w:r>
      <w:r w:rsidRPr="00575B6B">
        <w:rPr>
          <w:rFonts w:ascii="Calibri" w:eastAsia="Calibri" w:hAnsi="Calibri" w:cs="Times New Roman"/>
          <w:spacing w:val="-1"/>
          <w:sz w:val="24"/>
          <w:szCs w:val="24"/>
        </w:rPr>
        <w:t>available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permits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showed</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these</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areas</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drain</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Fork.</w:t>
      </w:r>
    </w:p>
    <w:p w14:paraId="7D1CFF87" w14:textId="77777777" w:rsidR="00575B6B" w:rsidRPr="00575B6B" w:rsidRDefault="00575B6B" w:rsidP="00575B6B">
      <w:pPr>
        <w:widowControl w:val="0"/>
        <w:spacing w:before="4" w:after="0" w:line="240" w:lineRule="auto"/>
        <w:rPr>
          <w:rFonts w:ascii="Calibri" w:eastAsia="Calibri" w:hAnsi="Calibri" w:cs="Calibri"/>
          <w:sz w:val="24"/>
          <w:szCs w:val="24"/>
        </w:rPr>
      </w:pPr>
    </w:p>
    <w:p w14:paraId="5C83E5E3" w14:textId="77777777" w:rsidR="00575B6B" w:rsidRPr="00575B6B" w:rsidRDefault="00575B6B" w:rsidP="00575B6B">
      <w:pPr>
        <w:widowControl w:val="0"/>
        <w:spacing w:after="0" w:line="200" w:lineRule="atLeast"/>
        <w:rPr>
          <w:rFonts w:ascii="Calibri" w:eastAsia="Calibri" w:hAnsi="Calibri" w:cs="Calibri"/>
        </w:rPr>
      </w:pPr>
      <w:r w:rsidRPr="00575B6B">
        <w:rPr>
          <w:rFonts w:ascii="Calibri" w:eastAsia="Calibri" w:hAnsi="Calibri" w:cs="Calibri"/>
          <w:noProof/>
        </w:rPr>
        <mc:AlternateContent>
          <mc:Choice Requires="wpg">
            <w:drawing>
              <wp:inline distT="0" distB="0" distL="0" distR="0" wp14:anchorId="7B2CC964" wp14:editId="00370E1F">
                <wp:extent cx="5974080" cy="4434840"/>
                <wp:effectExtent l="9525" t="0" r="7620" b="3810"/>
                <wp:docPr id="67" name="Group 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974080" cy="4434840"/>
                          <a:chOff x="0" y="0"/>
                          <a:chExt cx="9408" cy="6984"/>
                        </a:xfrm>
                      </wpg:grpSpPr>
                      <wpg:grpSp>
                        <wpg:cNvPr id="68" name="Group 17"/>
                        <wpg:cNvGrpSpPr>
                          <a:grpSpLocks/>
                        </wpg:cNvGrpSpPr>
                        <wpg:grpSpPr bwMode="auto">
                          <a:xfrm>
                            <a:off x="9" y="6974"/>
                            <a:ext cx="9389" cy="2"/>
                            <a:chOff x="9" y="6974"/>
                            <a:chExt cx="9389" cy="2"/>
                          </a:xfrm>
                        </wpg:grpSpPr>
                        <wps:wsp>
                          <wps:cNvPr id="69" name="Freeform 18"/>
                          <wps:cNvSpPr>
                            <a:spLocks/>
                          </wps:cNvSpPr>
                          <wps:spPr bwMode="auto">
                            <a:xfrm>
                              <a:off x="9" y="6974"/>
                              <a:ext cx="9389" cy="2"/>
                            </a:xfrm>
                            <a:custGeom>
                              <a:avLst/>
                              <a:gdLst>
                                <a:gd name="T0" fmla="+- 0 9 9"/>
                                <a:gd name="T1" fmla="*/ T0 w 9389"/>
                                <a:gd name="T2" fmla="+- 0 9398 9"/>
                                <a:gd name="T3" fmla="*/ T2 w 9389"/>
                              </a:gdLst>
                              <a:ahLst/>
                              <a:cxnLst>
                                <a:cxn ang="0">
                                  <a:pos x="T1" y="0"/>
                                </a:cxn>
                                <a:cxn ang="0">
                                  <a:pos x="T3" y="0"/>
                                </a:cxn>
                              </a:cxnLst>
                              <a:rect l="0" t="0" r="r" b="b"/>
                              <a:pathLst>
                                <a:path w="9389">
                                  <a:moveTo>
                                    <a:pt x="0" y="0"/>
                                  </a:moveTo>
                                  <a:lnTo>
                                    <a:pt x="9389" y="0"/>
                                  </a:lnTo>
                                </a:path>
                              </a:pathLst>
                            </a:custGeom>
                            <a:noFill/>
                            <a:ln w="11951">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70" name="Picture 1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43" y="0"/>
                              <a:ext cx="9360" cy="6946"/>
                            </a:xfrm>
                            <a:prstGeom prst="rect">
                              <a:avLst/>
                            </a:prstGeom>
                            <a:noFill/>
                            <a:extLst>
                              <a:ext uri="{909E8E84-426E-40DD-AFC4-6F175D3DCCD1}">
                                <a14:hiddenFill xmlns:a14="http://schemas.microsoft.com/office/drawing/2010/main">
                                  <a:solidFill>
                                    <a:srgbClr val="FFFFFF"/>
                                  </a:solidFill>
                                </a14:hiddenFill>
                              </a:ext>
                            </a:extLst>
                          </pic:spPr>
                        </pic:pic>
                      </wpg:grpSp>
                    </wpg:wgp>
                  </a:graphicData>
                </a:graphic>
              </wp:inline>
            </w:drawing>
          </mc:Choice>
          <mc:Fallback>
            <w:pict>
              <v:group w14:anchorId="4AD8710E" id="Group 16" o:spid="_x0000_s1026" style="width:470.4pt;height:349.2pt;mso-position-horizontal-relative:char;mso-position-vertical-relative:line" coordsize="9408,698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MfqyXBBAAABw0AAA4AAABkcnMvZTJvRG9jLnhtbNxXbW/bNhD+PmD/&#10;gdDHDY4kW7EtIU6R+aUo0G3Bmv0AmqIsopLIkXSUdNh/3x0p2bKdoEGLfZkBy6TueLx77tU3757q&#10;ijxybYRsFkF8FQWEN0zmotktgj8fNqN5QIylTU4r2fBF8MxN8O72xx9uWpXxsSxllXNNQEhjslYt&#10;gtJalYWhYSWvqbmSijdALKSuqYWt3oW5pi1Ir6twHEXTsJU6V1oybgy8XXlicOvkFwVn9veiMNyS&#10;ahGAbtY9tXtu8Rne3tBsp6kqBevUoN+gRU1FA5ceRK2opWSvxYWoWjAtjSzsFZN1KItCMO5sAGvi&#10;6Mya91rulbNll7U7dYAJoD3D6ZvFst8e7zUR+SKYzgLS0Bp85K4l8RTBadUuA573Wn1S99pbCMuP&#10;kn02QA7P6bjfeWaybX+VOcijeysdOE+FrlEEmE2enA+eDz7gT5YweHmdzpJoDq5iQEuSSTJPOi+x&#10;Elx5cY6V6+5kCuf8sWk6T1D5kGb+Sqdmp5a3yW0O5vUQwPkTCGb/NQRpQMDMKdjsI7FHIZ3MgYQQ&#10;jD3hYPz5iYH9p2deNR4SzRxjyXxfLH0qqeIuRA3GSQ8kaOmB3GjOMXtJPPdYOrY+lswwkAaUVpnM&#10;QLx9NYTO0XgFvwMWNGN7Y99z6eKQPn401leAHFYuuvNO8QcIwaKuoBj8PCIRSUnqHbE7MMQ9w08h&#10;eYhIS5zTOnG9lHHP5KVM0vmloEnPg4LGA0Gg9q5XjJa9ruyp6ZSFFaFYaCOXXkoaTI8HUKzPK5AA&#10;TGjYK7xw9zmvP9NdoaGCntdOHRConVuPh6IWNcMrcEnaReBwwBe1fOQP0pHsWeLCJUdq1Qy5fOwP&#10;tPJkOIEXuKw+XIq6DhzayI2oKueCqkFV4ji9jh04RlYiRyqqY/Ruu6w0eaTYFtwHrQFpJ2xQfpvc&#10;SSs5zdfd2lJR+TXwVw5cCLsOAwxAV/f/TqN0PV/Pk1Eynq5HSbRaje42y2Q03cSz69VktVyu4n9Q&#10;tTjJSpHnvEHt+h4UJ2/Ly64b+u5x6EInVpwYu3GfS2PDUzUcFmBL/+usgyrq0xLrpsm2Mn+GFNXS&#10;N1UYAmBRSv0lIC001EVg/tpTzQNSfWigyqRxApWcWLdJrmdj2OghZTuk0IaBqEVgA4hwXC6t79p7&#10;pcWuhJu8Wxt5B92lEJjGTj+vVbeBQnd7owTL4NshC6sLZL8+ZcApu0db/KRSv0lGTfXnvRpBo4d4&#10;FVtRCfvshhbwOirVPN4Lhk0VN8fiOQNgfPEEMt5KYld7ei5/BrJBMNeGSSOXJZQBfmcUZCsic3yl&#10;tWwxeMEBsfP6qZQQtyd6bCuh+jTBdWcxgH82crwAmh9nVpLta95YP59pXoHxsjGlUAY8nvF6y/NF&#10;oD/k3oMv5c54fhdF6fiX0fI6WkLuzNajuzSZjWbRGqaDZB4v42WfO3vDAQZarZT4/uTpKkKXHxcJ&#10;QDOExFcQ9geA7YqDsZpbBpWJZgWkcPcei0lPcDAfkUXQ39TekkF5phnWFhyR0skUQgSHg2mauCkN&#10;7upnK6V9fyO4AJhBSVf/+l4HrD0LKjyomC854n9YxHrwoUTgEr6uWHRja7eGaRtWJ+P8cO+4jv9f&#10;bv8FAAD//wMAUEsDBBQABgAIAAAAIQBYYLMbugAAACIBAAAZAAAAZHJzL19yZWxzL2Uyb0RvYy54&#10;bWwucmVsc4SPywrCMBBF94L/EGZv07oQkaZuRHAr9QOGZJpGmwdJFPv3BtwoCC7nXu45TLt/2ok9&#10;KCbjnYCmqoGRk14ZpwVc+uNqCyxldAon70jATAn23XLRnmnCXEZpNCGxQnFJwJhz2HGe5EgWU+UD&#10;udIMPlrM5YyaB5Q31MTXdb3h8ZMB3ReTnZSAeFINsH4Oxfyf7YfBSDp4ebfk8g8FN7a4CxCjpizA&#10;kjL4DpvqGkgD71r+9Vn3AgAA//8DAFBLAwQUAAYACAAAACEAYeOFDN0AAAAFAQAADwAAAGRycy9k&#10;b3ducmV2LnhtbEyPQUvDQBCF74L/YRnBm91Ea2nTbEop6qkItoL0Nk2mSWh2NmS3SfrvHb3o5cHw&#10;hve+l65G26ieOl87NhBPIlDEuStqLg187l8f5qB8QC6wcUwGruRhld3epJgUbuAP6nehVBLCPkED&#10;VQhtorXPK7LoJ64lFu/kOotBzq7URYeDhNtGP0bRTFusWRoqbGlTUX7eXayBtwGH9VP80m/Pp831&#10;sH9+/9rGZMz93bheggo0hr9n+MEXdMiE6eguXHjVGJAh4VfFW0wjmXE0MFvMp6CzVP+nz74BAAD/&#10;/wMAUEsDBAoAAAAAAAAAIQDS1ZketEcEALRHBAAVAAAAZHJzL21lZGlhL2ltYWdlMS5qcGVn/9j/&#10;4AAQSkZJRgABAQEAYABgAAD/2wBDAAMCAgMCAgMDAwMEAwMEBQgFBQQEBQoHBwYIDAoMDAsKCwsN&#10;DhIQDQ4RDgsLEBYQERMUFRUVDA8XGBYUGBIUFRT/2wBDAQMEBAUEBQkFBQkUDQsNFBQUFBQUFBQU&#10;FBQUFBQUFBQUFBQUFBQUFBQUFBQUFBQUFBQUFBQUFBQUFBQUFBQUFBT/wAARCAOrBZY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9U6KK8pu/&#10;2qfhPZXdxbSeNtPMsErwyeUskih1Yqw3KpBwQRwe1K9gPVqK8k/4ay+Ev/Q62f8A35m/+Io/4ay+&#10;Ev8A0Otn/wB+Zv8A4ii67get0V5J/wANZfCX/odbP/vzN/8AEUf8NZfCX/odbP8A78zf/EUXXcD1&#10;uivJP+GsvhL/ANDrZ/8Afmb/AOIo/wCGsvhL/wBDrZ/9+Zv/AIii67get0V5J/w1l8Jf+h1s/wDv&#10;zN/8RR/w1l8Jf+h1s/8AvzN/8RRddwPW6K8k/wCGsvhL/wBDrZ/9+Zv/AIij/hrL4S/9DrZ/9+Zv&#10;/iKLruB63RXkn/DWXwl/6HWz/wC/M3/xFH/DWXwl/wCh1s/+/M3/AMRRddwPW6K8k/4ay+Ev/Q62&#10;f/fmb/4ij/hrL4S/9DrZ/wDfmb/4ii67get0V5J/w1l8Jf8AodbP/vzN/wDEUf8ADWXwl/6HWz/7&#10;8zf/ABFF13A9boryT/hrL4S/9DrZ/wDfmb/4ij/hrL4S/wDQ62f/AH5m/wDiKLruB63RXkT/ALWn&#10;wjjUs3jayVQMkmKYAf8AjlA/a0+EbMVHjayJHUCKbj/xylzLuB67RXkn/DWXwl/6HWz/AO/M3/xF&#10;H/DWXwl/6HWz/wC/M3/xFO67get0V5J/w1l8Jf8AodbP/vzN/wDEUn/DWnwjJI/4TayyP+mU3/xF&#10;F13A9coryP8A4az+En/Q7WX/AH6m/wDiKP8AhrP4Sf8AQ7WX/fqb/wCIouh2PXKK8j/4az+En/Q7&#10;WX/fqb/4ij/hrP4Sf9DtZf8Afqb/AOIougseuUV5H/w1n8JP+h2sv+/U3/xFH/DWfwk/6Hay/wC/&#10;U3/xFF0Fj1yivI/+Gs/hJ/0O1l/36m/+Io/4az+En/Q7WX/fqb/4ii6Cx65RXkf/AA1n8JP+h2sv&#10;+/U3/wARR/w1n8JP+h2sv+/U3/xFF0Fj1yivI/8AhrP4Sf8AQ7WX/fqb/wCIo/4az+En/Q7WX/fq&#10;b/4ii6Cx65RXkf8Aw1n8JP8AodrL/v1N/wDEUf8ADWfwk/6Hay/79Tf/ABFF0Fj1yivI/wDhrP4S&#10;f9DtZf8Afqb/AOIo/wCGs/hJ/wBDtZf9+pv/AIii6Cx65RXkf/DWfwk/6Hay/wC/U3/xFM/4a5+E&#10;HmbP+E5sN/8Ad8uXP5bKLoLHr9FeR/8ADWfwk/6Hay/79Tf/ABFH/DWfwk/6Hay/79Tf/EUXQWPX&#10;KK8j/wCGs/hJ/wBDtZf9+pv/AIij/hrP4Sf9DtZf9+pv/iKLoLHrlFeR/wDDWfwk/wCh2sv+/U3/&#10;AMRR/wANZ/CT/odrL/v1N/8AEUXQWPXKK8j/AOGs/hJ/0O1l/wB+pv8A4ij/AIaz+En/AEO1l/36&#10;m/8AiKLoLHrlFeR/8NZ/CT/odrL/AL9Tf/EUf8NZ/CT/AKHay/79Tf8AxFF0Fj1yivI/+Gs/hJ/0&#10;O1l/36m/+Io/4az+En/Q7WX/AH6m/wDiKLoLHrlFeR/8NZ/CT/odrL/v1N/8RR/w1n8JP+h2sv8A&#10;v1N/8RRdBY9coryP/hrP4Sf9DtZf9+pv/iKP+Gs/hJ/0O1l/36m/+IougseuUV5H/wANZ/CT/odr&#10;L/v1N/8AEUf8NZ/CT/odrL/v1N/8RRdBY9coryP/AIaz+En/AEO1l/36m/8AiKP+Gs/hJ/0O1l/3&#10;6m/+IougseuUV5H/AMNZ/CT/AKHay/79Tf8AxFH/AA1n8JP+h2sv+/U3/wARRdBY9coryP8A4az+&#10;En/Q7WX/AH6m/wDiKP8AhrP4Sf8AQ7WX/fqb/wCIougseuUV5H/w1n8JP+h2sv8Av1N/8RTf+Gt/&#10;hDnH/CcWOc7ceVL1xnH3PSi6Cx69RXkf/DWfwk/6Hay/79Tf/EUf8NZ/CT/odrL/AL9Tf/EUXQWP&#10;XKK8j/4az+En/Q7WX/fqb/4ij/hrP4Sf9DtZf9+pv/iKLoLHrlFeR/8ADWfwk/6Hay/79Tf/ABFH&#10;/DWfwk/6Hay/79Tf/EUXQWPXKK8j/wCGs/hJ/wBDtZf9+pv/AIij/hrP4Sf9DtZf9+pv/iKLoLHr&#10;lFeR/wDDWfwk/wCh2sv+/U3/AMRR/wANZ/CT/odrL/v1N/8AEUXQWPXKK8j/AOGs/hJ/0O1l/wB+&#10;pv8A4ij/AIaz+En/AEO1l/36m/8AiKLoLHrlFeR/8NZ/CT/odrL/AL9Tf/EUf8NZ/CT/AKHay/79&#10;Tf8AxFF0Fj1yivI/+Gs/hJ/0O1l/36m/+Io/4az+En/Q7WX/AH6m/wDiKLoLHrlFeR/8NZ/CT/od&#10;rL/v1N/8RR/w1n8JP+h2sv8Av1N/8RRdBY9coryP/hrP4Sf9DtZf9+pv/iKP+Gs/hJ/0O1l/36m/&#10;+IougseuUV5H/wANZ/CT/odrL/v1N/8AEUf8NZ/CT/odrL/v1N/8RRdBY9coryP/AIaz+En/AEO1&#10;l/36m/8AiKP+Gs/hJ/0O1l/36m/+IougseuUV5H/AMNZ/CT/AKHay/79Tf8AxFH/AA1n8JP+h2sv&#10;+/U3/wARRdBY9coryP8A4az+En/Q7WX/AH6m/wDiKP8AhrP4Sf8AQ7WX/fqb/wCIougseuUV5H/w&#10;1n8JP+h2sv8Av1N/8RR/w1p8Ix/zO1l/36m/+IouhHrlFeRH9rX4RDr43sR/2ym/+Ip3/DWXwl/6&#10;HWz/AO/M3/xFPcD1uivJP+GsvhL/ANDrZ/8Afmb/AOIo/wCGsvhL/wBDrZ/9+Zv/AIigVz1uivJP&#10;+GsvhL/0Otn/AN+Zv/iKP+GsvhL/ANDrZ/8Afmb/AOIoC563RXkn/DWXwl/6HWz/AO/M3/xFRXH7&#10;XfwftIjJP460+GMdXkjlUD8SlNJvRA2krs9goryMftZfCQjI8a2RH/XGb/4il/4ay+Ev/Q62f/fm&#10;b/4ikFz1uivJP+GsvhL/ANDrZ/8Afmb/AOIo/wCGsvhL/wBDrZ/9+Zv/AIigLnrdFeSf8NZfCX/o&#10;dbP/AL8zf/EU1/2tvhFGCX8b2KgDJJimGB6/co2Geu0V47b/ALX/AMHLtC8HjzTpkBwWjSVgPySp&#10;R+1r8I26eN7I/SKb/wCIpXQ7HrtFeR/8NZ/CT/odrL/v1N/8RR/w1n8JP+h2sv8Av1N/8RRdBY9c&#10;oryP/hrP4Sf9DtZf9+pv/iKP+Gs/hJ/0O1l/36m/+IougseuUV5H/wANZ/CT/odrL/v1N/8AEUf8&#10;NZ/CT/odrL/v1N/8RRdBY9coryP/AIaz+En/AEO1l/36m/8AiKP+Gs/hJ/0O1l/36m/+IougseuU&#10;V5H/AMNZ/CT/AKHay/79Tf8AxFH/AA1n8JP+h2sv+/U3/wARRdBY9coryP8A4az+En/Q7WX/AH6m&#10;/wDiKP8AhrP4Sf8AQ7WX/fqb/wCIougseuUV48v7X3wdcHb4805seiSn3/uUv/DXfwf/AOh60/8A&#10;79y//EUXXcLM9gorx/8A4a7+D/8A0PWn/wDfuX/4ij/hrv4P/wDQ9af/AN+5f/iKLruFmewUV4//&#10;AMNd/B//AKHrT/8Av3L/APEUf8Nd/B//AKHrT/8Av3L/APEUXXcLM9gorx//AIa7+D//AEPWn/8A&#10;fuX/AOIo/wCGu/g//wBD1p//AH7l/wDiKLruFmewUV4//wANd/B//oetP/79y/8AxFH/AA138H/+&#10;h60//v3L/wDEUXXcLM9gorx//hrv4P8A/Q9af/37l/8AiKP+Gu/g/wD9D1p//fuX/wCIouu4WZ7B&#10;RXj/APw138H/APoetP8A+/cv/wARR/w138H/APoetP8A+/cv/wARRddwsz2CivH/APhrv4P/APQ9&#10;af8A9+5f/iKP+Gu/g/8A9D1p/wD37l/+Iouu4WZ7BRXj/wDw138H/wDoetP/AO/cv/xFH/DXfwf/&#10;AOh60/8A79y//EUXXcLM9gorx/8A4a7+D/8A0PWn/wDfuX/4ij/hrv4P/wDQ9af/AN+5f/iKLruF&#10;mewUV4//AMNd/B//AKHrT/8Av3L/APEUf8Nd/B//AKHrT/8Av3L/APEUXXcLM9gorx//AIa7+D//&#10;AEPWn/8AfuX/AOIo/wCGu/g//wBD1p//AH7l/wDiKLruFmewUV4//wANd/B//oetP/79y/8AxFH/&#10;AA138H/+h60//v3L/wDEUXXcLM9gorx//hrv4P8A/Q9af/37l/8AiKP+Gu/g/wD9D1p//fuX/wCI&#10;ouu4WZ7BRXj/APw138H/APoetP8A+/cv/wARR/w138H/APoetP8A+/cv/wARRddwsz2CivH/APhr&#10;v4P/APQ9af8A9+5f/iKP+Gu/g/8A9D1p/wD37l/+Iouu4WZ7BRXj/wDw138H/wDoetP/AO/cv/xF&#10;H/DXfwf/AOh60/8A79y//EUXXcLM9gorx/8A4a7+D/8A0PWn/wDfuX/4ij/hrv4P/wDQ9af/AN+5&#10;f/iKLruFmewUV4//AMNd/B//AKHrT/8Av3L/APEUf8Nd/B//AKHrT/8Av3L/APEUXXcLM9goryQf&#10;tY/CVgCPGlmQehEM3/xFH/DWPwlH/M62f/fmb/4imI9boryT/hrL4S/9DrZ/9+Zv/iKP+GsvhL/0&#10;Otn/AN+Zv/iKBXPW6K8k/wCGsvhL/wBDrZ/9+Zv/AIij/hrL4S/9DrZ/9+Zv/iKAuet0V5J/w1l8&#10;Jf8AodbP/vzN/wDEUf8ADWXwl/6HWz/78zf/ABFAXPW6K8k/4ay+Ev8A0Otn/wB+Zv8A4ij/AIay&#10;+Ev/AEOtn/35m/8AiKAuet0V5J/w1l8Jf+h1s/8AvzN/8RWp4X/aL+G/jTxDZaFo3i2xvNXvWZbW&#10;0w6PMyo0jKm5RkhEdsDnCk9jQM9HooooAK8R/Zb/AOSFeGvrdf8ApVNXt1eI/st/8kK8NfW6/wDS&#10;qavIzL+HH1InserUUUV88ZBRRRQAUUUUAFFFFABRRRQAUUUUAFFFFABRRRQAUUUUANljSaNo5FDo&#10;4KsrDIIPUGuSlt7nQNRj8ndKwUrblm/4+IhyYGJ/jXkoT1Hf71dfVbULCLUrR4JchW5DKcMjDkMD&#10;2IPNROPMtNxjrG9h1G1juIG3RSDIJGCPUEdiDwRU9cZp2oS6HqE5usIu9VvlUYVWPCXK+isBhvQj&#10;/ZJPZ0QlzLzBhWZa/wDH7e/74/lWnWZa/wDH7e/74/lVr40d2D3l6fqW6KKK6z0QooooAKKKKACi&#10;iigAooooAKKKKACiiigAooooAK5vxVoskhXUrPet3DgsIxliB0YDuy5PH8QJXuMdJRQBmaBrUetW&#10;QkG1ZkwJEU5AJGQQe6kcg/1zWnXH6vYzeG9UTU7FQbeRtskXQAsclT6KxOQf4XPoxx1VndxX9rHc&#10;QNvikGVPT8D6H2oAmooooAKKKKACiiigAooooAKKKKACiiigAooooAKKKKACiiigAooooAKKKKAC&#10;uQ1r/iX63POOAsltfg/iYJj+EZWuvrn/ABTZLcTWW7hLgS2Ejeiyocf+PIn50IDoKKoaDetqOjWV&#10;w4xK8S+YPRwMMPwIIq/QAUUUUAFFFFABRRRQAUUUUAFFFFABRRRQAUUUUAFFFFABRRRQAUUUUAFF&#10;FFABRRRQAUUUUAFIyhhggH60tFAGdf2AliZSMofzBpdH1It/olycXCcAn+Mev1rQrO1DTFnAdCUd&#10;TlWXqprsoYiVGfMv+H/roctWipxs/wDhjWorCW81KEAboZx6sCD+lPXXZ4MG6tNqdGkjbOPfFe/H&#10;H0X8V16r/I8l4WottTaopkUqTxrJGwZGGQRT69FNNXRy7BWV4q8NWPjHw9faNqUfm2d5GY3A6juG&#10;HuCAR7itWirjKUJKUXZozqU41YOnNXTVmu6Z5f8ABTxDf2yal4I1+Tfrvh1liWY/8vVqf9VKM9eM&#10;A/8AAc8k16hXmHxV8La1Za7pvjrwrBHda1pcLwXVg2R9utjyUGP4lOSPf1wAet8B+OtM+IfhyDV9&#10;Mc+W/wAssD48yCQfeRx2I/UYPevTxlNVorGU1pL4kukuvonuvu6Hg5bVeGm8trt80Pgb+1Do79XG&#10;/LLrpfqdFRRRXlH0IVzvj62gbwlrU0gYOtlKAyn/AGDgfTJroq5z4jSeV4F1tsZzbMv58f1rKpTj&#10;UjaaujSnKUJJxdjzX9lnTJdT8BXdzDdQx289wWQwQ4R1bLAgHBBwwzx1Jr1+80z+wxbyxvujYiOX&#10;PQn+97V5V+yKBZ/CWyaGUTwOY9rAFdy+TGQcHpkEV7dfQrqmnywo2GYcZHQjmvBxWCjKMqsV7z2P&#10;Wo4lqSg3oZ9FVtPuBcWyHI3gYYelOvZ3trdpETeR29PevC5ly83Q9OzvYnoqrZX6XicfLIOq1apx&#10;kpK6E007MKKKKoQUUUUAFFFFABRRRQB41cWf/CPeNr+xxthuQXiHQZHzLj/gDbf+2JrVqz8XLBrb&#10;+z9aiUl7dsPtGSQuW/8AQDMv1cVUR1kRWUhlYZBHQiuVqzaN07o4z4va5q2g+DoJNDu49P1K81nS&#10;NKju5YBMsK3epW1q77CQGISZiAT1Arp/+GffiD/0Vxf/AAmYP/jlcd8bP+RV0P8A7G7wz/6fbGvq&#10;+vcwFGnUpNzjfX/I8/EzlGaSfQ8B/wCGffiD/wBFcX/wmYP/AI5R/wAM+/EH/ori/wDhMwf/AByv&#10;fqK9L6tR/kRy+1n3PAf+GffiD/0Vxf8AwmYP/jlH/DPvxB/6K4v/AITMH/xyvfqKPq1H+RB7Wfc8&#10;B/4Z9+IP/RXF/wDCZg/+OUf8M+/EH/ori/8AhMwf/HK9+oo+rUf5EHtZ9zwH/hn34g/9FcX/AMJm&#10;D/45R/wz78Qf+iuL/wCEzB/8cr36ij6tR/kQe1n3PAf+GffiD/0Vxf8AwmYP/jlH/DPvxB/6K4v/&#10;AITMH/xyvfqKPq1H+RB7Wfc8B/4Z9+IP/RXF/wDCZg/+OUf8M+/EH/ori/8AhMwf/HK9+oo+rUf5&#10;EHtZ9zwH/hn34g/9FcX/AMJmD/45R/wz78Qf+iuL/wCEzB/8cr36ij6tR/kQe1n3PAf+GffiD/0V&#10;xf8AwmYP/jlH/DPvxB/6K4v/AITMH/xyvfqKPq1H+RB7Wfc8B/4Z9+IP/RXF/wDCZg/+OUf8M+/E&#10;H/ori/8AhMwf/HK9+oo+rUf5EHtZ9zwH/hn34g/9FcX/AMJmD/45R/wz78Qf+iuL/wCEzB/8cr36&#10;ij6tR/kQe1n3PAf+GffiD/0Vxf8AwmYP/jlH/DPvxB/6K4v/AITMH/xyvfqKPq1H+RB7Wfc8B/4Z&#10;9+IP/RXF/wDCZg/+OUf8M+/EH/ori/8AhMwf/HK9+oo+rUf5EHtZ9zwH/hn34g/9FcX/AMJmD/45&#10;R/wz78Qf+iuL/wCEzB/8cr36ij6tR/kQe1n3PAf+GffiD/0Vxf8AwmYP/jlH/DPvxB/6K4v/AITM&#10;H/xyvfqKPq1H+RB7Wfc8B/4Z9+IP/RXF/wDCZg/+OUf8M+/EH/ori/8AhMwf/HK9+oo+rUf5EHtZ&#10;9zwH/hn34g/9FcX/AMJmD/45R/wz78Qf+iuL/wCEzB/8cr36ij6tR/kQe1n3PAf+GffiD/0Vxf8A&#10;wmYP/jlH/DPvxB/6K4v/AITMH/xyvfqKPq1H+RB7Wfc8esvhf8U7C1it4/i/CY4xtXd4WgJx/wB/&#10;aWT4YfFOVizfF6DJ9PC0H/x2vYKK6Irk+HQxa5tzxz/hVnxS/wCivQ/+EtB/8do/4VZ8Uv8Aor0P&#10;/hLQf/Ha9jorTnl3J5I9jxz/AIVZ8Uv+ivQ/+EtB/wDHaP8AhVnxS/6K9D/4S0H/AMdr03xP4r0j&#10;wZpE2p61fw6dYwgl5pmwAACT9eAT9AT0FfPWoftpw6zfR2vgnwdqniNJnCQ3zeXBBISJMbTK6Bwf&#10;KkAZGYHYec8V00qNevrBaLr0+8xqTo0tJbncf8Ks+KX/AEV6H/wloP8A47R/wqz4pf8ARXof/CWg&#10;/wDjteY+Hv247i78GaZ4s1LwZd/2HqLtFFJZnfJGy+eX3ICzfKltI5wCApU55xXvHwx+NHhP4u6e&#10;1z4d1NLiSMlZrWT5JomHVWQ8gjIyOoyMgZqquGxFBNzWiJp1aFV2i9Tlf+FWfFL/AKK9D/4S0H/x&#10;2j/hVnxS/wCivQ/+EtB/8dr2OiuTnl3Ojkj2PHP+FWfFL/or0P8A4S0H/wAdryuLXfEtz8ZvBvhz&#10;xNq8GvXPhr4nfYbfUYbIWhlik8IXl180aswyGuHGR2Ar63r5Evf+TpV/7KzB/wCoJLTUm73YnFK1&#10;kfXdFFFZmgV4j+y3/wAkK8NfW6/9Kpq9urxH9lv/AJIV4a+t1/6VTV5GZfw4+pE9j1aiiivnjIKK&#10;KKACiiigAooooAKKKKACiiigAooooAKKKKACiiigAooooAwvFOmtNbC9gh864tlIaHGfPhP+siPr&#10;kcj3A96b4SvM2n2Iy+esKK9vLnJlt2/1Z+owVP0B71v1xV//AMU5qZaNW2Wu66jUD71uxAnjH+42&#10;HA/3RWMvdkp/JjO1rMtf+P29/wB8fyrSVg6hlIZSMgjoazbX/j9vf98fyrZfGjuwe8vT9S3RRRXW&#10;eiFFFFABRRRQAUUUUAFFFFABRRRQAUUUUAFFFFABRRRQAyaGO5heKVBJG6lWRhkEHqDXH6NPN4a8&#10;QyaZcuz21y2YpG9Tna31OCrf7QU/x12dYHjHSDqWm+dEG+0W2XXZ94rwSB78Bh/tItAG/RWdoGpN&#10;qmmRTSFPOHyS7D8u4dx7EYYexFaNABRRRQAUUUUAFFFFABRRRQAUUUUAFFFFABRRRQAUUUUAFFFF&#10;ABRRRQAVleKInk0K6eMbpYALmMDu0bBwPxK4rVpGUOpVhkEYIPegDG8NTL/xMLdDlI7lpIz6pKBK&#10;D+bsPwrarkPC7Gy1G3gckFrd7I5/vW8hC/iUfP0FdfQwCiiigAooooAKKKKACiiigAooooAKKKKA&#10;CiiigAooooAKKKKACiiigAooooAKKKKACiiigAooooAKKKKAK09tnLIOe4qqQCCCMjuDWnUE9v5n&#10;zLw3863hU6MxnDqiloDeTLd2uTtRgyA9ga2awY3+x6xA7HasqmNs+vUVvV9JgJ81Hk/ldv1R42Kj&#10;apfuFFFFekcYV4z498P3vwn8STeP/DMDS6bMR/b+kRDCyx/890HZlySfxPQtXs1NkjWWNkdQ6MCr&#10;KwyCO4Irrw2IeHne14vRro12/wAn0ep5uPwUcbTUb8s4u8ZLeMu/6NbNXTKeh63ZeJNItNU06dbm&#10;yuoxLFKvcH+R7EdiCKvV4bBcz/s6+I7yG4t7m4+HWpS+fDPAhk/sqZj8yMBz5Z/wxk5z7Rpeq2et&#10;6fBfWFzFeWc67454WDKw9iK0xWF9i1Up605bP9H5rqv0Msvx/wBZTo1ly1ofFH9V3i90/k9blquU&#10;+Kshi+H+sEdTGq/m6j+tdXXDfG67+w/DHWp+P3aIxBYKCBIpxk9K86WzPaj8SOd/ZalFz8HtJuQ8&#10;0n2hUlLXD75DmKPlmwMn1Pc5r11HMbBlODXmH7OWnR6V8JdGtI43iWFfKCSMGYbQFAJGATgAZAr0&#10;2lFe6hz+Jkd1p0V7mWDFveDkFej+xqpDfKbdnl/dvHw6nqDV+szWbHzyLhV3MvMig43Ad/rXz2Pw&#10;LinWoL1X6nq4XFJtU6r9GZq281y8lzbp5ag5UDg/hV221lPLInysi8cDrV61aNreMxDCY4HpTZLG&#10;CVyzxKWPU183GlKK5oPf7j2HNPSSHW91FcrujYH271LVVNNt45RIqbWHIwTirVdEea3vGbt0Ciii&#10;rJCiiigAooooAyvFGmHV9BvLZFDzFN8QPTzFO5f1AryvwpcLJpK24JP2VvJG7rswDGT/AMAKfjmv&#10;aa8c1G0/4R7x7eW2NsF4C0f15df0aUfSIVjUWzNIPocn8bP+RV0P/sbvDP8A6fbGvq+vlD42f8ir&#10;of8A2N3hn/0+2NfV9e9lv8F+v6I8/FfGvQ+V/jl+2Z4i8J/Gl/hH8KvhjdfFHx1a2C6nqUf9ox2N&#10;tYwttK7ncEMxDoeSoHmJgsSQNb9mT9sqH446l418MeKvCF58OvH3g0B9X0K7nFyoi5/exyBV3DIG&#10;Rjo6EFgc14l8evg74K/aE/a31uD4afFfW/hV8fdA02Iai1tBLHDfQbVKAHdGzkI0W4oWUrtypwaw&#10;fgp4x8c+NviN8aP2aPjleaP8RjY+G3vn8RaQPJkkRfJIgmkiWNif3sZ5AZWRgSwII9O+l/U5bXdv&#10;Q+zf2df2gtA/aX+Hz+M/DFteWujNfT2UH29VSWURMFMhUE7QT0BOcdcHgeoV+fn/AASB+H/hPwr+&#10;zdd/EH7PHYa9q17PZajqU904jeGGT90pVm2LgueQATnkmvv+CeK6gjmhkSaGRQ6SRsGVlIyCCOoI&#10;71bViE7nhXwW/ak/4W/8efi18Nv+EZ/sn/hAp4YP7T+3+d9u3lxnyvKXy8bP7zda94LBRkkAe9fB&#10;n7GU8cH7eX7WfmSJHm/tMbmAz881bn/BXSaOf9jXUzE6yAa1YZKHOPnaobtGL7lWvKS7H2uWAxkg&#10;Z6VXvdStNNWM3d1DaiRtiGaQJub0GTyfavgb9tjUrW7/AGgv2JkhuI5JH8RLOEVgT5bS6ftb6HBw&#10;e+DXMfD34Q+Ev2x/2u/2lI/jOtzrP/CI3celaDpk1/Lbx2FnunQzxqjLjiKJ8/dzISQSwqnu12v+&#10;Fv8AMlO6T9PxPuP41fETxd8O9O0Cfwh8Prj4hT3+px2d5b2+oLZmxt2DFrklkbeFIA2jBO7rXfXu&#10;oWunRq93cw2qOwRWmkCAsegBPf2r8s/2nLfwnpv7KPwA0vwT8QL34leHdN+IlraW+t37h5RhJSYc&#10;7V+VN2ADnAwM4AwvxU0LVv2i/wBvX4seHfE3w2uPi3p3hXT7e20jw2/ildFi0+F44ma5TcQZGYvn&#10;I6bxnOFweX9bJ/qP1/rVn6p18pftJ/tq+JPgr8ePDfwq8I/Caf4k6/rmkf2rbrb62ti+A84dAjQO&#10;DhYGbO4dcY45P+Cbun+NNA+At5ofi/ULPU7fTNZnt9FntNct9X8qx2RskDzwOylo2LjBIIBAAAwK&#10;8H/bC8L+LvGX/BTP4S6R4G8WjwN4nn8ITG1102SXYtwpv2ceU/DbkDLz03Z7UPdL+tgWzPaPht+3&#10;prd/8a/Dvwy+Knwc1j4Ta14kVv7HuLnUkv4LlwD8pZYo9uSCvG7BKg43Zr3bwT8RfF3iL4n+NPDu&#10;s/D+fw54b0YxDS/E0uopNHrG4fNthCAxbfdmzX5/fs26TrXiD9vg+H/2k/Fuq658UvB0UknhGN0h&#10;h0u9jKlvNjCIuW2EyKMDOw7jmPbXR+A/hRY/HH9qb9tnwJqAQQ63Y2dtHI4yIZtpaGX/AIBIqP8A&#10;8Bovt6MH+qP0kLADJIA9agvNQtdORHu7mG1R2CK00gQMx6AZ6n2r8jfBfj3V/wBq7w1+z7+zLq0c&#10;y6j4a1q5TxvDJkFLPTDtijY/7UZZMn+NVroviR4c1P8AaJ/bq+Lnh7xJ8M5/ixp3hOyt7LR/DjeK&#10;V0SHTLdo0JuIwSN5YkHI4G8Zz8uD0/pB6n6rlgBkkAe9RQXcF0ZRDNHMYnMcgjYNsYdVOOh56V+P&#10;PxmtPHHh/wD4Jm2+keLNUtNROlePoINEu7LXLfVvLsvJdo4mngdlLRuzjBIIG0AAYr9Kf2av2YvC&#10;H7NPh3Ubbwx9uuL7XHivNW1DUblp5ru4VMGQsemSXbHq5p9w7GR8N/2pf+E4/ag+I/wX1Dwx/Yeo&#10;eErSK/t9R/tDzxqNu4jO/wAvyl8vAmi43P8AePpXn37K3/BQzSP2oPjd4u+H1p4WOhppENxdafqh&#10;1P7QNShiuFi3CPyU8skOr43N3GeM18+f8FEPGN5+y9+1jovxT02OSNPFngbVNAd4uv2xInWJz7K8&#10;lmT7Ia858R+GLn9hbwX+y98XbS1ZLuTw1qOm6yEX5mnu4Zbq3R/Uq9y49vJHpUp6Xfp89Rta2X9L&#10;Q/Qr9mH9qUftK3fxImt/DQ0PQfCeuSaLa6q2ofaBqWwsWl2+UgiAXy2xuf8A1nXjn2+11ayv7R7m&#10;1u4Lq3TO6WCQOox15FflP4e8M+Cfh9/wT1+EHhvx1H4u1PUfiF4hOrweGfCc8cE2vTSSARQ3Ejj/&#10;AFJi+z5wQ25kI6AiP9nD4Z2i/tpeOfhnqfw0n+Fvg/xL4Em/tPwIviJ9QV0LR7ZHlR8o7DJAB3KG&#10;PI3Gm9NO35pXEtdf6tc/RP8AZz/aK8OftOeCb/xZ4Vt7yDRoNTm02F79Akk/lqhMmwE7VJfgE5wO&#10;QCcD0y31C1u554YLmGaaAhZY45AzRn0YDp+Nfjr+zbpafCT/AIJofF74teD4LjT/AIh3V02hS6xb&#10;3EvmR2ZubVDsXdtRlWaQh1AYHBzxWx8PPgt4o8CS/ATxv8PPh7a/D7Xp7mznu/Et/wDEO0lHiu2l&#10;RXnQ20ki5ZwxbYnIDEEEgENK7t6fiD0v8/wP10uLy3s03zzxwJuC7pHCjJOAOe5NR3Wq2VlcQwXF&#10;5b2885xFFLKqtIemFBOT1HSvzF8K/s0eFf2mf+ChH7RWk+NZNQn8P6XLZXo02zumgjmufLRY5JMf&#10;e2KZQAf+ehrzX42/BzV3+Lvxm8Ua58ObD9ofwvNqM8n/AAkXhfxWy6l4bgG8pB5UbuImhQY2SQMo&#10;8vqRxU30T7jtq12P0b/ad/ab/wCGcLr4cw/8I3/wkP8Awl/iGDQd32/7L9k8wgeb/q334z935c+t&#10;e2W99bXck0cFxFNJC2yVI3DGM+jAdD9a/Kz9prxH4f8AjJ+zB+ydN4V1PxFFot94tg0yC91i5D6p&#10;blHaBi0ygAujKdrjsqnrXfaf8JPDf7Mv/BUD4WeHvhza3OhaL4m8LXsurWP22adbyRYrxgzmV2JJ&#10;aCJuTjK57mn1afd/lcm/XyX52P0Ul1G1hu4rWS5hjupgTHA0gDuB1wvU/hT7m6hsoHnuJo4IUGWk&#10;lYKqj1JPSvxQ8B+BfEH7SPw1+K/xH174fP4l8cvrNyF+IF/45h0hfDcsao0Uf2eVlCxxlh94gbSF&#10;UrtzXuHxTtvEXxn+Jn7Ivwp+MmqGbw9q+ky3WuJZakr2+r30SyLHunhYrIX8qLlWzm4bBBaha28x&#10;vS/kfZ8X7UCTftdL8EI/DqujeHR4gXxCuoZBBbAiEHl/ju8z8K91r82fgp8LfC3wa/4Ks6h4V8Gy&#10;TR6DaeDHeLTpbt7kacXMbNAjOzMq5O8KTx5pr9JqfRP+t2HV/wBdAooopAFFFFABUF7eRadZXF3c&#10;P5cEEbSyOf4VUZJ/IVPXk/7VPiS48J/ADxnqVo5ju4rCQwsOzAbufbg/WtaUHVqRgurSInLkg5Po&#10;fInj74xeJ/iv8SItYh0nS9b8NC+k0nSdCv5ZkeSQKT9rBRWjKIVZjvO4qm5dpaMrtw/BC7v/ADR4&#10;g1G4murn5lFnM1va9MbCEIMi443SFjkHOMmq3wjh8CT/AGvT9V1nTrfR7bw/BpVmzakm0+d5yXDR&#10;SDaCSLdCGxuyXJ5JrtJfDXgGCe4GlfEjTtOs5Y/kjuJba8mglBOGjmkO4Kc4ZGDcfdKV9dOapP2d&#10;NctvJ/16nhU4c655+9fzOS/4UHBY6ZJFp01/otxHIySfZbl9rBlK4aJiY3A+YYZT9+uY1nS/Efgb&#10;x8dTtZRaeOoHluYdQtIikWvxh+RLlsRuu4K28lUVldSFDofUfCHi7R4Lp9R1C6sHuLO7TStRvNLu&#10;3urWSPyg4dCfuJmRWIIBzGVy2Aa0P2h/EHhe28JJqel+INNk1jSb+C/tZba9UOwMqxTBWU7gPKmk&#10;XI6Eg+lTGtV9oqc1e/8AX3fp5lTpU3Tc46W/r7z6H+C3xPs/i/8ADrSfE1ngC5jAlTGNkgA3KeuD&#10;yMjJweMkiu5r5W/Yj1ndeePtJinjubGPUEu7WSAgxlZYY5mYAMwBZ52J5PXGTivqmvmsXSVGtKEd&#10;uno9T1sPUdSkpPcK+RL3/k6Vf+yswf8AqCS19d18iXv/ACdKv/ZWYP8A1BJa5Y9TaXQ+u6KKKkoK&#10;8R/Zb/5IV4a+t1/6VTV7dXiP7Lf/ACQrw19br/0qmryMy/hx9SJ7Hq1FFFfPGQUUUUAFFFFABRRR&#10;QAUUUUAFFFFABRRRQAUUUUAFFFFABRRRQAVieKrYmyS/jTfNYsZtuM748YkX3yucD1ArbpGUOpVg&#10;CCMEHvSaUlZgYnhOXZZTWO/eLKTy4mzndEQGjP4KwXP+yas2v/H7e/74/lXO+G2bStYhtXJxh9Oc&#10;nu0WXhP1MTMfwFdFa/8AH7e/74/lUUm2433PQwnxS9P1LdFFFd56AUUUUAFFFFABRRRQAUUUUAFF&#10;FFABRRRQAUUUUAFFFFABRRRQByXhwnSfEV/pp4jfJjHb5cFcf8AdV/7ZGutrlPEo/s/xFpl+OFYq&#10;rHsNrbf/AECWQ/8AARXV0AFFFFABRRRQAUUUUAFFcTrvxb0TQ9TubHyb/UJrX/j5axtjIkH+82Ri&#10;rN98T9Es9GsNUjN1e2V7u8p7SAyEbeoYfw49/Ss+ePc6Pq9XT3XqdbRXFeG/i1onivUbezsIr9mn&#10;LBZXtiI+ASct0HSuvu7pLK0muJc+XCjSNgZOAMmqUk1dMidKdOXLNWZNRWX4a8RWnivRbfVLAubW&#10;fdsMi7W4Yqcj6g1Fa+LLC88UXmgRmT+0LSFZ5AU+TaduMH/gQoutPMnkldq225s0Vi6d4u0/U9b1&#10;XS4ndbnTApuDIu1AGGRg965mb44eG4ZnwL+WySTy21GO1Y2wb/e6/kKTnFbs0jQqydoxf/DnoFFY&#10;Vz400u21fR9O81pZtVRpLV4l3IygZzu+lc4fjd4fM00ccGpzmGRonaKzLAMDyMg0OcVuwjQqz+GL&#10;PQKKoaFrUHiHSoNQtkmjhmztWdCjjDEcg9OlX6rcxacXZhRRRTEFFFFAHH6wf7L1q4nzhY5YdRHs&#10;uPIm/AJtauwrB8VWsbGyuZRmESG1n94phsP/AI9sP4Va8NXUlzo8CzHNzBm3mPq6EqT+OM/QigDU&#10;ooooAKKKKACiiigAooooAKKKKACiiigAooooAKKKKACiiigAooooAKKKKACiiigAooooAKKKKACi&#10;iigAooooAq39gl9AyMAGPQ+hqHT9VES/Zr1hDPGAMucBx2INaFZT6Y99dtJdAbFyEXrkVtSxNTDT&#10;UoK9zGpQjWjaRsI6yKGRgynoVORTqxdPRtM1M23IgmUsg7Bh1x+FbVfW4ausRT57WZ4Nak6UuUKK&#10;KK6jAjuLeK6gkhnjSaGRSrxyKGVgeoIPUV5DqHw08QfDK/uNY+HMqTWErebdeF7pv3Mh7mFifkb2&#10;46dSAFr2KiuvD4qph7qOsXunqn6r9d10Z52MwFHGqLndTj8MlpKPo/zTun1TOQ+HfxL074h2t0IY&#10;Z9O1Sxfyr7TLtds1u/uO4yDg+3QdK5n9qC4W1+CPiWQqkhFs5Ecgyr4Vjgj04qX4o/D/AFFdVh8b&#10;+D8Q+KrBP3tvzs1GEDmJwOrYHB+g7Ajjfiz8S9H+IvwC1e+sZ0iuIoj9sspUEklq/lvkPGfvDIOO&#10;zfnWuKw8JUvrOHXudV1i+z8n0fyepzYDGVIYj6jjWvaLWL2U490ukl9qPTdaM9M+DSlfh1peRjJl&#10;I/7+NXbVyHwk4+Hmj/7sn/o166+vNj8KPdl8TCiiiqIM+NPsV69tx5cg82P2B6j/AD6VbqprDvE1&#10;pLGAzqzIAe+en9apPcajCBI6DYvUYFfBYm2GrTp2dk/wep9VRbrU4zvubFFVIr9JLLz3ITqCM96o&#10;6QwEybNzbkPmegbJx+mKx9orpLqacjs2bNFFFbEBRRRQAUUUUAFed/F7TnS1sdXgQtLavghepx84&#10;H47XT/trXolZ3iLTDrGiXlouBJImYyegccofwYA1MldWGnZnz/8AGaVJ/CGgSxsHjfxb4YZWHQg6&#10;5Y4NfWNfG3xAnB8CaNa4Km18Y+GY1U9RGdcsGjH4KwX6qa+ya9rLf4L9f0RxYr416HhPx9/Yo+FH&#10;7SWtWmt+L9DnTxDaxiGPWNKu3tbkxgkhGKnDgZONwJGTgitf4B/sofDP9mvTdStvA+gfZJ9TAF/q&#10;F5O9zc3QGcB3cnC8n5VAXJzjNev0V6uxxnzZ4Y/4J7/B3wh4X8aeGtO03Vk8O+LI0iv9LfVpmhjR&#10;ZVlAhGcp8yLzkkgAZr3zwh4W07wN4T0Xw3pETQaVo9lDp9nE7l2SGKNY0BY8khVHJ5Na9FAHy/8A&#10;Eb/gm38Cfir451rxd4i8O6hda5rFw11dzRatcRK8h6kKrADp0Fb3hX9hD4NeD/hV4o+HNj4amk8J&#10;+JJo7jULS6vppWaVMeW6SFtyMpUEFSORX0FRR0sHW580+C/+CeHwV8C6l4Y1Sx0TUbrWfDl/FqFh&#10;qd9qk806PEQYkJLY8tccRgBfUE81qfGn9hX4S/HbxlJ4r1/Sr+w8Q3EItr2/0XUJLN76IAKEnCHD&#10;jAAzjJAAzgDH0FRQB4xr/wCx98KvEHw78H+BpPDf2Pwx4Sv49S0mxsrmSERXCbsOzBt0hJdiSxO4&#10;kk5NZ/xy/Yo+Fv7QPii38TeJNMvrLxJFB9lbVtFv5LOeaHBHlyFDhxgkZIzjjOOK93oo3DY4/wCF&#10;Hwk8J/BDwRY+EfBejxaJoVnuMdvGzOzOxyzu7Es7E9WYk9OwFZWt/AHwZ4h+NmgfFe9sJ5PGuhWL&#10;6dY3a3LrGkLiUMDGDtY4nk5IzyPSvRaKPMPI8r+KX7MvgH4weOvCnjPxBplwPFPhiQSaZqthdyW0&#10;0WHDqrFCN6hhkK2QNzf3jnR8F/AXwd4A+JnjHx9otjNB4l8WmI6tcPcu6S+WMJtQnan4AV6HRRsG&#10;55f4L/Zq+H3w++Lvin4maHon2Pxh4lQpqN55zsrgsrPtQnahZkVmwBkiuW+OP7Evws/aA8VQ+J/E&#10;emX1l4kSD7LJquiX8lnPcQ4I8uXYcOMHGSM44zgYr3migDxDW/2MPhJrvwV0z4USeGjaeCNOu0vo&#10;bGzupYnM67v3jyht7sd7ZLE549BXtqII0VV6KMCnUUAeU/H79mH4e/tNaZo9h4/0iXVLfSZ3uLTy&#10;bqS3ZGZQrAlCCQQBkH0FXvjb+z14G/aE8C23hDxrpTX+hW1zHdwQW87wNFJGrIpVkII+V2GPQ16R&#10;RQB458Vf2Sfhp8Y/hn4c8C+ItFkOi+HEhTR3s7l4bixEcYjXy5Ac/cUAg5BwCRkAjN+F37FXwq+D&#10;njjTvGHhjR7218SWllJYPqE+pTzyXaSEl2n3sRIxJHJ6bVAwFAr3WijzDyPA/hl+w/8ACb4S3XjD&#10;+wtGu20vxTby2moaLfXslxYeTIwLokLHC5wBnk4AANY3w1/4J4/BX4V+ONM8U6ToeoXd7pEpm0m2&#10;1TU5rq102QnO+GN2IBB5BbcQQCOQDX0rRQG5554N+Avg7wF8UPGHxB0exng8T+LBENVuHuXdJfLG&#10;F2oTtXp2FeV/Ej/gnh8GPib401XxRe6TqmkajrDmTVo9E1Sa0g1FicsZo1OCW5zt25LEnk5r6Xoo&#10;A8f8Qfsm/DDxF4X8B+HJfD32PQ/A97HqGhWVjcSQpbTIcqxw2Xyck7idxJJySa3de+Avg7xJ8aPD&#10;fxUvrGaTxn4es5bDT7tbl1jjhkWVWBjB2scTSckd/avQ6KAPmXx3/wAE5/gh8QvG+peJtR0C/tZ9&#10;VuBdapp+m6nNbWWoS7t2+WJGAyTknbtyST1JNd58Yv2Ufhn8cfBOh+FvEnh5YtO0DYNGk0yQ2k2m&#10;hVVQsDpjau1VG3lflXjKgj16ijpYOtzw74UfsX/Cr4K+ObTxh4V0S5s/EcGnvpr389/NO9wjuXd5&#10;t7HfIzH755wABgAAe40UUAFFFFABRRRQAVwXx38Inx38IfFOhqqs13ZOo3DPGMnAHU4zx3rvaQjI&#10;Iq4TdOSmt1qTKKnFxfU/J3V5b/XLaPUb8WmntqwFutt9pmmFpc2rzBYZp7h8LIwNypVQiAhCAdxN&#10;d78G9As9W0BL+60Wymt5VEltfORI0wJPO05Ax+H0r1X9o39mu+8P65qXijwxpEWueHtSjkXVdCZi&#10;vl70CtNEeiEBUzxhljAOCoL/AB74z+L118K/HWtaV4dvNQvrUPbXD3Opzsk0eFTfCiyKFYbNqZaM&#10;sCGILAbj9/Ql9ep2oP8A4Hk/61PlpP6pO9Vf13PpDSLTTPhx4sbUPFmqSz+DdUkSGaOCzhLWt0SE&#10;il8ry281Sm6NlVc8hsErkeSTaXda74/t4Yru2Hh++ummktb3MzJYRzxzIX3NtVJHSKHD43nOMg88&#10;Xqf7Ud34ivbG2k0029v5qQzSXV7HcBA+AZFjRYg5A3Y3EqM4btXu/wADvgbrfxJtotD03SE0bwsZ&#10;S+ra9LCyy3rbpBtt90cbxI0cjKQAmVlZUVVYuKnCWEi6tbR/K3/D/n+JPPHES5KWq/r8D6E/Yg8M&#10;WNl4R13xBpmlLpWmareZtI9kSNJGihfNIiRIx5gVJBsUABsdsn6XrN8OeH7LwrodnpOnQiCztIxH&#10;GigDAHfjjk5P41pV8JiKvt6sqnc+no0/ZU1AK+RL3/k6Vf8AsrMH/qCS19d18iXv/J0q/wDZWYP/&#10;AFBJawj1NJdD67oooqSgrxH9lv8A5IV4a+t1/wClU1e3V4j+y3/yQrw19br/ANKpq8jMv4cfUiex&#10;6tRRRXzxkFFFFABRRRQAUUUUAFFFFABRRRQAUUUUAFFFFABRRRQAUUUUAFFFFAHHeJANP1mS4xgb&#10;YLzI/wCmUm2U/wDft1Fb1r/x+3v++P5VR8VWi3Nxpqt9y4aazfH9x4mJ/VFpvhW7e/09LmT/AFss&#10;Ubv7MV5/XNZU9Ktvn+H/AAD0MJvL0/VG3RRRXoHoBRRRQAUUUUAFFFFABRRRQAUUUUAFFFFABRRR&#10;QAUUUUAFFFFAHOeO7Yz6KpHBWTaD/vq0f83FbllcC8s4Jx0ljVx+IzWf4pQPpSZGcXdqR/3/AI6b&#10;4NYv4S0Usck2cPJ/3BQBs0UUUAFFFFABRRRQB44mh6jP4h8Q6l4D8R2+WuW/tDTb6EhRLzu5ZehO&#10;ecDuM8V0vwq12HX/AAHNLFpttpbQySwyw2aBYWcAEsoHY5FXde+EvhnxHqUt/dWTpdTf617eZo/N&#10;/wB4A4NdFpOg2GhaVHpthbJbWSKVWJM9+vPUk+prnjCSf9f0j0atenOmktXp0XTu1v5aHCfAKVIf&#10;hpatI6ov2iXljgferufEf/Iu6p/16y/+gGsr/hXHh/8A4Rj/AIR77E39k+Z5vkec+d2c53Zz1966&#10;C4tY7q1ktpF3QyIY2XOMqRgjP0q1FqPK+xjVqQnVdVdW2cT8Df8Akl+jf9tv/Rr1maIyw/H/AMQq&#10;7BWl0yMoCfvY8vOPyNX/APhQ/gr/AKBL/wDgVL/8VWx4i+Gvh/xQbVr6zbzrZBFFPFKySKg6LkHk&#10;fX3qOWdl5f12N3Vo+0nJN2nfotLu/fX8DzadZ7vWvi6bLMj/AGZEzHznCMGA98BhXWeD9Y8P2nwb&#10;sJ75rd9LisxHcxMAwL/xqV7sWzx3zXWeGPCGk+DrF7XSrUW8btukYsWaQ+rMeTWNN8H/AAfPqZv3&#10;0SHzi28qHcRk/wC4Dt/DGKShKO39alSxFKp7srpJq1t9El30OW1qeyufiR8N5tNRYtPkt5mgRY/L&#10;AQx/LhcDHFYvwusPFd3aa4+harY2NoNUmDx3UBkYvhckH0xj8q9fvPC2mX+sadqc1vm808Mts6uy&#10;iMMMEbQcHj1FczcfA7wbdTyTSaU7SSMXY/apRkk5P8VJ05XuvPy7f5FRxVLk5JX2XRPq31a7nYaR&#10;Few6bbpqM0dxfKgE0sS7UZvUDtVys3w/4esPC+lRadpsJgs4ixSMuWxkknkknqTWlXStjy5WcnYK&#10;KKKZIUUUUAVdUsE1TTbq0c7VnjaPcOoyMZ/DrXP+GNQc35Ew2vfRmR17LcxYjmX8cKR9Ca6quP1q&#10;CTTdWneFSzMRqVuqjrJGNkyD3aMjA9dxpoDsKKjt547qCOaJg8Uih0YdCCMg1JSAKKKKACiiigAo&#10;oooAKKKKACiiigAooooAKKKKACiiigAooooAKKKKACiiigAooooAKKKKACiiigAooooAKKKKAKt/&#10;btNGjx/62Jt6/wCFWbS6S8i3pkEcOp6qfQ0tVZ7eRJftFsdkwGCD0cehrpw2JnhZ8y1i91+q8/zM&#10;K1CNeNno1sy/RVO21NLicwuhgmAzsbv9D3q5X19KrCtBTpu6Pn5wlTlyyWoUUUVqZhXgP7UvgbTL&#10;HwRrfi7ToDY+II7SaM3FqdhlzExBYDqwIBDdePpj36vKv2mt3/CodX2GUPtbBhkEb52P91zwp9Ce&#10;nWn7SdOMuR2urP0IdGnWlH2kU7NNX6NbNHTfCT/knmkf7sn/AKNeuvrxv9nnxZNdprXh283LJZOl&#10;1ab/AOO3kGDt9hIrZ/3q9kq50pUbRl1Sf3pNfmZ0cRDEqU4dHJfOLaf4oKKKKzNyhqIIurNj9wOR&#10;+JHFTyp5kTp13AiodXcRQ2zNwomBJ+gNNi1O3mk2K/PbIxmvi8fKKxU03vb8kfSYVN0Itef5mTBa&#10;faXjhXzFYZMu7oOew+mK3oolhQIgwAMVG95bxsd0qAgetUpB/aF4fIuMBI94ycKGHQc+teZGMafw&#10;6s7W3LfRGpRWWutdFMBZxwdp71pI29FbBGRnB6itozjP4TNxcdx1FFFaEhRRRQAUUUUAfMP7Q9kd&#10;A1bSowCIL/xb4aK8dzrtnIv6/aPyWvr6vnP9qbSjP4Z8JagiBmg8Y+G45D6I2t2PzfgwA/4Ea+jK&#10;9rL1anL1/RHFiXeS9DntW+IvhTQb+Sx1PxPo2nXsWN9td6hFFImQCMqzAjIIP41uWt1De28VxbzR&#10;zwSqHjliYMrqeQQRwQfWvzL8e+C73xl+3v8AHtLP4D6L8cWgtNDLQazrMGnDTc2KYZDKjb9+MEDG&#10;Ng9at/AX4uXPwi/Yxj0PRvGa+BfFtr47uvD97p97o8urXWmTtKzvp+nWyGT7Q4UqUZjsJL5wSCPS&#10;Tur/ANb2OR72/ra5+l1VtS1Oz0axmvdQu4LGzhG6S4uZBHGg6ZZiQB+Nfnp4b/ar+Pet/Az4lnSr&#10;LVfEHinwp4vt9Jk1FvDEcWswaVIm+Sc6Yr+W1wnAEeQMP82NpIju/wBpbUfiB+xn8ebjUvF+nfET&#10;UvD0duVstf8AC4029to5JE/d31mcwtyrbTGSPlOTngDdk32Gt0j9FYpUniSSN1kjcBldDkMD0IPc&#10;U+vhjU/i78X/ABX8WPEPw+8F+L9K8FaTonw7sPE0VydEivJVmMQzEiuQoRiRkkNtC4UZOR9C/sm/&#10;F7U/jP8As0eCPH3iMW8Gqalp7y3zW67Ii8cjxs4XsD5e7HbNU1a/l/wf8hdv67f5nrst1DBLFHJN&#10;HHJKSsaOwBcgZIA78elPkkSGNpJGVI0BZmY4AA6kmvyguv2p/D3xl/bV+DvxL1DxxYWfhe013UtL&#10;0rQHnAbTrJbZo0vLkfwS3UzcKeQqRjmvrb48/tCaD8YPhR8avhz8Pri5u/HNjot9YzQajayabbLm&#10;QWspF1ciOE4Mhwd/PUZqb6XH1sfT1jrenapI0dnqFrdyKNxSCZXIHrgGn6lqlnotjLe6hdwWNnEM&#10;yXFzKscaDpksxAH41+fH7JFn4Y/ZN+KWveGPGXwr07wF4ug8DnxA/iDw9q91qy6hp0TqJ1kiJOJv&#10;Mj3YjXBwQoAxux/2p/jZp/7T/wAWfgNovgjw3P8AEjwtd3usPJ4Y1kTaPbajf29tGyeeZ0BMcKy+&#10;Z90hgWUcnhvdJCWzbP0ktbqC+torm2mjuLeVQ8csTBkdSMggjgg+tV9Y1vTvD1i17qt/a6ZZqQrX&#10;F5MsUYJOACzEDk188fsA6x4fvPgXeaRoHh/UPCTeHfEGoaPqXh+/1D7cNOvUkDzQwzYG6IeYCuBx&#10;kjnqeZ/4Km2iah+yPqdrIN0c+taXEwHcNdID/Oh6Wt5fiC63PqPUPGGg6TpNtql9renWWmXW3yL2&#10;4u444Zdy7l2OThsgEjB5AzWrHIk0ayRsrxuAyspyCD0INfiN8edfvvG/wGs/g7cTSyXPwTt9bl1g&#10;NnDmHUYrGwP4RXBx6gelfb+m/Ez4ufFrx1408HfDvxjpnw+0v4aeHdJkdrvSI7+TWLy5svPVZDIf&#10;3UAC7SUG7vk9AXVr/wBWDW9v6ufblY7eMNBS3mnbW9OWCG5+xSym7j2x3HTyWOcB+R8p59q+J/DH&#10;7WfxJ/aRf4C+HvBmqWPw41Pxpouoa3rertpyX5j+ySvAYreKU7dryRu3zEkKy4PBz4l4X8Qat4R/&#10;Z4+J0+rW2i65rLftAtbXrT2IltGmZ4BJLFG5bZ82SpySuepo+1b+t0gvpf8Ara5+nupfEHwto2uD&#10;RdQ8S6RY6wYGuRp9zfxR3HlKpZpPLZg20BWJbGAAT2ras7y31G0hurWeO5tZ0EkU0Lh0kQjIZWHB&#10;BHIIr8yT4R1uz+PX7bfi3WNU0TxJdeGfD6v5eo+HIZGmWbS7gwRo7OTCkcaiORVyJhy23pXR3n7U&#10;njeCw+C3w88KatJ4Dim+GOneKbzUdA8Gy687ySRpFFax2kKMIYAQSX28DCgg4ydPu/G/+Q2tf68v&#10;8z9Gap6drNhrH2n7BfW179mma3n+zTLJ5Uq/ejbBO1hkZB5Ga+H9E/aV+M/xjvfgZ4FtGX4R+MPF&#10;Gm6lqniK/wBR0MyzRCzkaJUgtbjG0TFN/wA3IV1weOen/wCCbMWpw6H8d49buLa71hPilrC3txZx&#10;mOGWYR24dkUklVLZIBJwDjJo6iPqPxJ8R/Cfg2+tbLxB4o0XQ7y6/wCPe31LUIbeSbnHyK7Atzxx&#10;XQqwdQykMpGQR0Nfmt8dfgtr9x8ePi94y0f4d+C/2k/DOr+Ta6pp76lENd8NPFBsaCFmLeS2MsAi&#10;l+F4BHPofwS/aIiS6/ZG8L/Dq6v4fh34vsNdtru01/Zc3y/YYf3cRmwP9XIHUFcZVVoWoPQ+29U1&#10;iw0S3W41G+trCBnWJZbqVY1LscKoLEDJPQd6uV+Y/wC0b8Y/Fvxa/Z6+KQ1S6sp7rwv8bU8P6MWh&#10;EccdvBOnkrJtwWwW5bqRX0B4P+OPjr4O/tDeMfh58VfFdt410O08GHxxb61p+iC0ns4o5zFNb+RC&#10;WMi5DMv3n4AySaOl/wCtrg9Hb+t7H1xRXxv8Q/26dP0bWPAHjzQNRluPhBfzaro2t/2hpctnNFqE&#10;Nn9qtSpmRXw+GTptPbkGvOPgD+2n8VPihffC/wAC6zNY6d8QdQ8Sz3HiL/Q0Aj0GKxhvVbZ0jMi3&#10;KIH65Q980LX+v69fQHofofTFlR2dVdWZDhgDkqcZwfTgg/jX51eD/wBsH4lXvxu+HYg8bf8ACaeD&#10;/F3iafRJhaeEGstDhQlxH9iv5ds1xIm3LZBXIbkjBPL/AAk+MPxB/Z0/Z+/ad+IU3iO38WalZfEG&#10;90m3trnTNitqTT28DXrMsjN5ZV0xbjhfLADHdwL+vw/zDrb+uv8AkfqBRXwBo37UPxf8L+GPi7Dq&#10;F7q/iq10XwVN4j0fxlrHge40BIL+P5ZLN4pY1SQcrIpxkqCDnBwniH4sftN+G/2ffB/xAuNbbXbf&#10;xdLY6heSeEfCsV7eeG9OktjIfLt2YC4Z2KFnc4TBAGCKAPvTVdZ0/QrT7VqV9bafbbgnnXcyxJuJ&#10;wBuYgZJ6CrlfmF8dPjTqHxp/YD1m9n8a2HjnWdN8Z2FmLz+yH0q4iAuIzEl5bHhJeeTH8mOASQTX&#10;p3iv9qL4pfs5+N/jR4f8X69p3xEPh7wVD4s0m4TSV08QTyXC24gZI2JaIPIGyzFtq/e70PRa/wBa&#10;XHa+39a2Pu+qd/rNhpUlrHe31tZyXcogt0uJlQzSHoiAn5mPoOa+Fvgv+1X8U9J1i/m8VtrPj/wy&#10;/g678Ry6nc+CbnQY9Lv4ITMbNJXjVJoXQEK5yxOOfXzjxFrvxU8fr+yP4/8AHnjHS9d07xX470/U&#10;7fRrPSUtTpLPkxRxyqxMqeWTu8wFgwGGPOTrb+t7E30P08ooooGQXt5Hp9nPdTErDDG0jkDJCgZP&#10;FcLd/GrQ4tON1bxz3B81YvLICH5gTnJPA+X9RS33gDxTOLq2g8f3kenXBbMc+nW8s6K3VVkwBjnj&#10;Kkj1rGg/Zx0W3gHl+IfEi3YkWb7V/aAyZFztYpt8vjJx8veuuEaK+OV/S/8AkYtzfwo6I/F/w6g2&#10;zzSQyjdujZCdpVQx5HXOcA96878b+FPg58QZozrvheG8mGwJI1gW8syAuMDBUFsk9Mk59627/wCA&#10;N3rN5cSal4yvZo7gjzpILGCK4kAxjMm0gHgcqoq3P+zvozYkt9f8SWt0rxyCcakZMugwjFHDIcDg&#10;fL0zW8JUaTvCbT8r/wDAM5KU1aUU15nnmi/Cz4JeEFGr6J4QtptViWSW3xZ+XJG0YycsijaOnPNe&#10;36d4m0nRfBVpqTww6bZraxzG0tlGIg+MAKAOMsB0rhF/ZzF4yR6n4v1a4s0Z3ENnFDasxbG7dIib&#10;iDjoCBVu4/Z306JJTpniTXtPlkhFuTNcrdoUGMKVmVuBtXgEdKqrOlVtz1G/W7/r7hQi6fwwSOob&#10;4qaKpaMLeNcLL5P2ZbZjIWxk/L7Cmf8AC2/DxWNhNMfMjWSNRCcuC+zAHc7sj8DXE2f7PWpC1ezu&#10;/GbtZvL5rNZaVFDcE4xxIzOF4/uqKuy/s/Lp0unXeieJdQjvbAjyl1gC9t2AbdgoNhHzHPysOp4N&#10;ZOGG/m/P/Ivmqdj12vkS9/5OlX/srMH/AKgktfVPh631W10uNNavbW/1DcxeaztzBHgngBC7ngcZ&#10;zzXyte/8nSr/ANlZg/8AUElrjSs2jV7I+u6KKKgsK8R/Zb/5IV4a+t1/6VTV7dXiP7Lf/JCvDX1u&#10;v/SqavIzL+HH1InserUUUV88ZBRRRQAUUUUAFFFFABRRRQAUUUUAFFFFABRRRQAUUUUAFFFFABRR&#10;RQBjeJxtt7GXj93ew9Rn7zbP/ZqzvBR/0C4TOfKuJYeufuyOv9K1fEv/ACDE/wCvq2/9Hx1jeCP9&#10;Vqn/AF/3P/pRLWUf469P8z0MJvL0/VHTUUUV6B6AUUUUAFFFFABRRRQAUUUUAFFFFABRRRQAUUUU&#10;AFFFFABRRRQBk+J/+QUv/X1bf+j46j8F/wDIoaL/ANecP/oAqTxP/wAgpf8Ar6tv/R8dR+C/+RQ0&#10;X/rzh/8AQBQBtUUUUAFFFFAHj3ir4nal4S+LJtbiVpPDqxRCeMICId4A8zOM8HHf1rYTx3dad4v8&#10;btc3BudK0qyhubeBQuMmMMcEDPJ9c9aLrwXJrnxK8RNqFk7aNfaUlsJyPlLZU8H1GM/hXNeAvhpr&#10;MFx4w0vWVkEN1ZrZW983KyKoKow+gC8e2K4/3iend/qe3bDuF3ZNRjfz1Wvrvc1dD03xx4t8Px+I&#10;V8U/2fdXKGe10+K2UwqvO1WJ659TnGe9ZGr/ABS1bWfBXhu9tr9dEvLjUvsF9MqKUTA5bDcAYIbr&#10;+Naug+IfF/hHw5F4fk8JXV9qFqhgtruBwbd1/hZm7YGPy7Vk3Xws1LTvCfhPTXtP7Rm/tdbzUUQB&#10;kRWwGB9QFAB/Gk7292/nv3RpHkU/3vLvpa21n/wN+pdtfFWsaF418P6fD4wtvGFtqMpjnhhhiBhU&#10;Y+fKE46k9f4TTvHP/CXeHfEeiWsHjCUw6zemBV+xRj7OpZceu7Ab26Vek8G3Xw/+IFpq3h3TPP0X&#10;UB5N9awICbc/307gd8D0I7jGp8SdCv8AVvE/gq4s7WS4hs9Q824dBxGuU5P5GqtLld73v5+Rkp0/&#10;aRcbWafRb2e6to0/vMnxTrWteAr7wfbX/iM3UNzfSC9u5YUhVospwRzgDJ5BHWrWq/ENL/4j+FdP&#10;0TWYLrT7nzhdx2zpICQuVyeSOlWfid4ZufEPiTwayWH26xt7xmuwyBkVCU+8D1HBqtrngdbP4l+E&#10;r7R9GhtbGDzjdS2kCxqpK4XdgDNP3lKy2uv0Ig6MoRcvi5ZdrX1t8+xrfGLXr/w14Fu7/Tbg2t2k&#10;sarKqgkAsAeCCKzfCMd/c6tZu3xIt9aUDzJNOigg3OMcjKsSMeuO1X/jPot9r/gK7s9Otnu7p5Yi&#10;sUY5IDgmtvQvBmiaI0FzZ6RaWd4IwplihVX5HIyKqzdR9tDBThDDpdW30T7d9V8jg/D954m+Ksmo&#10;apZ+IH8P6PDcNBZw28Cu0m3HzuT9Rx9emOa7fEHXrfwb4xsr24RfEGgsiC9hQASqzgB9pGM4B7dx&#10;UnhoeIPhMdQ0dfDt1rulyXDT2VzYkEgNj5XHboOfr1qq3gXXrrwd401O+s9ut68yNHYRMGaNFcEL&#10;n1wf0FZe9bS97O53Wp8/vW5bx5du6367b3MvU/GGuaF4Ys9bt/iBa6teusLtpBt4SxL43IdpJ4yc&#10;8Dp2NdT4m+I83hj4hacuo3TWejto/wBrmtNoJMpLgAcZ3cAYz2rN1j4Z3GjaJ4b1/wAO6ZHH4g0+&#10;KE3NmEH+kfKN+QeNwOeevXuBWlq/hOTxd8VNB1W/0eVtKTTFMi3C/LHMGkIRx3IyOOlFprReQN0J&#10;e87WtLsn6WX4M1PhtqOveLnm8SaheC30q5JFjpcO0hVBxudsZJ4PGeufYV39ea+A9E1bwH4u1PRF&#10;tJp/DFyxubO5XlbdjyUPoO34A9zXpVdFP4ddzy8Sl7S8bW6W7f59wooorU5QrJ8SWsstgLm3Tfd2&#10;bi5hUdWK53L/AMCUsv41rUUAYHhW5jRJrGJt0EYW4tW/vW8mWTH+6dy/RRW/Xn2r65pPgDWLNdV1&#10;nS9HAlc26399Dbma0kOWADsP9XJ09hgda0T8YvAWOPG/hxz2VNWgZj7AB8k+woejszmliqEJcsqi&#10;T9UdhRQRjHIIIBBByCD0ooaadmdO+wUUUUAFFFFABRRRQAUUUUAFFFFABRRRQAUUUUAFFFFABRRR&#10;QAUUUUAFFFFABRRRQAUUUUAFFFFABRRRQAUUUUAU9SsjdQ7ozsuI/mjcdQfSp9NvRfWiydHHyuvo&#10;w61LWZM/9kX5uMf6LPgSY/hb1ruwWI+r1fe+F7/5nJiaPtYXW6NiikVg6hlIZSMgjvS19efPhXkf&#10;7VMDXXwT1+FCoeSGRFLuEXJicDLEgAe5OBXrleT/ALUMiRfBvW3kZEjWNizPH5igeW+SVP3h7d6i&#10;fwsuHxI5PTf+KQuvhr4uX5La5M2hagw4+SWV2iJPorgk/hX0JXkkXhI+Nv2fG0lATcyW8slsR1Ey&#10;Ss8eP+BKB+Jrs/hh4tHjjwFouskjz7iACcDtKvyyD/vpTXqT/fYOnV6w91+m8f8A25fI8Gj/ALNm&#10;Vah0qLnXqrRn/wC2v1kzqKKKK849slNil9YSxsqsxzsLdmxwf1rm4tLW5jxnyZYyUdevIrrNPfh1&#10;/GseZRFrV4q/dYK5HocV8nmtGLqKbXl+p7+BqNQcUyjHoUY+/KzfQYqdNItkJO0t/vGrtFeQqNNb&#10;I73OT6jIoUhQKihVHYU+iitdiAooopgFFFFABRRRQB5b+0l/yTnTP+xu8L/+n+wr3KvDf2kv+Sc6&#10;Z/2N3hf/ANP9hXuVe5gf4b9f8jgxHxI+efiD+w94G+IfxN17x5Nr3jLQPEGuLAl8/h7X5bCOUQxL&#10;HGCqDnCqOpPJPrUdz+wZ8LF+Gei+DNKi1rw6mj6z/wAJDZ65pWpOmqpqGMNcm4YMWdgADkYwq4Aw&#10;MfRVFeicx86J+wd8M4/DHiPRRP4kY65qttr02pvrUr38GpQKQt5FcHLiUlmZiSwJPQcCrmn/ALE/&#10;gGDwR4+8Panf+I/Elx46WCPX9f1vVDcandpDjyU83aAqoBgAKOPXjHv9FAHl2k/s4+D9F8c6v4tt&#10;kvv7W1Tw9D4YuC9xmP7HEAFAXHD8fe/Sug+Enwp0H4K/DbRvA3hxJ/7B0mJ4bdbyTzZNrOznc2Bn&#10;lz2rsaKAPLPE37Mnw68VeM/B/ie58OWdrqPha4nubFLK3ihhkeWPY3nIE/eAAZXPQ8113xI+HWgf&#10;FrwNrPhDxTYLqegavAbe6tmYruXIIIYcqysFYEcggHtXS0UeQeZ4r8DP2S/BvwF1++1/TdR8ReJv&#10;EV1Zppg1jxVqjX9zb2SEFLWJiAEiBAO0DsOeK2/jp+zv4W/aAsNGTXZ9W0jVdEuTeaTr3h++ay1H&#10;T5SMMYZlB27gACCCDgHqAR6fRQ9Q2OF+DHwY8M/AfwRF4X8LQ3C2Qnku7i5vZ2nury5kOZJ5pDy8&#10;jHGT7AAAACl+Mvwb8O/HbwU3hXxQt02lNdW94RaTeU/mQyCRPmweNyjIruaKAPBPEX7E3ww8T6n8&#10;Ub+7sr9Lr4jxQQ648N1t+WJlceT8vybmRWbrkim/EP8AYs8C/EDXm1mPVfFHhTUrnTItG1Sbwzq7&#10;WX9r2cahEhuwARIAo25ADY4zjGPfaKPIDxHxn+x/8P8AxVo/gax04at4KuPBMbQaDqfhW/ayvLOF&#10;lCyRCXDFlcD5t2SSSc5JJzNO/Yd+GOlfD698GWsOrx6Hd+Jo/FsiPqDSS/bk2YPmMCxX92uQxJPO&#10;TzX0DRR5geUXP7NHgy71L4s30iX/AJ/xOs4bHxBi54Mcdu9uvkjHyHZI3PPODXNeK/2LvA3iTTPB&#10;kFjqvifwnqXhPRU8O2Gt+G9WNpfPpyoE+zyybSJEO0HlcgkkEZr3yigDwrxN+xt4B1/w34D0uyud&#10;f8MXfghXj0TXNC1V4NSt45BiZDO24ssn8WR3OMZrrfgd8APCX7PWi65pXhCO9is9Y1WXWLkX121y&#10;5uJERGId/mIxGv3iTnJJOa9IooA+dviT+w14E+InjjW/Fdtr3jLwTqWvoqa5H4Q119Pg1YKNv+kR&#10;gENlcg4xnJJ5JNaHib9iz4c634V+H2h6V/bPg1fAbyNoGoeGtQa1vLUSDEy+aQxbzMZcnknPIyc+&#10;80UAfPP/AAwj8Kz8Ndb8BvbavN4c1nxCvia8in1KSSWS7AQcytlyp2DOSWJJO7JzXVfCH9mTwr8H&#10;PF2u+KrLUfEHiPxNq8EdnLq/ibU3v7mG0jOUto3YArGDg4OSSASTivXKKAPOvj18BPCX7SHw/k8H&#10;eNLa4uNIe5iuwbSbypY5YydrK2DjgsD7Maz9F/Zl8A6B8ZtV+J9npTJ4n1LR00OfL5t/syLGoCx4&#10;4bbFGpPouPWvVaKAPmjwf/wT9+GvgnUvDF1Y6p4ung8Lav8A2xoGnXmuPLZ6U5dneKGEjaI3Zstu&#10;BY4Hzdc70H7F3w8S3+J2n3L61qHh74h3Ul/q/h+61AtYxXUkgke4t0Cho5C6o27ccbVxgDFe80UA&#10;eB+Hf2MfBmi+G/Gek6hr3i7xXJ4r0oaJf6j4i1p7u6SyClRDE20KgGSc7Sc9Sa2/G/7LXg7xx8P/&#10;AAX4Vlutb0ceDEgXQdZ0bUGttRsTFEIlZZQCCSigMGUg4zjgV7DRQB8/R/sQfDhvhlq3gq8k13VI&#10;NZ1mLX9V1i/1Ey6jqF7GyssksxXn7oG0KB14ySa67xL+zT4F8Y+PfE/izW7CbUr7xH4d/wCEX1K2&#10;mmP2eWx379oUYKvn+IHI7YPNep0Ub/18gPEPhN+yJ4P+E2q3WoR6v4n8WSyaX/YdvH4q1Zr6Gz0/&#10;P/HtDGQFCdvmDHHGcE55rwx+wD8NPCuqeF7uDUPFd5B4U1ddX8Padf63JNaaS4cuYYIiMCJmIJBy&#10;x2j5uufpSigAooooAKKKKACiiigAooooAKKKKACvkS9/5OlX/srMH/qCS19d18iXv/J0q/8AZWYP&#10;/UElqo9SZdD67oooqSgrxH9lv/khXhr63X/pVNXt1eI/st/8kK8NfW6/9Kpq8jMv4cfUiex6tRRR&#10;XzxkFFFFABRRRQAUUUUAFFFFABRRRQAUUUUAFFFFABRRRQAUUUUAFFFFAGV4l/5Bif8AX1bf+j46&#10;xvBH+q1T/r/uf/SiWtnxL/yDE/6+rb/0fHWN4I/1Wqf9f9z/AOlEtZL+Mv67noYPeXp+qOmooor0&#10;D0AooooAKKKKACiiigAooooAKKKKACiiigAooooAKKKKACiiigDJ8T/8gpf+vq2/9Hx1H4L/AORQ&#10;0X/rzh/9AFSeJ/8AkFL/ANfVt/6PjqPwX/yKGi/9ecP/AKAKANqiiigAooooAKKKKACiiigAoooo&#10;AKKKKACiiigAooooAKKKKACiiigAooooAKKKKAPkb9tvWbDR/iR8OzqTpFaPY3JMrxxuFZZEI4cE&#10;f/XxnI4rwL4hQr4e8HabqU2mStp+qPJbW2pWh064tpZ1ieORd9uWK4ZwQCRkAnGVGPpT9tH9nvxh&#10;8cdY8KTeF7e0li060mjne6uliwzupAAPJ4X9a8csf2Y/izY/DC/8B3djolxZHWINSgkOpxh7a42F&#10;WAGOd6EAcjHP9415eKhVlXmlF2srNd7L+vU/Is0w2LqY6vy0pOL1i0m1ey8vl6n6Cj/VQf8AXJP/&#10;AEEUUpG1IlOMrGqnBzyFGaSvZq61JW7n6zT0ggooorI0CiiigAooooAKKKKACiiigAooooAKKKKA&#10;CiiigAooooAKKKKACiiigAooooAKKKKACiiigAooooAKKKKAIrl5I4WaJQ8g6A1kTalcTh4GgUkg&#10;hl2kmtysO4ZbO4kclhcCUMp7Mh6/5965a11Zp2Nqdno0ULeXUtPlS3RnjVugKggD1roNEupru2ka&#10;dg7LIUBAxnGKdMFuIRKhyMZB9qreH28sXVuRzHJuB9Qen8q97LpyVSMXNtO/XQ8nFxXK3y6mvXk3&#10;7UduLv4M65A3mYlidD5MfmPzG4+VcjcfQZGa9ZryX9qSZbb4Ma7K4kKRxOzCGTy3wI3Pytg7T6HB&#10;x6Gvpp/Czx4fEjq/hJ/yTzSP92T/ANGvXM/s1fL8MhGeJI9Qu0dD1VvNPBHY8ium+En/ACTzSP8A&#10;dk/9GvXM/Dj/AIpT4qeOfC7/ACQ3sq69Zj+8svyzY9g4Ar1ML7+Eq01v7svuun/6Vf5Hg4793mGG&#10;rPZ88PnJKS/9It6tHqtFFFece2TWj7J19DxXOHUmW5mfCtPLIdwc4CgdBmt0HByKreIoot1lPhFV&#10;nIfIGDn/ACa+ezelJwVSLtY9fL5pScGtzJ/tK8c4jQSAH7yISDR9r1FgWCEBevyVfN7a2iiMOAAM&#10;hV54ottQFxII2jeJyu4Bu49q+W5dbOep7d+vKVrCS8NwnmiQowO7cuAPStSiiumEeRWvcyk+Z3Ci&#10;iitCQooooAKKKKAPLf2kv+Sc6Z/2N3hf/wBP9hXuVeG/tJf8k50z/sbvC/8A6f7Cvcq9zA/w36/5&#10;HBiPiQUV8n658Yvjr4y/aL+KvgL4bnwDb6d4JttLnjXxLZXjz3jXdsZdnmRThVwyMM7OAR1waT4a&#10;ftwWPjnT/h/r+rXGn+FtJ1Tw9rOra3plxazz3FvJpz7Lhop1OwRoVc4ZCzArjBzXonM9D6xor5y1&#10;D9tnw63wq8ZeMtL8I+LpDoOhjXre01LRprZdRtm4jkilCuvlk4LMeUUMxXCmofD37c3hG50b4eQa&#10;toviWPxf4v0a31a30Gx0O4llKvKIndQRkRBgzh2wDGA4JBGTrYOlz6Tor5w8LftgaNbeDLO+12eT&#10;xPr2q+IdT0bSdI8I6NcNdXf2SRhIFgdmYmJFy8hYJ3GMgVBd/tsaTd/Fj4Q+FNC8M67qOmePLe6u&#10;W1KTS7mOSz8pjGIzEUzlZATKxOIkAY5V1ajcD6Wor5e/bR/aW1/4C6t8PtK03UdH8IaT4luLqK+8&#10;Z+INOuL+z05okRo4vKhZTvlLEBmIACMfUrzA/bZ8S+BvAfw1u/E+g6Z4z1DxZ4ofRI9Z8AtLf6fc&#10;2aci5hWPzGE7jgWzNuyrt0UrQtQeh9kUV886v+3V8MtG1HxrbSr4hmg8GPcxa7qEGjTNaWUkMqRN&#10;G0uNpdmcbVGSQCeBXb69+0j4C8La14l0zV9WfTpfDugReJdRmmgbyorKRmVGDAHcxKkbBk5wAMkU&#10;Aen0V8sfE/8Ab00Twd8GfGXjDSvB3ih9Y0G3tZ49H17SJ7DzY7ltsNwz7WAhyDk9QQFO0sK9Dg/a&#10;s8ECx8VTXo1fTLjwt4fh8S6xaX2mSwT21pIjuuY2AbfiNsp1HFAHslFeG61+2P8ADzRfGWg+Fv8A&#10;idX+s6xp1nrEMVjpcsqQWNySFup3HyxRJjLsxAUEZ61W8L/ttfDHxNFf3L3Or6Jp8GkXPiC1v9Z0&#10;qa2g1PTrc/vrm0YjMqrwcYDEMCFINAbnvdFeX/B79oPQvjTPcw6XoviXRpIrWG/i/t7SJLRLq2lz&#10;5c0UhyjqcHjdu9RXqFABRRRQAUUUUAFFFFAGde+I9J07UrXT7vVLK1v7r/UWs1wiSzf7iE5b8BWj&#10;X5gftM/D+1b4hfHP4g22meCPjB4WsbmA+JLPVbqbTfEvhp4IY/3VjdMNqoQAylM7idoDEHPsHiL9&#10;rnxJpGjfHW60rUYrLTvC3gPQ9f8ADKatEhuVlu7V3PnFjmVi3lAg5+Y470r6XHbWx9tLcwvO8Cyo&#10;ZkAZoww3AHoSOuKlr87dS8UeML39oz4i+I9C8fad4H1qL4VaRr1xNc6fDc/a2jSWQptkO1ItzfOQ&#10;Nw3Lgjv7Fb/tP+PfH/wM02fw74A8T6b451fwemu2viBdJjl0GO7+yG4ERd5d+HK+WAUODIvPem9E&#10;2+n/AAf8hLW1uv8AwP8AM+sKK/NpP+Ch/j7xrrGojwvb2dvpvjGKw0nwDJLaBydWD6el+JM/eCfb&#10;pDg8fuCPWuu8TftW/EHTvj/o1voXiW51zwXJ8RLfwLexT6FZWlgjHCTxJIZ2u5bhGyxkCLDwOMEA&#10;u2thXPveivzT8NfGb4p/CjwV4+Nr4quPEWr+IfjRceEUvf7Pt3nsMA+ZNCs8yxFpFSKOOKR1jTA5&#10;OcV29t+0X8bNT0fwT4a/tnTtG17V/iDeeEX164tbC8na0S1aQST29rcSQxXUbZDRhwMouVwxBS1S&#10;+X42/wAxvR/15/5H3rUUVzDcNIsUqSNG2xwjAlW9D6Gvg74m/tJfFP4WfGnULfWvFch+H2g6jpen&#10;XGraLothqtqfMSJZv7SjSZLm1mkkZtoTCjK4Vh15O68f+Pvg5rP7QHj3wx4ktbTR9N+K1ra3mgTa&#10;bHMNRFx9jhlDzMd0YCyIV2YOQ2ScgAWrX9dv8w/r8/8AI/SKop7mG1VTNKkQZgil2C5Y9AM9z6V8&#10;IWf7VXxd1v416nJYRJH4X0/4inwU2h3aaXbWclsjhGkFxNdJdteMMypGsRRgAAG5rhfiJ8T/ABv8&#10;YfCHgbxh4h8YadFpdx8ZbDSLfwQmnxxy6eLXUGRB5wbzGm2pvcMCuHGAvGRa28/+B/mJ6J+X/B/y&#10;P0uor4U8E/tOfEm3/aNsNN8Za80Hg/V/FV34f006RpVlqWiXWC4t4FvYJvPhuflUsJQwB3ZRR0+6&#10;6Fqrj62CiiigAooooAKKKKACiiigAr5Evf8Ak6Vf+yswf+oJLX13XyJe/wDJ0q/9lZg/9QSWqj1J&#10;l0PruiiipKCvEf2W/wDkhXhr63X/AKVTV7dXiP7Lf/JCvDX1uv8A0qmryMy/hx9SJ7Hq1FFFfPGQ&#10;UUUUAFFFFABRRRQAUUUUAFFFFABRRRQAUUUUAFFFFABRRRQAUUUUAZXiX/kGJ/19W3/o+OsbwR/q&#10;tU/6/wC5/wDSiWtnxL/yDE/6+rb/ANHx1jeCP9Vqn/X/AHP/AKUS1kv4y/ruehg95en6o6aiiivQ&#10;PQCiiigAooooAKKKKACiiigAooooAKKKKACiiigAooooAKKKKAMnxP8A8gpf+vq2/wDR8dR+C/8A&#10;kUNF/wCvOH/0AVJ4n/5BS/8AX1bf+j46j8F/8ihov/XnD/6AKANqiiigAooooAKKKKACiiigAooo&#10;oAKKKKACiiigAooooAKKKKACiiigAooooAKKKKACuY8UacGvI5A3lR3yC0kkH8EoO6CT8HyPqw9K&#10;6eqmraemq6dcWjkoJUwHHVG6qw9wcH8KAGaJqJ1TTILhl8uUgpLH/ckU7XX8GBFXq5Xw1qDDUCJV&#10;Ef29S7oOiXUfyTL+OFYeuGNdVQAUUUUAFFFFABRRRQAUUUUAFFFFABRRRQAUUUUAFFFFABRRRQAU&#10;UUUAFFFFABRRRQAUUUUAFFFFABRRRQAUUUUAFV761+127R5AbqCfWrFFS0pKzGnZ3KWnQywJJHKg&#10;Vd2V2njmqsT/AGDWxu+5OuzPv2rXrM1u2861YjqBkH0IrWhJ0WnHp/X/AADKqvaJp9TYryf9qCNZ&#10;vg3rcbRiVXjZTG0oiDAxvwXPC/U8DrXqNjP9qs4ZT1ZQT9e9eVftUzG2+CevzBUcxwyOFkUMpxE5&#10;wQeCPavtXJThzLZo+dinGdmdb8JP+SeaR/uyf+jXrmfin/xIfiT8Otfg4nmvm0eZf+ekUy8Z/wB1&#10;gSPc103wk/5J5pH+7J/6NeuZ+Ov7m/8Ah1ct/qk8UWiHHXLBsfyNetlmteMe6a++LPn890wcpreM&#10;oteTU4u56rRRRXnHthUWrWy3ejuWba0B3g46+341LWXrNzMzx2cUTuJfmbaOuOgrzcx5fqs+ZXOz&#10;CX9tGxDaaPE9urSFtzDOOmKmWwnE0MjXTS+WeN4zx6dale7e2wLi2lt1/vEZX86sI6yKGUhlPQiv&#10;jI04L3Vv9x9G5Seo6iiiugzCiiigAooooAKKKKAPLf2kv+Sc6Z/2N3hf/wBP9hXuVeG/tJf8k50z&#10;/sbvC/8A6f7Cvcq9zA/w36/5HBiPiR8ra98DPjZ4Y/aD+J3j/wCG+t+Brax8bW2m27r4jhvJbi0N&#10;pbmIOixbUJy7nDEg4XpzWV4S/YVvfAUvw8tNH8R2FzZ+HPC2uaNe3ep2Xnvd3uosHac25yjxby+Y&#10;2blcLk8mvr6ivRObc+H/AIX/ALAniPwnYfEa0uNY8P8Ahiw8UeELrw3/AGN4V+2tp893MMf2jLDP&#10;IVjcDgRxAKAzYPr6T8F/2b/GXg34n+APF/ijUdBnfw38Pv8AhC5YdJMx8yRLlHimXzFHBijAbJB3&#10;E4GK+l6KOt/66/5h/X9fcfHHhr9jXxz4AHg/xH4c8QeH38beF/EXiDUreDUo520+7s9Ucl4pGQCR&#10;JEAQhlBGQRyDXaXfwC+J1/8AEL4KeO9U8XaF4g8T+EDqUGuPPZPaw3Nve7AwtljzhokTau/7xwWI&#10;5FfSdFAHiv7QXw++JnivUdBv/AOqeGr3T7eOe21fwf40t2fS9UR9uyRnjjd1eMg4GCpzyBjnwjwz&#10;+wp4z8JeBNCl0rVvCdh4vsfiN/wnx0m1t54tCtgYWh+xW4A8xUAKkNtHTGB1r7hoo/r9Q3Plm5/Y&#10;+1XV/gl8ffAt7rljb3PxG8TajrtleW6O62qzmFoklBAJIaHDbc8Hgmub1D9i/wAc/FC7+JNx8RfE&#10;ugQv4v8ABln4Zj/4R2CfbZTW8xkSTEp/eLuCseVJyVwMBj9lUUrf1+Af1+p8sePv2fPjH8a/gp4/&#10;8E+OvGnhiE6zpFrp2lWmiWEgtYZ4ZVka6mkf96WkKKpRcqgGRuPXnfib+yd8V/G2qeOdT0/xF4Qs&#10;Lnx94Mg8N6/FNBdOltNEsih7UjBKOshUlxlfvYbG2vsmihq+v9df8wWn9en+R82+Ev2VL/T/AB7q&#10;eqazqdnNpGo/DWy8CzR2hcTiSLeJZVJXAQh+Oc5HIrz34P8A7CXiHwLF9k1bUPBsyaX4bvNA0nUo&#10;dLuLuedpk8oT3MVxKYlXy8K8CAq+TkjivtSim9f6/ruJK39f12PlP9kz9kTX/gD8QNa8RXt9oeja&#10;Xe6WlgfDPhOS8On3FyJA7X7x3DkRSEDaI4xtAY888/VlFFO4wooopAFFFFABRRTJpo7aGSWV1jij&#10;Us7scBQOSSaAPL/HH7Lfwj+JXjGPxV4o+Hmg654hTbm/vLNWeXaAF8wdJMAADeDwAOlanjX9n/4a&#10;fEfWI9W8U+A/D2v6pHatYpeahp0UsqwEEGMMVztwzY9NxxjJrPk/aZ+GMbsh8XWhKkg7YpSPwITB&#10;pv8Aw078MP8AobrX/vzN/wDEV5n9p4Db28P/AAKP+Zx/XcN/z9j96/zLHif9mz4VeNbyO68QfDzw&#10;5rdzHDb26S3+nRTMscAIhQFgcKoZgB0wSK9Fgt4rWCOCGNIYY1CJHGoVVUDAAA6ADtXmX/DTvww/&#10;6G61/wC/M3/xFH/DTvww/wChutf+/M3/AMRR/amA/wCf8P8AwKP+YvrmF/5+x+9GvpPwK+HmgxeH&#10;4tO8GaLZR+H7qa+0lYLNFFjPLnzZIsD5WbPJFU7v9nP4W33i2fxTP8PvDr+JZ7qK+k1f+zohdNcR&#10;uHSXzAN28MA27OSQCc4qp/w078MP+hutf+/M3/xFbHhX43+BvG2sR6VoniO2vtRlVmjt1V0ZwBk4&#10;3KM4AJx7GrhmODnJQhWi29kpK/5lxxeHm+WNSLb80Q3vwA+GupHxT9r8B+Hrn/hKXSTWxLp0TDUX&#10;Qko8wK/MwLMwY8gknOeataT8FPAOg6b4d0/TPB+jafY+Hrk3uk29rZpGllOQVaWMKBhyGbLdTk5r&#10;taoatr2maBEkup6jaadHI21Hu51iDH0BYjJr0NjqOS134C/DfxP44tvGWr+BfD+p+KrZkeLWLrTo&#10;pLlWT7jbyuSVwNpPIwMYxVq/+DfgfVNP1qxu/Cul3FnrWoJqupQSWylbu7QoVnkH8Tgxpgn+6PSu&#10;rsr621O1jurO4iu7aQZSaBw6OPUEcGp6NgOJm+CXw+uPiEnjuTwVoT+M0A2662nxG7BA2hvM253B&#10;fl3dccZxWfffs5/C3UvF03iq6+H3hybxLNcxXkmrNpsX2lp43DpIZNu7cGVWznJKjOcCu/tL62v4&#10;2ktbiK5jV2jLwuGAZThlyO4III7VPQBwdj8Bfhvpnj+XxxaeBfD9t4wldpH1uLTolui7DDP5gXO8&#10;gkFupycnmu8qG0vLfULdbi1njuYHztlhcOpwcHBHHUEVTufEmkWepxabcapZQajLjy7SS4RZXz0w&#10;hOTn6UAaVFFFABRTJZUgieWV1jjRSzO5wFA6knsKhbU7NNP+3tdwLY+X532oyARbMZ3bs4xjnPSg&#10;CzRUdvcRXcEc0EiTQyKHSSNgysp6EEdRUlABRRRQAV8iXv8AydKv/ZWYP/UElr67r5Evf+TpV/7K&#10;zB/6gktVHqTLofXdFFFSUFeI/st/8kK8NfW6/wDSqavbq8R/Zb/5IV4a+t1/6VTV5GZfw4+pE9j1&#10;aiiivnjIKKKKACiiigAooooAKKKKACiiigAooooAKKKKACiiigAooooAKKKKAMrxL/yDE/6+rb/0&#10;fHWN4I/1Wqf9f9z/AOlEtbPiX/kGJ/19W3/o+OsbwR/qtU/6/wC5/wDSiWsl/GX9dz0MHvL0/VHT&#10;UUUV6B6AUUUUAFFFFABRRRQAUUUUAFFFFABRRRQAUUUUAFFFFABRRRQBk+J/+QUv/X1bf+j46j8F&#10;/wDIoaL/ANecP/oAqTxP/wAgpf8Ar6tv/R8dR+C/+RQ0X/rzh/8AQBQBtUUUUAFFFFABRRRQAUUU&#10;UAFFFFABRRRQAUUUUAFFFFABRRRQAUUUUAFFFFABRRRQAUUqRtJ91S2PQZp3kS5A8t8n/ZNUoyeq&#10;Qro47XrSWz1V2t1zJORe2wHe4iGHT/tpHx+DV1FndxX9pDcwtuhmQSI3qCMiqniTTp7jTiYYz9tt&#10;2Fxbgjq687f+BDKn2Y1X0CKawkubOSCWGAn7TbeYhXCSclPYq27jsCtDi+2wXRs0UUVIwooooAKK&#10;KKACiiigAooooAKKKKACiiigAooooAKKKKACiiigAooooAKKKKACiiigAooooAKKKKACiiigAooo&#10;oAKjnj82F09RUlFC0Dcp+Hm3aVED1Usp/M153+022z4Q6w3HCsfmhEw/1b9UP3/93v0r0PRx5T3k&#10;PZZSw+h//VXm/wC1Ms7fBbXhbCQ3JicRCLO8v5b4245znGMV9dhZc+Fi/L8tD5+rHlrteZ1fwk/5&#10;J5pH+7J/6NesH9oWwuJfAcOqWkL3E+h6jbaqEjGWxG2GOPZWJ+gNb3wk/wCSeaR/uyf+jXrrZI1l&#10;RkdQ6MCGVhkEehr1sJWeHqQqpXtb5+R5OYYVY3D1cO3bmTV+z6P5PUpaDrll4l0az1TTphcWV3EJ&#10;YpF7g+voR0I7EEVfrw+3kk/Z68Xi2lLt8O9an/cyE5GlXDdVJ7Rt/noc+3qyuoZSGUjIIOQRW+Kw&#10;6otTpu8Jaxf6PzWz/wAmjky/GvFRlTrLlqw0kvPo13jLdP5bpi06Ntjq3oc02iuHc9fY1vkmQj5X&#10;UjBHUGse60FoXaWwcRE8mFvut9PSnAkHg4qVbqVP4yfrzXl1sDGsrP8A4J3U8U6b0M3fep9+wlz/&#10;ALB3UGe4UZawuceyZrYXUGH3lB+nFSrext1yv1FeY8skvtP8DsWNi+iMGLUIZW27tj/3XGDVmtO5&#10;tLTUVxKiSnGAe4/HrWVLot1ZDNpL9ojH/LKU4I+hrhqYatS6XXlv93+R1QrU5+Q6iq5luo/9ZYTA&#10;dyg3Uz+04VbbJvhb0kUiuRyS+LT10N7N7FuiszVblHtl8qYZ3jOxu2DWhEhjiRWYuQMFj3pKd5NI&#10;bjZXPMP2kv8AknOmf9jd4X/9P9hXuVeG/tJf8k50z/sbvC//AKf7Cvcq+gwP8N+v+R52I+JBRRRX&#10;onMFYXiDVNbtL21ttF0uy1B5Y5JJGvrua2RApUAB0t5VJO7oSp4JAIDY3axHubWbxpBAkkb3kFhK&#10;0iK0ReNHkj2lhu8wBijYwu07DkghQQCTw5qWp6hDdrq1hb6fd28/leXaTyzxsuxWDB5IYt33sfKG&#10;AII3ZBA16xNFubX+3fEFqkkYu1uI55YQ0W/a0Maq5CsWwdjAFwpJQgAqATt0AFFFFABRXkv7T+oT&#10;6b8LhK17d6boR1bT49evrGV4prfS2uYxdOJE+ZF2Eh3UgrGXbIxkea6b4/8Ahx8NZ7uT4WeIYZNA&#10;GraJba1JbX32zQ7JLi4eNjHKWZIp2Vl8wK3A8liAWywtQZ9SUV8jXPxT8T+NfFeneIPC95b6tqFl&#10;p/jUaXHbKHgv4rPVNNWGIY4YyRoYxIP+em4VD4o/aR8V662i6to+t2vh7wV4jfVb3SNYmltLQtb2&#10;gtooVMt3G8ZEzG7uNuA7RKuwqFY0DsfX9FfG/in4hePfG3gDxDrGoeMz4Vj0q48KiW30i2ijt0N0&#10;dPmupWkmTzdgMr4DFRs3Bw2ePsWEhokIcSgqDvGPm9+KbVib3H0UUUhhRRRQAUUUUAFYXjv/AJEf&#10;xD/2Drj/ANFNW7WF47/5EfxD/wBg64/9FNWFf+FP0f5GdX4JejPnb9lL4SeDvGfwnj1HW/D1lqd8&#10;b2aMzzplto24HX3r2L/hnn4b/wDQnaZ/36P+NcX+xZ/yROL/ALCFx/7LXvFfO5NgcLUy6hKdKLbi&#10;tXFdvQ8jL8NQlhKUpQTdl0R53/wzz8N/+hO0z/v0f8aP+Gefhv8A9Cdpn/fo/wCNeiUV7P8AZ+D/&#10;AOfMf/AV/kej9Uw//PuP3I87/wCGefhv/wBCdpn/AH6P+NeK+JPBeh+Bv2u/h5ZaBpkGlWktkZni&#10;t1wrOftILfXCgfhX1dXzX8T/APk8r4b/APYN/rdV4Wb4TDUadGdKnGL9pT1SS+0jzMfQo04U5Qgk&#10;+eOyXc+lK+Pv+Cg2nQ3mp/Bma9GmppVvr9293c614dk16wgU2EwUzWcZBkBYqByMMVbtX2DXH/EP&#10;4u+EfhSlgfFOsJpb6gZVs4RDJNLctGm91jjjVmdgvOACfSvrGe8j88vDPi3xb4E+C0+ieFrTxHpN&#10;vqnjLXJ7DXvD1hcaPpl4otkkh8m0FpPPAjSMUit0wrvC+ZME12Wk/Gf4uS+O/hFqeoar4i1mHVtI&#10;8NveaBpltLYzefNEovZSrWclvcx72dpcyRPEFIBTANfWvh39qn4UeKrHVb3TfG1hLZaZpi6zc3Uy&#10;yQxCyJK+eryKokQMChKFtrjacNxSr+1J8MG8Ny63/wAJQFtYr+LS2tnsblb37VKu+KEWhj88u6Zd&#10;QI/mUFhkAmq2f3f5C/4P+Z8w+GNb+JXiXWNG8PJruu+F9KvLrx3PeyaNZQ2ruba/T7Cd/knacMSG&#10;GDIM5LZNerXHif4s+Nv2MvAV3omjahrnjjxFpenRa5JaXFtp97bwyRA3k8XntGizEAqvI2tIGAOz&#10;FXNI/bd8Lal4Wn8SSWaW+kRf8JA6bbsyXFzFpcojMkMQj+YSblPLLs3LnOSRd+HX7Y/hrxT4Xt9e&#10;8RpZeFLSfSLPVlt/tsl3dYubiWCGIQrArMzNFhQgYsxKgHAYpbJen6/mN739TnP2E/F0HhL9n34Y&#10;+C9f0i/8L61fNqkOlWF5G0puIred5Hcum5Y8CTAEjKzbCQCOa8x+JHhya2/bvh1610ebX/Elxrmi&#10;28Gmav4OE0EWlrbgT31pqYZvK8lvMY/6s7xtKt8pr6X1v9oL4S2th4Y8XXeu2Vw9+Ly30e4W0llu&#10;fkx9rUIsZkiCGNRKXVQm35ytYd1+1npdh+zL4X+M13oktvpetNp26xe6G61S6uY4NzSbcEJ5m48D&#10;IXHFHW4uljU+LPxggv8A9mjxR458FNrepILSZLV9FtjDfrIk5gkZUmhcp5bK5YmJiFRmCnivmP4V&#10;/EL4seL7zw94XvPFPiK00+5+Il5pc2owI8k50g6N9pjC3Fxaxu0ZmLbJ2jUnI2nha+odI/aJ+EXh&#10;3wXBc6ZrlvY6RDqD6PFptrp1wt2t2qmV4BZiLz94UmQjy87TuPBzXRW3x8+Ht5p/2638WafPZ/2F&#10;L4m8+Jiy/wBmxNtkucgfdVsgjqCCMZFGzv8A13H5L+uh8S6l8QviVrnwv0Wy8a+I/GFhpUvhXxLb&#10;297pemGW41fV4L+a3tYLoJA2d1qqsFIUSEs2cjI7P41+GNe1H9hv4BWsNu8emWEvhqbxJHc6TLqU&#10;cFilpiR57JMNPHHKYWaPodnIwDX0pqn7T/wu0XWYNKvPF9rFeyvZpsEMzrF9rVWtTK6oViWQOu1n&#10;Kgk4znisLWv2uvA1n8TfDXgnSrwa1qGqazdaNdXEW+KCxkt7aWaY+ayeXNsMQRwjHYXG7HQry/rT&#10;/hxef9aj/wBjP7Yv7OvhiO80GLw55Ul5Hb2sFpLZxy24upfKuEt5SXgWVNsojJwofAAGAPbK8i0/&#10;9rX4SajoWqazH4ytoNN0w2v2qe8tp7YKtyxS2kUSRqXjkYELIoKHHBra0L9oH4feJNMt7+w8SQtB&#10;PqlvoqJPBLBN9tnRZIYDFIiurMjqwyo4OegNVuLY9DooopDCvkS9/wCTpV/7KzB/6gktfXdfIl7/&#10;AMnSr/2VmD/1BJaqPUmXQ+u6KKKkoK8R/Zb/AOSFeGvrdf8ApVNXt1eI/st/8kK8NfW6/wDSqavI&#10;zL+HH1InserUUUV88ZBRRRQAUUUUAFFFFABRRRQAUUUUAFFFFABRRRQAUUUUAFFFFABRRRQBleJf&#10;+QYn/X1bf+j46x/BfC6mB0+3XJ/8jyVseJf+QYn/AF9W3/o+OsfwZ01L/r9uf/R8lZL+NE78J8Uv&#10;T9UdLRRRXoHohRRRQAUUUUAFFFFABRRRQAUUUUAFFFFABRRRQAUUUUAFFFFAGT4n/wCQUv8A19W3&#10;/o+Oo/Bf/IoaL/15w/8AoAqTxP8A8gpf+vq2/wDR8dR+C/8AkUNF/wCvOH/0AUAbVFFFABRRRQAU&#10;UUUAFFFFABRRRQAUUUUAFFFFABRRRQAUUUUAFFFFABRRRQAUUUUAfMv7fWt+NbLwB4B0bwQvjiO5&#10;1nxTCupXPgBZBqSWMcMplRHUhVLEpjeQvyknIFcV8LtIT4u/s5ahYaV8dPiP4V07QvE8snje78c3&#10;WzxBZQwxKJ7D7SGAto+A+8burA4+Za+h/jn8KvEXxR0zw7P4R+IepfDrxL4fvje2l5bxm5s7kFSr&#10;RXVsWVZlweN33ecdTXhPjD/gnvqHjD4Q6l4Rl+MFzb614j8SP4n8V622hpImsXBAEcX2cTIscKEB&#10;ghLAsAeMAD6ChUpxpJXX9W/4J51SMnO9v61K37K+vfF7xF8EPiFN8PNVuPFOkTeJ3tPAWvfEOeSS&#10;UabkLLdOxAkljQ7jGCMkgjGBiug/YS8VeJNa/Zcsdc8Sa9e+ItUs/Euppe319K0kk0QndGPzEkKu&#10;dwUcALgV7L+z78NfF/wj0C80zxh8TX+I6M0K6ef7Cg0tNPhRSvlIkLEFTx6YxgVg/B74JRfs4/CS&#10;Lw5DrjeJIbXV7vVbidrPyA8NxIzSIY9z52Byc5529BRXqU3CSUlt/kKnGXNFtdf8zz79rD9rrxH+&#10;zlr99FZ6L4KbSNN06K/z4j8Srb6hrLMTuhsbSJXkBULjfKFUk8Zxze1f9qjxd438X6P4V+EHgbS9&#10;d1mbwja+MtRbxHqb2sNvBcKphtI/LRi87bupwo4yeuMn4p/sZTfFT4p/E/xDo3xIj8O2XjvSrfS9&#10;csp9BjvbqAR2/lp9luHcGON1xvVR83zDIOCmxf8A7IfiLw9q/hvxD8OviknhHxZZ+ELXwbq19PoY&#10;uoNRt4EUR3CRGUGGZSuQdzDoOx3OPsLLb8PP/gDftL9f6t/wSj8RP2rPiTonjn4f+A/DXwdhuPHX&#10;izw7JrLaVrGspEumzRuRJHLIoKugVGIYEEkoMDJA4zxt/wAFGX8JeJfFlyNA8Kv4P8Ha1HoGtQT+&#10;IhFrt1OHRLmexsyv7yGJ3I5ILhSQRhtvtfhP9mJfDfxX+HXjq78e6r4ivfCPhqfw/KdZja4utTeV&#10;y7XElwXyDknC7W4wN3FcNqf7Et5F8RPE2q+F/iBaeHfCnijXR4h1TTJ/DVte38dwWVp0truUny45&#10;SoypRgOcA5OaTw90tPw7/wCRP7y3X+l/mc/8QP27tX0L46eIvAugaB4P8rQbm0t/sXinxEdK1HWl&#10;mRHMlm0kYtwoD8B5MsBkDkCvsW4jEbjClNyhtjEErnsccV8s/tAfsU6t8eNe12O6+I9mPCOstEx0&#10;/WfDMGoX2kBCNy6dds6mBXweNpxk9elfTen6dbaNpWn6ZZmRrSwto7SFpW3OURQoLHucAc1x4n2P&#10;slyWub0ufn12Pmb9or/gof8ACj9n2ebSTqQ8XeK45DC2jaLKj/Z5AcEXE2dkWCCCvzOP7tetf8NH&#10;fCb/AKKh4M/8KC0/+OVwP7Q37DHwr/aMdtQ1jRhovicNvXxBoyrDcuw/57DG2YcD74JxwGFe4/8A&#10;CNaR/wBAqy/8B0/wrzn7LlVr36nQua7ucZ/w0d8Jv+ioeDP/AAoLT/45R/w0d8Jv+ioeDP8AwoLT&#10;/wCOV2f/AAjWkf8AQKsv/AdP8KP+Ea0j/oFWX/gOn+FR7pWpxn/DR3wm/wCioeDP/CgtP/jlH/DR&#10;3wm/6Kh4M/8ACgtP/jldn/wjWkf9Aqy/8B0/wo/4RrSP+gVZf+A6f4Ue6Gpxn/DR3wm/6Kh4M/8A&#10;CgtP/jldN4S8f+F/H1vcT+GPEmkeI4Ldgk0mk30V0sTEZAYxsQCR2NXf+Ea0j/oFWX/gOn+Fea/F&#10;HRh8N9XsfiZoVkEj0uL7J4isrOLBu9KLFmkCKMtJbMTMvcoZ0HMgoSi9EGq3PXKKhs7yDULSC6tZ&#10;kuLadFlimiYMjowyGBHUEEHNTVBQUUUUAFFFFABRRRQAUUUUAFFFFABRRRQAUUUUAFFFFABRRRQA&#10;UUUUAUw32XVNx4SdQM/7Q6V51+04nmfB/WE2o+5GG15fKU/u34L5G0f7WeOteiXzx3A+zBGnlPRI&#10;+o989q8g/aYe7b4P+IdLudgma3k2yySKAuYnA3t0H1Jr1cBilBOhLbo/N9DgxNBykqq+f+Z6F8JP&#10;+SeaR/uyf+jXrr65D4Sf8k80j/dk/wDRr119fTR+FHiy+Jmf4g0Cw8UaNd6Vqdut1Y3UZjljbuPU&#10;ehHUHsQK8r+H2v3/AMLvE0Pw98TXDT2U3/IA1aXgTR9Ps7H++vAH1A7rXslcz8QvAWn/ABF8NzaV&#10;fgxv/rLa6T/WW8o+7Iv09O4yK9PC14RToV/4cvwf8y/VdVp2PDzDCVJyji8JpWht2lHrB+T6P7L1&#10;7p9NRXl3wr+IN8NQm8E+L2EHizTxiOZjhdRhH3ZUPc46jrwT/eA9H1XUYdH0u8v7kuLe1heeQxoX&#10;baqljhRyTgdBya56+Hnh6ns5fJrZro15M7MHjaWNoqtT06NPeLW6a6Nf1oWQwJIyMjqKWvkf4IWu&#10;i6b8WPDcEdxp/ia81GK81O08VaJfOLyeJgWaPVIDk/xgLk8MoGMg49J+Eni2V/EPxU8TeIvFkJ0m&#10;01x9Lit7hljis44CI1bJb5AzMy443EE8k8dVbBOm3Z3sk9t7u1uv42fkc1DMFWSvG121ve1o3u3p&#10;+F15nt9ICCSAeR1pa8A+BPxG8LXPjD4gSXXiHTYtf1vxRPDbWMl0guJIYVSGHCZyc7GI+tclOjKr&#10;Ccl9n/P/AIc7a2IjRnCEvtPvbp/nZfM9/qRLmROjHHoea+ZviF8bNZsvEfxA8P6fry2ernVNI0XQ&#10;bFY4zNE0vlmefaVJKnzCAzZGVAHWt344eO7zR/H1lol54k1TwjoB0aS8gu9IthLc3995oRIFyjbt&#10;q4bYMFtw5xXR9QqScU7e9r17J9vPp1ucrzKlFTav7rs9t7uPfTa+vRrue+za7BZvCt1LFC07iKIO&#10;4UyPgnaoPU4B4HpVv7RBOu1wCD/C44rxfW77Ubv4s/DTw+84vBa6fd6tqUstqitIyRpDG+CD5ZLy&#10;scKR0x0rzz4S+JvH/iL4q2jatqUsEi3d/wD2tpMsty0cNupZYUEP2YRREERsriYlwWPOcDn/ALNj&#10;Ug5pra/4tfp+KNnmjp1FBxbu0vwT/wDbvwfY+pJNF0+4HNtH9U+X+VULjQp7T57GUuo6wSnOfoan&#10;BIOQcH2qRbqVOjk/Xmvn6uW0p7Kz77M9+GMnHc8c/aIu1uPhzpykFJV8XeFw0bdR/wAT+wr3mvDf&#10;2nYhceAtIuMBZE8XeFwxX+If29Yda9yqMNQnh4uE+/3o3qVY1WpRCiiiusyCq2nafFpdlHawtO8U&#10;ecNczyTyHJJ5d2Zj17k+nSrNFAFO/wBKh1KW0kle5RraUSoILqWFSw7OEYB1/wBlsj2q5RRQAUUU&#10;UAFVY9LsobJrOO0gSzYEG3WJRGQeo24xzVqigCCKyt4WVo4Io2XcFKoARuILY+pAz64FNk060ltk&#10;t3tYXt4yCkTRgopHTA6DHarNFAEEllbzJOkkETrOMSqyAiQYx83rxxzUyqFUAAADgAdqWigAoooo&#10;AKKKKACiiigArD8cqX8E+IFUEsdPuAAOp/dtW5SEAggjINROPPBx7kyXNFx7nxl+zn+0p4Q+Fvw4&#10;TQ9aXUTei7lmP2a3DptbGOSw54r1D/htr4df3NZ/8BF/+Lr159D8No7K2kafuBwf9DTr/wB803+x&#10;fDP/AECNP/8AANP/AImvgMPXqYKlHDQzClaCtqlfTv755FHA5hQpxpwqKyVvhf8AmeR/8NtfDr+5&#10;rP8A4CL/APF0f8NtfDr+5rP/AICL/wDF165/Yvhn/oEaf/4Bp/8AE0f2L4Z/6BGn/wDgGn/xNb/2&#10;jW/6GFH7l/8AJm31bMv+fi/8Bf8AmeR/8NtfDr+5rP8A4CL/APF151H8UdH+MH7V/gHVdAS7NrbW&#10;jW8guYgjBlW4cnAJ4w45+tfUP9i+Gf8AoEaf/wCAaf8AxNXNM0rRbe582x060t51H+sht1RgD7gV&#10;PPPMKlOlPHU5WlGVorV8rvZe8zKpgcbV5fbTXKmnpFrZ37mtXmnxK+EMvj/4j/DnxQmpR2cfhObU&#10;ZXtmhLm5+02b2wAbI27S+7oc4xx1r0uvPPi58cNC+DTeH4tWsNa1W9166ez0+w0HTnvriaRImlYC&#10;NOeERj+Br7xpNWZ7K8jwi1/YJMvgjSfDl94wASx8BweEVuraxw32iG/jvYrraz4Kh4lBiPUZ+YZr&#10;Z1D9knxRrHjBviNe+NtKPxOTWbDVILiHRZF0lIrW1uLVYGtzcGRt6XUzGTzQQxXAAXB9c8E/H/wR&#10;448Hz+JI9WGhWFrqEuk3cfiJDps1peR4328qTbSrgEHHcEYrr5/F2hW2r2elTa1p0WqXqeZa2T3U&#10;azTrz8yITuYcHkA9Kr+v1J/r9D5h0f8AYi1aysYkvfGlpe3n2XxdDPcRaYYVkk1plYOE807REVOV&#10;yc54IxUPjP8AYNk8XjS5ZPFcEd1pOgeHdMsxJZSNC9xpckzb5QkyOY5VnZSqOrL1DEivpGy+Jfh+&#10;bSLjUr2/i0O1gnngZtWlS2/1MvlO/wAzY2bsYP8AtL0zW3qWuafpGiXOsXt7BbaVbW7Xc17JIBFH&#10;CqlmkLdNoUE59Knaz7f1+pW583aP+yBq/hCHwdqXhfxRo2jeKdIj1a3vZm0SWaxuYtRdHmKQtc71&#10;kRooyrtK27Dbwd3Gpd/sqai/7J/hH4QWvimC11HQH0uRNcawMkbNaXUc+fILj73l4wW716/8K/id&#10;oXxl8AaR4z8MzS3GhaqjyWss8RidlWRkJKnkcoetcxq37RfhvS/i+vw3j0rxJqmvKbYXNzpmjTXN&#10;jZeeCYvtFwgKRAgE5bHHNMXmeY2/7JXimz8cf8LMh8baT/wtA61cao876LIdIaGWxjsjb/Z/tHmD&#10;EcMbCTzc7s5BBxWJf/sK6xpvhuLTPDPj21tZ7zwjq/hPWbrU9GM/2hdQunu5p4ESdBC3mySAKd4C&#10;sOpXn63urqGxtpbm5mjt7eFDJJLKwVEUDJYk8AAdzWRb+O/DV3o6atB4h0qbSn37b6O9iaBtgJfD&#10;htp2gEnngA56Uv6/QZ88al+xld3/AIc8d6YPFFuj+JovC8azfYifI/sgQ7sjf83m+UcdNu7vVeH9&#10;jfxLY654ehsPiDbWXhbw7r+sa7pUMOkEajDJqEVyrBrgzFWMUl0zIfLGQMNkgGvoTxH8TPC/hXw0&#10;uvahrthHpskD3FtKtzGftaqhciHn94SoyAuc1ga78ffCPh34V6D4/u57x9F16OzbSre2s5J7y9ku&#10;lDW8MUCAs0jBh8o6YOcAE03q7sS0VkfOnh39gLXdP+3y6r48stUvb8+Hmurr+z7gyTvpl99paSV5&#10;rmVnknBIY7gFJ4XAxXYr8DtS8R/tx3Pjo6XqGm+DNM06C8m+1+ULfUtcSKW2huIVDliI7SeRGZlX&#10;5lTGcZHv/gHxzpfxJ8Jaf4j0f7UtheqxRL22e2njZWKOkkTgMjKyspBHUeldDT2EFFFFIYV8iXv/&#10;ACdKv/ZWYP8A1BJa+u6+RL3/AJOlX/srMH/qCS1UepMuh9d0UUVJQV4j+y3/AMkK8NfW6/8ASqav&#10;bq8R/Zb/AOSFeGvrdf8ApVNXkZl/Dj6kT2PVqKKK+eMgooooAKKKKACiiigAooooAKKKKACiiigA&#10;ooooAKKKKACiiigAooooAyvEv/IMT/r6tv8A0fHWP4M6al/1+3P/AKPkrY8S/wDIMT/r6tv/AEfH&#10;WP4M6al/1+3P/o+Ssl/Gid+E+KXp+qOlooor0D0QooooAKKKKACiiigAooooAKKKKACiiigAoooo&#10;AKKKKACiiigDJ8T/APIKX/r6tv8A0fHUfgv/AJFDRf8Arzh/9AFaWoWgv7Ka3LbBKpXdtDY/A8H8&#10;a5gfDuMDAv2A/wCvWD/4igDr6K5D/hXkf/QQf/wFh/8AiKP+FeR/9BB//AWH/wCIoA6+iuQ/4V5H&#10;/wBBB/8AwFh/+Io/4V5H/wBBB/8AwFh/+IoA6+iuQ/4V5H/0EH/8BYf/AIij/hXkf/QQf/wFh/8A&#10;iKAOvorkP+FeR/8AQQf/AMBYf/iKP+FeR/8AQQf/AMBYf/iKAOvorkP+FeR/9BB//AWH/wCIo/4V&#10;5H/0EH/8BYf/AIigDr6K5D/hXkf/AEEH/wDAWH/4ij/hXNseWu3Y+vkoP0AAoA6+iuQ/4Vxa/wDP&#10;0/8A37Wj/hXFr/z9P/37WgDr6K5D/hXFr/z9P/37Wj/hXFr/AM/T/wDftaAOvorkP+FcWv8Az9P/&#10;AN+1o/4Vxa/8/T/9+1oA6+iuQ/4QKReE1R1QdF8roPzo/wCEDm/6Cz/9+f8A7KgDr6K5D/hA5v8A&#10;oLP/AN+f/sqP+EDm/wCgs/8A35/+yoA6+iuQ/wCEDm/6Cz/9+f8A7Kj/AIQOb/oLP/35/wDsqAOv&#10;orkP+EDm/wCgs/8A35/+yo/4QOb/AKCz/wDfn/7KgDr6RlDqVYBlIwQRwRXI/wDCBzf9BZ/+/P8A&#10;9lR/wrxJf9fftL2/1CHjuPm3CgCKwc6DqcaOx22rLYSlj1gc5t5D/unMefdjXaVw154OttBZZFuJ&#10;Xs7wGyuQY4kCK/CONiLyH2jJzjca6jQL+TUNMjefAuoyYbhR0Eina34EjI9iKANGiiigAooooAKK&#10;KKACiiigAooooAKRlDqVYBlIwQehpaKAPJPhqx+FfjK4+GlySmiTpJqPhOVvurbAgz6fn+9bswKD&#10;/ni6Af6pjXrdcb8VfAkvjzwwsWn3K6d4j02dNS0XUWXItb2MHYzAcmNgWjkX+KOR171Y+GfjyL4i&#10;+ErfVRbNp9+jvaajpsjBpLG8ibZPA5HUq4OD0ZSrDhgat6rmJWmh1VFFFQUFFFFABRRRQAUUUUAF&#10;FFFABRRRQAUUUUAFFFFABRRRQAUUUUATeGo1+ySz4G6WVjnHOPT+deM/tJyRn4SeJLqRkVC0pLyR&#10;iRQojfqv8Q9u9erDT0jJ8qWaDPURORXlv7TFjEfgrrVqzyJE8TozonmOAY3yQvG489OM10UJtypQ&#10;tbl/EyqRSU5X3Os+Ds/m+AdPTvGZF/Dex/rXa1578Hibfw1p6n7s8LsPqJHFehV9XhqntIeja+5/&#10;5Hg1ock/WzCiivOvin8TZfDbweHfDsH9qeMtSG20tE5EAP8Ay2k7BRyeeuPQGvSoUJ4moqdNa/gl&#10;3fZLqeXi8XSwVF1qz0X3t9El1b2SOV+Ndtb/ABC8b+GvB+kLt1+3mF9c6tbsRLpluOuGB4ZuCAe+&#10;31Bra/4Upq+nfNpHxJ8UW8vc6hOt4n/fLACug+F3w0tvh5pEnmSm/wBdvT52o6lKS0k8p5PJ52gk&#10;4H49TXa16dbHyoqOHw0rwj1aTu+rs76dl282zwcNlEMTKeMx0LVKjTspNcqSsleLV3bd99FokfPm&#10;vaJ4k+C1hLrU/jbw9Y29xMsDXD+HVikuJGJ2qRbqWY9SODk1W8BeIfGHjCHVrjw0/hLXYfNSS/ju&#10;9Fu9PaaQ5KnMkaCRvlJyc4OM1r/tQabqmtXHgO1tdO8SXWmW2qPqN5c+F4Fku7doomEJXd8oJeTv&#10;2UnqKs/YdR1n4Fa9ZW1v49uLm7ZoCNaeGPV1QhAzxjKoVAyduQW+cDqK7I4jmoxqTjFyk7fDFJK9&#10;tbJfmjjlgOTESpUqlRRir/HNtu19OZtdez6mpP8AEv4geH4JJta+HXmWsKl5LvTtUidQoGS2w8gf&#10;U+tY2i/GnQ723tNWsvhf4kf7Qongu7TREdXDDIdJARnIOcj1rmtB8AeJrX9nn4jaQvhhINTv/Pi0&#10;+3gi+yPeJ5aqszW4ldIXzuOFI3bQSMnna1Lwdq3huT4ST+GvB95daPoFneSvpiywQyQ3UkCrF5oe&#10;QAfM8pYqWIJPB4yv9k1ThG93tJpO0b9ZPd6L+kNQzBKMo1pWsn70YyavK2loRvZavf8AU6H/AIXx&#10;BJmb/hXfjRsHJk/scHp77u1OP7QkKQGeTwH40jt1G5pm0n5FXuSd/SuTb4feKtG/Zs8N+GY9DGqa&#10;pc3McuuWZMbyKksrzTlVaVEkYOyjazbSM9aztH+EHit/2eNW8IvpbWeoa34gaS4tfNgjW0smu0Ll&#10;RGRGB5SE7U7scClyYDW8V8Vvie3cbeaq1qr+Hm+Bb2+H16Hdw/tQeCW4uW1Owk3FPLubB924feHy&#10;55Hce9dp4U+J/hTxvgaHr1lfykZ8lZNsv/fDYb9K8h+P9hbeCbb4ead4Fh06x8VW+rPHpGlxbVYr&#10;PBNFLLsHJVS6u7kY4OTk12th+zn4Mg8H6XotxpqzXNlCF/tWImK6klPzPKXXksXJbnI5rnqU8A6c&#10;Z2lHm21T262stNuvfsdVKpm8asqfNCpy2vo479OZOWu/2e3c9QoryLwD4m1fwH4u/wCEB8WXrX6z&#10;KZdE1ibO66jycxOx6uv5/mufXa8zE4eWHnyt3T1TWzXf+tnoe1gsZDG03NJxknaUXvFrdP8ANPZp&#10;prc8s/aU/wCSb6b/ANjd4W/9P9hXt1eI/tKf8k303/sbvC3/AKf7Cvbq8ur8R7lH4QooorE3MnxY&#10;iP4V1lZNoQ2UwbekTrjYc5WUiMj2chf7xAzXNWXw08BXF7NZ/wDCE+HjLBDFK0h020O4PuA+VQWH&#10;3DyQAc/KTg46vxDBLdaBqcMERnnktpUjiUoC7FCAuZFZOTx8ylfUEcVheCbjXL+91G71vw+dAcxQ&#10;QxIbuC4EgXzMndGgYfeHDEjn5QvzZAMbXfhz4EtYr62j8G+H4LhbCW5W4XTbH5McZCvjkE5ywCcc&#10;sK73TgBp9qBjAiXGAoHQdl4/Lj0rkvHb6/b3obRvDja7HcWcltK4u7aDytx6/vY2LH2JKeqmuwsk&#10;aOzgV12OsagqccHHTgAfkAKAJqKKKAOI+M/iXxJ4R+Hmoap4U006prMUkCLGLSS8MUTTIs0wt42V&#10;5zHGzyCJGDPswDk15b4F/aRv5NKit7t7f4gaxe66miaemg6bLo10sjWctyRfWV9IHtdqwS/Nubcu&#10;0hc5Fey+PvAWm/Ebw+dJ1KS8tlWeK6t7zT7hre5tZ42DRyxSLyrAj3BBIIIJB8t1z9mIz6h4bvtO&#10;8Wa42sW2vx6tqfiK/vFfUZIorG8t4Y4v3XkgI90DsMYQhpNwYsciBlHVf2l5b+WyOi28lpO95o9p&#10;dadqVopa1efXjpd4hlSYguhSZQApUFVYM4OAeBv2tNLn8K+FG8UWd1Brur3mm2DfY4FEJe983yZw&#10;C5IhDQSIzHkMh4Iwa6+3/Zt8I2xtTG2oh4GspWka5DNNLbak2pCWQlcs8lyzs57hiAFrN1D9kzwL&#10;qWmW1lKdUQW/h+Xw5FPFdhZFgeTzFlBC/wCujYuY3x8vmPwc0dBlDxT+1x4f8LaDouu3GjXyaJqd&#10;jFqSXd1dWlsWt5JWRDCkkwadyq+bsjBIRk/iYKe38PfGfR/EniCy0O1s75NWnvNStJrWREDWgsnC&#10;Syy4c4RjJAUIyWFxGcAE4wPGH7MHhPxeZkN5q2j2lxotvoFza6ZPHGk1pAXMCEtGzpsMjcIyhs4c&#10;OBitbwL8KzoHxT8d+Ob6C0g1HxA8FvDFaTvMqwQxhBKxZF2yyhY96qCAIYhubbmgR6RRRRQAUUUU&#10;AFFFFABRRRQBzl1/x9Tf75/nUVS3X/H1N/vn+dRV/LmL/wB4qf4n+Z7MdkFFFFcpQVoaL/r5P93+&#10;tZ9aGi/6+T/d/rX0nDn/ACNqHr+jMa3wM2K+cv2wPgx4i+LN58NbzQ9BXxNb+HtWuL2+00eIJtEl&#10;lje0khXZdQ/vEId1J29QCDwTX0bXlvxZ+IWqeH/iF8K/CGjypa3HijWJ/tdy6K+yytLaS4mRQeA0&#10;hWKPPUB2IwQCP6JPLPlJv2Qvi03w7i0G30zw9Z6Vd+IdY1EaLNqUd7eaXBdWyxxL/aVzaSvJmXzm&#10;lYL5rK6qH4IFrQv2PfiVoviT4X6pZWWk2mpaRpfhyz1a9vL+G+tGNhGkc++1mtnbzQFbyZbeWMgs&#10;C20jJ7yw/b8F9N40gg8Bvq9zoejHW7NPD+rf2kt5ALxbVg7xQbVKb1kbyTOFQNyWXbXrvwX+Pdt8&#10;avhNqni60isLZ7KW6t5I9J1Nb+NXiXcCHaONlJBU7JYkcZ5XBGVey5vn92gWvp8vv1PCvDP7H/iN&#10;vFWgXXiPStH1LTLGXxtK8NxIsyhtTu0ksyFZcE7A27+6TXoVt+zl4s179k34cfDK68TweGNY0Sz0&#10;yPVXNkNStrsWqDdbOhkj3xNIqE84YJtIKsRXEWv7dV/pXw5tdXh8GXnidNN8EaZ401e/vNThtZfs&#10;lw8iOFSOHa8y+UW2gIjDdyuAG9N/am8eePvDfhnwm/w784zalqGNQ/sy1trzVxZiB5C1na3EiJM4&#10;YJuGSQmSFPUO1lb0X3XFe7v/AFqZX7Mfhf4g/AnwT8Ovhx4ksrfXnuTq09/qlkrRRaVGsgkhQ4DL&#10;IZGlbkshG7AVgpI5rx3+zT4t179qO38baTo2g6ZbPrematJ4yttVu49SW0t4BFPp8lqS0cgmCBdy&#10;lE2NllLDJ8z1z9qP4j6tZfB3TtH8W6tPfaxceIrLXZvDfg5JtUM1i0Hlxy2FyD5MqCQiUKduSSMj&#10;FaXiD40fFmP4rS+FbbxT48NpZeF9K1NzovgOyvb0z3LXG83cLDFuwEaDYDjKt6UdUw6P+vI9/wDG&#10;yeOPjb+y/rkNh4e0zQvGWsW00MOk66gubUKtwVBYTQ4PmQpvXzIiFZ13KQDXhHwz/Y78ZaZ4k0GT&#10;xNpWmXOjW3xEufFc9tc3kN1/osuji3UMEhijaQTqCVWNV7rkDNcv8c/2n/ip4H+KfxC0PSvFutW7&#10;aNLo2naFbjwvZS6ddX11YwyiK+u5Cn2bzZWb+IYDHHQCvq74++J/E/hX4R22txeLtE+HRtXgm1/X&#10;L6D7X9kt9h81LSIgrLM0mxEVgchjgFtoo297+u4/I+abP9jbx7oXg/SrT/hHPDXill8NeIvDK6Tq&#10;l75cGlG91KW5truE+U4OImRGVQrDaoBwDj0z4ofsy+I/Gn7L3wg8Ipb2t74h8DS6Ne3WlNqctlDq&#10;BtbUwXFsLqIFo9yyPhwOwzgGvMvFH7THxu0/wFpd1d3Nl4W8Q6B8Prrx5q9te6QpbVRHemKC2kjZ&#10;s22+Bd7hDuV5ABgLivb7T4wePrz9qfSfC13baXo/gbUPB97rNhEZPNuLiaOSzHnTsVHlKvnuojUn&#10;IBZjyoU8v60v/wAEV+v9a2/4B2/7NXgPxL8NPg5ovh/xbfC91i3kuX2LeSXgtIXnkeG2E8gDyiKN&#10;kj3sMnZ6Yr1Cvib/AIX/APFXwDo3xdTxF4l0/X9R8G6ZpXim1kTSo7NdQs2lc3yWwBYSWhSNo4pi&#10;RIGJLZ4z9qW1wl5bRTxHMcqB1OMZBGRT31FtoS0UUUhhXyLeqf8AhqNWxx/wtqAZ/wC5Elr66r5K&#10;vP8Ak5pf+yuwf+oHLRewmrn1rRRRQMK8R/Zb/wCSFeGvrdf+lU1e3V4j+y3/AMkK8NfW6/8ASqav&#10;IzL+HH1InserUUUV88ZBRRRQAUUUUAFFFFABRRRQAUUUUAFFFFABRRRQAUUUUAFFFFABRRRQBleJ&#10;f+QYn/X1bf8Ao+OsfwZ01L/r9uf/AEfJWx4l/wCQYn/X1bf+j46x/BnTUv8Ar9uf/R8lZL+NE78J&#10;8UvT9UdLRRRXoHohVLVtZsdCszdahdR2luGC75GxlicBR6kkgADqTV2uA+Meixa5oumRPLqNpJFf&#10;JPFe6ZF5sltIoYq5Ta25c8EYP3vxrWjBVKii+pE5csW0dIPGmh/2auoHUoFtGkMIldto8wZyhz0I&#10;wePY0aD400LxO23SdVtdRO3f/o0ocFc4zx71yXw0j1hPCWoS+JVN5JDdzPa3JsxDNNEMhZGiUcOe&#10;eAM4xxkkVk/BMP4L+EWmtqmlX0eoWZeKS3W1ZpgHmOMLjJHzAkjjH0rslh6aUrXbX6mKqSbVz1q4&#10;uI7SCSaZxHFGCzMegHrWfofifSfEti17pWoW+oWgJBntnDpkdeRxxV6dwbSRyCRsJxjJ6eleU/AG&#10;a60PwZpOgXulXtreKbiSYz2zxpGDMzKNxGCSGBwD61hTpKdOUuqNJTtJLudzF8RfDM9hcXseuWUl&#10;nbyeTNOsylI3zjax6A57Grmp+LNI0ZbY3l/FC1znyYycyS467VHJx3wOK8d8OWd7pGn+LvDNzpN+&#10;uo3+vzXVtItq7QNBJcCQSeaBsGFzkE7uMY6Vua/bXvhL4y23iS70281LQrjR108S2Vu1w1pKshY5&#10;jUFtrgjkA8qM+tdTw1O6Sv8AhrojFVZW/rud7c+P/DlnpUGpT6zZw2E8nlRXEkoVGfONoJ754x1z&#10;xS6l4+8O6PeR2l7rFna3MkfnJDLKFdk/vAHnHvXnvxdgGueAdNXRtIvcvrNrdmBbRxIESdXkcrjI&#10;4Bbnk/Wq3xH028vfiR4bvrZdQtbSLRruCS8tLMzeW7tHsUrsbrtY9AeOozRDDU5NXur37dAdWS2t&#10;0PZba4iu4I5oXEkUg3K69CPWo9Q1G10mymvL25itLWFd0k0zhEQepJ4FQ6FObnR7OQwPalolPkyD&#10;DJx0I9a4n46aDqmueELJ9Ltn1CTT9TtdQmsIyA11FFJuZBngnoQD1K1xKmnV9m3ZXsbuT5OY63R/&#10;Fuka9cSQWN9HPPGodosFWCnOGwQDg4OD0ODVeH4geHbi/js49YtXnlkaKMB/lkdfvIrdGYYOQDkY&#10;PpWNFqVt400jUY9Lsb7TtTlsHt1ubyyktjGxRto+cAnBOcjI968wGh3+r/CXwp4Oi0W8sfENhd2Q&#10;neS3ZUtvIdTJKJcbWyFONpJO8e+OyOGhKVndbdvv9DF1ZJXPoiio4FKQxq33goB/KpK8x6M6gooo&#10;oAKKQsF6kD60nmJ/eX86AHUU3zE/vL+dKCGGQQR7UALRRRQAUUUUAFFFFAHkd98VfFviHXPElv4G&#10;8NWOsaf4cnNpdzX960D3lyqhpILcBCAVBA3OQMn05r0a+1e7tfDM2pRaTcXN+lqZ10tHTzWk258r&#10;dnbnPGc4rzCw+F/jvwpq3iO08L+IdK0/Qdb1Z9Xa6uLRpb20eQqZUjUny2BK8FumTweK3/Efwpkt&#10;7fxJqfhC/l0rxdrEJhOpXt1NPFDuYFmSIsVU4HG0DBx2r6etTwEpQjCUUtLP3m3or8+tkr32u12t&#10;Y+ZoVMclOc4yb1uvdSWrtyaNt2tvZPq73MXwz8avEOs2fjG1uPB8b+JPDy2xOn2GpLLDI0y7hG0z&#10;KoRoxneMHGOM8Cuj+DvxKn+J2hajeXNjb2kthfy2Blsbk3Npc7Ap8yGXau5PmxnHVTXJeC/hH418&#10;GfDlNEsNc0Ox1WG+W6M8FhJJFqCY/erdmR2d2kJJLqQeABxxXa/CT4ev8NfC0umzXcd3c3N7PfzG&#10;2i8m3jeVyxjhjydka5wBn1PetMfHLY0avsOXmuuWzltZXeuln897X0M8BLMpVaXt+bls+a6jvd2W&#10;mt110V7XtqdrRRRXyh9UFFFFABRRRQAUUUUAFFFFABRRRQAUUUUAFFFFAFfULGPUrG4tZc+XMhRs&#10;dRkdR71zfh6+kh1NRccPeAwz46C7hG1j/wADQBh7J711lcn4hsZIdTY24Ae8AmgJ6C7iGVH/AANA&#10;VPsnvQB1lFV9Pvo9Tsbe7hz5cyB1z1GR0PvVigAooooAKKKKACiiigAooooAKKKKACvJPF5Pwi+J&#10;EXjOMlPCviOSDTvESD7trd8R2l/6AH5beU+ht2OBGxr1kuoOCwB+tUdd0jTfE2i3+kapbw32mX8E&#10;lrdWs3KSxOpV0YehBIqouzE1c0KK8v8Ag/4gvNHuNT+HviG9e71zw4iNaX9wwL6npjki3uSc/NIu&#10;0xSn/npGWwBItej/ANo2n/P1D/38FDi07AmWaKrf2jaf8/UP/fwU2TVrGJdz3lui+rSqB/OlZhct&#10;0VQ/t/TP+gjaf9/1/wAaP7f0z/oI2n/f9f8AGjlfYLov0VmSeJ9GhbEmrWKHrhrlB/Wmf8JZof8A&#10;0GdP/wDApP8AGnyy7BdGtRWT/wAJZof/AEGdP/8AApP8aiPjfw8pIOt6fkf9PKf40ckuwcy7m3RW&#10;H/wnPh3/AKDmn/8AgSn+NI/jvw6iljrdhgelwpP5A0+SfYXMu5u0Vzn/AAsTw1/0GrT/AL7o/wCF&#10;ieGv+g1af990/Zz/AJWHNHudHRXMyfErwxFjdrNsc/3SW/kKZ/ws/wALf9BiH/vlv8KPZVP5X9wc&#10;8e51NFct/wALP8Lf9BiH/vlv8KP+Fn+Fv+gxD/3y3+FHsqn8r+4OePc6miuW/wCFn+Fv+gxD/wB8&#10;t/hR/wALP8Lf9BiH/vlv8KPZVP5X9wc8e51NeT/tQzLbfBnXZXEhSOJ2YQyeW+BG5+VsHafQ4OPQ&#10;11//AAs/wt/0GIf++W/wrzD9orx74d174Wa1YW9/Fcu0L7ldjAhGxhgyMAq5yBntmt6FOaqxbizO&#10;pKPK9T0D4VoD4S8Nk91mUH33viu9IwcHrXBfDRvJ8AeH5j92KRmb6ea9dV8Q/Fum+APD11rupyiO&#10;1iGAg+9LIfuoo7k/4k8A17OWOVSvUoRV25aL10/Q8nMJQo0ViKjtGK1b2SWpzPxX+Ix8CaPDBp8P&#10;2/xJqT/Z9MsFGWkkPG4j+6ucn8B3qP4WfDFPBFrPqOpTnVPFepfvNR1KQ7mLHny0PZB+uPoBjfCn&#10;wbqOr6vP8QPFsO3X79NtjZN0062P3UAPRyDz357EsK9Wr6/EVI4an9Uou7+211fZf3V+L17HxuDo&#10;zx9ZZjiY2X/LuL+yv5mv5pf+Sx03bCiiivJPowoqvJqNpDeQ2klzCl1MCY4GkAdwOpC9TirFOwXT&#10;2CiiikAUUV5T8RP2lfBfw8uHs5bt9X1JeGtdNCybD6O5IVfpkn2rjxWMw+Cp+1xM1GPn/WplVrU6&#10;EeapKyPUmtoXnSdokaZAQshUblB6gGpK8W+GH7U3h34keJItDNjdaPezg/ZjcsrJKwGSmR0bHTI5&#10;xjOcA+01ODx2GzCn7XCzUo7adyaNeliI89J3Rw3xk8Et418F3C2n7vWtPIvtOuF4eOdPmAB7bsY/&#10;EHtWp8NvF48eeBtH13y/Ke7hzJGDwsikq4HtuU49q6WvKv2bf9H+Hlxp54Onapd2hX+6RJuxjt97&#10;pX0UX7TAyT+xJW9JJ3/FL+meRNewzaEo7VYSv5uDjyv1tKS9Ldh37Sn/ACTfTf8AsbvC3/p/sK9u&#10;rxH9pT/km+m/9jd4W/8AT/YV7dXg1fiPqqPwhRRRWJuFFFeNQ3PjzVvij4q8OS+M4NDEHl6hpECa&#10;NHKLiwdVUtvZsl45hIjjsDE3HmAUAey0V42l1470z4seG/DaeMYNdhaKTUtZhfR44Rb2QVkjw6vk&#10;SSTbQg6FYpj/AAYPslABRRRQAUVh+KfGOm+Dv7IOpNJGmqajDpcEiIWUTy58sOf4QzAKD/eZR3rk&#10;W/aE8GiLxu63dy//AAh9zHaaki2zbmlkby0EI/5aZlDRAj+NGXqKAPSqKwJ/HOirbXs1pfQ6obK5&#10;is7qHTpUnkgleRYwrqp+Ugtkg4IAJ7VpWOt6dqlzd29lf2t3cWjBLiKCZXeEnkBwDlScHrQBdooo&#10;oAKKKKACiiigAooooAKKKKAMubSHlmdxIoDMTjFM/sWT/nov5U+bV3imdBGpCsRmmf21J/zzWvzq&#10;rlWQSnJzi7tu+si/rTWlw/sWT/nov5Uf2LJ/z0X8qP7ak/55rR/bUn/PNay/sjh7+V/fIPrb7h/Y&#10;sn/PRfyqzYWDWkjMzBsjHFVv7ak/55rVmwv2u5GVlC4GeK9DAZbktHEwqYaL51trL9RPEufu3L1c&#10;J8R/hgvjnxD4G12C6Sy1Twtqxvonkj3rNBLBJb3MDDIxvjlJB7MiHkZFd3XkXx2+Lev+CNc8CeD/&#10;AAdp+nXvjHxnfXFrYzay8i2VpFbwNPPNKI/nfCqAqKVyW+8MV9ySZmjfsXfCbQYrmKz0K/WKbTW0&#10;dUk1u+kEFmZ0uFhg3TEwqksaunl7dhzjGTnvfAvwh8MfDrw9q2j6LaXIt9XuJbvUbi9vZ7u6vJpE&#10;CPJLPK7SOxVVXJbgKAMYqr8O/FHiqPw8Y/iZZ6JoHiJb2W1hOmX2611GMY8uaFZDvTdnHlsSwI6n&#10;Irxfwd+0B8Yte8deMfBdz4S8JTeKrDQF1i2sbHUZWi0ieS48uGy1GcblaRoiZh5e3KxsMDcrU/L+&#10;u4eZ6PD+yh8M4PDWoaAmhSjS7/w5b+E7iH7fPl9NgLmKHdvyCDK/zg7jnk8Cul+JXwV8I/FrSdKs&#10;PEenzzDSZhc6dd2V7PZ3dnIFKbop4XSRCVJBw3I65rmv2YfjBq/xp+H+o6trltp0Oo6drV5pDzaV&#10;5iQXQgfaJlhl/ew7s/6uT5uM9GFevUP+vzBHmXhL9m74e+Bb7wpeaJoTWd14YN+2nTG7mkcPe7ft&#10;UkrO5MzybFy0hY8cEVU8d/sw+CPiF42ufFuoHxBYa9dWsNlPdaH4jv8ATPOiiLmNXW3mQNtMj4JH&#10;8Rr1iigDzK//AGb/AIf6tonjLSdR0V9SsvGFva22tLe3k0z3S20CQQNvZyyuqRod6kNuUMTu5p3x&#10;O/Z48F/GLwTofhPxXbajqGj6NPBdWgj1W5gmE0KFI5GmjkV3YBicsxOeevNel0UbgeL6p+x98LNc&#10;0Pw7pOp6He6la6FHLBbNd6xeSSzQSTCd4LiQy7riIyBW8uUsvyjjHFegan8NPDms+NbPxXe6ctxr&#10;Vrpdxo0cruxj+yTvG8sZjzsYMYk5IJ4x0JrqKKAPANR/Yx8CWHgLxD4X8KWb6FD4iFpY6lc3N3cX&#10;0o0yKYO1lAZpG8qMp5iKi4VfMztOAK99RFjUKoCqowAOgFOooAKKKKACvj681Af8NYixK8/8LWt5&#10;g3/cizAj+X619g18Y3v/ACeWn/ZTof8A1B5ayqNq1u5cVe59nUUUVqQFfEnwTHxdPww0/wD4R6WJ&#10;NL825+yCSFGwPtUu7PzAn2r7brxH9lv/AJIV4a+t1/6VTV5+Nq+ygnyp69SZOxxcA+Ooifzp7cyb&#10;l2lLdAAvO7OX69MUTD46lP3M9uH8xvv26EbONo4fr1yfpX0VRXj/AFv/AKdx+4z5vI+dox8c/LXz&#10;JoC+H3FbdAM4+THzdM9fUdMUy4Hx3LJ5E9sq7F3eZbqTux82MP0z0r6Moo+t/wDTuP3BzeR88G5+&#10;ONtlvMhbIQDNoj84G/jJ6nOPTvmo/wC1fjt9qzvtvs2/7v8AZq79mfXOM49q+i6KPra604/cHN5H&#10;zwNW+OPGTD918405OuDs/DOM+vbFRQ6r8eAX817UjaduzTFHzds5PSvoyij63H/n3H7g5vI+eJtW&#10;+OJV/JMIbCbN+nKQDj5849+noOuaZBqvx0Cfvmty/mL9zTVA2c7hyevTB6da+iqKPrcf+fcfuDm8&#10;j50m1z47RIoitLa5YltzPCsIAzwABG+eOpyKkXX/AI4+UhawhEuxiwCrgP8AwgHyeQe57ehr6Hoo&#10;+tx/59x+4ObyPnOfxB8eAy+Tp1qy7VyX2g7sDcOIDxnOD6elTjXvjdvGbGLZvjBIRM7MfvD/AKrq&#10;DjA7jqRX0LRR9bj/AM+4/cHN5HzpHr/x2N0ofTrYW28BmUKXCZ5IHk4zjtn8aeviX44QRh5dMgdt&#10;r5QIGG7+DpDnHqe3vX0RRR9aj/z7j9wc3kfOUPjT44ESeboVqp2nZsikOW7A/uRgdeakm8Z/GsLJ&#10;5WiQMwZdgeBwCuDuz+6OCDjHXIz0r6Joo+tQ/wCfUQv5Hzva+M/jW2z7RokKfvAG8qB2wncjMQy3&#10;TA6e9Ry+N/jgkcfl+HbaZyDv3eZGBzxj/R2zxj0r6Moo+tQ/59RC/kfOw8b/ABr8tSfDsAfyiSPn&#10;wJNxwufs/wB3bg7sZySMHGTHceOPjgspEHhq1kj4w0jSIenPAtj3z3r6Noo+tQ/59RC/kfOWpeMP&#10;i9KoS40KIWv2mHDsrKcBwQceR97cFAXOD6is3RvEvxhjlcweHbdbWS4kMssM0jsGMjF8D7MASGLc&#10;ZHpmvorxL/yDE/6+rb/0fHUPhD/kFTf9f15/6USVn9bhz29lHYuNRw1joeFr4r+M5jBbQVEnlE7Q&#10;ZCPM3cLn7P8Ad24O7GQeNp61FF4t+NxWXzPDsKMFzGElkYM2Rwf9GGBjJzz0AxzkfSlFafWo/wDP&#10;tF+3qdz5vn8V/GlUcw6AkjBlCh2kUFcfMSRbnBBwAOcjnI6U2Lxf8ZlVDc6FFCS+G2u7ALjqM24y&#10;c9uPr2r6SrzL9oDSLXXvBUOnzXg0+5ub2GG2uhJseJy3DKc9fp2yO9bUa0KtRQdNa+Q1Wm3uebT+&#10;MfjXFFCy+H7fcy/vA80ihWycBT9mO4Ywc4HJIxxkzHxb8ZliJbQkWTygVXc+DJu+7n7P93bzuxnP&#10;G3vWPc+MtT8X6v8ADObxAG06S11RtOuLSVtqzzxxSrNLj+Jd6xhfQ59RXW/HrxPfzzMfD00kjeE1&#10;j1W4W3mjCM4b/VyZYHHlCTgA8utd/skpRi4LW99OxXtancxLvxl8a4ZmEegW7RZ+VpZpEY/UfZjj&#10;8zU7eNvi7buXfREa284ornzMmPs2BD97/Zzj/aNa3xn8UaT4p8FeAtZtbi2ljvdasSjSuAGjZvnV&#10;v9nsw/OrHwas9H1vwRq9nqpxeWOpzz32l3L5jsZNzYjUHjygDlT0IOeOgShD2fPOCWtnp52D207X&#10;ucxafEb4wSTgT+HLWOHks8Uk7sOOODbjvjvT/wDhYvxc8rd/wj1vny8/enx5m77ufI+7t53dc8be&#10;9bnwD0zRrz4Orq1z5Elx5V3FcTMwwyea+BIe+ABjPQe1YfhS30vV/wBl3RY727SJrqS3iluVmCyK&#10;zXCqzBs8NgnnrVezo3aUNmlt3H7afcZH8RPjHtkEnhq2SXaDEiyTkOcjgn7OMDGTkA8gDHORPc+P&#10;fi+iSGDw3HIwlIQSCdAY+zEiA4b/AGeQP7xrV+Hd5qn/AAs/TfDnie3+06xo+n3Bh1XZ8t/bF4RF&#10;KD2cfMGHYk9mrr/2hb2/0/4fLPavPHZLf239pva7hItl5g84jbyBjrjtmsKipwqwpqC97qL21S9r&#10;nnFr8Q/i9MI/M8OwK28iQRGd9qYGCP3Ayc5446DnnAjl+InxjBiWPw1avIVzIryTrtbJ4H+jnIxg&#10;546kY4yfT9Lt/DMdle3/AIMn09tUOnN5cNg6FXO1ijELx1PWvJENpN8HPCmo6VMT8QZL+1V5Qx+2&#10;Pc+aPtKS/wARUDzNwbgAegFaxhSk7cnlt/Wge2n3NF/iX8WYI2VvDdoZwikLI9wuXJ5BPk9AOhxz&#10;6DrUc3xS+LS3LrD4Z097cNhXea4VivqVEBAPtk/WvpSAsYYy/wB4qM/XFPry3iKSdvZL7yfrFTuf&#10;N5+KfxORyG8NxupeTDRCU/KB8hOVGCxyCBkD1NQQfFv4puzCTwl5QCsQQXbJA4HTucDPavpeil9Y&#10;pf8APpfeP6xU7nzTefET4s39nIbLw88DpGrFxHIQGJG5eI3PAzggc+1cnfeIfiveQzC7k1ze2NiW&#10;OiXYC88gkkBsjjoMV9hUV10MdQpfFRv87fozhxE8VVVqVRR9Vf8AVL8D4huNG8R6sXOo2Hj4HzXd&#10;TBpAJwcYXJAOFwcd+ec8YdH4Yvo41T+yviC+0ONzaPkncMZPzdR1Hoa+3KK9L+2cN/0Df+Tv/I8f&#10;6rmX/QX/AOSR/wAz4fm8JX8xQ/2d8RI9qhfk0jGcdz83U1I3hvxG5K6fonjqRcRhvNsjDjaAMjrn&#10;djmvtyij+2sP/wBAy/8AAmH1XMv+gv8A8kifD/8AwiPjT7V539h+Nsb9/lbDs65xjb0qVfDPjVB8&#10;ugeMg211DGHdgt0bBUgle2QR6g19t0Uf23Q/6BV/4FL/ADD6pmH/AEGP/wAAh/kfDsPhX4gRF91h&#10;43m3KVAext/lJ/iGIByPfj2NTjw74/zJs07xtblgmHisodyYGDjMX8XU5zz0wOK+26KX9tUP+gVf&#10;+BS/zGsJmC/5jH/4BD/I+KoNE+IMSBWg8ezHzFfc9jCDgZynEY4ORnvwMEc5J9E+IMygJB49gO9m&#10;zHYwkkHGF5jPAxx35OSeK+1aKn+2aH/QMv8AwKRf1fH/APQU/wDwCJ8WJovxBWNVNr48dgrKXayh&#10;ySejcR4yO3GPUGpp9K+JE0m5Ln4hQDaBsjs4iMgAE8xE5OMnnqeMDivs2ipeb0H/AMwy/wDAmWqG&#10;PX/MVf8A7cifHL2nxGLllTx0oLo202YIAUEFR8mcN1OSTkcYHFQx6f8AEtLpZWk8dPEHDGE2KhSM&#10;/dyFzjt1zX2ZRU/2tQ/6B1/4EyvY4/8A6Cf/ACVf5nx9bwfE6KBUFz46TCuP+PMjJPRsBccdv1zS&#10;Qw/FWASH+0fHE7lSFFxYsUU+uFVSfzr7CoqP7Uof9A6+9/5FqGOX/L//AMl/4J8hTS/Fd45BHN4q&#10;jcupVjp1w21QDkY385ODntjFPsJ/izAyma58TyEOCxOmTgFO643nBPrX11RSeZ0H/wAuF9//AACl&#10;HGp/x1/4D/wT5HkuPi80UQTUPEKuoO9jo05DHPHG7jjipUv/AIuIgX7RrjkRMCz6Pc5MmThuJANo&#10;GBt6nBO4ZwPrOip/tKj/AM+fx/4Bf+2/8/V/4D/9sfJE1/8AGQygw3eqxpheJNCu3OcDJyJhwTk4&#10;xwOOep0RrPxb80E3GqGPzFJUaFc52Y+Zc7upPQ4wPQ9a+pqKl5hRf/Ln8f8AgFxeMX/L1P8A7df/&#10;AMkfKNvqvxmWZTPfX0kX8Sx+HLpGP0JkOPyqeLUvjFNiNby/EhiwGfQbhV8zOd3Mn3dvG3Oc87u1&#10;fU9FT9fo/wDPn8V/8iUp4vrUX/gL/wDkj5ktJvjekEofUC7FcRN/YjrtbI5YGYlhjIxkdQc8YLp9&#10;U+M6wu8N4rEuoUSaaVKjb82QHJOT0PAHTnrX0zTDDGT9xfyrnljV9mmjdVK3835/5nzPDrXxlCJ5&#10;04L7m3bNPIGMfLjJ65zn2qvfax8Z3SHy7jbhRv8A+JfJy/OcbSOMY619QeTH/wA81/KjyY/+ea/l&#10;UrGv/n3ETqV7aSX3P/M+XG1b4weUdtxP5mxcE2MuN+fm79MdKxvF3jn4o+ELGfVNQ142OmLIFUT6&#10;RKW5PC7vOUE++B9K+vPJj/55r+VeCftriKL4JTDCozX0Srxgk7JDj8ga5sZmcqGHnUhTV0nYxlUx&#10;VtJrotn1dv5j54uf2stbZ9y+Kd480naE2fu+y8Tn5h/exg/3RWZD+1J4jubiL7f4phkhjbeuyB1Y&#10;MBwQWuccH+orpvhB+znp3xa+C8Orf2rJ4e1S21dVe98ppRNarFHmIIGHzFn4IycjGDmvou3/AGVP&#10;h1eRyyT+G2tBKB5cKX05aIepJkILHv2HQZ6n5mhjM6xMFWhKKT7pf/Iv8z0Kvs40o1KcpSbck486&#10;Tjyuyb/cNPm6Wk7W1sfMNv8AtI+IxZEad4hkZdvDJbNsEhbLnAuehyeM5BOcnpTIf2jPGcgY3Wvz&#10;FsrtMEUqADPzAj7R1PY9veun039mXTPhL48ttK8WXknijT9YR7q2ukD22HhO6WDCscsbfc4OesIA&#10;6179c/sdfDu/8QWmo21rNb6OtqyPpsNzKyTSEgrN5rOWGBkbRwcg9ueul/rDiE50p01Z2s0r/wDp&#10;L/M582y7McLi3HB4uE6LXNCTUveWzXwJ3Uk43aje19Ez5bm/aH8XMmIvEV0j+Yxy8UzDZxtGBcjk&#10;fNk98jgY5dF+0L4oKQ+d4h1EyKX8wwh0VwQNuA07EYOe5z7V9R69+xn8PdR0a8ttNtrrSb+WMrDf&#10;C5km8luzbGbDfQ1bt/2PPhlFBGkmk3M0iqA0hvpQXOOTgNgZ9q6PYcS3t7Sn93/2p4fss65FL20L&#10;321v6/Daz9b6bbHyPN8c/EUrRlfEWoJ8oDkw7izd2/1o/KrP/C8NSkGH8Q60gwnMEaqcj733pGGG&#10;9McetfT2n/sW+Aba91WS6W8vLe5lDWkHnun2NNoBUMD8+Wy2W9QO3MGo/sS+Bbm80+S0uNSs7eGU&#10;tcwed5n2lNpAXceU5wcjPQjvkHJxMl8VN/L/AIBTo5wpcvtoNWvfW217fDe/Ta1+ttT5jm+Ml/Nc&#10;O58U+JRCz7vs+2AqFznbk847dc0n/C35dwP9u6/gFzjZBzuHyj/gPUevfNfVU37F3w4eJ1SHUo3K&#10;kK4vCdp9cEVV0b9ifwFZaVbQahLqOpXqIBNdifyRK3chBkL9Mmq5eJr25qf9fIjkznl5ueF+2t/X&#10;a343PlmD4sXMbMZPEviOVSrLjy7YYJGAwwOo685HHINF38VTcR7f7c8RE+WqB2W1yCCMuMoRk9Dx&#10;j0Ar6jj/AGJfAq67NdNcak+mtAsaWHnY2SBiWk8zqcjA244wTzng1v8AYl8C31msenXGpaZcCVGM&#10;/nedlAwLLtbjkZGe2c89KEuJlren/XyH7HOHJR9rBXtrrp6+7fTrZPyufKkPxLMSMG1vxBMSVIZ1&#10;tAVweQMRDg98/hinSfEsTlV/tvxBbDezF40tCcHGFw0Z4HbvzyTX1z/wxj8Nv+fbUv8AwNP+FZen&#10;fsQeB4LG5hvL7VbueSaR4riOVYmijJ+RMYIJUcbiOeTgdBpfiZP/AJdv7zH2OdOLl7WN106v/wAl&#10;t97R4h4al8P+JY0RviXNZ3RRlYajbwwtk9CWMQQle2Dj1Br0C2+A11rASS0+Is4TYo/cwWrq2FHz&#10;Z8o8nqecc8ADApviT9gwfM+geKj/ALMGpW385EP/ALLXm+qfslfFLwtcmbTrOG/MZyLjS75VYfQO&#10;Ub8hXPLNc8wz/wBowra/uWf4K7+9lRzDMcOrYjC8/nFv9Ob8kdf8Sv2VNdlsF8T+H/EEuo+JdGTz&#10;re1iIQ3kQC+dag4CqZggxn5RIqHgCug8I/AO08caFpfibR/HWoXWl6jGl3BmLaCrc7WUnKkfdKnk&#10;EEHkV4/L47+MHwvk2ap/bFtEn/QWtTKjfSRwcj3DVQ+Hv7Wmq/Czxff2t/pMM/h7xHdteQxWshiS&#10;0v2BadVDbsLOQZcZA8zzT/y0ApUeKozk6dZOElrqvvPQo55gKkuSopQfmv8AK/5H0Wv7LvH7zxPe&#10;TNtdNxMicN14WQDI7HGR2NR2v7J9rA77vE2pEMhQ5urlsZ9MzcH3HIo0H9sfwfqCxjUIb3TZGOG8&#10;yHcq++ULEj8K9P8AD/xZ8JeJ1Q6dr1jcO3SNZl3/AIrncPxFezRzeOIX7qqn6WPYoYrA4nSlUTfa&#10;+v3bnnEv7K1jMsit4l1MB9mds06kbRgYIm498dTycmi2/ZVsbUKF8Sam+2VZR5k87/MucDmbleeV&#10;PB4yDgV7hHcxS/ckVvYHmsT4geKD4J8Da/r4h+0NpljNdrD/AHyiFgPoSK7qWIr1pxhCV23ZbdTt&#10;qQpUoOc1old/I8rb9lLSZo1SbxDq52liDFe3MfU5OcTZPtnp2xUq/sr6OqKg17VyFjaMZvJycEkn&#10;JMvJ54Y8jjBGBWV4a0PxDbaf4V8WX3xUk/t69SPVtR06/vI1017EgPOkUOPlCIwxIDwRknmvV/EX&#10;jqSHwvFq3hTT4vGRmmWKMWV9EkABPMjzZICL3IDH29PVxGGxNKcYU6nNd2vayTXm0lbs+p5WHxtG&#10;rCU6kHGyvbdtPXZNu/ddDzmf9lDRbmTe+vayG2hfkvrhBgAAcCUDPHXueTyauj9mDQd6udY1guJF&#10;l4vZcblGBxuxt9V6HuDWppH7RXhWbwJpHiXWJZNGj1GSeFLYRvdNuhZllZTErbo12k+ZjbjBOK9K&#10;0+/ttVsLa9s5kubS5jWaGaM5WRGGVYHuCCDXDiI47Dfxk1q1tpdb67M7aFbCYn+DJPRO19bPa63R&#10;45b/ALKvh22uUnTWddMiNvAk1Kd1z7qzkEexGKkT9ljwqqqhnuzGEaPaGA+UnJGfrXs9Fcf1mt/M&#10;dnsodjxmL9lHwVAsqob9VlXY484cjIOOnqBUs37LHgi5jkjntWnSR1kcSwwvvZQVVmzHyQCRk88m&#10;tDU/2nvhho3jR/Ct54sgg1mO7WwkBtpzbxXLcCF7kR+Sj542s4IPBxXqJGDg9af1islfmNJ4b2du&#10;eFr7XVjyCy/ZZ8B2AURaeECyCVBHDAm1x0YYj6jPXrRJ+yn8O5Yoo30eN44gRGjQQEICckAeXxyS&#10;a6WX45eAovC+seI28U2P9iaTqL6ReXiliqXilQYVAGZGy64CBs54zW74L8c6D8RdBj1nw3qkOraa&#10;8jw+dDkFJFOGR1YBkYHqrAEccUOtX3uxvDOK5pQsttuvY4H/AIZc8AeUIv7LHliLyNnlQ48vdv2Y&#10;8v7u75sdM89ajuP2U/h3dzPNPo8c0znLSSQQMzH3Jjr1+ip+sVf5mZ+zh2PKf+GZvA/mmX7C3mGf&#10;7UX2RZM3/PTOz73+11qtb/sp/Du0mWWDR44ZV+68cECsPoRHXr9FH1ir/Mw9nDseSf8ADLngDZs/&#10;ssbPK8jb5UOPL3btn+r+7u5x0zzVrRv2avh9oUjSWuhQxu42syIsZYZzglAvGQPyFeo1Dd3cVjbv&#10;NM6pGgLEscCk8RV/mYezh2Oa8Q63pXgPw/KtwItN0m1iADknCjPYckkn6kmvP9LuYviFet8RfG7H&#10;SvAugIH0nTrsf608D7TKgzkk/dXBySAM4+b54/aD+NU/xI199N02U/2HayYj2Ag3EnTf9OoA9Dnv&#10;XmFhoes6lrDaNaWV5PqcknlNYpG3mllPKsvXII79MV4lTi2lkjqUsLT9pXldOV7KH91K13L+Z3Vt&#10;Yrqz8qzfOFmGKjShHmoQei/nn0b7xT1jFbvV6WR9S+LP24LK31KSLw74be8s1bAub648ov7hApwP&#10;qc+1Z9p+3RINouvByNxy0OokZP0MZ/nXffCX9ljw14a8NQP4n0yDWdduEDXH2g74oCf4EGccdC3c&#10;jjiuvv8A9nb4c6gpD+FLGMnJzDvi6/7rCvm1nOfTfP7dRv05Vp/5Kz2YZfnFWKqurGLfS234HlkH&#10;7cehNIBN4Z1GOPu0c8bH8jj+dcf49/a+ufF9tNpWjWOpeHraSQbb+xu4xeOv935o2VN3qCSOME9D&#10;7DefsofDqfIj0Oa34xmG9mP4/MxrR8Ofs5eA/DUTLH4chv3Y5Mmoj7Q30G7gfgK645zxBzJ+3ira&#10;35Yv8HEyll+b1PcnUil5f8Mj5P8AD3hvxHcX0mv6Fo11Jef2iJLTxJqOqBrlPL2JcCWV2V2hyLhQ&#10;UUlstxkKaz/EWvePtE1Aa0dd1yW0truSC1vZtRacxMrsPLch2Cv8pyjY6HivVP2ktMW38euttos3&#10;iho7a3kj0l3uLuC2Z2cb/skfCoPLLOxV8llAALAjhvF/iDX9OtL3UbiG71DT7m0j0i5GsaZcWUMj&#10;sfMMkULKipzFwEJIwCeWr7Piyos4yeGZUJTvTdrr0Sblq78ritlBczbinqz5KrQWFqzouTTXba+u&#10;trL827bva/unhH9snwtP4Whm8RJdWmtxqFmtrWAyLKRxuQ8AZ64JGOnNYHiL9uO0TcmheGJpuOJd&#10;RnEeP+AJuz/30K+W9TjsGsLC4s45opZA6XKSOGQSBsjZwCF2svBJOc80mha0dCvluVsrK+IBHlX0&#10;AmjPodp9Ov8APNfmM+MM2lCNL2iVlukrvzd76+iR0PNsXpBzS87Ho/jX9pT4geO7SeFr/wDsrT/+&#10;WsWkxmEYPGGfJfBzjG7B9K5P4aW3hG68ShfGt5eWejrEzbrJCzPICMKcAkKeeQM/Ss/XvGus+JIx&#10;De3rfZF+5Z26LBbp/uxIAg+oFYwQFGJdVIxhTnLfTjH518tiMbXxVVVa83Nr+b/h9jzp4iUqqqSf&#10;Pb+b/K+3zPSfiho+meAfGula94IvA+h3Kx3+m3COWMciNhk+b5sqy5IbkbgDX3x4Q8SW/jDwvpWt&#10;2vEF/bpOqnquRkqfcHI/CvzUgumuvCt1Zu277JcLdRAn7quNkmPqRD/3zX2l+x3rUurfB5beVmYa&#10;dfzWqbuykLJgf9/DX6JwTjeXHVMOlaNRXt2a7fe/wPocpxCeJnGKspq9uia7eW/4HuFeVfBX/iX+&#10;I/iRpA5SDX5LpcdAJlDY/DbXqteVfB/9/wCOvifddA2sLDt/3ExnPvmv33Df7tXv2j9/Mv0ueljt&#10;Mdg2t+aX3ckv1SHftKf8k303/sbvC3/p/sK9urxH9pT/AJJvpv8A2N3hb/0/2Fe3V4VX4j6mj8IU&#10;UUVibhXnvxf0O+S00zxhoVrLeeIvDErXMdrbjMl9ZvtF3aAfxF41DIvTzYoT2r0KigDz74PaJf8A&#10;9nal4t121ez8Q+KJ1vp7SYfvLG2C7bW0PoY48FwOPNkmI4avQaKKACiiigDifjP4PvfHPw11jTNL&#10;EZ1uMRX+l+c2xBfW0qXFtubsvnRR5PpmvE5f2ZfE00/w5Rby3t4pLTf40uI5fnlvYrhtRt5Yhj59&#10;t/LO3OPlkzX1FRSsB8deEv2XfGWl+HbOyubWOO90yx0nTPOfU4niuxb6naXMrxpHBHiMJbOy+aWf&#10;dKygDLM30H8Dvh/L8OvBMun3lpa22oz6rqd7O9sAfMWe/uJ4izAcnZKvXoSRXoVFVcAooopAFFFF&#10;ABRRRQAUUUUAFFFFAHOXX/H1N/vn+dRVLdf8fU3++f51FX5fV/iS9WcD3CiiishBWhov+vk/3f61&#10;n1oaL/r5P93+tejl3+90/X9C4fEjYrz74wfBvR/i3aaJJeanqXh3WtDvPtuka9os6Q3ljOymNthd&#10;XRldWKsjqysDyOleg14X8e7qa4+MvwF0e5DHQLrX768uUA+WW6ttOnltEPrhw0gH96JT2r9DO03v&#10;Cf7NXgvw/oNvZaxaN481KHUpdZXXPF8UOoXqX0hUtPGzR7IWGxMCJUUbBgV594C/Yb0fwFofizSF&#10;+Jfj3U9O8RrLLdrdX9tHIl480c325ZYoEczhowAzsy7SVKkcV82+F/2nvin4l/4T3+zvGmoadbT+&#10;FH1ezn1yxW6m0y7TU4oZEkitrD/RmEEpVo8XAiykjnGa+mv2XPibr/xF+A3im/1t9Rvb7Try+s4b&#10;7Upbe8iu41iVlaCeKCFLiEFiocxgkqynOKG7Jy8v+ANLW3meofBv4Q6X8ItF1WGx1bUvEN/reoya&#10;vqetavNHJc31y6Im9vLREACRxqFRVACjjOTXeSypBGXkdY0HVmOAPxr84bP4v/FaL4L3F9o/im68&#10;NR+GPhLonim007SNFsYYJtReScSI0f2fCxFYlBij2gcY28g+4/t16fpHiPwN8PX8RX0ukWC6uLp7&#10;y/0Q6toKyfZpNsep26ureU5bCOM7XwTjrVPT+vl+gl/X5/qfVM17b26o0txFEr8qXcDd9M9aY2qW&#10;Sbd13Au4ZGZVGR69a/MTSPAWofF5/wBnXQLPwd4Xgs4LnxjHaW/ifTb3UNCurdDbMlzBbzSJNHC/&#10;JiRn+XHGRgVZ+LPgzwv4I/aN1DRvEtp8ItIhsvB2iwQw+KfCl1d6aJQ90ZhYRRzKYV3HJVmY4Kc8&#10;Eldg6X/rex+mh1C1EoiNzCJDjCeYMnPTippJEhRnkZUReSzHAFflf+0B8L7rxZ4z+OvijRfC/hXV&#10;/Ctknh2O51QaDLc6xpmnvpVvvu9JIlQL5SYfYcnC5z8uD9V/tj+Mvh34a/Zv8Mar4qtrjx3o7Xdk&#10;2j6dJM/2fWLgwt5LXhVTvtwpMr5Uj5QQC2AR6ID6kaaNNm51XecLk/ePoPWlMihwhYByCQueSB1/&#10;mK/KbxzoGl2vwn8GWsupXnjayX4c39r4G1Sxsrzyx4nOp5EdmrL5kckf7uOIuAfKiPbNfV0/hTUN&#10;C/bZ8P61qmpa3rlxqHw81Vp7TzQYrRknsAYbVUChCxDtkkszN97AUKf1+f8AkH9fl/mfVIuImziV&#10;Dhthww+96fX2qSvzC0lfDekfDz9oLUvh3YX2n+HrXw/o2taTKLK4tDpmsWs0jxWtysxZpdR81YjL&#10;MrnduVSB1b9N7OSWW0geePypmRS6D+Fscj86OgE1FFFABXxje/8AJ5af9lOh/wDUHlr7Or4xvf8A&#10;k8tP+ynQ/wDqDy1hV+z6o0h19D7OooorczCvEf2W/wDkhXhr63X/AKVTV7dXiP7Lf/JCvDX1uv8A&#10;0qmryMy/hx9SJ7Hq1FFFfPGQUUUUAFFFFABRRRQAUUUUAFFFFABRRRQAUUUUAFFFFABRRRQAUUUU&#10;AZXiX/kGJ/19W3/o+OofCH/IKm/6/rz/ANKJKm8S/wDIMT/r6tv/AEfHUPhD/kFTf9f15/6USVl/&#10;y8+Q+ht0UUVqIKintYbnb50SS7em9QcVLRTTad0BVOmWjEE2sJI6ZQUp061Jcm2iJf73yDn61Zoq&#10;/aT7sCqdLsyoU2sJUcgbBgU5bC2Tftt4xvGGwg5HvViil7SfdhcrpYW0cbRrbxqj/eUIMH60n9m2&#10;mzZ9mh2Zzt2DGas0Uc8+4EP2SHzY5fKTzIxtVtvKj0FSOiyKVZQynqCMg06ipbb3YFSy0my07d9l&#10;tIbfccnykC5PrxSJo1hHdtdJZwLct96URgMfxq5RVc897sAoooqACiiigAooooAKKKKACiiigAoo&#10;ooAKKKKACiiigAooooAKKKKACiiigAooooAKKKKACiiigAooooAKKKKACiiigAr55/bmYJ8FoWPQ&#10;anGf/IE1fQ1fOP7d9x5fwatotufM1EHOemIJv8a8zM/9zqegKKnOEXs5RX/kyOV+AHjWT4bfAXR9&#10;X/4R/VfFLSa39hjstKi8xrcugzMw/Dbk/wB4DjJJ+sby8isbdppmIUYAAGSxPQAdyTwBXhH7I97a&#10;6D8Cba7vbhIYZb6XaWOCWJVVQerEjgDrmvbbOzluJ1vb1cTDPkwZyIAf5uR1PboOMkvLE/qlNyel&#10;kaQqwqYWnanad5Nyu/eu1ZW2XLrtvfU8P1i/1T46/C3U/EsGg6n4b8QaBqLXGkWWrReWwktyrhsH&#10;7wkGVJPHBUdye++DHxRg8UWek6Ra6ZqL276f9ugv/KBtoYCV8uGR85Egy0eMcmBzXayazZ/ZGuI5&#10;0uY95iAgYOXfONgx1Oe3bvXh/wAObmX4VfFzVfDN0EtrC4c6nZxK2VS0uZAJEB/6ZXJU59LiQ9q9&#10;vBzlSqpN6S0+a2/VfcfTqrRxdKvThR5VC84Ru3ZOykrvV292Sv0Ur7n0B4l1pvDmgX+prp97qzWk&#10;TSix06ISXE2P4Y1JGWPpmr9tN9ot4pTG8RdA3lyDDLkZwR6ipOlFfTWd7ngOUeRR5db7+WmlvL9T&#10;I0bxA2r6prNm2l6hYDTp1hFzeQhIrvKBt8LZO5RnaTgcgijWfEDaPqWj2i6XqF+NRuGgNxZwh4rT&#10;CM2+Ykjap27QeeSBWvRU2drXNOenz83Jpba73ta9/XW3y2I7iXyIJJAjylFLbIxlmwOg96oeGdbb&#10;xJoFhqjade6S11EJTY6lEIriHP8ADIoJw3tmtOjrVWd7malHkceXW618tdLeen3GRF4gaXxVc6L/&#10;AGXqCJDaJdDU2hAtJCzsvlK+cmQbclccAjnmjxR4gbw1pqXaaXqGsFriKD7PpkIllG9wu8gkfKud&#10;zHsATWvRU2dmrminTVSMnDRWurvXvr0v+AVkeGvEDeI7S6nfS9Q0kwXc1qItRhEbyiNivmoATmNs&#10;ZU9x2rXoqrO97malFQacdXaz7f8ADmRf+IGsfEelaSNL1C5W/jmkOoQQhra28sKdsz5ypfdheDna&#10;fSp/EOrtoGhahqS2F3qjWkDzCysI/MuJ9ozsjXI3MegGa0KOlKz11LU6d4Pk231fvat/LTTTtcr2&#10;k41CwhmeCSETxq5guFAdMjO1hzgjOCK8h8cfA3wB8aYfFXh3VvBD6TNb7IotcjtFtmklaMSJcW0q&#10;HLmJ8csMBlxg817NRWVSjCrb2iTt3SZk1SmpKcE77X6ap389NPnc+GdE/Zy0PXtGh02U69ZeNtO1&#10;VNA1u3sIEure3lKbkvijFGW1lj2ShtzbfM2feVsR+Jv2IvG2kB5NJvtO1yNckIshglP4MNv/AI9X&#10;0h8XrWb4f6/Y/FTTIXkTTYBZeJbWFSWutJ3FjKFAJaS1ZmmUDko1woBLjHqtpdw39rDc20yXFvMi&#10;yRSxMGV1IyGBHBBBzmvm8RwxllduShyv+67fht+B4lfJsvrxSVPlfVpvX5bL7j85ofD/AMYvAljB&#10;ex2HifT7MoGA8uVkQf7achfowFaWk/tV+NdPt3s9SSx1mBlMcsd5BtLAjBUhSF+uVNfoZ1rA8ReA&#10;PDPi4MNa0DTtTYj79zbI7j6MRkfga858OYvDvmwWLkmuklf/AIb7jheUV6F1g8RKMezd187WX4Hx&#10;T8N/jf8ADvwpeXE8nw7ttMnuYjBLNaYnBjP3kCvjahzyo49q3PGGueHPiQul2HhLxXoOgeGrclp/&#10;CGoW8thaXkjMWYySRMhIJP3ACueuc17N4k/Y2+HOuFntLa+0OQ97G6JXP+7IH/TFeY6/+wXdIGbR&#10;PFkM3pFf2pjx/wADRmz/AN813U8w4pwFX20oxrNdb3/CT+6yTXQ82eDzGnS9hKnGcP7tov8ADl+a&#10;ad+qZt/EuLxN4l0keCfDWhm00KaW0Sw1XRbmOCy+x423UVx8wdVwWAEY+bK4PBFe+6Ppdpoek2Wn&#10;afCtvY2cKW8EKfdSNFCqo+gAFfFN5+zL8XvA0ry6TBJOqnJm0XUApP8AwElWP5VnSfFH4v8AwynQ&#10;au+qWqA42avaHbJ/wNlBP4NXBjOKsS6UKOMwkqajdtq9m3u3f+tX3O7CZnTwNWdXE0Zxbstk0kui&#10;0jpr9yXY+6LnV7Czv7OxuL23gvb3f9ltpJVWSfYNz7FJy20cnHQdat18o/BbxKv7UvxTmtvGOi2d&#10;zZ+HvD8wUwl1KTXVzbmOWNwd8Ui/Ym2urhhyVIr0vxv49vf2aYLWTxhrlvrfgueZbe21e9njj1S1&#10;JICpLFx9qUZx5kQMoGN0b4aSvZw9sVhY4ujrF/fufaYfG0cTBVIP3Xs3ofKvxL8TWfg3xN4zh8D6&#10;9qtt4lvPEzTXfwa8V6EmpWut3DzoTcW+VIjjk/1ocEkbeo+Wvpj44z/Ha+0/xDp3hLw9oFzpt6Vt&#10;ra70/WjDqsMLMvmyYnRIVcJ5iqQ5wxRgDgivWtE8badr8BfTr2G/jAyWsZ1nUfUqeK049Qt5TgSq&#10;D6Nx/Otp1VH3Jqz7PT8z6D6/CvyVacVK3W/Mnt1Vr2t1bfdvQ/PDwtpWueH/AIMeLdHXwLe+DND0&#10;n4r210NVgmXUJvD8aGPzJo0jz5ptxHGDIwaNxOTg7TX07+x0Lk+CPGM0guL6zuvFuo3Vn4hu7dre&#10;bXYn8s/bHjIAGTlAUVUIjGFHNe9CfeQBJkr2DdKCSxySSfU0OqnGy/rb/IrEY54iEouFru+/+ev4&#10;28r6hRRRWB5gUUhIUEk4A7muW8Y/EjRPBGnm71K8jgj5CbzzIR2RRyx+lVCE6s1TpxcpPZJXb9Ej&#10;KrVp0KcqtaSjFbtuyXq2dPJIsKF3YKo7mvlP9qz40kmTwhpMjJIyj7dKp+6h5EYPqeCfbA7mvSrW&#10;Lx/8aZUe0SbwP4Vbn7bcp/p1yv8A0zT+AEfxH6gnpXyrc+FrDxN8eB4f0h577TZtXW0E1w5kkljV&#10;wskrNxnIDsTxxXDxJGtk2Di3NKtN2UVq4rrJtaJrRJK7Td200kfn2b5zPG0Vh8HBqnUdud6c3lFP&#10;3mn1k0k1orp3PX/2WP2fRfNb+NPEtqfIRg+m2UycSHgidh6f3QepGemM/Vcei6fDqcmox2NsmoSJ&#10;5b3awqJXX+6Xxkj2zVqKJIIkiiRY40UKqKMBQOgA9KfXwlDDwoQUIn12BwFHAUVSgr9W+77hRRRX&#10;SemFFFFAHxD+2HrOjah8WbKGHzJLqwtY7fUFVQqn5vMUK3Uttfn04964+DS7HR9Gg1O/1G2i024k&#10;YXF3qGqr5ckSB8x21qrHerh0CqUDwvGxPaum/bC1LSbj4qzWllpi2+pW8MX26+3Nm4YoCg25xgIV&#10;GcZPTtXkdh4x1fS7KC2tLv7OLdnaGeONRPDuxuVJcb1UkZKqwGcnHNa5BxHRyLE4qGJpc8Kqs7JX&#10;0vpd6Wd/e0aulo9j8WzSS+vVnLXV7f8AB/Hz2fUzLmIwrEFmE9vIgmhlQMEdWA+YBgD2xyB09qsa&#10;nYzaPKLK6tlhu0xIzbtxKuiso646HP41s634u/t3wra2lykUmq/b5rm4uxbojyoY4lTc6gFmyJCS&#10;ck5BJOBVC38QQW+kw2n9jafLdROzi/mEjS4JBCld+wgYP3lPU18Ni/qzrzeFuqd/d5t0uztu1tfS&#10;/keXyxWnN/Xbr+ZX0fQNU8R3Jg0ywudQlUbmS2iL7R6nA4HueK6/Xfgb4p8MeB5PFOrQW1npwkSK&#10;NPtCySSljgEbMjHXqQfauY1HxJrWvwGO4u55rSFci3iGyCIe0agIozjoBSWvibUIPDV9oQmdtMuJ&#10;Y7loC52rImQGA9SGIPrx6Vzx9mr3T/r+u5tB4dKSmm3Z2e2vTTX8x+h6Wb3Q/Ed0GH+hWschXPJD&#10;XESZ/Nh+Yr6z/Yhv0k+H+vWQ/wBZDqhmP0eJAP8A0Wa8O+BOhjxF4d+JlltLufD7zRqOpeN1kUD8&#10;VFdv+xBrr23jHxDpBYCK7sVucE/xRuFGPwlP5V9hwrUWHzXDye01Jfn/AMA9fLo+xr0KnSaa/F/8&#10;A+x68q+Cv+h+JfiXpz8TR+IJbog8NtmUMpx6YBwe9eq15Nq9zH8PfjpaajMfJ0nxbarZSyH7q3sR&#10;HlFj23Ido9Tn0r+msGvaQrUVvKN16xaf5XPczNqjWw2Kl8MZWfkppxT/APAnH5E37Sn/ACTfTf8A&#10;sbvC3/p/sK9urxH9pT/km+m/9jd4W/8AT/YV7dXhVfiPqqPwhRRRWJuFFFFABRRRQAUUUUAFFFFA&#10;BRRRQAUUUUAFFFFABRRRQAUUUUAFFFFAFV9Nt5HZmQkscnk0n9l239w/99GvJNd8Q6pDrmoxx6jd&#10;JGlxIqqszAABjgDmqP8Awkur/wDQTvP+/wC3+NeDKeFu70l9yMvd7HtP9l239w/99Gj+y7b+4f8A&#10;vo14t/wkur/9BO8/7/t/jR/wkur/APQTvP8Av+3+NLnwn/Plfche72Paf7Ltv7h/76NSQWcVsxMa&#10;4JGDzmvEv+El1f8A6Cd5/wB/2/xrsPhpq17qGp3aXV3PcKsOQsshYA7h61tRlhnUXJSSfeyGuW+i&#10;PRKx/EfhHSPFv9mf2rZrdtpl9FqVm+9kaC4jzskVlIPRmBHRlZlIIJB2K+Zf237y9Ok+AtLsPGdr&#10;4Ylv9Yk3abqGrXmi2utIlvIxtn1G2G62YHDqCQHZQOcV7BqfTVFfA3wr/ab8TXXhLwx4W0XxPbeG&#10;UgsfEF7ceJvH10uuJcSWF0kYs7e7R4BcxgSlvPOXMcfQkFq1tW/by8UWXw88V+IJ9M0PQdRtPBnh&#10;vxFpemaksm+W51CaRJ0I8xTIi7V27QpGfmJziq32/rf/ACD+v6+8+46K/P7xj8Q/iff+P/EOmp48&#10;t1ltfjZpGi6bbrayxi0tHshJskRbgebAQ65j+Xe8bsW+cKnrcvxa8VeMP2OvjrqOr3sMXifwvB4p&#10;0VdV0eN7TzXs0nSK4Rd7GJyFU8McEZBqb+7f+un+Y0ryS/rr/kfU1FfCPgHWvG3wL+CmleLZ9D/s&#10;LU/EsugaTD4g17xxqPiSziS8kVZb64tp/LW3CblO1HwWkClgF56TS/2lPid4l8a6F8P9J1Twu+oX&#10;Pi7VPDcvjAaXLNa3MNrp6XgmhgW4AEgLNC6+Yy7lJGPu1Vtbf1/WpN+p9lUV8V/sTfHjxb4t8f67&#10;4E12Q2+l2Fzrl7Z3uriWe71vbq9xG32aUvtSG2UxRshDNl1xtVeftSl0T7j6tBRRRQBj+KfCWk+N&#10;dMj07W7MX9il1BeC3d2VGlhlWWIsFI3AOiNtOQcDINbFFFABRRRQAV8Y3v8AyeWn/ZTof/UHlr7O&#10;r4wvT/xmag7/APCzYD/5ZEtY1fs+qNIdfQ+z6KKK2MwrxH9lv/khXhr63X/pVNXt1eI/st/8kK8N&#10;fW6/9Kpq8jMv4cfUiex6tRRRXzxkFFFFABRRRQAUUUUAFFFFABRRRQAUUUUAFFFFABRRRQAUUUUA&#10;FFFITgUAZHipC+j4U4IubZs/SdD/AEpPCzhrC5UDGy9uQff96x/rXwLbftz/ABd+JHgnxF4h8PeF&#10;/D8/hiznmcXxtLgyQRx4lwV88GVo4yjSFBhQckKDVjUP23fiz8KdP8Oap4y0LwrYaFrN3BcmWKNz&#10;cTW8oWVgkYuWMTNGdyl1IGRkVssJiJVbKlLb+SXf/CfXvhbMVS9s3Stv/Ho32vt7S97dLX6WP0Lo&#10;pAcjI6UtYnyAUUUUAFFFFABRRRQAUUUUAFFFFABRRRQAUUUUAFFFFABRRRQAUUUUAFFFFABRRRQA&#10;UUUUAFFFFABRRRQAUUUUAFFFFABRRRQAUUUUAFFFFABRRRQAUUUUAFFFFABXzT+3uxT4QWTDqL8n&#10;/wAl5q+lq+YP2/Z2X4WabCMbHupXPrkQOB/6Ea8vNP8Ac5/L80b4dJ4mgns5w/8AS4ifAf4QeH/i&#10;v8BdEsvEsdxeWlnqkl3bwxTtEEkRmGflIzkMQc9umOtfTF9eRWMBklycnaqKMs7HoqjuTXzV8LP+&#10;E0sf2bPC8vgO402DVZdVdrkaopZZIPOkVkjAB+Y7U/DdyK+jbOyleb7ZebTdEERxg5WBT2HqfU9/&#10;pVZal9Vptr7MfnoKhOvLKsL7SspRtJqF23Fvlu2tlzabb28jkvhN8H9D+E2kXFno9tJbRXFzJd+R&#10;JO0whZwoIUt7KoJ9q4P9o3wNp+mX+n/FCBJ31jR0WzvII5GIu9NYuJ4wndwkkjAjoQCenHe/De48&#10;baT4YuD8Q5tNu9ce9kW1TRlO14Tjy1wQPm4Y+y4JPBNUr/w9431H4n2ktxLpE/gO40uWDULWRWNy&#10;szbgEjOMbceXk8Zw2R90DtaTgrK3by7fcfUUsTiqOaVq1TExnJKXPJybVWNvehzWvLnWiutTqdFj&#10;074o/DqXTNY2apZ3MJsr3y5GRbhcDDhlIIDoVcEHo4rsba3jtLeKCJdkUSBEXJOABgDmvmz4TX2v&#10;eC5vEngXTprNNd0wmw0+TVA7QMhVpLGSQJ820xiWEkf88Ix3r6TtvNFvF9oKGfYPMMYIUtjnGecZ&#10;r6rD1VXgqltWtf8AL5M87G0ZYZuiql4XvFX6NJqVtlzRt56WexmaP4U0vQNT1jUbC28i81edbm9k&#10;8x282RUCA4JIX5VAwoA4o1nwppfiDUtHv7+28+70i4a6spPMdfKkKMhbAIDfKxGGyOaNGXXV1TWT&#10;qsmnvpxnX+zFtFcSrFsG7zixwW37sbeMYo1lddbUtHOkyaelgLhjqYvFcytDsbAhKnAbftzu4xmt&#10;rR5fh0vt89/1Muet7e/tve5fiu9uW3Lffb3LbdNjTngS6gkhlXdHIpRlzjIIwaoeGfDeneD9AsNF&#10;0i3+y6ZYxCG3hLs+xB0G5iSfxNX7jzTBJ5BQTbTsMgJXdjjOO2aoeGV1hNAsB4geyk1sRD7W2mq6&#10;25k7+WHJbb9arTm217nOnP2LSn7t17t93Z2dttNVfpfzI4vCmlweKrjxIltjWbi0SxkufMf5oUZn&#10;VdudowzMcgZ560eJ/Cml+MtNSw1i2+12iTxXKxiR0xJG4dDlSDwyg46HvREuu/8ACVXLSyaefDZt&#10;EEKKj/axc723ljnZ5e3bjAznNHihddfTUHh2TT49Q+0RFjqSO0Xk7x5oAQg7tm7b2zjNS1Hlfu6d&#10;u/8Aw50RnW9vTarWkuW0rv3e2u65fLboa9ZHhrwppfhC0urbSbb7LDdXc19Kpkd900rF5GyxOMkk&#10;4HA7AVr1keGl11LS6HiCTT5Ln7XMbc6crqgttx8oPvJPmbcbscZ6VTS5loc8HNUppTsrq6vvvZ22&#10;dvwuF/4U0vU/Eela9c2vmarpcc0VnP5jjyllCiQbQdrZCL1BxjjFT+IdAsPFWhX+japB9p06/ge3&#10;uIQ7JvjYYYblIIyD1BBqC/XXT4j0prKTT10ERzf2gk6Oblnwvk+UQdoGd+7cPTFT+IV1VtC1AaG9&#10;omsmB/sbX6sbcS4+XzAvzbc4zjmlaNpe7/wdP6RspVeajarqvhd37nvP/wAB1vLTvfdlqys4dOs4&#10;LS3Ty7eCNYo0yTtVRgDJ5PA71naV4U0vRNa1nVrK18m/1iSOW+l8x281o4xGhwSQuFAHygZ71o2Q&#10;uBZwC7MTXflr5xgBEZfHzbQecZzjNZ2krrq61rR1KTT20kyR/wBlrao4nVPLHmecWO0nfnbt7Yzz&#10;TaWmn/A0/pERlUSq2qWutdX73vLTz1tLXtfdCeI/COk+LDpn9rWgu/7NvEv7UGRlCToGCsQpG7AZ&#10;uDkHPIrkPhP4Q1b4eya74Qkt/N8G2kiz+HbsSqTDbS7i1gy53DyGBCHG3ypIlBJRq7DxAuus+l/2&#10;HJp6IL2M6h9vR2LWuG3iLaRiTO3BbjrmtZ92xtmA2OM9M0K13oTNzdOCc7rWyu/d17dL76GX4V8L&#10;6Z4K8PWOh6NbfY9Lso/KggMjSbFyTjcxLHknqaavhTS08WP4lFtjWnshp7XPmPzAHMgTbnb94k5x&#10;n3p3hVdbTw9YjxI9hJrgj/0ttMV1ti+T9wOS2MY6+9NVdd/4Sx2aTT/+EZ+xALGEf7Z9q3nJJzs8&#10;vZjjGc57VKUeWPu6fkbynW9tWbrXk73d37+uuu7u9dd92L4r8KaX430C60XWrb7Zptzt82ESPHu2&#10;sHX5lII+ZQeD2rWrI8Vrrr6BdDw1Jp8WtfL9nbVFdrcfMN28IQ33d2Md8Vr1SS5m7a9/v/r5nPJz&#10;9jFOd43do32do3dtlfRX68uuyMjw54U0vwnHfx6VbfZUv72XULgeY7755TmR/mJxk9hgDsBTNY8G&#10;6Nr+taVq2oWS3V9pYmFpI7ttjEqhJAVB2tlQB8wOO2Kf4cXXVjv/AO3pNPkkN7MbM6ejqBa5/dCT&#10;eTmTH3iOPSjUl10+INHNhJp66IPO/tJLhHNw3yjyfJIO0fNnduB46VFouCXLp2+f9M6HKs68m63v&#10;WleV3quV3V93zL3bdb2eh5rP+z/Na/EjXfEHhvxJ/wAIVpWtafZ2d7Z6BpkEd1JJBJcvvE8gdUDi&#10;5wQsQb5AQ4NeS+Nf2B477WJ9Y0TxVc3+qTDElz4nd7u6cejXRJcj2xgdq+sdUF6dMuxpzQLqBhf7&#10;M10CYhLtOzeF5K5xnHOM0zRBqK6NYjV2tn1UQJ9razDCAzbRv8sNzt3ZxnnGM1xYvAYfG0vq9aPu&#10;+TaX4W/E8evgaOJoctTa+ybT9bLofAesfsp/FLwncefZ6at/5XzLcaVeLuH0BKv+QrMl+I3xe8Dl&#10;YtQu9dtRF0XV7ZpMDpjMqniv0F0xddGvaydQk09tFJh/sxbZHFwo2fvfOJO0/NjbtA4681S8f6pq&#10;uh6ENT02XT4bexlF1qbagjsPsSBmmEe0jEm0fKW+XrmvmXw46EW8HialNLpe6+7TT1PGjwtD28ae&#10;EruMpW1T6tJ2urO629T4w0D9sTxDYiJdT0XT77Yf9dbF4JW+vLL+SivUPDP7YvhnVGVNTjutIf8A&#10;ieeLzY/wZMt/47XdeC/g94c1v4YeH4vEvh7T7zVLqyF3eTPAvnLPPmaUCTG7hpGA57CvK9c/Yat5&#10;9VkfSPFD2enMMrFd2vnSIfTcGUEe+Afr1r5R4jMsDWa5lVS6fD08rbfM6cXhs8yyrKjh6yrxjJq7&#10;S1s99Xez/wAR63ZfH7wNeYx4i09cjOTOF/8AQsflRrfx+8D6JbCWXxDYuGxtEMombn/Zj3Gvir4v&#10;/Ce4+EPiC30m71W01OaaHzx9mDBkQkgbwRgE4OACen0rg6U+J5U1ySovmW/vL/5H9Twq3E+PoSlS&#10;qUoKS9dP/Jv1PuHw34/8XfHM3C+Dk0/SNNhkCyalqFyksyD2tlyQfTfwfX09H8HfAnRvDmqrrms3&#10;dz4q8QqONQ1QgrD/ANco/uoB26kdiK/PbwR451v4d6/HrGgXjWWoKjRBwocMrDBBUghuxwR1APav&#10;QdS8ffGb4uQppMtxrWpwTAZgs7MW8bqf75jRQV5/iOK+owvHtKlhnTpYf2c3o+T7XrOTc9e23keZ&#10;Qx1PENVccp16qeiduVPpyxVop+fK5eZ9D/tFftP6b4U0GTR/CGpW2pa5eK8T3lpMsi2K8AtkZBc5&#10;IAzwQSegB86/Y2+FdxdarJ47v122sIkt7AE/NJIRtkk+gBZfck+lO8D/ALEl1eWsNz4q1o2EjjLW&#10;GnorunsZSSufopHvX0/4M8H6b4C8NWWhaRE0VjaKQgdtzMSSzMx7kkk18fXr4rNMUsTi1aMfhj2/&#10;rdn02DwWMxmLji8dHljH4V5+n4663sbdFFFdR9qFFFFABRRRQB8Kftg69Y6p8V5rK206O3udPgji&#10;ubzDCS4YqHGecYVWUA4z15IxjxKCCa8YRxgttGeThVGepJ4A56mva/2sPGdrrnxL1HTI9Ds7afTt&#10;kDakQ4uZvlDc4baV5wMqTjvzgeIxwvKsjKMrGu5jnGBkD+ZFfEYp3rzd76n4lmklLHVWnfV7af1+&#10;u5deztLRJBPd+bOpwI7VQy575cnH/fIYGtqfxZpMOj6fZWPhexS5t4z5uoXrvNNLITy2AVj2jjCs&#10;jY9TXK1auLqCWytoI7OOGSLcZLgMxeUk98nAAA4AHrkntzqVr2PPjUcb8tl8r/1+BryfEHxFJo8+&#10;kjVZodLnULLZW4WKFwORlEAH6VgK5UMBjDDByPfP9K0LLStXurGW6tLO9ms4f9ZNDE7RpjPVgMDq&#10;fzNUmuN8RV0RmyMSHO4e3v8AjnpSbk/iYpynKzm35XPpb9h+GO41zxbHIgeN7OJGU9CCzZFcF4GY&#10;/B/9pK3s5HeK2s9VewZn7wSEorH22srfrXf/ALDLqPEnilCw3G0hIXPJAds/zH51kftm+EG0L4i2&#10;PiGAFI9WtxudcgiaLCk57fJ5f5GvdozlQoUcVDenK/4/52Pq5UmsooYqO9OT+5v/ADsfatcv8S/B&#10;EHxB8HX+jyHy53XzbWfoYZ15Rwe3PB9iai+FHjVPiF8PdE1wOGnuIAtwAMbZl+WQY9NwOPbFdbX9&#10;OYTFcyp4qg97ST/FH0dSnSxtBwmrwmvwaPmfxv8AEg+KvhRp+iayj2Pi/SfFfhWHULKfh3I17Tx5&#10;q/3lbg5HQn0IJ+s6+cP2pfAukalonhjxK8Hl6xp3i3w0sdxGdpkRtcskKP8A3gN2R6EfXP0fV46d&#10;GpVU6KtdXa7PW6Xl2+7pc1yqniaNB0sTLmcXZS6yjZWb7S6Po7X0vZfCev8A7afi34cftW/GHw94&#10;kurOX4eaDpF1JpEIt0SVL6DTYL7y2kAy29DcYBPUe1X/ANmv9szxWfg953xMs7vxf8S73xne+FtL&#10;0Hw9aQQz3UkEMbuuGaONEjy7PI7AAY9q6v4xf8E/dG+MniHxZqmpeKZrb+3/ABRpviJoo7AMYY7W&#10;zNpJa7vMG5ZkJJbAxx8rYrXb9ihLJrnVdG8bXOj+LoPHGp+NdI1mPTkkSye+QRzWkkDORNGUGCco&#10;TwRtxz5q8/L9P+D9x7D8vP8Ar8vvL837bnhlfD8Hk+FvEk/jiXxCfCv/AAgwigXUk1ER+aysxl8n&#10;yhH8/neZsKkHPUDzPwz+1t4p1rUdZbWrrU/C0cfxc0/wdZ6a+i2txcx28sCM1pcfvlVAXL5uEaQg&#10;YKhwa7eX9iIfYIdah8e3yfFNPE58WN4yfTomR7ow+Q0P2TIUW/k/II9+4YzvqDTf2HriLM+q/EO5&#10;1nU5viLY/EO5vJdKSMyzW8YRrYKsgCoxGQw+6MDDYyaW+v8AW3/BFLbT+t/+AeZeFf2ufiB4i1zx&#10;ZrGvXeteD9AtfiTZ+DdO01fDljchVadUaCWU3YYSkcSuNypvUx+Zyq+1aT+3F4K1f4l23hiPStXT&#10;SbzX5PC1p4nc232K41NNwMIjExnCllZFlMQRmGAe9V739jKC80XVdP8A+EskQX/xNT4kGT+zwdjL&#10;Ij/Y8eZyPkx5nv8Adqn4M/Yc03wN8U18Raf4jg/4RuPXZ/EUWiP4fs3u1uZSWMZv2UyGBXYuqABg&#10;cfPwKS6X/rb/AIIPdv8Arr/wDlvFn7bmpeK9S+Fk/gTw3rmm+EvEnxAtPDy+KdStbZrLV7TfNHcL&#10;CBI0sZLoCjOi7grYOQRWn+3B8fPE3wd8b/CPRtG8ax+AtH8Szaomqay3h8608QggjeLbbKC7ZZtp&#10;29N+TwtS6P8AsLX2gv4G0e0+Jt5/wgPgnxXH4o0Pw1JpERMJEskhgkuQ4eRQZZAjYG0Och+Megft&#10;Bfs8658XvG3w68XeGfHX/CC+IPBUl/JaXLaOmorL9qhWF8o8iAYQN1z97tijp/XkN7v+u55N8Bf2&#10;zZYvhN8RfFXjzX4fGmleG/EMejaTqmjaT9h1DWTKIxFGdPZ90UpkfaofZuAycBS1d1f/ALb/AIc8&#10;K2WvReMfB/ifwl4k0WXThc+HruO1luXhvZxBBcRPHOYpI97YYh9ykEbc4zkW37C0Or+H/iBJ4v8A&#10;H+peIfHPjDUtO1WbxTa2ENibO4sMfYmhtl3INmMNkneCeh5pviz9h2f4k6T4xvPGnxFvNa8d6/b6&#10;faW/iK20qG1h02GzuBcwJFahmDAygs+5zuzxtp9rgdl8Qv2xfBfw0m+KEeq6brso+Hj6QmrNaW0U&#10;gm/tEgQGAeaC+3cN+4KR/CGrKm/bc8L6FpvxJm8V+F/EvhLUPA0dlPeaTfw28t1dx3h22nkCGZ0Z&#10;pGwu0sNpYBiOcczrn7DGo+LtF+LMXiL4lzarrXxDk0Oa81IaLHCtq2nSBlEcSy4KuoVcE5XGSXJr&#10;qPiX+xtpHxT8TfFTVdU8Q3UEfjjTdKs0itbdVk02awcyQzpIWIc79p2lRwpGTnhAjk9E/a08WyfH&#10;LxtputeBvEulaNoHgq11oeEms7afU5LqS7aMvG8UrI6FCnWQBdr7tpU1qWf/AAUA8Fr4O8S63qfh&#10;vxDZ3nh3W7HQtQ0mzNnfzLPd/wCoaOSC4aKReoO1ywII2k1ieM/2Dta+J1z4w1Hxl8WrvWda8RaH&#10;ZaM9zDoUNtDCLa7W5Q+SJCrxsVw8TZ3bmO4AhVLD9gAW9p4ljn8cwtJruvaFr0osfD0NnBBJpp4i&#10;ihikCLG67QBjK4yS5JNH9fj/AJC/r8P8ze1r9rW08D/EDWLnxr/bnhPSdL8AR+KLzwte6XaySW7N&#10;fvbq32qK4YtM5CoIQuz5lPmAkqEb9v3wZpfhHxfquv8Ah7XfD2q+GksZbjQ7mSzkmmjvJPLtpEmj&#10;naAKXOHLyL5ZB3Y4zu/Gb9j3Rfjf488W67rutXEVh4h8GR+EZLC3gAeAx3pu47pZSxBZX2/IUx8v&#10;J5xWLoH7GN3pngjxhpNz46t/7Y1+O1gS/wBL8J6dZW1vFCQdjWoRlmWUj94HbDfwhKP6/Fj/AK/B&#10;f8E9X+CPxjj+NPhq71aPw7qfhw21ybZor+S3njn+UMJIJ7eWSKaPDY3K5wQQenPoteH/ALMf7L9j&#10;+zfF4tmg1WDUb7xLeRXd1FpumR6Xp9v5cexVt7SNmWPIJLHcdxx0xXuFNiQUUUUhhRRRQB4V4i/5&#10;GDU/+vqX/wBDNZ1afiGJzr+pkIxH2qXt/tms/wAmT+435V8rNe8zAZRT/Jk/uN+VHkyf3G/KosIZ&#10;XcfCn/kLXv8A1w/9mFcV5Mn9xvyrt/hWjLqt5uUj9z3H+0K6cN/GiVHc9MrjPidqnhGCx0bR/F+n&#10;2msW+vanDplnpt3ZrdLcXDBmH7tgRhESR2Y/dVGNdnXiXx00e+j+L3wO8TxxPPpela5e2V3tQuIH&#10;vLCaG3mYD+ES7Y89vOFfSGx2U1r8MvEGizaRLD4T1LSfDrbpbB1tZYNMK55aM5WEjDdQMYNWr7QP&#10;AfxCsYvEM2keH/FkEdu8cGofZoL3MQJ3IkmG+XIPAOM18RaB+xT8T7z/AISlvE2jaBKdV8KNpElt&#10;pmqRafby3cepw3aNAttZoII9qsU3rK24fvCQxr6Q/Zt+EfjL4efB7xV4f8Tmw+26jf3k+nxwJbCd&#10;YJIlVPtctvDDHNOWDFpAmcFQSccJ7N9R6Xsd1aXvw41VdO8U31hoOmalqzWd3HNq8FvDetLhhbFi&#10;3zeYo3hOSR8wXvVb4p+O/Avwb0GKy1fRXu08UXk1rFoGi6O17Pq08iPJOPs8aHzMors7MMEA5PPP&#10;ygf2HfGN98L9b0nUNJ0S71xvhTpXhLTZZp1fyNTt5J3kKuV+RRviIcentX0H+018Jdc+J3g/wpZW&#10;nhbQPG9rpt4LjUdF1m+m0+eUeSyLJaX0QLW8qO2cgfMuRkd29Nv61Ev6+4q6v+1Z8MH8KeErK20P&#10;W/Eth4qjvrOy8P6Z4cluZlFkUS5gmtCoaPy96gqVxgHtVVf2h/hz4e1jSfD+m/DHxXJquj2Eep2+&#10;maT4LkebR4rnzUXMaLm3ZxHICMDIzXmnh/8AY58aeJtT+EK/Ea/uNT0jw7P4jmuobXxNe/a9Ot7v&#10;yPsNol6jRTz+WIirOSPTkYqX4m/su+IE+N+oa7o/gS58Z+Fm8O6Zo9iF+ImoaHc27Wxn3ebJEWku&#10;MiRPmlYnIJzljTDp/Xf/ACPQfEX7TXwn+HPiPVLW48Fa7byeEUW81HU9O8JSSwaKL2FbmR5JI0Jh&#10;LJJuk6EkNnOK9X+I3xp8M/DHwrpWvanLeX1vq9xDZ6Xa6RZyXlzqE0ql40hijBZiUVm9MKTmvln4&#10;qfsUeJvifrnxU8WhU0vxDqr6LeaLpc2szzaberbWMMdzYX8SlUljd0ZPMZd3RgQMg+5ftC2PxY1f&#10;4K6fpvwu0nT9M8WXjQQ3iyX6QHS7cxnzhbSlGUSj/Vo+whdxYDIApPYCLVv20/hXpHh7w3rb6rqF&#10;zp2t2kuoLLaaXcSmxtYphBNcXaqmbeOOY+WxfGGBHODjtm+Ongo/FZvhzFrcNz4si0qXWri0gO8W&#10;tsjRrmVhwjHzVIU8kc9MZ+U/Ev7KHxEvfBGm6f4Y8K+H/Dn9seBbrwDqmlXOuyXC6RHJemZb5Z/J&#10;zdMytI7qQhLuOTya95m+CWpaV+0N4c8Y6Db6daabY+ENR0i4u5EHmS3sstmYZJEXaZBstjuO4HCg&#10;Z6YP6/P/AIH3h/X5f8El8L/tgfDjxZpOp6lbXWq2dpp0tgJ21PSp7Rhb3svlWl4BIqk28jZ/eDgA&#10;EtgV7ZXwl45+D3xOHw/+Neq+KdG0fT9a8d6Lp/htNM0K+m1Aalq7TNCNQVpEDW0X79NsIJVFRmOM&#10;En7ns4WtrSCF5DM8aKjSN1YgYyfrR0AmooooAK+Ob+z/AOMuobsdvinFE3/hDSEf1r7Gr5Evf+Tp&#10;V/7KzB/6gktHKpbibsfXdFFFAwrxH9lv/khXhr63X/pVNXt1eI/st/8AJCvDX1uv/SqavIzL+HH1&#10;InserUUUV88ZBRRRQAUUUUAFFFFABRRRQAUUUUAFFFFABRRRQAUUUUAFFFFABRRRQB+ZPjWK3/Yk&#10;fxDo3iTS7jVNNF7rF14NnOltJC0d/Z+QY1uhMqxupCiVJIpCVjBTG/NZvgXwzp/7auueFtK06LUN&#10;fg0vWLbUdZ8S6lodrYHTNOitUjbTDLBgXLyOg2nA2qobH3sfpxr2gad4n0m50zVrC21OwuFKy2t5&#10;CssTj3VgQa5f4aaZY6JaW9lp1lb6fZDS7Nkt7SJY4kP7wMAFAHXHav2P/iJVeGXLDqh/tTTj7Xm0&#10;5bW0jy3Td221JJybbTWhzOhd76djuKKKK/HDpCiiigAooooAKKKKACiiigAooooAKKKKACiiigAo&#10;oooAKKKKACiiigAooooAKKKKACiiigAooooAKKKKACiiigAooooAKKKKACiiigAooooA+PfEv7fJ&#10;03xLe6dYeHYZoopGWISvK0rqDwxCrgZ647etZs//AAUEv7aIyTeF7eKMdXcTgD8SlcB+zlpOkax8&#10;fZ4dbs7W+sMztJFeRLIhxCxGQQc84x719pWnwY8FX0pubnwZokUJGIrU6fF0/vONvJPp2+vT47Bf&#10;X8fB1Y1rK9unZPTTzHTjg3KlzKq1y03O1SCu5QjOXKvYvlXvWSbltq2fN6/t/wCpOoZfCkLKRkEL&#10;cYI/74qOH/goNfXBcReGLeUodrBPPO0+h+Tivp+6+E3w+srdppvB+gpGvU/2dEfYADbySeAB1qrp&#10;/wAFvBcszXdx4M0ODeMJbLp8OEB7vhfmc4HsOg7k931LMrN/WPy/+RGqeF5Z3jUv9n97Cy11v+41&#10;07W1PnWT/goWIHjjl8H7JJOEVriUFj7Dyeakf/goI0SM7+C3RFGSzTzAAev+pr6Dvvgj8N7OIzz+&#10;ENJwp+XFsCxY8AKO5PTAqGx+AfgaRnuLvwjpaNIMLbCEFYl9/Vj3PTsPUn1XNLX9uvw/+RBxw9oW&#10;jUv9r97DXX7P+z6aW3vrrtoeAQ/8FBzcRrJF4NaSNujJPMQfx8mvLfj7+0+nxz8Ow6IuhvptxaO0&#10;hCNJKx3JtwQY129etfa138E/hxptuHbwfpYGQqRpbjc7dlUdzUWnfAHwIryXNz4R0kTy4/dLACsa&#10;jovueeT/AErOpgMxrQcKlZOL9P8A5E6KM8NRrusqdRqLUoJ1YbqSa57UFdWWtuW76o85+Efjrw98&#10;GvgF4Q1zxVdTww313JZ2uyBpPLaSaVgAqjjIViW9AB6Cvoa/v49PhDuGd2O2OJOWkb+6B/kAAk4A&#10;NVL2203TtMt7U2MD28RRLazSFSNy/cVF6DGOOgAGeAKlsbGQSm7uyr3jjaAvKwr/AHF/TJ6kjsAA&#10;Pfw1F0KUabd1FJfcjCnGhSwlGjCL543UnfRrS1la6tre7d7raxyXwl+IuhfFvR7nxHo1096sVzJY&#10;u0kLRiFl2kogYAkYZSW/i9sBRY1n4t6BovxEsfA0klxL4mvrM31taRQMVeMFhy+Nq/cfqeAvPbPS&#10;Sva6HbiO2tkR5XPl29ugUyOeTwOPck/U02x0dI7s6hdJFNqbJs84L/q06+Wh6hf5nk9gN7Tsm3qe&#10;jKpgXXqyjTl7Np8i5ldO3uuT5bSSe6SjfujxD4627fDrW9H+It3eG3t2/wCJbrE8aFkt0Zg9tKFA&#10;yRFMqZOMkM/rivTND/aO+Gmr6PZXsnj3wzZyTwrI9vPrFujxMRyrAuCCDx0q98R9BsvF/g/U/Dl7&#10;F9oXVbd7ZYR1JI+97BTgk9uO5APBfs9a1NfaRNaauRJr8EkllftIBuFzA2yQewZTHKPXzWPXNRLH&#10;1cBflSal+Z7WGeExWAUsRCUp0ny6SS9x3cdHGV7S5k3daOCOys/2kfhXfXV5bx/ELw4j2kgjkM2p&#10;RRIxKhsozMFkGD1QkA5Gcii9/aR+Fdhc2cEnxC8OO93IY4zDqUUqKQpOXZWIjGB95yBnAzk10l/d&#10;JalIooVnu5c+XD0zjqzHsoyMn6AZJAJYaWloHkk2z3UuDLMVxux0AHZR2H8ySTn/AG/WtfkX4kWy&#10;rm/g1Lf9fI72/wCvXfW1ttL9TEk/aA+GEUbOfiL4UIUEkLrVsx/AB8n8Kr6Z+0d8LNW0+C8g+Ifh&#10;qOKZA6pdapDBKB/tRyMrKfZgDXRX90IHS3t4kmvJBlEI4Uf3m9FH69BTrDS4rJHJxNPId0szKMuf&#10;6Adh2p/2/W35F+JNsstb2VS//XyP/wAr/U5pP2kfhW+qyacPiF4cE8cKzFzqUQhKkkACUtsLccqG&#10;3AYJGCKNU/aR+FekWyzz/ELw5IhkSPFrqUVw+WYAHbGzHGTy2MAckgCuivrrZKtraxpJeOM4YfLE&#10;v99/b0HUn6EiSx0yGxiYAeZI53ySuBukb1P+HQDAHFL+361vgX4lJZVzL9zUt1/eR+f/AC60+5/M&#10;xP8Ahfvwx/6KN4T/APB3bf8AxdVNM/aR+FerRSyQ/ELw5GscrwsLnUooGLKcEgSMpZfRhlSOQSK6&#10;C+uSZhZ2aI12wyzMuVhU/wATf0Xv7AEixZabBYQ+Wi7ix3PI+CzserE+v/1gMACm8/rLXkX4kpZZ&#10;Zp0ql/8Ar5H/AOVnL3H7SPwrttStLF/iF4cM1yrsjx6lE8ShcZ3yBiiHngMQW5xnBp+o/tF/C3S7&#10;C4u5viH4ZkigQyMtvqsM0hAGcLGjFmPsoJPYVuXczXM7WVkFWUY86faCIQe3oXI6Dt1PYNatNPt7&#10;GBYYYgqDJ55JJ5JJPJJPJJ60nn9ZL4F+JVsruv3VTz/eR116futNPXv5HPQftBfC+4hjlX4i+FQr&#10;qGAfWbdGAIzypcEH2IyKr2n7SPwrvb29tY/iF4cWS0ZVkaXUoo42LKGGx2YLIMHkoSAeDg8VvXUr&#10;Xs72dnhNvE9yFB8r/ZX1cj8up7A3LWxt7OBIYYlSNegxn6knuSeSe9N5/WVvcX4iSyvW9Kp5fvI/&#10;/KtdPT9DldQ/aR+FemNaib4heHHNzOtun2fUoptrHOC+xjsXjl2wo4yRkVab4/fDFQSfiL4UwOeN&#10;btj/AOz1p3DnUpntbXEcSHbPcqOQe6If73qe316X7eygtYUhhhSONBhVVeAKHn9ZbwX4g1lllalU&#10;v/18j/8AKzk9K/aP+Fms6dBewfELw3HDMu5Uu9Tit5QP9qORldT7ECgftI/Cs6s2nf8ACwvDn2gQ&#10;i43nUovJ2ltuPN3bN2R9zduxzjHNbcxOryvbW/7u0QlZ7hOCxHWND+hbt0HOSulDaQ28SRRQpHGg&#10;CqiqAAB0ApPP6ySvBX+Y7ZVd2o1LdP3kfx/da/gc3rHx++G2h6NLqtz440F7GMKS9rfx3DHLBRhI&#10;yzNyR0B9egrR/wCFu+BT/wAzp4e/8GsH/wAXVK40PTfEVxIq6famz3HzrjyF3Tt3VTjOPVvwHcjS&#10;Xwxo6KFXSbEKBgAWycfpVPP6q3pr7xcmVuKtCpf/ABRtbS32PXW+umitrl6P8efh1rqXT2njXQyL&#10;a4e1k869ji/eIcNjeRuX0ZcqexNOuPjr8PLXWdN0p/Geite6iXFskV6kisUAJDOpKpweNxGTwMmm&#10;Hw5pOvNtTTLNdMB+Zxbpm5PoOPue/wDF9OunL4W0SSJkk0iwaMjDK1shBHvxSef1UrOCv8y+TKXN&#10;vkqcv+KN9tNeTXXXZXWl1uWrr4g+GbSwvLx9e057ezge5naG5SQpGgyzbVJJwPQVf8O+ItO8WaJZ&#10;avpN0l7p15Ck8EyZG5GUMpIPIOCDggHmuAl+GfhDxO8bS+FNEfTImDx79OhJnYdGHy8J/wChf7v3&#10;nXXwQ+G8paafwL4a+Ucu2lQAAD/gNaf6wTT1pfj/AMAn6vlcoW56ilffli1b05o6+d/l1O30zxXp&#10;esa9rGi2l15upaQYRew+W6+V5qb4/mIAbK8/KTjviuS+O032rwPH4fBYP4mv7bQiVByIp5AJyPQi&#10;BZj+H4VgWnwM8B6hcLcQ+EdNsLBTmOK2g8gTHGN5VcAD0GMnqe1aNn8JvCGg+I9HvNL0C0tNQt5X&#10;uEnQHdGAjKSCTwcyKPoTRLPeeLhKnv59Pu3t+J00VlmExEMTRnNuFmk4x1kl1anonLXZtLTV6v0W&#10;5t9h3KAEAAwB0qvTjM5GC7fnTa+cxlWlWqupSTV9XfueHFNKzPzY+N2tTa98W/Fl1OzMy6jNbruO&#10;cJGxjUfkor1r4Z/sfy+LNO0PXNS1+FdGvraO6aCzQ+fhlB2bj8oIzgnnp0rwXxfq7eIPFes6myeW&#10;17ezXBXAGNzlscfWv0F/Z+ntrj4M+EmtJ/tEa2Sozc8OCQ68+jBh+HHFfEYOlTxNeftNev4n5dk+&#10;GoZjjarrrmWr38yl4E/Zx8D/AA+1GPUbHTpLzUYjuiur+UytGf8AZXhQffGfevT6KK+nhThTVoKy&#10;P0yjQpYePJRioryCiiirOgKKKKACiiigAooooA+Cv2svEVlrPxZ1C0t9KhtZ7ARwTXo3iW5bYp+Y&#10;Z24GcA4yQOpGAPL/AA14O1zxhfR2ei6VdalPI20CCMlR7s3RR7kgV+h/ir4L+DPG2vwa1rWhQ3uo&#10;xADzWd1EgHQOoID4/wBoHjjpXW6fp1ppNnFaWNrDZ2sQ2pBbxhEUegUcCvBnlsqtWU5y0b6HwlXh&#10;ypisVUrVqiUW76LX/JfifIHhT9iLXb4F/EGuWelKVysVmhuHzjo2doGPYmvd/CH7N/gbwvpGnWtx&#10;otrrV3aFmN9fQqzysTklh0IHQA5wPxJ9Ror0aWCoUtYx+/U+gw2TYLC6wp3fd6/np+BFb20NpAkE&#10;ESQwoNqxxqFVR6ADpXi/xk/Zg0D4gWlzqGiwRaL4iClkeEBILhuuJVA4J/vDnnnNe20V0VKUKseW&#10;auj0MRhaOLp+yrRuvy9Ox84/st/A3xP8M9d1nVfEKR2Qntxaw2scyymT5wxkJUkADbgc5+Y8Cu+/&#10;aM+HZ+IvwzvraBN2pWJ+22gC5LOqnKD/AHlJH1I9K9Qpsi70YeorOnhqcKXsen+ZyU8to0sG8HG7&#10;i7776nx7+xr8UE0nVbvwbqE4jt75vtFiXPAnAw6Z/wBpQCPdT3NfYNfDv7R/wqvvht4yXxboatb6&#10;Vd3KzxyW/Bs7nO7HsCQWU/Udhn6I/Z/+Odv8XNFe2ukFv4isI1N3EBhJR081PYnqOxPoRX23Cebe&#10;zX9k4p2nH4PNb2+XTy9D4/L6ssNN4Cv8UdvNf1/WhP8AtKf8k303/sbvC3/p/sK9urxH9pT/AJJv&#10;pv8A2N3hb/0/2Fe3V+iVfiPrKPwhRXzn8LLb4q/FfwVbeKV+Kv8AYqXtzdolhF4dtJlhWK5liUB2&#10;wTxGDzzz3rrf+FY/Fb/otMn/AIS9n/jXlwxMqkVONKVnr9n/AOSPscRkdHCVp4evjqSnBuLVqzs0&#10;7NXVFrR9nY9foryD/hWPxW/6LTJ/4S9n/jR/wrH4rf8ARaZP/CXs/wDGr9vU/wCfUv8AyX/5I5/7&#10;Lwn/AEMKX3V//lJ6/RXkH/Csfit/0WmT/wAJez/xrL0288f+A/jN4K8Pa945XxdpXiC11F5IpNHg&#10;s2ha3SJlKtHyc+Z344/KXiJRtz02k2lf3ert0ky45NSrKSw+MpzlGMpcqVVNqEXJ25qUVeye7R7n&#10;RRRXafNBRRRQAUUUUAFFFFABRRRQAUUUUAFFFFABRRRQAUV87af+2v4WuPjT8Tvh1faVfaZc+BNL&#10;n1a51Kd0MF3FBHFJMI+4ZVmQ4PatL4Fftf8Ag/4xfBi4+JWqGP4faFbajNpkx8SXsMCxyR7c7nJC&#10;jJbAGc8GjcD3eiuSvfi74G07wVD4wu/GWgW3hObAi12XU4VspMkgBZi2w5II4PY15n4Z/a00bxlP&#10;ef2LpQvrO28br4LN6dVtIoZSYVl+1xM7gSphhiOPdI3UAgGjyDzPeaK+a/B37bmifEPxFrFn4Z0A&#10;ano+neKYPCx1dte06JZ5JHdDPHE029o/kJTAJlGdgJBA9ss/il4N1Hxnc+ELXxZolz4rtlLzaHFq&#10;MLXsYAyS0IbeMDnkdKA8jqKK8b8b/tV+BfCnjHwv4X0/V9O8Ta3rHiOHw3cWOk6jBLPpk0iSMHuI&#10;wxZQPKIIIByah/aT/aG1f9njQZvEK/DnV/F3hqztGu9S1XTr61hSyAYDDJK4dicg/Ipo6XDrY9qo&#10;rx74e/tH6druhw3njvT7f4U3928RsNL8Ra3ZNPewS7FimQRyn5Xd/LAPO4YxyKwL/wDbC8P+H9a8&#10;JWXiHT49CtfEGsavpI1KfV7SS1s1sImkeaaWORlQOFxsJDKThgDQ9APoCiub0n4k+EdesdFvdN8U&#10;6Nf2mtsyaXPbahFIl+ygllgIbEhABJC5xg+lcf49/ad+G/w61Dw3Zap4o0559e1htDt/s15C6w3C&#10;A+b5zbwI1jOA2eQzKMZIFHkB6pRXI23xf8C3vjaTwbb+M9An8XRbt+gx6nC18uBkgwht4IHJ46VD&#10;Z/Gv4eajqsOl2vjvw1c6lNIkUVpDq9u8sjuzoiKofJZmjdQBySjDsaAO0orPsPEGl6rf6hY2WpWd&#10;5e6c6x3ttbzo8lq7LuVZFByhKkEBsZHNeKf8NgeG/wDhp7/hTH9k34uyTbDX8r9iN6LUXX2TOc+Z&#10;5RB+vHWgD3uiuak+Jvg+LxOnht/FWir4hdpEXSTqEX2oskYlceVu3ZWNg5GOFIJ4NVfDnxg8CeMd&#10;N1bUNB8aeH9asNIz/aN1YapBPFZ4BJMrKxCAAE5bHQ+lAHX0VxOjfG/4deIvC+peJNL8eeGtR8Pa&#10;YcX2q2urQSWtqewllDlU6j7xHWuS+In7WHw78B/DKLx5ba5b+KfDkt/Hp4vvDr/b4FkZgG3yQhwm&#10;1csc+gA5IoA9joqppGpxa1pNlqECTRQ3cKTolzC0UqqyhgHRgGVsHlSAQeDVugAr5Evf+TpV/wCy&#10;swf+oJLX13XyJe/8nSr/ANlZg/8AUElqo9SZdD67oooqSgrxH9lv/khXhr63X/pVNXt1eI/st/8A&#10;JCvDX1uv/SqavIzL+HH1InserUUUV88ZBRRRQAUUUUAFFFFABRRRQAUUUUAFFFFABRRRQAUUUUAF&#10;FFFABRRRQAVx/hYiHVbaP/p2uIM+8M4XHHH8VdhXHW5+x+J4oyR8t/NFkn+GWHzv/Qhj6isp7xfn&#10;+g0djRRRWogoor55/bL/AGsm/Zf8CSz6L4eufFHjC4tHvLW2NrI9jZwJIiPcXcikbUBdVABBZmUc&#10;ZzW9GjKtLliUk5OyPoaiqOgam+t+HNH1KWNIpr2yguZEiBChnQMQM9smuA+PnjD4jeDvD2lP8OfD&#10;2gajeXVxJ/aGt+K7/wCzaTottHGXaa42sJGBxgbAQOS2OM6rCydZ0b6oUVzbHptFfIVp+2/4k1T9&#10;mvwX4vsfBumn4heL/FCeDtJsZbiT+ybi6aVkF2sn32tiEJ4Oc8ZOM11Hw9/a/uLfwJ8R5/ib4eW2&#10;8Z/D7Wo9E1LTfB0Mt7HqUsxUWptI2+f96zbQH6YySM4HS8uq2dmv6t/miuV/1/XkfStFeLfshfHn&#10;Wv2jvhBdeLvEGiWnh7UI9cvdNGn2gb9zHC4Cq5YnMgzhiMAkcAdKtfFH9rb4V/BrxPP4f8VeIbm3&#10;1OzgiutQSx0q6vE06KQ/u3uXhjZYg3UBjnHOMEZwlg6iqezjq9/vFZt2R6/RXl3xQ/ad+GfwfOjx&#10;+IfETyXOsWh1GytdJsJ9QmltAMm5KQI5WIDnecA4OCcHGP43/bP+Cnw70PQdX1rx3Allr+nHVdJe&#10;1sri4+224YISmyM/MGOChwww2R8pwfUq/wDL+QcrPaaK8a139sb4O+G/F0HhzUfF7W9+/wBmE0x0&#10;25NtZPcANAl1P5eyB3BHyyFSP4sU74h/tffCX4WeL77w34j8S3FvqGmmFdTmtdKurm100ygGIXM8&#10;cbRxFgQcM3GecUfUcRe3L+KDlZ7HRSKySIkkUizRSKHSRDlXUjIIPcGo7m5hs7eWe4lSCCJS8ksj&#10;BVRQMkkngAetccouEnGS1RJLRUVrdQ3ttDcW80dxbzIJI5YmDI6kZDKRwQRyCKlqQCiiigAooooA&#10;KKKKACiiigAooooAKK8j/aZ+LuofB74frqWlQLLqF1P9njkkTesQ2Mxbb3bC4APHOT0wfJPgT+2j&#10;/bd9b6J46EcE8xAi1ZQqJz0MgX5dueN64A4yBya8yrmOHo1/YVHZ9+n9fh5habhKqoNwjo30Wl9e&#10;trWu7cqurtXR9b0U1HWVFdGDowyGU5BHqKdXpgFFFFABRRRQAUUUUAFFFFABRRRQB+ef7K+mrcft&#10;QxXLyMVjFyBCeVJ8liG+or7e+K/hMeOPAWqaKdcvvDguQn/Ex01ys8eHVsLjk7sbSByQ2O9fD37L&#10;2ovYftN5kiAsgtyzz55DeSwCgdSTwAByc19q/ELU/E2jeEL/AF7QvD48Q69bBDYaI0wjGC4VmY9C&#10;4UsePTaOpJ+byRXwcufa/wCi7HvUZY/6zgWqkedU8P7N3haK9nDl53srSu3z6pWb92xueHdFmtrD&#10;TxfTTXL2cCQw/aW3SfKoXzJD0aVupPQZIHcnD8DeBT8M5PE15deJNV11NX1Br1I9QkMn2bceIYh6&#10;c4AHoOK6iz1SVNBs73U7f7BdyQRtNaq3mGOVlGYwR94hjgY61yPw31nxV4o1bxDceLPDB8PJYXzW&#10;+khrhZRNBj/W4UnDH19Dgd8/RPlbi2vQxpvFewxPLOPLpzq8bv3tOXq9dXydN9BPEvw1vfGfi/wn&#10;4juPEOpaP/Ydw9wNJspAILgMANsv944BBPIwzAep6jxjaLqXhfVNPa9udPe+tpLSO5sWxcRs6lQ0&#10;R/vjOR6Yz2rnfiB4z8TeF/FHhO00fwx/bWjajcPFqd8s4R7NQF2bUP3icsf+A44zmtrV/wC07DRN&#10;T1e3sF1XXIbSWSy04SBFLhSViDHgFiAC3v6CkuW8nb+rFzeL5MJzTja3uaw93338Xb3rv3+mvw2M&#10;74X+BLjwN4S0rTNR1a7129sojEt5fPvkCli2M9zzjPoAOgqpYeB28LfEXxB4vl8Q6tqK6zFFbw6F&#10;LJut4WQAfulzwTtJ7AZck45Gl4K8T6xqXgbSdT8T6KdD1+6Q+bpEcgkZZNxCqp91Abn7oJyeCayP&#10;CmseLr34oeI7LW/DKWmhWtvE2na0tyHWYsFLxKnUYOcnAJKc8FQF7totrTpv2/rc2csb7bG3qR5m&#10;pe01haS51fl6O8rNcnS7Xu3D4jfCu5+JWk2MUviTU/Dt9BexXf2jR5ShCLn9wDxlTkEnuyqSMAAd&#10;xqF8tlEvytJNIdsUKfedvQfzJ6AVyHxa8X+J/B+j6ZL4T8Np4p1K61CO2ks2uBDshIYvICeuMAe2&#10;7J4FdXY2Dwu9zcsJr2QYLD7qL/cT0Hv1J5PYClbmb6nFXeI+p0FUknTvPlScbp+7zXS95X0tzb2f&#10;L1OR+EPwwl+GOgz2d5r+o+Jr6e4kuGvdTmMskYbB8pCeigjPbJJOOwZr3giRvippPjGPxBqu+3sX&#10;sY/DsU2LS4Ylj5rr2xvGWx/CnoAV+HHjXxTr3hya48W+FR4a1s3ssFtpiXIlM0S7dspYfdHJBP8A&#10;s5H3gKb/AGv4s0/4r6fpS+G1vvDl5YNPe+JPPC+RMC+2BY+u3hfrvJzwahKHJF206bnqVJZh9exL&#10;lUh7Xlnzvmp8rVveUWvdba2UNW9tS/44+H0vjfwZq+jNrd7o9/qSKj6rpzbJoQrhgqc8LwQRnkMc&#10;nJzXler6bP8ABr4laNHazz6nDr9lFEklzJmSXUrSPbvc+s8BcM3dkTqcV618TPE+s+F/CV9deGtG&#10;/wCEj8RKga00rzNnnfMoYk9gqkn3IA6kVzXjfwRqXjv4TF5oP7O8ZmGDVISWEhtL+ICREUjjar5X&#10;A4IJ65JOOIpqqmra2Hl2Iq0cPCnWmlh5ylFq8bptRvJr47RtGS+y3Gy1uegaPBF9mW7WYXUt0qyN&#10;cYxvGMqFHZRnge/ckkvv79oHS3t0E15IMohPCj+83oo/XoK4P4VeP4/FXhOyksoMXFzELiG1Y8W4&#10;YkSRue3lSrJGf91cda7+wsFskclzNcSHdLMw5c/0A7DtXzfnI5KtOdGpKlNWlFtP1W4WFgtkjkuZ&#10;riQ7pZmHLn+gHYdqjvr50lW1tVWS8cbsN92Jf77+3oOpI9iQX186Sra2qrJeOM4b7sS/339vQdSf&#10;oSJbGxSxiYBmkkc7pJX+9I3qf8OgGAOBS82ZhY2KWMTAM0kjndJM/wB6RvU/4dAMAcVDfX0hmFnZ&#10;7Wu2GWZhlYV/vN/Qd/YAkF7fSGb7HZ7Wu2GWZhlYV/vN/Re/0BInsbGOwh2JuZmO55HOWkbuzH1/&#10;lwBgACjbVgFlZR2EJRNzMx3PI5y0jd2Y+v8A9YDAAqtd3ctzO1lZNtlGPOnxkQg9h2LkdB26nsGL&#10;u7luZ2srJtsox50+MiEHsPVyOg7dT2DW7S0isYFhhXagyeTkknkkk8kk8knrRtq9wC0tIrGBYYV2&#10;oOeTkknkkk8kk8knrVO6upb2d7Ozcpt4nuRz5X+yvq5/TqewJdXUt7O9nZuU28T3I58r/ZX1c/p1&#10;PYG7a2sVnAkMKBI16Dr9ST3J6knrRtq9wC1tYrOBIYUCRr0HX6knuSeST1qjcXEmpTPa2rmOJDtn&#10;uV6g90Q/3vU9vr0Li4k1KZ7W1cxxIds9yvUHuiH+96nt9el+3t47WFIYUEcaDCqvQCjbV7gFvbx2&#10;sKQwoI40GFVegFZ000mryvb2ztHaISs9whwWI6xof5t26DnJVZppNXle3tnaO0QlZ7hDgsR1RD/N&#10;h06DnJXRhhjt4kiiRY40AVUUYAA6ACn8Or3AIYY7eJIokWONAFVFGAAOgArNkkbW3aGJilgpKyzK&#10;cGY90U+nq34DuQSSNrcjRQsUsFO2WZTgzHuin09W/AdyNOONYo1RFCIoAVVGAAOwpfDr1DcI41ij&#10;VEUIigBVUYAA7CsssdfYqpI0wHDMP+Xn2H+x7/xfTqFjr7FVJGmDhmHW59h/sep/i+nXUAWNcDCq&#10;o+gAo+H1AAFjXAwqqPoAKywD4gOTxpY6D/n5/wDtf/oX+795AD4gOTkaWOg/5+f/ALX/AOhf7v3t&#10;V3WJCzEIijJJOABR8PqG4O6xIWYhEUZJJwAKy0RtddZJFK6cpzHGwwZz2Zh/d9B36nsKERtddZJF&#10;K6cpzHEwwZz2Zh/d9B36nsK05ZUgieSR1jjQFmdjgADqSaPh9QCWVIInkkdY40BZnY4AA6kmsnTL&#10;qTUtZuZnhMUEUCLBv4chmYsWHbO1CB1xjOCcCSKJ9ZlS4uEaOyQhobdxgyEdHcfqFPTqecBZtK/e&#10;Nez/APPW5cD22Yj/AJoT+NOySfcC/RRRWYz87v2ivAVx4E+KOrobYw6dfzNeWbqDsZHOSAfVWJBH&#10;bjsRXrn7H3xiW3lh8AX1uqrK0s1jcpnJfBd0cfQEg+2O4r274/fD63+IXw01a2NqLjUrOFruxYcO&#10;sqjOB/vAFcdOR6Cvz60HxBfeGddtNX0yY2l9ayiWF052n056jHGD1FfL1ovAYlTjs/y6o/L8ZCeR&#10;5kq9N+5LX5N6r/L5H6mUVxvwh8en4l/D3SfEDxxwXNwrLcRRZ2pIrFWxnnBxkdeCOa7KvpoSU4qU&#10;dmfpdKpGtCNSD0auvmFFFFUahRRRQAUUUUAFFFFABRRRQAUUUUAFFFFABXhv7QH7SNt8L86Noiw3&#10;/iVgDIsoJjtFIyC+MZYg8Ln3PYHs/jZ8U7b4TeCLjVG2y6jNmCxtyfvykcEj+6o5P0A6kV8pfs8/&#10;Byf44eLr/XPEcs0+iWsnmXszMQ93M2SIw3b1YjoMDjII46jrYitDB4VXqS/Bdz5bN8wqwnHBYT+J&#10;Ld9l/X3L5GJFZfFr47BpQNW1mxlfq7iCzyD2BKx8e3NfR/7NvwB1D4TTahq2tXcEmp3kIgW2tWLJ&#10;FHuDHcxAyxIHTgY6nPHuUFvBZ28VvbQx21tCgjihiUKkaAYCgDoAKeTgZPAr9PynhTDZfVjiqs3O&#10;qur2T8l/m2eVh8shRqKtUm5zXVnln7Sn/JN9N/7G7wt/6f7Cvbq+Sfj/APFObxkuj6N4Yt1vtB0/&#10;xd4aOrauf9WG/tyxCRRHox37SSM8A445r62r7bF0KmHnGNRWbV7dV69u9u1j2MvxdHGQlOg7xUmr&#10;9G1a9n1XS60un2PBf2P/AAy9n8MrPXDrGp3CXr3sA0uacNZ25TULr54kxlWbPzHJzgV6/wCLvDL+&#10;K9Lis01jU9EKXMVx9p0mcRSsEcN5ZJB+RsYYdxXjv7H+vanc/Diz0ibQLi20u2N5NBrLTIYrl21C&#10;6DRhB8wK4HJ657cZ9f8AGmvan4c0dLvStAuPEdybmGFrO2mSJ1R3CtJl+MKDnHfHbqPn8JyfU4dr&#10;K+/bXz+75H6TxD9Z/wBY8TZrn9pLl1jb4ny3d+VaWvzar7WpvVh+D/DL+EtINg+sanrjGeWf7Vq0&#10;4mmG9y2zcAPlXOAMcAAVuVg+C9e1PxHo73WraBceHLpbmaEWdzMkrMiOVWQMnGGABx79+p73y8yv&#10;vqfJw9r7CfK1y3jfVXvray373totL9Ca48OtP4rs9b/tXUYkt7WS2OmRzAWkpZlPmOmMlxtwDngE&#10;15x8RP8Ak474Pf8AXnrv/om2r0S41zUIfGFnpKaJcTaZNZyXEmsLIgihkVlCwlfvEsCTken1x538&#10;RP8Ak474Pf8AXnrv/om2rkxFuTT+aP8A6VE+hyf2n1r941b2Ne1rbexq7263vvr8rHr9fOH7ZH7R&#10;fiX4H6Z4fsPA9ro9/wCKtRS/1N7fWi3lDT7K2aafaFdT5juYYk5xuk6Gvo+vL/GX7Nnw/wDiR8Rv&#10;+Ey8Y6BZ+L7yPS10m20/XrWC8sbWMStI0kUUkZ2ysWwXyThQBjnPaz5U5zU/2uvC9pqnh60stH1n&#10;WLbVfDCeM5dTs1g+yWGkE/PcTM8qsdnBKIrMcjAJyBzHhD9vbwV438L+IdV0zSL+W50i3sr02H9o&#10;aaS9tdyFIpXmF0YYNpU+Ykzo8fdeRnr/AAB+yP4G+HqQQWsmq6nZQ+G7nwmtnqVwkkR06e5a4aI7&#10;UU8FyinPCADkjNZKfsWeEB4Qj8PS+I/Ft1b2t3YXmmz3OoxyPprWZP2dYUMXlEAMQTIjs/G4sVBD&#10;Ec3e/wDBQnwLb+DvBmvQ6NqlwPEzagsFvJd2FssbWUwhnQTzXKQyuWI8tY5GMg5GK9p+KfxbtPhb&#10;4Ci8U3GmXOoW8skMYhS5trUR+Z0eWW4ljijRe7F/pmvN739iXwbeeAYvBw8ReLYdEE+oTTwjUo5F&#10;uheSmWdZUkiaNjuZism3zU3HbIMmu28f/s9+GPH/AIM8JeGpJdR0Wz8J3VteaNPpc6ia1kgiaGPm&#10;VXVx5bsvzqeueoBo6AeT6v8At2aRrXw2j1zwL4V1vX9VuvCd/wCKRB5dvs0y3t3kg8y5zOokHnxs&#10;NsLOzKjkds4Pjb9uPV9L+EkupeH/AArcap4j0zS/D1zreq+TH/ZNhc6kLZxCUM6zNmOYkFAwQvHu&#10;J5x3ifsN+BLXwxYaJp+teKdKht9LvtDmurPUkW4vdPu7h7iS1ncxncokkcqwAcZILHJy/X/2IPAu&#10;u6fJp66x4m0zTbmy0uz1CysNQRItROnLGtpNODEcyKsSAldqsFGVOBg/r8w/r8v+CZNn/wAFB/hf&#10;ca/4isJpLq3tNJtdUukvhNaym6XT8/aQII5mniPysY/OjQSBSVPTPQfB/wDaD8Q/E7436/4W1Hwn&#10;deEtKsvDGna3b2uqrEb1pLia4UsXhmkjMeyOPC8MrBwelXtM/ZD8D6a/iO1Nxrdz4c1yDULeXwzN&#10;f406Bb1i1yY0VVbLMzFd7t5e9tmzNa/wr/Z10X4U+LtQ8TW/iDxF4h1m90q10aW4168jnItrdnaF&#10;VCxpgjzCCe+MnLFmIul/63/4APy/rb/gnq1FFFABRRRQAUUUUAfnD8ef2O/in44+JHjrXfDukG3G&#10;v+M0tHuPtkC+d4fu9Nitr6XBkBwrRL8h+c4yFNdFon7MXxD8GXPh/wARL4Ii8SWPhn4l+JNe/wCE&#10;Na+tlN/Y3i+XaXcJd/K8yL76pIykbj9019+UULT+vT/IN/69f8z8/wC1/Zh+I+jXWiePz4Etb+GD&#10;4i33i1/hdBf23+jWlxaLboVd2FubhHXztoYLl+GzUfhb9mr4lA6ddTeAIvDiP8d7fxu+lW9/aulp&#10;pP2Xa0uUfadrHaUXnOdqkYNfoJRQtP69P8hNX/r1/wAz4LtP2WPGum+HEt7LwbBaXQ+Pi+LcQTWq&#10;H+wkuXeObIf7iqxIi++MnCVnfCr9kf4g+H/i1olpr+ka3NY6N4x1HxKni2DWdMhspFlMrRyCNbZr&#10;6SVxJ5ckUjhMDh8BcfoLRQtP69P8h/1+f+Z+d/gL9mz4l+Hbb4D+Ern4V2sEnw98aNqOq+N4dRs2&#10;Go2rPOxnjXf5xDB0Lq4DAomA38P1f+1/4E134nfsz/EPwt4ZsDqevarpbW9nZiVIzLIWUgbnZVHQ&#10;8kgV7DRSauuVgtHc+YdO+BOsX37Vvw/8X614at7vw7oXw5GlfbbloZRa6qLqNlVULFt4j8wh1GBz&#10;82TXh1h+zh8T/Deo/DfV5fhqvimPw98QvFHiC80iXULNd9pdZ+zSKXk2FycMik8Mq7tnUfofRT/r&#10;8bit/Xysfn/oP7OnxR8Ft4Q8eWngRZrm1+JmreLpPAthqVok+nWF5beQkSSM6wF1K72VXx8/B64q&#10;aZ+zZ8SrTw74V13VfhrFqes6d8XdT8V3mhR39lLKdNulfBSWR1jYBmQlSQTtB28V+hdFC0/r0/yG&#10;9d/63/zPz0sv2fvjLqH7QPhPxJrXg6WG00f4hz6tcXOl3GlW2lf2fIJFS4igiC3EkpDKZXmYueyt&#10;k4uN+z1/wrP9gLxLB4sttL8B+PdO1O+8TWeqXU9usn223vprmxJmViGZo1VAMkgORjORX3/Wbr/h&#10;nR/FdgLLW9KsdYshIsottQtknjDr91trgjI7HtStZWX9bf5D63f9b/5nhX7F2iarY/Aufx3rent/&#10;wlnj+9uvGN/ZxEBgbk7raBS+MBYFgQBiMHOcc18wt+x3+0D/AMKyTx5/b1gfiCvjH/hYQ8BjTbcS&#10;/wBomfaYf7T+0bdv2fjbjZxt/wBqv0kVQihVAVQMADoKWq63QltZnxwP2ZfE/i3U/wBqm+m0SDw7&#10;rPj62htvDmr3UkLyhDpghdC8bM0a+YWRumRkgMMV5j4V/Zm+LFj4I8cahp/ge4svFy+CLbwtYWXi&#10;3UdFvLK/ZZ0eVEtba2WJkREbypLl85bDIQSV/RWil/wwH5v6Z+yn8R9U0v41Nq/gPX7yPxPD4du9&#10;Niv/ABJptrqbTWUkplKyWqG3jljyrIhQRldoL5zX0F+x18JvGnhjQ/GcPxI0S3FjeaqtzpCazaac&#10;2rSJ5HlyyXr2YMUjnJVWyz7dwY4IFfT1FMQ2ONIY1jjVUjQBVVRgADoAKdRRSGFfIl7/AMnSr/2V&#10;mD/1BJa+u6+RL3/k6Vf+yswf+oJLVR6ky6H13RRRUlBXiP7Lf/JCvDX1uv8A0qmr26vEf2W/+SFe&#10;Gvrdf+lU1eRmX8OPqRPY9Wooor54yCiiigAooooAKKKKACiiigAooooAKKKKACiiigAooooAKKKK&#10;ACiiigArjvE3+ha28/IGy3uRx/zymxIf++JBXY1zXjGyF1JZD/n4WeyJzjAkiLfzjWsqvwt9tfuG&#10;tzpaKpaLe/2lo9jd954EkP1KgmrtaiCvHf2yvAviD4o/ss/EPwp4Y059X17UbKOKzso3RGlYTxsQ&#10;GcgDgE8mvYqASDwcVvRq+xnzFRlytM80l8fal8P/ABN8GPAlx4We8i8TWk9ld6qL5E/sya1sfOCm&#10;HBMofy3XcCApAyTuUGp+0Vr/AI48PaJor+GPhzYfFPwrczy2virw9Lsa8ltWTCGBJGETjd99HDZG&#10;AAMll9Ta3t3vIbx7aB72GN4YrpowZY0cqXVW6gMUUkDrtHoKkDFTkEg+1enPG0vaKrGGut/mNNK1&#10;j8+bD9mf4r6R8BvC+vweFWTWvDPxR/4T3SPh0t/G0lhpG7jT4pCdiuOXCg4G4gDcdtfQP7HXw+8W&#10;aV4j+LfxH8ZeH5fCOo/EDX47200G6mSW4tbSGIpEZShKh23Nlc8YHrX0LuOc5OfWgsWOSST6mqeZ&#10;aNKP4+n+Qc39ff8A5ngf7E/wz8TfCr4P65pPivSpNH1G48V6pqEUEkiOWgll3RvlGIwRzjr6ivAf&#10;2ufhX8a/in8Q/ixosHh7xbr3hrVNGt4vCK+HNXttP0klYSZxqWXSSZxJu2RsWBJxgKcj75LFupJ+&#10;tKHYDAYgegNYrHJVHPl0aS+4anZt9z4u0/wP8R/gV8V/BnxJtvhtqvjyxu/hhY+Eb3SNMmt/tul3&#10;8Ox9jrJIFMTEbWZC2DuPPG7oNC+EPxA1/wDaR/Z+8ceI/AeleHrXQvDOpw6ta6LJEbHSbqYOIokX&#10;OSdrclAVBLckcn6x3sD94/nRuOMZODXR/aavfk79fX/MObS39dP8j85fiH+y94/h8ffGDwvceEvH&#10;Pi/w78QPE/8AbNnL4e8Q2en6LLbyyI7i+aWOSSN4dvy4Rt21QB0Jv/tE/AX4kad8W/FWrfDTwd49&#10;0LxRfxWS6X4h8JeIreXR9ZeKNUL6tBOU8tkCqOAVYgnByTX6Fh2AwCQPTNAdlGASB7GksySt7v4j&#10;59blLQ49Uh8O6PFrk0NxrkdlCl/LbDbE9wEHmFB2UtkgemK+F/8AgoZ+yh8dPjhaXF54L8dy674a&#10;jxJ/wgb7LIAgdUkXC3BzyBMQR2J6V96UV5rxEvbOskrszTseD/Dr4RfEew+H3hi2m+LeuaZLDpdr&#10;G9idE00m3YRKDHloCTtxjkk8V0P/AAqz4h/9Fp1v/wAEel//ACPXq9FYuo276fcgueUf8Ks+If8A&#10;0WnW/wDwR6X/API9H/CrPiH/ANFp1v8A8Eel/wDyPXq9FLnfl9yEeUf8Ks+If/Radb/8Eel//I9H&#10;/CrPiH/0WnW//BHpf/yPXq9FHO/L7kB5R/wqz4h/9Fp1v/wR6X/8j0f8Ks+If/Radb/8Eel//I9e&#10;r0Uc78vuQHlH/CrPiH/0WnW//BHpf/yPR/wqz4h/9Fp1v/wR6X/8j16vRRzvy+5AeRp8TvEHwsYW&#10;vxOtoJNGB2x+N9JhZbLHY30OWa0PTMmXh6kvHkLXq9rdQ31tFc200dxbzIJI5YmDI6kZDAjggjnI&#10;p7osilWAZWGCCMgivKbr4Sap4AuZdS+Ft5baQjuZbjwlqBb+x7piQWMW0FrOQ8/NEChJJaJycg92&#10;XkwO+8YeDdI8eaFPo+t2aXtjLztbhkYdGUjlWGeor4A/aE/Zg1X4R3B1TSTNqPh15N6XCLh4GPQP&#10;jhW5xnhX6EAmvt3wP8XdN8V6q/h/UrO58LeMYYzLN4e1bas7IODLA4JS4iz/AMtIiwHRtrfKOy1P&#10;TbXWdPubC+gS6s7mNopoZBlXUjBBrx8fl0MWtdJrZ/591/SNqFetg6vt8O7S6p6xku0l1X4reLTP&#10;j39jb9osySxeBvEN1lGO3TriQkbG6CLn+Fv4Qfutle4x9mV+ZX7Q3wdv/gj4+M1oXOlzsZ7O6OQC&#10;uRwx9Rwrf8BavsD9lv4+w/Fjwyml6lNt8S6fHiUSHDXCDjf/ALwOAw9cHvx5WV4yVOX1Ovo1ov8A&#10;L/Ly+R0YujRhCGMwitQqO1nq6c18VNvt1g7K8elrN+60UUV9ScIUUUUAFFFFABRRRQAUUUUAfnl8&#10;HbsfDH9qiKw1hFVzfy2ZLcAOweHI9gShz6NX3v4p8VaR4J0K61nXL+DTNMtQDLc3DhVXJAA+pJAA&#10;7k18IftXW8dl+0i0sCCKRlhlLJwd3lJz9eBX2/rngrTfHmlXFn4p06DUrG4AH9nXA3RxgEMM+r5A&#10;O4dOg7k/M5Pem6+Hj9l6fiv/AG1F4X6v7aj7e/I4w5rWvaEpUfdvpdwpJ6/ab6GhpAXV0t9Wkkjm&#10;SWMSWqxOHjSNhkMCOGYg/eHGDgcZJq6Z4+8P64NRGl6ta6pJp9ybO5is5BI8c4/5ZED+Lg/kfQ1p&#10;f6H4f0yCCGJYLaBFgt7aFewGFRF+gwB7egrC8G/DvRfCN5qeo2Gk2mm32pztdXK2q4Xe3U+7Hufy&#10;wK+m95tPodMfq3JV5ubm05Nrb683y2t18h934k0fQtc0qDX9Vs7LWtWZodOsppgGbGNyRg/eblcn&#10;uSB6CtfX9fsvDOlXGoahOkFtAjSOzsFACgsTk8AAAkk8AAkkAE1meKfC3h3VdT0bWNW0i31HVdKl&#10;LaZK8YaWORsZ8v3O0Hngbc8YzVyXw9BrNleRa1BDfLewvbzW7jdEIWGGiAPUEdT/ABewAAPe1b+Q&#10;5fVbUuXmv9vbu/h/7dtv1v0IPCWpWHinTLbxDZX9vqsN5GTBc2r74VTOCqH6jk9SRzjAAYfH+gy6&#10;/faBaanbXviCzVGm0qCUGdNwyu5f4Rgg5PQEE9am0rStJ8BaBZaPounx2dlADFaafajAySWIH4kk&#10;k+5NVtB8BaRoviPU/Eq6dax+I9VVVvb6FMM6qAFTPoAq89TjJ7AL3rJv5/8AAL/2LnrfFy6+z2vf&#10;mVuf/t29+X7Vugms+ItG8C20WqeKNYs9Ne7mW1S4upRHHvbJWKPP0J9Tgk9ONvUNQFkqKqGa5lyI&#10;oQcFj3JPZR3Pb6kA4fjzwvoHi/T7Sw17R7bXQlwtza2dwu4CVM4f2ADHJ9DjnIB2rDTzbl5p3E93&#10;KP3kmMDHZVHZR6fick01e7ctjGf1f2MOS/tNea9uW2nLbr3vfysY/gfxDoni6wn1XR9Ys9ezK1vP&#10;eWcgdFdesYwTgDI49885zUmq+OdI03xFa+Gxf2r+JbyEz22ltKFleMZzIR1CDa3P+ycZIxUOgeGN&#10;B+HGnNpXhjR7XTlupnuBZ2q7FaRsbpG9AMLk+wA7CnQ/D7Qz4otvFF1p8F34nghaBNVdP3qI2con&#10;91eSAPQnkkkmffsm7XOqX1D29Xl5/Z2fJ8PNe3u83S197dNixqWp6X4H0W91rXdSgs7eMK93qF0w&#10;jRecKOfurlsBfU9ySTZOuwXtpaSaZJFfm8iWa3eNt0bRsMiQsP4MEHI69qpeNdH0zxXo1x4f1PTo&#10;NYgvlAeyuBmMqGBDv6AEA+uQMc1f8P6BaeG9NgsrSNY44o0jGxQoCqNqqAOigAAKOAKrW93scr+r&#10;/V1a/tbu+3Ly2VvO9736WsfPvgfxNovgX45eJ/Den6pZ38Uszak/kOu63kbat5bso+7hgkwXsFl9&#10;6+hr6/dJFtbVVkvHG4BvuxL/AH39vQdSfxI8Z+NPwp0mysL3xB4R0W1tvGkV4usyTwx4NxtDLIJj&#10;/cdWkUjqdzY7kd98IPEFn4m8EWN/aSPMZo1dpZTmVwVBQv8A7W3AI7FSvavm8VSdKfNLqfUY2WHx&#10;VOGKwt7JRjLmtfmUVrppaVnbq+WTep1tjYpYxMAzSSOd0kr/AHpG9T/h0AwBwKhvr2QzfY7Pa12w&#10;yzMMrCv95v6Dv9ASC+vpDMLOz2tdsMszDKwr/eb+i9/YAkT2NjHYQ7I9zMx3PI5y0jd2Y+v/ANYD&#10;AFce2rPHCysY7CHYm5mY7nkc5aRu7MfX/wCsBgAVWu7uW5naysm2yjHnXGMiEHsOxcjoO3U9gxd3&#10;ctzcNZWTbZRjzrjGRCD2Hq5HQdup7BrdpaRWMCwwrtQZPJySTyST1JJ5JPWntq9wC0tIrGBYYV2o&#10;Mnk5JJ5JJ6kk8knrVO6upb2d7Ozcpt4nuRz5X+yvq5H5dT2BLq6lvZ3s7Nym3ie5HPlf7K+rkfln&#10;J7A3bW1is4EhhQJGvQdfqSe5PUnvS21e4Ba2sVnAkMKBI16Dr9ST3J6knrVG4uJNSme1tXMcSHbP&#10;cr1B7oh/vep7fXoXFxJqU72tq5jiQ7Z7leoPdEP971Pb69L9vbx2sKQwoI4kGFVegFG2r3ALe3jt&#10;YUhhQRxoMKq9AKz5ppNXle3t3aO0QlZ7hDgsR1RD+hYdOg5yVSaaTWJXtrd2jtEJWe4Q4LEdY0P6&#10;Fu3Qc5K6UMMdvEkUSLHGgCqijAAHQAU/h1e4BDDHbxJFEixxoAqoowAB0AFZskja27QxMU09SVlm&#10;U4Mx7op9PVvwHcgkkbW3aKJimnqSssynBmPdFPp6t+A7kaccaxIqIoRFGFVRgAego+H1AERYo1RF&#10;CIowqqMAAdhWWWOvsVUkaWOGYdbn2H+x7/xfTqFjr7FVJGlg4Zh/y8+w/wBj3/i+n3tQBY0wMKqj&#10;6ACl8PqAALGmBhVUfQAVlAHxAcnI0sdB/wA/P/2v/wBC/wB37wAfEByeNLHQf8/P/wBr/wDQv937&#10;2q7rEjMzBEUZLE4AFHw+obg7rEhZiERRkknAArLRG111kkUrpynMcTDBnPZmH930HfqewoRG111k&#10;kUrpynMcTDBnPZmH930HfqewrTllSCJ5JHWONAWZ2OAAOpJo+H1AJZUgieSR1jjQFmdjgADqSazY&#10;on1mVLi4Ro7NCGht3GC5HR3H6he3U84CkUT6zKlxcI0dmhDQ27jBcjo7j9QvbqecBdGeeO1heWV1&#10;jiQbmdjgAUfDotwEurqKytpbieRYoY1Lu7nAUDqTVfRY2j0m0DjEjRq7j/aIy36k1k6tBJq2nyy3&#10;SNHDJiK3t3GCC5CCRx6/NkL26nn7vR02rRAKKKKzGIQCCCMg9jX56/tJ+ALX4efFK8s9Otfsel3c&#10;Md3axBiwUMMMBnoN6vx2GK/Quvjb9uLS54vGfh3USHNtPYNbqSPlDpIzN+OJFryczgpUObsz5PiW&#10;jGeB9o1rFr8dP6+R6Z+xhrzal8K7nT3Izpt/JGgC4+Rwrjnv8zP+le+18pfsOeJrRYfEnh92CXrO&#10;l9GCf9YgGxsD/ZO3/vr2r6trowMubDwPQySp7XL6Tveyt9zsFFFFdx7gUUUUAFFFFABRRRQAUUUU&#10;AFFFFABSMwRSzEBQMkntS18+/tefFWXwh4Ut/DmmXHk6nrAbz2Rvnjthw303n5c+gesa1WNGm6ku&#10;hxYzFQwVCVepsvx7I8F+KfinWP2hfjDHpWjkXlsJ2s9KhXCp5Y+9ISfUKXJPYD0r7f8AA/guw+HH&#10;g/TfDem8wWceJJSMNNIeXc+5JJ9uB2rwr9jj4Qt4f0eTx3qkQF5qEZi02NhzHCT80nsWxgf7I/2q&#10;+jycnJ6191whlUqNJ5hiF79Tbyj0+/f0sfH5dRnaWLr/AMSpr6L/AIP5WCvHPGOpaz8WPF194K0K&#10;5l0rw/p+E1vVo1+eRiP+PeI9jg8n654GG9eupxa2s0xBYRoXIHfAzXmn7OUBk+GkWrykNd61e3Oo&#10;3B/22lZf5IK/W8I1QpzxVruNlG/Ru+vySdvOxz5iniq9LAXajNSlK2jcY2XLfpdyV7a2TXUx/jd4&#10;Z03wf8HdD0nSbZbSyt/FnhZURepP9v6flie5PUk19B14j+0p/wAk303/ALG7wt/6f7Cvbq8OvKU5&#10;80nds+nw1OFKmqdNWS0SWyR4vp37L2m6JbG00rx5480mwEkkqWdjrflQxl3Z22qI+AWZj+NWf+Gd&#10;B/0U74j/APhQH/43Vy9/aq+C2nXk9pd/FzwNbXUEjRSwzeI7NXjdThlYGTIIIIINQ/8ADW/wO/6L&#10;H4C/8KWz/wDjleWsHQWij+Z9dLiLNJtylWu31ajf8iH/AIZ0H/RTviP/AOFAf/jdH/DOg/6Kd8R/&#10;/CgP/wAbqb/hrf4Hf9Fj8Bf+FLZ//HKP+Gt/gd/0WPwF/wCFLZ//AByj6pR/l/MX+sGZ/wDP38I/&#10;5EP/AAzoP+infEf/AMKA/wDxur/hX4A6b4a8Zab4muPFHirxHqOnRTRWg13U/tMcIlAEhUbBgkKO&#10;/YelVv8Ahrf4Hf8ARY/AX/hS2f8A8cre8GfHn4afEfWDpPhP4heFvE2qCNpvsOj6zb3U2wYy2yNy&#10;cDIycd6awtFNNR2Inn2ZVISpyq6STT0S0as1ouq0fkd3RRRXWeAFFFFABRRRQAUUUUAFFFFABRRR&#10;QAUUUUAFFFFAHzdo3ir4heKfD+gNpPjcz+JtaiNyNOXSbbybKDeVM0z4yqDGB/E7cDuR6avgbx3t&#10;G74mTFsckaJaj+lZ37M/h3T9F+Euj3VpbrHdaihnupySzytuYDJPOAAAB0A6V0XjDxheJqSeGfDS&#10;RXXiWeMSPJKN0Gmwnjz5sdeh2R9XI7AMwAOD8Rx/EC21618O6H8Qn1PXZdss6vo1sIbG3J5lmYDj&#10;OCEQcsfQAkdZ/wAIP46/6KXN/wCCS1/wrpfB/g+z8G6a9vbvLdXU8hnvL+5O6e7mP3pJG7ngAAcK&#10;AAAAAKxvFvi2/vNWPhXwqY315kD3l9Iu+HSoW6SOP4pGGdkffqcKOQDh9Yj+IB8UW/hzQviE+o6m&#10;pSXUJX0a2EGnwH+KQgcyMPuRjk9ThRmt/SLjxV4b+KejaHq3ig+IdP1HTL26KSafDbmN4ZLcKQUG&#10;TkSt1rtvCXhKw8G6SLGxEjlnM1xcztvmuZm+/LK/8Tsep+gGAAK4XUfEOn6n+0b4f021uVnvNO0P&#10;UftSJkiIvJaFVJ6bsDJXqAVJ6jIB6pRRRQAUUUUAFFFFABRRRQAUUUUAFFFFABRRRQAUUUUAFfIl&#10;7/ydKv8A2VmD/wBQSWvruvkS9/5OlX/srMH/AKgktVHqTLofXdFFFSUFeI/st/8AJCvDX1uv/Sqa&#10;vbq8R/Zb/wCSFeGvrdf+lU1eRmX8OPqRPY9Wooor54yCiiigAooooAKKKKACiiigAooooAKKKKAC&#10;iiigAooooAKKKKACiiigArG8WDZo5uB1tpop84zhVdS3/ju6tmquqWY1HTLu1PSeF4vzUj+tJq6s&#10;BQ8KNs0yS3721xNDjHQbyV/8dK1s1y/gy8NzJds3W5ht73GehePYR+cVdRUU3eCbGwooorQQUUUU&#10;AFFFFABRRRQAVi+LPGWi+BdJbU9e1CLTbEOI/NlydzHOFUAEk8HgA9DW1XzT+3Gf+KO8Njt9vf8A&#10;9FmuDHYiWEw060Vdo4sbXlhsPOtFXaPQ/wDhqD4Y/wDQ0x/+Adx/8bo/4ag+GP8A0NMf/gHcf/G6&#10;+f8A4Qfsq2PxN8Aad4im8QXFhJdNKpgjtlcLskZOpYddufxrprz9ifTYpktrfxTdTXb87DaKAi93&#10;Y7uB6dyeB3I+Whm2Z1EpRpxs/wCv5jyqVTOa1ONSFKNmrrXv/wBvHrY/af8AhixA/wCEpj59bS4H&#10;/tOrf/DRfw3/AOhss/8AvmT/AOJryU/sL6bg48W3YPbNmv8A8XWRcfsRRpdx2sPjJp52wzj+zMCN&#10;M/eY+b9cDufYEi1mmZ/8+o/1/wBvGt87X/LiP3r/AOSPcf8Ahov4b/8AQ2Wf/fMn/wATR/w0X8N/&#10;+hss/wDvmT/4mvGv+GE4/wDodW/8Ff8A9uqnL+xFH9tW1g8ZNNIMNKf7MwsS+pPm9T2H8hQs0zN/&#10;8uY/f/wRc2df8+I/ev8A5I9x/wCGi/hv/wBDZZ/98yf/ABNH/DRfw3/6Gyz/AO+ZP/ia+XPCn7Gl&#10;lrvw2HiqfxFcySeRcXDWlvpxllfy2cbU/fDcx2cDjk4pnw1/ZB034meF9M1m21fUdK+1B2mtdS0s&#10;xy2wVmUBh5xyW2hgP7pBOMgHuWKzWTSVFa69Nv8AwM+rxGAr4ZVZScnGnPkbVOFubXa+ITs+Vu9v&#10;Wx9WQftAfDu5BKeLtOGP+ejlP5gVei+M/gKaMOvjHRAD2e/jU/kTmvj6z/ZGg1H4q6t4Jt9W1iA6&#10;dZR3h1efT5EtJd235EcTnJG/81f05yPiz+y3ffC7R21K31LUvEsSXMdtJFpUM0kqF+mVLkdu3quc&#10;bhS+u5mk5OgrL0/+SY45fiZYilhVGftKii4rkhqpK8dVXdrrv8z7ni+JXhGdkEfinRXZ8bQuoQkn&#10;/wAeq7F4v0KeQJHrWnSO3RVu4yT+Ga+N3/YN8V+WWh8T2O4jIV5phn65Q4rz/wCHH7Mvjb4lWOrX&#10;NlLLpSadeyWLJqpMLSuhGSmYjkc9TjoRVf2hj4uzw/4/8OctPD16tGpiKbXJC124yVua9tlLez2v&#10;5n6Jx6vYTOEjvbd3bgKsqkn9athg3Qg/Svze1r9mnx9onj/R/CX7+7u9Tt5LiO8twr2sYQMSJJTE&#10;Ap+Xp/tL61ufAfxbq3wL+Oh8O67dstpPKbG8VmXYCSF38YX5W2Nux91mojm9WE4xxFHlTdr3en4L&#10;89h18NiMLCFSq4WlHnSTndxu02lKnFaWba5rqKcrWR+g1FFFfTGRzvjf4f6B8RdKTT9f09byKKQT&#10;W8yu0U9rKOksMyEPFIMnDowPJ55rhBqvjj4O/LrC3nxF8Gp01a0tw2tWCf8ATeCMAXaD+/CqyADm&#10;KQ5avXaKtSto9gPOPF/h/wAKftHfDFksNRtNU0+6UyWOp2rCVYZhkZ49DlWQ4PUHB6fnWE8Ufs+/&#10;FRvmexv9NmG1QCT8vp/fBUj/AHkPfFfop4p+Dsc2t3Pibwdqj+C/Fs533F3bQiWz1EgAAXtrkLNw&#10;APMBSUAYWQDg/G37XHxg07XdW0/wt4l8OW+keP7R2t5dQsboTWN4MDYsM2AcgndskCumCAGB3V81&#10;nOEhKH1mm/eX3v8A4K3v2ve3T0svxSw1WWHnFTpV0oTi7bXTU4t/DKm1zc11aKd2tJL7R+Dfxk0X&#10;4xeGYdQ0+aOO/RB9rsdwLxN6j1Q9m/rkV39fmL/wgvxN+EeiWHjLRdO1WztryHcJrFHLKGOCSE5Q&#10;NwcMMHIIruIrz9o2WNHX/hKdrAMP3Nz0Nc1HOKsaa9tSk33S38/607HHPDyp4eGLjNOlNyUZN2b5&#10;bNpxto1zLVe673i+i/QKivzp0jxt+0DqEN9cxp4pSKwmaKZ5kuAoZOTkFSPwNTXvxQ/aEsdRsrJ4&#10;PEhluywjIsZccDJ/5ZV0/wBsq9nRl+H+Z2PK8esXPAuEfaxTk17SG0Y87d+a2kde/TfQ/RCivzz1&#10;jxz+0LbaZc3lxH4lWC1QyOUt54sD6iMU7TNZ/aK1bT7e8hTxUkM8YkTdHckkEZHYVP8AbStdUZWO&#10;P6viPqv11qPsublvzxfvWvaybe3W1j9CqK/Oi38YftAz6tqGnlvFUctlsErPDcAZf7o/HPHrT9e8&#10;U/tC+HYbaS5HisrPOtum2C5+83Sn/bGtvYyOyOWYyWLp4FKPtJqMkuZaqUVJO9raxd9Xps9T9FKK&#10;/Pq51L9oq0iMkr+KEXIAzFc8k9APc1S8PeJ/2hvEmlx39r/wlXkOzKC0Nzzg4NL+2dL+xkccKFWe&#10;Gni4uPs4OMW+bZyTaVrX1UXsraa7o0v2jB/wl/7VCabYndKZoLTOM/NsiQ8f7zY/A19ofFq08Qah&#10;4C1K18K60nh/xBNsW0vXhEuG3gsoUg8soZc4OM57ZHxV8EvB/iuL9pHSr3xrouqx3BR9Qa5urSUe&#10;bIocr8zDljIV/Kvs34geLX+HHhDUfF9/pN7rlxaKgTTtMTzJEV3VcKPbdlm9AewxTyqDca2Iqq3O&#10;/wANX+v4Ho4bB4vDYzCRpwUpyUHC9nGfNOU1pLRrmm4NSVnyu+jN3w1peoQafYza5cJe6wlukcss&#10;a7UDbQHKjsWIJJ/DoK53wTp3izwpN4jl8W+IovEUd9qLSaRbW1sI3ghOdsPAGSBjrnAUknrjqbXX&#10;47nQ7DUWt7iBryGOSOzlTbPudQwjK9mHfsMHJwM1yPws8en4g6j4lkudE1PSrzSL99O3ahDsjkUH&#10;rB6qcZJ6n5T0wB9C+W8W36DprFewxLjTjyq3O7RvH3tOV7q70fLutHoJ4l8I+NNT8aeFNY0vxJb6&#10;Zp1pNIdX09rcSfaYTt2xRsRlcYbJ4ySD/CqjqPGcl8fDWo22kXYstbureWHT5jGJPLnKEI+08EKc&#10;Mc8YHNYPjv4or4I8V+FdBGgarrE/iCWSKO4sYg0VsUC8ysSNoO4fgGPbna1a7PhbQdW1+6t59Uu7&#10;W0kuGt7JN8jKilvJhXuTjA/vHGewCTi3Jt/1YuccXyYTmpxs17mkfe99/F/N7117/RJbWKfw38Oa&#10;5oHhbT4vFWrr4g8SpF5d1qSRhFf5iQFUAYAGMnAJIyfbLsdP8X6P8Sdf1LUPEEOqeG7+GKPSNAjg&#10;CSW8ihd7NJjO3O4kkn7w44AOl4L+IKeNPBWj69FpV7p1xqkZeHTL5PLnUhip3DsvGd3oR3IFeU/F&#10;PxyNXs/HvhSXSdXt77TI7CabWZIzFa3KvcQnyoXBztG4jHfD55yTnOUYQU30289D0cJhcbi8fiMM&#10;6cVKT5anuwagnUim4rZWk0lyW0ulpc9C+IvhHxjrOi2Y8JeJoNA1z7dFNeX09sJVkt13boVUg7Rk&#10;gj1wcnkmu01DUDbbIYU868lz5UWcfVmPZRxk/QDJIB4C/wDgn4FtSkUWgtPdy58uL7dcDOOrMd/C&#10;jufoBkkAus/2fPB1qmfs2oJOw/ePbateQKxyT91JgMDOB1OO5615yx6T5nHfzJnTwVSjCg6srQu0&#10;1Sgm723ftLu1tL3trbc0fhJ4V8V+FtDvk8Z+IIPE2tXF48q30EAiCwYASPAA6Hccdtx69ar69p3j&#10;IfFjSb/TvEFuPC62DxXHh9rcFpJyWxO0mMhRlO/8GAPmJqlqHwX8KwMkFqmtG/kGY9niHUFMf+2S&#10;J8gD8yeBU1r8B9Bt0y+r+LJJ2A8yb/hKdSUuR64n/KksbFRScX950yqYWderiPaazTTXsafKuZW9&#10;2PPaLXRpJp6o2fHHhrxBqHgfVrLwrraaN4nulUxavcRCQKwYE5XBwNoZRwduc9a0tOl1LT9H0zTb&#10;q5j1PX1tY1uboR7I2cKA8zKPugsCQo69BgAkcbffCPT4JRa6d4g8WpdSLu2HxJeSJGP+ejF5GOOw&#10;UEZI4xyRYg+CFlbKxj8VeLlnbDNN/bkxZmAA3EEkHoOCMe2Kv6/FPmcX95yujhZUFhlW91Nyv7Nc&#10;12krOSk3bTRXaTu7XZZ+Hng7xX4e8Q+MJ/EfiOHX9J1K7WbTLb7OqSWseGDK7ADdkFBjkDZxjOK8&#10;68G3M/ws+LeteC4Sq2N8DqFg0hysMMsn7wY77JXBA7m4foFyOzvfhhcmYWln468XPdEZZm1BCsK/&#10;3m/d/kO/sASM/UvgXp2l6tp3iW41vX9bn0uSWR4r+6WQSRSRtHNnCAn5WzjP8IA7Y5q+Ip1IWs7+&#10;Z3qdByqyq1YtSilaMOVXilyNJJJO6tJ7tSk92esWVlHYQlE3MzHc8jnLSN3Zj6//AFgOAKrXd3Lc&#10;ztZWTbZR/rrjGRCD2HYuR0HbqewbI0fWLm/WTSIpxJfWmFnvOCBERmOQdizL26Agk9g3RWlpFYwL&#10;DCu1Bk8nJJPJJPUknkk9a8/bV7nghaWkVjAsMK7UGTyckk8kknkknkk9ap3V1LfTvZ2blNvE9yOf&#10;K/2V9XP6dT2BLq6lvp3s7Nym3ie5HPlf7K+rn9Op7A3bW1is4EhhQJGvQdfqSe5J5JPWltq9wC1t&#10;YrKBIYUCRp0H8yT3JPJPeqNxcSalO9rauY4kO2e5XqD3RD/e9T2+vQuLiTUp3tbRzHCh2z3K9Qe6&#10;If73qe316X7e3jtYUhhQRxIMKq9AKe2r3ALe3jtYUhhQRxIMKq9AKzpppNYle2t3aO0QlZ7hDgsR&#10;1jQ/zbt0HOSpNNJrEr29u7R2iErPcIcFiOqIf5t26DnJXShhjt4kiiRY40AVUUYCgdABR8Or3AIY&#10;Y7eJIokWONAFVFGAAOgArNkkbW3aKJimnqSssynBmPdFP931b8B3IJJG1t2iiYpp6krJMpwZj3RT&#10;6erfgO5GmiLFGqIoRFGFVRgADsKXw+oBHGsUaoihEUAKqjAA9BWWxOvkqpI0scMw63PsP9j3/i+n&#10;3hidfYqpI0sHDMP+Xn2H+x7/AMX0+9qALGvZVUfQAUfD6gACxr2VVH0AFZQB8QHJyNLHQf8APz7/&#10;APXP/wBC/wB37ygHxAcnI0sdB/z8+/8A1z/9C/3fvajusSMzMERRksTgAUfD6huDusSMzMERRksT&#10;gAVloja66ySKV05TmOJhgznszD+76Dv1PYUIja66yyKV05TmOJhgznszD+76Dv1PYVpyypBE8kjr&#10;HGgLM7HAAHUk0/h9QCWVIInkkdY40BZnY4AA6kms6KJ9YlS4uEaOzQhobdxguR0dx+oXt1POAqRR&#10;PrEqXFwjR2aENDbuMFyOjuP1C9up5wF0Z547WF5ZXEcSDczMcACl8Oi3AJ547WF5ZXWOJBuZmOAB&#10;WfBBJqkyXV0hjgQ7oLZhg57O49fRe3U89Fggk1SZLq6QxwId0Fs4wc9ncevovbqeel65uYrOB5pn&#10;CRoMlj/nk+1PbRbgVdT/AHk+nwnlXuAzD2VWYf8AjyrV+sLfctq1he3B+zxyl4I7c4yoK7st/tHY&#10;PYdOvNbtKStZAgoooqBhXnfx88ARfET4Y6vYiIPf20ZvLJguWEqAkKP94ZX/AIFXolFROCqRcJbM&#10;wrUY16UqU9pKx+Xfg/xbqXgXxJZa5pMoivrR9yFhlWBBBVh3BBII96+1vgv+1BpHxOvotG1G2Gi6&#10;6yDy1MmYblsfMEJ5B6kKc8dzWd8TP2QPD/i+8uNS0K8fw/qEzvLJFs823kc8/dyCnOehI56V8p/E&#10;T4YeJPhBr0Ftq8Yikb97a3tq5aOTafvI2AQQccEAjjjkV8zFYnL3e14/h/wD81hHMeH5czV6V9ez&#10;/VP+tT9K6K8H/Zm+PK/EPSU0DW7knxNZxkiaUgG9jyfmH+0owCO/X1x7xX0lKrGtBThsz9FwmKpY&#10;yjGtSej/AA8mFFFFanYFFFFABRRRQAUUUUAFZ+teINM8N2X2vVtRtdMtdwXzruZYkz6ZYgZrQr8+&#10;PEOteIv2m/i7b2Vttia6kaCytpHxFawqCxY++0FmI5J4HYVyYiu6TjCEeaUnZI8TNMy/s+EVGPNO&#10;bsl/Xqj6m8ZftT+A/DenXhsdXTWdSSNjDbWkbujv0AMmNoGe+enTtXzJ8NvAviD9pr4n3V/q00os&#10;zIJ9SvkX5Yk/hiTPQkDao5wATzivWdJ/YUsrILL4g8ZFYtwBS0tli/AO7Hn/AIDX0X4N8B6F8MPD&#10;kei+H7QWttne7lt0krHq7t3Jx9AOBgCvbwHDuNx+Ig8wio01ra+r+5v5/gfOVKONzKpGWPSjTjry&#10;rr+L/rY0bSytdKsbXT7GFbextIlgghToiKAAB+AqSiiv2iEVCKjFaI9kw/HdxJa+B/EM8TFJY9Ou&#10;HRh2IiYg1h/A+CO2+EfhRI1CKbFHIHq3zE/iSTXWazYjVNIvrM9LiB4ef9pSP615h+z74qWPw7B4&#10;K1O2uNN8TaHCVntLlNu+PedrocncuCoz78cGvYpxdTAzUfsyTfpZq/on+Z89WnGjm1F1HZShKK9e&#10;aLt6ta262fYsftKf8k303/sbvC3/AKf7Cvbq8R/aU/5Jvpv/AGN3hb/0/wBhXt1eBV+I+so/CfF3&#10;7Afwcg1b4RWfiHX4fDuu6FfSajHaaXc+HoDc206ateiSV7o5aUMNgCkAKFAHTn3v4hfATStd0OC3&#10;8JaZ4V8Lamt5byyXtx4Ytr1Xt1kBli8ttoBdcruzkZ455Hkf/BO34j6dqnwZ07wVHZapHqektqN9&#10;NdTWTpZyJNq98FWOY/K7DacgdPfBx9D/ABK+I+nfC3w7FrOp2WqX9rJeW9l5ekWT3cweaQRqxROd&#10;oLAk9h6nAOJuR/8ACnvAX/QkeHP/AAU2/wD8RXMfDv4C6VoPh5rXxdpnhXxVq5up5Bf23hi2sVEL&#10;SExR+Wu4ZRCF3Zycc88n1auU+GvxH074o+HZdZ0yy1Swt47y4sWh1eye0m3wyGNiEfkqSuQe49Dk&#10;AA5m6+A+iS+PNP1KDSPC0HhaKxlhudDPhq2aSe5Z1Mc4uMZUKoYbAuDuzn08x+IPg7QPCf7Zn7Pn&#10;9h6HpujfaNO8Ued/Z9pHB5m23tNu7YBnGTjPTJ9a95vPiBp9l8RNO8GPa6i2p3+nzalHcx2btaLH&#10;E6IyvMBtVyXGFPUD6Z8e+MP/ACeX+zr/ANg7xT/6T2dAH0PUF5f22nRLJdXEVtGzBA8zhAWPQZPc&#10;+lT18T/t3eG/E/x38caB8L/DnhK98U2WmaNe+IL8W95FZpBeSxSWmnyebKyqzRO00uwHPyoenNJs&#10;aR9sUV8Q+E/i78Uvi7qPhe80zUNa0iez+Gc2vXGgw2saJfeIba6a3NvMzxlvLeRWyispYbTkDOeD&#10;8G/HP4sRfCjXb/WvEmq6jFcvoVtLPZyTpc6TezyN9sNxcyaSiW0G0KskcSTvAcYOHBpiP0aor81t&#10;a+OXxiT4IeB9Xn8VavDfWtzr9te2scM1le6g1vdbbMLcmwlQzCIfLDNFF527JBIIH1N8fPFfjOf4&#10;cfCf/hHdQ1nwlqPifxJpGnarNHbQtfWtrcRSeerBo2SORTjLbcKy+nFH9feGx9B0V8CwfEz416b8&#10;bvFejSeIp4YtIu9VtoNM1BZ5ZLnSoLBja3SxR6cYhI0gjl+0NdAO5ePYPlUc3qXj/wCNWn+DLrXk&#10;+IHiufUIPh34d8Yi2aytvLfU7i5MdxCVFuD5XlrgxA9TuOTQtf69f8g2P0eor4u1D4l/Elvjfcae&#10;uueIYvEv/CexaVB4Qj04f2Y3hcqm++8zyeoQyS+d5vEiiPGPlPK6l8Wf2hW8F/Em3tZdROsfDjTv&#10;7FubwaemdavJdQ51CILC5Placiy4RCA85+RtoFLpcD77qK2uobyLzLeaOePcV3xsGGQcEZHcEEfh&#10;Xwno/wAT/iU/gbwvLr3jW+t/At141uLO/wDFegpcXd3aactmXgia5n0+DzI2uxsNwkJGCqF87q9n&#10;/YEguoP2bdP+2fbGuH1zXJTJqFsbeeQNql0wd4yq7GYEMRgYz0FP+vy/zD+vz/yPoqiiigAooooA&#10;8J+FnjC8X4WeE/DPhpI7rxLPZGR5JRug02EyOPPmx16HZH1cjsAzD1jwf4Ps/Bumvb27yXV1PIZ7&#10;y/uTunu5j96SRu54AAHCgAAAACuK0f8AZx8LeHFnTR7/AMR6PFPJ5skWn67dQIzYxkhXGeAB9AK0&#10;P+FKad/0M3jL/wAKa9/+OUAXPFvi2/vdWPhXwqY315kD3l/Iu+HSoW6SOP4pGGdkffqcKOd3wn4T&#10;sPBukixsRI+5zNPcztvmuZm+/LK/8Tsep+gGAAK4yw/Z+0DSzcGy1rxXaG5laebyPEV2nmyN952w&#10;/LHAyTzxVr/hSmnf9DN4y/8ACmvf/jlAFjxR4o1DXdYl8KeFZRHqKAf2lq+0PHpcbDIAB4adh91O&#10;gHzNxgNg23hfT/B/xf8ABOm6bEY4E0TVnd5GLyTSNNZl5JGPLOxySx5Jq5p37P2g6RFJFY614rso&#10;5JWmdLfxFdoHkY5ZyA/LE8k9TWz4b+FGkeGfEEetJfa1qWoRW8ltFJq2qz3giRyhcKJGIGSi5x6U&#10;AdpRRRQAUUUUAFFFFABRRRQAUUUUAFFFFABRRRQAUUUUAFfIl7/ydKv/AGVmD/1BJa+u6+RL3/k6&#10;Vf8AsrMH/qCS1UepMuh9d0UUVJQV4j+y3/yQrw19br/0qmr26vEf2W/+SFeGvrdf+lU1eRmX8OPq&#10;RPY9Wooor54yCiiigAooooAKKKKACiiigAooooAKKKKACiiigAooooAKKKKACiiigAooooA43w7/&#10;AKFryQdADdWx4/uyiSMf98Oa7KuN1D/QfFLSHgLd21x17So1v/NRXZVlT0uuz/4I2FFFFaiCiiig&#10;AooooAKKKKACvmn9uP8A5E/w3/1/v/6LNfS1fNP7cf8AyJ/hv/r/AH/9FmvGzn/cKvp+qPJzb/cq&#10;np+qOr/Zfv3i+B3h22tlEt5I1yQrfdjX7RJ87+3oOpPA7kew2FgljG3zGWaQ7pZn+9I3qf6DoBwK&#10;8o/ZNgjj+B2iOqKrySXJdgOWInkAz+Ar1K+vpBMLS0CveMNxLDKwr/fb9cDqSOwBI+fw2tCCXZfk&#10;e/lv+5Uf8MfyQX19IJhaWgV7xhuJblYV/vt+uB1JHYAkTWNjHYQlELO7HfJK5y0jd2J/yAAAMACi&#10;xsY7CEohZ3Y7pJXOWkbuxP8AkAAAYAAqC9vZHn+x2eDckZeQjKwKe59Sew/pXTvoj0Qvb2R5/sdn&#10;g3JGXkIysCnufUnsP6VYs7KOwg8uPJySzOxyzserE9yaLKyjsIPLjycnczscs7HqxPcmq15dy3E7&#10;WVk22UY86fGRCD293I6Dt1PYE30QHn3wPvJJ/hZolnZsFlUT+dcEZEAM8n4FyOg7dT2B9J06K2hs&#10;4xaMrwH5g6tu355LFu5J5z3rzj4M6Ja6r8Gm0a4Vmsp59TsXCttYxG7nj+8Oc7e/XvWz4D8Eab8O&#10;vCtl4M8LefDpmn7w1xPJ5rxb3aRgCerkuTjGFByR0B+qotuEUtrI3zaFD61ipOb9p7WSSto43ld8&#10;19GnZJW1u3dWs+iudRN/ey6bZTqs0YBuZVIJhB6AD+8fyHU9gbkaW2lWqIClvApCgu2OSe5PUknv&#10;ySa5LQ/g/wCHPDvxG1PxvYw3EeuajZpZTs07NEY128hT/Edi5PfBPUnNb4p/DjRfjZoy+GtYjmk0&#10;qC6juZpoJTGRImcIpHU4Yg9hn16a3k07I4o0sC8RShKrL2bUeaXIrxbXvJR5veSezvG/ZHWXFxJq&#10;U72lo5jiQ7Z7leq+qIf73qe316W7EWyW4jtDH5MRMeIyCFI6j60+2torO3jghQRxINqqOwrz/wCH&#10;Xwv0T4fWur6V4XF1b6dfX8l9fXE1w0jPM2AyRk9PugFu2MZ3ZKvVtJbHLCNB0ZynNqatyq10973d&#10;1a2ltHfyOtuL0ardmxgnEUQyJZVbDvjhkj78dGYdOg5yV+e/2qf2bJPGsY8V+GtlvqljABNaIAvm&#10;ogwHXPG4LwVPUAY5HPtGo/CPw7qnxE0DxrLBMmtaHavaWflTFYVjYMCCg4PDt+ffAxN408MWXxU8&#10;O6l4cvvNGg3aGG6mgfY8uCDtjbsAQMt7Y9cceKw0cZSlSqLTp/n/AFc0dPC+0oONWS2cnyq8Xdpp&#10;Jtqa5d1Kyldxatv8r/s7ftX3Xhme38JeOnc2iYit798loAMDBJ5aMf8AfS+4xj7RtbqG+tori3lS&#10;e3lUPHLGwZXUjIII6givnf4v/se6B4n8I2MPhaIaZq+lWsdvb7n4uUjUKgduokwAA/4HIxj5/wDh&#10;x+0P43+ARvvDeo2LapbxZEVtcIzCJ/7ylegPUjO05ypGTXgUsVWyuSoYvWHSS1+X/A3XmtuKUIe0&#10;lHDK+r93q1/NC7ba/mg25Q3TnBNx/Qa+v7bS7Oa7vLiK1tYVLyTTOERFHck8AV87fEX9t7wj4YaW&#10;00C3m1++GQjkGKEn1AwXb8FAPrXgOveO/ih+1RrkWj2lq9tYIQzWtqPLgiH99yWIH+85P+yMmvdf&#10;hZ+xt4U0uwWbXFbWpHQh3DskUzEYJX+JlGThmOWOCAAPm1+u4rMG44JcsV9p/pv+T87ELkckqkvl&#10;BxbS7ufvRT7RSm+kuTS/it/8W/jN+0DdPY6HBdQWMh2mDTUMUag/32B6f9dHx7V6D8Kv2K7a31M6&#10;h8S59P1aIQmSTRZmWVXX/pr0XYDyQMgkDJ4wfpf4c/DzQ/hD4Mt/D2iCWDSbMyShrqbew3MXYlj7&#10;k1jQ/CfQ9Z+Kf/CxZre5TVBZCwiR5mCSRhsh2j7ewP1IzjG1HKUpxrYiTnJd3ovzb9L28j0pUcH7&#10;avCFRqnZ8rUPenZ+6puU5TSlo5JTcE1pA5A+GfF3wxRLzw7LceLvAkLhk8LazegahAuRhrW6mI8x&#10;QfuwXLemJUwqD0jwV8UPDnj3Tbu60y+MctidmoWF7G1vd2D4zsuIXAeNsc8jBHIJBBqL4rfDbw/8&#10;VfB82h+JvOGk+Yly7QTGIgocg7vTrWL4r+Duk/EO4s9Xk+1+Hda0+IRaXrOmOIr+BQQQZGYESJkA&#10;+TKrp3ZS2Nv0nNzv3lZd/wDgGMo0FQhKM26jburaJaWad9W9bqytZau+nZWZGuyi5lI+ywv+6ts8&#10;7h/FIOxHZT06nnAXQu7+2sEDXE8cIIJG9sFsdcDv+FfPPw6CfsrprVp41tGi0bVb97+XxvZF3sGk&#10;fA/0uIlms2PHzEtESf8AWKSEHp2qfDLRfiF4v8M+NdTSY3mibpdKWGchArgHe4HDE8EAdOM5rNqa&#10;im1+J1OlgfrMoKrL2VnaXIrt8t0nHm0Tlo3zOy1t0Orjja8cX18PIgi+eGCQ4Cf7b/7Xt/D9avT3&#10;sFtam5eQCHAIcc7s9MY6k5GAOuax/HvhzSvF3g7VtF1syDSr+A29x5LlXKtxhSOc5xgc5PGDVXwN&#10;4MtfCnh/SdMgjkisNLt1t7G1mk8xoUUYDO38TkdT0GcDuSat67HLy0Pq/Pzv2l7cttOW2/Nfe+lr&#10;ba36GpZIdQvDcXRUTQ8x2e4EwAjhmA/jI79AOB3JuahqNvpduZ7mQRpuCLnqzE4CqO5J4AHWuR0j&#10;4a+HPBHjXxL41tluU1fXhEl4XmZ1cqAFCJ6njjn2xUHjv4SaT8W7bTB4pW522F7Hf2tva3BjETpn&#10;G4j7xOTn06A9zN5ON7HUqWB+swg6svZNK8uRXTtdpR5tUpaJ8yutbLY62zs5Z51vb1QJhnyoM5EA&#10;P82Pc9ug4yTNPqltDaC4EgmRjtQQkMZG/urjqeP5+lN1iS3XTpo7oM0U6mHy4yd8m4EbVxzk/wD1&#10;+1cj8JPhNpPwm8MwaRpaTLbxPJJFFPMZTDvbLAMe/qcc1V3fyOWMaDoSlKbVRNWVtGtbtyvo1pZW&#10;d7vVW16iyh3XomvZIzfshMduGB8lO4Udz0y3f6YqfVNUg0i1M87ADOFXIBdvQZ4/E8AZJwAa5LVf&#10;hv4dg+Jdr8QpYrqTxJFZHTIEjmOyRCWO0R9CeW56AZJ6ZEvjj4X6Z8UvCeoaJ4oEs1vqAQSLaylD&#10;CFdXVUb/AHkUkkfNjkYwArys216HQqeD9rRi6suR253yq8dfe5Vze9Zaq7jfbQ6Wwsn803l0yyXb&#10;rgbTlIl/uJ+mT1J9AAA661aC3QiNhczl/KWCJgWZ8Z2+2Opz0HNV7eK18K6NYabaRu8dvClrawbt&#10;zuEUKoyfQDlj9TXN/DX4RaJ8MrjXr3TYnF/rt69/eySSmQCRySVTPIXJ+p79gG3K6bWhjGGGdOq5&#10;TfMrcq5dJa63d/dstdpXemm51FpbrazrNeTRtf3HyjnAA67Iwewxk9zjJ7AS6jqK2KKqr5txJkRx&#10;A43Y6knso7nt7kgHkPH3w40DxZ4q8J6/qMFzc63oE8k2lxQXBjUu23cXH90bVJP4c5wd7U/CVr4h&#10;0HVtM1YtcrqtrJaXbxsUJjdSpRCOVADHH5nJzReWra9ByhhkqTU3d/H7vw6v4fe973bP7Ort5l7S&#10;rVQhu2mS7uJwC06cqR2VPRR2/M5JJrgf2g9Tgj+Ger2iSLJeO1sRCpywH2iP5mHZfc/TqRXQ+EfC&#10;+mfC3wjpXhXQIpZYLSNo7SGeUu5BYszO3ZQWOTjuAB0FeafFb4SaL4Z0bxr40ia5m8Ra2llDezPK&#10;fKYJcQgbE6LwqjqeB9c4VnL2TbXR/ke1lFPB/wBqwXtJcqnHkfKve9+KXMub3bxu3Zys1bW9z2yw&#10;sPsgeSR/PupcGWYjG7HQAdlGTgfzJJLb+/aB0t7dBNeSDKIeij+83oo/XoKL+/aB0t7dBNeSDKIe&#10;ij++3oo/XoKfYWC2SOSxmnkO6WZhy5/oB2HavlvNnEFhYLZI5LmaeQ7pZm6uf6Adh2qO+vnSVbW1&#10;VZLxxn5vuxL/AH39vQdSfoSC+vnSVbW1VZLxxu+b7sS/339vQdSR7EiWxsUsYmAZpJHO6SV/vSN6&#10;n/DoAABwKPNgFjYpYxMAzSSOd0kr/ekb1P8Ah0AAA4FQ3t7IZvsdnta7YZZmGVhX+839B3+gJBe3&#10;0hm+x2e1rthlmYZWFT/E39B3+gJE9lYx2EOyPcxY7nkc5aRu7MfX/wDUMAUebALKxjsIdke5mY7n&#10;kc5aRj1Zj6//AFgMACq15dy3U7WVmwEg/wBdPjIhB7ehcjoO3U9gxd3ctzO1lZNtlGPOuMZEIPYd&#10;i5HQdup7BrdpaRWMCwwrtQZPJySTySSeSSeST1o21e4HEpYHwhepFaxsVs1aWBRy09qTmWP/AGnj&#10;Y7h3IIHc10z6idXIh06UGIgNLeJyEUjIC9ixB/AHJ7A0vEtvPrqG101xDe2r+at52hcD7g9SwOD6&#10;BsnsDU8G3cGniPToYzb2U++S1jc5aGQH99A3urZI9QT6UbavcR1NraxWcCQwoEjXoOv1JPcnqSet&#10;Ubi4k1Kd7W1cxxIds9yvUHuiH+96nt9ehcXEmpzPa2rmOFDtnuV6g90Q/wB71Pb69L9vbx2sKQwo&#10;I4kGFVegFG2r3GFvbx2sKQwoI4kGFVegFZ800mryvb27tHaISs9whwWI6oh/QsOnQc5Kk00msSvb&#10;27tHaISs1whwXI6xof0LDp0HOSujDClvEkUSLHGgCqijAAHYCn8Or3AIYY7eJIokWONAFVFGAAOg&#10;ArNkkbW3aKJimnqSskynBmPdFPp6t+A7kEkja27RRMU09SVkmU4Mx7op9PVvwHcjTRFijVEUIijC&#10;qowAPQUvh16gCIsUaoihEUYVVGAAOwrLLHX2KqSNLHDMP+Xn2H+x7/xfT7wWOvsVUkaWDhmH/Lz7&#10;D/Y9/wCL6fe1AFjXsqqPoAKPh9QABY17Kqj6ACssA+IDk5GljoP+fn3/AOuf/oX+794APiA5II0s&#10;dAf+Xn3/AOuf/oX+797Ud1iRmZgiKMlicACn8PqG4O6xIzMwRFGSxOABWWiNrrrJKpXTlOY4mGDO&#10;ezMP7voO/U9hQiNrjrLKpXTlOY4mGDOezMP7voO/U9hWnLKkETySOscaAszscBQOpJpfD6gEsqQR&#10;PJI6xxoCzOxwAB1JNZ0UT6xKlxcI0dmhDQ27jBcjo7j9Qp6dTzgKRRPrEqXFwjR2aENDbuMFyOju&#10;P1Cnp1POAuhPPHawvLK6xxINzOxwAKPh0W4BPPHawvLM6xxINzOxwAKoQQSapMl1dI0cCHdBbOMH&#10;PZ3Hr6L26nnoQQSapMl1dI0cCHdBbOMHPZ3Hr6L26nnpeubmKzgeaZwkaDJY/wCeT7UbaLcAubmK&#10;zgeaZxHGgyWP+eT7VStraW/nS7vEKKhzBbH/AJZ/7Ter/wAvzNFtbS386Xl4hjVDmC2P/LP/AGm9&#10;W/l+Zq5d3cVjA00zbUX0GSSeAABySTwAOtPbRbgRaqbUWEv2wA25wCOck542453ZxjHOcY5qnpF9&#10;cxiO01FPKuGBMLsQTKo7MRx5gHUDjuOM4ltLSW6nW9vV2yL/AKm3zkQg9z2LkdT26DuWk1j7N9hb&#10;7VuKZG0Jnfv/AIdmOd2emKat8IF6isrS7+5Qx2upIIrphmNwQRKPTI43gdQOOpHHTVqGrOwBRRRU&#10;jCue8eeBdJ+Ivhq60TWIBLbTDKSADfC+PlkQ9mGf5g8EiuhopSipJxexE4RqRcJq6Z+YKXN38PPH&#10;TyWF0Td6Pfssdwg27zG5GcdgcdPQ4r9PI23orYxkA4r8u9QvTF4uubu4g3st80skLndk+YSVJ7+l&#10;fqFBKJ4I5ArKHUMFYYIyOhHavByp/wARLy/U+F4WeteK2utPvJKKKK98+9CiiigAooooAKKKKACv&#10;z78O37fAH9ocGeRvsemai9vM5HLWr5G7A7+W4bHqK+tvjv8AGHTfhf4TvYxfIniK6t2WwtV+aQMQ&#10;QJCOyg85PUjFfnnPPJczPLNI0srsWd3OWYnqST1NeFj8V7GrTlT+ODv6H59xLjKcatKFP44O/p5f&#10;O39XP0+8c28HiDwvFqdreo9pHH9piZCGSdWA2kHPoePXNVvBPiAazpaRSNm6t1COCeq/wn8q83j1&#10;OIeB/DOkWEkx02w0+3iHm8NIwjALEA/p25o0DUpdJ1SC5jzhT86g/eXuK/ccNiUpKs1ulc9+U5TU&#10;broe1UVLGYLrT4bm2fzI3G4OO4NRV9JCamrxJlFxdmFeV/G3QbzTf7N8faJHu1nw8S88a8G5sz/r&#10;Yz64BLD0+bvivVKZLEk8TxSKHjdSrKwyCD1Brtw1d4aqqiV11XdPdfNHn47CRxuHlRbs90+qktU1&#10;5p2Z5B8dtatfEfwd8P6pZP5lpeeKPCk8Td9ra9p5Gff1r32vjnxa7eEPCuq+AJyQmmeNvC97pu4/&#10;es5vEFgQB67WOD7tX2NXNmFFUK7hF3jun3T1X4HRlOKli8JGpNWlqpLtJaSX3p28j4Z/ZN/av+G3&#10;wb+BWj+D/F+oa3pPiLTb/VftVmPC+qTiPzNSuZU+eK2ZGykiHhj1x1zXr/8Aw378Ev8AoYdc/wDC&#10;Q1n/AORK+h6K849k+eP+G/fgl/0MOuf+EhrP/wAiUf8ADfvwS/6GHXP/AAkNZ/8AkSvoeigD54/4&#10;b9+CX/Qw65/4SGs//IlcGPjd4T+Pn7YPwTuvBE2qapa6Fp3iI6jPc6HfWMdv50FsIstcQxg7jG44&#10;z05xkZ+w6KACiiigAooooAKKKKACiiigAooooAKKKKACiiigAooooA4vw/8AFrQ/FfiHxdoOkR39&#10;7rHhhxHe2htHh3uyblWN5NqNuwQCWAOM524Y4WgftAaTfPq0niDRr/wFp2mXLWNxqfii+02C2F0q&#10;q5gDR3chL7G3ZxtwrfNkYr01II43d0jRXf7zKoBP1/M/nXmEvwZmm1aK7fUIWRPGP/CU+W0JPy/Z&#10;DAIuv3g2G3e3Shb6h0NPSPjr4N1Txc3hmTWbLT9ZZUa2t7q+ts3m6e4hCwbJW8xg1rJuUcrlQwDb&#10;lW34w+M/gnwJoEGs6x4m0y306d4Vim+2RYdZJ0gDg7sFBJIoZui856V5VY/sxa5ZavqYTX9KOj6v&#10;cW8t9u052vEWHV7zUkEMnmAKT9rVMsp2lS454pF/Zq8UJaQWx8TaS8Wk2yW2kj+z5VJEeqW1+huD&#10;5p3E/ZxGdmP7w67QAewH4s+BxLq0R8Z+HxLpBA1FP7Ug3WRLhAJhv/d5chfmxycda0dF8beHfEln&#10;p93pGvaZqtrqJkFlPZXkcyXJjJEgjZWIfaVOducYOelfPcH7JviK58Rm/wBV8V2d9brH5QjMd03m&#10;D+1rK/LeU87QwgrZmMpDGi5bcd3Qd78Pfh3dWXxq8c+KJYbi30bzDFpFrdRhAk8yxG/ljAJzHI9v&#10;bsCQDu849GBIB1Om/GTwzqXjDxd4cN21nc+F4UuL+7vAsVr5ZQO7JITgiIFfMPAQsAa0NO+KfgvW&#10;NQ06wsPF+g319qKPJZWttqcMkt0qsyu0ShiXAKOCVzgow7GvFNV/ZFurjw2xtPFl0vijULHWLLWb&#10;q6klls7kalDIbnyoC+Ih9pMEq47Qhe+Rv6p+zY978Vo/E8eqr/Zj3OnXs1k9xfJ5U1mirGI4orlL&#10;dlPloR5sTlTv+8GAUA9DPxl8ALaandHxz4bFtpciw38x1e32WjsSqrK2/CMSpADYJII7Vrar438O&#10;aD4eh17U9f0vTtCmEbR6nd3scVs4fGwrKzBSGyMYPOeK+btP/ZA8T27i4vfFdjqN5BZWtrbyl9Sh&#10;dZIHkPnROl4DaFhK2EtwkaDK7WViK9Xu/hPr6eDvh9bQeILS+8S+EZ1uVvdSsi1veP8AZZrZ98aO&#10;CvyzsVIYkFRktlsnQOp0Phb4x+D/ABbbeHzba9YW19r1t9r07S7y7ijvLiL5vmSLcWYfK3K5HBpP&#10;Anxd8O/EG1tprC6S2e6t0uYLa7uIFuJIygcnylkZ12hlzuA6gjIINeO+E/2RLrw5r2g3c+vQXtra&#10;tps93Aj39tH51k+6Mw28V0sBUlUIEqPsIb74YBX2v7JF/beCptIi8UJaaoWs0h1K3t2DQxLaNZXQ&#10;A3dZIJZtpz8rlGwdtLoPQ9rtfip4KvZrqG38YaDcTWlkNSuI4tTgZobQoHFw4DfLFsZW3n5cMDnB&#10;pdN+KXgvWdR0/T7DxdoN9f6jG0tna22pwyS3KKWVmjUMS4BRwSuQCjehrw7Vf2OzcyeMLa01mGHT&#10;NVttYXTllmv2NlLf28kJHkfavswSMSsAVhDFQg4Klm3PF37Li+KPiPf622rtFo+oy2lzcWi3V9E8&#10;EtvAsKeTHFcpbnhEYGSJyp3/AHgwCsR6d4S+LHhbx54m1fRPDusWmtzaVbW9zdXOn3EdxAnnSTxr&#10;HvRj+8Btn3KcYBX14reBPjX4K+I2mWN1o3iPTZZ7sRAae97D9qikkRpEikiVyVkKo529cIx6A1h/&#10;CH4U634C1y+1DWdS0i+3aJpmhWy6Vp7WmIrNrkq7hpHyzC4HyjAXbgZ615XrX7PPirw18P7NLe+s&#10;9T8R6BpcOl+F20XTDDsuhdQ3KXF2XlIKCSCNWxgbHnJyZNqgH0B4t+I2jeEfBOoeKJJW1TT7QmNY&#10;9L2zy3E/m+StvEAQGlaUiILkfOcHHNc3efHWxkm0lPD/AIb13xhHqOjx68k2ii12paSHCORNPGzE&#10;8/KgZvbOBVfXfgVb6v4S8CeEo9Vu7Lw74cmhuLj7LM8V1eSQREQHzVIKkTFZmPUtGvqa5Xwj8B/G&#10;fww1mR/CfiLSJtNjtZ9PsV163nuJbW2e5a4RSVkUyFGlkUAkZVUGQcmjqPod1c/HnwjDN4DWO6nu&#10;oPGiCXTLmGE+WsREYWSbdgxhpJoIhkZ8yZFIHOPRK+c7n9j62vtBn0+fxVqiT2eiWej6LdWs7w/Z&#10;3tyZhczRq22RzdkS7cbcRxjtX0LYi5WytxeNG92I1EzQghC+PmKg8gZzjNAieiiigAr5Evf+TpV/&#10;7KzB/wCoJLX13XyJe/8AJ0q/9lZg/wDUElqo9SZdD67oooqSgrxH9lv/AJIV4a+t1/6VTV7dXiP7&#10;Lf8AyQrw19br/wBKpq8jMv4cfUiex6tRRRXzxkFFFFABRRRQAUUUUAFFFFABRRRQAUUUnSgBaK+d&#10;dL+KvxR+MV3rmo/Di28Paf4Z0u6ezt59aEjy6jImC23bwqnI646jnrj1v4VeKdd8YeC7TUPEnh+b&#10;w1rW5o7ixmBAyD99M87WHIB5HI5xk89OvGq/dT8nbRkqSbsdfRXknxI8YfE0eNE8P+A/DunfZYrI&#10;3lxreviUWjtnHkxlMfP06nuegGa5/wAPfHXxn8RfhFoWu+EPClvc+ItRvWsLj7TI32Ky2HDTsQdx&#10;TpwORk8nHMvEwUnGzuvLfpp94OSTse90V5N8BvivrfxCm8VaR4jsrCHWvDl6LO4utJdms7gndzGW&#10;yQRtOQT3HTpXrNbU5xqRU47Mad9QooorQYUUUUAch42jaO481BlnspSMDrJEySIP0ausikWaNJEO&#10;VYBgfUGsbxTGuzTp2AKRXaK2e4kDRY/OQVN4UkZ/DlgrnMkUfkOf9pDsP6qayWk2vQfQ1qKKK1EF&#10;FFFABRRRQAUUUUAFfNP7cf8AyJ/hv/r/AH/9Fmvpavmn9uP/AJE/w3/1/v8A+izXjZz/ALhV9P1R&#10;5Obf7lU9P1R1X7L19IPgh4ftLQK94zXLEsMrCv2iT52/XA6kjsASPY7GxjsISiFndjuklflpG7sT&#10;/kAYAwABXlH7J0SJ8DdDZUVWeW5ZiBgsfPcZPrwAPwr1C9vZJJ/sdng3JGXkIysCnufUnsP6V8/h&#10;taEEuy/I9/Lf9yo/4Y/kgvb2SSf7HZ4NyRl5CMrAp7n1J7D+lWLKyjsIPLjyckszscs7HqxPcmiy&#10;so7CDy48nJ3M7HLOx6sT3Jqtd3ctxO1lZNtlGPOnxkQA/wA3I6Dt1PYHp30R6IXd3LcTtZWTbZRj&#10;zp8ZEAP83I6Dt1PYG3aWcVjAsMK7UGTknJYnkknuSeSTRaWkVjAsMK7UGTknJYnkknuSeSTVO6up&#10;b2d7OzfYV4nuRz5X+yvq5H5dT2BN9FsB5l8LLzU7j4U3droCxNqcd3qxSWc4jWX7ZcFEJ9ScZ/ug&#10;5PYHsvhT/wAJOPAOlDxjY2Om+Iwr/arfTnLQqfMbaQSzZJXaW+Y/MTzXPfB3ULXw38L9Vnu5TFp+&#10;k6trYkmbLERQ6hc5Y9STtXJ9a3PBvxA034s+G7PWPC91LJot2GzetE0T/KxVkVWAIbKkE9AOmcjH&#10;1FBpwgr9Nvu1O/No1faYuSo3h7Z/vLO6fv2hzbLmV3a13y36GdZ6j461X4pa5p0lvptv4BhtYxba&#10;jAzG8a4+XzE+9gdXGccYXnOcXPihJ400bwfCPhxpul3uspcRJ9n1RysIg53nhlyenfoT1NT6P8SP&#10;DFz4+1DwBY3RHiDSrRLuezELhUibbghyNpP7xCRnPzfXFH4n/FTQfh5oZ1PXtQk03QxcpaTXsMTy&#10;M8jZ/doEBPRW3MOmCB833dPdcX72nfsZQhi/r2GSwac2ocsOSVqito3G95c61bTSfQ6mSaXWJGt4&#10;GMVsh23FxG3LEdY0P6Fu3Qc5K878KZ/G0uk6knjfTNK0u4hvpI9Pi0lyyNaADyy2WOG6+nGOBXZ2&#10;8cUMEaQqqQqoCKgwAO2K4jwV8SdE+MVvqL+HL159L0+7exvJTG0TtKuCY1yAduCCW7g4HfFtpySv&#10;b9TzqMarwlZxo80U43nZtw1dlfZc22u9tCvrWoeNNW+JGjWWk2VjJ8PmglGrag8hW584BtqRfNyu&#10;QgJCnq4yCAa6Lx1J4gsPBWpt4PtLO58QRQYsLa8OyBnyAAcEYGM45A6ciqeo/Ezw14f8faJ4GuLv&#10;7Pr+qWzz2VosLbGjQMT8wG1eI3wCf4fplnjTxjpmgeGdS17WLhrTwxp8fmXM6IztOMgYULyUyQOP&#10;vZ/u9Z0al72n5HU44n22EX1VXajyrlf71c7s2r+9zO8fdtdKy1RL4Xn1jxN4b0ttdht7W5a2jOoJ&#10;ZMTFNPtHmLGSSfKDZ5yd3TJHLcvpvg7VPFPxF8SXHjfwj4auNAs/Kj0C+8lZbmSPkuJdxPAOMcLg&#10;k4znNegeG/EGn+KfDum61pcwm0u/tkubaXaU3RsoZTggEcHoelcl4c+Jvh34meL/ABD4a02+M76A&#10;0a30HlOolL5xhiMNHwRwfmP+z96ZxhUUVLb8/wDPuYqlWnHFJ4ZNJe9eLfsvfWq193W0Pevo7bsz&#10;vGMfi43nhe38CaJo58MSaio1gXP7nfa8bmjVSMjGcddxA4Kk59G1aae10m8ltBCbmOB2iFw22PeF&#10;JXcey5xk+lc546+Knhr4bXmg2viC/wDsEut3YsrL90zK0hwPmIBCjLKMnA5+taN5dRzWk2p6gTb6&#10;RaI1xsdTl1QbjI464GMhfxPOALjy3aT0X4E1IVlQw96CjF35ZcrXtPe1u9pWfu6Wttuc78LZfGPi&#10;bwfp158QLGx07VwzM9lp5JifDny3bJOPl2nbk88nsFsTan42tvilJHNZaVH8Ok03zGv2kIuhdZ5B&#10;G7G3H+z/AMC7VoeBPiR4f+JHhCDxPoV6Z9Gm3gTyxtEQUYq2QwBGCDWPB8StA1f4mr4NubqSPXI7&#10;QajBpjwuAY88SO2Nu7uEzkdTzwsrlcY+9p+f/DnZKGK+t4pPCJSSnzQ5ZWpa6tK948myve3Ui+J8&#10;vjm48Lm+8E6dp97rEdxEbaw1dikTJu+aVxuX5gPuqSMdT82AO8Nz9lsRPeFISqAy4OVB7gevPSuf&#10;+I3xK0D4UeGn17xLdtZaYsqQmRImlO9jgDaoJ9fyrSsUbWTDqE4xb4EltAewI4dv9rHQdvrVppye&#10;vyOCpGqsFScqNoc0rTs7ydo3jfZ8ujsldczvucn8OB411/8Atefx/punWaR3rjSrWyYsr2x+68oL&#10;N8+DjnHf5RU3jDUvGOh+LPCsWgafpTeDcuuszXDFZ4FAAiWFQRkk8ABWycDirfgz4t+F/H9rrVxo&#10;moNdRaReNYXZaF0KzL/CoIBbOcDGc1T1r4jaD4f8beG9F1+7a11rXGcaTYeUzqu0cs7KCoc5xknA&#10;zgdyYXLyJuWnf5npOGL/ALQqReDXtOWV6fJK0VyO8uW91yr37t2T12NDxYniN/DOp6jodpa3HiKK&#10;Bm0qwvmxCsmODIQRlj9QB0B6sb3hnUtXh8G6XdeKoba011reP7bBYkvGJyBlY+STzwBk/U9am8Ye&#10;LtL8B+GtQ1/Wrn7JpljEZZpdpYgDsAOST0AFU/BetWfjrRNM8U2s32iyv4FuLIFSojjYcEg87yOp&#10;7dBxkm7pz1fTY83lq/Ueb2Puc/8AEs73t8HNttra1+uxieFH8dX3xH8Qy+JNL0218LQxxf2HJBMX&#10;n3EfvPMGSN3OM4GOgJBJMnxd1rxroelaTN4I0/TdRu5NRijvItRcj/Rjnd5YDLl849cDPB7WdO+L&#10;vhjV/F+v+F7O+e41zRPL+12qwuDlxlVQkAMeR0PHfvVfxr8Q9B+GEWm6t4vvTZyaldpp9oscTyrG&#10;7gkKNoPYEs59PoKj3eRty07npRhi/wC0KUVg058sbU+SVpLkVpct7vmXvtp2bd1odMtndmOa9dY5&#10;NS8thbwux8uLjhc+5xub+gFc78OdZ8YDwTbXHxAsLCy8TPNIhs9JbcjjcdgXLNyV5PzYAGSRzjqd&#10;Y1i30OwkurknYgJCoMs2ASQB9AT7AEngVzHws8caJ8U/DsfivRrw6hBOzwLIYnjEO1sMiqwB6gZb&#10;HzcHgYAt25k2/kebTjV+pVHGjeHNG87O8XaVo32XNq7NXfKrbFKAePU+Llu0thpUvguTTmM155h+&#10;0wXG44iQZ+7gLk7eeSSMKo0/irq3ifSfBd4/gq1sr/xVI0aWNrqBIicl13k4K9E3Hkgcc+hZqfxZ&#10;8Pab8QIfBBuJZvFM9n9thsY4XIaPJHL42j7pPJ4AzT/GHi7R/hZ4Xv8AxZ4pvDDbW4RZ544mk8sM&#10;4VY0UAnG5l+vU47ReLjJuX/A/wCGO6MMT9awiWEXM1Dljyy/e66Nq95c709219kbHhyyvVsLa71g&#10;RHW5YE+0+RnyomwC0cef4Q2eep6ntjl/BWueORdeIY/GGmaZATqDx6HFpspLT2o6PLknbgbctx1P&#10;y9Aeqh8RWt9pVhfWB+2LqEKzWirlTKjKGDHIyq4IJJHGfXAPO/Df4g+HfH134gGj6gdS1DSbw2Go&#10;yNC8YjlUn5E3D7gIbGM5wTyTk1peLb/4JywjX9jiGsOmlbmlyv8Ad+9pZ392793W99tyt4kTx3p3&#10;jDwqdAstL1DSLqdx4hvLxys0EQxsEC7hgDL8YbJxnqSel8XanqNhod6uh28N74ge3kNhbTnEbyhT&#10;tMhBGEDYycjrgHJFZPjX4q6D4H8QeHtAv7krrfiGVoNNttjFZHBUHcwBCDLryfXgGtfUL2y8G6Fq&#10;muarc4htbd7u9uyhJEcalmwoydqgHCjP4kklXT5m3/wCpxr8uFvh0k17r5X+89976+9reHu20Vt0&#10;Z3wyh8RHwhYXXjC2tbbxXcIW1BLN98asGbaqnJ4C44BIyT1ySfK/jPrXjjy/G+nanp+mJ4R8qybS&#10;Lm2ctcs/nw+YZhu4UHcOg/hAzya9W8L/ABD0vx74Y0zWvDcpv7bU4zJbM6NHhQxVmcEAqAyke5HF&#10;eZfFX4g+GtR0Pxt4Os9Qe78T6ULK41FXhZeHnhK4YjaQA68A8Z+tY1beyu5dNPPQ93KI4n+15r6q&#10;rqa51yy/dfvY3aV/d5XaHvXsnZ6s9ssLBbJHJczTyHdLMw5c/wBAOw7VHfXzpKtraqsl44z833Yl&#10;/vv7eg6k/QkF9fOkq2tqqyXjjd833Yl/vv7eg6kj2JEtjYpYRMqs0kjnfJK/3pG9T/h0AAA4FfMe&#10;bPECxsUsYmAZpJHO6SV/vSN6n/DoAABwKhvb6QzfY7Pa12wyzsMrCp/ib19l7+wBIL2+kM32Ozw1&#10;2wyzsMrCv95vf0Xv7AEiexsY7CHYmWLHc8jnLSMerMfX/wCsBwBRtqwCyso7CHYm5ix3PI5y0jd2&#10;Y+v/ANYDgVWu7uW5naysm2yjHnXGMiEHsOxcjoO3U9gxd3ctzO1lZNtlGPOuMZEIPYdi5HQdup7B&#10;rdpaRWMCwwrtQc8nJJPJJJ5JJ5JPWjbV7gFpaRWMCwwrtQZPJySTySSeSSeST1qndXMt9O9nZuU2&#10;8T3I58v/AGV9XI/LqewJdXUt9O9nZvs28T3I/wCWf+yvq5/TqewN21tYrOBIYUCRp0H8yT3JPJPe&#10;jbV7gFraxWcCQwoEjXoP5knuT1z3rhvFFo8+pullKba0uJkE94AcW92OI2Ug9W4Rz24HUnHV3FxJ&#10;qcz2tq5jhQ7Z7leoPdEP971Pb69LE2l2s+mvYNCv2RozGYxwNtPbV7huV/Dt5Fd6VF5cItXhzDLb&#10;j/llIvDL+ffuCD3pJpn1eV7e3do7RCVnuEOC5HWND+hbt0HOSvGW+o3EOrzxPOy28TJa6pdIcGUZ&#10;KxTKe2cbJGHQ9Pu5HokMKW8SRRIscaAKqKMBQOgAo+HV7gEMKW8SRRIscaAKqKMAAdABWbJI2tu0&#10;UTFNPU7ZJlODMe6Kf7vq34DuQSSNrbtFExTT1O2SZTgzHuin+76t+A7kaaIsSKiKERRhVUYAHoKX&#10;w+oAiLEioihEUYVVGAB6CstidfYqpI0sHDMP+Xn2H+x7/wAX0+8MTr7FVJGljhmH/Lz7D/Y9/wCL&#10;6fe1PljXsqqPoAKPh9QABY17Kqj6ACssA6+ckY0sdAf+Xn3P/TP/ANC/3fvAB8QHJBGljoD/AMvP&#10;uf8Apn/6F/u/e1HdYkZmYIijJYnAAo+H1DcHdYkZmYIijJYnAArLRG1x1llUrpynMcTDBnPZmH93&#10;0HfqewoRG111llUrpynMcTDBnPZmH930HfqewrTllSCJ5JHWONAWZ2OAAOpJo+H1AJZUgieSR1jj&#10;QFmdjgADqSazoon1iVLi4Ro7NCGht3GC5HR3H6he3U84CpFC+sSpcXCNHZoQ0Nu4wXI6O4/UKenU&#10;84C6M88drC8sriOJBuZmOABR8Oi3AJ547WF5pnWOJBuZ2OABWfBBJqkyXV0jRwId0Fswwc9ncevo&#10;vbqeeiwQSapMl1dIY4EO6C2YYOezuPX0Hbqeel65uYrOB5pnEcaDJY/55PtRtotwC5uYrOB5pnCR&#10;oMlj/nk+1Ura2lv50vLxDGqHMFs3/LP/AGm9X/l09TRbW0t/Ol5eIUVDmC2b/ln/ALTer/y6Duau&#10;Xd3FY27TTNtRfQZJJ4AA7kngAdae2i3ALu7isbdppm2ovoMkk8AAdSSeAB1qnaWkt1Ot7ertkX/U&#10;2+ciEHufVyOp7dB3LFpaS3Vwt7ertkXPkW+ciEHuexcjqe3Qdy1u8vIrGAyyk4yAqqMszHooHcml&#10;totwC8vIrGAyyk4yAFUZZmPRQO5PpVazs5ZZxeXgHn4IjhBysAPb3Y9z+A46lnZyyzi8vAPPxiOI&#10;HKwKew9WPc/gOOti+vY7CHe4ZmY7UjQZaRuyqPX/AOuTgA0baICDWWthZFblWfcwEaR/6xn6rs/2&#10;uM57YzwAarWV5qVs1nBqEULtMxTzopDn7jNyu0DPy4JBwTzgZwLNjZSGY3l4Va7YYVVOVhX+6v8A&#10;Vu/sAAEuyP7YsAf7kpA/Bf8AH9apW+EDQooorIYUUUUAfm/e/D3X5fi4/h99Muo9Rm1I7YzEfuGX&#10;/WD1THO7pjvX6QUUVxYbCrDc1ne54mW5XHLfacsr8z+63/DhRRRXae2FFFFABRRRQB8g65+23rdt&#10;r15FYeH9POmxTMkYuHkMrKDjJIIAJ69OPetG1/brUlBc+DCB/E8WpZ/IGL+teJfCjTrTVvitHbXt&#10;tDeWztcboZ4w6HCsRkHjrXv118I/B94WMmgWqluvlbo/y2kYrz8BhMdj6TrUqqWtrP5eT7n5xgq+&#10;bYyEqtKulq1Zpf5M+XPHfiubxx4y1fXbgyA31y8qpI25o0J+RM99q4X8Kyby3gg8swXS3KuCcBGV&#10;k5wAwIxnHPBI5619WT/A/wAFzxMg0YRE/wAcdxKCP/Hq8E8T/CTXNK8XzaRp+n3d9A7g21wIjtZD&#10;jBZugxnBJx0rzsdkuLwiU52lzPpd6/ctzwcbleKofvKlpcz6Xer/AMz6e8JzrqHhHR5QysJLOFiU&#10;ORnYM4rXVQgwBgVieB/Dr+E/Cem6TJL58ltFh3HQsSWOPYEkD2rcr9YoOfsYKas7K687H6NRT9nF&#10;zVnZXOg8MeL7jw+xicG4sn+9CTyvuvoa77S9ZtNYiL2sofH3kPDL9RXkNJFeT6ZeR3VtIY5VPUd/&#10;Y+or2sHi5UXyvVDqLS57ZRUNjcG7srecrsMsauV9MjOKmr6lO6uc586ftdeEZZpvh94ms8q8Hi7w&#10;9Y323+OBtZs2TPssij8Wr6mrwz9pq5SD4d6MjnDTeMfC8ae5/t2xb+Smvc6nE1ZVORS+yrL0u3+o&#10;8HQp0XVlD7crv15Yr8kn6hRRRXEekFFFFABRRRQAUUUUAFFFFABRRRQAUUUUAFFFFABRRRQAUUUU&#10;AFFFFAHyn48+O3jzR7rxGukalay63BdatbP4bfSi7aRa26ymzv3bIZ1mMcH3jtf7UAmDGxPdaxrn&#10;iaT4RfHHTNU1GTUtR8PxX1lY6nDbC2mnRtJguVbanG5XuHQFcfcXvkltp+0Xfax4713wzpsPgj+0&#10;NP1G406DS7/xgbfVbt41yCtp9lbG7t85459qvap+0rp9n4f0HV7XRri/i1HRF1ia3SULNbSSSw29&#10;takEY82W4mMQ3FQphkJPy4pbr5FL3ZankmpeM/Hfw18VaRoE019cvofhq4EPiK6gkuYZNOuNR0mJ&#10;buZRgSXFrCbreCckReYcCUgdLpvxk8ey3tvYWV3H4i0zXNSfQtB8SQ6eFjmeN4JGvCF+Rl8iS95G&#10;I2bTsrjzcV614J+Ius6v4xvfDPiHTNA0/Ure1+1GPRPEK6g8XKApNE8MMsbESKwIRlIzllO0N55p&#10;P7Vn9o+OY9C+xeGJt/iS78Ptp9j4m8/W4Vhuprc3Ulj9nG2P915jZk+WNt2TjBq92v66kW0/rsdV&#10;8evGvg6x+F1jrWtajLe6Dd3dubOLTtRW2h1SRwxiiefcqiE/fZiwXCZJIyreFxTXNgNLhfxVPr3i&#10;BbPRW8IXOl6lcXFtcSNqU/2yKB92LhY4/LilaTLeTGrPtBNe96L+0D8Pv7B3aZcXiWdslqlnZxaR&#10;dLJdxTFkt2tYvL3TI+xsNGCMKSSBzTPGv7QGlaJ8Hv8AhP8ARFtr3T21S30sHXJ5NJhid9RSxlad&#10;5ImaFYnZy25M/Iemc0loM8/8d6hpngnV/i1c+NNf8QX3h930aeOAXotzI8kk22yiZfLSOFiI0fJU&#10;bdzSvgux29G8V3HgH9mCbW9O8QWurzJLI8N7p041W2sUnvSFhWaSRQ8dskgjMsjBVWIuy7V2V0nw&#10;y/aC0nx1BMl2+mx3a39zZQz6FfnU9PvPIt4riSSG5EabgqzBDlRh0dRnGS9P2mfAs7bba51W9Zvs&#10;6xi00a7m86Se2juooo9sZ3yGCQSlBkqoYtgKaAPC9D+PnxN1/wAO+I7+21i0K+GtN1PUVePT0uBq&#10;ht5IjDG0gCLteORgWiUbvlZDjlu68I+ONd8U/H7R7fUte/e2txr1vceGYrMxfYIYpljtJJHz83mx&#10;KsoL8PvJjwoIr0yb4+eDIpdCxfXsttrP2b7NfR6ZctbK1xJ5UCSy+Xtid5Pk2OQykjcFyK2/DXxK&#10;8P8Ai6fTYdLvHnk1HT21S2DQum+3EgjLcgY+ZgMHmjsHc8C+JX7RviPwvp3im0sby3i8QaPJ4hlk&#10;t5LEyG3t7e0lmsZJFA6NtQjn94A2M4OIb/40eJ52ubD/AITS1Xwo01zHB45XR8x3M620Dx2IQHaS&#10;ZJJl3J8x8nygfNBavS/E/wAc/hn4k8Na3pms3F7c6Ld25t5EbS7xV1GCWeOzY2zLGDcL5s8SFoS3&#10;+sQjhlJ2de+M9nH8K9S8Y+HrN9Va1uPsQsNREunutwLhbdo5Q8ZePa55+Q8DIBBBpNXQ1ufO/hb4&#10;4eM01fwL4TtdWkijuLCw0u4t7m1QXSeZo6zfalB3yuROVAmfy4y26PYzDc0fwf8Ajv8AEiSbwno8&#10;d1ba/HFpllFHZ3hH2vVYzpqTS3GVQuXS5LwmTIjBhZX/AHjbh7yvx2bwtreo6H490iLRNZhitbiz&#10;h0K4m1ZdQSdpkVYgII5TIrQSFl8vAXDbiN23Zs/jx4M1HUNIs7S/urqTUkhdHh064ZLfzZXhiW4b&#10;y8W7NLHJGFl2ncjAgEU99e4v0POv2e/F2qeMvHfii/v/ABP/AMJIz+GdGeVYrJrSKxuml1Bp7fZk&#10;gOhKqQf3igKrkkZrz74V/GzxV4Y+FOh6pJrw8U6F4e8PaRqXiFzprJNp6YEd3bu2SzyJCTcHP7z9&#10;wSflmQD6n8a6xrmjaVFJ4f0WDW9QlnWMx3l8LO3gjwS0ssux2CgLjCI5JZRgDLL4dqXx3g+I/h21&#10;a+8HJdeGIF0261xxrckYQXN5JBEYFSMC8g/deawkaNXidDtcsUAHqe3fDu71vUPBGjXviNFh1u7t&#10;1ubq3VAot2k+fyeOvlhgme+zPeujrzKL4sa5q2seNtI0fwVcz6noE1nDaxX99HbLfCd2UzkgOYoU&#10;CM+cM7KpIjJKht34WeO5viJ4WfU7iwh0+4hvbqwlS0ujdW0jwTNEzwzFEMkZKHDFF7jHFMDsKKKK&#10;QBRRRQAV8iXv/J0q/wDZWYP/AFBJa+u6+RL3/k6Vf+yswf8AqCS1UepMuh9d0UUVJQV4j+y3/wAk&#10;K8NfW6/9Kpq9urxH9lv/AJIV4a+t1/6VTV5GZfw4+pE9j1aiiivnjIKKKKACiiigAooooAKKKKAC&#10;iiigAprqHRlPQjFOooA+TvhT45uP2X9J13wR4p8Na5dvDqE1zpV5plmZ4b+NwNoDDgNkdD03YOCK&#10;9R0dvip8Sfhhpl6+o2vw38SzXLTOi6et0fs2CFR45SdjkkMe4wBgZIHsFFcVPDuEeRzfKlZLb8Vr&#10;+RCjbrofIv7QPxT8S6KdI+G17qWqXMZt1PiPxNpOmYmnVsnyoY1IVcrjcc/xAeoPZWXxU8OeC/gx&#10;oT+H/BOsTeAmnk0rURKjRXNnER88zxqGLhizEtlefqK+iKKlYaalKXPv5bLtvt377i5Xe9z5x/ZU&#10;T/ipvHUvhizvrD4XyTQto0N8jrmbb++aLf8ANsJHf1Xvmvo6iiumjT9lBQve39f8MVFcqCiiitig&#10;ooooAyfFaF/Dt+yjLwxmdAP7yfOP1UVD4WkATUoFOVivHZee0gWXP5yGtmWNZonjcZVwVI9jXJ+C&#10;5DDciF2yz2aKfeSFmikP/oFZPSafqPodfRRRWogooooAKKKKACiiigAr5p/bj/5E/wAN/wDX+/8A&#10;6LNfS1fNP7cf/In+G/8Ar/f/ANFmvGzn/cKvp+qPJzb/AHKp6fqjqf2Xb2WT4I6BZ2eDcl7kySEZ&#10;WBTcScn1J7D8eley2VlHYQeXHk5O5nY5Z2PVmPcmvKf2T1C/AzQSAAWkuSSB1PnyD+lem3d3LcTt&#10;ZWTbZRjzp8ZEIPb3cjoO3U9gfn8NrQgl2X5Hv5b/ALlR/wAMfyQXd3LcTtZWTbZRjzp8ZEIPb3cj&#10;oO3U9gbdpaRWMCwwrtQZOSclieSSe5J5JNFpaRWMCwwrtQZPJySTyST3JPJJqndXUt7O9nZvsK8T&#10;3I58r/ZX1cj8up7A9O+i2PRC6upb2d7OzfYV4nuRz5X+yvq5/TqewNpIYtNsikCBY4lJC569ySe5&#10;J6k8mn2trFZQJDCmyNeg6/Uk9yepJ61mancSajHc2to5jiRWWe5Xsccon+16nt9ejWui2A4P4IB9&#10;Z+E+gvHIW/tiBtY1G4wMCa8ZrmWKPtw0zDPYe/T0rTdMtNGsILKwtorOzgXZFBAgREHoAOlcB8HN&#10;ObU/2dfBljDcy6fJc+GLSJbq2OJIWa1Ub1/2gTke9Xfhz4TvfC/g6w8MSeIL/wAQrY+Ylzrd85M8&#10;5Ls3lq2Sflzt3ZO0DAOfu/VUvgiktLHRmsYPEYqbq+97V+5Z6q8ryvtporb66aJm+9nb6nqk8tnB&#10;FAzDybrUY0CyyhT/AKpXHOB3OeOg5yV0bnR7C9sks7iyt7i0QqVgliV0Ur90hSMcdq5TRvhxc6P8&#10;TtV8VL4l1KbTbyxjs4vDrN/odqU2/vEXOATtPYffbk5qp8UfBl98W/D39jaX4k1DwrBHcpK+qaY5&#10;WWUqTmJSCPl55OeoHXBq224u0f8AgnJGlQeJpQeJtFqN52l7l1qrbvl200fQ6ySRtckaGFilgpKy&#10;zKcGYjqiH09W/AdyLenaVZaPC0VhZ29lEzmRkt4ljUserEADk+tWIYlghSNAAiKFAAAAA9hxXnHw&#10;w+H994asNWs7vxTqnifTrzUJbwXGpvuYq2P3MZycRDHbAYk4AGd1NttK2hyU4U3QqSlVtJWtGz97&#10;e+uy5fPe+h1c2nWviXUIrs20LQQBo1uzGDJKD95UbqIz3x976ddi7s7a8s5La5gintXTY8MqBkZf&#10;Qg8EVyOsfD271H4m6B4si8T6lYWGlWstvJoMD4tLosGAeQZxkbgeQfuLjGKPHfhm5+KPhHVdGtdX&#10;utAs72ExR6jZcTMSR8y8j5O3UFs9QPvK7aem34m/s6PtKC9vo0uZ2l+7953Xd2Xve73stTbggTV4&#10;o4oo1h0WMBUiRdonA6ADtGPT+L/d+9fjsbHTpbu9S3t7WWYB7i4VFRn2jgu3fA9elU/DOkt4V8K6&#10;Zpt3qc+pvp9pHBLqN82ZZtigGSQ+pxkk/nXHeDvh1fWnjnxP4lvvEmranpWsSxS2mi3znyLXYDhl&#10;UngHPC4HQFgSBgu3bT/gERp0rVr1rWXu6P3/AHlp5ae973a251c2k2/ii4tbq/s4pbS1kE1pHcRA&#10;t5g6SnIyvsOvc84A2LmSKG3kedlWFVJcv90DvmuN+JHgW58W33hrUIfFepeGbfQ74X9xHYybI71B&#10;gmOXkfLwRzkYZuOa2rzTZvEtpP50s1hC8bLbBOJEYggTHPRh1VT0wCeeFd227rQicKap0mqt273V&#10;n7mv3O610/MXStJhaKAR2cen6bAd1rYRRiNQc53soAAOeQvbqfm+7fuLXT7S5fVJoLeO5SLy2uzG&#10;PM2Zzt3YzjPb1rnPhv4Sm+GPgS10jU/Ed94kktDIz6pqjFpnDOWAJJJwM4Aye3sKz7X4e39/8Ux4&#10;2utf1KOwFl9lh8Nu+bZWByJmXOA/XtkZ69qm7aTt/wAA6JUqHt68ViLxSlyytL39dFbdc2/vbdTp&#10;pdIi8RgPq1pHNaAhobG5QOoI6O6ngt6D+H61qXV1FY27TTNsjTvjPsAAOpJ4AHWuP+MHg2fx34Jn&#10;0u38T6j4Sfzo5f7R0tis3yt9wYIJ3cDAOScdeh6DTbCaYwXN8WZ4lAhikIJTjG9scFz3I4GcDuTS&#10;u27rQ5pwprDwkql5NyvGz91aWd9nza7arl13RFpGhwwzveGyhsjJI0y20KKoV26yPjhpCOp5wOB3&#10;Jt6nDp8bwX95bQyz2xPkSvEHkRm4xGcZBPTA61yngDwVcfDK11+TUvFOqeJV1HUXvYv7RYu1uHwB&#10;BEMnjPQDA9AKi1/4c6p4q8c+FfE8viXUdHi0aSSRtEtGH2e5DrgCXnlhzk8jnAx1M3bim4/I63So&#10;fWpQ+s+5Z2naWr5bpW+LV+7d6dXodWulDVA8uqwRzCRSi2cgDxxoRggjozEcE9Ow4yTZlltdEsY0&#10;SJYoUAiht4EAz2VEUfy7fQVkfEPSm1/wZq2lRard6LcX0DW8N7p5/wBIjduhj5HzfiOM8jqIvAHh&#10;O78MeG9JtNV1O41vUbK1S3+2XbbpCAACSe7HHLHk+tVdt6rQ5OSn9W5/ae9zW5LPa3xX230tv8i/&#10;pmgQQ6lPq89rbx6pcgK7xIMqoGApbGWOOpP0GBxU+uR2ElvD9utIr4rKrQQSRLIxlHKlAejDk54x&#10;ycgAmuU0jwZc+EfHniXxPceJ9V1aDW/KjtdCmfdDasq4xCucAnBJ4AAyTnqIfiD8MNR+INtpTr4p&#10;1Lw1fWl9HePLpTlQ8a5zb9RlTkEk9SASMAATd8rbj8jrVKg8VCDxPutRvO0vdfLqrbvlfu6aO11o&#10;dpZWDiVrq8KyXbrtwvKRL/cX+p6kj0AAYFsvDllFbWNnFArMRBZ2saxhmPJwBgDuSe3U0/WrgRWM&#10;kKvItxcK0UIgI8zcR1XPAx1yeBjmuX+Enw6uvhv4Tt9N1LxBf+KdSUuZNT1KRpJSGbdsBYkhQffn&#10;8gKu+ZXWhyQhTeHnJ1LSTVo2eqs7u+y5dFZ6vm02Z0VjoUEWoNql1DDNq7x+UbkRjdHHnPlocZC5&#10;P4nk+gfrv2WezNlc2kWo/aflWymQMsuOfmBBG0cEkjjjqcA8lq/g28h+Ktn4uj8S6o8QsGsY/DCS&#10;YtJXyT5zDOBjIy2M8Lz0U2vH3w9u/HHgrVNHh8Q32gapqAjDaxpxKywhXDbEwQQhwVwCCQxyTk5m&#10;7s21/wAE6VSo+2oR+se6+XmlaX7vXVW3fLv7u/TU6fTdNFkpkkKyXLgKzquFUDoijso7D8TyTUEi&#10;WmivJHp9lAl7eOZTHCgTzX7ySEDoOMscnoOSQKZbGTQdJ07TRPLqmoRwJCsk7fvJiqgGWQ9vUn1O&#10;BkkCue+Gnw4vfAV34jur/wAT6h4lm1i9N2DfdLVTnEUfJwgycDgDjAHOW27ptGEYUvZ1W6tmrWVn&#10;7+v3Ky11+Wp0sHh6zM8V3eQQ32oxtvW7liBdGxj5M52AAkAA+uckkmTVLoFTZJCl1cTqR5Mgymw8&#10;Fn/2f59K474heDb/AMSeMvCGpaf4l1LS5NHmknk0q0crb3yttH7/AAR8o2kcg53EDBOa6XVfDT6j&#10;4b1bTYtRubG91G2khbVLc7Z4nZCokQ9iucqB0x+NF3q2v+COVOly0bVr330fue8/v0973e9ty5om&#10;h2ug2S29rFHGABny0CD2AUcKB2A4FedftAxWdp8N/E89rZw/2q9tHPLMkQDFIpFZTI3UjK4Azzzj&#10;oSOk8FaFeeBPCGk+GP7YuvEuqWsJVtS1ElpGUsT5khyTgZ2qM5O0DPBI80+KfwwuvDPh/wCKHiiT&#10;xTqup2+saWsY0m6fNvbugUF0GcAnb0AGNx68YxrN+yba6fdoe3lFOj/asV7fSM48rtL95+8jZeV1&#10;73vdrPU9y0+ySyhIBaSSQ75JX+9I3qf8OgAAHAqK9vZDN9js8NdsMs7DKwr/AHm9/Re/0BIbd3sh&#10;dbOz2tdlQWdhlYVP8Te/ovf6AkWbGxjsIfLj3MWO55HOWkY9WY+v/wCoYAFfL7as85BY2MdhDsTc&#10;zMdzyOctIx6sx9f/AKwGABVa7u5bmdrKybbKP9dcYyIQew7FyOg7dT2DF3dy3M7WVk22UY864xkQ&#10;g9h2LkdB26nsGt2lpFYwLDCu1Bk8nJJPJJJ5JJ5JPWltq9xhaWkVjAsMK7UHPJySTySSeSSeST1q&#10;ndXUt9O9nZuU2nE9yP8Aln/sr6uf06nsCXV1LfTvZ2blNvE9yP8Aln/sr6v/AC6nsDdtbWKzgSGF&#10;Aka9B1+pJ7k+p60bavcAtbWKzgSGFAka9B1+pJ7k9ST1qjcXEmpzPa2rmOFDtnuV6g90Q/3vU9vr&#10;0Li4k1OZ7W1cxwods9yvUHuiH+96nt9el+3t47WFIYUEcSDCqvQCntq9wC3t47WFIYUEcSDCqo4A&#10;rPmmk1iV7e3do7RCVmuEOC5HVEP82HToOclUmmk1iV7e3do7RCVnuEOC5HVEP6Fh06DnJXShhS3i&#10;SKJFjjQBVRRgADoAKXw6vcDC8RaRHHaRXVtbK4tYzFJaooxNbkfPHj6DI9xjuazvDmpNriNpQuTL&#10;Z26hluwTuvID9zafQfdZvUcda3JHbW3aKJimnqSskynBmPdFP931b8B3I569sJNA1KKOyjwEL3Fg&#10;i8AjrNa+wIG5R2I9Fo+H1EdoiLFGqIoRFGFVRgAegrLYnX2KqSNLHDMP+Xn2H+x7/wAX+796G1vE&#10;8W28c0DH+x5FDbuhufb2T1/vdOn3tr5Y17Kqj6ACj4fUYfLGvZVUfQAVlgHXyCcjSx0H/Pz7n/pn&#10;/wChf7v3gA+ICCeNLHQH/l59z/0z/wDQv9372o7rEjO7BEUZLE4AFHw+obg7rEjO7BEUZLE4AFZa&#10;I2uussqldOU5jiYYM57Mw/u+g79T2FCI2uOssqldOU5jiYYM57Mw/u+g79T2FacsqQRPJI6xxoCz&#10;OxwFA6kmn8PqASypBE8kjrHGgLM7HAAHUk1nRRPrEqXFwjR2aENDbuMFyOjuP1Cnp1POApFE+sSp&#10;cXCNHZoQ0Nu4wXI6O4/kp6dTzgLoTzx2sLzTOscSDczscACl8Oi3AJ547WF5pnWOJBuZmOABVCCC&#10;TVJkurpDHAh3QWzDBz2dx6+i9up56EEEmqTJdXSGOBDugtnGDns7j19F7dTz0vXNzFZwPNM4SNBk&#10;sf8APJ9qNtFuAXNzFZwPNM4jjQZLH/PJ9qpW1tLfzpeXiFAhzBbH/ln/ALTer/y6DuaLa2lv50vL&#10;xCgQ5gtm/wCWf+03q/8ALoO5Ny7u4rGBppm2ovoMkk8AADkkngAdae2i3ALu7isYGmmbai+gySTw&#10;AAOSSeAB1qnaWkt1cLe3q7ZF/wBTb5yIQe57FyOp7dB3LFpaS3Vwt7ertkX/AFNvnIhB7nsXI6nt&#10;0HctbvLyKxgMspOMgBVGWZj0UDuTS20W4BeXkVjAZZScZACqMsxPRQO5NVrOzllnF5eAefgiOIHK&#10;wA9h6se5/AcdSzs5ZZxeXgH2jBEcQOVgU9h6se5/AcdbF9fR2EO9wzMx2pGgy0jdlUev8uScAE0b&#10;aIAvb2Owh3uGZmO1I0GWkbsqj1/lyTgAmoLKykMxvLwq12wwqqcrCv8AdX9Mnv7AAAsrKQzfbLza&#10;12wwqqcrCv8AdX+rd/oABLf362KLhTLPIdsUK/ec/wBB6noKPJAF/frYouFMs8h2xQr952/oPU9q&#10;zYrFodbs7i5cS3kkcoZh91B8vyL6D9T1PtfsLBoXa5uWEt5IMM4+6i/3F9B/PqfaO6dRrWnrkbjH&#10;KQM8kfL/AIiqTtogNGiiishhRRRQAUUUUAFFFFABRRRQAU2Q4RvoadVPWXaPR75lYqywSEMDgg7T&#10;Q9CW7K5+fH7P3734lwO/zv5Ezbm5Ocdf1NfUtfMP7OShviE5IBK2UpHsdyj+tfT1elw0rYF/4n+h&#10;8JkC/wBjfq/0CiiivrD6UKKKKACpILGXUZ47aFN80jBVX3qfTb1NPu1na2juinKpLnaDnrwRmvTv&#10;BWmWVzCdaS0MFzcM/Bfcq/Mc7fQcV0UaftJKzC19C7aW4tLWGAEsI0VAT1OBipadINsjD0JptfaL&#10;bQ4j5x/bF8QGN/hhocS7nm8a6DezEfwImq2iD82k/SvqmvmvxD4B0/45fFXxdZapPeQabottp1tB&#10;c2E3kzRXUdzHepJG+DhkkhTP0xXT/wDCiZf+il/EL/wff/YV1Y+jyulBbqKv6u8vyaPNynEOoq9W&#10;WzqSt6RSh+cWz22ivEv+FEy/9FL+IX/g+/8AsK8813wNqdrrNzBa/Ezx8tvE/ljdreSccE/c9c14&#10;tV+xV5Hu+2ifWFFfJP8Awgms/wDRTfHv/g6/+wo/4QTWf+im+Pf/AAdf/YVwfXaXma8yPraivkn/&#10;AIQTWf8Aopvj3/wdf/YUf8IJrP8A0U3x7/4Ov/sKPrtLzDmR9bUV8kt4F1oA/wDFzfHv/g6/+wrA&#10;8GeHvEWuadNNdfE7x2XWRFG3WccGGNz/AAerGj67S8w5kfatFfJP/CCaz/0U3x7/AODr/wCwo/4Q&#10;TWf+im+Pf/B1/wDYUfXaXmHMj62or5J/4QTWf+im+Pf/AAdf/YUf8IJrP/RTfHv/AIOv/sKPrtLz&#10;DmR9bUV8k/8ACCaz/wBFN8e/+Dr/AOwo/wCEE1n/AKKb49/8HX/2FH12l5hzI+tqK+Sf+EE1n/op&#10;vj3/AMHX/wBhWJ4k8H+K9NjF1afE/wActbqAJVfV87Oc7iQn3ccHuOvYij67S8w5kfaNFfHuk+Gd&#10;U1e0E0fxM8fIwO2SJta+aNvQ4T8c9CCCODVz/hBNZ/6Kb49/8HX/ANhR9dpeYcyPraivmvw18NZt&#10;VBguPiX8QEuhyMa7gOP++OtdB/wo+f8A6KX8Qv8Awe//AGFdsJxqR5onFPG06cnGSdz3SivC/wDh&#10;R8//AEUv4hf+D3/7Cj/hR8//AEUv4hf+D3/7CrI/tCj5nZaL8Kb7w74l1DUdO8ba1badf6m+qT6N&#10;9nsnt2dyC6b2tzKFOOz5GeCKq2X7Pvhe2sfGlnK17dW/im4M84kn2tZjzHnVLZlAaNUuJZp15JV5&#10;WIOAoHL/APCj5/8AopfxC/8AB7/9hR/wo+f/AKKX8Qv/AAe//YUB/aFHzO18KfCUaD4vTxPqfibV&#10;/FGsQ2Uun282pR2kQhhkeJpOLeCLezGCLLPuxs+Xbk5gm+BuhyWemxpdXsF3p+t3ut299GyCYNd3&#10;Ms9zbk7cNBIJnjKEfd2nO9Vccj/wo+f/AKKX8Qv/AAe//YUf8KPn/wCil/EL/wAHv/2FAf2hR8zH&#10;/wCGTrL4d+FDH4BYnWrW5spNPmkFlYS2scBcDbLFZsJX2SOpa4SUuOCwJLV1Xhj4Hag/wRsfB+v6&#10;/dwayurnXpdVsHilmjuv7UOophpIRG+JNqsfKUMAcKuQBm/8KPn/AOil/EL/AMHv/wBhR/wo+f8A&#10;6KX8Qv8Awe//AGFAf2hR8zTf9m6zlup9Tbxh4hHiS5vZLy61uNbNZpg9qtq0RjFv5Sr5UacqgfKg&#10;7qp3n7JnhG98KR6HJdXkyQahaalb3F3Ba3Rimt9Ni05f3U0LxOrQQ8h0PzOWXaQu2D/hR8//AEUv&#10;4hf+D3/7Cj/hR8//AEUv4hf+D3/7CgP7Qo+Y3UP2QPCl7rHh+/TVNRtzow07yY47WwOTZzieMq5t&#10;i8Idxl0gaNG/ujJz13w8+CFj8OtfTUrbXtX1NLexk0yysr8weTZ2zTCXy08uJGbBGAzszYxknGa5&#10;P/hR8/8A0Uv4hf8Ag9/+wo/4UfP/ANFL+IX/AIPf/sKA+v0fM07X9mXRIW09J9f1u9stJaFdHs53&#10;gEemQR31teeTGViDOpezt0zIXYImAwJJPR6r8HdO1PwV4i8NpqV/aQ61qMmqSXcJjM0EzzrP8m5C&#10;uA6jAZW465rzE/Ca7mncxfEv4giBflUnXcljnk/c6U7/AIVDe/8ARTPiB/4PP/sK2VKVj36WEq1I&#10;KaVr66nR+Jf2XtE8cRXNx4o13U/EmuSTWssWralbWMpt1txMI40tzb/Zyn+k3G7fGxJkznKpt1fD&#10;37P+m+Eb7S59D1/WNIhtre2try0sRbQRaitvNLNH5oSEeX880u5YfLVlbaQVAFcP/wAKhvf+imfE&#10;D/wef/YUf8Khvf8AopnxA/8AB5/9hR7GRp9QreR6P45+Fl58S/hxp3hnW/E9/ZzqYH1K70yOADUC&#10;i/PFKkkTI0Ltgsm0BgNpG0spz774BWerahaXV/4m1m4Bjs4tTt1S1ii1VbSdp7YTKkA2BGcgiHy9&#10;ygK24VxH/Cob3/opnxA/8Hn/ANhR/wAKhvf+imfED/wef/YUexkH1Ct5Ho/jb4NW3jG38WpF4g1j&#10;QZ/EsVnb3dzpkkSyJFAWOxCyNgSK7I+c5UnGOtdN4J8Lt4M8NWejHUZdTitF8uGSW2t7fZGOEjWO&#10;COONVUAAAKOK8OuPhJfRxbl+JnxAzkD/AJDnuP8AYra/4UfP/wBFL+IX/g9/+wqJRcNzzMZJYJxV&#10;Xr2PdKK8L/4UfP8A9FL+IX/g9/8AsKP+FHz/APRS/iF/4Pf/ALCoPP8A7Qo+Z7pRXhf/AAo+f/op&#10;fxC/8Hv/ANhTrf4Hyyod3xL+IQdThh/bp/P7lVGLlsXDG0qkuVXPcq+RL3/k6Vf+yswf+oJLXp3/&#10;AAomX/opfxC/8H3/ANhXI6v8MdP+G3xF+Ej2mo6rq95rPxAlv76+1m7NzPLKvhrU4Fy2BwI4Y1Ax&#10;2rTkcU2zo9opNJH03RRRWJuFeI/st/8AJCvDX1uv/Sqavbq8R/Zb/wCSFeGvrdf+lU1eRmX8OPqR&#10;PY9Wooor54yCiiigAooooAKKKKACiiigAooooAKKKKACiiigAooooAKKKKACiiigAooooAK46I/2&#10;f4oA6Kt68f8AwCeMSZ/GVcV2Ncf4xje2vnnjUl5LTzVA7yW7iRB+O5vyrKpolLsNHYUUyKVZ4kkQ&#10;hkcBlI7g9KfWogooooAKKKKACiiigAr5p/bj/wCRP8N/9f7/APos19LV83/tw24bwFoE+7lNT2bf&#10;XdE5/wDZf1rxs4V8BV9P1R5Oa64Kp6fqjov2XLuW4+CWg2Vm22UPc+dPjIhBnk6erkdB26nsG9ot&#10;LSKxgWGFdqDJ5OSSeSSe5J5JNeQ/skz+d8ENITbjyp7lM+v71mz/AOPfpXqV1dS3s72dm+zbxPcj&#10;nyv9lfVz+nU9gfn8L71CCXZfke9lr/2Kj/hj+QXV1LezvZ2b7NvE9yOfK/2V9XI/LqewN21tYrKB&#10;IYU2Rr0HX6knuSeST1otbWKygSGFNka9B1+pJ7knkk9ao3FxJqUz2tq5jiQ7Z7leoPdEP971Pb69&#10;OnfRbHpBcXEmpTPa2rmOJDtnuV6g90Q/3vU9vr0uJZxRWn2aJRFEF2BV7Cn29vHawpDCgjiQYVV6&#10;AVnTTSavK9tbO0dohKz3CHBYjrGh/m3boOclXvotgPMfDnw08X6Podj4c0j4hSx6Lpdqlgkp0iEt&#10;tjUIqK2ckgDDN2PA5zt34fAvji3iSKL4hiONAFVF0O3AAHYDNegwwx28SRRIscaAKqKMAAdAKzZJ&#10;G1uRoYWKWCkrLMpwZiOqKfT1b8B3I2VapspNJeZ6c8xrVJOc4wbbu37Onq3/ANunA/8ACJeOtZaa&#10;FPiI32EAo866NApkbPKrg9OoJ/Ad8X4vh34tjjRB8TNUQKAAsWl2KqPYDyTge2a9CjjWKNURQiKA&#10;FVRgADoBWWzHX2KKSumA4Zx1ufYf7Hqf4vp1Pb1ZfadvUj69U/kh/wCC6f8A8icCngTxbrglQfEv&#10;V200jb5n9nWI845/hxD9ztn+LPp10R8PvFsaYHxO1ZVUf9A2wAA/7816CAsa4GFVR9ABWWAfEBBP&#10;GljoP+fn/wC1/wDoX+795e2qP7Tt6h9eqfyQ/wDBVP8A+ROBj8A+LdeSQN8StWbTTjaW02xBn564&#10;8n7n1+99PvaEngLxXBG0knxQ1aONAWZm06wAUDqSfJr0GSRIImkkZY40BZmY4CgdSazY431qRJ5l&#10;KWKENFAwwZSOjuPT0X8TzgA9tUevM7eofXqn8lP/AMFU/wD5E4GH4e+L9ZXzJ/iRrC2gdXhR9NsQ&#10;z4/iYeT06EKfQE88C/N4F8V20Lyy/FHVo40BZnbTrAAAdz+5r0CeeO2heWV1jjQFmdjgAeprPghk&#10;1aZLm5Ro7ZCGgtnGCSOkjj19F7dTzjae2qPXmdvUPr1T+SH/AIKp/wDyJwMHw78YaqFmufiPrEcK&#10;uHgifTbEMcdGceT17hT0wCeeBcuPA/iq0geab4o6tHGgyzHTbDj/AMg16DcXEdpA80ziONBlmPaq&#10;NvbyajOl3doY40O6C2b+H/bb/a9B2+tHtqj1cnb1D69U/kh/4Kp//InA23wu8R6lsub74leKYyr+&#10;ZDEsGmrt46kG0IB9Bzt9c1buvh3rNlA803xU8WpGvU+TphJPQAD7FkkngAda9AurqKygeaZ9ka9T&#10;jJJ6AAdSSeAB1qna2st5cJeXi7GXmC2JyIh/ePYuR36AcDuSva1Hq5O3qP6/V/kh/wCC6f8A8icF&#10;bfCvxDemO5vPiV4rjkRi0MRi0wmMEY+b/Q8FuvI6ZIBPJNi8+Hus2MDSy/FPxcFGAAIdMJYnoAPs&#10;fJJ6CvQLy8isYGllJCjAAAyWJ6ADuT6VVs7OWedb29UCYZ8qDORAD/Nj3P4DjJJ7Wo9XJ29Q+v1f&#10;5If+C6f/AMicFa/CnxDctHdXnxM8VJcKWMaCLTT5QPY/6HgtjqR6kDjkzXvw+1qwh8yT4o+Ljk7U&#10;RYdMLOx6Ko+x8mvQL29jsIfMkycnaiIMs7Hoqjuar2VlI832y8wbojCRg5WFT/CPU+rd/pR7Wpu5&#10;P7w+v1f5If8Agun/APInBWvwo8QytHdXfxN8Ui7AIUJFppEak9Bmzxn1IAzT774f61YRBm+KHi93&#10;c7I4kh0wtI3oB9j/APrAAk4Ar0G+vo7CIMwZ3c7I4k5aRuwH+cAAk4AqGxsZFlN3dlZLxxtwvKxL&#10;/cX9MnqSOwAAftam7k/vD6/V/kh/4Lp//InBWfwf1Nyl1ffEPxXNflSrSJPaqFBOdqhbcD0yQBnA&#10;46ALf/Da7sUX/iv/ABhLNIdsUKXVvudvT/UcD1PQCvQb+/WyRflMs0h2xQp9529Pp6noBTLCwaF2&#10;ublhLeSDDMPuov8AcX2/Unk9gF7Se7kw/tCv05f/AACH/wAicDafB2/VhPcfEHxW14U2s6XNvgDO&#10;dozB0/nikv8A4b3lmERPH/i+a5lyIoRdW4LHuSfI4Udz29yQD6Df34swiIhnuZciKEHBY9yT2Udz&#10;29yQClhYG2LzTOJ7yXHmS4wMdlUdlHYfickk0e0nu5MP7Qr+X/gMf8jgbX4O3sR86X4g+LHu3ULJ&#10;KtxbgHHYZhOByeKZf/De+tSkMPj7xdPdy58uL7Xbj6sx8jhR3P4DJIB9Bv782pSGFPPu5c+XFnH1&#10;Zj2Udz+AySAVsLD7IHkkfz7qXBlmIxux0AHZRk4H8ySSe0nu5MP7Qr+X/gMf8jgbX4O3kBaV/iD4&#10;se5kVRLKtxbjdgdh5JwOuB7n1NRX/wANr+B0t7fx/wCLZryQZRDdW+FH99v3HCj9egr0G/v2gdbe&#10;3QTXkgyiH7qj++3oo/XoKfYWC2SMS5mnkO6WZurn+gHYdqPaTWrkw/tCv5f+Ax/yOBtvg7d25d/+&#10;Fg+LWmkwZZBc24LkDH/PHge3aoL74bagkq2tr8QPFsl443fNc2+2Jf77/uOnoOpI7YJHoN9fOkq2&#10;tqqyXjjd833Yl/vv7eg6kj0BIlsbFLGIqrNJI53SSv8Aekb1P+HQAADgUe0mtXJh/aFfy/8AAY/5&#10;HA2/weubbeU+IHi7fI26R/tNvl2xjJ/cew+lZniL4Pya9azaJP438U6hFcoBcQz3MBiWMn+PEIPO&#10;OACCfYAkel3t7IZvsdnta6YZZ2GVhU/xN6n0Xv7DJE9lZR2EPlx5YsdzyOctI3dmPc//AFgOBS9p&#10;O15NlRzLEwkpRaTXVRjdemgWNjHp8Hlx7mJO55HOWdu7MfX/APUMAVWu7uW5naysm2yDHnXGMiEH&#10;sOxcjoO3U9gxd3ctzO1lZNtkGPOuMZEIPYerkdB26nsGt2lpFYwLDCu1Bk8nJJPJJPck8knrWe2r&#10;3PMC0tIrGBYYV2oMnk5JJ5JJPJJPJJ61TurqW+nezs3KbOJ7kf8ALP8A2V9XI/LqewJc3Ut9O9nZ&#10;uU2nE9yP+Wf+yvq5/TqewN21tYrOBIYUCRp0A/Uk9yeue9G2r3ALW1is4EhhQJGvQfzJPcnrnvVG&#10;4uJNTme0tXMcKHbPcr1B7oh/vep7fXoXFxJqcz2tq5jhQ7Z7leoPdEP971Pb69L9vbx2sKQwoI4k&#10;GFVRwBT21e4Bb28drCkMKCOJBhVXoBWdNNJrEr29u7R2iErPcIcFyOsaH9C3boOclSaZ9Yle3t3a&#10;O0QlZ7hDguR1jQ/oW7dBzkrpQwpbxJFEixxoAqoowAB0AFHw6vcAhhS3iSKJFjjQBVRRgADoAKzZ&#10;JG1t2iiYpp6nbJKpwZj3VT/d9W/AdyCR21t2iiYpp6krJKpwZj3RT/d9W/AdyNNEWJFRFCIowqqM&#10;AD0FL4fUARFiRURQiKMKqjAA9BXPazp//CZ2bwI/k2KHfHcAZMsg+6R/sA9f73I+7966SdfJVSRp&#10;Y4Zh/wAvPsP9j3/i+n3tT5Y17KoH0AFHw+obnJeHNT+wXZhljFtb3cjBos/LbXQ5kj/3X++vrz6i&#10;tkA+ICCQRpY6A/8ALz7n/pn/AOhf7v3uY8T6dHq8rXzbodDuNkVy68GRgf3Vxj+6jY/3hyflHzdT&#10;omqtd2D/AGvZDd2pMV0ucKrAZ3D/AGSMMPY0fD6iNJ3WJGd2CIoyWJwAKzERtcdZZVK6cpzHEwwZ&#10;z2Zh/d9B36nsKREbXHWWVSunKcxxMMGc9mYf3fQd+p7CtOWVIInlldY40BZnY4AA6kmn8PqMJZUg&#10;ieSR1jjQFmdjgADqSazooX1iVLi4Ro7NCGht3GC5HR3H6he3U84CkUT6xKlxcI0dmhDQ27jBcjo7&#10;j9Qp6dTzgLoTzx2sLzTOI4kG5mY4AFL4dFuATzx2sLzTOscSDczMcACqEEEmpzJdXSGOBDugtmGD&#10;ns7j19B26nnoQQSanMl1dIY4EO6C2YYOezuPX0Hbr16Xrm5is4HmmcRxoMlj/nk+1G2i3ALm5is4&#10;HmmcJGgyWP8Ank+1Ura2lv50vLxCgQ5gtm/5Z/7Ter/y6DuSW1tLfzpeXiFAhzBbH/ln/tN6v/Lo&#10;O5Ny7u4rG3aaZtqLjoMkk8AADkkngAdaNtFuAXd3FY27TTNtRfQZJJ4AAHJJPAA61TtLSW6uFvb1&#10;dsi/6m3zkQg9z2LkdT26DuWLS0lup1vb1dsi/wCpt85EIPc+rkdT26DuWt3l5FYwGWUnGQFVRlmY&#10;9FA7k0baLcAvLyKxgMspOMgKqjLMx6KB3JqtZ2css4vLwD7RgiOIHKwKew9WPc/gOOpZ2css4vLw&#10;D7RgiOIHKwKew9WPc/gOOti+vo7CEO4ZmY7UjQZaRuyqPX+XJOADRtogC+vo7CEO+5mY7UjQZaRu&#10;yqPX+XJOACagsrKQzfbLza12wwqqcrCv91f6t39gAA7TtOlkuDd3ZU3RUgAHKQJ/dX+rd/YAAUfD&#10;fjnw14v8J/8ACU6L4g0/U/DQWZ21a3nDWyrEzLKS/TClGBP+ya7KWDr1oc1KDa2v/X5kuSTszRv7&#10;9bJFwplnkO2KFfvOf6D1PamWFg0Ltc3LCW8kGGcfdQf3F9B+p6n2wvht4v8ADvxM8J6f408Mauvi&#10;DR9XV2tdRSF4VdEkZCqo4DKAysORkkZ9K6a7M8NuXhtnuJCQqIvAJPqew9T/ADOBUzw1anUdDlfM&#10;t+v5ApJq9yC/vxZhERPOupciKEHBb1JPZR3P8yQDnxWBttZs5pn8+8lSTzJcYH8OFUdlHYfickk1&#10;padpMkG+eU+ddy4EkpG0eyqOyjnA+pOSSaraxcWul31ncX99Z2ESAoTdXCR5ZyqoBk924HvxWlPB&#10;4ifwU20+tnqJyXVmlRWbP4n0O28RReH5dd0uLxBMhkj0l72MXbp/eWIncR7gVzevfHH4b+FvGdv4&#10;R1jx/wCG9M8UzusaaPdanElzubGxShbKlsjaDgtnjNUstxknZUmHPFdTtqKVlKsQRgikrzWmnZlh&#10;RRRSGFFFFABRRRQAVieN3WLwXr7swRV0+4JYnAA8tua265b4qTrbfDHxbK+dq6Tdk4/64tUTdotm&#10;FZ2pSfk/yPiX9mhc+OL9sZA05+cdP3sdfStfOn7MkbHxNq8n8K2YU/UuMfyNfRde1w4rZfH1f5nx&#10;uRK2CXqwooor6c+hCrepaZPpVwIbhQGKK4KnIKkZBBqpUks8k4TzHZ9ihF3HO1fQe1PSwEdeu/Dq&#10;7S58LwxqCDA7xtnuc7uPwYV5FXoXwqvh/p9mzc/LKq/o3/stdWFlap6jW5192MXD/nUNWb8YlB9R&#10;VavrqbvBHHNWkzyn4EMDcePRcn/ibjxHc/ageDt48sgdlxnFerV5F4laX4a/GOw8QLGToXikRaZf&#10;leBFdjiGQ/UfL/30fSvXa9jMFzzjXW00n6NKzXya+6x89k79lRng5fFSk0/NNuUZfNPXzuugV5h8&#10;RdKjstXjniQqLpSzehYHnH6H8a9PrmvHumfbtHE4+9atvx6g8H+h/Cvn8XHmot9tT30rux5yOAKK&#10;KK+OO0KKKKAEb7p+lcl8NP8AkDXP/XWP/wBJoa61vun6VyXw0/5As57GSIg+o+zQ0AddRRRQAUUU&#10;UAFFFFABQRkYPSiigDjtRsZvCV+L+xXNi+FeLIVVHZCey5Pyn+EnH3W46mwv4dStUngbcjZGCMFS&#10;OCpHYg8EVNLEk8TxyIskbgqyMMgg9QRXHyR3HgzU1dC8+nTsF2k5J9v98AcH+IDafmAJAO1ileCV&#10;ZI2KOpyGHY16L4c19NYttrkLcoPnX19xXmdtcxXlvHPBIssMihkdTwQe9W7O7lsblJ4W2yIcg11Y&#10;eu6MvI48Th1Xjpuj1mis/RNZi1m1EifLIvDx55B/wrQr6GMlJXWx8404uz3CiiiqEFFFFABRRTJp&#10;kt4nkkO1EGSfQUAlfRD6Kht7yC7XMMqyeuDyPwqagbTi7PcKo6xdG3tNiHEsx8tPbPU/gMmr1YF1&#10;N9s1CSTrHFmJPr/Efz4/CtaceaR6uV4T63iYxl8K1fov8xqII0VFGFUYApaKK7j9SCiiigAooooA&#10;hvP9Qf8AeX/0IV01czef6g/7y/8AoQrpq5a3Q+G4i/iU/RhRQTgVn3GtQRMUiBuZBwVj6D6noK50&#10;m9EfK0qVStLkpxbfkaFMkjL8qxjfGNy+lYc91eXYO6b7OvZYf6k9f0qxDrUsPF1FuX/nrCM/mvX8&#10;s1r7OcdUetUybGU6aqct/JO7X9eVzVgklgUK/wC+UcAj7369a84+LE6S/Ej4FBW+b/hNJ/lIwf8A&#10;kAav2r0S3uobtN8MiyL6qelecfFb/kpXwK/7HOf/ANMGr0nUdrM5cLVqRqRpy/E9yooorI+kCvEf&#10;2W/+SFeGvrdf+lU1e3V4j+y3/wAkK8NfW6/9Kpq8jMv4cfUiex6tRRRXzxkFFFFABRRRQAUUUUAF&#10;FFFABRRRQAUUUUAFFFFABRRRQAUUUUAFFFFABRRRQAVieKlEdraXZGRa3MbN/uN+7b8MOT+FbdVd&#10;TsV1PTbq0c4WeJoyfTIxmpkuZNMCj4TYjRIbdjl7RmtTnrhGKqfxUKfxrYrlfB980t1Osg2vdQx3&#10;RX0kA8uUfgUX866qlB80U2NhRRRViCiiigAooooAK+dP23v+ScaJ/wBhZf8A0TLX0XXzp+29/wAk&#10;40T/ALCy/wDomWvIzf8A3Gr6fqeVmn+5VPQ0v2T5p7r4N2FnalosXVwZrnH+rBc8Lnqx/IdT2B90&#10;tbWKzgSGFNka9B1+pJ7knkk9a8b/AGQ/+SKaf/19XH/oZr1a4uJNSne1tXMcSHbPcr1B7oh/vep7&#10;fXp85hNaEF5I9vK/9xo/4V+QXFxJqUz2tq5jiQ7Z7leoPdEP971Pb69L9vbx2sKQwoI4kGFVegFF&#10;vbx2sKQwoI40GFVegFZ800mryvb2ztHaISs9whwWI6xof0LDp0HOSvVvotj1Ammk1eV7a2do7RCV&#10;nuEOCxHVEP6Fu3Qc5K6MMMdvEkUSLHGgCqijAAHQAUQwx28SRRIscaAKqKMAAdABWbJI2tyNFCxS&#10;wUlZZlODMe6KfT1b8B3Ie+i2AJJG1uRoYWKWCkrLMpwZj3RT6erfgO5GnHGsUaoihEUAKqjAAHYU&#10;RxrFGqIoRFACqowAB2FZbMdfYqpI0wHDMP8Al59h/sep/i+nVb+gAzHX2KqSNMHDMP8Al59h/sep&#10;/i+nXUAWNcDCqo+gAoAWNMDCqo+gArLAPiA5PGljoP8An5/+1/8AoX+79439AAA+IDk8aWOg/wCf&#10;n/7X/wChf7v3tOSRII2kkZY40BZmY4AA7miSRII2eRljjQEszHAAHcms2OJ9akWedWSxQhooGGDK&#10;R0dx6dwp+p5wAb+gBHE+tSLPMpSxQhooGGDKR0dx6dwv4nnAGjPPHbQvLK6xxoCzOxwAPU0Tzx20&#10;LyyuscaAszscAD1NZ8MEmrTJc3KNHbIQ0Fs4wSe0jj19F7dTzgKb+gBDBJq0yXNyjR2yENBbOMEn&#10;s7j19F7dTzgLfuLiO0geaZxHGgyzHtRc3EVpA80ziONBlmPaqNtby6jOl3doY40O6C2b+H/bb/a9&#10;B2+tG+r2ALe3k1GdLu7Qxxod0Fs38P8Att/teg7fWrt1dRWUDTTNsjXqcZJPQADqSTwAOSaLq6is&#10;oGmmbZGvU4ySegAHUkngAck1TtbWW8nW8vE2MvMFsTkQj1PYuR37DgdyTfV7AFray3k63l4uxl5g&#10;ticiIf3j2Lkd+gHA7k27y8isYGllJCjAAAyWJ6ADuT6UXl5FYwGWViFGAABksT0AHcnsKq2dnLPO&#10;t5eqBMM+VBnIgB/mx7n8Bxkk31ewBZ2cs863t6AJhnyoM5EAP82I6n8Bxkmze3sdhD5kmSSdqIgy&#10;zseiqO5/z0ovb2Owh8yTJJO1EQZZ2PRVHc/56VXsrKR5vtl5g3RGEjBysKn+Eep9W7/TFPfVgFlZ&#10;SPP9svMG6IwkYOVhU/wj1Pqe/wBKnvr6OwiDMGkdztjiTlpG7Af5wBknAFF9fJYRBmDSSOdkcSct&#10;I3YD/OAAScAVDY2Miym7uysl442/LysS/wBxf6nqSOwAAN9WAWNjIspu7srJeONvy8rEv9xf0yep&#10;I7AACW/v1skX5TLNIdsUKfedvT2HqegFF/frZIvymWaQ7YoU+87ensPU9AKZYWDQyNc3LCW8kGGY&#10;fdRf7i+36k8nsAt9WAWFg0Ltc3LCW8kGGYfdRf7i+38zyewDr+/FmEREM1zLkRQg4LHuSeyjue3u&#10;SAS/vxZhERDNcy5EUIOCx7knso7nt7kgFLCwNsXmmfzryXHmS4wMdlUdlHYfickk0ebALCwNsXmm&#10;cTXkuPMlxgY7Ko7KOw/E5JJov7/7KUhhTz7uXPlxZx9WY9lGeT9AMkgEv782pSGFPPu5c+XFnHTq&#10;zHso7n6AZJAK2Fh9kDySP591LgyzEY3egA7KOw/mSST+9IAsLD7IHkkfz7qXBlmIxux0AHZRzgfz&#10;JJLb+/aB0t7dRNeSDKofuqP77eij9egov79oHW3t1E15IMqh6KP77egH69BT7CwWyRyWM08h3SzN&#10;1c/0A7DtR/eYBYWC2SMS5mnkO6WZurn+gHYdqjvr50lW1tVWS8cbvm+7Ev8Aff29B1JHoCQX186S&#10;i0tQsl443fNysS/339uuB1JHoCRLY2KWMTKrNJI53SSv96RvU/4dAAAOBR5sAsbFLGJlVmkkc7pJ&#10;X+9I3qf8OgAAHAqG9vZDN9js8NdMMs7DKwr/AHm9T6L39gCQXt7IZvsdnta6IyzsMrCp/ib39F7/&#10;AEBInsrKOwh2R5YsdzyOcs7HqzH1/wD1DAFG2rALKyjsIfLjyxY7nkc5Z2PVmPr/APWA4FVru7lu&#10;Z2srJtsg/wBdcYyIQew7FyOg7dT2DF3dy3M7WVk22Qf664xkQg9h2LkdB26nsGt2lpFYwLDCu1Bk&#10;8nJJPJJJ5JJ5JPWjbV7gFpaRWMCwwrtReeTkknkkk8kk8knrVO6uZb6d7Ozcpt4nuR/yz/2V9XP6&#10;dT2BLq5lvp3s7Nym04nuR/yz/wBlfVz+nU9gbttbRWcCQwoEjUcD+ZJ7k9ST1o21e4BbW0VnAkMK&#10;BI0HA/mSe5PUnvVG4uJNTme1tXMcKHbPcr1B7oh/vep7fXoXFxJqcz2tq5jhQ7Z7leoPdEP971Pb&#10;69L9vbx2sKQwoI4kGFVRwBRtq9wC3t47WFIYUEcSDCqo4ArOmmfWJXt7d2jtEJWa4Q4LkdUQ/wA2&#10;7dBzkqTTPrEr29u7R2iErPcIcFyOqIf0LDp0HOSulDDHbxJFEixxoAqoowFA6ACj4dXuAQwpbxJF&#10;EixxoAqoowFA6ACs2R21x2iiYpp6krJKpwZj3VT/AHfVvwHc0PI2uO0UTFNPUlZJVODMe6qf7vq3&#10;4Dua00RYkVEUIijAVRgAegp/D6gCIsSKiKERRgKowAPQVlknXyVUkaWOGYf8vPsP9j3/AIvp94JO&#10;vkqpI0scMw/5efYf7Hv/ABf7v3tT5Y17KoH0AFL4fUA+WNeyqo+gArLAPiA5PGljoD/y8+5/6Z/+&#10;hf7v3gA+IDkgjSx0B/5efc/9M/8A0L/d+9qO6xIzuwRFGSxOAB60fD6huMuUhktpUuAht2QiQP8A&#10;d245z7YrzmBpLXUxLc7jYWaqHRwQ13abj5czevlHgg8kZJ6gV2qI2uOssqldOU5jiYYM57Mw/u+g&#10;79T2FR+KLQtZi/i2C5sd0q7yArpj542J7MPXoQD2p/D6iNaSeOGFpnkVIlXcXY4UD1z6VnxRPrEq&#10;XFwjR2aENDbuMFyOjuP1Cnp1POAvOeELldTkitZmf+zUT7RpsUow0kQOPnHrGcAKeg2k/N93s554&#10;7WF5pXEcSDLMxwAKXw6Lce4Tzx2sLzSuI4kGWZjgAVQggk1OZLq6QxwId0Fs45z2dx6+g7devQgg&#10;k1OZLq6QxwId0Fs4wc9ncevoO3U89L1zcxWcDzTOEjQZJP8Ank+1G2i3ALm5is4HmmcRxoMlj/nk&#10;+1Ura2lv50vLxCgQ5gtj/wAs/wDab1f+XQdyS2tpb+dLy8QoEOYLY/8ALP8A2m9X/l0Hcm5d3cVj&#10;A00zbUX0GSSeAABySTwAOtG2i3ALu7isbdppm2ovoMkk8AADkkngAdaqWlpLdTre3q7ZF/1NvnIh&#10;B7nsXI6nt0HcslpaS3Vwt7ertkX/AFNvnIhB7nsXI6nt0HctbvLyKxgMspOMgKqjLMx6KB3Jo20W&#10;4BeXkVjAZZScZAVVGWZj0UDuTVazs5ZZxeXgH2jBEcQOVgU9h6se5/AcdSzs5ZZxeXgH2jBEcQOV&#10;gU9h6se5/AcdbF9fR2EIdwzMx2pGgy0jdlUev8uScAE09tEAX19HYQh3DMzHakaDLSN2VR6/y5Jw&#10;AagsbGQzfbLza12w2qqnKwr/AHV/qe/sAACxsZDMby8KtdsMKqnKwr/dX+p7+wAAlv79bJFAUyzy&#10;HbFCv3nP9B6ntS8kBzXxX+HVn8XfBreD77xBq3h+z1GdPtTaLcfZ7i7gXJkt/MAJVHHDYwdpIyM1&#10;8r/sVfBbw78Yv2M7TwD4jfUBoOjeLdTin0+yvHgS8WK5lK285U5eImQMUyMlFyeK+zNMtHtZzd3D&#10;Ca9cYZh91F/uL6D+Z5Ptg+EvCHhn4R6XcaX4R0SPTY9Qv59SeyildhNcykGWUlidoJwTjgdhkgH7&#10;LLs1pUMN7Ko9VotHqrp/hqc84Nu6/rc8C/4Js6n5H7F3gGzMbTXNrealZCFepK385OT2AB5J/UkA&#10;/Mv7b3xGF542+Mmo+HfFWu6f4k8FS2Cw3mq+NH0xLCUhD5WlaZAmbjeCd7ykdWIOBz+lPhLwjofg&#10;TQo9I8O6NY6DpyyPObTTYRFF5rnc7BR3LEk/WsnxF4H8G6j4hbWLvwV4e1fxTd27Whv7rTIZLmSA&#10;rtZJJSpbytpwQTgg4wcgHelm2FjiqtS7962tuysT7N8qR8C/FjxH8NvF3x38cX37R+qanD4fbwbp&#10;GqeAjb3c8Cnfa77qSyEZCNcmc/LuzzxjAruPCfwx8J/F39unwrd+IPD+q6toB+E+n6zp1v4rVjdJ&#10;cRXnlwS3QBIacRlz8xJyxPWvuRdKspLSwguNPsZ1sQv2dfsqhIGUYBjU52YHAx0FLdaxINXtLMTq&#10;DJHI7xADJA2gH1A5NdT4gwq1hFt69F5+fmR7GXX+tv8AI/KPxT8MNfk+InxG8O+JItUsPiVffEL+&#10;1tF1DSPAMuqazd25mRre5ttUe6hhit41AzGSoUbsk/w938fvhj438M/GH4iP8PvDXjSfVta1uHVY&#10;9A1jwXZ6/wCHddnJTM4vHyLRVILYc7kxwR/D+l/2mULjecUnnyYxvbH1rn/1ioJJKD/Dy/y/4Bbo&#10;ttsr2j3cllatfpFHfmFDcpASY1l2jeFJ6gHOK8h/ai8V/F/wh8O5b34O+EtL8V67hxNHfXZSW3XA&#10;w8UGAs5+98pkUghcK+SB7HRXxk66niJV3Fatu3TU6FG0eW58F/sC/Fb9ofx58O/Gl/rulaV4n1mL&#10;xTPb3b+MNdutJurORba2Jt0to7CZY413bgAV+Z2+UdW+nf7f+OP/AEIfw+/8La+/+VFeqrGiM7Kq&#10;qznLEDBY4xk+vAA/CnVdbEQq1HNU0r9Nf80CjZWueUf2/wDHH/oQ/h9/4W19/wDKij+3/jj/ANCH&#10;8Pv/AAtr7/5UV6vRWHtI/wAi/H/MdvM8o/t/44/9CH8Pv/C2vv8A5UUf2/8AHH/oQ/h9/wCFtff/&#10;ACor1eij2kf5F+P+YW8zyj+3/jj/ANCH8Pv/AAtr7/5UVyHxe8SfGiL4XeKje+B/AkNo2mzxyyQe&#10;Mb2SRVZCpKqdKUMRnoWH1r6Grzv9oaZoPgt4tZDgmz2/gWUH9CayrVYqnJ8i2ff/ADOXFvlw9SXa&#10;L/I+G/2d9c8e6VqOtXyeENL1a0iiiFxb6drbG8KljzCktvHG7cHhpE9jnivpnwd4/wBE8dQTtpd0&#10;xurVgl3p9zG0F3aP/dmhcB0PpkYI5BIwa8o/ZdiU/wDCSSfxD7Ov4fvK9P8AGHw20XxnPb3twk2n&#10;63arttNa02QwXtsM5wsg6oT1jcMjfxKa+gyJxll9N8tr32v3fds+ZyazwUGla9/zZ1NFeaf8JX4r&#10;+G/yeLbRvE2gp08SaLak3EKgdbqzTJ+skG4dzHGozXe6Jrum+JtKt9T0i/ttT064XdDdWkqyxSD1&#10;DKSDXuuLWp7ReooopATQxG5McEaAzM+AScZzjAyTj/8AXVzw/qh0TWLe7O4rG2HVTjKng1m0U07N&#10;NAe63MqXMEM0TB43G5WHQgjINVa43wV4qjjtE0q6Yg7/ANxIenP8J/Hp9a7KvsMJVVWkmjmqfFc5&#10;v4h+CLT4heE77Rbs+X5y7oZh1hlHKOPofzGRWN8EvFd94t8A202qENqdnNJYXMgOfMeI7dx9yME+&#10;+a72vKvgz/xKvFXxI0H7ottbN8if3UuEDAAeny19BSftMHVpv7LUl5XfK/vuvuPm8RFUMzoVo6e0&#10;UoPzsuaN/S0rerPVar39qL6xntzwJUK59MirFYnjDVZtH0Oaa3B81iIw4/gz/F/nuRXkVGlBuWx7&#10;+x5gylWKkYIOCPQ0YIGccVBbSFw24knOcmrLPI8YDMzIvABPAr4eS5W0dkXzK4yiiipKEb7p+lcn&#10;8Mv+ReH0g/8ASWCut61yPw34066QcKrW4A7D/RYaAOuooooAKKKKACiiigAooooAKiu7SK/tpLed&#10;BJFINrKf88H3qWigDjbe5n8Ham0FyzS6fMS4k5Jx3cf7Q/jHf74/iFdirB1DKQykZBByCKr6jp0O&#10;qWrQTA7SQyspwyMOjKexFcxo+oTeGb06ZfkC1zmOQLhUyfvD/YJ4I/gJx90qQAd3pmpTaVdrPCeR&#10;wV7MPQ16Vpepw6raLPCevDL3U+hryqtDRdYl0a7EqfNGeHTswruw2I9k+WWx5+Kw3tVzR+L8z1Ci&#10;obK9iv7ZJ4WDIw/L2NTV7yd9UfP7BRRRTAKzNclzHDbjrK25v91eT+uB+NadYFzL9p1CeT+FP3S/&#10;h1/Xj8K1pK8j2snw/wBYxcb7R1fy2/GxG8CSMGK4cdGU4YfiOamivLu2+7KJ1/uzdf8Avof4GmUV&#10;2OKlufodfC0MSrVoJ/n9+5Yn1xjbOqwSR3LDanG5cnvkenXmqsUYhjVF6KMU6ilGKjsY4PAUcFze&#10;y+13/IKKKKs9EKKKKACiiigCG9OLck8AFST+IrSm1xW+W1jM5/56H5UH49/wqn1oqJQUtzy8Xl1H&#10;G1Izq3tHoNm8275uZTIP+ea/Kn5d/wAaVVCKFUBQOgFLRVJJaI7qVGnQjyUopLyCiiimbDGgUvvG&#10;Y5P76Ha35iuE+IVxcP8AE/4GRyyCVB4xnIYjDZ/sHV+uODXfV5/8Qv8AkqXwM/7HGf8A9MOr1lUS&#10;cWzzcZh6VSDqSiuZbPr959DUUUVwnzwV4j+y3/yQrw19br/0qmr26vEf2W/+SFeGvrdf+lU1eRmX&#10;8OPqRPY9Wooor54yCiiigAooooAKKKKACiiigAooooAKKKKACiiigAooooAKKKKACiiigAooooAK&#10;KKKAOMP/ABKPEnokd2D9IrkY/wDRy12dcv4vsGmubdkOxrqKSz3f3Xx5kTfgyH/vqt3Sb8appdpd&#10;gbfPiWQr/dJHI/DpWUNJSj8/v/4Nxst0UUVqIKKKKACiiigArxr9rXw/b618GNSupiRLpk0N3CR/&#10;eLiMg+22Rv0r2WvLv2nP+SF+Kf8ArnD/AOj464MfFSwlVP8Alf5HDjoqWFqp/wAr/I8w/Yu1XUtT&#10;8Ia9owlMdjbXaSiYN8yCRTuRPTJTOe2Tjk19OW9vHawpDCgjiQYVV6AV8w/sL/8AIG8Xf9fFv/6C&#10;9fRs00mryvbW7tHaISs9whwWI6xof0Ldug5yV+PwDcsNC/8AWp15G28upN9n+bFmmk1eV7a2do7R&#10;CVnuEOCxHWND+hbt0HOSujDDHbxJFEixxoAqoowAB2FEMMdvEkUSLHGgCqijAAHQAVmySNrcjQws&#10;U09SVlmU4Mx7op9PVvwHcj0N/Q90JJG1uRooWKaepKyzKcGY90U+nq34DuRpxxrFGqIoRFACqowA&#10;PQCiONYo1RFCIoAVVGAB6CsssdfYqpI0wHDMP+Xn2H+x7/xfTqt/QAZjr7FVJGmA4Zx/y8+w/wBj&#10;3/i+nXUAWNMDCqo+gAoAWNcDCqo+gArLAPiA5PGljoP+fn/7X/6F/u/eN/QAAPiA5PGljoP+fn/7&#10;X/6F/u/e05JEgiaSRljjQFmZjgKB1JNEkiQRNJIyxxoCzMxwFA6kms2KN9akWedWSxQhooGGDKR0&#10;dx6ei/iecAPf0AIo31qRZ50ZLFCGigcYMpHR3Hp6L+J5wBozzx20LyyuscaAszscAD1NE88dtC8s&#10;rrHEgLM7HAA9TWfDBJq0yXNyjR2yENBbOMEntI49fRe3U842rfV7AEEMmrTJc3KNHbIQ0Fs4wSR0&#10;kcevovbqecBb9zcRWkDzTOI40GWY0XNxFaQPNM4jjQZZjVG3tpdRnS7u0MaId0Fs38H+23+16Dt9&#10;aN9XsAW9tLqM6Xd2hjRDugtm/h/22/2vQdvrV26uorKBppm2Rr1OMknoAB1JJ4AHJNF1dRWUDTTN&#10;sjXqcZJPQADqSTwAOSap2trLeTpeXibGXmC2JyIR6nsXI79AOB3JN9XsAWtrLeTreXi7GXmC3JyI&#10;R6nsXI79AOB3Jt3l5FYwGWUkKMAADJYnoAO5PYUXl5FYwNLKSFGAABksT0AHck9BVWzs5Z5xe3gA&#10;mGfKgzkQA/zY9z+A4ySb6vYAs7OWedb29UCYZ8qDOVgB/mx7n8Bxkmze3sdhB5kmSSdqIgyzseiq&#10;O5ovb2Owg8yTJJO1EQZZ2PRVHc1XsrKRp/tl5g3RGEjBysKn+Eep9T3+lPfVgFlZSPN9svMG6Iwk&#10;YOVhU/wj1Pq3f6cVPfXyWEQZg0kjnZHEnLSN6Af5AAJOAKL6+jsIgzBndzsjiTlpG9AP8gAEnAFQ&#10;2Ni6ym7uysl442/LysS/3F/TJ6k+gAAN9WAWNi6ym7uysl442/LysS/3F/qepPoAAJb+/WyRflMs&#10;0h2xQp9529PYep6AUX9+tii/KZZpDtihT7zt6ew9T0AplhYNC7XNywlvJBhmH3UX+4voP1J5PYBb&#10;6sAsLBoXa5uWEt5IMMw+6i/3F9B+pPJ7AOv78WYRETzrmXIihBwWPck9lHc9vckAl/fizCIiGe5l&#10;yIoQcFj3JPZR3Pb3JAKWFgbYvNM/nXkuPMlxgY7Ko7KOw/E5JJo82AWFgbYvNM4mvJceZLjAx2VR&#10;2Udh+JySTRf35tSkMKefdy58uLOPqzHso7n6AZJAov782pSGFPPu5c+XFnHTqzHso7n6AZJApbCw&#10;FmHkkfz7qXBlmIxux0AHZRk4H8ySSecgCwsBaB5JH8+6lwZZiMbvQAdlGTgfzJJLb+/aB1t7dRNe&#10;SDKoeij++3oB+vQUX9+0Drb26ia8kGVQ/dUf329AP16Cn2FgtkjksZp5Dulmb7zn+gHYdqPOQBYW&#10;C2SMSxmnkO6WZvvOf6Adh2qO+vnSUWtqFkvHG75uViX++/t1wOpI9ASC+vnSVbW1VZLxxu+b7sS/&#10;339uuB1JHYAkS2NilhEyqWkkc75JX+9I3qf8OgAAHAo82AWNiljEyqzSSOd0kr/ekb1P+HQAADgV&#10;De3shm+x2e1rojLOwysKn+Jvf0Xv9ASC9vZDN9js9rXTDLOwysKn+JvU+i9/YAkT2VlHYQ+XHuYk&#10;7nkc5Z2PVmPc/wD6hwKNtWAWVlHYQ+XHuYk7nkc5Z2PVmPr/APqHAqtd3ctzO1lZNtkGPOuMZEIP&#10;Ydi5HQdup7Bi7u5bmdrKybbIuPOuMZEIPYerkdB26nsGt2lpFYwLDCu1Bk8nJJPJJPck8knrT21e&#10;4BaWkVjAsMK7UXJ5OSSeSSTySTySetU7m5lvp3s7NygU4nuRz5f+yvq/8up7Al1dS3072dm5TYcT&#10;3I/5Z/7K+rkfl1PYG7bW0VnAkMKBI1HAH8z6n370ttXuAW1tFZwJDCgSNegH8ye59+9Ubi4k1OZ7&#10;W1cxwods9yvUHuiH+96nt9ehcXEmpzPa2rmOFDtnuVPIPdEP971Pb69L9vbx2sKQwoI4kGFVRwBR&#10;tq9wC3t47WFIYUEcSDCqvQCs6aZ9Yle3t3aOzQlZrhDguR1RD+hYdOg5yVJpn1iV7e3do7RCVnuE&#10;OC5HWND+hbt0HOSulDClvEkUSLHGgCqijAAHQAUfDq9wCGFLeJIokWONAFVFGAAOgArNkdtcdoom&#10;Kaep2ySqcGY91U/3fVvwHc0SO2uO0UTFNPU7ZJVODMe6qf7vq34Dua00RYkVEUIijCqowAPQU/h9&#10;QBEWJFRFCIowFUYAHoKyyTr5KqSNLHDMP+Xn2H+x7/xf7v3gk6+SqkjSxwWH/Lz7D/Y9/wCL/d+9&#10;qfLGvZVUfQAUvh9QD5Y07Kqj6ACssA+ICCQRpY5AP/Lz7n/pn/6F/u/eAD4gIJBGljoD/wAvPuf+&#10;mf8A6F/u/e1HdYkZ3YIijJYnAA9aPh9Q3B3WJGd2CIoyWJwAPWstEbXHWWVSunKcxxMMGc9mYf3f&#10;Qd+p7ClRG1x1llUpp6ndHEwwZj2Zh/d9B36nsK0pZUgieWV1jjQFmdjgKB1JNHw+oBLKkETySOsc&#10;aAszscBQOpJrOiifWJUuLhGjs0IaG3cYLkdHcfyXt1POApFE+sSpcXCNHZoQ0Nu4wXI6O4/UL26n&#10;nAXQnnjtYXmmcRxINzMxwAKPh0W4HH+IbQ6Je+dHIsEUkhubaVzhIrkAl4yeyyrn8c9yK19FuP8A&#10;hJ4INTlRorcHMNpJwyODgmQf3gQQF/hx69C70g+J7d/twkgtzzbwjh0YcrK3+0Dggdu/PTH0zWTo&#10;l5NJfEQpJJ5N6FHyx3OBskUf3ZVxj/awOpNG2i3Edhc3MVnA80zhI0GST/nk+1Ura2lv50vLxCgQ&#10;5gtm/wCWf+03q/8ALoO5JbW0t/Ol5eIUCHMFsf8Aln/tN6v/AC6DuTcu7uKxt2mmbai8cDJJPAAH&#10;UkngAdaNtFuMLu7isYGmmbai+gySTwAAOSSeAB1qpaWkt1cLe3q7ZF/1NvnIhB7nsXI6nt0HcsWl&#10;pLdXC3t6u2Rf9Tb5yIQe59XI6nt0HctavLyKwgMspOMhVVRlmY9FA7k0baLcAvLyKxgMspOMgKqj&#10;LMx6KB3JqtZ2css4vLwD7RgiOIHKwKew9WPc/gOOpZ2css4vLwD7RjEcQOVgU9h6se5/AcdbF9fR&#10;2EIdwzMx2pGgy0jdlUev8sEnABNG2iAL6+jsIQ7hmZjtSNBlpG7Ko9f5ck4AJqCysZDN9svNrXbD&#10;CqpysK/3V/q3f2AABY2MnnG8vCrXbDCqpysK/wB1f6t39gABLf362SKAplnkO2KFfvOf6D1Pan5I&#10;Av79bFFAUyzyHbFCv3nP9B6ntTLCwaF2uLhhLeSDDOPuoP7i+g/n1PsWFg0LtcXDCW8kGGcfdQf3&#10;F9B/PqfZ1/fizCIiefdS5EUIOC3qSeyjuf5kgFeUQC/vxZhERPOupciKEHBY9yT2Udz/ADJAKWFg&#10;bYvNM/n3cuPMlxgeyqOyjsPxOSSaLCwNsXmmfzruXHmS4wPZVHZR2H4nJJNF/fm2KQwp595Lny4s&#10;4HuzHso7n8BkkCjyiAX9+bYpDCnn3kufLizge7MeyjufwGSQKWwsBZh3d/OupcGWYjG70AHZR2H8&#10;ySSWFgLMO7v591LgyzEYLegA7KOw/mSSW39+0LrbW6iW8kGVQ/dQf329B/PoPY/uxAL+/aF1t7dR&#10;LeSDKofuoP77eg/n0HtTisFstVsyWMs8iytLM33nOF/Ieg7VfsLBbJGJYyzyHdLM33nP9B6DtVW6&#10;uYj4gsbcODMIZXKDqF+UAn0zz9cH0NUn0QjUooorIoKKKKACiiigAooooAKKKKACvLv2nXaP4F+K&#10;SrFT5cAyPQ3EYP6V6jXkH7WH/JDNe/66W3/o+OufEu1Gfo/yPOzF2wVZ/wB2X5M8B/ZgRRp2vvj5&#10;jLCCfYBsfzNe314z+zGP+Kc1g9/ta/8AoAr2avqcjVsupej/ADZ4GUK2Bp/P82FcHrnwphGq3Gu+&#10;E9Qfwh4infzJ57WISWl83/T1bZCyk/3wUlwABIBxXeUV7ybWx7B5zafFafwzcw6d8QdOTwxcSMI4&#10;dYikMukXTHAAWcgGFyeBHMFJPCtJjNejAgjI5FRXdpBf2sttcwx3NtMhjkhlQMjqRggg8EEdjXnX&#10;/Cuda8AsZ/h9qEaaeDlvCmryO1gRnkW0oDPan0UB4h2jHWq0l5AelUVxvhT4o6b4g1T+w9Qt7jw3&#10;4pVC7aJqoVJnUD5ngYEpPGP78bNj+LaeK7Kpaa3AbLny2IOCOcivXtBuZ7zRrOe4wZpIgzEDGc9/&#10;yryMjIwa9j0wH+y7FuzwIw/FRXt5W/ekjCoupYryrS/+JN+0lrdsvKazoMN62OzxSeUM/hmvVa8o&#10;+NGhahod5ZfEXQS76rokXl3dpu+S6stxaRD7jJbP49QK+0wFpVJUW7c6cV66NfikfN5wpQowxMVf&#10;2UlN235UmpW7+63p+p6vVPWNNTV9MuLR+BIuAfQ9QfzApuha1a+ItGstUsZPNtLyFZon9VYZGfer&#10;1eZOFrwkvJntwnGcVOLunqjw7yJLO9kglG2RGKMPQipycgDAGP1ro/Hvh2SzvjqcIZ4JWzLgf6tu&#10;B+RrmmYKpJIAHUmvjcVSdKo4s6qT0sLRRRXIbBXI/Dj/AI8bz/et/wD0lhrrq5PwFGbf+0YM4COg&#10;Cem0FD+qH8qAOsooooAKKKKACiiigAooooAKKKKACqGtaNDrVoYpMJIuTHLtDFDjHQ9QRwR3BIq/&#10;RQBy3hzWJbC5/sjUAY5EISJmO7Gc4TPcED5W74IPzLz1NZHiPQE1u2yoVbqMEIzZww4JRsdjgc9Q&#10;QCORVXwzr73LGwvSy3seVBkwGfHUHHG8ZGccEEMODwJX2BK+x3Hh7XpNGucHLWzn509PcV6NBPHc&#10;wpLEweNhkMO9eSwxNPKkaDLMcCux0U3OgArI4ntDyyrnKe49q+gwNOs6d38PTuY4jKK1ak8RTXy6&#10;v0/rXodZVa91CKwQFyWdvuxryzfSob3Vo4EVYcTzOMoqnjHqT2FZaRsXaWVvMnf7z/0HoK9OFPm1&#10;exyZblU8a/aVNIfi/T/Mnk1C8uP4ltV9EG5vzPH6VDHGIkCgk9yT1J7mnUV1qKjsfe4fCUMKrUY2&#10;/P79woooqjsCiiigAooooAKKKKACiiigAooooAKKKKACiiigArz/AOIX/JUvgZ/2OM//AKYdXr0C&#10;vP8A4hf8lS+Bn/Y4z/8Aph1es6nws5cV/BkfQ1FFFcB8sFeI/st/8kK8NfW6/wDSqavbq8R/Zb/5&#10;IV4a+t1/6VTV5GZfw4+pE9j1aiiivnjIKKKKACiiigAooooAKKKKACiiigAooooAKKKKACiiigAo&#10;oooAKKKKACiiigAooooAyvE1rJdaLP5K77iHbcRL3LowYD8cY/GqnhO8jZbu1jbdErC6gP8Aeily&#10;4P8A31vH4Cugri7T/iR66keQscE5tj7QTHdEfwkGwfjWUvdkpfIZ2lFFFaiCiiigAooooAK8u/ac&#10;/wCSF+Kf+ucP/o+OvUa8y/aVga4+B/ipFxkQxvz6LMjH9BXFjv8Adav+GX5M48Z/u1X/AAv8jx39&#10;ia3uLzSPFcCP5Ns09uZpFbDkbX+VfTPduoHTk5H1ZDDHbxJFEixxoAqoowAB0AFfLn7Cs6tp3jGE&#10;Z3pLaufTBEoH/oJr6RkkbW3aKJimnqSssynBmPdFPp6t+A7kfGZfrhodtfzZvkX/ACLqXz/NhJI2&#10;tyNFCxTT1JWWZTgzHuin09W/AdyNOONYo1RFCIoAVVGAAOwojjWKNURQiKAFVRgADsKyyx19iqkj&#10;SxwzD/l59h/sep/i+n3vQ39D3wLHX2KqSNMBwzD/AJefYf7Hv/F9OuoAsa9lVR9ABQAsaYGFVR9A&#10;BWUAfEBBORpY6D/n5/8Atf8A6F/u/eN/QBQD4gOTkaWOg/5+ff8A65/+hf7v3tOSRIImkkZY40BZ&#10;mY4CgdSaJJEgiaSRljjQFmZjgKB3NZscT61Ik86slihDQwMMGUjo7j07hfxPOADf0AI4n1qRJ51Z&#10;LFCGigYYMhHR3Hp3C/iecAaM88dtC8srrHGgLM7HAA9aJ547aF5ZXWONAWZ2OAB61nwQSarMlzco&#10;0dshDQWzjBJ7O49fRe3U842m+r2AIYJNWmS5uUaO2QhoLZxgkjo7j19F7dTzjbfubiK0geaZxHGg&#10;yzGi5uYrSB5pnEcaDLMao29tLqM6Xd2hjRDugtm/g/22/wBr27fWjfV7AFvby6jOl3doY0Q7oLZv&#10;4P8Abb/a9u31q7dXUVlA00zbI16nGST0AA6kk8ADkmi6uorKB5pm2Rr1OMknoAAOSSeAByTVO1tZ&#10;bydby8XYy8wW5OREPU9i5HfsOB3JN9XsAWtrLeTpeXibGXmC2JyIR6nsXI79AOB3Jt3l5FYwGWUk&#10;KMAADJYnoAO5PpReXkVjAZZSQowAAMliegA7k+lVbOzlnnW9vVAmGfKgzkQA/wA2I6n8Bxkk31ew&#10;BZ2cs863t6AJhnyoM5EAP82I6n8Bxkmze3sdhD5kmSSdqIgyzseiqO5/z0ovb2Owh8yTJJO1EQZZ&#10;2PRVHc/56VXsrKRpvtl5g3RGEjU5WFT/AAr6n1Pf6Yo31YC2VlI032y8wbojCIDlYVP8I9T6t3+m&#10;Kmvr6OwiDMGkdzsjiTlpG9B/nAAJOAKL6+SwiDMGkkc7Y4k5aRvQf5wBknAFQ2NjIspu7srJeONv&#10;y8rEv9xP0yepI7AAA31YBY2LrKbu7KyXjjb8vKxL/cX9MnqSOwAAlv79bJF+UyzSHbFCv3nb+g9T&#10;2FF/frZIvymWaQ7YoV+87f0Hqe1MsLBoXa5uWEt5IMMw+6i/3F9B/M8nsAb6sAsLBoXa5uWEt5IM&#10;Mw+6i/3F9B/M8nsA6/vxZhERDNcy5EUIOCx7knso7nt7kgEv78WYRETzrmXIihBwWPck9lHc9vck&#10;ApYWBti80zia8lx5kuMDHZVHZR2H4nJJNHmwCwsDbF5pn8+8lx5kuMDHZVHZR2H4nJJNF/fm1KQw&#10;p593Lny4s4+rMeyjufwGSQKL+/NqUhhTz7uXPlxZx9WY9lHc/gMkgUthYCzDySP591LgyzEY3egA&#10;7KOw/mSSTzkAWFgLMPJI/n3UuDLMRjdjoAOyjsP5kklt/ftC629ugmvJBlUP3VH99vQD9egov79o&#10;XW3t1Et5IMqh+6o/vt6Afr0FPsLBbJHJYzTyHdLM33nP9AOw7UecgCwsFskYljNPId0szfec/wBA&#10;Ow7VHfXzpKtraqsl443fN92Jf77+3oOpPsCQX186Si1tQsl443fN92Jf77+3XA6kj0BIlsbFLCJl&#10;Vmkkc7pJX5aRvU/4dAAAMAUebALGxSwiZVLSSOd8kr/ekb1P+HQAADAFQ3t7IZvsdnhrojLOwysK&#10;n+JvU+i9/YZIL29kM32Ozw10RlnYZWFf7zep9F7/AEBInsrKOwh8uPLEnc8jnLOx6sx7n/6wHAFG&#10;2rAZFDBomnXMxWaVIY3uJSi75ZiBknHdjjAH0A4xXjOiftS2+teDtd8SL4TkOm6fpMmqxSWmrQXI&#10;YKR+4n2ZNvMQc7WB6HnIr2Oe5F891psMk0JkheOW8t2CtbFl+UqcH5+QQOw5PYHxHUP2WdQ8QR6m&#10;+s+L9On1CfQ7nRYb6x0QWs1wJtuZrxhKTO4CDA+UZJPU19jlEMFKg3iOXmv9q3y3Oeo5XVj0vx34&#10;tu/h78Pj4i0fwwNcs7a0e/vIW1EW7wRLH5jNuZWMjHn3Jq94S1jWfGnhG01G90hPC896yvHEt4t2&#10;xt2QMHDBQAxzjBHGM89KwYPBvirxB4G8UeFtf8VaHfQ3ulSaTBNpukyW7WzvEU3PuncPgMDtG361&#10;rvrlz4ItNM0SPwt4h18WNnBB9u0yG38mQqgHG+ZWB46Y/E169fCYatSlHDQg5X6W0V97mUZSTXMz&#10;l/Dvxw0q6+IEXhGPQ57LT5dSvNFs9Va6jbzry2TfMrQ53qp+bDnO49QMg139zPLqU72lq5jhQ7Z7&#10;lDyD3RD/AHvU9vr089sPgTFcfGC2+Ieo3dmDFM9/bWSaPDb3yySQ+WI7i4jb96sYZ8DGckZZtor1&#10;NESNdqKqKOiqMAV89ndPC0XCNFJSV72+W/nubU3J3vsNt7eO1hSGFBHEgwqqOAKzpppNYle3t3aO&#10;zQlZrhDguR1RD/Nu3Qc5Kk00msSvb27tHZoSs1whwXI6oh/m3boOcldKGFLeJIokWONAFVFGAoHQ&#10;AV8x8Or3NwhhS3iSKJFjjQBVRRgKB0AFZsjtrjtFExTT1JWSVTgzHuqn+76t+A7mh5G1x2iiYpp6&#10;krJKpwZj3VT/AHfVvwHc1poixIqIoRFGAqjAA9BT+H1AERYkVEUIijAVRgAegrLJOvkqpI0scMw/&#10;5efYf7Hv/F/u/eCTr5KqcaWOGYf8vPsP9j/0L/d+9qfLGvZVUfQAUvh9QD5Y17Kqj6ACssA+ICCw&#10;I0sdFP8Ay8+5/wCmf/oX+794APiAgkEaWOQp/wCXn3P/AEz/APQv9372o7rEjO7BEUZLMcAD1o+H&#10;1DcHdYkZ3YIijJZjgAetZaI2uOssqlNPU7o4mGDMezMP7voO/U9hQiNrjrLKpTT1O6OJhgzHszD+&#10;76Dv1PYVpzTJbxPLK6xxoCzOxwAB1JNHw+oBLKkETyyuscaAszscAAdSTWbDE+sSpcXCNHZoQ0Nu&#10;4wXI6O4/UKenU84CkUL6xKlxcI0dmhDQ27jBcjo7j9Qp6dTzgLozzx2sLzTOI4kGWZjwBR8Oi3AJ&#10;547WF5pnEcSDczMeAKoQW8mpzJdXSGOBDugtmHIPZ3H970Hbr16EFvJqcyXV0hjgQ7oLZxg57O4/&#10;veg7devS9c3MVnA80zhI0GST/nk+1G2i3ALm5is4HmmcRxoMlj/nk+1cf4j0Y3r/ANtX0B+zBPKn&#10;tB95YOcSnH/LRCSw/ugsBzzXR21tLfzpeXiFAhzBbH/ln/tN6v8Ay6DuTbvbqGztnlnOIxwRjJYn&#10;gADuT0x3o20W4GTo+uiOwmjv5QbqzISR1GfOB/1bqB13jHA75HarlpaS3Vwt7ertkX/U2+ciEHue&#10;xcjqe3Qdy3FRWVzomrxXU8R8yzQyWltw3+hk/PH7yR5BHop2jqxPeTanbw2SXXmCSGQAxmP5jJn7&#10;oUdye1G2i3EPvLyKxgMspOMhVVRlmY9FA7k1Ws7OWWcXl4B9owRHEDlYFPYerHufwHHUs7OWWcXl&#10;4B9owRHEDlYFPYerHufwHHWxfX0dhCHcMzMdqRoMtI3ZVHr/AC5JwAaNtEML6+jsIQ7hmZjtSNBl&#10;pG7Ko9f5ck4ANQWNjJ5xvLwq12w2qqnKwr/dX9Mt39gAAWNjJ5xvLwq92w2qqnKwr/dX9MnvjsAA&#10;Jb+/WyRQFMs8h2xQr95z/Qep7UeSAL+/WyRQFMs8h2xQr95z/Qep7UywsGhdri4YS3kgwzj7qD+4&#10;voP59T7FhYNC7XFwwlvJBhnH3UH9xfQfz6n2df34swkaJ591LkRQg4LepJ7KO5/mSATyQBf34swk&#10;aJ591LkRQg4LepJ7KO5/mSAUsLA2xeaZ/Pu5ceZLjA9lUdlHYfickk0WFgbYvNM/n3cuPMlxj6Ko&#10;7KOw+pOSSaL+/NsUhhTzruXPlxZwPdmPZR3P4DJIFHlEAv782xSGFPPu5c+XFnA92Y9lHc/gMkgU&#10;thYCzDu7+ddS4MsxGC3oAOyjsP5kkksLAWYd3fzrqXBlmIwWPYAdlHYfzJJLb+/aF1trdRLeSDKo&#10;fuoP77eg/n0Hsf3YgF/ftC621uolvJBlUP3UH99vQfz6D2fYWC2SMSxlnkO6WZvvOf6D0HaiwsFs&#10;kYljLPId0szfec/0HoO1RX186yi0tFWS8cbvm+7Ev99/b0HUn2BIe+iAL6+dZRaWgWS8cbvm5WJf&#10;77+3oOpPoASK0dilhqdkqlpJHWV5JX5aRsLyf84AAAwBV+xsUsIiqlpJHO6SV+Wkb1P+HQAADAFU&#10;7i7ibxFZW6tumWKR2UDO0HbjJ7Z9PY012QGrRRRWQwooooAKKKKACiiigAooooAK8o/algWb4FeJ&#10;S2fk+zuMev2iOvV68s/ag/5IV4p/3IP/AEoirnxH8Gfo/wAjz8x/3Ot/hl+TPnn9mGQnRtcj/hW4&#10;jYfUqf8AAV7XXiX7MH/IL17/AK7Rf+gtXttfU5H/AMi6l8/zZ8/lH+40/n+bCiiivdPYCiis3xH4&#10;jsPCukTalqUwhtohycZZieiqO5NROcacXObskTKUYRcpOyRyfxd1TwVFpNvp3jK2jvYLiQPDF5Za&#10;WJlPEqMCGjZSeHUhgehzXz/8Qvjn4o+HlzFpXg/XJ/GGjtho3vo1/tKIYyUWVhiZFBAzIok4OXc1&#10;z/xe+Itr8TPFC6gsLrpttCwMUnzLtQHHOMZLMTgZ5FVPDfwz8W6rZJqWlaMZoJhtV1V3AwegYt2P&#10;oBXweKzrE1pzpYdXh0sne3qndd9EtLK5vLDKnS9ri5OPNflg04XabSTlfnWynK0PhcVzxc0yeLx3&#10;42+I+k3d62pXj6fZOouwVlBtXIGEkRlTY3IwGGecgc17p+wjfeIL7xhqcTanKdAFvIxglOElcsuz&#10;C5wHOHORztHPWvMj8Gfihexu0kcrCbBdXmiG7HTIaXPHvXt/wC+H2pfDrwrLbamFiu5ZVYIrBmUK&#10;oAJIJGScnAPFGVUa6zGnXcZpR1vK/npdpb6aep569nKLglBtyjblhNOMUpOXv1IRk7vkVuaV1zaH&#10;1v0pksSTxPFIiyRupVkYZDA9QRWB4Fu7u/0qeS4kecJLsV35OMDjPeugllSGNpJHWONRlmY4AHqT&#10;X7tRqqrBVI9RSjbRnh9lPf8A7O2tR2N48l/8Ob+ci2uTkvpUjEnY3rGSev49cg+13d/bWFq9zczx&#10;wW6DLSyMFUD6muE8b69p/i/Rrvw/BZnVIdQhaMttJBHZ41HzPg4Ib5UBx84rifg1pd7qk+o+GvEl&#10;7cpqvht0gWIufNa3IzEytuIUbeCY8N0y5zivcrSWNovEJfvI/F5p6KXrfSXe6fc+aw0HlWJjg7/u&#10;Z35L/Za1cPRrWPazW1jt/Ffi241ywvdN0aylmkaPJdoiX6ZBEeRtHH3pCvsGrzbSvhtqfix42uXm&#10;uZc8qqrIqH3Z12D/AICq/wBa+grDTrXS7cQWlvHbxAk7Y1xknqT6k9yeTWnpzRxIY1Cpls4Axmvl&#10;sZhvbWk3sfU02uax4/rnhi+8O+T9rVSsg+V0bIyOx96ya9s8V6N/bmiXFuqgzAb4v94f48j8a8WE&#10;TmXy9p3527e+fSvnq9L2UrLY6WrDK5fw5/o/iTV4P7xJH/fx3P8A6OFdXLE8ErxyIY5EJVlYYIPo&#10;a5Nf9D8eN6XCH82Qf/IxrmEdTRRRQAUUUUAFFFFABRRRQAUUUUAFFFFABWD4l8Pm/Au7TK3seDhG&#10;2mQA5GD2Yc4J9SDwTW9RW1N1Kb9tDp1N6Tq0mq1Po9y78PfEdl4gttrwxw6rAv7xQpUOucb1B5HP&#10;BXqpyD2J7OvH9a0m4tL2PWNLLR3kTiR1Q8tgY3Adzjgr/EvHUKR6D4O8XW/izTVlUpHdooM0KtkD&#10;OcMp7qcHB+oOCCB9hh8THFQ5lv1X9dD6ujiFioe0W/Vdv+B2NyOGOHOxFTJycDrT6KK6jYKKKKAC&#10;iiigAooooAKKKKACiiigAooooAKKKKACiiigAooooAK8/wDiF/yVL4Gf9jjP/wCmHV69Arz/AOIX&#10;/JUvgZ/2OM//AKYdXrOp8LOXFfwZH0NRRRXAfLBXiP7Lf/JCvDX1uv8A0qmr26vEf2W/+SFeGvrd&#10;f+lU1eRmX8OPqRPY9Wooor54yCiiigAooooAKKKKACiiigAooooAKKKKACiiigAooooAKKKKACii&#10;igAooooAKKKKACuY8W6eJbm3k3FEukaykcD7jH5on/4C4wPd66eqOt6edU0q5tlbZKy5jf8AuuDl&#10;D+DAGonHmi0CDRNQOq6VbXLKEkdcSIP4XHDr+DAj8KvVzHhLURLcXEeNiXSLexIT9wn5ZU/4C4yf&#10;d66eiEuaKYMKKKKsAooooAK86/aI/wCSK+LP+vT/ANnWvRa86/aI/wCSK+LP+vT/ANnWuTGf7tU/&#10;wv8AI5cX/u9T/C/yPC/2IbSW+XxnD5nl2xNl520kO4/f4UHsDzk9ew65H1uiLFGqIoRFGFVRgADs&#10;K+U/2Evu+N/rZf8AtxX0wWOvsVUkaYOGYf8ALz7D/Y9/4vp974nLtcLDtr+bNMg/5FtL5/8ApTAs&#10;dfYqpI0sHDMP+Xn2H+x7/wAX0+9qALGmBhVUfQAUALGmBhVUfQAVlAHxAcnjSx0H/Pz7n/pn/wCh&#10;f7v3vR39D6AAD4gOTxpY6D/n59/+uf8A6F/u/e1JJEgjaSRljjQFmZjgADqSaJJEgiaSRljjQFmZ&#10;jgKB1JNZsUT61Ik86slihDQwMMGQjo7j09F/E84AN/QAiifWpFnnVksUIaKBxgyEdHcencKfqecA&#10;aM88dtC8srrHGgLM7HAA9aJ547aF5ZXWONAWZ2OAB61nwQyarMlzco0dshDQWzjBJ7O49fRe3U8/&#10;dN9XsAQQSarMlzco0dshDQWzjBJ7O49fRe3U84237m5itIHmmcRxoMljRc3MVpA80ziONBksao21&#10;tLqM6Xd2hjRDugtm/g/22/2vbt9aN9XsAW1tLqM6Xd2hjRDugtm/g/22/wBr27fWrt1dRWUDTTPs&#10;jXqcZJPQADqSTwAOSaLq6isoHmmbZGvU4ySegAHck8ADqap2trLeTpeXi7GXmC3JyIR6nsXI79AD&#10;gdyTfV7AFray3k63l4uxl5gticiEep9XI79AOB3Jt3l5FYwGWViFGAABksT0AHcn0ovLyKxgMspI&#10;UYAAGWYnoAO5PYVVs7OWecXt6AJgD5UGcrAD/Nj3P4DjJJvq9gCzs5Z5xe3oAmGfKgzkQA/zY9z+&#10;A4yTZvb2Owh8yTJJO1EUZZ2PRVHc/wCelF7ex2EPmSZJJ2oiDLOx6Ko7n/PSq9lZSNN9svMG6Iwk&#10;anKwqf4R6n1bv9MCjfVgLZWUjTfbLzBuiMIgOVhU/wAI9T6t3+mBU19fJYRBmDSSOdscSctI3oP8&#10;4ABJwBRfXyWEQZg0kjnZHEnLSN6D/OAAScAVDY2Miym7uysl442/LysS/wBxf6nqT6AAA31YBY2L&#10;rKbu7KyXjjb8vKxL/cX+p6k+gAAlv79bJF+UyzSHbFCv3nb+g9T2ov79bJF+UyzSHbFCv3nb+g9T&#10;2plhYNC7XNywlvJBhmH3UH9xfQfqep7YN9WAWFg0Ltc3LCW8kGGcfdRf7i+g/U9T2w6/vxZhERDN&#10;cy5EUIOCx7knso7n+ZIBL+/FmERE865lyIoQcFj3JPZR3Pb3JAKWFgbYvNM/nXkuPMlxgY7Ko7KO&#10;w/E5JJo82AWFgbYvNM/nXkuPMlxgY7Ko7KOw/E5JJov782pSGFPPu5c+XFnH1Zj2Udz+AySBRf35&#10;tSkMKefdy58uLOPqzHso7n8BkkClsLAWYeSR/PupcGWYjG70AHZR2H8ySSecgCwsPsYeSR/PupcG&#10;WYjG70AHZR2H8ySS2/v2hdbe3US3kgyqH7qj++3oB+vQUX9+0Lrb26ia8kGVQ/dUf329AP16Cn2F&#10;gtkjEsZZ5Dulmb7zn+gHYdqf96QBYWC2SMSxlnkO6WZvvOf6Adh2qO+vnSVbW1VZLxxu+blYl/vv&#10;7dcDqSPQEgvr50lFpaqsl443fNysS/339uuB1JHYAkS2NilhEyqzSSOd8kr8tI3qf8OgAAHApebA&#10;LGxSwiZVLSSOd8kr8tI3qf8ADoBgDAFQ3t7IZvsdnhrojLOwysK/3m9T6L3+gJBe3shm+x2e1roj&#10;LOwysKn+JvU+g7/QE1PZWUdhD5ce5iTueRzlnY9WY9z/APqHAo21YBZWUdhD5ceWJO55HOWdj1Zj&#10;6/8A6hgCq13dy3M7WVk22RcedcYyIQew7FyOg7dT2DF3dy3U7WVk22RcedcYyIQew7FyOg7dT2DW&#10;7S0isYFhhXagyeTkknkknqSTySetG2r3ALS0isYFhhXai88nJJPJJJ5JJ5JPWqdzdS3072dm5QIc&#10;T3I/5Z/7K+r/AMup7Al1cy3072dm5QIcT3I/5Z/7K+r/AMup7A3ba2is4EhhQJGgwAP5+596NtXu&#10;AWtrFZwJDCgSNBwBz+JPc+561Snu5tSme0tJXjgQ7Z7lDgg90Q/3vU9vr0S4uJNTme1tXMcKHbPc&#10;qeQe6If73qe316X7e3jtYUhhQRxIMKq9AKpSlDVPUW45EEaKi/dUADJzwKzJpn1iV7e3do7NCVmu&#10;EOC5HVEP6Fh06DnJUmmfWJXt7d2js0JWe4Q4LkdY0P6Fh06DnJXShhS3iSKJFjjQBVRRgADoAKW2&#10;r3GEMKW8SRRIscaAKqKMAAdABWbI7a47RRMU09SVklU4Mx7qp/u+rfgO5od21x2iiYpp6nbJKpwZ&#10;j3VT/d9T36Dua00RYkVEUIijAVRgAelHw+oAiLFGqIoRFGAqjAA9KyyTr5KqSNLBwzD/AJefYf7H&#10;v/F/u/eCTr7FVJGljgsP+Xn2H+x7/wAX+797U+WNeyqo+gApfD6gHyxr2VVH0AFZYB8QEMwI0sch&#10;T/y8+5/6Z/8AoX+794APiA5YEaWOin/l59z/ANM//Qv9372o7rEjO7BEUZLMcAD1o+H1DcHdYkZ3&#10;YIijJZjgAetZaI2uOssqlNPU5jiYYMx7Mw/u+g79T2FKiNrjrLKpTT1O6OJhgzHszD+76Dv1PYVp&#10;TTJbxPLK6xxoCzOxwAB1JNHw+oBNMlvE8srrHGgLM7HAAHUk1mxRPrEqXFwjR2aENDbuMFyOjuP1&#10;Cnp1POApFC+sSpcXCNHZoQ0Nu4wXI6O4/UL26nnAXRnnjtYXmmcRxINzMxwAKPh0W4BPPHawvNM4&#10;jiQZZmOABVC3gk1OZLq6Ro4EO6C2cYIPZ3H970Hb69CCCTU5kurpDHCh3QWzDBB7O4/veg7fXpeu&#10;bmKzgeaZwkaDJJ/l7n2o20W4Bc3MVnA80zhI0HJP8vc+3eqVtbS386Xl4hQIcwWx/wCWf+03q/8A&#10;LoO5JbW0t/Ol5eIUCHMFsf8Aln/tN6v/AC6DuTcu7uKxt2mmbai8cDJJPAAA5JJ4AHWjbRbgF3dx&#10;WNu00zbUX0GSSeAABySTwAOtVLS0lup1vb1dsi/6m3zkQg9z2LkdT26DuWLS0lup1vb1dsi/6m3z&#10;kQg9z2LkdT26DuWtXl5FYwGWUnGdqqoyzMeigdyaNtFuBm+KoQ2nLcRuI723cSWrYyTJ0CYHJDAl&#10;SPQmsHwZMBeILlPLScPJYwE5FqQx82D/AH1Pf0yBwvPT2dnLLOLy8A+0YIjiBysCnsPVj3P4Djrz&#10;fi+3XSbgXCM0aXsqeWUGTFeAYiYD0cDY34ZwCTRtoheZ1l9fR2EIdwzMx2pGgy0jdlUev8uScAE1&#10;BY2MnnG8vCrXbDCqpysK/wB1f6t39gABS8NStq0A1G7ULf5aGSDORakHDRj8Ry38XB6YA0r+/WyR&#10;QFMs8h2xQr95z/Qep7U/JDC/v1skUBTLPIdsUK/ec/0Hqe1MsLBoXa4uGEt5IMM4+6g/uL6D+fU+&#10;xYWDQu1xcMJbyQYZx91B/cX0H8+p9nX9+LMJHGnn3UuRFCDgt6knso7n+ZIBX91AF/fizCIiefdS&#10;5EUIOC3qSeyjuf5kgFLCwNsXmmfz7uXHmS4x9FUdlHYfUnJJNFhYG2LzTP593LjzJcYHsqjso7D8&#10;Tkkmi/vzbFIYU8+7lz5cWcDHdmPZR3P4DJIFHlEAv782xSGFPOu5c+XFnAx3Zj2Udz+AySBS2FgL&#10;MO7v591LgyzEYLHsAOyjsP5kkksLAWYd3fz7qXBlmIwWPYAdlHYfzJJLb+/aF1trZRLeSDKofuoP&#10;77eg/n0HseSAL+/aF1trZRLeSDKofuoP77eg/n0Hs+wsFskYljLPId0szfec/wBB6DtRYWC2KMdx&#10;lnkO6WZvvOf6D0Haor6+dZRaWgWS8cbvm5WJf77+3XA6kjsASDfRAF9fOsotLQLJeON3zcrEv99/&#10;brgdSR6AkTWNilhEVUtJI53ySvy0jep/w6AAAYArL1TUrLwXpElzcSb3duXkYBppCO56DgfQAccA&#10;CudjsNb8dp59xcvpelSD5FVSHkX1VCBgEfxSZz2ReDTtppsB0Wr+KrGzuhYJqFnDesMsZplAhX1I&#10;J5Povf6AmqI13QdO1CxVdYscFZWeWS6Tc7HblmOep/8ArDgVHa/Cnw5bRbDayy55JaZk3H1IQqM+&#10;+Kt2nw80HT5DJbWksDkY3R3cwOP++6d4paC1Lv8AwmGg/wDQb07/AMC4/wDGj/hMNB/6Denf+Bcf&#10;+NJ/wimn/wDT3/4HT/8AxdH/AAimn/8AT3/4HT//ABdZDF/4TDQf+g3p3/gXH/jR/wAJhoP/AEG9&#10;O/8AAuP/ABpP+EU0/wD6e/8AwOn/APi6P+EU0/8A6e//AAOn/wDi6AF/4TDQf+g3p3/gXH/jSr4u&#10;0J2CrrWnMx6AXUeT+tZtt4SsLq9vxI9+RFKqIF1K4UAeWh7SepNVn8I2Go3JgtJtRjgibE1yNTuT&#10;kg8omZMZ9T26DnO3RRXVhqdB/wAJHpP/AEFLL/wIT/Gj/hI9J/6Cll/4EJ/jWX/wr/Tf+fnVf/Bp&#10;cf8AxdZyeCrLUbrba3eqpaRNiSf+1Lg+Yw6ovz9M9W/Ac5IEk+oHS/8ACR6T/wBBSy/8CE/xo/4S&#10;PSf+gpZf+BCf41l/8K/03/n51X/waXH/AMXWdB4KstSuQ1vd6qljGeZf7UuCZz6L8/3R69+3HJEk&#10;+oHS/wDCR6T/ANBSy/8AAhP8a87/AGhta027+DHiqKK/tZpGtl2okysSfMXoM11//Cv9MH/Lzqv/&#10;AINbj/4uue1j4W6V450u7sZLrVU0ieNo/M/tGZzMSOGAdiNoOCMg7iB/D97KpBTpyin0ZzYmnKrQ&#10;nTju0196Pkj4A+NdF8Ix64ur362X2gwmIMrNuxvz0B9RXrf/AAufwX/0HYv+/Un/AMTUcv7DNhGr&#10;u3jKZI1BYlrFcAe58yq1h+xDbXyvL/wldxHAT+6LaeAzj+8R5nAPbv8ASubB43MsHQjQp0otR7+b&#10;v3Ph8LQzjCUY0YUYtLu13v8AzFuX42eCol3HXEIzj5YJWP6LUX/C9PBH/QaP/gJP/wDEVMP2HdKt&#10;VeW78YXHkIpZmFmqbcdyS54osP2JNJvEeV/EWoQxMf3SvboHK/3mHbPYdcdeeB1/2tmr19nD8f8A&#10;5I6/+Ft/8uY/f/8AbEP/AAvTwR/0Gj/4CT//ABFeH/tD/Eq28b3ml6Vo16ZtKI3O4RoyX+bccMAe&#10;FAAP+2a96vP2JvDthay3Nz4svYLeJS7ySQxhVA6knNfK/ifwxpGoeK30zw+bnXrXzvJs5JINss5J&#10;x8qgnqenr6CvNx+aY+rS9niIxUX23/Nkxx2LwNenPMoqMLu3LaUuZJ8r5XJJpT5W02k0rdTO8E+F&#10;5PH3iPTbGOPyNIWQbpSQFCg/fPYAAMRnqcV9paFFo3hzSbXTbC4t4bS3TYi+cpPqSTnkkkk+5r5w&#10;1f4MWnw6+PHwN0rUL9G8Q6jZa3PqOnwSofs0Qt4vJUrzxkP8x4JUgfdzX0J/wgGl+kn5J/8AE19V&#10;keAjhsPGvJe9NfcrvT52u/8AgHtU7ySk4ciV+WLbbSbb95vect5vS70SUVFLfF1CwBE0ZB5BDCke&#10;8t41LPPGqjqWcAVzZ+HWnEkie4HsFi4/8h0qfDvTlYEz3DY7YiH8kzX0pudjYfGpPDOk/YdOtIdR&#10;mkcmKbeRGWPXoCZD7JnpzipPC11r/j3W7WDxBOv2d3Z1UIqvGACRtQZRenVt788FaxtP0az0ws0E&#10;OJWGGldi8jD0LMSce2a3fD919i1ywmJwqTJuPtnn9K6adecZRV9EM9Xt/D1loURFlAIw/wDrHYl5&#10;HPqzklmPuSa8o+MOl3vg/W9P+JGixPNPpqfZ9WtIz/x9WRPJx6oTnP0P8Ne4yIJEKnoaxp4Y7iKS&#10;KVFlidSjowyGB4II9K+2y/FOjPmautmu6e6/r1PHzPBLF0XTT5XvF/yyWqfyf3q62ZW0fV7TXtKt&#10;NRsJ1uLO6jWWKVejKRkf/qq5XjXgGaT4SePp/Al67f2BqbPeaBPIeEOcyW2fUE5H+LV7LXViqCoV&#10;LRd4vWL7p/r0fmmcuX4x4yjeouWpF8sl2kt/k90+qaZagvSmFf5l9e9eJagGW/uQ42v5jZGMYOa9&#10;jryPxRFJb+KL5ZcAu+8bemDyP0r5jMqS5FNHsxqPZlW4kLzF925uCWz1OOT+dcvqGlatr3jbT7fw&#10;/px1PUUiE04Mgiht03FVaaTnaGDzAABmO1sKQrY6OotQ1a68J/s2+M/FWm+IJ/DOr293e3s9/Z2U&#10;N1M5gmaKKFYpQULPHFDGMjqwPfNeRhqSrTalstTpSuy7qfhHxroNq15e6FZXtpGMyrot/JdXCDuw&#10;ieGMuAOyFnPQKx4qlaXcN/aw3NtKs9vMgkjkQ5VlIyCDXEaJ8bviR4V/aN8G/Dnxf4gF0kdpp1tq&#10;EkOn2eNUu7m1u5ZJNodJURJINqvChRRE3mAl8p3mo20Nh4z8W2dqAlpDqe6NF6KZIIZpMfWWWQ+x&#10;JHaujFYeFOPPD0G0FFFFeYSFFFFABRRRQAUUUUAFPhUPMinoWANMqS3/AOPiL/eH8668H/vEPU7c&#10;F/vNP1Rpa7paWDRvENsTDGCSTmkksptUt/tcUARujKvAf3ArZ16ya8svkVmkQ5VV7+tP0SKeGxWO&#10;dBGVJ2jvj3/WvtJQjOLUtU/6/wAj7KVp0mpa36f18vuOdtNEurs/6sxr3aTiqt94RPhi6Os6a5Eo&#10;BM4C/KuTlmAHVTgbh/wIfMOe4mnjt03SOsa+rHFPBDAEHIPesaVCnQVqcbHLTpQoq1ONr/1uU9I1&#10;SPV7JZ0Gxs7ZI85KN3Ge/UEHuCD3q5XH3efBurC4QH+zbjhlAztAySP+AjLD/Z3L2WuwVgyhlIII&#10;yCO9blhRRRQAUUUUAFFFFAEdzI8NtK8cZlkVCyxj+IgcD8a8W8MfELX9bubSZfE1g2pPc7Ljw7d2&#10;q2wRdxBVJD8zNjoMnr7V7RdxST2s0cMxt5XRlSYAEoxHDYPBx15ryHWfAfivxVZ22l6rp2k/aI5V&#10;L+I0ceeyK2cqoUHcRx6fTrQtz0cL7O0lO3zt+v6NM3n1fxH418VazYaJq0Wg6dpDrA8/2VZ5J5SD&#10;kYbgAY/znjF1P4la7p/grxKs0kMfiDQ7uK3e4ijBjlR3AV9p4BIzxW5L4e8R+EfFGral4ftrTVbH&#10;VWWWa1uJvJeKUDBYNjBBySf/AK1UW+FWo6l4P8SQ6hdwf29rcy3MjR58mNkYMiDvjqM+/fHIbxdB&#10;NOVuX3bd+l79e+/yOg8aeI7/AEbW/CVtayqkWoXvk3AKA7lwOBnp+Fc5rVz40sPG2k6HH4ng2ams&#10;8iSf2an7kICwGM/N6ZyKtxaD4r8U+IfD1xrtlZaZaaPIZ2aCfzWuJMYGBj5RkZ5rd1vwze3/AMQv&#10;DesxeX9jsIrhJtzYbLphcDvzTMouFK0XZvld9nrrb9DEsfHz6F451HR/EWtWqW1tZQMksqrCJJSo&#10;3sPrycZ4q98NvEt34wt9duZrtLiG31Sa3tnjACmEBSmMdeD1qW38ENL8RdZ1m+tbW5sLm2hihEqh&#10;2DKBngjipvh14VuvCkWux3KRRpd6pNdQLCcgRNjaMY46dKadtSKvsJU3be0fy1t+ps32sDSJ4kuA&#10;7Rv/AMtAMgVpxypMiujB0YZDA8Gob+wi1G3MMwyDyCOoNc1/ZWr6PI/2NmkhzxtI5/4Ca0SjNdmc&#10;cYRasnZm/q1+9mkSQ7GnlcRojdTn0H1xRFo0R1RrW61/F2VG+GIbDnHABzj8KwYZby4vFJhlOot9&#10;yWePakCj+JR3Puen8tmDw9aJblJoxcOx3PI/3ifXNU4xgtWY1FUfuwly/JNv7+i+Vy7J4d1q3uSk&#10;FzFcQFciWbjB9Mc/nXnPja9kb4t/BCzuojBeReMLgsuOGH9g6tyPau4TQ2t8m2v7u2OflEch2j2x&#10;3riPG17qR+K3wOtL4i6QeMbiSO7xg4/sHVhtPH41hUs4M4cR9YVKSm1JW7Wfr2Z9I0UUV5Z84FeI&#10;/st/8kK8NfW6/wDSqavbq8R/Zb/5IV4a+t1/6VTV5GZfw4+pE9j1aiiivnjIKKKKACiiigAooooA&#10;KKKKACiiigAooooAKKKKACiiigAooooAKKKKACiiigAooooAKKKKAOLvv+JHrkkg4jgmF2P+uMp2&#10;zD/gL/vD+FdpXP8Ai21j8q2vJFDRRMYLgesEuFb8AdjH2U1b8M3Uk+lJFOxa5tWNtKT1LLwG/wCB&#10;DDf8CrKPuycfn/X9dRmrRRRWogooooAK86/aI/5Ir4s/69P/AGda9Frzr9oj/kiviz/r0/8AZ1rk&#10;xn+7VP8AC/yOXF/7vU/wv8jwv9iGxbUF8ZxPJttc2Xmxgcyf6/Ck/wB3rkd+B0yD9bgLGvZVUfQA&#10;V8p/sJkBPG5JwB9i5P8A28V9MAHxAcnI0sdB/wA/Puf+mf8A6F/u/e+Jy7XCwvtr+bNMg/5FtL5/&#10;+lMAD4gOTxpY6D/n59/+uf8A6F/u/e05JEgiaSRljjQFmZjgKB1JNEkiQRNJIyxxoCzMxwFA7ms2&#10;KJ9akSedWjsUIaGBxgyEdHcencL+J5wB6O/ofQBFE+tSJPOrR2KENFAwwZCOjuPT0X8TzgDRnnjt&#10;oXlldY40BZnY4AHrRPPHbQvLK6xxoCzOxwAPWs+CCTVZkublGjtkIaC2cYJPZ3Hr6L26nn7pvq9g&#10;CCCTVZkublGjtkIaC2cYJPZ3Hr6L26nn7t+5uYrSB5pnEcaDJY0XNzFaQPNM4jjQZZjVG2tpdQnS&#10;7u0MaIcwWzfwf7bf7Xt2+tG+r2ALa2l1GdLu7Qxoh3QWzfwf7bf7Xt2+tXbq6isoGmmbZGvU4ySe&#10;gAA5JJ4AHWi6uorKBppm2Rr3xkk9AABySTwAOSap2trLdzreXqbGXmC3JyIR6nsXI79ug7km+r2A&#10;LW1lvJ1vLxdjLzBbE5EI9T2Lkd+2cDuTbvLyKxgMspIUEAADJYnoAO5PpReXkVjAZZSQoIAAGSxP&#10;QAdyfSqtnZyzzi9vQBMM+VDnIgB/mxHU/gOMkm+r2ALOzlnnF7egCYZ8qHORAD/Nj3P4DjJNm9vY&#10;7CHzJMkk7URBlnY9FUdz/npRe3sdhD5kmSSdqIgyzseiqO5/z0qvZWUjTfbLzBuiMIinKwqf4V9T&#10;6nv9MCjfVgFlZSNN9svMG6IwiA5WFT/CvqfU9/pgVPfXyWEQZg0kjnZHEnLSN6D/ADgAEnAFF9fx&#10;2EQZg0kjnZHEnLSN6D/OAAScAVDY2LrKbu7KyXjjb8vKxL/cX9MnqSOwAAe+rALGxdZTd3ZWS8cb&#10;fl5WJf7i/pk9SR2AAEt/frZIvymWaQ7YoV+87f0Hqegov79bFF+UyzyHbFCv3nb+g9T2plhYNC7X&#10;NywlvJBhnH3UH9xfQfzPJ9jfVgFhYNC7XNywlvJBhnH3UX+4voP59T2w6/vxZhERPOuZciKEHBY9&#10;yT2Udz29yQCX9+LMIiJ51zLkRQg4LHuSeyjue3uSAUsLA2xeaZxNeS48yXGBjsqjso7D8Tkkml5s&#10;AsLA2xeaZxNeS48yXGBjsqjso7D8Tkkmi/vzalIYU8+7lz5cWcfVmPZR3P4DJIFF/fm1KQwp593L&#10;ny4s4+rMeyjufwGSQKWwsBZh5JH8+6lwZZiMbvQAdlHYfzJJJ5yALCwFmHkkfz7qXBlmIxu9AB2U&#10;dh/Mkktv79oXW3t1E15IMqh+6o/vt6D+fQUX9+0Lrb26ia8kGVQ/dQf329AP16Cn2FgtkjEsZp5D&#10;ulmb7zn+g9B2p/3pAFhYLZIxLmaeQ7pZm+85/oB2Hao76+dJRa2gWS8cZ+b7sS/339vQdSR2AJBf&#10;XzpKLS0CyXjjd83KxL/ff264HUn0AJEtjYpYRFVLSSOd8kr/AHpG9T/h0AAAwBS82AWNilhEVUtJ&#10;I53SSvy0jep/w6AAAYAqG9vZDN9js9rXRGWdhlYVP8Tep9F7+wyaL29kab7HZ4a6IyzsMrCp/ib1&#10;Povf2GTU9lZR2EPlx5Yk7nkc5Z2PVmPc/wD6hwKNtWAWVlHYQ+XHliTueRzlnY9WY9z/APqHAqtd&#10;3ctzO1lZNtkH+uuMZEIPYerkdB26nsGLu7lurhrKybbIP9dcYyIQew7FyOg7dT2DW7S0isYFhhXa&#10;i5PJySTySSeSSeST1o21e4BaWkVjAsMK7UXJ5OSSeSSTySTySetU7m5lvp3s7NygQ4nuR/yz/wBl&#10;fV/5dT2BLm5lvp3s7NygU4nuR/yz/wBlfV/5dT2Bu21tFZwJDCgSNBwB+p9yeue9PbV7gFtbRWcC&#10;QwoEjUcAfz9z71RuLiTU5ntbVzHCh2z3KnkHuiH+96nt9ehcTyanM9rau0cKHbPcocEHuiH+96nt&#10;9el+3t47WFIYUEcSDCqowAKW2r3ALe3jtYUhhQRxIMKqjgCs6WZ9Yle3t3aOzQlZrhDguR1RD+hb&#10;t0HOSpNM+sSvb27tHZoSs1whwXI6oh/m3boOcldKGFLeJIokWONAFVFGAoHQAUfDq9wCGFLeJIok&#10;WONAFVFGAAOgArNd21x2iiYpp6nbJKpwZj3VT/d9T36DuaHdtcdoomKaep2ySqcGY91U/wB31Pfo&#10;O5rTRFiRURQiKMBVGAB6U/h9QBEWJFRFCIowFUYAHpWWSfEBKqSNLHBYf8vPsP8AY9/4v9373xld&#10;fF+8u7PxpLqnxS1XS9Rs728j0/SYbPz4rhVb90pbyyoU8qct068dfd/H3xF1/TPgd4Zkt54IPGni&#10;RbOwtpLVlZEuJQpeRcZGAoY5GQCRXJDExcXJLX/P9SmtbHtXyxr2VVH0AFZYB8QEMwI0schT/wAv&#10;Puf+mf8A6F/u/e8c+HfjbxR43+Dmuxs6ah4s8PrdWEsRwxvLqMExMw4BQjZx/GQc8ZB4X4UfEe6v&#10;fFfh2KT4k6pDr7yhNc8PeLYPJik4+dbYhMIwOdoJBPHTkVXt4xcUt3/X3/kK2h9Yu6xIzuwRFGSz&#10;HAA9azERtcdZZVKaep3RxMMGY9mYf3fQd+p7CvlbxN8RfGWpfDDxpf2WvTm4tvGz6bYcLnyty7Iz&#10;kY2DIwD6nNdnpXxzvvF/iL4Usl2+kvcXOo2fiHTjhQk8ECkq4PIAPzD2PPQ0o4iOy30/F2Bqx9ET&#10;TJbxPLK6xxoCzOxwAB1JNZsUL6xKlxcI0dmhDQ27jBcjo7j9Qp6dTzgLynxF8anw1oC6m9q13dTz&#10;JbaNo/R726Y/u947AH5sH7oBY84C5X7PHjLWPE/wvOq+KL9brUY726imn2qigJIQAAoAwMYFbc6U&#10;/Zrf+vx1F5nqM88drC80ziOJBuZmPAFULeCTU5kurpDHCh3QWzDkHs7j+96Dt9ennPx98Wal4V+F&#10;eseIbWV7G9iMUenRlAzJI8qqJGUggsASQpBxj16Z3wF8YS6oviB9T+IF14qmtPKWSy1DRhp01nnd&#10;82wcuHyMcfw+pqfaJVPZrcfS57Lc3MVnA80zhI0GST/L3PtVK2tpb+dLy8QoEOYLZv8Aln/tN6v/&#10;AC6DuTTv55rexudZurK4ujaxNNb6bbJvlJAOMLnBkPQc4GcZ6k+e+Gv2hU1DxFeaJrnh6Tw/fxaa&#10;2pxR/borkugIHluE5jkyR8hGf0zUpxg+Xqwtc9au7uKxt2mmbai4HAySTwAAOSSeAB1qpaWkt1cL&#10;e3q7ZFz5NvnIhB7n1cjqe3Qdy3jPhn9oX/hIdT8JanfeFb+z0LxFdGw03UJLiNljnyVx5YO45II3&#10;nHQgDGS2D8ZP2hdYuPAHi268K6RqFlp+n3q6bF4mSeID7QsqeYBEfm2EZUOM8kcDnGUq8IRbWv8A&#10;X9agldn0deXkVjAZZScZCqqjLMx6KB3JqtZ2css4vLwD7RjEcQOVgU9h6se5/AcdeL+JHim88C/D&#10;LWvF8qJNqdnZbrWFvmjhdsKufU5YFj+A46+efAj4j3Wra9PHc/EH/hLfN06OebS57EwXCXRYZNud&#10;iq8XVeCR34HJ0dRRn7Jbv+v0F0ue/wB9fR2EIdwzMx2pGgy0jdlUev8ALBJwAaonRF1KGdtTVZpZ&#10;4zGY1Pywof4VPr0y3UkDoAAJ7Gxk843d4Ve7YYVVOVhX+6v6Zbv7AACW/v1skUBTLPIdsUK/ec/0&#10;Hqe1aeSA4xdZl8MakTc5nuWZbW6jBAMxxiG5HoCBtc9sf7PPYWFg0LtcXDCW8kGGcfdQf3F9B/Pq&#10;fbC1rQXSM6rKn229VGjuYVztltm+/Eo9vvDuSPenaNr/AJFuNOLG+vFVWtCG/wCPmAj5JCewA4Y+&#10;o7lgCf3YiN2/vxZhI408+6lyIoQcFvUk9lHc/wAyQClhYG2LzTP593LjzJcYHsqjso7D8Tkkmiws&#10;Dal5pn8+7lx5kuMfRVHZR2H4nJJNF/fm2KQwoJryXPlxZwMd2Y9lHc/gMkgUeURhf35tikMKefdy&#10;58uLOBjuzHso7n8BkkClsLAWYd3fz7qXBlmIwWPYAdlHYfzJJJYWAsw7u/nXUuDLMRgt6ADso7D+&#10;ZJJbf37QuttbKJbyQZVD91F/vt6D+fQex/diAX9+0LrbW6iW8kGVQ/dRf77eg/meB7PsLBbJGO4y&#10;zyHdLM33nP8AQeg7UWFgtkjfMZZ5Dulmf7zn+g9B0FR3186yi0tAsl443fNysS/32/XA6k+gBIe+&#10;iAL6+dZRaWgWS8cbvm5WJf77e3XA6kjsASJbGxSwiKqWkkc75JX5aRvU/wCcAAAYAosbFLCIqpaS&#10;RzvklflpG9T/AJwAABgCsbxh4jl0bTLkWKrLqAUBN33UZjtTd7liAB368AE0JX92IGNNbr4y8clH&#10;y+m6UPnXPyu+SAp+rKSR6Rp613dc18PdEGi+G4AWaWa4/fPK5yz56E555ABx2ya6WplvZAgoooqR&#10;hVBtatg7qBcPtYoTHayuuQcEZCkHBBFX657TriW/intLRjGiXVwJ7kfwfvn+Vf8Aa9+31q4pNXYj&#10;Qg8QWVzL5aNNu8zysvbyKA/90kqADWjWXf20Vpa2UMKCONLiMBR/vVqUSS3QGEsdzd6nqdtGWgtz&#10;MrS3CnDEeUnyJ3B9W7DpycjZggjtoUiiRY4kAVUUYAHpVTTv+P7VP+u6/wDoqOoZZX1qR4IHaOxQ&#10;lZp0ODIR1RD6erfgOckU9dOgBLK+tSPBA7R2KErNOhwZCOqIfT1b8BzkjSiiSCNI40WONAFVVGAA&#10;OgAoiiSGNI40WONAFVVGAAOgArMZm15jHGSumg4eQHBuD3VT/c9T36DjrO/oAMza8xjjJXTQcPID&#10;g3B7qp/uep79Bx11FVY0CqAqqMADgAUKqxoFUBUUYAHAArK58QHuNLH/AJNf/a//AEL/AHfvG/oA&#10;c+ID6aUP/Jr/AO1/+hf7v3tV3SGNmZlRFGSxOAAKHdIY2ZmVI0GSxOAAKzEjbW3WWVSmnqd0cLDB&#10;mPZ2H930X8T2AN/QAjjbXHWWVSmnqQ0cTDBmPZ2H930X8T2A0ppkt4nlldY40BZnY4AA6kmiaZLe&#10;J5ZXWONAWZ2OAAOpJrNhhfWJUuLhGjtEIaC3cYLkdJHH6he3U84CvfXoAQwvrEqXFwjR2iENBbuM&#10;FyOkjj9QvbqecBdG4uI7WB5pnEcSDLMx4AouLiO1heaZxHEgyzN0Aqhb28mpzJdXSGOFDugtm6g9&#10;ncf3vQdvr0N9XsB4r+1nqGox/COW5WWWzhuL2GAW4O1jGQxJf3O0fL2HXk8cr+xf8ONIudHvPGNz&#10;ELnVY7t7O28wZW3ARSWX/aO/GewHHU12/wC2Lbib4NSvnHlX8Dgev3l/9mrzT9mjUJfAvwW8YeL9&#10;G0T+1dUg1GI38KSOZJ7KFUaQRIMgyJHLOyqB87YUnpjxnFVcwjF9tD4+rCM89iqivaN166mX+2Cm&#10;meCv2nfgr4tttItH1m4statrm5A8qS4jSKBYleQKzFUMzkcHG44HNdLpHxTS+1TSLC60/wCxT3zS&#10;K5aY4TBcRMoZFZlk8t8Ehcccc1zH7Qvhjwv4g/ax+AvjHT4ob9vEGk6sHv45neO5t4YIpbYqN20A&#10;GZmBUAncM5wMep3Ph7Tby4eeazjknd45DIw+bdGQUIPbBGeK/QKMKzo0nCeltmv7zv8A5H0NVx5n&#10;dHO3/wARRYeGtC1htP3R6lcpDJH52PIQq7M+dvzbVQnGBn1FR6d8SH1Tw9/aMGmfv5tQFha273GF&#10;kJwUdn2/KCpyeCR05rVi+H/h6GJ4l0yPynJJjZmZeVZTgE4Hyuw49auHwrpB0yXTjYQmylYO0OPl&#10;3DGCPQjaMEdMCtFDFbuS2/HTy9fvM7w6I5zVfH+pabZ6g40W2e50+zW8uIm1DC7S8yMFdY2yR5QI&#10;yB97naRg9H4R1bU9c8c2Phq50lLW8kAuZJorkyQLbhfmcOY1JYONmzA6g5xSQ+EtHt7SW1j0+GO3&#10;lgFs8ajAaPLNtP4u5z1JY16b8LvDdnNqNxrkkAa9hT7LFN3VTyw/lXTQo1p1IqU/Xbzv07WFeL2R&#10;6RcPshc+2Ky6u374VV9eapV93QVo3OWq7yscd8VPACfEHww1rFL9k1a1cXWnXg4aCdeVOfQ9D+fU&#10;Cq/wk+IEnjjQJYtRi+yeItLk+yanaHgpKON4H91sEj8Rziu/NrKFBC5BGeK8a+K2lXfw68U2vxJ0&#10;eB5Io1W216zjH+vtiQBKB/eTj8h2Br3cJOOLp/U5PXeD8/5fSX527s+XzCEsvrLMqa921qi7x6S9&#10;Yde8b9kev1yvjTwq+sKl5agG7iGCn/PRfT6jmug0vU7XWdOtr+ymW4tLmNZYpUPDKRkGrVePVpKa&#10;dOaPoIyUkpRd0zxaSNonZHUo6nBVhgg0aRqdz4aub4xWNtrOk6gyve6TeEBWkUACWMkEBtqqCrDD&#10;bUOUIJb0jxxoyalpRvEVVurUbmIXmRPQn26/nXmtfI1ITwdWyZ3J3V0akvxotvFV39q0Xwi1pr1p&#10;GYU1LXUg3WquSGCeU7u3zKcpuQHb96sSytfscJUyyTyu7yyzykF5ZHYs7tjAyWJPAA54AHFc7Eg0&#10;Xxg/aG86eg3c/o4b8ZhXU1lVrzrfEU3cKKKKwEFFFFABRRRQAUUUUAFSW/8Ax8Rf7w/nUdKCQQQc&#10;EdxXRhpxp1ozlsmdOFnGlXhOWyZ291fwWS5lkCnsvUn8KxLzxO75W2TYP778n8qw2YuxLEknqSaS&#10;vYrZp0or5v8AyPWq5mlpRj83/l/n9xJNPJcPvldnb1Y5rqPD159pshGx+eL5fw7f59q5Orulah/Z&#10;115hBZCCGUd6nAYucqrjVle/5iwWLnUqOFWV77eq/I6jVtNTVrCW2dihbBSQDJRwcqw9wQDWD4K1&#10;Qqsuj3G2O6tM7I89EBwVHspIA/2WQ96S88RXNxlYv3Cf7P3vzrh9fNxoWs2niCzy0iOqTqT9/sM+&#10;xBKE/wC0p/gr1vrdD2ipqV2/u+89P6xR9oqXNdvtt9//AA57FRVfTtQg1Wwt7y2bfBOgkQkYOD6j&#10;sfarFdhuFFFFABWb4k8QWnhbQ7vVb0kW1sm5goyzHOAo9ySB+NaVcr8UPDVz4t8Eajp1ng3bBZIl&#10;Y4DMrBtv44xQa0lGVSKm9L6mdp3jzXze6b/afhOez0/UHCRT28/nvETypkQLlRjkntS3nxA1W/1r&#10;UbDw3oA1hNOfy7m5muhAnmd40yDkj1/+tUVh491zWLzSrGy8MX1nN5ijUZtSgMcMKAfNsbPzHPT+&#10;XPGToeqz/DDWfEdnqOk6jdWl9fSX9pdWNuZlk34yhx0YYHX39ss71SWvuLmtor+fr+vmdh4c8eWW&#10;v+GrvV3jksRZGRLy3m+/A6DLKfXiq3w4+IUfxA0+6nNk2nXFvIqvbvJvOxlDI+cDgjPbtXnU+geI&#10;Z/Cd/aLYT2l94t1hpXj8tiLO3JBJkI+79D2NbWi6F4h8F/EOxuroQ31pqlt9jmfT7Z1jhMajymcc&#10;47Ln0zQVPD0VGdnr017b/r9xet/ixqmowT6np/hh7/QobgwNLBchrkgNgv5IGfw/pV/xr8RNY8Iz&#10;LIvhgXmmyyxwwXZv1iMjuMgGPYSvORz6V5trmnxTm5ntPDmtaD44887F0tX+zyNv4fd02kdSMc+1&#10;eh/FDT9Rv/COhx/Z5Lu9S/tXnFuhfBGd7YA6Z70GkqVGNSHuqzuuvlro9fXZ9ix4i+I9/wCE/C0e&#10;paroBg1KW48iHTY7xZC4xndvVT2B4x2HrV3XfiDBpXw+Hiq3tvtsLRRSrB5mzO9lXBbBwRu9O1c5&#10;4q0nXvFnxIh/s4R2dpolvlJ7+3Z4ZZZRhtvQNhcD2INctc6Jrmm/C/xV4Tnsbm6msbiJrSSCByk8&#10;byKxEfHODkkds+1ImFCjJQva91dXezf6adb6nu8T+bEj4xuUHFOrlfDXjqLW7uCwXR9Zs38v/XXt&#10;i0UQwP7xNdVQzypwlB2kgooooICvP/iF/wAlS+Bn/Y4z/wDph1evQK8/+IX/ACVL4Gf9jjP/AOmH&#10;V6zqfCzlxX8GR9DUUUVwHywV4j+y3/yQrw19br/0qmr26vEf2W/+SFeGvrdf+lU1eRmX8OPqRPY9&#10;Wooor54yCiiigAooooAKKKKACiiigAooooAKKKKACiiigAooooAKKKKACiiigAooooAKKKKACiii&#10;gCG8tI7+0ntpl3RTI0bj1BGDXLeGLqS21QRTtmS5QwTH1uIflJ/4GmG+iV19cd4kgksNVknhUs8i&#10;rexAd5ocB1+rxkL+BrKppafYaOxoqOCdLqCOaJg8cih1YdwRkGpK1EFFFFABXnX7RH/JFfFn/Xp/&#10;7Otei151+0R/yRXxZ/16f+zrXJjP92qf4X+Ry4v/AHep/hf5Hhf7EFh/aA8ZpI/+ig2RkhA/1v8A&#10;r8An+71yO/GeMg/W0kiQRNJIyxxoCzMxwFA7mvlL9heVIYfHMkjrHGgsmZmOAAPtGSTX03FE+tSL&#10;POrJYoQ0MDjBkI6O49PRT9TzgD4nLtcLC+2v5s0yD/kW0vn/AOlMIon1qRJ51ZLFCGhgcYMhHR3H&#10;p3Cn6nnAGjPPHbQvLK6xxoCzOxwAPWieeO2heWV1jjQFmdjgAetZ8EEmqzJc3KNHbId0Fs4wSezu&#10;PX0Xt1PP3fR39D6AIIJNVmS5uUaO2QhoLZxgk9ncevovbqefu37m5itIHmmcRxoMljRc3MVpA80z&#10;iONBksao21tLqE6Xd2hjRDmC2b+D/bb/AGvbt9aN9XsAW1tLqE6Xd2hjRDmC2b+D/bb/AGvbt9au&#10;3V1FZQNNM2yNepxkk9AABySTwAOSaLq6isoHmmbZGvfGST0AA6kk8ADkmqdpay3c63l4uxl5gtyc&#10;iEep9XI79AOB3JN9XsAWtrLeTreXqbGXmC3JyIR6nsXI79AOB3Jt3l5FYwGWUkKOAAMsxPQAdyfS&#10;i8vIrGAyykhQQAAMsxPQAdyfSqtnZyzzi9vQBOAfKhzkQA/zY9z+A4ySb6vYAs7OWecXt6AJwD5U&#10;OcrAD/Nj3P4DjJNm9vY7CHzJMkk7URBlnY9FUdz/AJ6UXt7HYQ+ZJkknaiIMs7Hoqjuf89KgsrKR&#10;pvtl5g3RGERTlYVP8K+p9W7/AEwKN9WAllZSNN9svMNdEYRFOVhU/wAK+p9W7/TAqe+vksIgzBpJ&#10;HOyOJOWkbsB/j0AyTgCi+vksIgzBpJHOyOJOWkb0H+cAAk4AqGxsXWU3d2VkvHG35eViX+4n9T1J&#10;9AAAb6sAsbF1lN3dlZLxxt+XlYl/uL+mT1JHoABLf362SL8plnkO2KFfvO39B6noKL+/WxRflMs8&#10;h2xQr952/oPU9qZYWDQu1zcsJbyQYZx91F/uL6D+fU+z82AWFg0Ltc3LCW8kGGcfdQf3F9B/PqfZ&#10;1/fizCIiGa5lyIoQcFj3JPZR3P8AMkAl/fizCIieddS5EUIOCx7knso7nt7kgFLCwNsXmmfz7yXH&#10;mS4wMdlUdlHYfickk0v70gCwsDbF5pn8+8lx5kuMDHZVHZR2H4nJJNF/fm2KQwp593Lny4s4+rMe&#10;yjufwGSQKL+/NqUhhTz7uXPlxZx9WY9lHc/QDJIFLYWAsw8kj+fdS4MsxGN3oAOyjsP5kkk85AFh&#10;YCzDySP591LgyzEY3egA7KOw/mSSW39+0Lrb26iW8kGVQ/dQf329B/PoKL+/aF1t7dRLeSDKofuo&#10;P77eg/n0FPsLBbJGJYzTyHdLM33nP9AOw7Uf3mAWFgtkjEsZZ5Dulmb7zn+gHYdqjvr50lFpaBZL&#10;xxu+blYl/vv7eg6k+wJBfXzpKLS0CyXjjd833Yl/vv7dcDqSOwBIlsbFLCIqpaSRzuklf70jep/w&#10;6AAAYAo82AWNilhEVVmkkc7pJX5aRvU/4dAAAMAVDe3sjTfY7PDXRGWdhlYVP8Tep9F7/QE0Xt7I&#10;032Ozw10RlnYZWFf7ze/oO/0BNT2VlHYQ+XHliTueRzlnY9WY9z/APqHAo21YBZWUdhD5ce5iTue&#10;RzlnY9WY9z/+ocCq13dy3U7WVk22RcedcYyIQew7FyOg7dT2DF3dy3Vw1lZNtkXHnXGMiEHsOxcj&#10;oO3U9g1u0tIrGBYYV2ovPJySTyST1JJ5JPWjbV7gFpaRWMCwwrtReeTkknkkk8kk8knrVO5uZb6d&#10;7OzcoEOJ7kf8s/8AZX1f+XU9gS5upb6d7OzcoEOJ7kf8s/8AZX1f+XU9gbttbRWcCQwoEjQYAH8/&#10;c+9G2r3ALa2is4EhhQJGgwAP5k9z3z3qjcTyanM9rauY4UO2e5U4IPdEP971Pb69C4uJNTme1tXM&#10;cKHbPcqeQe6If73qe316X7e3jtYUhhQRxIMKqjgCjbV7gFvbx2sKQwoI4kGFVRwBWdNM+sSvb27t&#10;HZoSs1whwXI6oh/QsOnQc5Kk0z6xK9vbu0dmhKzXCHBcjqiH9Cw6dBzkrpQwpbxJFEixxoAqoowA&#10;B0AFHw6vcAhhS3iSKJFjjQBVRRgKB0AFZkjtrjtFExTT1JWSVTgzHuqn+76nv0Hc0ru2uO0UTFNP&#10;U7ZJVODMe6qf7vqe/QdzWmiLEioihEUYCqMAD0p/D6gCIsSKiKERRgKowAPSssk6+xVSRpY4LD/l&#10;59h/sf8AoX+794JOvsVUkaWOrD/l59h/0z/9C/3fvanyxr2VVH0AFL4fUD590v4N/ErwvpHibRNI&#10;1vwvHoms3t1dubu1mkmjE3BA6LwoHBBGaXTf2a7bX/8AhD9N1m8/tXwZ4c0+WCGAySQy3l1I25pv&#10;kIKx/wB0bs/KOoOT7aAdfYMwI0schf8An59z/sf+hf7v3tR3WJGd2CIoyWY4AHqa5/q9OKs9R3bP&#10;FNJ/Z7PgnW/FY8L6w/hzwzrelrEViuJWubO7QnbOjsSSuCc5YHk9BWTB8JPH3xBu/Cg8Z6poM2j6&#10;BeRXcV7Z20v9oX3l/d8wvwobqcdeuOle3Ija46yyqU09TujiYYMx7Mw/u+g79T2FaU0yW8Tyyusc&#10;aAszscBQOpJp+wgrL+u4XPCL34A6mng/xFp8mrWERvvFp8SLM+4JHBuVtjcfewp9verF18Av7T+O&#10;2k/EWxaCx09Xaa706dW3zS+WyLMq4wpOVJB5+XJ5JA9dhhfWJUuLhGjs0IaG3cYLkdHcfqF7dTzg&#10;Lo3FxHawvNM4jiQZZmOABR7CCsraq34Be5xXxL+Fmg/EKTTL/WrvULKTSBK0FxYXbW7JvChjkc9F&#10;A/E+teXeCfhR4m+EfhK1GmXr39/e69Axs50knjFs0rZfaRiNwjbizYA28/NgD3eC3k1OZLq6Qxwo&#10;d0FswwQezuP73oO316Xrm5is4HmmcJGg5J/Qe5PTHeqdKKlzL4hXucz8TtK1bV/B13Domuf8I/qa&#10;MksN40YdCVYHYy4JIbpxzyMZ6HzG08B+M9Fg8W/ELV59Ol8c3djHDY2enWsstvAI/ujZyzu3Tpxn&#10;rjp7PbW0t9Ol5eIUCHMFsf8Aln/tN6v/AC6DuTcu7uKxt2mmbai8cDJJPAAA5JJ4AHWiVNN6PUdz&#10;kfHei3/ij4VajpU9/wD2Rql9p4he5iBOyZlGVAXkgtlcDkg8V5d8O/2fNc0HxBp2tX0PhvTPK0OX&#10;SmstJt3TDsvEzOR88hOdx4wOATXulpaS3U63t6u2Rf8AU2+ciEHuexcjqe3Qdy1q8vIrGAyyk4yF&#10;VVGWdj0UDuTROlGUr9QTZ4hD8EtQ0PwF8MdJn1K0abwpq6X87Irn7SBI7BIhjJY7wOcdK5/Wv2cP&#10;GOoeGPEvhez1fR7bw9ql42oWwuVle5t2eRZGhOBsAyo+cZJxjGDX0NZ2css4vLwD7RgiOIHKwKew&#10;9WPc/gOOti+vo7CEO4Z2Y7UjQZaRuyqPX+XJOACal0IP3V1/4a34AnY5r4j+GLTxZ8PdT8O30rxr&#10;qFt9lRoV3P5mMoVU4yQwB7DAOSBk1wXww+EHizSvGmmeIvGGq6XcPo+kjSNOttJjdQY+BvkLAfNg&#10;HgZGT2xivW7Gxk843d4Ve7YYVVOVhX+6v9T39gABLf362SKAplnkO2KFfvOf6D1ParlTjKSfUXSw&#10;X9+tkigKZZ5DtihX7zn+g9T2plhYNC7XFwwlvJBhnH3UH9xfQfz6miwsGhdri4YTXkgwzj7qD+4v&#10;oB+vU06/vxZhI408+6lyIoQcbvUk9lHc/wAyQDp5IAv78WYSONPPupciKEHG71JPZR3P8yQD5wdJ&#10;1Pw74klijuIjdsGu7ArDxNH1ntRk8AH5lX3B9a9GsLA2peaZ/Pu5ceZLjH0VR2Udh+JySTWV4ysv&#10;7UsYrW2O3V1cT2Tr1ikX+NvROcN6g4HJFXF291CZbsVn1O0huotVkaKZQ6GKFAMH2IJz+NJbaDLb&#10;yzSjVLtpZmy7lYskdh9zoOw+vcknE8J60BOqPGbaG9kcG3b/AJdbteZYfo3Lr68+orsqjma0GZ/9&#10;m3Gf+Qrd/wDfEP8A8bqKDQntnlePUrsPK252IiJY/Up0HYdq1aKOZhYof2bcf9BW7/75h/8AjdQ2&#10;+hPaeYYtSuwZHMjsRESzHuSY/oB6AADgVq0UczCxQ/s24/6Ct3/3zD/8brldW0VZtWtNLW6nuI2c&#10;yyrLs5ZwQWJCgkiMSDnOCyegruGYIpZiFUDJJ6AVzPhZTqN/eao4Pzname24A/ogiX6q1HMwsdMA&#10;FAAGAO1LRRUDCqN7cXP223trZ4o2kjeQvLGXHylBjAYf3+ue1Xqx9VhnuNYsooZfIDQTCSQfeC7o&#10;s7fftntVx1YmMS51S4vmgguLOSOLImm+zOFVuyj95yfX0+vFaOnWjWVr5buJHLvIzKu0Es5Y4GTj&#10;r61LbW0VpAkMKCONBgKKxrzXLW9upbKO/htoom2XE3nBWz3jTng+rdug5+7Ws9FsGxPePJrE6w2j&#10;iOK3lDSXLLuBdT9xR3wep6Dp1zix9l1D/n/j/wDAf/7KmwarpVtCkUV7ZxxIAqosqgAenWs+fXrL&#10;Vpnt4tRgis0O2aYTqGkPdEOeB6t+A5yQ0pPRLQRDY2cusPq6Lq0yp9pEbvbRqgbEaZAJBPsSD69D&#10;V26trnSrEPFfSFItirF5UYXGQMcKMDHpUmhSW8k2o/ZWiaBZ1VfJIKgCKPgY4qTxFGs2j3EbqGR9&#10;qsp6EFhkU2/eS6aARsza8xjjJXTQcPIDg3B7qv8Asep79Bx11FVY0CqAqKMADgAUKqxoFUBVUYAH&#10;AArK58QHuNKH/k1/9r/9C/3fvZ7+gw58QHuNKH/k1/8Aa/8A0L/d+9qu6QxszMqRoMlicAAUO6Qx&#10;szMqRoMlicAAVmRxtrbrLKpSwUho4WGDMR0dh/d9F/E9gDf0AI421t1llUpp6ndHCwwZj2dh/d9F&#10;/E9gNKaZLeJ5ZXWONAWZ2OAAOpJommjt4nlldY40BZnY4CgdSTWdDC+sSpcXCNHaIQ0Nu4wWI6O4&#10;/UL26nnAU31ewBDC+sSpcXCNHaIQ0Fu4wXI6SOP1Cnp1POAuhcXEdrC80ziOJBlmboBRcXEdrC80&#10;ziOJBlmboBVC3t5NTmS6ukMcKHdBbN1B7O4/veg7fXob6vYAt7eTUpkurpDHCh3QWzdQezuP73oO&#10;316Xrq6is4HmmcJGvU9foAO5PQAdaLq6is4HmmcJGvU9foAO5PQAdapWtrLfTpeXiFNvMFsefL/2&#10;m9XP6dB3JN9XsB5j+0L4J1z4g/C/UIrC2ea+SSKa305WAbYrfNnnDPjnHbGBknn5U0HRPjB4Bsnj&#10;0nTvE+kWjSiRooIJVR5DhQSuMEnAHT0r9Bbu7isYGmmbagwOBkkngADqSTwAOtVLS0luZ1vb1dso&#10;z5NvnIhB7nsXI6nt0Hct59fBxxE/auTj00Pn8dk8MbXVdVHGSVtD8tNH1rxN8Pvivo2neIBfx3Wk&#10;iafw/BqquotIZiDc2yRtgJncCMAfIygcRjH3dXy9+2xos2sfGTUTZssWqWgtLmxlbgLMsS4B/wBl&#10;gSjf7LNX0F4E8X2/jrwtZaxBC9q8oaO4s5SDJa3CMUmgfH8SOrKfda+hyKrOp7ZSm3ytLXvrr8+v&#10;nc8nLXJVq9KU3LldtfK6v8/zub9FFFfVHvhXqvwxEQ8PSFMeYZ23/XAx+mK8qrqPAXiFNE1Ro7iT&#10;ZaXA2sx6Kw6E/qPxrow81Comxrc9P1BPuN+FVY13yKvqcVfuNs1sWUhlwGBByCKzq+tou8LHPVVp&#10;XNioL6yh1GzmtbiNZYJUKOjjKspGCCO4xUVteZwsh+jVcrjalTkdCcakbdD588K38vwK8YHwdrDM&#10;vhPUp2fQ9QkbK27sctbue3J4J9c9zj2uqXxA8Eab4+8NXek6nCJbeZfvD70bD7rqexB5/Q8V518I&#10;vF94ngfVNN1eX7TrnhmeXT7nLZeVU/1chzzhl4z32k19NVqRx1B4vacbc/n2l8+vnZ9T5DDQnlWJ&#10;WXt3pSu6b7W3h6Jax8k10V/USquCrKGUjBU9CO4rynxPpq6Trl3bRqFiDbo1BzhSMj9DWde6vqOr&#10;3BmnuJCT0AO1VHoAKaZJJDuldpHxgsxyTXwuNxEK9klqj6encwPGFkZrCO5Rtklu338fdU45/wCA&#10;sEf/AIBWrpt6NQsILgLsMigsn91u6/gcj8KmngS6gkhlUPHIpRlPcEYIrnvCU0ltLeadOxMkTlwT&#10;3OcOfxOH/wC2oryjc6SiiigAooooAKKKKACiiigAooooAKKKKACiiigAqO5tory3lgmQSQyqUdD0&#10;IIwRUlFAFP4aavLo2q3Xhy9kLAsZLaRv4ick/wDfQBb/AHlk9q9MryDxZYSeVFqlqzR3lkd+5Bli&#10;gIJwO5UgMB3wR/Ea9K8L69H4k0W3vU2q7DbKinIRx94Z9O4PcEHvX2mExH1ikpPdaP8ArzPsMPW+&#10;sUlU67P1/wCD/matFFFdh0BRRRQAUUUUAFFFFABRRRQAUUUUAFFFFABRRRQAV5/8Qv8AkqXwM/7H&#10;Gf8A9MOr16BXn/xC/wCSpfAz/scZ/wD0w6vWdT4WcuK/gyPoaiiiuA+WCvEf2W/+SFeGvrdf+lU1&#10;e3V4j+y3/wAkK8NfW6/9Kpq8jMv4cfUiex6tRRRXzxkFFFFABRRRQAUUUUAFFFFABRRRQAUUUUAF&#10;FFFABRRRQAUUUUAFFFFABRRRQAUUUUAFFFFABWP4ogY6Z9riUtPYuLpAOpC53qPqhYfjWxSEZGD0&#10;pNJqzAw/Ccypaz2CkFbV/wByR3hf5oyPYAlf+AVu1xelf8SPWooT8qQyHT246xN89u30GTH9Sa7S&#10;optuNnutBsKKKK0EFedftEf8kV8Wf9en/s616LXAfH23Fz8GvFyFtuLB3z/u4b+lcmL1w1T/AAv8&#10;jlxWuHqej/I8H/YdsEvX8YmVmaKNrJvJ/hdv3+0n1x2HTPPYV9Zzzx20LyyuscSAszscAD1r5L/Y&#10;bv0tJPGyysscQjtJWkY4ChTN/wDFV9SQQSarMlzco0dshDQWzjBJ7SOPX0Xt1PP3ficu1wsL7a/m&#10;y8gf/CbSt5/+lMIIJNVmS5uUaO2QhoLZxgk9ncevovbqefu37m5itIHmmcRxoMljRc3MVpA80ziO&#10;NBksao21tLqE6Xd2hjRDmC2b+D/bb/a9u31r0d9XsfQhbW0uoTpd3aGNEO6C2b+D/bb/AGvbt9au&#10;3V1FZQNNM2yNe+Mkk8AAdSSeAB1NF1dRWUDTTNsjXvjJJ6AADkkngAcmqdraS3c63t4uxl5gtyci&#10;Eep7FyO/boO5Jvq9gC1tZbudby8TYy8wW5ORCPU9i5HfoOg7k27y8isYDLKSFBAAAyWJ6ADuT6UX&#10;l5FYwGWUkKMAADLMT0AHcn0qrZ2cs84vb0ATjPlQ5yIAf5se5/AcZJN9XsAWdnLPOL29AE4z5UIO&#10;VgB/mx7n8Bxkmze3sdhD5kmWJO1EQZZ2PRVHc/56UXt7HYQ+ZJliTtREGWdj0VR3P+elQWVlI032&#10;y8w10RhEU5WFT/CvqfU9/pgUb6sAsrKRpvtl5g3RGERTlYVP8K+p9W7/AEwKmvr5LCIMwaSRzsji&#10;TlpG9B/nAAJOAKL6+SwiDMGkkc7I4k5aRvQf5wACTgCobGxdZTd3ZWS8cbfl5WJf7i+3TJ6kjsAA&#10;DfVgFjYuspu7srJeONvy8rEv9xf0yepPoAAJb+/WxRflMs8h2xQr952/oPU9qL+/WyRflMs8h2xQ&#10;r952/oPU9hTLCwaF2ublhLeSDDOPuov9xfQfz6n2fnIAsLBoXa5uWEt5IMM4+6i/3F9B/M8n2df3&#10;4swiInnXMuRFCDgse5J7KO57e5IBL+/FmERE866lyIoQcFj3JPZR3Pb3JAKWFgbYvNM/n3cuPMlx&#10;gY7Ko7KOw/E5JJpecgCwsDbF5pn868lx5kuMDHZVHZR2H4nJJNF/fm2KQwp593Lny4s4+rMeyjuf&#10;wGSQKL+/NsUhhTz7uXPlxZwPdmPZR3P4DJIFLYWAsw7yP591LgyzEYLegA7KOw/mSSTzkAWFgLMP&#10;JI/n3UuDLMRgt6ADso7D+ZJJbf37QutvbqJbyQZVD91B/fb0H8+gov79oXW3t1Et5IMqh+6g/vt6&#10;D+fQez7CwWyRiWM08h3SzN95z/Qeg7Uf3mAWFgtkjEsZZ5Dulmb7zn+g9B2qO+vnSUWloqyXjjd8&#10;33Yl/vv7dcDqSOwBIL6+dJVtLRVkvHG75vuxL/ff29B1JHYAkS2NilhEyqWkkc75JX5aRvU/4dAA&#10;AMAUebALGxSwiZVLSSOd8kr/AHpG9T/h0AAAwBUN7eyNN9js9rXRGWdhlYVP8Tep9F7/AEBNF7ey&#10;NN9js8NdEZZ2GVhU/wATep9F7/TJqeyso7CHy48sSdzyOcs7HqzHuf8A9Q4FG2rALKyjsIfLj3MS&#10;dzyOcs7HqzHuf/1DgVWu7uW6uGsrJtsi/wCuuMZEIPYerkdB26nsGLu7lup2srJtsi4864xkQg9h&#10;6uR0Hbqewa3aWkVjAsMK7UXJ5OSSeSSepJPJJ60bavcAtLSKxgWGFdqLk8nJJPJJPUknkk9ap3Nz&#10;LfTvZ2blAhxPcj/ln/sr6v8Ay6nsCXVzLfzvZ2bmMIcT3I/5Z/7K+r/y6nsDdtraKzgSGFAkaDAA&#10;/wA8n3o21e4BbW0VnAkMKBI0GAB/P3PvVGe4k1OZ7W1cxwods9yp5B7oh/vep7fXoT3EmpzPa2rm&#10;OFDtnuVOCD3RD/e9T2+vS/b28drCkMKCOJBtVVGABRtq9wC3t47WFIYUEcSDCqo4ArOlmfWJXt7d&#10;2js0JWa4Q4LkdUQ/oWHToOclSaZ9Yle3t3aOzQlZrhDguR1RD+hbt0HOSulDClvEkUSLHGgCqijA&#10;AHQAUfDq9wCGFLeJIokWONAFVFGAAOgArMd21x2iiYpp6nbJKpwZj3VT/d9T36DuaV3bXHaKJimn&#10;qdskqnBmPdVP931PfoO5rTRFiRURQiKMBVGAB6UfD6gCIsSKiKERRgKowAPSssk+ICVUkaWOrD/l&#10;59h/0z9/4v8Ad+8EnxASoyNLHBYf8vPsP+mf/oX+797U+WNeyqo+gAo+H1APljXsqqPoAKywDr7B&#10;mBGljkKf+Xn3P/TP/wBC/wB37wAfEBDMCNLHRT/y8+5/2Pb+L/d+9qO6xIzuwRFGSzHAA9TR8PqG&#10;4O6xIzuwRFGSzHAA9TWZGja46yyqU09TujiYYMx7Mw/u+g79T2FCI2uOssqlNPU7o4mGDMezMP7v&#10;oO/U9hWlNMlvE8srrHGgLM7HAAHUk0/h9QCaZLeJ5ZXWONAWZ2OAAOpJrNhhfWJUuLhGjs0IaG3c&#10;YLkdJHH6he3U84CkMT6xKlxcI0dmhDQ27jBcjo7j9QvbqecBdG4uI7WF5pnEcSDLMx4ApfDotwC4&#10;uI7WF5pnEcSDLMxwAKoQW8mpzJdXSGOFDugtmHIPZ3H970Hb69C3t5NTmS6ukMcKHdBbMOQezuP7&#10;3oO316Xrm5is4HmmcJGg5J/l7n2o20W4Bc3MVnA80zhI0HJP8vc9sVStraW+nS8vEKBDmC2P/LP/&#10;AGm9X/l0HcktraW+nS8vEKBDmC2P/LP/AGm9X/l0Hcm5d3cVjA00zbUGBwMkk8AAdSSeAB1o20W4&#10;Bd3cVjbtNM21FwOBkkngAAckk8ADrVS0tJbm4W9vV2yD/U2+ciEHuexcjqe3QdyxaWktzcLe3q7Z&#10;Fz5NvnIhB7n1cjqe3Qdy1q9vYrCAyyk4yFVVGWdj0UDuTRtotwC8vIrCAyyk4yFVVGWdj0UDuTVa&#10;zs5ZZxeXgH2jBEcQOVgU9h6se5/AcdSzs5ZZxeXgH2jBEcQOVgU9h6se5/AcdbF9fR2EIdwzsx2p&#10;Ggy0jdlUev8ALBJwAaNtEAX19HYQh3DMzHakaDLSN2VR6/y5JwATUFjYyecby8KvdsNqqpysK/3V&#10;/q3f2AABY2MnnG8uyr3bDaqqcrCv91f0ye59AABLf362SKAhmnkO2KFfvOf6Adz2p+SAL+/WyRQF&#10;Ms8h2xQr95z/AEA7ntTLCwaF2uLhhLeSDDOPuoP7i+g/n1NFhYNC7XFwwmvJBhnH3VH9xfQfz6mn&#10;X9+LMJHGnn3UuRFCDjd6knso7n+ZIBX92IBf34swkcaefdS5EUION3qSeyjuf5kgFLCwNsXmmfz7&#10;uXHmS4x9FUdlHYfickk0WFgbUvNM/n3cuPMlxj6Ko7KOw+pOSSaL+/NsUhhTzryXPlxZwMd2Y9lH&#10;c/gMkgUeUQC/vzbFIYUE95Lny4s4GO7MeyjufwGSQKWwsBZh3d/OuZcGWYjBY9gB2Udh29ySSWFg&#10;LMO7v51zLgyzEYLHsAOyjsO3uSSW39+0LrbWyiW8kGVU/dQf329B/PoO+DyQHJ+MLe30zVxceY0V&#10;vfhEvTEMm3dSPJuvQbWwpJ6jHZTXT6FqUmoWjLcKI723Yw3MY6Bx3HsQQw9iKki0eAWc8Fwou/tK&#10;kXDSjPm5GCCPTHGOgFcZp93J4Y1eW3nlMklhGiTMxy09iSRFMfVozlWPcZPcU3ZrToLY9BopAQwB&#10;ByD0IpazKCiiigDD8X3wtdJaI5JuDsKjqUAJf81BUe7Cr+j2TafpsELkGUAtIR0LscsR+JNYd2/9&#10;q+MYrY8xWo3Ef7uxz/480H/fJ9a6mgQUUUUDCqE3/Ids/wDr2n/9Ciq/WNrlhf3d3ayWTRLGqSRz&#10;bpWjcqxQ4UhTg/LjPUA8c8i47iZLPPJqsz21s7R2yErPcocEnuiH19W7dBz91fD9vHDpMUaRqqIz&#10;qqgcAB2wKIP7QtoUiisLKONAFVFumAA9P9VVjS7aS0so45dvmZZm2HIBLE4BwM9fSqeisBZ2L/dH&#10;5UbF/uj8qdRWQxAAOgx9Koa8caVN9V/9CFaFZviGNZtHuEdQ6NtVlYZBBYZBFVH4kIi58Qn00of+&#10;TX/2v/0L/d+9qu6Qxs7sqRoMlicAAUO6Qxs7sqIoyWJwAB3rMjjbW3WWVSlgpDRwsMGY9nYenov4&#10;nsA9/QAjjbW3WWVSlgpDRwsMGY9nYenov4nsBpTTJbxPLK6xxoCzOxwFA6kmiaaO3ieWV1jjQFmd&#10;jgADqSazYYX1iVLi4Ro7RCGgt3GCxHSRx+oXt1POApv6AEMMmsSpcXCNHaIQ0Fu4wWI6SOP5L26n&#10;nAXRuLiO1heaZxHEgyzN0AouLiO1heaZxHEgyzN0Aqhb28mpTJdXSGOJDugtm6g9ncf3vQdvr0N9&#10;XsAW9vJqUyXV2hjhQ7oLZuoPZ3H970Hb69L11dRWUDzTOEjTqf5ADuSeAO9F1dRWcDzTOEjXqf5A&#10;DuT0x3qla2st9Ol5eIU28wWx/wCWX+03q5H5dB3JN9XsAWtrLfTpeXiFNvMFsefK/wBpvVz+nQdy&#10;bl3dxWMDTTNtQYHAySTwAAOSSeAB1ou7uKxgaaZtqDjgZJJ4AA7kngAdaqWlpLczre3q7ZRnybfO&#10;RCD3PYuR1PboO5Y31ewBaWktzOt7ertlGfJt85EIPc9i5HU9ug7lrV7exWEBllJ67VVRlnY9FA7k&#10;0Xt7FYQGWUnrtVVGWdj0UDuTVayspJJxeXgBuMERxA5WBT2Hqx7n8BxRvqwPhT9p9p3+OV+1yiRy&#10;tHanYhztHlrgE9z6mvQr7/i2fxOiv1/d+GvF86W10BwlrqoXbDL7C4RViP8A00jhxzIxrg/2q/8A&#10;kvWof9c7X/0Wte4+LfC9h418NaloWpoz2V9C0Mhjba6Z6OjfwupwysOQQCOldHDj/f4q/df+3Hw2&#10;Xf77jP8AF+sjWori/hb4ov8AWNKvNI150bxRoM32DUmRdizkAGK5VeyTIVcAcAll6oa7SvtGrOx9&#10;EFFFFIDqvBfi6XRrqO0uHDafI2Du/wCWZPcH09RXp0tmsg3xEDPOOxrxKG9R7lHvIvtEQPzKuEY/&#10;iBXsOneJ9HvI40t72FeAqxu2wj2wa9fB1nG6uOykrMGQo2GGDU9vdmL5W+Zf5VckWOXCsQSenPP4&#10;VnzwmGQr27GvdjONVcrOeUXTd0aaOJFypyDXmfjf4KprOvN4l8NavP4X8TlNklzCgkgulHRZozw3&#10;QDPtyDgV3MEjxuNnJP8AD61oxyb+CpVu6mnTqVsFPnoy3+aa7NPRr1McRhsPmFP2eIjezut00+6a&#10;s0/NO58261rGu+D51Txt4ams4wWB1nw9Ebm0lAGdxjyGiP1wD2ArSs7yw120bUNDuhqml8AXMY+6&#10;cA4cdUbnoea+g68X+KHwvfwrO3jrwJaPaa9aSrcX2nWcjJDqUAz5iGNeC2Dnjrz1bFN4bA5jLk5f&#10;ZVHs18DfZp/DfunZdrHkVY4/K4uqp+2pR3TX7xLumtJ27NJv+ZvfErmNb/4k/iC11AfLFLxKcccD&#10;DZ/4Dtb/ALY1t6LrVl4i0q21LT5lmtbhdwwfmQ90YdmB4I/EZBBMHiSx+36TMBH5skf71E/vY6r/&#10;AMCXK/8AAq+Oq0p0KkqVVWknZp9Ge9Sq069ONWlK8ZK6a2aZp0Vl+Gr77dpEJMnmyRfumf8AvY6N&#10;/wACUq3/AAKtSsjYKKKKACiiigAooooAKKKKACiiigAooqte6lbacqm4mWMt91OrP7Ko5J+goAs0&#10;yeeK2iaWaRIo1GWd2AAHuTXOS+JbvUpGh0u1Y4OGkYBiv4Z2r/wI5/2TToPCk13Ks+p3byyA5Cxt&#10;kqfZyBj/AIAqUAS3vi+BHWKzhe6lf7uQVVh6gAFmHuqke4pngDVpfCevx2N5E1taah0VgAqNuwhA&#10;BOAMqnJzho+mDjastPttORltoUiDHLFRyx9SepPuao+J9H/tjTGVFDXEWXiBOMnBBXPYMCRntnPa&#10;u/BYj6vVu9no/wCvI78FiPYVfe+F6P8Az+R6tRXL/DzxR/wkugoZXL3ltiKYsMM3HyuR2yOvowYd&#10;q6ivsT6pqzsFFFFAgooooAKKKKACiiigAooooAKKKKACiiigBGYKpJ6AZNeZeM9Wjv8A4r/A5ER0&#10;x4vnZSw+8P7C1cZ/OvTq8n8WwpF8YfgjtGH/AOE0vV9to0LUyP5mpnbkZlXSdCd+x9PUUUV5x8iF&#10;eI/st/8AJCvDX1uv/Sqavbq8R/Zb/wCSFeGvrdf+lU1eRmX8OPqRPY9Wooor54yCiiigAooooAKK&#10;KKACiiigAooooAKKKKACiiigAooooAKKKKACiiigAooooAKKKKACiiigAooooA5fxZp5e7hkVvLF&#10;4n2RpP7kgJeB/wAGDD6sK29H1D+1dMt7rb5bSL86f3HHDL+BBH4Umt6edU0u4tlYJKy7onP8EgO5&#10;G/BgDWN4S1ASXE8W3y0ukF7HGeqMflmT6q4yfd6y+Gfr+a/r8B9Dp6KKK1EFcL8c/wDkj3jD/sGz&#10;f+g12U9w6SLHGgd2GeTjFcL8cBct8IfFxdo1X+zpshR/s15uNxFOFGpBvWz/ACMMRGUqFRpdH+R4&#10;B+w9ZR3es+KWlyyxRWzrGT8pbdJgkdyO3vz1Ax9eXNzFaQPNM4jjQZLGvkb9h+5itL7xlNM4jjSC&#10;2JY/70lfVdtbS6hOl3doY0Q5gtm/g/22/wBr27fWvj8u1w0b7a/mTw9/yLqfz/NhbW0uoTpd3aGN&#10;EOYLZv4P9tv9r27fWrt3dxWUDTTNsjXvjJJ6AADkkngAck0Xd3FZQNNM2yNe+MknoAAOSSeAByTV&#10;O1tJbudby8XYy8wW5ORCPU+rkd+gHA7k+lvq9j6MLW0lu51vbxdjLzBbk5EI9T2Lkd+3Qdybd5eR&#10;WMBllJCggAAZZiegA7k+lF5eRWMBllJCggAAZZiegA7k+lVrOzlmnF5egCcA+VDnKwA/zY9z+A4y&#10;Sb6vYBLOzlnnF7egCcZ8qHORAD/Nj3P4DjJNm9vY7CHzJMsSdqRoMs7Hoqjuf/19KL29jsIfMkyS&#10;TtREGWdj0VR3P/6+lV7Kykab7ZeYa6IwiA5WFT/CvqfVu/0wKN9WAWVlI032y8w10RhEBysKn+Ff&#10;U+rd/oAKnvr5LCIMwaSRztjiTlpG9B/j0ABJwBRfXyWEQZg0kjnZHEnLSN6D/HoACTgCobGxdZTd&#10;3ZWS8cbfl5WJf7ie3qepI9AADfVgFjYuspu7srJeONvy8rEv9xPbpk9SR2AAEt/frYoo2mWeQ7Yo&#10;V+85/oPU9qL+/WyRQFMs8h2xQr95z/Qep7UywsGhdrm5YS3kgwzj7qD+4voP59T7PzYBYWDQu1zc&#10;sJbyQYZx91B/cX0H8+p9nX9+LMIiJ511LkRQg4LHuSeyjuf5kgEv78WYRETzrmXIihBwW9ST2Udz&#10;/MkApYWBti80z+deS48yXGBjsqjso7D8Tkkml/ekAWFgbYvNM/nXcuPMlxgY7Ko7KOw+pOSSaL+/&#10;NqUhhTz7uXPlxZx9WY9lHc/gMkgUX9+bUpDCnn3cufLizj6sx7KO5+gGSQKWwsBZh5Hfz7qXBlmI&#10;xu9AB2Udh/MkknnIAsLAWYeSR/PupcGWYjBb0AHZR2H8ySS2/v2hdbe2US3kgyqH7qD++3oP59B7&#10;F/ftC629uolvJBlUP3UH99vQfz6D2fYWC2KMSxlnkO6WZvvOf6D0Haj+8wCwsFskYljLPId0szfe&#10;c/0HoO1R3186Si0tAsl443fN92Jf77+3XA6kjsASC+vnSUWloFkvHG75uViX++/t1wOpI9ASJbGx&#10;SwiKqzSSOd0kr8tI3qf8OgAAGAKPNgFjYpYRFVLSSOd8kr8tI3qf8OgAAGAKhvb2RpvsdnhrojLO&#10;wysKn+JvU+i9/pk0Xt7I032Ozw10RlnYZWFf7zep9F7/AEBNT2VlHYQ+XHliTueRzlnY9WY9z/8A&#10;qHAo21YBZWUdhD5ceWJO55HOWdj1Zj3P/wCocCq13dy3Vw1lZNtkXHnXGMiEHsOxcjoO3U9gyXd3&#10;LdXDWVk22Rf9dcYyIQew7FyOg7dT2DXLS0isYFhhXai88nJJPJJJ5JJ5JPWjbV7gFpaRWMCwwrtR&#10;eeTkknkkk8kk8knrVO5uZb+d7OzcoEOJ7kf8s/8AZX1f+XU9gS5uZb6d7OzcoEOJ7kf8s/8AZX1f&#10;+XU9gbttbRWcCQwoEjQYAH8/c+/entq9wC2torOBIYUCRoMAD+fue+e9UbieTU5ntbV2jhQ7Z7lD&#10;gg90Q/3vU9vr0J7iTU5ntbVzHAh2z3KnnPdEP971Pb69L8EEdrCkMKCOJBhVUcAUttXuAQQR2sKQ&#10;woI4kGFVRgAVnTSvrEr29u7R2aErNcIcFyOqIf5t26DnJUmlfWJXt7d2js0JWa4Q4LkdUQ/oWHTo&#10;OcldKGFLeJIokWONAFVFGAAOgAo+HV7gEMKW8SRRIscaAKqKMBQOgArNd21x2iiYpp6nbJKpwZj3&#10;VT/d9T36DuaHdtcdoomKaep2ySqcGY91U/3fU9+g7mtNEWJFRFCIowFUYAHpR8PqAIixIqIoRFGA&#10;qjAA9KyyT4gOFJGljgsP+Xn2H/TP/wBC/wB37wSdfJVSRpY4LD/l59h/0z/9C/3fvanyxp2VVH0A&#10;FHw+oB8sa9lVR9ABWWAdfIZgRpY5Cn/l59z/ALHt/F/u/eADr7BmBGlg5Cn/AJefc/7Ht/F/u/e1&#10;HdYo2d2CIoyWY4AHqaPh9Q3B3WJGd2CIoyWY4AHqazERtcdZZVKaep3RxMMGY9mYf3fQd+p7ChEb&#10;XHWWVSmnqd0cTDBmPZmH930Xv1PYVpTTJbxPLK6xxoCzOxwFA6kmn8O24BNMlvE8srrHGgLM7HAA&#10;HUk1mwwvrEqXFwjR2aENDbuMFyOjuP1Cnp1POApDC+sSpcXCNHZoQ0Nu4wXI6O4/UKenU84C6Nxc&#10;R2sLzTOI4kGWZjwBS+HRbgFxcR2sLzTOI4kGWZugFULe3k1OZLq6Qxwod0Fsw5B7O4/veg7fXoQW&#10;8mpzJdXSGOFDugtmGCD2dx/e9B2+vS9c3MVnA80zhI1HJP6ADuT0x3o20W4Bc3MVnA80zhI0HJP8&#10;gO59u9Ura2lvp0vLxCgQ5gtj/wAs/wDab1f+XQdyS2tZb6dLy8QoEOYLY/8ALP8A2m9X/l0Hcm5d&#10;3cVjA00zbUXjgZJJ4AAHJJPAA609tFuAXd3FYwNNM21F44GSSeAABySTwAOtVLS0lup1vb1dsi58&#10;m3zkQg9z2LkdT26DuWLS0lup1vb1dsi/6m3zkQg9z2LkdT26DuWtXl5FYwGWUnGQqqoyzseigdya&#10;W2i3AL29isIDLKTjIVVUZZ2PRQO5NVrKyllnF5eAfaMERxA5WBT2Hqx7n8Bx1LOyllnF5eAfaMER&#10;xA5WBT2Hqx7n8Bx1sX19HYQh3DOzHakaDLSN2VR6/oOScAE0baIAvr6OwhDuGdmO1I0GWkbsqj1/&#10;lyTgA1BY2MnnG7uyr3bDCqpysK/3V/TJ747AAAsbGTzjd3hV7thtVVOVhX+6v6ZPU+wAAlv79bJF&#10;AUyzyHbFCv3nP9AO57U/JAF/frZIoCmWeQ7YoV+85/oB3PamWFg0LtcXDCa8kGGcfdUf3F9AP16m&#10;iwsGhdri4YS3kgwzj7qj+4voB+vU06/vxZhI408+6lyIoQcbvUk9lHc/zJAK/uxAL+/FmEjjTz7q&#10;XIihBxu9ST2Udz/MkApYWBtS80z+fdy48yXGPoqjso7D6k5JJosLA2peaZ/Pu5ceZLjHToqjso7D&#10;6k5JJov782xSGFPOvJc+XFnAx3Zj2Udz+AySBR5RAL+/NsUhhQTXkufLizgY7sx7KO5/AZJApbCw&#10;FmHd3865lwZZiMFj2AHZR2H8ySSWFgLMO7uZrmXBlmIwWPYAdlHYfzJJLb+/aF1trZRLeSDKqfuo&#10;v99vQfz6Dvg8kAX9+0LrbWyiW8kGVU/dQf329B+p6Dvh9hYLZI3zGWaQ7pZm+85/oPQdqLCwWyRv&#10;mMs0h3SzP952/oPQdBUV9fOsotLQLJeON3zcrEv99v1wOpI9ASHvogC+vnWUWloFkvHG75uViX++&#10;39B1J9ACRka74aZLGO7sE8/VrRmmDSnm6BGJI3Po6jHoCEwMKBW7Y2MdhEVUtJI53ySvy0jep/zg&#10;DAGAKgvb2Rpvsdng3RGXcjKwqf4m9T6Dv9MmhPpEDH8F6vDNbpZRyGS2MfnWLv8AeaDOCh/2o2+Q&#10;jr933rqK4DUNGk8NavElo7eXdymezkmYnZeYJkjY9lmXPoAwOBkiu10zUYtVsIbqHISQcq3DKw4K&#10;n0IIIPuKmSSemwItUUUVIzkfCpM/iXWZGPKs6gf9tnX+SL+VddXIeE/3XiTWo2+8zO4+nny/4iuv&#10;oEFFFFAwooooAKKKKACiiigArO8QusWkTu7BEXaWZjgAbhyarrbQ3N3qctzLMqQzAAi4dFRfKQno&#10;wA5JNV7XR4tTnS5b7QlihzFDJPIfO/2nUt930U/U9gNUkndiLkcba26yyqU09SGjhYYMx7Ow9PRf&#10;xPYDSmmjt4nlldY40BZnY4AA7miaaO3ieWV1jjQFmdjgADqSazoYZNXlS4uUaO0QhoLdxgsR0kcf&#10;yU9Op5wFnfXoAQwyavKlxcI0dohDQW7jBYjo7j9QvbqecBdC4uI7WF5pnEcSDLM3QCi4uI7WF5pn&#10;EcaDLM3QCqFvbyalMl1dIY4kO6C2bqD2dx/e9B2+vR76vYAt7eTUp0urpDHEh3QWzdQezuP73oO3&#10;16Xrq6is4HmmcJGvU9foAO5PTA60XV1FZQPNM4SNep6/QAdyegA61StbWW+nS8vEKbeYLY8+V/tN&#10;6uf06DuSt9XsAWtrLfTpeXiFNvMFsefK/wBpvVyPy6DuTcu7uKxgaaZtqDA4GSSeAAOpJPAA60Xd&#10;3FYwNNM21BgcDJJPAAHUkngAdaqWlpLczre3q7ZRnybfORCD3PYuR1PboO5Z76vYAtLSW5nW9vV2&#10;yj/U2+ciEHuexcjqe3Qdy1q9vY7CAyyk9dqqoyzseigdyaL29jsIDLKT12qqjLOx6KB3JqtZWUkk&#10;4vLwD7RgiOIHKwKew9WPc/gOKW+rALKykknF5eAfaMERxA5WBT2Hqx7n8BxU99fR2EIdwzsx2xxI&#10;MtI3ZQPX9AAScAE0X19HYQh3DOzHbHEgy0jdlA9f0ABJwATUNjYyecbu7KvdsNoC8rCv91f6nqT6&#10;AAA31YHwn+0/9o/4Xlfm52CYx2pKx/dX92uBnvj14z6DpX0bXzx+1X/yXrUP+udr/wCi1r6Hrbh7&#10;+NivVf8Atx8Nl3++4z/F+sjhvGXgvWpfE1p4o8JXthYa6lsbC7j1KF5Le9tt29A+xlYPG5Yo3OBJ&#10;IMfNkUPN+L0Py/ZvBN533/aLy3/Dbsk/PPfpxz6RRX2/N3Pojzf/AISD4swcy+CPCdwDwFtfFVxu&#10;H136eoxR/wAJv8RYP9f8Mo5dv3vsXiGBwf8Ac8xI8/8AAtv9a9Iop8y7fn/mB5v/AMLO8XQf6/4R&#10;eJ5M9Pseo6TJj677xMfhmvm79pP9trxl8G/ih4Mt7DwVqVvp13bS/btC1tYFmu2Miqpgkgklwy4Y&#10;A5IO77p4NfbNZE3hDQ7nxLF4hm0iym12GAWsWoyQK08cW4tsVyMqMsTgdc1cJwi7yjcCj8NvHTfE&#10;PwlYa+NF1fw49yob7BrVsbe5jOAeVyeOeD3xXt3w6uZb/Sb2OadpWikDKHOSoI/kcV5tW34S1ttF&#10;1ZCzlbef91KO3PQ/gf61rhqnJWi0J2s7mV+1vcfEu2+Cutv8NLzTNGuEsb2fVdbvmYzWNpFbu5+z&#10;KvWZyu1SeFyTwQDXzJ418eeJ4f2N/wBma/1jxL4q0rwHqf2YeOfEugTTvqUduYSYy8sYaURu+Q7D&#10;JOAOSQD90+M/DSeNfBXiTw5JdGyTWdMudNNyE3mHzomj37cjON2cZGcdRXk13+zbr2k/AP4feAPB&#10;fxT1Twhr3gz7MbXxBaWm6G98pSpjubUybZI2zkoWIyB15B+nnF3fyCnJcq6bnEf8E4/izqXxA8Nf&#10;Evw9c63rXiTRvCviaWz0LVfEgf8AtGXTnXdAs5cBywAJywBw4GAAAMf9pT9vPxL+z5481i3uNG8E&#10;v4f0q9trb+ybjxIH8Q6lFJs33ENtCrrCi7+kxViFzjnj3H9nj4FwfALwxrNvLr9x4t8T+IdWm13X&#10;tfuoFga9u5MbisSkiNAAAFBOOfXA8Q8ff8E773x3d/FO1sfig+jeF/Hurrr15Ynw/DcXkd2JFk2G&#10;6aQM0AdQRGAuML833t2coNNSf9bFxlF3SNHxV8R/EK/Gj4keEPgt8L/D/iO58KW1rqviSTWtSltW&#10;vLi5i82O1skVWVZGjBO5iq7iQcYGY/F/x28bw/HXSvhT4K+D+l3niC48M2niW8Gu6uE/s1HmKTxS&#10;FNyyFDtQFGOWbPQc7/xm/Zx1bRvG3iz4heE/i9J8Lm8Y6faaT4nkGkC7E7Rp5MNxbP5itbzBGKhg&#10;WxnPBGa3fCvwk0PwD8dB8S/+Ey1HW7218Gw+DjYalE0tzcGKcSfaZbkt8zuV5G3HJOe1TValatX1&#10;v1fWy7+WnysY0lQpXo0klbWysrXe9vN83q7nz7p/7dHhy18Ttc2/hrwdB8OJfFH/AAjJgXxB/wAV&#10;N9/yhqP2TH/HvuwAudwUDsK2Yf2wbq8+O+t+AtO8LeCoLTRvEf8Awj8uj+IdffT9fvY1YKb2385F&#10;t3Rs5WMSF24wOQa3NA/Zi0/4d+J3vdH+J6aX8PH8QN4gbw3/AMIzBNqPmyPuazF62T5DOemzIzgN&#10;n5qqfFD9ky0+PGtXl1rvxZW/8FanqcWrLZal4chuNZsYwVf7Laaju3xQnaAAFOASOcknli8PeN7f&#10;h5f8E6HbW39b/wDAPePFekR6JrtzaRMTEpDJnqARnH4VkVs+LNZj13WpbmFSsIARN3UgDqaxq8Gp&#10;y875djMKKKKzAKKKKACijpWJf+LbK1XEDfa3J2gxkbM+m88E+y5PtQBt1Q1DXbPTSyyy75gM+TGN&#10;zgepHYe5wPesbZrmunlv7Ptj25TP8nP5x/Q1f0/wpY2IUun2lwd2ZANob1CDjPvjPuaAKH9r6trn&#10;FhB9mgPSYkdP98gj/vhX/wB4VZsvCMCM0l7K13K4+dSSFPscks49mJHsK36KAGxxJDGqRoqIowFU&#10;YAHsKdRRQAUUUUAc7HfHwP4ui1IZGm3hK3AHRc8ufw/1g+kvdhXsKsHUMpDKRkEdDXhE/wAJn+M/&#10;xRutF1fxlr3he2sdLi1DQ4vDsyQmWUSlbmWbzEdZfLzbKEZNoE2eSfl7a2/ZptNCttM03VPjR42b&#10;xJcA2+lXLapaWhyiF2WGzSFYJsIpYiSOQhVJyBmvrMHWfsI8+v8Ake7Rx8Y0lCau1p8j0KivIfEn&#10;wg1/4Za/4S1ofFPxT4t8U6hq8enmz1n7PHp09mUeS5U2tvFEkbLFE0iy4LeYiLna5B9er0YyU1dH&#10;pUayrpyigoooqzpCiiigAooooAKKKKACiiigAooooAK8i8VTCf41fBRhyD4wu2B9v7D1UD+Vena5&#10;efZLB8HDv8i/1/SvOfEFj9m+I/wMlYfvJfGM5+g/sHV8Up6U2ya65cLUk+uh9N0UUV5p8cFeI/st&#10;/wDJCvDX1uv/AEqmr26vEf2W/wDkhXhr63X/AKVTV5GZfw4+pE9j1aiiivnjIKKKKACiiigAoooo&#10;AKKKKAK2pXy6bYT3TqXWJdxVeprmh4+LAEaZKQf+mg/wrY8V/wDIu3//AFz/AK1w8P8AqY/90V2Y&#10;ejGrfmPXweHp1YOU1fU6H/hPW/6Bcv8A38H+FH/Cet/0C5f+/g/wrBors+qUzv8AqdD+X8Wb3/Ce&#10;t/0C5f8Av4P8Ka3jyX+HSnI/2pgP6Vh0UfVKYfU6H8v4s2/+E8n/AOgS3/gQP/iaP+E8n/6BLf8A&#10;gQP/AImsSij6pTH9Tofy/i/8zb/4Tyf/AKBLf+BA/wDiaP8AhPJ/+gS3/gQP/iaxKKPqlMPqdD+X&#10;8X/mbTeOrpvu6UB67px/hSf8Jze/9AxP+/8A/wDWrGop/VKYfVKH8v5/5mz/AMJze/8AQMT/AL//&#10;AP1qP+E5vf8AoGJ/3/8A/rVjUUfVKYfVKH8v5/5mz/wnN7/0DE/7/wD/ANaj/hOb3/oGJ/3/AP8A&#10;61Y1FH1SmH1Sh/L+f+ZrnxtqBPGnwgehlNH/AAm2o/8APhB/38NZFFP6rTH9Vofy/ma//Cbaj/z4&#10;Qf8Afw0w+M9VzxaWoHoWb/Gsuij6rTH9Vofymp/wmeq/8+tr+bf41xd/4z1XQtaklFrarHBKL1eT&#10;jyZDtnHXorYkP1FdBWD4stkEVteuu6OBzFOPWGT5Xz7A7W/4DWdTCU+W6Wq1GsLR/lOy/wCEz1X/&#10;AJ9bX82/xoPjPViOLW1B9SW/xrlfDFy8ulLBMxa4tGNtKx6sV4DH/eXa3/Aq1q0WGpNXQvqtH+Uv&#10;jxZqwn81re0Ztu0bdwH865/4l6trfib4f+INKgs7d5ruyliRVY5Yleg56mtGiuWtleGrJqUdxTwt&#10;KdOVO1k01958S+Fz8QfAlzPJoljrGmzSFfM2WLHJXOMhlI43H866v/hbPxr/AOf3Xv8AwX//AGuv&#10;q+ivlFwlGKtHESS9P+CfHQ4WlSjy08VNLstP1PkuX4ofGaaWKR7rXXeIkoTp/wB0kYzjy+uOM+59&#10;al/4Wz8a/wDn917/AMF//wBrr6voqv8AVT/qJl/XzL/1aq/9Bk/x/wAz5Nf46/GCS5infUb9pYgQ&#10;hOlQ/LnqQPKxntnr19al/wCGgPjN/wBBS/8A/BTD/wDGq+raKn/VSf8A0FS+7/gh/q5if+g2f4//&#10;ACR8mt8dvjA10tw2o3zTKpRWOlQnaD1wPKwM+tS/8NAfGb/oKX//AIKYf/jVfVtFH+qk/wDoKl93&#10;/BD/AFcxP/QbP8f/AJI+Tf8Ahe3xg+1faTqN8ZtnlhjpUJwuc4A8rjPfHXAz0FSn49fGe5HlDU9R&#10;YvxiPSogx+mIs19W0Uf6qT64qX3f8EP9XMR/0Gz/AB/+SPksfFD4zC5a4+1a75xUJvOn5O3OcD93&#10;xUv/AAtn41/8/uvf+C//AO119X0VX+qn/UTL+vmH+rVX/oMn+P8AmfJafFD4zJcSTi613znAVnOn&#10;5OB0H+r4HJ496l/4Wz8a/wDn917/AMF//wBrr6voo/1U/wComX9fMP8AVqr/ANBk/wAf8z5Lj+KH&#10;xmimlmW610Sy43v/AGfknHQf6voOePc+pqX/AIWz8a/+f3Xv/Bf/APa6+r6KP9VP+omX9fMP9Wqv&#10;/QZP8f8AM+S4vih8ZoZJZEutdDync7f2fkscYH/LOpf+Fs/Gv/n917/wX/8A2uvq+ij/AFU/6iZf&#10;18w/1aq/9Bk/x/zPkK5+MXxb0KGW4udU1exikky809mEDMemWZPQYA9B7V9P/s4/E3XfiP8ADsya&#10;jKl3rEF5JavdlAAIwqMHcDALfOQAOu36mvPf2pJjF8NoFABEmoRKc9vkkP8ASuy/YvtxD8IZ3BJM&#10;uqTOfb5I1/8AZa+arYWWXZj9W9o5rlvqebhqFbA5v9UdaU48t9X/AME9xsrKOwh8uPcxJ3PI5yzs&#10;erMe5/8A1Diq13dy3Vw1lZNtkXHnXGMiEHnA7FyOg7dT2DF3dy3U7WVk22RcedcYyIQew9XI6Dt1&#10;PYNbtLSKxt1hhXai5PJySTySSeSSeST1ru21e59kFpaRWMCwwrtRcnk5JJ5JJ6kk8knrVO5uZb6d&#10;7OzcoEOJ7kf8s/8AZX1f+XU9gS5uZb+d7OzcxhDie5H/ACz/ANlfV/5dT2Bu21tFZwJDCgSNBgAf&#10;55PvT21e4BbW0VnAkMKBI0GAB/nk+9UZ55NTme1tXMcKHbPcqeQe6If73qe3Tr0J7iTU5ntbVzHA&#10;h2z3KnnPdEP971Pb69L8EEdrCkMKCOJBtVVGABS21e4BBBHawpDCgjiQYVVHAFZ0sr6xK9vbu0dm&#10;hKzXCHBcjqiH9Cw6dBzkqSzPrEr29u7R2aErNcIcFyOqIf0Ldug5yV0ookgiSKJFjjQBVRRgADoA&#10;KPh1e4BFEkESRRIscaAKqKMAAdABWY7trjtFExTT1OJJVODMe6qf7vqe/QdzQ7trjtFExTT1O2SV&#10;TgzHuqn+76nv0Hc1qIixIqIoRFGAqjAA9Kfw+oAiLEioihEUYCqMAD0rLJOvkhTjSx1Yf8vPsP8A&#10;pn/6F/u/eCTr5IUkaWDyw/5efYf9M/8A0L/d+9qfLGvZVUfQAUvh9QD5Y17Kqj6ACssA6+QzAjSx&#10;yqn/AJefc/7Ht/F/u/eADr5DMCNLHIU/8vPuf9j2/i/3fvajusSM7sERRksxwAPU0fD6huDusSM7&#10;sERRksxwAPU1mJG2uOssqlNPUho4mGDMezMP7vov4nsKI0bXHWWVSmnqQ0cTDBmPZ2H930X8T2Fa&#10;U0yW8TyyuscaAszscAAdSTT+H1AJpkt4nlldY40BZnY4CgdSTXJ6zq1+13bzDS3ubL78ULCUEsDw&#10;7hIn+oU4x1IzjbtQwvrEqXFwjR2iENBbuMFyOkjj9QvbqecBdG4uI7WF5pnEcSDLMx4ApfDotwOQ&#10;n8calbRPLLonlxoMszG5AA/8B6pR+KNY1C4jubnw+6xId0Ns32kYP99v9H5PoO316dbb28mpzJdX&#10;SGOFDugtmHIPZ3H970Hb69L1zcxWcDzTOEjUck/yHqfbvRtotxHI3HjnUbWJpZdE8uNerMbn6D/l&#10;29apw+KNXu7lLy80F0ROYYG+0fuuOWb/AEfBb+Q4HcnrbW2lvp0vLxCgQ5gtj/yz/wBpvVz+nQdy&#10;bl3dxWMDTTNtQYHAySTwAAOSSeAB1o20W4zkbj4iNaxGSTTmVcgfdnySeAB+55JPGKqW3jC5uLlb&#10;y70t96/6mArPiEEck/ucFz3PYcDuT11paS3M63t6u2Qf6m3zkQg9z6uR1PboO5a1e3sVhAZZScZC&#10;qqjLOx6KB3Jo20W4HI3PxFa0i3vpr8nCqFnyx7ADyeSarWvi+5kuftl1prNPyIo9s+2FT2H7nlj3&#10;P4Djr11nZyyzi8vAPtGCI4gcrAp7D1Y9z+A462L6+jsIQ7hnZjtjjQZaRuyqPX+XJOACaNtEByN1&#10;8R3tIwzaZIzMdqRqs+52xnaP3PXioLTxdcC4a7utOaS6YFVAW42xJ/dX9z9MnufYADrrGxk843d2&#10;Ve7YYCqcrCv91f6nqfYAAS39+tkigKZp5DtihX7zn+gHc9qfkgORu/HupwKipobPO+fLhC3BMnHY&#10;mAD6nPFMstW1+KV7qXSzNPLwWEMmUXsoDYwP1J5+nXWFg0LtcXDia8kGGcfdUf3F9AP16mnX9+LM&#10;JHGnn3UuRFCDjd6knso7n+ZIBX92IHFXXjvXYpngh0Uz3IJVYvKcEnaGOeTgAMMn3HcgUllrfiO2&#10;eSaTRmmupf8AWSmFxx2UDPCjsPqTkkmun0CyNveatLMwmu3uFEkwXGf3UZCgdlGTgfnk5NXr+/Ns&#10;UhhQT3kufLizgY7sx7KO5/AZJAq3Ze6kI4y68beIoXWGPQ/MunGUi8txwCAWPoBnr+HWm2Ot+IrM&#10;O76M01zKcyzNC4LegAzwo7D+ZJJ7awsBZh3d/OuZcGWYjBY9gB2Udh29ySS2/v2hdba2US3kgyqn&#10;7qL/AH29B/M8DuQrrZIDjLrx7rts/wBnXQJZrtl3KqRSYVc43NgHj+eKLHxTq1kjf8U/eSzSHdLM&#10;8Eu5z/3xwPQdq7awsFsUb5jLNId0sz/edv6D0HQCor6+kWUWloFkvHG75uViX++364HUkdgCQ7p6&#10;JAcbdfELWt5trbw9cNdFQcNDKRGpyAzDb04OB3x9SHWPirVLCIqvh69kkc7pJXhlLSN6k7P/AKwA&#10;AGAK7axsY7CIqpaSRzvklflpG9T/AJwAABgCoL29kab7HZ4N0Rl5GGVhU/xH1Povf6ZounokBxV5&#10;8RNed5Laz8M3b3IAJbymxGDnDEED04Bxn6Utl4h8T2cHkweGLjzGJZpZFUl27sxMgyT/AIY9K7yy&#10;so7CHy48kk7ndzlnY9WY9zVa8vJZ52srIgTDHmz4yIAf5sew/E8YBLp6JAed67rHjDxFZ3OlLoKJ&#10;KQrNMAubdshkYETffBAYDtgE8dX2/iHxNpgE0WnWcdxcyrBeWssrHy7raMMAAAFkGD1POO5Nel2d&#10;nFYwCKIEKMkknJYnqSe5PrXI+NIRcTSyW2RAIxBqkqDPlw5yGX/pohO4f3QST/CCXT0S0CxQi8Z+&#10;LjdSW7eH7aRof9c8bybVPBC8K3ODnAzjv1Gbo8ba2nyv4eBcdSpu8f8ApKa3PCk+2waxkCi6sz5c&#10;pXpKDysoPfePmz67vSrFxcS6jO9paOY0Q7Z7lf4P9hf9r37fWlo3ogOU8JS6tda5f3y6fAI3Rlbf&#10;NKmx/MZtnzwgk4PpXX+dqn/Pnaf+Bbf/ABqrVvbxWkCQwoI40GFUVQnmk1aZ7a2do7ZCVnuUOCT3&#10;jQ+vq3boOc7TRvRDIrfVdRu7mWOKxtXji+VpvtbbS+eVH7vnHfsDx1ziz5uqNx9ms09/tDN+mwfz&#10;q5BBHbQpFEixxoAqoowAPSs6WR9akaCB2jsUJWadTgykdUQ+nq34DnJBo3ogIrXUNTvZ5RFDaNBG&#10;dvn722s2eQvHOO56Z45wcWhLqg4NrZt7/aWGfw8s1diiSGNI41VI0AVVUYAA6ACsxmbXWKISumg4&#10;dxwbg/3R/sep79Bx1Lp9NAG2Wq6jf+Y0VjamFW2rL9rbbJ6lf3fI7Z79qsG41JfvWVsR6rdN/WMV&#10;eVVjQAAKqjAA4AFZXPiA+mlD/wAmv/tf/oX+7940ettAEs9Vv9RhMkFlCsRbCSyTna4/vLhckenT&#10;PUcYNTST6lAjSPHZFFBLFpmQAeudprQd0hjZ3ZUjQZLE4AA71mRxtrbrLKpTT1IaKFhgzHs7D09F&#10;/E9gBWettAKWlWdzq01zdXsaQ2cswmit1Yt5mERQzZA4+XIXHue2N+aaO3ieWV1jjQFmdjgKB1JN&#10;E00dvE8srrHGgLM7HAAHUk1zHiHxHp2h6VLr3iK6TTNFtSHjSfILt/CzL1LH+FAM9zzgLMpJ+9LR&#10;ImUowi5SdkjUVTqRF5eDyLGL95FDL8ucc+ZJnpjqFPTqecBfKPiN+1j4P8GJNbaVL/wkmpqCFSzY&#10;eQrf7UvQj/d3fhXg/wAWPj14j+OOrL4Z8L2d1b6RPJsjs4ATcXnvJjovfb0HUk446z4Vfst+GJ9e&#10;n0vxZ4jttQ8S2NvFd3nhnT7lRJaxyZ8szEHdhtrdAo44Jrx54qtiZOGEjouvRHyVTNMVjqjo5ZG6&#10;W83t8v6foYv/AA2p4gnvEmu/D2mzxxcxwpJIih/7xyTkjt6devTQ/wCG5db/AOhXsP8AwIf/AAqT&#10;9qnR9EvPEvgT4M+E9N0zQr7xCJNR1fU7C1jW9sNJtiufLcDcjzSFYhJnI+c8kV10Pw38KwQpGvh3&#10;TSqKFBe1RmIHqSMk+5r1KWT5hVpRqe3Sv5GMsLm1N2+s/h/wDg5P21tZmvUuJfDVjIIh+6iM77Ub&#10;u3Tk9s9h06nNr/huXW/+hXsP/Ah/8K7X/hXnhb/oXNK/8A4/8KP+FeeFv+hc0r/wDj/wrX+xMwf/&#10;AC/X3f8AAJ9hm/8A0Er7l/kcAf21tZkvxdS+GrGUoMQoZ32x8ckccsemfTgYyc2v+G5db/6Few/8&#10;CH/wrtf+FeeFv+hc0r/wDj/wo/4V54W/6FzSv/AOP/Cj+xMwf/L9fd/wA9hm/wD0Er7l/kcAv7a2&#10;sm+a6l8NWMrgbYgZ3xEMc4GOp7n8Ktf8Ny63/wBCvYf+BD/4V2v/AArzwt/0Lmlf+Acf+FH/AArz&#10;wt/0Lmlf+Acf+FDyTMH/AMv193/AD2Gb/wDQSvuX+RwEX7a2sreyXUnhqxlmI2oWnfEaf3VGO+Mk&#10;9T9AALX/AA3Lrf8A0K9h/wCBD/4V2v8Awrzwt/0Lmlf+Acf+FH/CvPC3/QuaV/4Bx/4UPJMwf/L9&#10;fd/wA9hm/wD0Er7l/kfL/j3x5efFHx7Jr11apb3N08SCCDLABQFUDueAPxr7ArFs/BPh7TrmO4td&#10;D063uIzlJYrVFZT6ggcVtV7OU5bUy/2kqs+Zztt5X/zN8vwVXCyqVK0+aU3d/j/mFFFFfQnshRRR&#10;QAUUUUAFTWVtJeajaQRDMjyrjPtyahrf8DWRuvEaSn7ttGz/AIn5R/PP4V0YaHPVjEzm7RPTKKKK&#10;+1OUVQWIA5JrUhjEUYUfjVWxiyTIe3Aq7XDXnd8qOulGy5jyP9pMfafDPhjTup1DxJY220dTlmOA&#10;TwOneueu5TPdzyEYLuzEH3NbXxVvU1r4veANAILW2mtL4gvs8LGkYKwt7/PuGMdxVXxTfWeo61Nc&#10;WEflwOF427eccnFZZsuTB4am3raUrersv/STxMF+9x+LrLZOMP8AwGN39zlb1uYOo2Y1CxntyxTz&#10;FIDjqp7MPcHB/CsnwfetNYyW0g2S27fcz91STx9FYOn/AACt6uYk/wCJN4tVx8sF4OfTLEA/k4T/&#10;AL/GvlT3jp6KKKACiqt7qlrp23z5Qrt92MAs7fRRyfwFYT+I77VnaPSrYhQcGY4cj8c7F/Nj6rQB&#10;0V1dwWUJluJkgiHV5GAFYV14t8yYwafbPcTerqRj32D5vxbaPektvCjzzC41K6eeb+7G5yPUb+CP&#10;+ABB7VvWtpBYxCK3hSGMHO2NQBn1oA5waDqWtfNqdyYoj/yxXDf+O8oPx3/Wtuw0a00474Ysy42m&#10;aQ7nI9Nx5x7DirtFABRRRQAUUUUAFFFFABRRRQBD8INc0EfGvxU2q6tZ2WsafpVra2FjdTrHIbeV&#10;3knnQEgsjukKEjODb+9dz49+FI8TfGf4YeOrGztHuNAuLtby9kb98LWSyuI0SP1BlmQkDGcAnO0V&#10;5R4w+GvhL4hLbr4o8MaP4iFvnyf7VsYrny89du9TjPtVLTvhH4X0XRbjR9Ks7rR9GuFKyaXpuo3N&#10;taMD1HkRyCP8NterSxkacFBx2KueqftE67o2l2Pha7bU7SLxFYeIrBbCyMy+dcG4kFrNGsedzfuL&#10;iV8Y42Bjwua3a8D+B/w08D+APF13BaeD9B03XxuMGrW+nQx3TjHzDzQu47l+bryfMHRa98r6Wily&#10;Jp3T1PqsLRdGG909UFFFFbHYFFFFABRRRQAUUUUAFFFFABRRRQBz2vk3Op2tt/Dx+p/+tWB8QAF+&#10;KPwLAGAPGE4A/wC4Dq9dDqp8vxBaMeh28/ia574hf8lS+Bn/AGOM/wD6YdXpVfgJx3+7W8j6Gooo&#10;rzT44K8R/Zb/AOSFeGvrdf8ApVNXt1eI/st/8kK8NfW6/wDSqavIzL+HH1InserUUUV88ZBRRRQA&#10;UUUUAFFFFABRRRQBk+K/+Rdv/wDrn/WuHh/1Mf8Auiu48V/8i7f/APXP+tcPD/qY/wDdFeng+p7+&#10;X/w36j6KKK9I9QKKKKACiiigAooooAKKKKACiiigAooooAKKKKACiiigAqK7tY760mtpl3wzIY3X&#10;1BGDUtFAHI+GbmW11NYp2zJcIbeY+txDxu/4GmG+iiuurj/ElvJY6rJNCuXlVb2EDvNDgOv1eM7f&#10;+Amust547qCOaJg8Uih0YdCCMg1lT0vDt+Q2SUUUVqIKKKKACiiigAooooAKKKKACiiigAooooAK&#10;KKKACiiigAooooA8b/ap/wCSc2f/AGE4v/RctdX+yHPPP8JPsdpmNzqExluSvESkJ0zwXPYdB1PY&#10;HjP2rmI8C6WoJAOorkZ6/upK9M/ZBRU+CtkVUAtd3BYjud+P5AV+WZs/+FqXlFHwFXXiGXlD/I9l&#10;tLSKxt1hhXai5PJySTySSeSSeST1qnc3Mt/O9nZuYwhxPcj/AJZ/7K+r/wAup7Alzcy3872dm5QI&#10;cT3I/wCWf+yvq/8ALqewN22torOBIYUCRoMAD+fufep21e59MFtbRWcCQwoEjQYAH+eT71Rnnk1S&#10;Z7W1do4EO2e5Q4Oe6If73qe3bnoTzyanM9rauY4EO2e5U4Oe6IfX1PboOel+CCO1hSGJBHEgwqqM&#10;ACjbV7gEEEdrCkMKLHEg2qqjAArPlmfWJXt7d2js0JWa4Q4LkdUQ/oW7dBzkqSyvrEr29u7R2aEr&#10;NcIcFyOqIf0Ldug5yV0YokgiSKJFjjQBVRRgKB0AFHw6vcAhhS3iSKJFjjQBVRRgADoAKzXdtcdo&#10;omKaep2ySqcGY91U/wB31PfoO5od21x2iiYpp6nEkqnBmPdVP931PfoO5rTRFiRURQiKMBQMAD0o&#10;+H1AERYkVEUIijAVRgAelZZJ8QEgHGljqR/y8+w/6Z/+hf7v3gk+ICQMjSxwSP8Al59h/wBM/wD0&#10;L/d+9qfLGvZVUfQAUfD6gHyxr2VVH0AFZYB18hmBGljlVP8Ay8+5/wBj2/i/3fvAB19gzAjSxyqn&#10;/l59z/se38X+797Ud1iRndgiKMlmOAB6mj4fUNwd1iRndgiKMlmOAB6msyNG1x1llUpp6ndHEwwZ&#10;j2Zh/d9F/E9hRGja46yyqU09TujiYYMx7Mw/u+i/iewrSmmS3ieWV1jjQFmdjgADqSafw+oBNMlv&#10;E8srrHGgLM7HAAHUk1mwwvrEqXFwjR2aENDbuMFyOjuP1Cnp1POApDC+sSpcXCNHZoQ0Fu4wXI6S&#10;OP1Cnp1POAujcXEdrC80ziOJBlmboBS+HRbgFxcR2sLzTOI4kGWZjwBVC3t5NTmS6ukMcKHdBbMO&#10;QezuP73oO316FvbyanMl1dIY4UO6C2bqD2dx/e9B2+vS9dXUVnA80zhI16k8/QAdyemB1o20W4Bd&#10;XUVnA80zhI0HJP8AIDufbvVK2tpb6dLy8QoFOYLY/wDLP/ab1f8Al0HcktrWW+nS8vEKbOYLY/8A&#10;LP8A2m9XP6dB3JuXd3FYwNNM21FwOBkkngAAckk8ADrT20W4Bd3cVjA00zbUGBwMkk8AAdSSeAB1&#10;qpaWktzOt7ertkX/AFNvnIhB7nsXI6nt0HcsWlpLczre3q7ZBnybfORCD3PYuR1PboO5a1e3sVhA&#10;ZZScZCqqjLOx6KB3JpbaLcAvb2KwgMspOM7VVRlnY9FA7k1WsrOWWcXl4B9owRHEDlYFPYerHufw&#10;HHUsrKWScXl4B9owRHEDlYFPYerHufwHHWxfX0dhCHcM7MdscaDLSN2VR6/y5JwATRtogC+vo7CE&#10;O4Z2Y7Y40GWkbsqj1/lyTgA1BY2MnnG7uyr3bDaFU5WFf7q/pk9TjsAACxsZPON3dlXu2G0KpysK&#10;/wB1f0yep9gABLf362SKApmnkO2KFfvOf6Adz2p+SAL+/WyRQFM08h2xQr95z/QDue1MsLBoXe4u&#10;GE15IMM4+6o/uL6Afr1NFhYNA7XFwwmvJBhnHRR/cX0A/Xqadf3/ANkCRxp591LkRQg43epJ7KO5&#10;/mSAV/diAX9/9kCRxp591LkRQg43epJ7KM8n+ZIBSwsDal5pn8+7lx5kuMdOiqOyjsPqTkkmiwsD&#10;al5pn8+7lx5kuMfRVHZR2H1JySTRf35tikMKedeS58uLOBjuzHso7n8BkkCj+7ECgl+ba+1KGFBN&#10;eS3I8uLOBjyYssx7KO5/AZJArQsLAWYd3czXMuDLMRgsewA7KOw7e5JJo6BZfZbrVmkcTXL3K+ZM&#10;VALfuo8D2AycDt78mrl/ftC621solvJBlVP3UX++3oP1PQdyKlvZAF/ftC621solvJBlVP3UX++3&#10;oP1J4Hch9hYLZI3zGWaQ7pZn+87f0HoOgosbFbJG+YyzSHdLM/3nb+g9B0FRX186yi0tAsl443fN&#10;ysS/32/oOpPoASJ30QBfXzrKLS0CyXjjd83KxL/fb9cDqT6AEiaxsUsIiqlpJHO+SV+Wkb1P+cAA&#10;AYAosbFLCIqpaR3O6SV+Wkb1J/yAAAMAVBe3sjzfY7PBuiMvIRlYVP8AEfU+i9/pmnvogC9vZGn+&#10;x2eDdEZeQjKwqf4j6n0Xv9KsWVlHYQ+XHkknc7ucs7HqzHuaLKyjsIfLjySTud3OWdj1Zj3P+elV&#10;ry8lnnNlZMBMMebPjIgB/mx7D8TxgFb6IAvLyWec2VkwEwx5s+MiAH+bHsPxPGAbVnZxWMCxRAhR&#10;kkk5LE9ST3JPU0WdnFYwCKJSFGSSTksT1JPcnuaqXV1LeTtZ2bbGXie4AyIR6DsXI7dAOT2BN9Fs&#10;AXV1LeTtZ2bbGXie4AyIR6DsXI7dAOT2Bt29nDa2wt44wIgCNp5znqTnqTzknrmltbWKygWGFdka&#10;9BnJJ6kk9SSeSTyTVK5uZdRne0tHMcaHbPcr/B/sL/tep7fWjfRbAcTdSzaTq7Wlk7iOwRt06HLP&#10;Z5G6JeOZIicj0Ujua9Cso4IrSJbYKLfaCmw5BB5znvnrms7VtF36dCLBEiurM+ba54G7up9mBIP1&#10;z1rnvDep/bpjpFo7Qaa4M0M3Kuq5xJbKf7yMcEj7oIA5BKm+i2FsdLPPJqsz21s7R2yErPcocEnu&#10;iH19W7dBznboQQR20KRRIscSAKqKMAD0FEEEdtCkUSLHGgCqijAA9BWdLI+tSPBAzJYoSss6nBlP&#10;dEPp2LD6DnJBvtsMJJX1qRoIGaOxQlZZ1ODKR1RD6erfgOckaUcaQxrHGqxxoAqqowAB0AFLFEkM&#10;axxoqRoAqqowAB0AFZbMdeYohK6aDh3HBuD/AHR/sep79Bx1N/QAZjrzFEJXTQcPIODcH+6P9j1P&#10;foOOuoqrGgAAVFGABwAKFVY0AACqowAOABWVz4gPcaUP/Jr/AO1/+hf7v3nv6AHPiA9xpQ/8mv8A&#10;7X/6F/u/e1XdIY2d2VI1GSzHAAHeh3SGNndlSNBksxwAB3rMjjbW3WWZSlgpDRQsMGY9nYenov4n&#10;sAt/QAjjbW3WWZSmnqd0ULDBmPZ2Hp6L+J7AaU00dvE8srrHGgLM7HAAHc0TTR28TyyuscaAszsc&#10;AAdSTWdDDJq8qXFyjR2iENBbuMFiOkjj9Qp6dTzgK999gEhhk1eVLm4Ro7RCGgt3GCxHSRx+oXt1&#10;POAvhf7bzEfDXRQCcHVkyP8AtjLX0LcXEdrC80ziOJBlmboBXzX+2g1zc/DvRrmbdBC2qqIrcjnH&#10;ky/M/ufTsOvPThx2uGm+ljxc5/5F9b0/U1/2NdA0aD4bNq9vbQHWZ7mWG5uQQ0oVSNqH+6MYOOM5&#10;Br3C3i0lddvJIEshrLQxC6aMJ9oMQLeXvI+bbnftzx97HevGv2N9GsbD4R/bba0ihu7+9le6nRQH&#10;mZSEUse+FAA9hW/8bfEnhr4CeC/G/wAV/wCxrQ+IxpsduZ44h9o1CVSUtLYkctmWUKB/te1a4Gnz&#10;UoQhu0vvZplSjDAUbK3ur8jxLw7eH4hftV/F7xcx82y0BbTwXpsh/h8lPtF4B/22mUf8Ar1avPfg&#10;L8Prr4b/AAy0zT9Uk+0+IrxpNT1u6OC0+oXDGW4ckdfnYqD6KK9Cr9CUVBKC2SS+4cnzNsKKKKZI&#10;UUUUAFFFFABRRRQAUUUUAFFFFABRRV2ySwNrctdSTC4VT5KRqNrHtk/r07daaVwKVFFFICzp1hLq&#10;l9DaQAGWVtoz0Hua9Q0Tw5B4dheJG82ZiPMlxjcR0GOwFch8N7V5/EqSgfJDGzMceowP516Ncrtn&#10;cH1zXu5ZTjdze5lU+EioAyQB1NFWbKEtIHI+UdPrXvSkoq7MIrmdi7EnlxqvoKivr630yynu7ueO&#10;2tYEMks0rBVRQMkknoKdd3cFhbS3NzNHb28Sl5JZXCoijqSTwBXgXjPxe3x2u30HRJJbbwDZyhtZ&#10;13btF3tIIt4M8nJHJ+h6Y3Y4XCvEyc5vlpx1lLol+rfRdWYZhmEcDBQprmqy0hDq3+kVvKWyRX0b&#10;Vh4v1Xxd45QFrPVLhNH0t2BB+yQfM7rnnDyAH8DU9XdR1E3piijjS2srdfLtrWJQqQxjooA9gKpV&#10;87mWLWNxDqQVopJJdklZf8HzKwGFeDoKnN80m25PvKTbb9LvRdFZBWH4vsRc6X52SjW53Fx1VDwx&#10;/AfN9UFblNkjWWNkdQyMCrKehBrzD0TCTxhaR6eksp3XKriaKPGI3HDKzHCryD1Iz2qt9s1rXf8A&#10;j3j+xWx/jOVJH+8w3H/gKj2eoPC8EcWsXNtdKJruAYikl+ZlCYU7fTKmNzjvIa6+gDBsvCFrDua6&#10;Y3jvy4fhG+oyS3/Ay1bqIsahVUKoGAAMAClooAKKKKACiiigAooooAKKKKACiiigAooooAKKKKAO&#10;d8W2csAg1i0byrqyIcuBnCA53e+08n1UuP4q9Q8Oa5F4i0e3vohs8wYkjzkxuOGU/Qg/XrXIkBgQ&#10;RkHqDWR4G1E+D/FEujTMRp96QYGPRW6J/IRn6Rf3jX0WWYi6dCXqv1X6/efQ5dX5ouhLdar9V+v3&#10;nq9FFFe8euFFFFABRRRQAUUUUAFFFFABRRRQBz3ildk1tIDg4I/LH+Nc/wCPzn4ofAsnqfGE/wD6&#10;YdWrf1cnUdZhtV6JgH8eT+lYPxC/5Kl8DP8AscZ//TDq9Kr8Asdphkn2PoaiiivNPjQrxH9lv/kh&#10;Xhr63X/pVNXt1eI/st/8kK8NfW6/9Kpq8jMv4cfUiex6tRRRXzxkFFFFABRRRQAUUUUAFFFFAGT4&#10;r/5F2/8A+uf9a4eH/Ux/7oruPFf/ACLt/wD9c/61w8P+pj/3RXp4Pqe/l/8ADfqPooor0j1Aoooo&#10;AKKKKACiiigAooooAKKKKACiiigAooooAKKKKACiiigDI8UQOdM+1RKWnsnFygHUhc71H1QsPxqH&#10;wpMqW09irBltX/ckdDC43RkewBK/8ArdIyK4vS86HrUUJ4jhkNg3/XJvnt2+g5j+pNZS92al30/y&#10;/rzGdpRRRWogooooAKKKKACiiigAooooAKKKKACiiigAooooAKKKKACiiigDxH9q91HgrSVyNx1A&#10;ED2Eb5/mK9B/ZQe5ufg1YWlvvhX7TcGW5x90bzwmerH16Dv2B82/az/5FjQ/+vxv/QDXsn7KH/JC&#10;9A/37n/0okr8rzR/8LdTyiv0PgH73ENXygv/AG09YtraKzgSGFBHGgwFH+eT71Rnnk1SZ7W1cxwI&#10;ds9yh5z3RD6+p7dOvQnnk1OZ7W1cxwIds9yhwc90Q+vqe3Tr0vwQR2sKQwoI4kG1VUYAFLbV7n0w&#10;QQR2sKQxII4kGFVRgAVnzSvrEr29u7R2aErNcIcFyOqIf0LDp0HOSpLK+sSvb27tHZoSs1whwXI6&#10;oh/QsOnQc5K6MUSQRJFEixxoAqoowAB0AFHw6vcAiiSCJIokWONAFVFGAoHQAVmO7a47RRMU05Ti&#10;SVTgznuqn+76nv0Hc0O7a47RRMU05TiSVTgznuqn+76nv0Hc1qIixIqIoRFGAoGAB6U/h9QBEWJF&#10;RFCIowFAwAPSssk+ICQCRpY6kf8ALz7D/pn/AOhf7v3gk+ICQCRpY6kf8vPsP+mf/oX+797U+WNe&#10;yqo+gApfD6gHyxr2VVH0AFZYB19gzAjSxyqn/l59z/se38X+794AOvkMwI0scqp/5efc/wCx7fxf&#10;T72o7rEjO7BEUZZmOAB6mj4fUNwd1iRndgiKMlmOAB6msyNG1x1llUpp6kNHEwwZj2Zh/d9F/E9h&#10;RGja26yyqU09SGjiYYMx7Ow/u+i/iewrSmmS3ieWV1jjQFmdjgKB1JNP4fUAmmS3ieWV1jjQFmdj&#10;gKB1JNZsMMmsSpcXCNHaIQ0Fu4wXI6O4/kvbqecBSGF9YlS4uEaO0QhoLdxguR0kcfyXt1POAujc&#10;XEdrC80ziOJBlmY8AUvh0W4BcXEdrC80ziOJBlmY8AVQt7eTU5kurpDHCh3QWzDkHs7j+96Dt9eh&#10;b28mpzJdXSGOFDugtm6g9ncf3vQdvr0vXV1FZwPNM4SNOpP6ADuT0x3o20W4BdXUVnA80zhI16k/&#10;oAO5PQAdapW1rLfTpeXiFNvMFsf+Wf8AtN6uf06DuSW1tLfTpeXiFNpzBbH/AJZ/7Tern9Og7k3L&#10;u7isYGmmbagwOBkkngAAckk8ADrRtotwC7u4rGBppm2oMDgZJJ4AAHJJPAA61UtLSW5nW9vV2yD/&#10;AFNvnIhB7nsXI6nt0HcsWlpLczre3q7ZRnybfORCD3PYuR1PboO5a1e3kVjAZZScZCqqjLOx6KB3&#10;Jo20W4Be3kVjAZZScZCqqjLOx6KB3JqtZWUsk4vLwD7RjEcQOVgU9h6se5/AcdSys5ZJxeXgH2jB&#10;EcQOVgU9h6se5/AcdbF9fR2EIdwzsx2xxoMtI3ZVHr/IAk4AJo20QBfX0dhCHcM7MdscaDLSN2UD&#10;1/Qck4AJqCxsZPON3dlXu2G0KpysK/3V/TJ7n0AABY2MnnG7uyr3bDaFU5WFf7q/pk9SfQAAS39+&#10;tkiAKZp5DtihXq5/oB3PajyQBf362SKApmnkO2KFfvOf6Adz2plhYNA7XFwwmvJBhnHRR/cX0A/X&#10;qaLCwaB2uLhhNeSDDOOij+4voB+vU06/vxaBI408+6lyIoQcbsdST2UZGT/MkAn91AF/fizCRxp5&#10;91LkRQg43epJ7KOMn+ZIBSwsDal5pn8+7lx5kuMdOiqOyjsPqTkkklhYfZS80z+fdy48yXGPoqjs&#10;o7D6k5JJJf35tikMKedeS58uLOBjuzHso7n8BkkCjyiAX9+bYpDCnnXkufLizgY7sx7KO5/AZJAp&#10;bCwFmHd3M1zLgyzEYLHsAOyjsP5kkksLAWYd3czXMuDLMRgsewA7KOw7e5JJbfX7QuttbKJbyQZV&#10;T91F/vt6D9SeB3IPJAUIL9opbyC3UTX0tw5Ct0VQAN7+wxj1OMD20rGxWyRvmMs0h3SzP9529fYe&#10;g6CqPhyzFol9lvNme5cyTMAGc8cnH6DtVm+vpFlFpaBZLxxuy3KxL/fb9cDqSOwBIqWrshIL6+dZ&#10;RaWgWS8cbvm5WJf77frgdSR2AJE1jYpYRFVLSO53SSvy0jep/wA4AwBgCixsY7CIqpZ3c7pJX5aR&#10;vUn/ACAAAMAVBe3sjT/Y7PBuSMvIRlYVP8R9T6L3+lLfRDC9vZHm+x2eDdEZeQjKwqf4j6n0Xv8A&#10;TNWLKyjsIfLjySTud3OWdj1Zj3P+elFlZR2EPlx5JJ3O7nLOx6sx7mq15eSzzmysyBMMebPjIgB/&#10;mxHQfieMArfRAF5eSzztZWTATADzZ8ZEAP8ANiOg/E8YBtWdnFYwCKJSFGSSTksT1JPcn1os7OKx&#10;gWKJSFGSSTksT1JPcn1qpdXUt5O1nZvsZeJ7gDIiHoPVyO3QDk9gTfRbAF1dS3k72dm+xl4nuQMi&#10;If3R2Lkduw5PYG5a2sVlAsMK7I16DOST1JJ6kk8knkmi1tYrKBYYV2Rr0GcknqST1JJ5JPJNUrm4&#10;l1Gd7S0cxxods9yv8P8AsL/tep7fWjfRbAFxcy6jO9paOY0Q7Z7lf4f9hf8Aa9T2+tXre3itIEhh&#10;QRxoMKootreK0gSGFBHGgwqjtVCeaTVpntrZ2jtkJWe5Q4JI6xofX1bt0HOdpvotgCaeTVpntrZ2&#10;jtkJWe5Q4JPdEPr6t26DnJXA1fRv7IvIlsgltDPKHtWAwlvdAYA46JIuVPv7tXXwQR20KRRIscaA&#10;KqKMAD0FY2qWy+K4J7DLLppyk06HDOwP3Yz2wRy3YjA5yQb6dAGafqp8XWqm3D21mCUuWzhzIDho&#10;lPbByCw+g9RvRRJDGscaqkaAKqqMAAdABXGaPdtoWoFJwkSb0tLxUXaiyYxDOB0CuuFPoQB2Nb7M&#10;deYohK6aDh3Bwbg/3R/sep79Bx1e/oAMx15iiErpoOHcHm4P90H+56nv0HHXUVVjQAAKqjAA4AFC&#10;qsaAABVUYAHAArK58QHuNKH/AJNf/a//AEL/AHfvLf0AOfEB9NKH/k1/9r/9C/3fvarukMbO7Kka&#10;DJZjgADvQ7pDGzuypGgyWJwAB3rMjjbW5FmmUpYKQ0ULDBmI6Ow9PRfxPYA39ACONtbkWaZSlgpD&#10;RQsMGY9nYenov4nsBpTTR28TyyuscaAszscAAdSTRNNHbxPLK6xxoCzOxwAB1JNZ0MMmrypcXKNH&#10;aIQ0Fu4wWI6O4/kvbqecBXvvsAQwyavKlxco0dohDQW7jBYjo7j+Snp1POAuhcXEdrC80ziOJBlm&#10;boBRcXEdrC80ziOJBlmboBVC3t5NSmS6ukMcSHdBbN1B7O4/veg7fXot9XsAW9vJqU6XV0hjiQ7o&#10;LZuoPZ3H970Hb69PCP23v+SbaJ/2Fl/9Ey19C3V1FZwPNM4SNep6/QAdyTwAOtfNn7aC3M/w70a6&#10;uN0IbVVWO2z9xfJl5b1Y/kOg7k8WO1w035Hi5z/yL6vp+pv/ALGeiW+nfCeS+iacz6jfSyTCSZmQ&#10;FMINik4ThRnAGTya8l+M/h7Tvir+2HaaPazXs+leFbKz1rxJG15JJaSX6mT+zbcQk7EZFeWdsD5v&#10;3ea9a/Yz0l7H4TyXbX93cre30rrbTuDFbbcJtiGMgNt3HJPJJ4ryb9msjUR8UtcYGSXVfH2ty/aJ&#10;OZJIo7kwxBj6KsYUDsAMV72QwvBVL7RX4/5E4J2y+iv7q/I9kooor6o1CiiigAooqW2tpbudIYY2&#10;llc4VFGSTRuBFRW3c+CtatIhI9hIVJA+Qhzz7Amku/B2s2MSyS2EmwkD5CHIJ6cAmtPZVF9l/cFj&#10;ForbuPBetWtsZ5LBxGBk7WViB9Ac1iVMoyj8SsAUUUVIBRRRQAUUUUAFFFanhrTG1fXLS3VcqXDP&#10;7KOTTScmkgPVvCugQ6DpcSIg8+RQ00h6s2On0GeKu30RaRCoyTxxVyivpaT9lblKlHmVipDZBRuk&#10;59u1eY6x8cX1fWW0L4faO3i3U43ZLi73GKxtcd2lxhvoDz2J6VmfFPxfefEDX5fh54YuntoYxu8R&#10;azF9yzg6mJWHV2GQR+H97CJqNt4b0u30Pw1C2laNaoY1ROHlJ+87nqSa9arKjgKUa2LjzVJaxhsk&#10;ujlbXXotLrVu1r/Myr18wrSoYKfJSg7Smkm3LrGF9NPtSadnoldNrM13wVd61dif4leIm1+VGDp4&#10;b0dmgsIj1G8/ef8AHn6ip7q+M8UNvDFFZ2MA2W9nboEihXsFUcfjVYksSSck9SaSvmMbmeIxyUaj&#10;tBbRWiXyWnz3PTwmX4fBtzpR96W8m25P1k9flsuiCiiivKPRCiiigDlPEf8AxJ9ds9THETf6w9vl&#10;BDZ/7Zszf9shXV1l+JbE32jzBE8yWLEsaf3ivJX/AIEMr/wI0zwpfLe6NEA/mNB+5LnqwABVj/vI&#10;Vb8aANeiiigAooooAKKKKACiiigAooooAKKKKACiiigAooooAKxfFekHU9O8yJSbq3zJHsOGYfxK&#10;D2JHT0YKe1bVFXCcqclOO6LpzlSmpx3Rv+BPEw8UeH4bhnDXUWI58DGWwCGA7BgQ3tnHUGuhrx/T&#10;L/8A4QXxksxITS9RyJOwQ5yT/wABYl/o8n90V7BX3FKpGtBVI9T7OE41YKpHZ/1YKKKK1KCiiigA&#10;ooooAKKKKACiiigDA09M+JLnPUbiM/Uf41z3xC/5Kl8DP+xxn/8ATDq9dDq6yabqcd8g3I3DD8MY&#10;/EVzXjm5juvib8CpImDKfGM//ph1elV+C5OPV6DmtrH0VRRRXmnxwV4j+y3/AMkK8NfW6/8ASqav&#10;bq8R/Zb/AOSFeGvrdf8ApVNXkZl/Dj6kT2PVqKKK+eMgooooAKKKKACiiigAooooAyfFf/Iu3/8A&#10;1z/rXDw/6mP/AHRXceK/+Rdv/wDrn/WuHh/1Mf8AuivTwfU9/L/4b9R9FFFekeoFFFFABRRRQAUU&#10;UUAFFFFABRRRQAUUUUAFFFFABRRRQAUUUUAFcx4s0/fdQyK3li8T7I0n9yQEvC/4MCPqwrp6o63p&#10;51TS7i2VvLlZd0T/ANyQHcjfgwB/ConHmi0CF0bUP7V0u2uiux5F+dP7jjhl/Agj8Ku1y3hLUQ91&#10;NHtMcd4n2yOM/wAEgOydPwfB+rGuppwlzRTBhRRRVAFFFFABRRRQAUUUUAFFFFABRRRQAUUUUAFF&#10;FFABRRRQB4L+1pNt0Hw/FjlrmR8+mFA/9mr1v9mKOe4+CXh60gZooc3DTXC8EZnkOxPfHVu3bnp4&#10;/wDtbf8AIL8N/wDXab/0FK94/Zi/5IX4W/65z/8ApRJX5TmL/wCFut/hX5RPz+OvENf/AAL/ANtP&#10;ToII7WFIYUWOJBtVVGABWfLK+sSvb27tHZoSs1whwXI6oh/Qt26DnJUllfWJXt7d2js0JWa4Q4Lk&#10;dUQ/oW7dBzkroxRJBEkcaLHGgCqijAUDoAKfw6vc+nCKJIIkiiRY40AVUUYCgdABWY7trjtFExXT&#10;lOJJVODOe6qf7vqe/QdzQ7trjtFExXTlOJJVODOe6qf7vqe/QdzWoiLEioihEUYCgYAFP4fUARFi&#10;RURQiKMBQMACssk+ICQCRpY6kf8ALz7D/pn/AOhf7v3gk+ICQCRpY6kf8vPsP+mf/oX+797U+WNe&#10;yqo+gApfD6gHyxr2VVH0AFZYB19gzAjSxyqn/l59z/se38X0+8AHX2DMCNLHKqf+Xn3P+x7fxf7v&#10;3tR3WJGd2CIoyWY4AHqaPh9Q3B3WJGd2CIoyzMcAD1NZiI2tussqlNPU7o4mGDMezMP7vov4nsAJ&#10;G2tussqlNPU7o4mGDMezMP7vov4nsBpTTJbxPLK6xxoCzOxwAB1JNHw+oBNMlvE8srrHGgLM7HAA&#10;HUk1mwwvrEqXFwjR2iENBbuMFyOkjj9QvbqecBSGF9YlS4uEaO0QhoLdxguR0kcfqFPTqecBdG4u&#10;I7WF5pnEcSDLM3QCj4dFuAXFxHawvNM4jiQZZm6AVQt7eTU5kurpDHCh3QWzdQezuP73oO316Fvb&#10;yanMl1dIY4UO6C2bqD2dx/e9B2+vS9dXUVnA80zhI16k8/QAdyemB1o20W4BdXUVnA80zhI16k/o&#10;AO5PTHeqVtay306Xl4hTYcwWx/5Z/wC03q5H5dB3JLa1lvp0vLxCmzmC2PPl/wC03q/8ug7k3Lu7&#10;isYGmmbagwOBkkngAAckk8ADrRtotwC7u4rGBppm2oMDgZJJ4AA7kngAdaqWlpLczre3q7ZR/qbf&#10;ORCD3Pq5HU9ug7li0tJbm4W9vV2yDPk2+ciEHuexcjqe3Qdy1q9vYrCAyyk4yFVVGWdj0UDuTRto&#10;twC9vYrCAyyk4ztVVGWdj0UDuTVayspZJxeXgH2jBEcQOVgU9h6se5/AcdSyspZJxeXgH2jBEcQO&#10;VgU9h6se5/AcVYvr6OwhDuGdmO2ONBlpG7Ko9f5AEnABNG2iAL6+jsIQ7hnZjtjjQZaRuyqPX+QB&#10;JwATUFjYyecbu7KvdsNoVTlYV/ur+mT1J9AAAWNjJ5xu7sq92w2hVOVhX+6v6ZPcjsAAJb+/WyRA&#10;EM08h2xQr1c/0A7ntR5IAv79bJFAQzTyHbFCvVz/AEA7ntTLCwaB3uLhxNeSDDuPuqP7i+ij9epo&#10;sLBoHe4uHE15IMO46KP7i+ij9epp1/f/AGQJHGnn3UuRFCDjdjqSeyjIyf5kgE/uoAv78WgSONPP&#10;upciKEHG71JPZR3P8yQClhYfZS80z+fdy48yXGOnRVHZR2H1JySSSwsPspeaZ/Pu5ceZLjH0VR2U&#10;Z4H1JySSS/vzbFIYUE15Lny4s4GO7MeyjufwGSQKP7sQC/vzbFIYUE15Lny4s4GO7MeyjufwGSQK&#10;WwsBZh3dzNcy4MsxGCx7ADso7Dt7kkksLAWau7uZrmXBlmIwWPYAdlHYdvckktv79oZFtrZRLeSD&#10;Kqfuov8Afb0H6k8DuQeSAL+/aF1trZRLeSDKqfuov99vb9SeB3IfYWC2SN8xlmkO6WZ/vO3r9PQd&#10;AKba20OlwSSSygux3zXEpALH1J7D0HQCs2+8URyH7PpSnUrxsf6gb441OfmZshexwMjJ9Bkikm9I&#10;gFvfSLLd2loFe8e4dstysS/32/XA6kjsASNWxsY7CIqpZ3c75JX5aRvUn/IAAAwBVPw9pz6faSmV&#10;WE08zTOZCGdie7EcZwB04HQcCpb29keb7HZ4NyRl5CMrCp/iPqfQd/pRLV2QkF7eyPN9js8G6Iy8&#10;hGVhU/xH1Povf6VYsrKOwh8uPJydzu5yzserMe5osrKOwh8uPJySzu5yzserMe5qteXks87WVkwE&#10;wx5s+MiAH+bHsPxPGAZ30QwvLyWedrKyYCYY82fGRAD/ADY9h+J4wDas7OKxgWKIEKMkknJYnqSe&#10;5J6mizs4rGBYYlIUZJJOSxPUk9yTyTVS6upbyd7OzfYy8T3IGREP7o7FyO3bqewJvotgC6upbydr&#10;OzfYy8T3IGREP7o7FyO3QDk9gblraxWUCQwpsjXoM5JPUknqSTySetFraxWUCQwpsjXoM5JPUknu&#10;SeSTyTVK4uJNRne0tHMcaHbPcr/D/sL/ALXqe31o30WwBcXEmozvaWjmONDtnuV/h/2F/wBr1Pb6&#10;1et7eO0gSGFBHGgwqjtRb28dpAkMKCONBhVHaqE08mrTPbWztHbISs9yhwSe6IfX1bt0HOSpvotg&#10;CaeTVpntrZ2jtkJWe5Q4JPeND6+rdug5yV0YYY7aFIokWONAFVFGAAOwohhjtoUiiRY40AVUUYAH&#10;oKzZZH1qRoIHZLFCVlnU4MpHVEPp6sPoOckG+2wBLI+tSNBAzR2KErLOpwZSOqIfT1b8BzkjTjjS&#10;GNI41VI0AVVUYAA6ACiONIY1jjVUjUBVVRgADoAKy2ZteYohK6aDh3HBuD/dH+x6nv0HHV7+gGB4&#10;rtBrStfRxtJpkKGG8VCd15AT8yrjsvLA9/mA4OTs+GdQ32zWE0okntFXEoxiaEj93KPqBg+6mtoK&#10;saBQAqKMADgAV5tc20q6iq28bPptuHmtEA5vYMgy249VX7yg/eGB90Hcb+gtjtOfEB9NKH/k1/8A&#10;a/8A0L/d+9qu6Qxs7sqRoMlmOAAO9RQXtvPZJdRyobVoxIsucLtxnP0xVGONtbdZplKWCkNFCwwZ&#10;j2dh6ei/iewC39BhHG2tus0ylLBSGihYYMxHR2Hp6L+J7AaU00dvE8srrHGgLM7HAAHUmiaaO3ie&#10;WV1jjQFmdjgADuazYYZNXmS5uUaO0QhoLdxgsR0kcfqF7dTzgK99egCwwyavMlzco0dohDQW7jBY&#10;jpI4/UL26nnAXQuLiO1heaZxHEgyzN0AouLiO1heaZxHGgyzN0Aqhb28mpTJdXSGOJDugtm6g9nc&#10;f3vQdvr0N9XsAW9vJqUyXV0hjiQ7oLZuoPZ3H970Hb69L11dRWcDzTPsjXqev0AHck8ADrRdXUVl&#10;A80z7I16nr9AB3JPAA61StbWW9nS8vE2beYLY8+V/tN6uR+XQdyVvq9gC1tZb2dLy8Qpt5gtjz5X&#10;+03q5H5ZwO5Pg/7b3/JNtE/7Cy/+iZa+hLu7isYGmmbagwOBkkngADuSeABXzb+2hDcSfDvRrq6J&#10;jdtVVUtg3yxL5MvXHBY8ZPQdB3J4sdrhpt9jxc5/5F9X0/U3/wBjOxvbb4TyT3Oom7tLi+la1tTC&#10;qC1UAKyhhy+5gWyem7A4FeQ/siSfbvg/JqxOTq2v61f5UYQ79RuMFf8AZIAI+tep/sk3uo6X8EtR&#10;vdSktF0u3uLiazNurmVY1UGTzc8E7w2Nv8OO9eXfsa2slp+zF8PvOBEs9gbpskHJlleUnj135x2z&#10;X0uQL/ZW/KP5Mywf+40P8K/I9nooor6M6AooooAKu2Wkt4k07WtCi1K/0S61fT5rCHVdM2i4smkX&#10;HnRk8BlGSG7dapUmo6Np/irwn4l8N6lqOo6Pb65p0unPqOksq3MCSDDmMsCASuRnBxmtaTtNNjjo&#10;0fOf7LXws8O2/wC1BfJ8D73XI/h5oXh2fRfF/i4XskkGvay3CyQGQsjzRn94XUbAeANrDfN4A+FW&#10;nfstftw+EdLtm1nwp4b1rQtQh/4SPVdXOoHxpepEs0klyu7bbvDuZgSo3bOAM16B8F/2U/BPwReO&#10;2svid8TPEPhaOzubFvCGr6sG0mSKdHRwbdERQfnZgRjDc1J8NP2W/h/8MvFOha3deKvF3j218NWt&#10;xY+GtC8Q3CSWujQTrslCAIu4+X8gJJwuBjgEfQPEUv5lt/n/AEi7rX+ux8v/ALKEc2jfGD4GeJbm&#10;y1HRH1/V9ctr34mXN7NLF48JaQW8JgY7os4BXzlUfu8rk19k/H7x1c/B/wCHTa7p2reFPDWo3mup&#10;phvfFkU9zHbxEtv+zWsCl7mfjiMEZAJzxg8p4E/Zc8C/DzX/AArfxeLvFviLw/4Oup7/AML+D9Ul&#10;iNlpVxLklt6oHkClm2bmO3379T8U/hto/wAbtN8Ppq2vav4U17w5rI13R9f0URtLb3HIYMkisrKc&#10;5wR2HbIOFStRlOCb2/4H9dhXXNdnh3hv9tnxTqXwl167n0DQNX8fw+O7XwLoWoz6XcadZ3DXShor&#10;m5tJG8xNqhyUyDyvTnPonxo+Jfxm/Zs+AfxJ8ZeMNJ8C+ItU0GXT/wCw9YsrKWGG+jnuIo51ntfM&#10;yjJ5hCsH5644+azH+yj8MP8AhCvGfh698TeMNWl8Ua1B4ik1m6ni+3WWpxLxdwyLGoDE8kEEckAA&#10;cBur/sv+CvF3gPx74a8YePfGfizUfGxsjqniO5eBJo0tJEeCKCIR+VGvyDdhCW7npjX2tDuun6DT&#10;V9djjfiZ+0f8UvhPqPgbwb4xuvh74a8XeKmvNWbXYtIu72y0bTUjjMVv5K4eacymRC/CgAHBJyMP&#10;xB+2v4x/4Uj4O8YweF9L8OTXOuX2h+J/Fq6Bdajp+mi2VWiuIrUMkmycOpBY/LtYcnFfQnxi+H3h&#10;34veI/DGvWviHXvAvivwsJU0jxNonlNMIpkCTRSxSKyOjADgjg8jGSDi6j8F9GuPCPhLRNO+J/xF&#10;0zW/DM813a+LH1P7Vc3Mk2RKtxFKGjkjIPyoUAXouMtuXtqD6r+v+AK6/r+u5a+Cnj9vjN8DLTxf&#10;d6x4T17Uo7+WzfUfBqzx2s6AgoZYZkWSCbaVLRtnGQQcMANysn4Z/Djwz8EvAWpeGvDd3qWsXOs6&#10;rNresazquwTXl3Lje+1FVVHyqAqqAAO5JNa1eTi5QlUvT2ICul8A6vFpOvr5xVIp0MRdv4SSCOe3&#10;IrmqK5YScJKSA+glYMAQQQeQR3rzH4xfEu50Fbbwr4ZAvfGus/ubSBDk2qEczv8A3QoyRn0J6A10&#10;Wr+Ko/Anw0m1zUNriwsRIUU/fbACLn1JKj6mvI/D87fC7wpdeLteaS88a65Et3f3LQmWW3RyBFbx&#10;ooJ3EsihQOuB0Ar7jBQpwp/W60eZJpRj/NJ9PRde90ut14OZ4irUmsBh5crkuacv5IbXX96Wqj2s&#10;5dLPD+JGgN4B+H0fg3w891f3ss8FzrhsJQuo6khcG5MJLAltoIAzwN3ORmuX8F+JNWsPEWmeG5NC&#10;0/RtKktZpbfTI757nULCNCrK90SWAEhk4XOQTjJwa57VdCk+Il/quraPpNtrKaxcW82neKPPSG70&#10;OaFY0kilV8SrsZHfYgO4uQRkgj2ZLCyt727uraxtba4umDTzwwIkkxHCmRlALkDgE5rfMsTChhnS&#10;xXv1J3b7qTS3s9OW7Sur6NbM8zA4d1KylhVyU4WSts4pvZta3sm7O2t3qiWiiivz4+xOF8aP4g1j&#10;4g+C/C2h6+fDiast9Lc3iWcdy5EMaMqhZOBkscmuh/4UX43/AOit3v8A4IbP/wCJrKuP+Tgfhj/1&#10;76v/AOiYq+ga+ry7DUauHUpxTep59erOE7RZ4n/wovxv/wBFbvf/AAQ2f/xNH/Ci/G//AEVu9/8A&#10;BDZ//E17ZRXpfUsN/Ijm9vU7nif/AAovxv8A9Fbvf/BDZ/8AxNUtL/Zy8XaW7Ja/Fi/RZWUMp0Sz&#10;wMcf3fTj8AK95qW0TzLlMnhQWx61z4nDYelRlPkWiN6FSpUqxi2eOf8ADPfjX/ort9/4IbL/AOJo&#10;/wCGe/Gv/RXb7/wQ2X/xNe7UV8fzP+kj6X2UOx4T/wAM9+Nf+iu33/ghsv8A4mj/AIZ78a/9Fdvv&#10;/BDZf/E17tRRzP8ApIPZQ7HzvJ8EvG1tqzWlx8WNSWN1RoJk8O2rKxJIZSQhAIIB5xww9DVuz+BP&#10;i6/h82D4w30kZJAP9gWYzz7r09+9e+1nX+jC5ukvLeZ7S+UBfNUkq6jdhXTIDD5mxnkE5FPm/qyF&#10;7KHY8a/4Z78a/wDRXb7/AMENl/8AE1TtPgT43uL2+gPxbvQLd1UEaDZc5QN/d96920uaWaKUSyJM&#10;YpDGJE434ABJHY7t3HtUEb/ZZ9XnSAyOpD7VkBMhEYwMfwntz9aObfb7kHsodjxz/hnvxr/0V2+/&#10;8ENl/wDE0f8ADPfjX/ort9/4IbL/AOJr0vwD4wu/F1tdvd6ebF4H2dJAGO5xjEiKeAoOcY+YdCCB&#10;1dDbi7NL7kCpwfQ+fJ/gV42h1WztB8W75lnjlckaDZ5Xbs5+70+bH1K+9Xf+Ge/Gv/RXb7/wQ2X/&#10;AMTXc/Eb4q+E/hdrWiy+KNT/ALNN5b3SWxEUkpfa0BcBI0Zj1XnoPxry3Xv2kdc8a+MDo/wqbRNQ&#10;0+HTku7nU9at7uILK0jL5SrtXkKFbn1qZ1FThzyskvJFQoRnLlitTZ/4Z78a/wDRXb7/AMENl/8A&#10;E01/2fvGcaMzfF+9VVGSx0KyAA/75rivHNl8SPi5HoemeKf+Ed0/Q7PUY727GjXd5HPcIqsDHnjg&#10;7s9R0FZ/gHQ7fwp8XvF+i6bNexaT/Y+m3P2SW+mmQyNLdgtiR27Iv5V5lXNKEIy5HzNK+iVt0t/n&#10;2O6GXSk1zK13Y71P2fvHVwBLD8Zp3gdd0ZHh2zbII4ORwRSv+zx8QSfl+MlwBgcHw3aH6963/AHx&#10;K1C20LSXv7OO7tNRBNjDYyKbhB50Uaq4ZguAZgCcrjb0OQa3ZPjhoSXV3bJbXk1xbbmZIjCdyBJX&#10;LqfMwRiF+M5zjivThOUoRk0tfJHFKjBScUtjhF/Z48f4GfjHck85x4csxn07/wCfaopP2ePiKI2K&#10;fGSVnA+VW8N2gBPoTk4+uDXpt58VtPs7nyP7M1OZ3kMcAhjRzcENKG2gPkAeTIfmA4A9a6+wvI9R&#10;sbe7iDiKeNZUEilWAYZGQeQeelW3JatL7kR7On2Pno/s8+MNfgNtqHxS1C3mjZZTA2i2DEDJwwKj&#10;ocMPfkYwa34Pgt8QNM06OGL4w3zpbxhV8zQbJmIUdyV5OB1r1rUhf215Hd2ka3cQQpNa5CuechkY&#10;8E9RhiAc9Rjm7bTx39nFMgbypow4DqQcEZ5B6delbwxFWl8LsuxtFyhHlg2jxJvhh8REGT8XLsj/&#10;ALAFkP8A2Wl/4VZ8R5QzQ/Fq9KKuTv8AD1kD9Pu16yYDNJ5O5kyxXcOvGf8ACtKaT7LbADJIG1fc&#10;4r28XiHCpGNHVyW3qefh69ecJOrN6P8AI8Sj+GPxEcc/F27H/cv2X/xNP/4Vb8RP+ivXf/hP2X/x&#10;NesLDsi3joH2n8hj/PvS169Hlmn3TaPMq43FQa996pM8m/4Vb8RP+ivXf/hP2X/xNH/CrfiJ/wBF&#10;eu//AAn7L/4mvWaK35ImP9oYr/n4zyb/AIVb8RP+ivXf/hP2X/xNH/CrfiJ/0V67/wDCfsv/AImv&#10;WaKOSIf2hiv+fjPJv+FW/ET/AKK9d/8AhP2X/wATR/wq34if9Feu/wDwn7L/AOJr1mijkiH9oYr/&#10;AJ+M8B8aab48+Hdx4Wu734gv4jsNQ16y0q50+50a2hV4p32MQ8YDBh1BHcVseMNHbTfi98D3STdC&#10;3i64G09Qf7C1b/69c1+3fqF1pXwUsLuyuZrO7h8RaY8U8EhSRGE3BVhyD7ivFf2cvGGveKfjD8N1&#10;1rW9R1dYfFimIX93JOIydC1vO3cTjOB09K1eFlLDVKyekbaFUuI3SrwyuqnKVVNp9FZN/ofpRRRR&#10;XgHqBXiP7Lf/ACQrw19br/0qmr26vEf2W/8AkhXhr63X/pVNXkZl/Dj6kT2PVqKKK+eMgooooAKK&#10;KKACiiigAooooAyfFf8AyLt//wBc/wCtcPD/AKmP/dFdx4r/AORdv/8Arn/WuHh/1Mf+6K9PB9T3&#10;8v8A4b9R9FFFekeoFFFFABRRRQAUUUUAFFFFABRRRQAUUUUAFFFFABRRRQAUUUUAFFFFAHFazBJo&#10;+stJAhZi5v7ZF6uwGLiIe7KdwHqSe1dha3UV9bRXEDiSGVQ6OOhB5BqprulHVrEpG4iuomEtvKf4&#10;JB0P07EdwSKwfDuqLpspglXyLWeYrsY/8elweWiP+yxOVP8Ate61ivclbo/zHuddRRRWwgooooAK&#10;KKKACiiigAooooAKKKKACiiigAooooAKKKKAPnr9rmRhb+FowfkZrliPcCLH8zXun7PMUl58GfC1&#10;nb77ezW3YzzAkM5MjsUQ/jyw6dBzkr4R+10fk8K/W6/9o19G/s7f8kU8J/8AXof/AENq/KMe7Z3X&#10;flH/ANJifn9PXiDE/wCFflE9DiiSCJI40WONAFVFGAoHQAVmO7a47RRMV05TiSVTgznuqn+76nv0&#10;Hc0O7a47RRMV05TiSVTgznuqn+76nv0Hc1qIixIqIoRFGAoGABV/D6n04IixIqIoRFGAoGABWWSf&#10;EBIBI0sdSP8Al59h/wBM/wD0L/d+8EnxASASNLHUj/l59h/0z/8AQv8Ad+9qfLGvZVA+gApfD6gH&#10;yxr2VVH0AFZYB19gzAjSxyqn/l59z/se38X+794AOvsGYEaWOVU/8vPuf9j2/i+n3tR3WKNndgiK&#10;MszHAA9TR8PqG4O6xRs7sERRlmY4AHqazEjbW3WWVSmnqd0cTDBmPZ2H930X8T2AEjbW3WWVSmnq&#10;Q0cTDBmPZ2H930X8T2A0ppkt4nlldY40BZnY4CgdSTR8PqATTR28TyyuscaAszscBQOpJrNhhfWJ&#10;UuLhGjtEIaC3cYLkdHcfqFPTqecBVhhk1iVLi4Ro7RCGgt3GC5HR3H8l7dTzgLoXFxHawvNM4jiQ&#10;ZZmPAFP4dFuAXFxHawvNM4jjQZZm6AVQt7eTUp0urpDHCh3QWzdQezuP73oO316FvbyanMl1dIY4&#10;UO6C2bqD2dx/e9B2+vS9dXUVnA80zhI16k/oAO5PQAdaNtFuAXV1FZwPNM4SNep6/QAdyegA61St&#10;bWW+nS8vEKbeYLY/8s/9pvVz+nQdyS1tZb6dLy8Qpt5gtj/yz/2m9XP6dB3JuXd3FYwNNM21BxwM&#10;kk8AADkkngAdaW2i3ALu7isYGmmbagwOBkkngAAckk8ADrVS0tJbmdb29XbKM+Tb5yIQe57FyOp7&#10;dB3LFpaS3Nwt7ertlGfJt85EIPc9i5HU9ug7lrV7exWMBllJxkKqqMs7HooHcmjbRbgF7exWMBll&#10;JxkKqqMs7HooHcmq1lZSyTi8vAPtGMRxA5WBT2Hqx7n8BxRZWUkk4vLwD7RjEcQOVgU9h6se5/Ac&#10;VYvr6OwhDuGdmO2OJBlpG7Ko9f0ABJwATRtogC+vo7CEO4Z2Y7Y40GWkbsoHr+g5JwATUFjYyecb&#10;y7KvdsNoVTlYV/ur+mT1JHYAAFjYyecbu7KvdsNoVTlYV/ur+mT1JHYAAW7p5YbdpIreS5fgLHGO&#10;pPTnsPU1UYyk+SCuw9SG/v1skQBDNPIdsUK9XP8AQDue1MsLBoHe4uHE15IMO46KP7i+ij9epp2m&#10;6XIkjzzHz72QYdwOEH9xfQD9eppdRvTYlIljM13JkRQA4z6knsoyMn+ZIBp05qPMouz69BXQl/fi&#10;0CRxp591LkRQg43epJ7KO5/mSAUsLD7KXmlfz7uXHmTYx06Ko7KOw+pOSSSWFh9lLzTP593LjzJc&#10;Y+iqOyjsPqTkkkl/fm2KQwoJryXPlxZwMd2Y9lHc/gMkis/7sRhf35tikMKCa8lz5cWcDHdmPZR3&#10;P4DJIFLYWAsw7u5muZcGWYjBY9gB2Udh29ySSthp/wBjV5HYz3MuDLORgsewA7KOw7e5JJbqV3Ja&#10;hI4Y99xICVLghEA6sx9B6dT+orlb0igEv79oZFtrZRLeSDKqfuov99vb9SeB3IoW5cNLb2D+dOW/&#10;0rUJBkBuhA/vMOgUcL39C6DTriXfFH50cLndc3zArJOcdE9Bj+IdBwvqLFxcfZBHp+nxoLjYNq4+&#10;SBOm5sduDgdSR6AkaShKn7rVn5ivcp3NjbQ3CQW8K3upkbvPuyZfJH98k9ORwq4yemACRq2NjHYR&#10;FVLSO53SSvy0jdyT/kAAAYAFfOH7Q37dHwn/AGWYbvTNS1VvEnjBTmTQdKZZbvzCoINw33YRgrw3&#10;O0jahFdD4f8A2zfhL4i8K6FeyfEvwTo2p6lYw3VxaXXiO0zYM8as8b5dSXUkrtIByOQOa1eGxDgp&#10;8j5X17/8AXNE9ovb2R5vsdng3JGXkIysKn+I+p9F7/Sp7KyjsIfLjycnc7scs7HqzHua8rsv2ofg&#10;fYQ+XH8YPAhydzu/iayLOx6sx8zk1Df/ALWnwbeRbW1+L3gVHcZe5bxHZ7Yl9syYZvQdup7A5+wq&#10;vRQf3Md0eo3l5LPO1lZMBMMebPjIgB/mx7D8TxgG1Z2cVjAIolIUZJJOSxPUk9ye5ryuz/ai+B1j&#10;AsUPxe8CBRkknxNZksT1JPm8k+tV779rL4NzzC0tvi/4FhyN0l0fEdnhF9FzJgsfyHU9gT2FV6KD&#10;t6MLo9RurqW8nezs32MvE9yBkRD+6Oxcjt2HJ7A3LW1isoFhhTZGvQZySepJJ5JJ5JPJryu1/ak+&#10;B1lAkMPxd8BpGvQf8JNZkk9SSfN5JPJJ5Jqre/tY/Bu7n+yQfGDwNBHjMtz/AMJJZjAP8KfvOWPr&#10;2+tHsKr0UHb0YXR6jcXMmozvaWjmONDtnuV/h/2F/wBr1Pb61et7eO0gSGFBHGgwqjtXldt+1N8D&#10;rSBIYfi74CjiQYVR4ls+P/ItdB4T+KnhL4uSXlv4L8XaN4itLMqL650TUoroxlhlUBjY7SR/F+A5&#10;yVmVKolrFpegXR0s00mrTPbWztHbISs9yhwSe8aH19W7dBzkrowwx20KRRIscaAKqKMAAdhRDDHb&#10;QpFEixxoAqoowAPQVmySPrUjQwsUsVJWWdDgykdUQ+nYt+A5yRlv6DCSR9akaGB2SxQlZZ1ODKR1&#10;RD6diw+g5yRpxxpDGscaqkagKqqMAAdABRHGkMaxxqERQFVVGAAOgArLZjrzFEJXTQcO4ODcH+6P&#10;9j1PfoOOpv6ADM2vMUQldNBw8g4Nwf7q/wCx6nv0HHXUVVjQAAKqjAA4AFCqsaAABVUYAHAArK58&#10;QHuNLH/k1/8Aa/8A0L/d+89/QA58QN6aUP8Aya/+1/8AoX+796TX9PF7pzFJVtp7cieCduBE68gn&#10;/ZxkH2JrRd0hjZ3ZY40GSzHAUDvWZHG2tyLNMpSwUhooWGDMezsPT0X8T2AW/oBy3ha+/tK8jjni&#10;e20q5d5ba1f+GdeZI39ADl0XuMnsAO7mmjt4nlldY40BZnY4AA7k1yniywjsZXvGlFrZ3LJ50+cC&#10;2nX/AFU/0zhW9RtzwDVvw/eS+KYEu72L7OLd9hsiCCJVxlnB/AqD2IY842vfV7CL0MMmrzJc3KNH&#10;aIQ0Fu4wWI6SOP1Cnp1POAujcXEdrC80ziONBlmboBRcXEdrC80ziONBlmboBVC3t5NSmS6ukMcS&#10;HdBbN1Ho7j+96Dt9ehvq9hhb28mpTJdXSGOJDugtm6g9ncf3vQdvr0vXV1FZQPNM+yNep6/QAdye&#10;gA60XV1FZQPNM+yNep6/QAdyTwAOtUrW1lvZ0vLxNhXmC2PPlf7Tern9Og7krfV7AFray3s6Xl4m&#10;wrzBbHnyv9pvVyPy6DuTcu7uKxgaaZtqDA4GSSeAAO5J4AFF3dxWMDTTNtQYGAMlieAAO5J4AFVL&#10;S0luJ1vb1dsoz5MGciEHv7uR1PboO5Jvq9gC0tJbidb29XbKM+TBnIhB7+7kdT26DuW8G/be/wCS&#10;baJ/2Fl/9Ey19BXt7HYQeZIScnaqKMs7HooHcmvm/wDbQt5j8PdGubtsXD6ooWFWysSeTJwPU9Mn&#10;+lcWO1w02+x4uc/8i+t6fqUfgje6uP2TvHQe0W2hgstS/s64t5i8s/8Ao7EsUA+Uh8qACScZ4rL/&#10;AGYxAP2c/hj9nKGP/hG9PzsORv8As6b/AMd2c++a9A/Y1v7i9+EstrPpsttb219KkNzIylLtWAZi&#10;oByApJU7gORxmvKvhJph+D/xQ8e/B2XMen6bP/wkPhpW4DaVduzNEg9IJ/Mj9gyV9JkM19W9n1sn&#10;+Fv1M8Ev9goP+6vyPYa8i0bSta+Ll9q3iOLxlr/hvQWuWstJtNHa3VZ4ISUa5fzYZCTJL5m3BAMa&#10;xnvXRfF7WLyPQrPw7pFw1rrviW5Gl2s8f37aMqWuLgehihWRlJ43+WD94V1+i6PZ+HdHsdK063S1&#10;0+xgS2t4E+7HGihVUewAAr6de6rm5wf/AAqnxJF8tv8AF3xlDEOiNbaRKR/wJ7EsfxNH/Cu/HEf+&#10;r+K+qPt+79o0fT2z6btsK598bfbFekUUc7/pIDzf/hDfiXF80XxJsJH/ALt14aR0/JJ0P60f2B8W&#10;bf8A1XjbwndZ6/afC1wNv02X4/WvSKKOd/0kB5v9j+L0Xy/2v4Jusf8ALX+yryHP/APtL4/76P4U&#10;ef8AF+P/AJcvBNxt/wCny8i3/wDkJtuf+BY969Ioo5vID4l/bM8cfHXRk+H8Hh3S7TTfEEmqSz2k&#10;fhG/udSnn2RYZZYntY1MX7wZ3bh0yBjNfSnwJ174jeIPA9vP8TfDen+HPEAUAx2F4JvOHPzsgyIj&#10;0+UO/U/d6V6NgZzjmirlUTgo8qAKKKKxAKKKKACiiigAoorR0C2iuNTRrlilrArTzuB91EBY/wAv&#10;1qoxc5KK3Ym0ldlTx8set+K/DXgWaR59I0WEazraREEStuxBAfq5zj+6Qe2a8q+LHjuDxY7XuqTD&#10;T/DUl2k+n+L9MuftAsr+LlDLCoJCBt0eDnJXkDcrDrdGt9Q17wNqWu21+dI8S+LLmTU0vWjWVbeN&#10;JCttGynOUAVsjrhuORXD6Z4C8QeIPEl9fan4b07SdKv2hh13RL+RZLTUJgzmS9tSpOCAIiMgFyWB&#10;O4ZP6fTWHo1fZymrYf3d7Pm+1L1b92L1Vo2krO6/P1KvXpOuou+I97a65LWhF9ko+9JaO8m4u6s/&#10;Q/DmgtpUU97fWVnaeItREb6s+nu5gmmQFQ6hsYJByTgE9CW25OvSRxxwxpFEgjijUIiAk7VAwBz7&#10;UtfnGKrvEVpVH129Oi+SPuaFJUacYL+n1fzYUUUVynQcjcf8nA/DH/r31f8A9ExV9A18/XH/ACcD&#10;8Mf+vfV//RMVfQNfaZX/ALsvVnlYr4/kFFFFescgUkTXynzbO3t50PykzztH0PbCNn9KDnHAyegH&#10;qa1C6WdpukbZHEmWZuwA5Jrws1rclNUl1PXy6lzTdR9CqsmqMgLW9pG+1sqJ2YZ/h52Dj14/Oo0k&#10;1neu6CxC55ImfOP++KTQvE2meJY5H06588R7d6sjIyhhlTtYA4PODjBwfStSvlnpo0fQbmfI+qhR&#10;5cNmW3HO6VwNvGP4evXP4UiPq+198NkG427ZnIPPOfl9K0aKLgZGl+FNL0y3tkWxtXnhjCG4MCh3&#10;O3BYnGcnnP1qWTw1pEoQPpVk4RdqhrdDtHoOOBya0qKOZ9wsZXhmzjsNLeCFIo41urkqkONqgzuQ&#10;OOBjOMdqoXttNdJ4ljhlngkYoVa2WNpDiJTtAkVlOcbeVPWrekapbQ2cv2i4t7dhdXA2sypx9odQ&#10;ce5wM9yfU1Tvry+muNXtrCK/EgkjQXUBgdYm2IxCrIw7EZ4I5qtbsRy3wRtbuytdXhvIrlHEiMHu&#10;zudgd+AXNvCT8oUgHdtVlA2/dHd+Jbiez0G+uLaYW80URkWRgDjHJHPHI459e9Y3h/R9bsrvUL+4&#10;uDdXNykUSi+EaMqxlzyIgV6yHufwrVh1Oa7snS70q5Ryu2SIBWVs8EKc8j8uKVZc97dRwfLa586e&#10;OtWvdV+N/wAOfttwbjy9N1jblFXGTaZPAHPT8q7qvPPiJbTaH+0B4Gs/s9xOItN1YxsQitIhNqAe&#10;Wx1U/Xg45wO3W+mbdnT7lcDIy0XPt9+vz7Gwq3gqr95LW7/vSPrMPKFpci0v28kXK851v4ceJJvH&#10;mp+JdC8XwaOb+0t7N7abSRcgLCZGUhjKvUyuenp6V3T30yMQNPuXH95WiwfzenC8lKg/YZwcE4LR&#10;5+n3utcdOU6V3G2unR/g7nRJRno76eqPO9P8B+PdD1L+0NP8W+HDdvIJZHm8LBd7A7gWKXALHPPO&#10;ecHqM1n614O8d6Bp2pa5H4v0SW7t4ZLp0XwtFGJysbZVsS9GBYHjkM3qa9RW/nLAHTrlQe5aLj/x&#10;+s/xYt3qHhnWLS20+eWee1mgjUNGNxKEA5Ljgk13wxuJTUXJWv2j/kcssPSabs7/ADO/+FvhzTPE&#10;XgfRvEepWVve6hr+mWl9eCaFGj8x081tqkdN8jkbiSBgZwAB6KiLGioihVUYCgYAFeH/ALM3xKud&#10;Y8ExeEbzwxqml654P06wsLyGZ7crITCAhQrKRyEY84wB68V6/Lqt1HKyro97KoOA6PBhvcZkB/MV&#10;983z6p6HytuXRk2s3jafpN5cpjfFCzrkZAIHU+1S2MENvbKsB3RMTIG3btxYlic+5JNQLqU2zc2m&#10;3cfyFyCYiQc428OeT144x3zxTdABTRbONoRbtHEsZiAICbRjHOT29T9T1pdAEu49l7Gem9lIPvkA&#10;/wBKXUpQHUHhUXef8/n+dS6iuIllH3o2BHH+e+Kp38yTTOByfLUHHQ5z0P417mEl7SdKT+ymvu/4&#10;dHlYhckKiXVr8f8Ahh63K/YxEgDFhljn7pPP5io6OSz54O5v5mivewtGNOHMt5as8fEVXUlyvZaI&#10;KKKK7DlCiiigAooooA+bf2/v+SEW3/Ywab/6OrwX9lX/AJLJ8Pf+xrT/ANMWt171+39/yQi2/wCx&#10;g03/ANHV4L+yr/yWT4e/9jWn/pi1uvTj/wAi2v6r9D5mp/yUWD/wz/8ASZH6f0UUV8efpYV4j+y3&#10;/wAkK8NfW6/9Kpq9urxH9lv/AJIV4a+t1/6VTV5GZfw4+pE9j1aiiivnjIKKKKACiiigAooooAKK&#10;KKAMnxX/AMi7f/8AXP8ArXDw/wCpj/3RXa+MGK+G74j+4B/48K4uMYjUewr08H1Pfy/+G/X/ACHU&#10;UUV6R6gUUUUAFFFFABRRRQAUUUUAFFFFABRRRQAUUUUAFFFFABRRRQAUUUUAFYev6GbvfdW0SSzs&#10;nlzW7nC3Mf8AdJ7MP4W7dOhrcopSipKzA5bR/EX2JBFeSvJZhvKW6lGHhb/nnOOx6Yfoe/YnqetZ&#10;OraCt67XNs6299t2lyu5JV/uSL/EP1HY+uFYajd6DcfZPs7Beo093ywHc28hwHX/AGDgj24FZczp&#10;6T27/wCf+Y9zs6Kq6fqVtqkHm20m9QdrKQQyN3VlPIPsatVsIKKKKACiiigAooooAKKKKACiiigA&#10;ooooAKKKKAPm79rj/j/8M/8AXK4/nHX0d8Ell1b4SeE7cB4bFNPiWV+VaY45VfRfU9+g7mvnH9rj&#10;/j/8M/8AXK4/nHX1D8Cv+SO+EP8AsHRfyr8mxrtnOI9F+UT8/of8j3Fei/KJ3KIsSKiKERRgKBgA&#10;VlknxAcAkaWOpH/Lz7D/AKZ/+hf7v3gk+IDgHGljqR/y8+w/6Z/+hf7v3tQlY17Kqj6ACtPh9T6c&#10;PljXsqqPoAKywDr5DMCNLHKqetz7n/Y9v4vp94CnX2DMCNLHKqf+Xn3P+x7fxfT72o7rEjO7BEUE&#10;szHAA9TR8PqG4O6xIzuwRFGWZjgAeprMjRtbdZZVKaep3RwsMGY9nYf3fRfxPYASNtbdZZVKaep3&#10;RwsMGY9nYf3fRfxPYDSmmS3ieWV1jjQFmdjgADqSaPh9QCaZLeJ5ZXWONAWZ2OAAOpJrOhhk1eVL&#10;i4Ro7RCGgt3GC5HSRx+oXt1POAqQwyaxKlxcI0dohDQW7jBcjpI4/UL26nnAXRuLiO1heaZxHEgy&#10;zN0Ao+HRbgFxcR2sLzTOI4kGWZugFULe3k1OZLq6Qxwod0Fs3UHs7j+96Dt9ehb28mpzJdXSGOFD&#10;ugtm6g9ncf3vQdvr0vXV1FZwPNM4SNep/kAO5PTHentotwC6uorOB5pnCRr1P8gB3J6Ad6pWtrLf&#10;TpeXiFNpzBbH/ln/ALTern9Og7klray306Xl4hTbzBbHnyv9pvVyPy6DuTcu7uKxgaaZtqDA4GSS&#10;eAABySTwAOtLbRbgF3dxWMDTTNtQYHAySTwAAOSSeAB1qpaWktzOt7ertlH+pt85EIPc+rkdT26D&#10;uWLS0luZ1vb1dsoz5NvnIhB7nsXI6nt0Hctavb2KxgMspOMhVVRlnY9FA7k0baLcAvb2KxgMspOM&#10;hVVRlnY9FA7k1Ws7KSScXl4B9owRHEDlYFPYerHufwHFFlZSSTi8vAPtGCI4gcrAp7D1Y9z+A4qe&#10;+vksIlZlaSRztjiT70jeg/x6AAk8CjbRALfX0dhCHcM7MdscSDLSN2UD1/QAEnABNQWNjJ5xu7sq&#10;92wwFU5WFf7q/pk9SR2AAC2Vi6y/artlkvGBHy/ciU/wp+Qyepx2GAJL+/WyRAEM08h2xQr1c/0A&#10;7ntR5IAv79bJFAUzTyHbFCp5c/0A7ntXyp+3b4W8b6T4Y1v4h6V468fwWem6WLfQ/DPgGJ4ltb8B&#10;5Gvb90JMtuAuGyoCr0yWr6osLBoHe4uHE15IMO46KP7i+ij9eprxz45/BTxz8QPFqal4K+MuoeAV&#10;1LSX0bUdEubAalYywkktcQQs6rDOA20yDqNo47/TZFVp0qs1KSV11/z/AK79DGoro8U/a+1D4l/E&#10;j9hyx8S+H/Heir4cXwnDqniPVNIjc3OsXSiLMduw2iKEv5jOcB/lCYALAfXfw1ki1jwX4X1U/PNq&#10;GkWc7ykklgYFIGfTkn6knvXC/wDDO3hTQv2WZvgnFqV3Z+GP7Ek0dtScq0/7zJeXBGNxdi2MYycA&#10;V1vhCzbwX4b8K+G7EyXdppWm2+nRPdLtuLlIolj8xx0jGACSeSeABxn3MwxeEr0+WMk0pq/mk3f5&#10;amEIyVrrp/kfJFh+234+tPjh4K0fULzwPrnhzxD4pHhm60zw1ZXtwNL8x2WFjqhxbyzcfNGo6KcK&#10;OSOh+Gfxi+M3xjn1n4k6Z488GeEPAej+L59Afwlr+niNJLSGVI2kkv8AcXS4bcNqBdu5h9K6zw5/&#10;wT+8A+G/+EftovFvjefRPDWup4h0DQ5NTj+x6XcrMZf3aeVlwWJ++WIBOCCzE7Gv/sYfB7V/iXN4&#10;jn0XVJrjUNRXWrzw/DqkyaRcXisD9rmtQ2wtkd+GOcqea7Y47LoNPnjf9NP+CJxm7/13/wCAeaeA&#10;PiZ8XfEnxD/aD8UXvjmW58PfC7V9Wi0zwdBpkCpqKLaSPBFNMqh9qlYiuPmJ3ZJyMeYfAj43/GnW&#10;b74Z+JrvxPq97pHjiyvn1WbxjdaLb6XFMsbGOfTIEm+0bLeQJvUpllBJUHp97+Efhz4Y8B614q1f&#10;QdKFlqHim+Go6vK08kguZwmzdtZiF4GMKAPauG8J/s4fCf4YeOZPEPgr4faPpPiyYOwvI0Zks1ky&#10;HaNC22EMMjEYXdyOm4jP+2cFqufZLo9e/wDWhXs5dj44/Zh+LHi3wd8Z/hunj3WvFXiBvFk9xpsH&#10;iHRvH1vruh65OQ2HewKF7ZIyODGU28ZGAQf0cgsYrEyrGDudy7uxyzt6k/kPYAAcCuQ8LfA/4beB&#10;vFNz4l8OfD/w1oXiK43eZqlhpkMU/wA33sOqgruyc4xnvmumvb2V5zaWmGuiMvIwysKn+I+pPYd/&#10;pXzecY+hjVCNHW17vY1pwcG2zyP9of8AZh+HH7Slj/ZXirw5b3esLGFi1y2AivbFOxEoGT3xG2VJ&#10;5I716V4E8E2HgDwbonhyx3TW2l2UNmk8wBklEcaoHc92IUf04rZsrKOxh8uPJydzOxyzserMe5qt&#10;eXks87WVkwEwx5s+MiAH+bHsO3U8YB+ddWc4Klf3UbWW4y8mM87WVkqCYY82faCIAf5sR0HbqeMA&#10;2rPTbaxgWKKJQoySSMliepJ7knqafZ2cVjAsMSkKMkknJYnkknuSeSaqXV1LeXD2dm2xl4nuQMiI&#10;f3R2LkdugHJ7A576LYYy6kN5O9nZhUZeJ7kKCIv9kerkduw5PYG5a6fbWUCQwwqka9BjJPckk8kk&#10;8knk1Ja2sVlAkMKbI16DOST1JJ6kk8knkmo76zvrl0t4EaCJxmS4BG4D+6o67j6np9a1p0qlbSlF&#10;tLsribS3KVwx1Gd7S0AjjQ7Z7lQPl/2E/wBr1Pb61ft7G3tIEhhhSONBhVC9KsW+mm0hSCGHy40G&#10;Ao6Cqmo2d7cOIFVre1IzLcKw3Ef3Fwcg+rdh05OV1eFxCTbpySXkxc0e5Sm/4m0z21sBHbISs9yg&#10;wSe6IfX1bt0HOSuF4z+EPhrxsLKae1k0vV9PQpp+t6RIbW/sge0cq87DxmNt0bYG5WHFdtb6eYII&#10;44YRHEqgKq4AA7ACsu6WfUriS1UPb2kZ2zS8q0h/uJ6D1b8BzkiZUq1FKbi4ru00F0zySTxl438C&#10;brXxXaz+MPCELbJPFvh6zIvUUcEXNkmWIH8U1sGB5/dRgEj1fwt4j0XxZoFnqnh7UbPVdHnTNvdW&#10;EqyQso4wpXjjGMdsYrUjjSGNY41VI0AVVUYAA6ACvJvEnwdt/EOu3niDwZqUvgjWLht11f2Kb7TV&#10;3Ha6tchJ17GQbZSOFkVes3hV393z6fd/l9w9Ueisx15iiErpoOHccG4P90f7Hqe/QcddRVWNAAAq&#10;qMADgAV5XY/GS58F3EGlfE7S4fCczMsVv4gtZDJod2TwAJyAbZyf+Wc4UZIVHlPNd+D/AMJFgj/k&#10;Ff8ApV/9r/8AQv8Ad+9EoSW+wJhz4gPppQ/8mv8A7X/6F/u/e1XdIY2d2VI0GSzHAAHeh3SGNndl&#10;SNBksxwAB3rMjjfW5FmmUpYKQ0ULDBmI6Ow9PRfxPYDPf0GEcba3Is0ylLBSGihYYMxHR2Hp6L+J&#10;7AaU00dvC8srrHGgLM7HAAHUk0TTR28TyyuscaAszscAAdzWdDDJq8qXNyjR2iENBbuMFiOkjj9Q&#10;vbqecBTfXoBFJp48SRsb+E/2cwIjtJBgyD++4/kvbqecBefiv38L38s17IStsEhvZW/5aQE4huPq&#10;OUb8T2FdrcXEdpA80ziOJBlmboK5bXtIn1cRau9rve0BMVg6gmaI/fV/9ojlR2IHfOHvq9gNq3gk&#10;1KZLu6QxxId0Fs3b0d/9r0Hb69L11dRWUDzTPsjXqevsAB3JPAA61z3h7W4LSya2nufMhgjWW1uC&#10;STNbtwnuWB+QjqTj+9Wpa2st7Ol5eJsK8wWx58r/AGm9XI/LOB3JW+r2ALW1lvZ0vLxNhXmC2PPl&#10;f7Terkfl0Hcm5d3cVjA00zbUGBwMkk8AAdyTwAKLu7isYGmmbagwMAZLE9AB3JPAArLmnhsIX1jW&#10;7iGxhhUsv2iRVjtl9WYnG4jqe3QdyRv7UthNpK7LNpaS3E63t6u2UZ8mDORAD/NyOp7dB3Jb4j8S&#10;ab4S0ifU9Wu4rKyhHzSysFGewGe5rwD4nftlaRoolsvB9sNavBlTfXAKWyH/AGRwz/8Ajo9zXjOl&#10;+DPib+0lqq6lfzTPp4JIv7/MVpEvcRKBg/8AAR9T3ryquPjzclJc0vLY+axOeUoz9jg4+1n5bff/&#10;AJfeejfEH9sOCCWVfC1mLy/wUS/vFIgt1P8Azzj4LMe7Nj6EV594b+FHxI/aF1VNY1i5uEsWOP7T&#10;1MkIq9cQx8ZHsoC+4r2/9nf4KfDW98JaX4v0i7j8bx3gZ7fVLmFlhJV2RtkLjjDKwywJyOMV7L4N&#10;8d6D8QLC9vPD2opqVtZX0+m3EkaMojuIXKSx/MB91gRkcHqCRUvB4jENyxbsl9lbLyf9fM5o5Vis&#10;waqZlU0/kjt8/wCn6nKfAqy0jw14f1PwjpMeqlvDt81ndXepWL263UzKsrSQlhh48SAArkcdT1Ph&#10;X7Ymu2vhvx34f+IGn2GpR6h8PXgXxBctZSJa3Oiag5ilCTY2ytDIkUu0fdw3qcfUHhrx5oPjDUtf&#10;sNH1FL670G9/s/UokRlNvcbFk2EkAH5XU5XI5xnINeX/AB9+IugeIdJ8QfCTTrq21Hxvr9vFo40m&#10;aJmEMd6koNw+RtZI4YriYgHOIccFhn6PBf7PWjyR0VtOy638rH1CpQp0lSgrJaI838BSJ498d654&#10;1DCfS7QPoWhyA5R40cG7nT2kmQR57raqRw3PpNeO/sv3N1ovgS9+HurbF1/4f38nhu7CLsEsUWDb&#10;Thf7skDRsD3O6vYq+xnvpsee9AoooqQCiiigAooooAKKKKACiiigAooooAKKKKACum0nwte634F8&#10;VrZqq3l9p81laMxwC7RsD+GSozWJp2lXerTGK0ged1G4hewr2nQNO/snRrS0Iw0cYDY/vHk/qTXo&#10;4FShWVVL4dfmRUpKtTlTls019585+C9aj1rwV4fEcL2/2GyjsJIZPvJJENj5+rAn/gVbFYvjXSX+&#10;FnxUvFeOWPw14mmFzbTAZihvW/1kZPbcRkfh6HF3WtUOjadJdiwv9T2FR9m0y3M8xycZCDqB3r0c&#10;2wk3jXOirxq+9H57r1i7p+h4WU4nlwnsa7tOj7kv+3dnbtJWkvJl2iuH8NfGDR/E2sx6ZHYa1p1x&#10;JcPaK2pabJBH56RtI0RbkB9qk7SQeldxXkYnCV8HJRrwcW+569DE0cTFyoyUkgooorkOk5G4/wCT&#10;gfhj/wBe+r/+iYq+ga+frj/k4H4Y/wDXvq//AKJir6Br7TK/92XqzysV8fyCiio/Mbz9nlts2538&#10;Yznp1z+les3Y5ErksUYmuIkYZGckY9B/+qtC/tft1jc227Z50bR7sZxkEZx+NZFtqZhuXWPTb25k&#10;AwZEEe3Htlgf/wBVWrvXlsXiWayux5szQx7EV9xClsgKScEBiPoc44z8XmFV1q7stFofVYOn7Kku&#10;71ON1v4OW9/oUWn2OovayeXsmurxXvZHIQqhVpJCybcsVCtgbjjqacPhKyXN5Iuo2zRz3LXIglsP&#10;MRWbzMscvln/AHgIYnC7eFGcV20erLKit9lu13MVw0BBGBnJ9qh/t9P+fG//APAZq4eeZ18qM7wf&#10;4NPhSS7f7Ulx58ccf7uDyi2wufMk+Y75W3/M/Gdo4rpaoy6xFArtJBdhUcJ8ttI5JwTkBQTjjr0q&#10;OPX7WUkLFejClvmsJ14Az3Tr7dTUPmerK2NKqeoammntboYZZ5J3KIkIBPAJJ5IGMCoZdftYWCtF&#10;ek4DfLYTsORkchOvPTt0PNUr7VraW60258nUCkcsn3dPmOP3ZHzDbkD5hg4OTx2OEk+wXLeh6ZDZ&#10;29ywsxby3FxNJLuClpMysQWI6ggjGeQCBVqw02DTVmEAk/eyea7SytIzNgDOWJPRQMe1S2l1FfWs&#10;VxA2+GVQ6NgjIIyODyKlobYBRRRUjPm/9omSfw58ZvBHieTRdZ1XTYNI1Czd9ItXujHK8luV3IvP&#10;KiTkc8e1Zui/GHSdZ8RaforaXr+lXt/5gtjqukT2schRC7AM6gZCqTXvnxAtfO0NZQm54JVbd3UH&#10;5T/MV86/ESPzfif8MAMBhd35UnOARZSY6V8tmMYTxHLOP2W079k3t6nu4OUo0bxfVfjZHpFFQ2Vy&#10;LyzguAu0Sxq+3OcZGcVxD+KdRtJzKtw95ciSZbnTHiVEtY13bH3bQRyEGWbDbiRgcj52nQlUbS6H&#10;rSqKNm+p3tFcU/j65FqZlsUJAQeUXIc7ioMo42+WuT8xYD5Tz0JbP43v5rG48uzW2uPIkKANvcEQ&#10;s4lAwQY8gKD6mtfqlXt+JHt4Gb4Z+I2ofCT4p/EO7ufBviDXbLV5LBrW50u18xNkVsFbnPXczflX&#10;0t4J8X6f4/8ACOj+JNKMp03VbWO7t/OTY+xxkbhzg814doPil9bfVEktxElsqsro2dwYuMY6gjZy&#10;Dg89B37b9lIuf2b/AIdeYgjb+xrfABzkbeD+Iwfxr7DLq06kJU6is4cq/D/gHz+MpxjJTi/iv+Z6&#10;tWbpDr5+qRKgQRXZGQT8xKI5Jz7t+laVZ+lxCO71Ugsd90GO5cD/AFUY49Rx1+o7V666nnF90EiM&#10;rchhg1hNGFlkDHDBSpP4nJrerL1WErIsij7w2nHc/wCf5V6mX1vZ1eV7M4cZT54XRCpJ3Egg7myD&#10;25NR3tnDqFnPa3CCW3njaKRD/ErDBH5GpQwcsw/iJbj35/rS19dRd6cWuyPmqq9+Sfdnx/4q8DS+&#10;HPixqPhPwAniXUpG06B1itNdu7aHSLgsfmmlYkGNkYMF5bIIGM19J/Cvwxrvg/wTYaX4j19/EmrR&#10;bjLfyA5OTnbuYlmC5wGPJHpXK/HY6np9tpupf8Jo3gjwnCZP7ZvLSDfdyM21YBGfLc9cg9Oo68Cv&#10;PPgrr+keDtZu4vDNp8Q/Gtpqd0uL+9tJEs7ZWYF3JkZFJ3F3LKgPzEc9/opueKw6d9vJu7WmsnZL&#10;vZfPU+Ypqng8U1bfzSST10irt9rvZ7WR9NUUUV4R9GFFFFAHzb+39/yQi2/7GDTf/R1eC/sq/wDJ&#10;ZPh7/wBjWn/pi1uvev2/v+SEW3/Ywab/AOjq8F/ZV/5LJ8Pf+xrT/wBMWt16cf8AkW1/VfofM1P+&#10;Siwf+Gf/AKTI/T+iiivjz9LCvEf2W/8AkhXhr63X/pVNXt1eI/st/wDJCvDX1uv/AEqmryMy/hx9&#10;SJ7Hq1FFFfPGQUUUUAFFFFABRRRQAUUUUAYvjH/kWr7/AHV/9CFcZH9xfoK7Pxj/AMi1ff7q/wDo&#10;QrjI/uL9BXqYPZn0GX/wn6/oh1FFFeiemFFFFABRRRQAUUUUAFFFFABRRRQAUUUUAFFFFABRRRQA&#10;UUUUAFFFFABRRRQAVXvtPt9Tt2guolmiJzhux7EHqCPUcirFFAHH6ho95pE/2qKSaZVGBeQrunRR&#10;0WVOkye/3h9ea09K8Tx3HkxXnlwyS8QzxtmC4/3G7H/ZPPpnrW7WFqvhiO586Wz8uCWX/XQyLugu&#10;P99fX/aHPrnpWPK4aw+4fqbtFcdp2r3mjT/ZJIpZQoybKV90yKOrROeJU9j8w/IV1FhqNtqluJ7W&#10;VZY8kEjgqR1BB5BHoeauM1L1EWaKKKsAooooAKKKKACiiigAooooAKKKKAPmb9rRide0BcnaLaQg&#10;Z4B3j/AV6x8P/wBoT4e6f4D8N6JqWvixSx023guoBZXDGWURqHUlYyNoOc8/Mc9vvSfE/wCEGm/E&#10;/wCxSXV1PY3VoGVJYQGDKcEgg+44+prgv+GS9L/6GC7/AO/C/wCNfmuYZVmTzCricNBSUrbtdl5o&#10;/PcTgc1oZjWxWEpxkp23fkvNHtw/am+FwAA8TgAdhYXX/wAaqi37S3w21q9ME3iZIrFD/q3s7hfP&#10;PX5iY8BB6HknrxwfH/8AhkvS/wDoYLv/AL8L/jTJf2SdPKER+IrlW9WtlYfluFcay7O1r7KP3r/5&#10;Iu/EP/PiH3//AGx75/w0n8Nf+hrtv+/Mv/xFZz/tE/DnU7km58UW8dnE3yQmKXMrA/eb5Pu+g/E9&#10;gPDv+GR7f/oZ5f8AwCH/AMco/wCGR7f/AKGeX/wCH/xyksvztf8ALhfev/khc/EH/QPH71/8kfQX&#10;/DSfw1/6Gu2/78y//EVpeDfiJ4b+KV7OdJ1e3v47IhxZJkOcHiV1IBIz0HQcE84C/MWpfsp22nad&#10;dXbeJpWWCJ5SPsQ5Cgn+/wC1Zn7HsEUnxQv5J3aO3h0maSRllZMDzIh1BBPJHFcVT69gq1Oli6aj&#10;z7Wd/wAmzFZhmVDFUsPjKUYqb6O/5Nn3NcXEdrC80ziOJBlmboBVC3t5NTmS6ukMcKHdBbN1B7O4&#10;/veg7fXpRtvD0WoSi5uluY4Rgw2z3EmRzkO3zfe9B2+vS5dabYWcDzTSTpGvU/aZT9ABu5JPAA61&#10;6VorRPU+sNC6uorOB5pnCRr1PX6ADuT0AHWqVray306Xl4hTacwWx58v/ab1c/p0HcmjaeHY7yUX&#10;V2twgHMNs1zIfK/2j833z+g4Hcm1d6dYWMDTTPcKgwOLmUkk8AAbskk8ADrStFaJ6jNC7u4rGBpp&#10;m2oMDgZJJ4AAHJJPAA61UtLSW5nW9vV2yjPk2+ciEHuexcjqe3Qdy1Gz8Nx3EourwTq/WGD7VIRC&#10;MEZzu5cg8kcDoO5Ni80/TrGHzZ0klGdqo8ryFmPQKCTyaPdWieoGhe3sVhAZZScZCqqjLOx6KB3J&#10;qtZWUsk4vLwD7RgiOIHKwKew9WPc/gOKo2Xhe0kk+1XtnC8x+5Aw3pCPQZ4Lc8n8uKmvtO0iwhDv&#10;ptq7MdscSW6FpG7Kox1/QAEnABNGi0TAv318lhErMrSSOdkcSfekb0H+PQAEngVBZ2vkSm6vZEa9&#10;kGOD8sS/3Ez26ZPUn6AClYeFLFHa5urCza5cY2JCuyJf7q8c+7dT7DAEt5ZaZpyKE022kuJTtjhS&#10;FQXP5cAdz2o02QE+p65a6ZEpeWNpZG2RRbwC7fU9B3J7Cq1ld2FsXubrUbSS7cfPJ5qhUH91eeFH&#10;69TUul6Bb2TvcSQwNeSj53SMAKOyr6Afr1NT31zHZ+WkUCzXcmfKhGATjqSeyjjJ/mSAT3fhQFO6&#10;8Txh44bK2nv7iXPlhF2IcfxF2wNo4yVzjI7kAx2Glaod8t1dQ29xL/rZLdfMfjoFZhhVGfu7T3OS&#10;SSdKwsPspeWV/Pu5ceZNjHToqjsoycD6k5JJJf35tikMCCa8lz5cWcADuzHso9fwHJFO62ihepRn&#10;tbbT54vKhN7qb58o3Dl2X1bcc7F55xj0AyQKv2FgLMO7uZrmXBlmIwWPYAdlHYdvqSSWFgLNXd3M&#10;1zLzLMRgsewA7KOw7e5JJbf37RSLbWyiW8kGVU/dRf77e36noO5Ett6IYX9+0LrbWyiW8kGVU/dR&#10;f77e36k8DuQ+wsFsUb5jLNId0sz/AHnb1Pt6DoBRYWC2KN8xlmkO6WZ/vO3qfb0HQVFfX0iyi0tA&#10;sl443EtysS/32/XA6kjsASDfRAF9fSLKLS0CyXjDcS3KxL/fb+g6k+gBImsbGOwiKqWd3O+SV+Wk&#10;buxP+QAABgAUWNjHYRFVLSO53ySvy0jd2P8AnAAAGABUF7eyPN9js8G5Iy8hGVhU9z6n0Xv9KN9E&#10;At7eyPN9js8G5Iy8hGVhU/xH1Povf6VPZWUdhD5ceTk7mdzlnY9WY9zRZWUdjD5ceTk7mdjlnY9W&#10;Y9zVa8vJZ52srJgJhjzZ8ZEAP83I6Dt1PGAVvogC8vJZ52srJgJhjzZ8ZEAP82PYdup4wDas7OKx&#10;gWKFcKMkknJYnqSe5J6mizs4rGBYYVIUZJJOSxPUk9ye5qpdXUt5O9nZvsZeJ7kDIi/2R2LkfgOp&#10;7Am+i2ALq6lvJ3s7N9jLxPcgZEQ/ujsXI/ADk9gblraxWUCwwpsjXoM5JPUknqSTySeSaLW1isoE&#10;hhTZGvQZySepJPck8knrVK4uJdRne0tHMcaHbPcr/D/sJ/tep7fWjfRbAWba+e61VILUK0cT/v5m&#10;5UH+4vq3r2H1r5M0HUbHSfjla3FrqC69q174mu4JrZpbm116yRjKGFxFueKW0QAEHCfLsIwcivrm&#10;2t47OFIoUEcaDCqvaqw1Oe+vttoUSKJts91sBLkHmNfXp8x7dBznb9NlOZ0cFCUKife6MKkHLY8N&#10;/Zy8S+BfiP8AA7wZ4E1XVtI1q/ayJu9GlvAbncjs4ygO7jGT9K3v2S/CelaL8HNN1Ww09YtS1Nrh&#10;Ly5BZmlEd1MsYOSei8CvY0ZYm3RxRI395UANc7rOiWHjaWPfea1YxWm6NZNI1SayjlYn5hiJl34x&#10;1PQkgd69qebYTFwnS53C/Vr8OpmqcotPc85+J3w18MeNvjr4Ltp9Kzq7xSa1qV6J5QxtrUokUW0N&#10;tw8siZOM7Y2HevaJZPNkZj3qrpFhFoelwWNvNd3KRBlE9/cvczsCxOGkclj17npgdqosx15iiErp&#10;gOHcHm4PoP8AY9T/ABdBx18LNsbDExhQpSvGO77s1pxabkwZm15iiErpoOHccG4PoP8AY9T/ABdB&#10;x11AFjQAAKqjAA4AFCqsaAABVUYAHAArK58QH00of+TX/wBr/wDQv9373zu/obEdzbReLYJILiJJ&#10;tDkUo8UqhlvAeCCD1j9v4/8Ad+95/N8K9Z+GIe8+GWqQWOlx/PL4O1qVzpJXkkW0gDPYn0CB4Rj/&#10;AFOSWr1l3SGNndljjQZLMcBQO5rMjjfW5FmmUpYKQ0ULDBlPZ3Hp6L+J7AXGbW23b+uorHBeDvi7&#10;pnjrXodC1y0u/CHiAJ5sfhvWlEc13gAmWFwTHcxrkf6pmxwXCnCj0+aaO3ieWV1jjQFmdjgADuaw&#10;PHvg/wAPeNvDVzYeJdOtdR05R52Lof6l1GVkR+DG69Q6kMDyCK+HvBXgrxhp3hjTNcuNQ8Q+PtEu&#10;oVnk0+XxFdwanASQd0T+cscwGDtR9jgcmRzgDso4ZYt/u3a3R7fJ/wCf3nbRpUvZTrYiTUU0tEpO&#10;8uZrRyjp7r6/I+74YZNXmS5uUaO0QhoLdxgsR0kcfqF7dTzgLoXFxHaQPNM4jiQZZm6CvkrwrH4N&#10;8Z2Fzc6ZrniAvaEJeWlx4g1OG5s3IzsmheYPG3swGeoyK2IPhvp923mz3fiBYsgxwv4i1AkYOQx/&#10;f8H27fXp0vK6t9Wvx/yDny3/AJ+1P/Bcf/lp9HW9vJqU6Xd2hjiQ7oLZuo9Hcf3vQdvr0vXV1FZQ&#10;PNM+yNep6/QAdyTwAOtfI3jKXwX4GgdtT1zXhcBdwtYvEuoNKfw+0fKPc4FeAa5481jxvq8dt4T/&#10;AOEghiLYiX+3b+cseRu+aUljz/CAPevHxcqeFlyzmm+y1f8AkvnqRGrlsr8tWbS3fJBRV+8nVSTf&#10;RX5n9lNn2B4/+Knhz4b67v1G9BvoJPtdjpdriV7UscSxygcLvB3DJ+Uk46c+vWPjrQ9Q8IweJotQ&#10;iGizQiZbl22gDpg56NnjHXPFfB3h79mfXotBvr/UdQf+0WiMsVpI7TO7jnaSThc9OpOTya5zSNO8&#10;WeI7WDw1A97/AGdHdcWs7tHbwzMP4geAxAPHXrjk15VStjKVRKpRdpfCuv6/lc+Jxub1cHjJ06UP&#10;aU38D5XFv1Tu180ns7I+nPiF+1xouiSudCgGv6suRCzEraWuRjOesj+pXAwcBupbwvXNR8efGm3u&#10;Ne8R6rHp/hizO+fVNVnWy0qyBO3O5sLnJA4yxyOtWdL8KaZ8D/id4Uu/iHY2eteBNYI0+XUxvWPS&#10;dSZ/3JuAThoJPubmACtjdwRX3hqegaRquhy6VqOnWV5o8kYjksbmBHt2QdFKMNpHA4IxxV1cBi5y&#10;jLGvli+i7f5/eYwwGNzX38dU5YfyR/X+n8jxHwN+zD4H+GOlyeIPFV7Bq7WULXU95qDLFY2yKNzO&#10;VJxtABJZyRgZwK910u/sdS0q0vdOuILrTbiFJra4tnVoZImUFGRhwVKkEEcYp9/Y2mo6fc2d7bw3&#10;VjPE0U9vcIHikjYYZWU8FSCQQeMUtnaW9hZwWtpDFb2kMaxQwwoFjjQDCqqjgAAAACuqnRpUY8tN&#10;WPqMNhKGEjyUIqK/rd9Sl4a8SaP4u0O11bw/qdlrGkXIYwXunTpNBIAxVtrqSDhgQcHqCKPD/iXR&#10;vFFrcT6Jqdlqtvb3MtpNJYzpKsc8bFZI2Kk4dWyCp5B61Nomj6boGlwWGkWNrp2nQgiG1solihQE&#10;knaqgAZJJ47k0aRo+m6JBNFpdja2EM08lxKlpCsavM7EyOwUDLM2SSeSc5rd8utjrIdH8S6Nr15q&#10;ltpep2WoXWm3H2W/itJ0ke2m2q3lyhSSrbSpwecEV5T4G8SaP8Uf2gPFeoR6pZXTeDIToljp0dwj&#10;TJJIwN5dugOQC8a2yEgYNvcY4c10fxU1mL4d+EdUm8L2NjbeLvEV7HYWAit1BudSmAjjllAwZPLR&#10;fNck58uFucCtv4ffDXw98NtGstO0eygW5trKGzm1B41N3dKm4hppMbnJdpHJJ+87nqTW65YQcu+i&#10;/X/IW7Pmb47anpHwi/bC8I6qmp2UA+Iem/2NquneegmF1ASbG6MedxVwZbfdjGdgznFer1pftL/A&#10;/T/jX8MPEemQWtrD4vawzo+riNBdW1xDIs8AWXG5U86OMkA4615v8FfiIvxV+F+geJTH9nvLqDZf&#10;W2MG3u4yY54iDyNsiOPoBX02Bqqth0usdH+n+XyOGtG0r9ztqKKK7jnCiiigAooooAKKKKACiiig&#10;AooooAKKKKAPWfh1pH9naEJ2H726Pmf8B/hH8z+NdVXKfDjVPt+gi3YkyWrbOf7p5X+o/Curr36N&#10;vZx5TRbHNfEXwJYfEjwlfaFqA2pOu6KYDLQyj7kg9wfzGR3r518M67e6TdXPhnxRG9l4h0yMmQuC&#10;VuYVHEyH+IYGTj/ED6vrgvix8Krf4j6dbz29wdM8RaeTJp2pIOY27o4/iRu4/wDrg+vQlQr0/qeL&#10;0g3dPrF9/R7SXo1qj5/MMJXhVWPwSvUStKPScd7eUlq4vzaejuvmvw7f2uv6tp0934f1nQbXWdVi&#10;1/TLue5tpI7iWO2UFNiEtD5kEbMVfOfmwR0r06vHrHw1qfg/VYrfSPBFxqPiqxhYYudXaPS7AuWR&#10;hAsjkbmAZSqLgZIDAV6Vo3irTtauzYJPHb6zHB9ouNJllQ3VsoYKRIqscEEj8welLP8AC1JSi6Kv&#10;CCtpZ28927OKWr0dm1a5w5NiYOD9q7Slrqmt+myV029Fqtnsa9FFFfFH1RyNx/ycD8Mf+vfV/wD0&#10;TFX0DXz9cf8AJwPwx/699X/9ExV9A19plf8Auy9WeVivj+QUjMFxnucClqK4OFXjncOn1r1ZOyuc&#10;sVd2NTTzm3B9yOnuar6pGHvtIYsQUumYALnP7iUfh16/41ctFC20eO65/E81l3skxvrYiQtHbzGR&#10;gnVxsddp+hcH/gNfCezliKs/Zruz67njRpx532NSS7ghMgkmjQxqHcM4G1SSAT6AkHn2NMg1C1up&#10;CkNzDM4zlY5AxGMZ4H+8PzHrXIeKfAcvifUtRvor6SAT2Ntbwxx3LohaOSZ28xV4YYkUDr3rEk+G&#10;fiDzLyePVEW4mkdw8V3JE7ArbgBnCE4/cnIA6YAI6jBRj1Zvdnp8cqTKWjdXUMVJU5AIOCPqCCKf&#10;Xmum+AvEllA6vfQgtNJNNFDf3CpdF7jzMZIJhwNw+XcW3HcfV7+AvEgsHH9svPePhdzX9xGqYto4&#10;1cYzkrIsj7cYfdljmjlXcLno9MjlSYExurgMVJU5wQcEfUGvMPEmg+LLSCeQTzX8JkkWOGzvZkdw&#10;xuWVnKgFMGSEALuGUGSFGR0PgrwlqPh6aOa5u2k81J2uYjcO4aR5VdGCngEDeCRjJbv1pcqte4XO&#10;i0FVXRbEIECCFcCNiy4x2J61frM8MKyeHdNVgVYQICCMEcVp1D3GgooopDM7xFEk2g6gsiB18hzg&#10;tt5AJHPbkda+WfiTqlppvxR+FJu7mO3Et9exI0p2hna0dFXJ7szKAOpJr6zuSy20pRBI4QlUP8Rx&#10;0r5Y+PGnWV18N9UudU1Z/CsumOupwXqRBTa3MR82ICJwSw3bcJ1IwAea8HMYr21JvreP3q367Hq4&#10;Nv2c0uln92p193DFo9nE8LvEkUkcY3ysVCNIoOQTjoT9KujULUgEXMJBG4HzByM4zXmXw3+IOpeL&#10;vB91carqunLqcFvHqRjtLKS3YWbRqwMiOZAHyTnaWAyoxk13bCbVtNgigijnhvreNluoxsHlyJnd&#10;sPIODwOeT7Gvn54Sovdlq09bO/8AWqfzutz1o14PWOit2/ryNmim3UiWNpNdXLfZ7WGNpZJpAQqo&#10;oJY/gAar22qWd7ftZQT+Zci2ivNmxhmKQkIwJHUkHjrXJHDVpq6i/wCtfyN3Vpp2bLiafJqdrelT&#10;FHbQQtJcXE7hYokwclj7AH8q1P2Whj9nP4cf9gO1/wDRYq7YX0UvgLX9Ou3hwtvcxpC5AZlMZZgQ&#10;evLEU74CXaw/A74dQ3UwjvF8N6cJY5mxIGFtGG3A85z1z3r7jLMNGjhuaF7ys3+J8zja0qlbll0u&#10;eh1laJOJ7vWSsgkRb3YCDkDEUYI/A5/HNaMFzDcqWhlSUA4JRgcH8Kq6NN9os5G3u+LmdMvjPEzj&#10;H0GMD2Ar09jiL1RXUXnQOoGWxkfXtUtFEZOLUluhNKSszEjAXAUYXHH+fxFPp97CYbgsB8rHIx69&#10;/wCZ/P2pgORmvucJUjUppr+v+G2PlMTTcJ6/1/w+5X1COaaxuEtjGtyUPktKuUV8fKSPQHBr5X8H&#10;eO/iZeeI9I04DxPr1/Z6hHHfXUmnpBp6N5vl3sMjgBXiCrvicfOpyCMHFfWFeJfHXQ7dNTtb3UNT&#10;+IV9b3q+TFoXg8t5RZR8zPsAIyCPvMBwa9/BTipOnKKd/L+vzR8/j6cnFVIyat2dv6+5nttFecfA&#10;NdbtvAEVlrWm3mlraXEkOnxanIHvHswR5TT4Jw/JB/3RwK9HriqQ9nNwvex30qntaana1wooorI2&#10;Pm39v7/khFt/2MGm/wDo6vBf2Vf+SyfD3/sa0/8ATFrde9ft/f8AJCLb/sYNN/8AR1eC/sq/8lk+&#10;Hv8A2Naf+mLW69OP/Itr+q/Q+Zqf8lFg/wDDP/0mR+n9FFFfHn6WFeI/st/8kK8NfW6/9Kpq9urx&#10;H9lv/khXhr63X/pVNXkZl/Dj6kT2PVqKKK+eMgooooAKKKKACiiigAooooAxfGP/ACLV9/ur/wCh&#10;CuMj+4v0Fdn4x/5Fq+/3V/8AQhXGR/cX6CvUwezPoMv/AIT9f0Q6iiivRPTCiiigAooooAKKKKAC&#10;iiigAooooAKKKKACiiigAooooAKKKKACiiigAooooAKKKKACiiigCtqGm22qQeTcxCRAdynOGU9i&#10;pHIPuK5a/wBMvtEuGu0mkcAY+3RJucKOgnjH+sUf3lww9uTXZUVEoKXqFzE0nxLHdtFDdBILiUZi&#10;dH3Q3A9Y37/7p5+o5rbrA1Xwsk4meyEaGU7pbWYZgmPqR/C3+0vOeSDWfput3elTG1mjnnRBlrWU&#10;7rmIf3kP/LZPcfMPc8COdw0n9/8AWw/Q6+ioLK+g1G2Se2lWaFujKf09j7VPWwgooooAKKKKACii&#10;igAooooAKKKKACiiigAooooAyPF8qweEtbkfhEsZ2P0EbV4N+xRYLdfE/VJpIw6Q6U5BJ4DmaLBx&#10;36H8vpXuPxBkWLwF4kdzhRptzk/9smrxj9ieVLTxj4kupTsgj01VZ/cyrgY6knHAHWvzjiV3x2GS&#10;7M+EzrXNsHH1Psy6uorOB5pnCRr1P8gB3JPAHeqVray306Xl4hTbzBbHny/9pvVz+nQdyS1tZb6d&#10;Ly8Qpt5gtjz5X+03q5H5dB3JuXd3FYwNNM21BgcDJJPAAHUkngAda4dtFufRBd3cVjA00zbUGBwM&#10;kk8AADkkngAdaqWlpLczre3q7ZRnybfORCD3PYuR1PboO5YtLSW5nW9vV2yjPk2+ciEHuexcjqe3&#10;Qdy1q9vY7CAyyk9dqqoyzseigdyaNtFuAXt7HYQGWUnrtVVGWdj0UDuTVayspJJxeXgBuMERxA5W&#10;BT2Hqx7n8BxRZWUkk4vLwD7RgiOIHKwKew9WPc/gOKnvr6OwhDuGdmO2OJBlpG7KB6/oACTgAmjb&#10;RAF9fR2EIdwzsx2xxIMtI3ZQPX9AAScAE1DY2MgmN3dlXu2GAqnKwr/dX9MnqSOwAALGxk843d2V&#10;e7YbQFOVhX+6v6ZPUn0AAEt/frZIgCmaeQ7YoVPLn+gHc9qPJAF/frZIgCGaeQ7YoV6uf6Adz2pl&#10;hYNA73Fw4mvJBh3HRR/dX0Ufr1NFhYNA73Fw4mvJBh3HRR/dX0Ufr1NOv7/7IEjjTz7qXIihBxu9&#10;ST2Udz/MkAnkgC/v/sgSONPPupciKEHG7HUk9lHGT/MkApYWH2UvLK/n3cuPMmxjOOiqOyjsPqTk&#10;kklhYfZS8sr+fdy48ybGOnRVHZR2H1JySSS/vzbFIYEE15Lny4s4AHdmPZR6/gMk0eUQC/vzbMkM&#10;KCa8lz5cWcADuzHso7n8ByaWwsBZq7u5muZcGWYjBY9gB2Udh29ySSWFgLMO7uZrmXBlmYYLHsAO&#10;yjsO3uSSWX9+0Ui21solvJBlVP3UX++3t7dSeB3IPJALf37RSLbWyiW8kGVU/dRf77e36k8DuQ+w&#10;sFsY2+YyzSHdLM/3nb1Pt6DoBRYWC2KN8xlmkO6WZ/vO3qfb0HQCor6+kWUWloFe8cbiW5WJf77f&#10;rgdSR2AJD30QBfX0izC0tAr3jjcS3KxL/fb9cDqSOwBImsbGOwiKqWd3O+SV+WkbuxP+QAABgCix&#10;sY7CIqpZ3c75JX5aRu7E/wCQAABgAVDe3sjzfY7PBuSMvIRlYVPc+p9B3+lG+iAS9vZHm+x2eDck&#10;ZeQjKwqe59T6Dv8ASrFlZR2MPlx5OTuZ3OWdj1Zj3NFlZR2EPlx5OTuZ2OWdj1Zj3NVry8lnnays&#10;mxMMebPjIgB/m5HQdup4wCt9EAXl5LPO1lZNiYY86fGRAD/NyOg7dTxgG1Z2cVjAsUK4UZJJOSxP&#10;Uk9ye5os7OKxgWGFcKMkknJYnqSe5J6mql1dS3k72dm+xl4nuQMiL/ZHq5H5dT2BN9FsAXV1LeTv&#10;Z2bbGXie5AyIh/dHq5H4DqewNy1tYrKBIYU2Rr0Gck9ySe5J5JPU0WtrFZQJDCmyNegzknuST3JP&#10;JJ6mqVxcSajO9paOY40O2e5X+H/YT/a9T2+tG+i2ALm4l1Gd7S0cxxods9yv8P8AsJ/tep7fWr1v&#10;bxWkCQwoI4kGFUdqLe3jtIEhhQRxIMKo7VQmmk1aZ7a2do7VCVnuUOCT3jQ+vq3boOclTfRbAE00&#10;mrTPbWztHaoSs9yhwSe8aH19W7dBzkrowwx20KRRIscSAKqKMAAdhRDDHbQpFEixxoAqoowAB2FZ&#10;skj61I0MLFLFSVlnU4MpHVEPp6t+A5yQb+gBJI+tSNDCxSxQlZZ1ODKR1RD6di34DnJGnHGkMaxx&#10;qERQFVVGAAOgAojjSGNY41VI0AVVUYAA6ACstmOvMUQldMBw7g4Nwf7o/wBj1P8AF0HHV7+gAzHX&#10;mKISumg4dxwbg/3R/sep/i6DjrqKqxoAAFVRgAcACgBY0AACqowAOABWVz4gPppQ/wDJr/7X/wCh&#10;f7v3jf0AOfEB9NKH/k1/9r/9C/3fvarukMbO7KkaDJZjgADvRI6Qxs7sqRoMlmOAAO9Zkcba3Is0&#10;ylLBSGihYYMpHR3Hp6L+J7ALf0AI421uRZplKWCkNFCwwZSOjsPT0X8T2A0ppo7eJ5ZXWONAWZ2O&#10;AAOpJommjt4XlldY40BZnY4AA6kms6GGTV5kublGjtUIaC2cYLEdJHHr6L26nnAU39AILhX1K3lv&#10;LlGS0iQyQ2zDBYgZDuPX0Xt1POAvzZ8Nra8HgLwLfpqgs9Oi0xJrq0MKv9oEkSmP5zyhUnPHXpXu&#10;/wASfit4V+H+mXEetavDb3UkTCO0TMkzkrx8i5IHPU4HvXwNZ/HbXL3wp4a0Dw3asrWWnW1p5iDc&#10;xlWJVJzg4ORwACR7GuihmFDCczqP5Lf/AIHzOqNdrAV/Y2k4zgpX5bRThVXvOXux8m2ne3K+ax7N&#10;8XdO8JXCjWdZv38PeJLeFl0zUdNO3UbfuGIH31zz5cmY/UZ6eW6l+0D4s8S2Vnovh8y3VwsSQS6l&#10;HEElu5AoDPhAQpYgnbGDjON1XfCX7Oev+Mrr+0vGF5JbxSHe0UmWlf6qSefdyT7V9A+EvAWh+Cbb&#10;ytKskhcjDzt80r/Vv6DA9q6G8xzTf91T/F/k/wAvmfNcylHl+P5OMfv92pP/AMpxT/nR4L4M/Zn1&#10;TxDMuo+ML14Vdt5tvvSMeucchfq24/SvoDwx4N0fwdZi30qyjthjDSYzI/8AvMeTW1RXrYTLcPgt&#10;acby7vf/AIHyG4uTi5u9ttkl35YpKMU+qilfd6hXMeLNNjiZr59y2kqiG9KcFADmOcf7Ubc59CfS&#10;unpskayxsjqHRgVZWGQQeor1SzmLvSNP+IvhHVfDfiSzivoZ4msdRtXHyyAj7w9AwIZSOQfcVzvw&#10;X1S31u01j9mz4vqfEKraeZoV/fSMv/CQaSjAhGdSD9ogIVXAIJAV+eTWorS+GdSO4u4so8Mepnsi&#10;eD7tETz32n/arK+Pvwbt/jd4DewttQl0bxDaE3eia7aSNHNZXO0gMroQ2xgSrAHlT6gEZ1KUa0eS&#10;Tt2fZ9y4T5Hc+qPEHhzTfFPhzUdB1W0W70jUbWSyurViVWSF0KOmQQQCpI4INP0TQ7Dw5oVho2m2&#10;y2umWFtHaW1upJWOJFCIgzk4CgDn0ryL4JfFS1/aR+FWtaNrUNz4c8WWUcmheJtItblormwuShVn&#10;ikB3BHU+ZFKCcgg5JBr13Q9Gh0DQtP0mCW4mt7K2jtY5bqZpZnVFChnkY7mYgZLE5Jya+MqwlRbp&#10;z0ae36nppp6ooeBfAuhfDTwpYeGvDOnJpOh2IdbazjZmWMM7O2CxJOWZjye9J4N8B6D8PrG9s/D2&#10;nR6ZbXt9PqVxHGzMJLmZy8sh3E8sxJwOB0AAo8B+C7P4e+E9P8PWF1qF9aWQdY59VvHu7l9zs53y&#10;uSzcsQMngAAcCk8F+CrPwLYX1pZXeo3kd3f3GoO2pXsl06vM5dkRnJKxgnCoOAPxqZSvze83d/f5&#10;sZy2m/Arw/o/xXk8b2UKW0sv2i6ltEViJdQmWOJ7xmLkbxDEIlAUAB5TzvNdVYeA9B0zxnqviy10&#10;6OHxDqltBZ3l8GYtNFCWMSkE7Rt3tyACc85wKTwz4Ks/Cup+IL61u9RuZdbvft86X15JPHE/lqm2&#10;FWJEaYQHavGSaLDwVZ6d411bxPHd6i99qVrBaS20t5I9pGsRcq0cJO1GO87iBzge+alNy3k9rf8A&#10;AFYV/AegyeO4vGbadGfE0WnNpKahubeLVpBKYsZ243qDnGffFfLVlpZ+DX7UXjPwcV8nw/43jbxf&#10;onZEu8rHqMA9y/lzYHQSNXqvxe+MHwv+DPxAtfEXiXxXef8ACVtpraXaeFtNuZbua6RpBKGXT4s5&#10;kJXAlKjg4LY6eDeOIvH37T3xT+HPjE+F3+F/h7wZqEl5ay6zeGXVdQhlCrNE1rGfLgDomwl3ZgG4&#10;HJFe5ltOsp87vyNWu/wt317d2c9Zx5bdT3qiiivbOEKKKKACiiigAooooAKKKKACiiigAooooA7n&#10;4V3ezUL22J/1kYcD3U4/9mr0qvI/h5c2tr4iR7mXyiYysRPQucDB/DNeuV7OFd6di47BRRRXYUfM&#10;X7TXhOFPHWmXSRXyrr1lNBLHpl59je6ngQtFG8mOFcOFPI+4vOFIOF8IPhrP8LPDw06XVPtRmhDX&#10;NtFbwrGlwTklZVUO4AyuXLZxkba9N/agQR2PgW5UYmTxHbxBv9l1fcPxwKya9PM8wr08BRoxek00&#10;+t+VtLfyaXfQ+OweCo/2niZNaxkmulueKb2/vJv5hRRRXw59Ycjcf8nA/DH/AK99X/8ARMVfQNfP&#10;1x/ycD8Mf+vfV/8A0TFX0DX2mV/7svVnlYr4/kFNEfn3EUXbOT706p7J4o5GLkByflJ9/wD9VdGO&#10;nKnQbih4SKnVSZem3+U3l439s1iPbh5Iy7SKyNvC5K5OCOR3HP54rbWZHkeNWBdfvD0pl2E8hmdW&#10;dV5wvWvl8Jifq0rSje/3nv4ii60fdlaxlxf6K5kjG045A/irRu71LQLuBZj/AAjsPWskKZZI3MrL&#10;GflK4GOSOT7j+pq9fMsjxupVlIK7lOeeuP8APvXqYmjSrYinHl5bp/8AAOChUqUqM5Xvb+mW7S4a&#10;5jLlNg3EAZzmpqpac+DJHn0YD+dXa8LE0vY1pQ7Hq0J+0pxn3CiiiuY3M/w9KJ9DsJAGAaFSA7bj&#10;07nvTde1xNBtI5mtri8eWVYY4LUKXdm6AbmUdj1NL4dRI9BsFjkEqCFQrgEbhjrg03xB4c0/xRaR&#10;WupW6XdqkyzGCVFdHK9AysCCKrTm1F0M+L4g6JLpbXn2tUdYXmazdlFwoQsHGzOcgow444ODitTR&#10;9cs9dtjNZzLIFOHTI3IewYdiRz9CKxL/AOG+lXzyKrT2lqw4s7bYkSt5DQB1G3IIjYrjO3ocZ5rQ&#10;8M+E7PwnDcw2DSiGeTzmjkIKiQ/eYYAwW4z2yM9SSafLbQWptV85/tP/AA+u/HTWltYWNleXNrqF&#10;lqq22rTMttciJiHQ4V8AplSCpHOcV9GV4T8VPGsOmeOrSzsDpTfb7Z5nvNS1L7PADHtXaGCtzgjj&#10;2NeTj240lKLSaatf/gandhEnNp7WZ5XrngrV7e217WvsVhomqeRawW6W84+zSh7cQzW6EhcgswCk&#10;hfmC4HNa+seDtQltrVLzQZNbJ8PW1jZqkkf/ABL7pY8OW3ONnJU+YuSNmKh+N5XxZ8Htc0VH0q51&#10;W+s4ndIZXubWKB7pYjcrJsXcIh85xyGToe/aw+K9Fs57PTm1ENOyQKH8iURgyKDGHfbtjZgRhXIP&#10;NeFUpulC/JrJu6urbN31W75mtVpyrqrnrRkpytzaJdv8vRff2Zyj/DafVrXxlLqlrFquqT6fbwaf&#10;eSOGWWZbIK7xkngmRR8xx2qnefDt9T07UX/4R9oSnhmK2sYJggaO7V5CdoDEBskEH0btkiuvHjLR&#10;LO61cNqkf2axbZMFt5cRTCQo8YITDMWK4UEk5J6U9/HGnSPp62LfbWn1WDS50ZJIXt2kVmyVdAcg&#10;L0/OsmlUk4+zXvX6r7XN5N6Nv5rXYr4Vzcz0t0fS3n5L+mchrnhHVn8UzajqKTlf9Dnh1VGgxZJH&#10;Gpl3yOwaIKQ5IAIbJrTHw5k13wP4r1Wx01rzUdT8QCS1uoH3NJYtcpKCjA8IQN3FbyeJ/D+vi905&#10;7pXjNvM0q3EMkccsK/LKVdlCuq5IO0mvOfDfg34SRa7Lbr4Zhm0mHSX1J5rme6tkRVkRBtVsEgg5&#10;DDIPQV2YaeHqykq6a5uZ3unvv81/w5hWjVgk6Tva3RrY95+EXhGbwj4v8aQRae2naNNcQyWUarti&#10;P7lA5UdvmBr0LQI/KsZRvV83dy2VORzO5x9RnB9xXjvwX+Img+APg5oGkarqctzqWlpHYTQx21w0&#10;zytuZAkboJGBUEg7egPpXqvgfxDa+J9ATULOVZYJppnUiIxkAyMQCpAIYDAOR1B69a+kpukk6dKS&#10;aV3o1td9umtvwPGmqjfPNNf8Mec+BG8Z2MKIv266Msdv5zalDcrtlENw0iD7RIxyXWBS64j+YbVB&#10;zW/pPiLxrLHbm60yNlmcgvHbupiCKjtuV9p+b97GvQZC8nqfRqK6XO+tjGx5bFr3jXUrCQyWIiET&#10;SPvNk4aRALbGFbByPNueMZPlADPU7ngqS9k0FG1B5numuLlt08ZjcoZ5Nh2nkDZtIHYEDtXbVi3K&#10;rDcOE52nGB744/Wvay2vaTht1/z/AEfyPLx1K8U/68v8vmOrnviBp+var4N1S08M6jHpOuyxYtby&#10;ZNyxNuGSRhuoyM4OM5xXQ9aK+ri+VqXY+blHmi4vqfJvhGPwjqHxK0XWdN8QfEXx5qqOLee8WCcW&#10;o5+TfIFi2RIS5I+YEM2RX1B4c1S51rRLS9vNMn0e5mTdJY3LK0kJyeGKkj34PevH/GWjeIfFHxiu&#10;tK1DxD4s8PaO1rHLoTeHCIraaRUZphPLtIL7l4R8AjFel/DK816/8A6HceJ7c22vvbL9rjZQrb+m&#10;WA4DEYJA6Ekdq9PFyVSEZ37de9/JL100eh4+Bi6dScLdX00bVt9W/TXVanT0UUV5R7R82/t/f8kI&#10;tv8AsYNN/wDR1eC/sq/8lk+Hv/Y1p/6Ytbr3r9v7/khFt/2MGm/+jq8F/ZV/5LJ8Pf8Asa0/9MWt&#10;16cf+RbX9V+h8zU/5KLB/wCGf/pMj9P6KKK+PP0sK8R/Zb/5IV4a+t1/6VTV7dXiP7Lf/JCvDX1u&#10;v/SqavIzL+HH1InserUUUV88ZBRRRQAUUUUAFFFFABRRRQBi+Mf+Ravv91f/AEIVxkf3F+grs/GP&#10;/ItX3+6v/oQrjI/uL9BXqYPZn0GX/wAJ+v6IdRRRXonphRRRQAUUUUAFFFFABRRRQAUUUUAFFFFA&#10;BRRRQAUUUUAFFFFABRRRQAUUUUAFFFFABRRRQAUUUUAFVNS0u21WER3Ee4qdySKdrxt/eVhyD9Kt&#10;0UAcZeWV94euXuxMVU8tfJHlXHpcRjr/ANdFxjvgddzSvEMV7IlvcKLW8YblTduSUf3o36MO/qO4&#10;Fa9c3qnhRTGxsEj8tm3vYyErEzddyEcxP7rx7Z5rHlcPg27f5D33OkorktM8RXFg0kF0JrmKL/WL&#10;Iv8ApVuPV1H+sT0dc/jya6m2uYryBJoJUmhcZWRGyrD2NaRkpbCJKKKKoAooooAKKKKACiiigAoo&#10;ooAKKKKAOX+KLrH8N/E5Y4H9nTjJ9ShAryz9h6yS48UeJJ3j3iC1i2sc4VizYPpnAOPxr0r4wuqf&#10;DDxIWIA+xuMn1PArz/8AYguEsZfGlxNlYljtFyATliZcKAOpPYDk1+bcRNvM8PFfyv8AU+DzXXO8&#10;Kv7r/U+tru7isYGmmbagwOBkkngADqSTwAOtVLS0luZ1vb1dso/1NvnIhB7n1cjqe3QdyxaWktzO&#10;t7ertlGfJt85EIPc9i5HU9ug7lrV7exWEBllJPO1UUZZ2PRQO5Nce2i3Powvb2KwgMspPUKqqMs7&#10;HooHcmq1lZSyTi8vAPtGCI4gcrAp7D1Y9z+A4osrKSScXl4AbnGI4gcrAp7D1Y9z+A4qe+vo7CEO&#10;4Z3Y7Y4kGWkbsoHr+gAJOACaNtEAX19HYQh3DO7HbHEgy0jdlA9f0ABJwATUNjYyCY3d2Ve7YbQF&#10;OVhX+6v6ZPUkdgAAWNjIJjd3ZV7thgBeVhX+6v8AU9SfQAAS39+tkiAIZriQ7YoVPLn+gHc9qPJA&#10;F/frZIgCGa4kO2KFTy5/oB3PamWFg0DvcXDia8kGHcdFH9xfRR+vU0WFg0DvcXDia8kGHcdFH91f&#10;RR+vU06/v/sgSONPPupciKEHG7HUk9lGRk/zJAJ/dQBf3/2QJHGnn3UuRFCDjdjqSeyjIyf5kgFL&#10;Cw+yl5ZX8+7lx5k2MdOiqOyjsPqTkkklhYfZS8sr+fdy48ybGM+iqOyjsPxOSSSl/fm2ZIIEE15L&#10;ny4s4AHdmPZR6/gMkin/AHYgLf35tmSCBBNeS/6uLOAB3Zj2Uev4DJNLYWAs1d3czXMuDLMwwWPY&#10;AdlHYdvqSSWFgLNXd3M1zLgyzEYLHsAOyjsO3uSSWX9+8Ui21solvJBlVb7qL/fb29upPA7kLyQB&#10;f37RSLbWyiW8kGVU/dRf77e3t1J4HciSwsFsY2+YyzSHdLM/3nb1Pt6DoBRYWC2MbfMZZpDulmf7&#10;zt6n+g6AVFfX0iyi0tAr3jjcS3Kwr/fb9cDqSOwBIe+iAL6+kEotLQK9443EtysS/wB9v1wOpPoA&#10;SJrGxjsIiqlndzvklflpG7sT/kAAAYAFFjYx2ERVSzux3SSvy0jd2J/yAAAMACoL29keb7HZ4NyR&#10;l5CMrCp7n1PoO/0o30QC3t7I832OzwbkjLyEZWFT3PqfQd/pU9lZR2EPlx5OTuZ2OWdj1Zj3NFlZ&#10;R2MPlx5OTuZ2OWdj1YnuarXl5LcTtZWTATDHmz4yIAf5uew7dTxgFb6IAvLyW4naysmAmGPOnxkQ&#10;A/zc9h26njANqzs4rGBYYVIUZJJOSxPJJPck8k0WdnFYwLDCuFGSSTksT1JPck8kmql1dS3k72dm&#10;+xl4nuQMiL/ZHq5H5dT2BN9FsAXV1LeTvZ2b7GXie5AyIv8AZHYuR+XU9gblraxWUCQwpsjXoM5J&#10;7kk9yTySetFraxWUCQwpsjXoM5J7kk9yTySetUri4k1Gd7S0cxxods9yv8P+wn+16nt9aN9FsAXF&#10;xJqM72lo5jjQ7Z7lf4f9hP8Aa9T2+tXre3jtIEhhQRxIMKo7Utvbx2kCQwoI40GFUdqz5ppNWme2&#10;tnaO1QlZ7lDgsR1jQ+vq3boOclTfRbAE00mrTPbWztHaoSs9yhwWPeND6+rdug5yV0YYY7aFIokW&#10;ONAFVFGAB6CiGGO2hSKJFjjQBVRRgAegrNkkfWpGhhYpYKSss6nBlI6oh9PVh9Bzkg39ACSR9aka&#10;GFmSxUlZZ1ODKe6IfT1b8BzkjTjjSGNY41VI0AVVUYAA6ACiONIY1jjUIigKqqMAAdABWWzHXmKI&#10;SumA4dwcG4PoP9j1P8XQcdTf0AGZteYohK6YDh3HBuD6D/Y9T/F0HHXUAWNAAAqqMADgAUALGgAA&#10;VVGABwAKyufEB7jSh/5Nf/a//Qv937xv6AHPiA+mlD/ya/8Atf8A6F/u/e1ZHSGNndlSNBksxwAB&#10;3pHdIY2d2WONBksxwFA7msl3XUVN3eMLbS4fnVJjtEmOfMfPRR1AP1PYA39A2JI421uRZplKWCkN&#10;FCwwZT2dx6ei/iewGlNNHbQvLK6xxoCzOxwAB3NeKfEH9rTwb4PEtvpcjeJdRXI2WRxAp95TwR/u&#10;hq+cPGHxv+IXxquX0y0EsFi7A/2dpSFVxngyP1P4kL7CvOq46lGShD3n2Wp89i88wmGfJB88+0df&#10;x/4dn098Qvj94S8GMz6nefbbqFswaLZ4eYsDw83ZCOoViCOuC2Avzv46/au8bePJm0/w/EdAtZso&#10;sNhmS6k9vMxkH/cAP1qv4R/ZturhkuPEd6LZOptLUhnPsz9B+GfrXs/hzwZovhKHy9K06G0yMNIB&#10;ukb6uck/nXXSy3MMdrVfsoduv9etvQ8aUs0zH437KHZb/wCf5eh4L4Y+AXiDxNcfbtfuG06KVt8h&#10;mbzLmTPUkZ4J9WOfavbfB3w20DwNCo0yyUXAXabqX5pWH17D2GBXT0V9PgsowuB96Eby7vV/8D5H&#10;fhMtw+EXuK77vUKKKK9o9QKKKKACiiigDK8QabJeW8dxagG+tGMsIbo/GGjPswyPyPas7wlqMce2&#10;wUt9mdDPYlxgiPOGiP8AtRtxj0I9DXTVyGu6bJYakrW7CJbqbzraQ/dhuwOh/wBiUZU++e7UAcB8&#10;dfCHiLwtqE/xQ+Hst9a+JLfT5NO1uz0oqLjVNNYHcYgwK/aoM+bCxB5UryDivqz4R+K9H8c/C7wx&#10;rWga9L4l0q70+Ew6xOVM9zhQrPKAABJuB3jAw24YGMV5tpOpx6vYRXMatHuyHjf70bg4ZT7ggj8K&#10;8l0fxQP2QfiVcajO/wBn+DXi+8DagT/qvDmqyHAucfwW05wH7I+DwGxXDjcM8TTvH4l+K7f5fd2O&#10;ijU5XZn1p4D8MXXg3wnp+jXuv6l4oubUOH1bV2Rrq4y7MC5RVXgMFGAOFHU80zwh4bn8G6ZqEV/4&#10;i1HX/Ovrm+F1qzx7reORy4hUqqgRxg4XOSAOvp8x+Hf2v/E+v+GLTRvAWhyfF7xFF5kd342ktG0L&#10;w6W3ttZC5Z5dq7VIiDA4yGANZV78FvFfxaYT/Gjx3eeK7Vm3jwpoe7TNEj5yFdIyJbjHYyv9Qa8u&#10;nltabbqtRT+/5Lp87HRKtGOx3Gr/ALVPgr4deJ/Eul+H/EevfGbxVqd79qg8N+HljvU0seWiCHz0&#10;CxQRblyTI5ILE4PNefz6H8dPi94n1TWfE/ju8+FnhfUooYl8IeFrpLi7hRN3W9KDypGLfMYQcgAb&#10;gBXq/hjwhofgnS003w/o9hoenpyLXT7ZII8+u1QBn3rWr2aWGo0dYxu+7/y2X5+ZyyqykcT8Ofgt&#10;4M+FMcx8N6FBaXtxk3OpTEz3tyTyTLcSEyPk84LY9q7aiiuptt3ZiFFFFIAooooAKKKKACiiigAo&#10;oooAKUqVAJHBGRSUUAFFLnFFACV6t8PvEr6vZPaXLl7q3Awx6snQE+4/wryqvTvhfppt9KnvGUA3&#10;D4U99q8fzz+VdeFcvaWQ47naUVm+I/EmmeEtHuNV1i8jsLCAZkmlPA9AAOST2A5NeNXX7Ruta7GZ&#10;PCngua4s3z5WoatdLbowz94RjLFfoa+mo4SrWg6isorS7aivS7aV/Jann4rM8Ng5qlUbc3qoxTlK&#10;3e0U2l5vTzH/ALS18moal4E8P24Ml+dWTVHAPEcEIIYn67+P901QrNt/DGt3eryeNPEl5BfanqEY&#10;to0tVKw2iKeYowxJI6HPqT6mtKvNzevTk6WHpS5lTW/Rtu7t5LRLva/U48up1ZTrYutFxdRq0Xuo&#10;xVle3V6t66Xt0CiiivAPbORuP+Tgfhj/ANe+r/8AomKvoGvn64/5OB+GP/Xvq/8A6Jir6Br7TK/9&#10;2XqzysV8fyCkZA4wRmlor1Wk1ZnKm07o89+OPxDl+G/w31S7tLyGw1jUHh0vTbm5dVSK5ncRpIxb&#10;jam4yHPGIzXH+Ef2iLi1+D8E8wTxr4lstfHhKeSzuY0W7uGlEcM+9fkCyI8UhIGBvOBxivQvGXw7&#10;0/xn4j8N6nqxN1Z6JJNPHp0kavBLM8ZiWRwQclFeTA/2yfSuY1D9n7RbvxfcavYXMmk20t5pt9Pp&#10;tpEiwNcWcjPHIBjgsrBGx1Cr3FfPVsDKdW8drr8t/wBD6/CY7CRw6p1t97/O3Lprtr+Bxuo/tg6V&#10;4e1q5sNUsNLsk0u5isdWR/ENuLuG4bZ5nkWzAPPHGXwX+Una21Wxzu6v+0pDofxHs/Dl7o1pb213&#10;q0ejwvJrMA1F5HYKswsgC3kliPm3bsHO3Fa2q/AO3uvEmpahY+J9X0fS9Uvk1G/0myWALNONu4pM&#10;YzNEH2LvVHGecY3HOdF+yzanVhqNt4p1SKxXxCniOPS1trYK1yLkTsJJvK82RN27Cl+Aep2rjStW&#10;r4e3O9L+X9W/E0pU8qxGsY6211lv/mn01TR0Hxj+NqfBebQIZNOtLm51pplin1TUk06zh8sKSjzu&#10;rASPuG1Mc7W5GK47Uvj54v07xvrd7YeFrjV9Gt/CGna/PpUuoQQ/YAz3Rm2yKHEsjLGgAB2Hyydy&#10;559V+J/wwn+In2F7XxLqHh+W2WWJ44Iobi2uY5Nu5ZYJkdGI2gq2Mrzg4JBwPC37OWieD9I1bTNO&#10;v7wWl/4cg8N4l2lkijNwfNGABuJuXOAAowAABXgTq+1bqTfvM9HDrC0aMY8uvz7/ACtp23/AxtT/&#10;AGnHS11nXNI8I3WreDNAWF9Z1g3iRSwB4I53MUBBMoijlRnyy/xBdxFW0/ae0aPxB4d0e602e2ut&#10;U1fUNKnZpVKWX2ZgqzOcfdlLw7en+tX0qG5/ZdspLS90u28V6zYeG9Wit49b0WBYPJ1ExQxwli7I&#10;Xi8xIkVwjDcB2JJK+OP2VPD3jbUPGl4+p39hL4lis1Jtio+xSwGM+bDxwz+TCGz/AM8x71H7u5sv&#10;qjsn+vkvvWr00dkupjWH7TGr3OjQHRfA11rTw+HIfEs0lxqMdt/obvMqnlSTKyw7gvT5iCwxz7p4&#10;a1638U+HdM1m0Dra6hbR3UQkGGCuoYZHrg1xOmfCfTrl9Q1KK6MC6r4Zt/Dxgtl/dQwx+cVdM85/&#10;ftwf7orq9C06x+Hvgixsp71I9N0WwSKS9umEarFFHgyOeigKuSeg5qZ8utv63/4By1HSkkqcbff2&#10;X63N2iqmlatY67p8F/pt7b6hYzrviurSVZYpF9VZSQR7irdYnM007MwvGsFxLoE0ttNNFJARKfJk&#10;KFlH3gcEZ4JOPUCvENe8L3V/r2marYy6cGs7eW3NvqNs0sbByp3AKRgjbXvut6tHoemy3csbyKn8&#10;KDqfc9APc15M0izTyyIkcMTtlYYslY/YE/59AK+YzaSpVIzT17a9730PawCc4Si1p3/Q4Dxtp1rq&#10;upeDdH1O8istSvJZ4GGm2zLBcWygSywYLErkIpzyM7vWtC++Hcd94qu9T8+1Nle3ENzcW9xbO8iN&#10;GFG2MhwuG2j7ykqelZXjv/kq/wAMf+vjUP8A0javRK8utipe5U5Vdq733TcV17L8Wz0IUV70bvTT&#10;8n+Zxuu+FJ7HwvqS2bTXt7/bba5braQB2VzMrqChZd+ADkA59M4xWbo2g6lqF5PrGsF7BpfEVnfp&#10;5lo0TOscXl4EZYsgLMFBY84ya9EqO4h+0QPHvaMsMB0OGU+o96iOO95SlHVW6u2mm3p5/wCQ3htG&#10;k/8AM4ay+F1xLdtJq+uLfh7K7sZZxDJ9olWYYDszOw3D+6MKBTLXwJJ4x8YHwrqev20mpz+F5ooV&#10;tbNowkMNxb4lfLHJLMmVGAcnGMGu40+6+22MM/d1BIznB7j6g1x0Wq3Oj/tG6NPasiyHwpfqd67g&#10;R9sszjH4CujC1qbqOnXguWzvq+i666/8Eyr05KClSlrpbbv6HRyfs66leaJeR3MuiNfT3EMnli0k&#10;MTJGrAAsZPMByxO5WBGSOhr0H4X+BZPDngu2sL3Vp9TYlnWaG4mjCqWJCKd27aucDJJwK6XwrrE+&#10;uaYbi4REkEjJ+7BCnGORkn1qXw67vprB23+Xc3ESnAGFWZ1UcADgAD8K+sw9KjFKtRVrq3XZu/5n&#10;gValRv2dR7P8dhYtAtYX3LLek4I+a/nYcjHQv7/hRJoFrKV3S3o2qFG2/nXgfR+T79ah1vxRaeH7&#10;y3ivA6xTRPL5qIzkFXiQLtUEkkzL09KyNQ+J+j2qwmBpbgO0iuxglRISkMspDkpw2IiCn3hnOK7k&#10;pPVHNodBFotvCFCyXZ2tuG+8mbnGOcvyPbpS3FgkNmFj3YjB5dizEd8k5JPufSsaf4k+H7bz/Mu5&#10;g0Mnlugs5iwOx5M7QmSu2KQ7unynms/xj8TovCerQWX2SO78yBJwPtOyWXc5UJCm0+Y528DIySB3&#10;rSlKpTmpR3IqRjOLi9jcjI5X07e1PrmZvH2h2st00t6kK200sEg2SHaUdVI+6M8ug4yMsACTV/RP&#10;Fml+I5GTTrhrnbGJGYQuFA3FcFioG7KsNuc8Hivt8PVjUgrHylenKE3dGld3UNhazXNxIsMEKNJJ&#10;IxwFUDJJ+gFeM2/7RmpapZNrmlfDbxDqPg9cv/bCtEkkkYzmWO3Y73XAJz6V7HqFhBqlhc2Vyglt&#10;rmJoZUP8SMCCPyJr5v8AFt343+B3hi18NyeO/B+l+GBGbPTtS1eCc6nHAMAKsUeUkKKQN2McDOM1&#10;7OEpwqXi0nLSyd9uu3X+rM8TG1KlK0k2o63atvpbfS2/+aPonQdcsfE2i2OrabOt1p97Cs8Ey9HR&#10;hkH2+lX6434O6bomjfDLw9YeHdUTWtItrURw38bBhMQTubjod275e3TtXZVyVIqM5RjsmdtGUp04&#10;ylu0ttj5t/b+/wCSEW3/AGMGm/8Ao6vBf2Vf+SyfD3/sa0/9MWt171+39/yQi2/7GDTf/R1eC/sq&#10;/wDJZPh7/wBjWn/pi1uu6P8AyLa/qv0Pn6n/ACUWD/wz/wDSZH6f0UUV8efpYV4j+y3/AMkK8NfW&#10;6/8ASqavbq8R/Zb/AOSFeGvrdf8ApVNXkZl/Dj6kT2PVqKKK+eMgooooAKKKKACiiigAooooAxPG&#10;jhPDN7nuFH/jwrjkGFUe1dd44/5Fi8+qf+hrXJDpXqYPZn0GX/wn6/ogooor0T0wooooAKKKKACi&#10;iigAooooAKKKKACiqesavaaBpN5qV9KILO0iaaaQ/wAKqMk/pXjbftA+JG0YeJ4vh5dv4NLDF8b1&#10;PtDR7seYIcZx+OP9rHNXGDlsaRpynse4UVV0vUodY0y0v7Ysbe6iWaMupVtrAEZB6HB6VxHxa+Mu&#10;l/CeDTluYWv7++lCRWcThW2Zw0hODgAkD3J+uEotvlW5MYuTsj0Giud8f+OdO+HXha81zU2/cwDC&#10;RKfnmkP3UX3J/IZPQU/wF4sTx14P0vXo7ZrNL6LzRAz7inJGM4GelFnbm6Byu3N0N+iiipJCiiig&#10;AooooAKKKKACiiigAooooAKKKKACiiigClqekW+qqnmho5ozmK4iO2SM+oP9Dwe4NcvPDfeGrlpj&#10;IkIdvmuQmLab/rso/wBW3+2OD37LXa0jKHUqwDKRgg9DUSgpa7MDN0vXYdQk+zyI1peqNzW0p5I/&#10;vKejr7j8cHitOuY1TwoYo82CCSBTvFkzlPLb+9C/WM+33T7c1Hpnih7VWS9Z57eI7XuGTbNB7TR9&#10;v99eD1wBzUqbi7T/AOAO3Y6uimxSpNGskbrJGwyrKcgj1Bp1aiCiiigAooooAKKKKACiiigDhvjg&#10;wX4U+IiSAPIUc/761yf7C9nHKPF9w6bnia0EZOcAkTZIHTOOM9cE+prpPj9/ySLxB/uw/wDo+OsT&#10;9iW9jsPDXiyWUk/6VbqqKMs7FXwoHcmvzPiC7zeil/J+sj4LMdc/w/lB/wDtx9QXt7HYQGSQk87V&#10;RRlnY9FA7k1WsrKSScXl4AbnGI4gcrAp7D1J7n8BxRZWUkk4vLwA3OMRxA5WBT2HqT3P4Dip76+j&#10;sIQ7hndjtjiQZaRuygev6AAk4AJrn20R9IF9fR2EIdwzux2xxIMtI3ZQPX9AAScAE1DY2MgmN3dl&#10;Xu2G0BTlYV/ur+mT1JHYAAFjYyCY3d2Ve7YbQFOVhX+6v6ZPUkdgABLf362SIAhmuJDtihU8uf6A&#10;dz2peSAL+/WyRAEM1xIdsUKnlz/QDue1MsLBoHe4uHE15IMO4HCj+6voo/XqaLCwaB3uLhxNeSDD&#10;uBwo/ur6KP16mnX9/wDZAkcaefdS5EUION2OpJ7KMjJ/mSAT+6gC/v8A7JsjjTz7qXIihBxux1JP&#10;ZRkZP8yQClhYfZd8sr+fdy48ybGM46Ko7KMnA+pOSSSWFh9l3yyv593LjzJsYzjoqjsoycD6k5JJ&#10;KX9+bZkggQTXkoPlxZwAO7Meyj1/Acmj+7EBb+/NsyQQIJryX/VxZwAO7Meyj1/AcmlsLAWau7uZ&#10;rmXBlmYYLHsAOyjsO3uSSSwsBZq7u5muZeZZmGCx7ADso7Dt7kkll/ftFIttbKJbyQZVT91F/vt7&#10;e3UngdyDyQBf37RSLbWyiW8kGVU/dRf77e3t1J4HciSwsFsY2+YyzSHdLM/3nb1P9B0AosLBbGNv&#10;mMs0h3SzP9529T/QdAKivr6RZhaWgV7xxuJblYV/vt+uB1JHYAkG+iAL6+kWYWloFe8YbiW5WFf7&#10;7frgdSR2AJE1jYx2ERVSzu53SSvy0jd2J/yAMAYAosbGOwiKqWd3O+SV+WkbuxP+QAABgCoL29ke&#10;f7HZ4NyRl5CMrCp7n1PoO/0p76IBb29keb7HZ4NyRl5CMrCp7n1PoO/0qeyso7GHy48nJ3M7HLOx&#10;6sT3NFlZR2EPlx5OTuZ2OWdj1YnuarXl5LcTtZWTYmGPOnxkQA/zcjoO3U8YBW+iALy8luJ2srJs&#10;TDHnT4yIAf5uR0HbqeMA2rOzisYFhhXCjJJJyWJ6knuT3NFnZxWMCwxKQoySScliepJ7knqaqXV1&#10;LeTvZ2b7CvE9yBkRf7I9XI/LqewJvotgC6upbyd7OzfYy8T3IGRF/sj1cj8up7A3LW1isoEhhTZG&#10;vQZyT3JJ7knkk9aLW1isoEhhTZGvQZyT3JJ7knkk9apXFxJqM72lo5jjQ7Z7lf4f9hP9r1Pb69Df&#10;RbAFxcSajO9paOY40O2e5X+H/YT/AGvU9vrV63t47SBIYUEcSDCqO1Lb28dpAkMKCOJBhVHas+aa&#10;TVpntrZ2jtUJWe5Q4LEdY0Pr6t26DnJU30WwBNNJq0r21s7R2qErPcocFiOsaH17Fu3Qc5K6MMMd&#10;tCkUSLHGgCqijAAHYUQwx20KRRIscaAKqKMAAdhWbJI+tyNDCxSwUlZZlODKR1RD6erfgOckG/oA&#10;SSPrcjQwsUsFJWWZTgykdUQ+nYt+A5yRpxxpDGscahEUBVVRgADoAKI40hjWONQiKAqqowAB0AFZ&#10;bMdeYohK6YDh3B5uD6D/AGPU/wAXTp1N/QAZjrzFEJXTAcM4PNx7D/Y9T/F0HHXUAWNAAAqqMADg&#10;AUALGgAAVVGABwAK4/xX430LRrH7br2q2+l6Hzt858PekdlUcsnsAd3+795Nq13okROcacXKbsvM&#10;2+fEB7jSx/5Nf/a//Qv9371rVtZ0/wAP6fJe6leW+n2UQ+ee5kEaL+J4r5e+If7awUSWngzS89hq&#10;Oojj/gMQ/Qsf+A140NF+IPxtv0v9RuLq9iJO27v3McCA9di4xj2Ra82WN9pL2WGi5y8j5jEZ/SUv&#10;ZYOLqT8tv6/DzPc/iR+2Ho9tdy2vh6wbWhA2I5bgmO2dh0cj7zgHovy+uemPENW8T/Ej48XhSee7&#10;v7Td/qIv3NnF9RwuR75avTPCH7PWh6Hsn1Z21m6GDscbIVP+7n5vxOPavUba2hs4EhgiSCFBhY41&#10;Cqo9AB0r06WS4vF2ljZ8sf5Y/wBW/M82WFx+Y642pyx/lj+v9M8Z8Ifs3WVmY7jxDdm+lHP2W2JS&#10;L6FvvN+GK9e0rRrHQrRbXT7SGzt16RwoFH1Pqfc1cor6vC4DDYJWoQS8+v3nr4bBUMIrUo28+v3h&#10;RRRXoHcFFFFABRRRQAUUUUAFFFFABVbUtPi1WxmtZwfLkGMqcMp6gg9iDgg+oqzRQBxuk6hNpWqO&#10;bvCmWVba+xwqz4AjmA7LIuAfRsD1rq76wttUs5bS8t4ru1mXZJBOgdHHoVPBH1rE8WacgjOoGIyx&#10;LGYbyJesluepH+0h+Yd/vAdateG9ReeB7O5lEt3ahQZQf9fGR8ko/wB4dfcMKANaKJIIkjiRY40A&#10;VUQYCgdABTqKKACiiigAooooAKKKKACiiigAooooAKKKKACiiigAooooAKKKKAPQfhhFYyW96kvl&#10;vdSMFMUmDmMDsD7k5+gruZ5rTRtPlmkMdpZW0bSO2AqRoAST7ADJrkPBHh6HQbB9Z1GWKEtHvV5H&#10;CrFGRksSeBkfkK8s+MHxTtvihCngzwhPJeWM8wGr6vApEEcKnJiRyMMzHHI4wMcgnH1eW4OdeKc1&#10;ywjrKXRLu/Psur0PMzDMaeApd6ktIR6yfRJdu72S1Zzura3d/HTxHHrWoxPb+ELGQ/2Xpsox9obp&#10;58ozg+w/D13dlp1hLqV5DaQAeZI20eg9z7AV2fgn4b6bL4ctGmSSJdoWGKJtoSMcKOnt/Kums/DO&#10;leFLS8u0WRsRNvkkbLBccgYArlx1apj6ilblpR+GPZf5vdvqxZdgPqcHKo+arPWcu7/RLaK6L5nn&#10;fiDWLaeytNMskBtLTOJ2GGkc/ebHYE9qwqU4ycdKSvAlJyd2eoFFFFSByNx/ycD8Mf8Ar31f/wBE&#10;xV9A18/XH/JwPwx/699X/wDRMVfQNfaZX/uy9WeVivj+QVx/xV8cXHw/8InUbKzj1DUri8tdOsre&#10;aQxxNPcTpDGXYAkIGkBJAJwDjmuwrH8XeEtL8c+HrvRdZtzc6fc7d6LI0bKysGR1dSGVlZVYMCCC&#10;ARXpVFJwahuZ4eVONWLrK8bq/oeM638avG/hnXj4R1DSdDvfFLXunRQXNtLNHZSQXhuFV2U7nVo3&#10;tnyuTuGCCCePQfhR4z1nxRD4ns/EFvZw6zoOqvpk8mnF/s8+IYpkkRXyy5SZQVJPIPNVtL+BfhnR&#10;54btm1LUdRW/g1GTUtRv5Li5llhVlhDO5PyKHfCDA5J6k56nRfCln4eudeu9OjfztZvjfXZeTcDL&#10;5UcRIHUDZEnH1PevPi50pc1WXy+WnzPbrzwtanyUIa2Wtra3V+rst9PQ8J0H40/EzxzN4Th06w8O&#10;6WfFFve3FjI0ksjWn2VgGaUFSJA4PCrtKnGWbmmap+0n4mPhHwlqdhqOnWV9q+gnVZrS+hkv5TLk&#10;p5cUFrD5gXcrESvle204OPZfCnwo8M+G/wDhGJIHlifw9BdW9gj3Gdizkebuz97OBj0rAk/Zw8EG&#10;1023thr9nBZ6cukOdO1Ka3+12YdnWKYowLqDJJg9cMwzzXz9ZzqS97W3X+vM+io1cDDaFlfp6vzf&#10;Tl/rU85l+P8Ard/Jb6roViyapq+k+FpI0ub5jEW1Ga4jwylGRNhXJeNAzZwchVA9b+EnifxP4hvv&#10;FmheKLyIa14a1FbSW50xUEF0kttDPGwVk3KVEuCMnkHkg4DtL/Zy8IaSmnLAl6RYQ6Vbwb7gkhNO&#10;keS1B45w0jZP8XGa7XRfB+n6BrviHV7RZBd67PFc3hZ8qXjhSFSo7fJGv481yTnFrQKs6Ek1CP8A&#10;Wnn6nzroXxn+KfiS98MLZLosFr4mvtT0+wa5Ys8DWbyAyzBYwGVlhfCLtIJX5+SA7Uf2jvE1x4T8&#10;I3tre6TpGq6tb3dxcw3EM1+fMhm8jyoLa3iMzRllZvMb7owDuJ49r0X4NeHdAPhs2iXAPh+5vbuy&#10;3TE4kujIZi3qD5r4HbI9KwJf2ZvB7Q6alvNrWmvZW81p52napNbST28szTPFI0ZBZd7sR0IycEUc&#10;0DdVcK5awsv+H8+3L9x5l4P+NHxB8caPp6eD7PS4IovB+n+IZ/7WmO4PMbhTAm2MYJ+zn94wIXuh&#10;zx7t8PNYbx14L8P+J4dRvxaavYQ3yW1wkGVWWMMFbEYORu/SvIfD/wCyvpFz4gguFu9StPCA8Laf&#10;o9nBYapPbTyRpLcSSwzBG+aJlmjAyxPykZHU+oS+L4vCU7aFZaNJFY6fc2OnwPDFi3iikMS4Jz8p&#10;UOcD2FErPRb/APBf/AMMTKhtRX9WXm7/AKeZj6h+zxoyaodX8N6zq/gjWmJaa88PGC3S6bOd09uY&#10;jDKegyyZwByOTVb+0Pil4ElY6zbL8QNIWQP9t8OpDZ3yIM5V7SX5JAc8mOUMcfKgziultvi9pd7g&#10;W9hfzuXKbY/JYZ/cBTuEm0hjcxKMHqTnABNQxfGDT7aKY6jY3tu8AuHuDFEJFgSOWZBvIY/MRAfu&#10;5GT1xWXJLsZLENq1T3l5/wCe/wCNiLwd8QtA8eXUtjpni+9TV4RmfRr+2itL+Aer20sKyAdeduDj&#10;gmq/xA8PTWt7p9zb3Eoh8p0uGWOJeRsVDgIM/MxPoD6DitXUfDXhT4y6QG13w4t19mlKR/2hAEub&#10;ZwAd0UqnchwQQ0bA++c1w/iD4Z+M/D95DZeEvFQ1qze1maPS/GDPcGIK8J2RXi/vVydpzKJunGM1&#10;yYmk61KVNrW3ludFF0lNThLl8n/mv1S9TjvGnw6v/E+o6JqNl4nu9I1HSZJZIJxawTD95GY2BVlA&#10;6E1zHiGHxt4K1fwo9x46m1a01LWYdOnt30u2i+R0kYkMq5BGwVV1n4z6nol9NH4h0q48HRtFbqJ7&#10;8mW03+Y28x3UamMZUrxKY24+7WV8RfF2o63qHw4trfyj53iW2kjZYnclRCzb94OGUh24HOB19Pk8&#10;PRrTcYy5XGz6LTS+9vM9vEJUk5Wa+bs/xsz3NbKZUcG/uGLDhiseV57fJ/OiS2umkYpebFJ4Xygc&#10;fjXH3PivXLHzXNhLM5bARbZ2Q7cA45BXdyR97HoeTUGt+KvEK2txbxQLbzPaPOk0dnK7KcSgRgBv&#10;v5RDuxgbgMcjPFHDVW1qvw/yLdWCXU6jSrW7aKeRb0KHnk4EIxwxXP47c/jXM+KvAHiLUfF+m+I9&#10;C8SWemX9rYT6e4vdMNykkckkUmQFljwQYh69a6HwzqV1cXN9ZT2rQQ2hCQOImVWQFlHzMcscKCeB&#10;14yCDW/WM6s6VRtW+5bNenYuMIzgr/mzze58YfE74XNo9xdeKtC1LSb7W7CxuoE0GSJ1Se4jhd0b&#10;7Q2CFbPQ8gcda+lbO1vvI36ff2Qs5maePdaO5O9i5OfNGeWPYV83fHAkeHNAICsR4m0bhxkH/Toe&#10;o7ivp3Qbz7fo9pceStuHTIjT7qjoMe1fXZXiZVaKjO11fpbRW7adTwMdRjTqXj+ZUXSYNcWKXU4V&#10;nurZ3jWRUeFeJEfIXeeN0UZySc7fQkVWn+HmgXEju9kx3tI7oLiUIzSK6uxUNgsVlcZxkA4GMDHz&#10;346/a40iKCGz+Gep3HiXX9S1JYLW2n0mdbRg8hV3WdkVCqnvux19Ku6D8SPjrrQvJL0eCdA8uby4&#10;raWwuLtyuxTuZkuwAck8Y6AHvXq1q9PD/wAWfL/Xbc4KdOdZ2hG57rZ/Dfw7YLIsGnlVkGGBuJWG&#10;NkiYGW4G2aQcf3vYY0b7wxpmpJOlzaiQTwJbP87A7EYsmCDwQWJDDBBwc8Cvm3x1b/Fn4heH5dG1&#10;LxB4Pjs5HV3+zaLdKxx0GTdnjPPTqBWzpni74zt4g0XQRrvglmvUlVZ20K7Zl8uPcWYC8HBxgn1K&#10;jHNc9PH4etNQjUu36/5Gk8PWpRcpwsvkew6r4D0QtJMLFfMnBjkcyPnBkaXIOcgiRi2Rg5C/3RiX&#10;S9Fs9IDm0iZDIAHZ5GdmxnGSxJJ+Y8+9cj/YfxnmZEn8U+B/JLAv5fh683Yzk4ze9a63whpGvW+h&#10;7PEWoafqGqrLLmbTbN7aEpuOwbHkkIIXAJ3EE5xgV9jl1ZRjyt3/AK/4c+extJzd1/X9aGhXnPxD&#10;8GMPFuj+O4NTsNPOi28kN+NUg8yFrIurylWzmKRQpw4z1IPFejA5FZHi7wzaeM/C+q6Ff7xZ6jbP&#10;bStGcMoYYyPcdR9K+npVOSSkn/wz3PnK1P2kHFr/AIdar8TzD4F+PvBOoahrmneH9aur2bV9TutV&#10;hW7sXtY3BKh0gyoVggAJx83JJHJr2avl3S7zR/CXxMuLq+1bX/E+p6DJK32Sw0lbe0udQ8gRztGd&#10;2GmFrtYxAgHY7DJbFfSuiazZ+ItHsdU0+YXFjewpcQSr0dGAKn8jXZjKajJTjezS3/4ZdPI4cBVc&#10;oOnO103t/wAO+vmfPX7f3/JCLb/sYNN/9HV4L+yr/wAlk+Hv/Y1p/wCmLW696/b+/wCSEW3/AGMG&#10;m/8Ao6vBf2Vf+SyfD3/sa0/9MWt1Uf8AkW1/VfoebU/5KLB/4Z/+kyP0/ooor48/SwrxH9lv/khX&#10;hr63X/pVNXt1eI/st/8AJCvDX1uv/SqavIzL+HH1InserUUUV88ZBRRRQAUUUUAFFFFABRRRQBg+&#10;OP8AkWLz6p/6GtckOldb44/5Fi8+qf8Aoa1yQ6V6mD2Z9Bl/8F+v6IKKKK9E9MKKKKACiiigAooo&#10;oAKKKKACiiigDjfjJoF54o+F/iTTNPQyXs9o3lRr1cqQ20e524/GvNfCv7RPhbwt8I9HjMhn1+wt&#10;IbE6GFZJ3nQBCv3TgcZz/XivfKzz4f0s6l/aB02zN/8A8/XkJ5v/AH3jP61rGSS5ZI2jOKjyyV+p&#10;yGvat8RLv+yrnw3pGjRWlxaxy3UGsyyCeGU8snyHHAx+Oa+c/i5YeNIbTXNZ8TeETHPf6jAkOqHU&#10;IXWCBH/dW6RLkgE8ls8nkivsuq1/ptpqsHkXtrBeQ7g3l3EYdcjocEdaqFTkd7FU63I/hR85/FKP&#10;4geIdUk1fVPAZn0Ww0mQwWv9qwBLS4eH97O3UyMmWAAA+7kcmvQf2Zr7ULz4RaOl7pv2CKBTHay+&#10;csn2mLOfMwPuclhtPPy5716jNDHcRPFKiyxOpV0cZVgeCCO4plnZ2+n20dvawR21vGMJFCgRFHoA&#10;OBSdS8OWwpVeaCjYmooorEwCiiigAooooAKKKKACiiigAooooAKKKKACiiigAooooAKz9T0WDU2S&#10;Xc9vdxjEd1Dw6e3oR/snIrQooaT0YHFD7d4YuSAIrcO3TBFncMT+Jhc/ipPqenS6ZrUGpl4wHguo&#10;xmS2mGJE9/Qj3GR71dlhS4ieOVFkjcbWRxkEehFcvqfhiS0CSWQkngiO5IVk2zwf9cXPb/Ybg9Mg&#10;cVjaUPh1Xb/Ie51dFcxpfivy0237iSBW2fbVXZsP92ZDzG3v0+mQK6ZWDKCCCDyCO9aRkpK6ELRR&#10;RVAFFFFABRRRQB598fv+SReIP92H/wBHx1jfsNWsT6V4onZN0qXEKoxP3cq2cD+tbPx+/wCSReIP&#10;92H/ANHx1h/sTX0dh4b8Vu4Z2a7t1jiQZaRtj4UD1/QAEnABNfmef3/telb+T9ZHwWYf8j+h/gf/&#10;ALcfT99fR2EIdwzux2xxIMtI3ZQPX9AAScAE1DY2MgmN3dlXu2G0BTlYV/ur+mT1JHYAAFjYyCY3&#10;d2Ve7YbQF5WFf7q/pk9SR2AAEt/frZIgCGa4kO2KFTy5/oB3PaubyR9IF/frZIgCGa4kO2KFTy5/&#10;oB3PamWFg0DvcXDia8kGHcDhR/dX0Ufr1NFhYNA73Fw4mvJBh3A4Uf3V9FH69TTr+/8AsmyONPPu&#10;pciKEHGfUk9lGeT/ADJAJ5IAv7/7IEjjTz7qXIihBxnHUk9lHGT/ADJAKWFh9l3yyv593LjzZsYz&#10;joqjsoycD6k5JJJYWH2UvLK/n3cuPMmxjOOiqOyjPA+pOSSSX9+bdkggQTXkoPlxZwAO7Meyj1/A&#10;ZJp/3YgF/fm3ZIIEE15KD5cWcADuzHso9fwGSaWwsBZq7u5muZcGWZhgsewA7KOw7fUkksLAWau7&#10;uZrmXBlmYYLHsAOyjsO31JJZf37RSLbWyiW8kGVU/dRf77+3t1J4HcheSAL+/aKRba2US3kgyqn7&#10;qL/fb29upPA7kSWFgtjG3zGWaQ7pZn+87ep/oOgFFhYLYxt8xlmkO6WZ/vO3qf6DoBUV9fSCUWlo&#10;Fe8cbiW5WFf77frgdSfQAkG+iAL6+kEotLQK94w3EtysK/32/XA6kjsASJrGxjsIiqlndzvklflp&#10;G7sT/kAAAYAFFjYx2EJRSzux3SSvy0jd2J/yAAAMAAVBe3sjz/Y7PBuSMvIRlYVPc+p9B3+lG+iA&#10;L29kef7HZ4NyRl5CMrCp7n1PoO/0qxZWUdhB5ceTk7mdjlnY9WY9zRZWUdhB5ceTk7mdjlnY9WY9&#10;zVa8vJbidrKybEwx50+MiAH+bnsO3U8YBe+iALy8luJ2srJsTDHnT4yIAf5uR0HbqeMA2rOzisYF&#10;hhXCjJJJyWJ5JJ7knkmizs4rGBYYVwoySSclieSSe5J5JqpdXUt5O9nZvsK8T3IGfK/2V9XI/Lqe&#10;wK30WwBdXUt5O1nZvsK8T3IGRF/sr2Lkfl1PYG5a2sVlAsMKbI16DOSe5JPUknkk8mi1tYrKBIYU&#10;2Rr0Gck9ySe5J5JPWqVxcSajO9paOY40O2e5X+H/AGE/2vU9vr0N9FsAXFxJqM72lo5jjQ7Z7lf4&#10;f9hP9r1Pb69L9vbx2kCQwoI4kGFUdqLe3jtIEhhQRxoMKo7VnzTSatM9tbO0dqhKz3KHBY940Pr6&#10;t26DnJU30WwBNNJq0z21s7R2qErPcocFj3RD6+rdug5yV0YYY7aFIokWONAFVFGAAOwohhjt4Uii&#10;RY40AVUUYAA7Cs2SR9bkaGFilgpKyzKcGUjqiH09W/Ac5IN/QAkkfWpGhhYpYKSssynBlI6oh9PV&#10;vwHOSNOONIY1jjUIiAKqqMAAdABRHGkMaxxqqIoCqqjAAHQAVlsx15iiErpgOGcHm49h/sep/i+n&#10;U39ABmOvMUQldMBwzg83HsP9j1P8XTp1wfHfxe8JfDO3I1nVYYbhVyljB+8nb0AQdPqcD3r5w/aM&#10;+Pfi208dal4O8PXL6RY2pjt91kuLiZmRW4ccry2AFweOvNcD4X/Z+17xDN9s165OmRyNvcSHzbiT&#10;POTzgE+5z7V53t6+JqOjg6bk116I+SxOdVZVZYfA0nKSdm3sn/Xdo6z4nftga14rR9O8MWP9jWLt&#10;gzzYluJh2BXlVB7j5s+uMg8NpHwm8Z/Ea+/tPWZ54BLgve6rIzzOPZT8x9s4HvXu3hL4Y+HfBiq1&#10;hYK90Ot3cfvJSfUE/d/4CBXVV69Dh+dW08fUv/dW39elvU4P7Mr4uXtMwquX91aL+vRfM8/8IfBH&#10;w34V2SyW/wDat6vPn3gDKD/sp0H45PvXoAGBgcCiivrKGGo4aPJRioryPdo0KWHjyUopIKKKK6To&#10;CiiigAooooAKKKKACiiigAooooAKKKKACiiigAIBGDyK4ie3l8OamiwKW+zK01qij/W2pI82D3KH&#10;DKPTA9a7es/XNMbUrMeS4ivIWE1vKf4ZB0z7EZB9iaALltcR3lvFPC4khlUOjr0YEZBqSuV8Lams&#10;FwLTaYbW6LyW8TdYJVP76A/Q5YexOOAK6qgAooooAKKKKACiiigAooooAKKKKACiiigAooooAKKK&#10;KACob3ULXSbSW8vpDFZwKZJXHUKOuPerktrJDBDMwAjmBKHI5wcHjtzXmviJNS+Jd3f6doywy6Pp&#10;ah7l7mYww3s+8AQBwCdo5LbQfukccGvXyzAfXa9pvlpx1lLol/m9l5+Vzx8zxzwNH92uapLSEe7/&#10;AMlu3287I6ex0W4+IPhrTvEPjnUbq8S7Hnaf4YRvIs7eAEiN5ApBfKgEZIOCMk0lh488No624ma2&#10;0u10Z9dU29m8UBsUwXaH5QpPzD5Rzk896zfDOpeJoPiidB8R6ymrza5bJd6bcQ24t4YZoiEmtokB&#10;J2qjROMnOFJPJNdH4u8J6pY/GO41i31LT7jSLfw9Jo0Vpd2vneZJK251mGfnTIViRtJyFGcE19Ti&#10;pU8TWlHFztRtzQUXaFuyVtXfRvfR3PGwdB4WiqmHherdRm5K829NW+bRW1STsrpKx1PhL4/Xetm3&#10;R/AmpaRp1xZC7sbyW4ilheP5dquYy3luVZSFbqA3ORU/ijxpP4kgih8n7NCh3FVctvPvwOnP5145&#10;8Ofh9e+E9dvb+S20vRLKezW3OkaLdXE1tLcbwzXO2VVEXAKhFB4Y5PHPoFfP5xOjGv7PCtclumv6&#10;v8G16bL38vqYipQvib81+un6L8vv3ZRRRXz56QUUUUAcjcf8nA/DH/r31f8A9ExV9A18/XH/ACcD&#10;8Mf+vfV//RMVfQNfaZX/ALsvVnlYr4/kFFFFescghGR703TSlvcHeGHB+bsD0/z9afTWU5DDqK5M&#10;TRVWDudWHqunLQ2PkmTs6n05FeX+JfA2u3Wt621grHT9SeFpM3AUjyURo9ozxmTeG9QBXdWz3RnC&#10;27wrGylmEikndjjGCPappH1dAgSKymO35maV4+fYbW4/Gvj6sJYao6ad1+fZn0tKarQU2tThms/H&#10;15fagDcT2VqZC0BD2zEYjuuAcH5SxtOoB4Of4iYb2w8fX2pSODLDBHMJIUMsOzcrMFPykEoQyllI&#10;z8v8R6+hQyamdvmwWi/OA2yZj8vcjKDn2/Wqt5faxZ209w1rYGOJGc5umXgDPUpgfjWCk77I3scb&#10;BZfEHy7ANfvjznMpe2g3gfutocCXGzIn5UlvmHy9Mel0UVEpcw0rGb4aiaDw5pUbbdyWkSnawYZC&#10;DoRwfqKsy6ZZz+b5lrDJ5rpLJujB3umCjH1I2rg9sD0qv4cl8/w9pcmxI99rE2yMYVcoOAOwrRpP&#10;cEZNv4R0O0ikig0awhikVkdI7ZFDKQoIIA5BCJ/3yvoKWPwnokRiKaPYIYlZI9tsg2KxYsBxwDvf&#10;I/2j6mtWii7ArafptppNsLeytYbOAEkRQRhFyepwKhmhDa9Zy4kyttOuQmU5eI8tng8cDHPPpzfr&#10;yf4o/E7WfB/xB0TSdC8Mx+IruXRr7UJhPqQs0ihjltlJB8t9xy44A70LVgJ4o0+G01y/tVCyQOQ5&#10;Q5YDcMlTn8T9GH0r5y+KHwf0PQvF/gO/8JofCGq3viDy2n0xR5Gfsd0282zZiLErgttDEM3POa9A&#10;tvibrt38Q7DSNZ8GR+HotbW5uLeWLVhd4aJVL5HlqRu3AjPTOMUvxX0PXNTfwnqGgafBql1o2sC+&#10;ktJ7oW4kj+zTxHDlWwcyqelfCSvSxcrNJS5rWas73S1237n1tKpJUFa91a+np0If+En8b+EeNf8A&#10;D8XiawU4Op+GciYD+89nI27/AL9SSE9lrY8P+N9C8c3CzaDrFvcXlqClxZSgpPErFSVkhbbJG3Ax&#10;uUfQ0/4d+M5vG+i3V1dab/ZN7Z31xp9zaCcTqkkTlTtcAbgevQVX8f8AhXwx4gFo2taOb/UAStnP&#10;ZqyXsRAyTFMhV48DqQwHbviuGzjU5JRtLy1/4H3NI7vaUqkeaSt5r/L/AIY62CYTxK4DKD2YYIPc&#10;Gn149pY8TeF/Ok8NeJrXxJo8bO8mmeK3NvdRnhnCXSrnguARLGxBOC1a+mfHvw4L1dP8R+b4P1Js&#10;BU1dkFtLnoYrlGaFwew3Bj/dHNKeGmm+VXX4/NBGPMrxafp/luafxe8P6r4h8L2aaLax31/Z6rYa&#10;gttLMIRKsFzHKy7yCASFPOKXXPjN8RtP8A3+nW/w+s7C6W3EEd2/iGF9hkcRqRGYvmOW6dO54FdD&#10;b+KdJu5/Ki1G2cmJZ0ZZlKyIQx3Kc8jCsSR6VHPrGh6w7abPPZ3kc0ayeVKyPHMu5hwDw2Chz6Yr&#10;vwmLrYPT2d1876/PyPMxOHhiE/eszB+DfgWTwD8M/DeiXuJL6ytIxMSQ4SUgF1RgPuhicV1do+b2&#10;+XAADqeBySUXr+Vc34J12wtIpdDN/au1lIIrVllX9/C3MZXnkjlSB3X3rprdQl3eNggllJJYHPyj&#10;8vxrhqubnOVTd6/ezejy+ziodNPuLVVFm1LSPElhrOmQ2lzLBbz2zxXcjRgiQxnIKq3Ty+mO9c/o&#10;vjebUbu3trjTjbzTSrHsDtujBjkfLB0TP+rIyu5T2JxW3Nqy299dwyJiO3tluWkBySCXBGP+AfrT&#10;jGthaiklaS17+Q5qniKbi9n/AMOb6/FzXbDVNLj1TSNPi0+7uktpbm2uZZDCXyFYjyuhbauemWGc&#10;V6nA2JT0G/ng5Gfb9a+f73XdM1APYTWzXyOdskLwh024jbLA9v3sfr1J6AkXfgp4x0+08RSeHbKV&#10;hp15bm6tITKXWC4QAyRICSQpVsgYAHltj2+4yLMas6vs661ez/rvqfLZlhI0489N3X4/1sey3KeX&#10;cSL2zuH0P+TUdXL9d6Ryj6HH+f8AOap1+n0ZXgfEVo8szwj45fDHw7Jq6+ItR0/xhrS3zxRPonhX&#10;IjlnRX2zzKpU7tnyby3AAHpXWfB/xtDfLJ4WfwpeeCW0q1iNjpuoSK0k1pjaHXGeFICnkkEjJya7&#10;nxHo7+INDvNOTULzSnuI9gvbCQJPD/tIxBwfwrk/AnwX0PwHrcutx3mr63rssBtm1PW797qYRFgx&#10;UZ+UAkA8DtXse3jOhyVG7rbf/hvLqzxHh508SqlJKz32/wAr+fRHlf7f3/JCLb/sYNN/9HV4L+yr&#10;/wAlk+Hv/Y1p/wCmLW696/b+/wCSEW3/AGMGm/8Ao6vBf2Vf+SyfD3/sa0/9MWt1Uf8AkW1/Vfoe&#10;bU/5KLB/4Z/+kyP0/ooor48/SwrxH9lv/khXhr63X/pVNXt1eI/st/8AJCvDX1uv/SqavIzL+HH1&#10;InserUUUV88ZBRRRQAUUUUAFFFFABRRRQBg+OP8AkWLz6p/6GtckOldb44/5Fi8+qf8Aoa1yQ6V6&#10;mD2Z9Bl/8F+v6IKKKK9E9MKKKKACiiigAooooAKKKKACiiigAooooAKKKKACiiigAooooAKKKKAC&#10;iiigAooooAKKKKACiiigAooooAKKKKACiiigAooooAKKKKAMzVNBi1CT7RG7Wl6F2i4jGdw/uuvR&#10;19j+GOtc7bzX3hq5SARJCHbC2pbFvMf+mLn/AFbH/nm3Hp3au1qK6tYb23eC4iSaFxho3GQR9Kzl&#10;C7utGFyvpmr2+qo/klkljOJYJRtkjPoy/wBeh7E1drktT8PXGnus9s09xFEP3bxt/pVuO4Vj/rE/&#10;2GyfrwKtaX4sUxxi/aPy2OxL6LIhdum1weY2/wBlu/fPFJTs+WejHY6OijrRWogooooA8++P3/JI&#10;vEH+7D/6PjrH/YZt420jxVOUBlWeFVc9QCrZA+uB+QrY+P3/ACSLxB/uw/8Ao+OsH9ie/Wy8PeKQ&#10;EM1xJdQLFCp5c7H/ACA7ntX5nn93nFK38n6yPgsw/wCR/Q/wP/24+oL+/WyRAEM1xIdsUKnlz/QD&#10;ue1MsLBoHe4uHE15IMO4HCjsq+ij9eposLBoHe4uHE15IMPIBwo/ur6KP16mnX9/9k2Rxp591LkR&#10;Qg4zjqSeyjIyf5kgHm8kfSBf3/2TZHGnn3UuRFCDjdjqSeyjIyfp1JAKWFh9l3yyv593LjzZsYz6&#10;Ko7KM8D8TkkklhYfZd8sr+fdy482bGM46Ko7KMnA+pOSSSl/fm3ZIIEE15KD5cWcADuzHso9fwHJ&#10;o/uoBb+/NuyQQIJryUHy4s4AHdmPZR6/gOTS2FgLNXd3M1zKQZZmGCx7ADsB2Hb6kklhYCzV3dzN&#10;cykGWZhgsewA7KOw7e5JJZf37xSLbWyiW8kGVVvuov8Afb29upPA7kHkgC/v3ikW2tlEt5IMqrfd&#10;Rf77+3t1J4HciSwsFsY2+YyzSHdLM/3nb1P9B0AosLBbGNvmMs0h3SzP9529T/QdAKivr6QSi0tA&#10;r3jDcSwysK/32/XA6kjsASDfRAF9fSCYWloFe8YbiW5WFf77frgdSR2AJE1jYx2ERVCzu53SSvy0&#10;jd2J/wAgDAGAAKLGxjsIiiFndjuklflpG7sT/kAAAYAFQXt7I8/2OzwbkjLyEZWFT3PqT2Hf6U99&#10;EAXt7I832OzwbkjLyEZWBT3PqfQd/pViyso7CDy48nJ3M7HLOx6sx7miyso7CDy48nJ3M7HLOx6s&#10;x7mq15eS3E7WVk2Jhjzp8ZEAP83I6Dt1PGATfRAF5eS3E7WVk2Jhjzp8ZEAP83I6Dt1PGAbVnZxW&#10;MCwwrhRkkk5LE9ST3JPJNFnZxWMCwwrhRkkk5LE9ST3JPJNVLq6lvJ3s7N9hXie5HPlf7K+rkfgO&#10;p7ArfRbAF1dS3s72dm+wrxPcgZ8r/ZX1cj8s5PYG5a2sVlAkMKbI16DOT7knqSTySetFraxWUCQw&#10;psjXoM59ySe5J5JPWqVxcSajO9paOY40O2e5X+H/AGE/2vU9vr0N9FsAXFxJqM72lo5jjQ7Z7lf4&#10;f9hP9r1Pb69L9vbx2kCQwoI40GFUdqLe3jtIEhhQRxoMKo7VnzTSatM9tbO0dqhKz3KHBYjrGh9f&#10;Vu3Qc5Km+i2AJppNWme2tnaO1QlZ7hDgsR1jQ+vYt26DnJXRhhjt4UiiRY40AVUUYAA7CiGGO2hS&#10;KJFjjQBVRRgADsKzZJH1uRoYWKWCkrLMpwZSOqIfTsW/Ac5IN/QAkkfW5GhhYpYKSssynBlI6oh9&#10;Oxb8BzkjTjjSGNY41CIoCqqjAAHQAURxpDGscahEUBVVRgADoAKy2Y6+xRCV0wHDODzcew/2PU/x&#10;fTqb+gAzHX2KISumA4Zx1uPYf7Hqf4u3HXUAWNAAAqqOAOABQAsaAABVUcAcACsrnxAc9NKH/k1/&#10;9r/9C/3fvG/oB8J/Eu6j1v8AaWvJI2Hly6zbxq68ggGNQw9c4zX0rXzb8Qhj9p+7/wCw/B/6MSvp&#10;Kujhz/mIf97/ADPhMp1q4l/33+bCiiivsz6QKKKKACiiigAooooAKKKKACiiigAooooAKKKKACii&#10;igAooooAKKKKAOT8TaWLe789HMEF5IgaUDi3uRxFN9CcI3r8vvW7ompnVbESOnk3MbGKeH/nnIPv&#10;D6dwe4IPerN5aQ39pNbToJIZUKOp7g9a5Cyu5dA1R2uXLNFst71mP+siPENz/NGP1PRRQB2tFFFA&#10;BRRRQAUUUUAFFFFABRRRQAUUUUAFFFFABRRVHXtZt/Duh3+q3RHk2kJk2E4MjcBEHuzFR7Zz2raj&#10;RniKkaNNXlJpJebMa1aGHpSrVXaMU232S1Zz/wASvGken6YNFtpzZajs8671KRsQ6fZsQPMbqdxJ&#10;woHJLDGSVB86tdF03WfFEb6LflIZMQeFfFOnJI62zQqzSWV5ET8pbLuwYDfuLDGNtb+om28PaWh1&#10;E2/iS+e5g1TxZHp12rajpZjkjkt9sKknyoiu2ReG544UY7vwH4YvrmbW9dWawupdflivDFpRfyhE&#10;sQWOQl8F2ZfmZ8AdPTJ/TakqOTYF06Su9r/zy0XbZa2T0cenvXPgMPSrZri1Xr6N7R/kjq7b7vTm&#10;a1U+vuK/WaPpumWjWGvatZxX19YSs2ncFSsxQq7jk4Xa2MHPUelUbq5e8uZZ5TmSVy7H3JyafdXb&#10;XEdvF0jgj2KPqSSfzJ/Sq9fmVSrKcVBvRbfPV/ifoUYxjdpb/iFFFFYlhRRRQAUUUUAcjcf8nA/D&#10;H/r31f8A9ExV9A18/XH/ACcD8Mf+vfV//RMVfQNfaZX/ALsvVnlYr4/kFFFFescgUUUUAFrCTeoV&#10;4XOWwcHv+nH61sViyLvUjvWlYTm4tUZvvAYb6ivlM0oyjNVL6M+iy+rGUOTqixVLW5BDo1/IfKAS&#10;3kY+epaPhT94Dkj1HpV2s/xDbS3ugalbwJ5k01tLGiZA3MUIAyeOvrXhrc9U0KKoSalcIrkaVduV&#10;24CtD82Rk4zJ26HOPbNMi1W6kYhtGvYwFJyzwYJAyBxIeT09OecU7AUNA0e1vPDmlPm6hVraNxHD&#10;ezqF3IDgfPnA7Ak4rQj0G2iVlEt6QxBO6+nY8ehL8f1qPSpoNI8LWct05s7a2s0aV7vEZiVUGS/O&#10;FwBzzxg1PpGuadr9qbnTL+21G3DFDLazLIoYdRlSeeRx7023qIik8NaXPI0lxZRXkjHO+7HnMPYF&#10;84HsOPapG0DS3VlbTbRlZVQgwLgqPujp0GBgUXWv6ZZalb6dcajaQahcDMNrJOqyyDn7qk5PQ9PS&#10;rplQSrGXUSMCyoTyQMZIHoMj8xSux6GfF4a0iCQPFpVlG46MlugI/HFeHfE+xt7P9obwilvCkEZ8&#10;LakpSIbVwLuyIGBxgHn619B14F8WVz+0V4POTx4Y1M/+TVlXHjG/q1TXozpwyXtoepxvjeeO3+Mf&#10;w5eWRYk+z6qNzsAM+XDXocNzDcqTDKkoHBKMDj8qzPEvg/QvGVrHba9o1jrNvE29I763SZUb1AYH&#10;BryrwhJovwl+LPiTRY9BudD0vXbmxi0ySz0x0sXl8g7l8xV2BiQeM54NfDRjHEU7RvzQW3f3vXz7&#10;dD6Zt0p3e0n+n/AN34TXsmmeMfiD4ZurOe1uYtVbWIWcqY5ba6LbWQhifvxS5BAxkfh3+q6ONTME&#10;iXU9lcwEmO4t9pYAjDDDqykHjqOwri7L/k4XWf8AsVrH/wBK7uvQZ5lt4JJWBKopYhRk4AzwKnES&#10;ftVOO7S/FL8yqaXI4vo3+ZzC/DnTEFxtmuQ9wVaZ96kyMGRgzZXkh03emWbscVQu/htphlmS5V7i&#10;wuECOhSNsyvuQsV2YwQ46ccHIOTXWx6gzuF+x3K57sq4H61HdXTSwbBbXaF1yGjChkOeO/XjPpVR&#10;r107OW4nTp7pHmt3+ztptjBMfC2t6j4WnkDEw2wSSyZiHBJtmXYvEjD93s+vrn3Fr4g8OvdDxhol&#10;7rdjchRdar4XAmSXazMGktNvnxkFukJk6DPfPrNjq/mmOG7hks7liVCyrgSEd1IJHPXGc+1SaprN&#10;no6RtdSlWkO2OONGkkkOMkKigs2BzwDxWlOpip1FSinKT2SV2/SxrOrSUHOtay3b0t6v/M8uj8Oe&#10;FvH+h6hfeFdcOo6rFEybra4SKRZQAY0mQKpQqVHDAEZPtjvPDet/2rq2tW01nLY3ls0RlgmZW4ZP&#10;lIKkgg7T7+orL1Lwf4Q+Jcv9ova41W2/dDULUyWWo2pxkKXXbKnUHa3BBHBBrh79PGvwpu9Y1PTL&#10;9vHGkxSK93Z6vEIb1UWFOY7qNRG20fwugJwctk5rScas3KjUTU10lo1qtP8Ah0jFRoPlr0JrlfpZ&#10;qz1T/XQ9Yt/Cmk2iFYbGOEbgw2ZUjAZQAQeAAzAAcDcfWp7zQrG/u47me3Ek8a7VYsRxnOCAcEcn&#10;r61w2i/Hrw3fC0h1eHUfCepXJ2x2OvWjW7SNzxHJzHJ0P3GJ9hXXaz4jGn6LqN5DBO0ltayzqJIH&#10;CkqhYAnHfFcTjXTu73OjkirK25NH4X0qIIFso/kfzATknOFHJzz9xOD/AHF9BVe78PQ2CR3uk20c&#10;Op2TrcWpGQN6Y+X2DgbWx1B5zXzl8PvHH7QPxK8G6X4n0/UPBVrZalGZooZdPvGZAGK4O0MP4fU1&#10;yl14m+NWhXDPJq/hW6WSeaRrO70q7CxsxBYjzUHfoN3FenQw+IVVONT3k/N6ozxlGhSi4VpxS1T1&#10;2/A/SjQNWtvEuiW19akm1vIVmjz1AIzg+hB4x2IphUqSrcEcGvib9mv4z/EvRfjt4X8D+LYPDtxo&#10;3iG3vry3l0y1lRrcpF5jeU7HG1igJAyPnJzX3FqEeJBIOjD9f8/yr9jy/EKrFP7/AOvwPzPMcHLD&#10;8rclK6umtmrtfoVaKKK9o8E+bf2/v+SEW3/Ywab/AOjq8F/ZV/5LJ8Pf+xrT/wBMWt171+39/wAk&#10;Itv+xg03/wBHV4L+yr/yWT4e/wDY1p/6Ytbr04/8i2v6r9D5mp/yUWD/AMM//SZH6f0UUV8efpYV&#10;4j+y3/yQrw19br/0qmr26vEf2W/+SFeGvrdf+lU1eRmX8OPqRPY9Wooor54yCiiigAooooAKKKKA&#10;CiiigDB8cf8AIsXn1T/0Na5IdK63xx/yLF59U/8AQ1rkh0r1MHsz6DL/AOC/X9EFFFFeiemFFFFA&#10;BRRRQAUUUUAFFFFABRRRQAUUUUAFFFFABRRRQAUUUUAFFFFABRRRQAUUUUAFFFFABRRRQAUUUUAF&#10;FFFABRRRQAUUUUAFFFFABRRRQAVkap4divZHuLd/sl4y7WkC7klH92ROjj9R2IrXopNKSswOLs7y&#10;98PXCWvk7AThbGR8o/8A17yH/wBFtj2wOvUabqttqsTPA53IdskTja8Z9GU8g1NeWcGoW7wXMSTw&#10;v1RxkVy2paFdaZKtzbvPcRxjCTxHN1Cvoc8TJ/snn0yay96ntqvx/wCCPc6+iuc07xdF5cY1B4o0&#10;c7UvYs+RIemDnmNv9lvwJro+taxkpK6EeffH7/kkXiD/AHYf/R8dZP7DESf2L4rk2L5n2iBd+Ocb&#10;W4zWv8fVLfCPxAACTshPH/XaOvCfgd+0A/wXsNVtl0Iav9vkjk3G78nZtBGMbGznPtX5dxJVjRzW&#10;lObsuT9ZH51nGJpYTO6Nas7RUP1l2PvW/v8A7IEjjTz7qXIihBxn1JPZRkZP8yQCWFh9lLyyv593&#10;LjzJsYzjoqjsoycD6k5JJPydY/tuyWrSSyeDVnupf9ZMdTxnHRQPK4Udh9Sckkm0f27JcHHgtAex&#10;Opn/AOM15bzHCrRS/B/5HX/rBlv/AD9/CX+R9TX9+bdkggQTXkoPlxZwAO7Meyj1/AcmnWFgLNXd&#10;3M1zKQZZmGCx7ADsB2Hb6kk/KekftuR2Yla58HtLcS4Mky6lkufTBi4Udh2+pJN6X9um3MTiPwfI&#10;smDtLX4IB7ZHl0f2hhdlP8H/AJDWfZa9fa/hL/I+m7+/aKRba2US3kgyqn7qL/ff29upPA7kSWFg&#10;tjG3zGWaQ7pZn+87ep/oOgFfLNh+23ZWMbf8UhcSzSHdLM+oLukb1P7v8h0A4rT0z9t2w1LULe0l&#10;8NTaek8ixG6N0JhDk43lAilgM5wCOlP6/hn7qn+D/wAio57l0nb2v4P/ACPo6+vpBMLS0CveMNxL&#10;crCv99v1wOpI7AEiaxsY7CEohZ3Y7pJX5aRu7E/5AAAGABRY2MdhCUQs7sd8krnLSN3Yn/IAAAwA&#10;Kgvb2R5vsdng3JALyEZWFT3PqfQd/pXob6I94L29kef7HZ4NyRl5CMrAp7n1J7Dv9KsWVlHYQeXH&#10;k5JZnY5Z2PVie5NFlZR2EHlx5OTuZ2OWdj1Zj3JqteXctxO1lZMBMMedPjIgB/m5HQdup7AvfRAF&#10;5eS3E7WVk2Jhjzp8ZEAP83I6Dt1PGAbVnaRWMCwxLhRkkk5LE8kk9yTyTRZ2kVjAsMK4UZJJOSxP&#10;JJPck8k1UurqW9nezs32FeJ7kDIi/wBlfVyPwHU9gVvotgC6upbyd7OzfYV4nuQMiL/ZX1cj8B1P&#10;YG5a2sVlAkMKbI16DOT6kk9yTySepotbWKygSGFNka9BnPuST3JPJJ5NUri4k1Kd7S0cxxods9yv&#10;8P8AsJ/tep7fXob6LYAuLiTUp3tLRzHGh2z3K/w/7Cf7Xqe316X7e3jtIEhhQRxoMKo7UW9vHaQJ&#10;DCgjjQYVR2rPmmk1aZ7a2do7VCVnuUOCx7xofX1bt0HOSpvotgCaaTVpntrZ2jtUJWe5Q4LHvGh9&#10;fVu3Qc5K6MMMdtCkUSLHEgCqijAAHYUQwx20KRRIscaAKqKMAAdhWbJI+tyNDCxSwUlZZlODKe6I&#10;fT1b8B3IN/QAkkfW5GhhYpYKSssynBlI6oh9PVvwHcjTjjSGNURQiKAqqowAB0AFEcaQxrGiqiKA&#10;qqowAB0AFZbMdeYohK6YDhnHW49h/sep/i6dOpv6ADMdfYohK6YDh3HW49h/sep/i6dOuoAsaAAB&#10;VUcAcACgBY0AACqo4A4AFZXPiA88aUO3/P1/9r/9C/3fvG/oAc+IDzxpQ7f8/X/2v/0L/d+9qySJ&#10;DGzuypGgyzMcAAdzRJIkMbO7KkaDLMxwAB3NZkcb63Is0ylLBSGihYYMpHR3Hp3C/iecAG/oB8G6&#10;3Mt5+0xeSjLo/iFmXepBx5vHB5HavpmvmjVHF7+03qDR9P8AhIpuvH3Zmz/I19L11cN/w6z/ALx8&#10;Jk2rrv8AvsKKKK+xPpAooooAKKKKACiiigAooooAKKKKACiiigAooooAKKKKACiiigAooooAKxPE&#10;+nGWFb6GH7RNbqyyQY/4+IGH7yP3yOR7geprbooAwPCmoq0R09pvPEUay205OfPtz9xs9yPun3AP&#10;et+vK/id8Qrf4b/Eu/0HT9C0uWHTrhnhuL/XTauPMjR3XZ5TfIS+fqp6baf4F+PEvirxz4c0G68P&#10;6PBDq1xDEZbHXGuZI1dC/wBzygMgDBGeCehrN1IKp7NvW9tnv9x5LzTCxq+xcnzXts99ux6jRVjU&#10;YFttQuoUzsjlZFz1wCRVetGrOx6wUUUUAFFFFABRRRQAVJDBJcyrFFG0sjHCogyT+FR1PaXk1hOJ&#10;reQxSgEB16j6elCt1Adfadc6ZN5V1C8EhG4K4xketTHQtQWxa8NnKtsvWRlwMev096r3d7PfS+bc&#10;TPPJjG+RsnH1pJLy4lYs88jsV25ZyTj0+lV7t2BDXPgx+LPHFvYugn0Hw3It9qJ6pPeYIgt/crlm&#10;YezA9BWtrGsR+HdE1PVZdm2ytZJl8wZUybcRgjvlygx71W8IaU/h/wAIaZYShheSJ9tvnc5eS5lA&#10;Zy3qRkJ/wGvoMvawWFqZg/ivyQ8m170v+3Vt5tPofO49PG4qnl/2Euefmk/dj/29JXfdRa6nHeHP&#10;hPfWfxK0m8t1thZadJ5lrqS3DC8eNo5vNheMRhWaSWYs0hY/KiDGRmu9tNPtbBrk2sC24uJmuJQh&#10;OGkbG5uScZx0HA7AV1HgK3Fx4ptAW2hAzfX5TWPqNm+n39xbSfficoffB61zY3MsTjoRdV6LTTrb&#10;W78/wPSw2Ao4S7prd316ehWooorxj0AooooAKKKKACiiigDkbj/k4H4Y/wDXvq//AKJir6Br5+uP&#10;+Tgfhj/176v/AOiYq+ga+0yv/dl6s8rFfH8gooor1jkCiiigArG8Zavd6R4ZnezvEsJhLH/pEmFV&#10;ELDd85jkVO/zMpUEjOM5GzT4ZBFMjn7oPNcONpe1ovS7Wv3HZhKns6q7PQ8+i+Ld/aW1nCNPOoTt&#10;ayOXmcRyMyxSyKxCjBRvKADoNp3gjH3aual8VL/TtRvrL+zLed7ZDulW42KrLJGjbt+NufMyNxUE&#10;DgtkGvSqiubuGziMk8ixIBksxr4rmi38J9VZ9zzuf4m6hdGIW1nDbK0tuXMxcvDG01urGRCo2hlm&#10;YqTzhCcdQu94A8ayeM7e+kktUtvIkQI0cm9XVkDZ6A5BJU5APHIByBsxeI9MnlSOO9id3IVVB5JP&#10;QUr+JNIjRHbVbJUfO1jcIA2OuOaHa1lEPmZC6VJrvwyTTYXSOa70kQI8mdqs0OATjtzWBqvw813W&#10;7+XUZtVhsrqc7ZLeyyIkAUBJAzKS0i/NyApwwAZcZPVaD4h0yXQ7Nk1G3l2W8e/DIrL8v8SKSFPB&#10;47YPpV6XX9LgDmTUrSMI2xi06ja3XB54PB4p3lF6IWj0Ob8TeC9R1jxLBqFnfR2Me2FZJEaQSYjc&#10;tgpu8uTOcAsuUJJBPbGT4X6ir287XVq0sSGPy90m1lzbF/mOT+9+zuHH/TY/eIO7u4fEek3DFYtU&#10;spGClyEuEJAAyT16Ac0S+I9JgKiTVLKMsodd9wgyp6Ec9DSUprRDsmJ4d02bSNGt7S4m8+WPdlgS&#10;QoLEhRnnCghRnsBXi3xY2j9obwozSpGV8K6oyq+cyH7VY/Kvue30/GvQ/EPxy+HfhO+Wy1nxx4f0&#10;y7KCQQXWpRI+0kgHBbpwfyrxvxD4+8K/E39ojwzJ4Y8W6Hqsdn4Z1Lz5INQRo1LXNntRmUnBOCQD&#10;12n0rmxFOdSjUSje6ZtRlGNSLbtqdpXnHxlmjt5vAMkrrFGvii1LO5wAPKn6mvRLqe2tbpoDfWdw&#10;wZUD284dWYjIAPr7Vh6/a+F/FVj9h1uLSNXsw4k+zX6xTxhhnDbWyMjJ596/PacJ0K3vxem59ZKU&#10;akPde5w8OtWL/tGzSWmoJcRt4UVLtIiHRGW8/ccgcMfNmGM846cV6LqGoRvbXMCRXLysjIAsEgyc&#10;Y4bbgfXpWHpXh3wr4TgI8M6XpGjSXk8AkGlW8UDTBZBw2wDdgFuvTJ9666qrSheMknpprpsKmpWa&#10;utf1Ciiqmq6pa6Lp897eSiG3hXczH9AB3JOAAOSSAK44QlUkoQV29kbykoJyk7JEeuXun2GmyS6n&#10;PHb2mVUvI2PmJAXHfOcYxznGKw/DEN5eX1/qeo21xCxYQ2Ju3XzRbbEJyi8IWfcSD8xwuegAZo9j&#10;d69qcWvarHc2TRGRLPSpmXEC52+a+0kGRgGIIOFWQrycmumr+heFeGf7Ij9axWtaS26Rv/7d0bXT&#10;TzPxHiPiD+0pPDYf+Env/Nb9O33mTrPh+PU5I7uCQ2OqwjEN9EoLqP7jD+NDnlDx3GCART03xFbS&#10;aRrMur2621xbsRf2jfvAfkCgqvVkcL8vHI9DkDoq5DxpoxvdRsnVlja6X7OkrAERXCN51u5/2dyO&#10;pHcyKB3ro4tyelj8FPEpfvKavdbuK1afkldrs1puzm4azWrg8SsNe8J6WfST2a9Xo+/yLfhrwpDJ&#10;ouoW2p6ZbLp2oS+YujzRiSKCPYq7CpyvO3cQBgFiPeuT8WfCf/hG/C2sy+D9ev8Aw1AtlMW0pj9r&#10;09l2NlVhkOYv+2TIPY16RoGrDXNGtL4RmEzJloyc7G6Mue+CCK4Wx0rxFFp9vDdwXFykGntbMksg&#10;YTNJsZywOc7QSgyD9xuDnB/n+kpTlJuSVuj/AK/rc/c6VX2EYqF3H+uhxv7JvjfQNN/Z48F21/ru&#10;lWd1HbSBoZb6NXX99JjIJBBxg4rrvip4+8J3PgjUYV13Rru5lCxQR/bYmYuWGMc9uv4V55H+yp4N&#10;nt4ppvAtnA8bgeRGineMyjLHPPSLOMdScDtpaV+zF8M9Ninu/EHg7R7WyVHd5bjEUcOJWVfm3Dgp&#10;sPJ6/lXZOnRjVdZT1veyt3v3OnETw2K50+ZKV+i0v8zlfGniS1tP2i/gpLpfiOwludN0q+jkvIWW&#10;6CuIQACqZJLHjAwTk4wa++NC1SXxH4WstQms5LC4miEj20ww0bdxzz64zzgivjTTPgB4B8QXehf8&#10;IR8Pms3vryIjXpNJufssVuD5jSB2AVlYIE6jIk619YeAdOuvB8174cmhmOlQzn+yJsNIotigYRM3&#10;8PlnegDH7qp619tkFadP9001F7XVtd7/ANdj43PJUMRKDoO6hFL11b/C5uUU6WPypGT0PH07U2v0&#10;eL5kmfn8lyto+bf2/v8AkhFt/wBjBpv/AKOrwX9lX/ksnw9/7GtP/TFrde9ft/f8kItv+xg03/0d&#10;Xgn7KzqPjN8PF3DcfFakLnkgaHref5j869WP/Itr+q/Q+Yqf8lFg/wDDP/0mR+oFFFFfHn6WFeI/&#10;st/8kK8NfW6/9Kpq9urxH9lv/khXhr63X/pVNXkZl/Dj6kT2PVqKKK+eMgooooAKKKKACiiigAoo&#10;ooAwfHJ/4pm6HclAP++xXJDpXV+Ov+Rdm/30/wDQhXKV6mD2Z9DgP4L9f8gooor0T0gooooAKKKK&#10;ACiiigAooooAKKKKACiiigAooooAKKKKACiiigAooooAKKKKACiiigAooooAKKKKACiiigAooooA&#10;KKKKACiiigAooooAKKKKACiiigAooooAxtV8NR3kklxayfY7uQYkO3dFMPSRDw3png+9c9DPf+F5&#10;RFtWzjyALa4ctZyf9cpcZiJ/uMMeg713VNliSeNo5EWSNhhlYZBHoRWcoJu60YXMR9YsNas7mwu4&#10;fJmkidXsr1Bl1xzgchx7gkV5P+xv8DvCfxF+AXww8c+IbSbUtan0aRLpJZj5F07StiWVP4nULgHI&#10;4JyDxj03WPCKjT50sWj8jaW+w3S74c4/gP3oz6Y4HpXlf7Dg16w/Z8+EOqReJbi10WHQpoJPD19b&#10;xJa3kjzkpKt0FLKyhWAQnnd0Hf5rPIwdCMqsVe+9r9H5afkeXjaFKs4upBS33SfY9w1T9l/4dapr&#10;Oj6h/YYtP7OeR/strKUgut6bcTL/ABheGXkYI9MgniL9l/4deIYbKP8AsMab9lu4rvdp0phabYc+&#10;VIed0bdGXuOhBwa39Vur3VPFXhm6HiG88L2lhLM19pEttC0OrB4ikaGZgduxiHHlsCehHpseMdA1&#10;fxBb6XHo/iO48Nvbajb3dzJbW0Uxu7dGzJbMJAdqyDguuGHb0PxsaVF8rSX3bfged9Sw3/PqP3I4&#10;nxN+zB8OvEulSWQ0MaSzFSLvTJDDMmGBIB5HOMHIPBOMHmm6v+y38N9V0u7s00D+z3niaNbu0uJF&#10;mhJGA6FmI3DqMgj1BruPHmgav4n8LXenaF4juPCeqStGYtXtbaK4khCyKzAJKCh3KGTkcbsjkVZ8&#10;XaTqGveF9W07SdZl8PandW0kNtq0EKTPaSMpCyhHBVipwcHg4oVCjp7q+7/gEvA4R70Y/wDgKODh&#10;/Zh+GsVmlufDUcm2MR+a9xN5jcY3E7+vfNfHfj/wHpngT41f8ItpT3F3p9pc2UCvcyCSWQtHEXLM&#10;AMsWZugHoAK/Qq0s7mDR4bSa/kubxIFie/aNFeRwuDIVA2gk/NgDHtivz6u9C1ex/aB0/RtW8Qz+&#10;ItZi1mztJ9bubeOGS5kDxr5hjjARfoB25ycmvJzClTjTjypJuS6evkfLcQYahSo0lSpqLc1skujP&#10;0Cvb2R5/sdng3JGXkIysKnufUnsO/wBKsWVlHYQeXHk5O5nY5Z2PVmPcmiyso7CDy48nJ3M7HLOx&#10;6sx7k1WvLyW4naysmxMMedPjIgB/m5HQdup4wD7u+iPtwvLyW4naysmxMMedPjIgB/m57Dt1PGAb&#10;VnZxWMCwwrhRkkk5LE8kk9yTyTS2lpFYwLDCuFGSSTksT1JPck8k1TurqW9nezs22FeJ7kc+V/sr&#10;6uR+WcnsCt9FsAXV1LeTvZ2b7CvE9yBnyv8AZX1cj8up7A3LW1isoEhhTZGvQZyfck9SSeST1otb&#10;WKygSGFNka9BnPuST3JPJJ61SuLiTUp3tLRzHEh2z3K/w/7Cf7Xqe316G+i2ALi4k1Kd7S0cxxId&#10;s9yv8P8AsJ/tep7fXpft7eO0gSGFBHEgwqjtRb28dpAkMKCONBhVHas+aaTV5ntrZ2jtUJWe5Q4L&#10;EdY0Pr2Ldug5yVN9FsATTSavM9tbO0dqhKz3KHBYjrGh9exbt0HOSujDDHbwpFEixxoAqoowAB2F&#10;EMMdvCkUSLHGgCqijAAHYVmySPrcjQwsUsFJWWZTgykdUQ+nYt+A5yQb+gBJI+tyNDCzJYKSssyn&#10;BlPdEPp6t+A5yRpxxpDGqIqoigKqqMAAdABRHGkMaxxqERQFVVGAAOgArLZjr7FEJXTAcM463HsP&#10;9j1P8X06m/oAMx19iiEjTAcM463HsP8AY9T/ABfTrqALGgAAVVHAHAAoAWNAAAqqOg4AFZXPiA5O&#10;RpY7f8/X/wBr/wDQv937xv6AHPiA5ORpY7f8/X/2v/0L/d+9qSSJDGzuyxxoMszHAAHc0rMsaFmI&#10;VFGSTwAKy40bXJVmkUjTkIaKNhjzm7Ow/ujsO/U9qN/QBY431uRZplZLBSGihYYMp7O49PRT9Tzg&#10;DSmmjt4XlldY40BZnY4AA7miWVII3kkdY40BZmY4AA6kms2CJ9YnW5nRks0IaCBxguR0kcfltU9O&#10;p5wFN/QD4KtpRN+0lfSKGCv4gumAZSp5lk6g8j6GvpyvmW1IuP2lb9ovnVvEF2wK85HmyHP5V9NV&#10;18NfwKv+J/kj4TJPhrf42FFFFfYH0gUUUUAFFFFABRRRQAUUUUAFFFFABRRRQAUUUUAFFFFABRRR&#10;QAUUUUAFFFFAHyb+1h8QbvwP+0x4qMMIuYZoIlKefLCy7oApKsjDGRjOc8DFdB4Wdbr41fArWtK1&#10;O/ufDuvk3Ysr24Fx9lvEDJOgkwCQCVGCAR9MV7P48+EHgL4l+KLzxD4i8MrfardbfMlF9cRjCgAA&#10;KrgdqydP+Ffgb4Z6vomvaP4Z+znSrszo7ajdSLbMwCmQI0hXHChuM7RnPyiuL2FX6xKbkuVyut7r&#10;3r9u3Q+J/snGfWp1G4uDmpLV3XvJ9u2lrnpus/8AIYvv+u8n/oRqnVPTtbk1x7uS5jWC/jmZbiJM&#10;7QxOQVz/AAsCCPY+1XK7m7ts+2CiiikAUUUUAFFFFABRRRQAUUUUAcz4/tTrGn6VoY+b+2NVtLFl&#10;77C+9m+g8v8AWuh8Q6nbw22oX17fR6ZAQ7veTyLGsJY4DFn+XqRjPU4FY/jEyaNa6b4stN0154bv&#10;Uu3tu0ls/wC7mx/tAFT9MntWT8SfFuiW/hu7a38Q6NAjSxeTJqEcN1BLk+Yiujso+ZUzkEMuMjmv&#10;r6eFlisJgoUk3HmlzNK9pNrfR/ZUT5J4mGGxuMlVaUuWHKm7XilK1tV9rnv207mJ8NfjVreg+Jop&#10;pltfHHh2DU4NIXxDpRS3leWYIAGh3bJMeYoLRkAdcGvb/HT29xrzXVrIssVxEsm5DkZ6H8flrwX4&#10;f2em+N9ft/EU/m/bPtDXBj0HUxcaLLPbxJGlw8e0PDJtkVVRiM7ATngn1mlxBCjQqRpU6fLK1301&#10;26abp7JLyudmS1KtWjKU580b6f09dmt2352CiiivkT6EKKKKACiiigAooooA5G4/5OB+GP8A176v&#10;/wCiYq+ga+dLq6/4yV+F9sD/AMuOsSEf9soQP619F19plf8Auy9WeVivj+QUUUV6xyBRRRQAUUUU&#10;ASWuqJBKLaeRQzEeXk8kEgAfmQM+9UdX1jT76OGKGZprn7REI1i3BgfMXn6DqfYGpriMyRnH3sHA&#10;PetOC9E5jUI25l3H/ZHv+VfJY7D/AFep7SC0Z9LhK/tocst0Z+reIl0TSbu8nheT7JbSTyIMBjsQ&#10;tgZ65wcVzV98Rb3w60Q1iytZi37110ufzWji8mWQkhwnTyiM/wAXYZGK7PUoFlg3EZ28fgeDXOab&#10;4O8PaZG0EOjWUFq+4tHFbqASV2nIA5+Usv0OKijhoV6TqpbdFvfy8iqleVKoqb69fIqS/E3TdS1c&#10;6Na291NcmdYf3RiO7mTJHz/LjymzuwemAc1DY/FmG90jSrmPS7qae+EW1UZAjEyRRy7SWz8jyqPm&#10;Az2yMkdVZ+GNFtboXttplpFcMxkE8cKhsncSc4/22/76PqabF4R0SDPl6TZx5CD5YFHCFSvbsUUj&#10;/dHoK4JTg7RSskdkVLdsyPCfxIsvFU1tbJaXNtdS26SuGCsiO0aSFNwOchXHOAD654rUu/G/h2w1&#10;ObTrrX9LttQhAaS0mvI1lQEAgshbIBBB5HcVh65Jpvg26hGl6NZRX0kBVZlQJ5Sjaq9ByMKBjI4Q&#10;DsK+c/DvhLRPGXxQ+KVx4h0fT9euF1WzAl1K0jnYf8S624BcHA9hXj4jH0KMpRSbcVdr5pfqehRw&#10;lSqk9k/6/Q9M8O+KNCm/aT8eM01rfWs+iaLGt0jxyRRMHv8AIZs8dRUb2ln/AMJNeFIYZJcPuuEQ&#10;ASDeSCOOhyD+lRaB4P0Hwp5/9iaJp2j+ft83+z7SODzMZ27tgGcZOM+pq5tH9r7t3PkY24/2q+Yx&#10;uYvGNpKyW33JHtYfCfV9W7v/AIJaCgEkdTyT60tFFeHvuekFFFFAzA1rxFcQ6k2j6Za+fqrW32hZ&#10;Jztt4lLFQzHIZsEcqgJ6ZK7gabp/h5llt7vU7ybVNQjG4PIdsMbYIJjiXCjqwDEFsHBY157f+M20&#10;bx9ruo2WnRvp8E1rYTefcOrzSPKI5Xt0wVyC8IccFtq+oJ1dL+NelXOm6ze3MbpBp981l5kZXY7G&#10;Zo4lyzD5mADEnCqG5YYNf0rwrkOGwmApYqNNOrJXbdm030Xbfpr3PwLiTPK+IxtXCuo1Ti7JK6Tt&#10;1ffZ+XYvz+Mra0+KUulXeqR2sKafCsNrI4Xz7iWVvujuQqKP+B1xF38XNc1/StYTS7TfJ59lHYm3&#10;URTMZZn3xkmRxkRRHJIUgkgqMV2cPxo8Nz3WkW6TSmTUhGUHyfu98phQMN2WzIpX5N2MZOF5p2pf&#10;FCIeH59S07Tby4UywQ2ckse2O8Ms4iBjIJPXJwQDjBxg5r9ASateHb8z4STUr2n3/IxT8T9cfUPC&#10;1tBY2t0uqWttdySgCNZPNkwyRh5QQY0yxwHJ4yFzmvQfEdjLqGi3UUGBdKoltyxwBMhDxk+wZVrm&#10;n+LujpYRXRtr4oY5Zp1EaE2sccxhZ5PnwRvBA2FiQCQCBVe4+K1pa6jrtrqEMthZ2ss8NvqIAaNz&#10;DAskuec7gSwAxg7cZzxWNWn7SDjyaa/M3pVPZyUufXS3kZ3hP4pLa+F7Z7Xw5rmroIDe3E9laqI4&#10;zKWlKL5jozlc4yoIPGOtdavxP8PsoPm3wz2OmXPH/kOuP8LfGbw5oHw90QXLSJLawJYvbpJExDRW&#10;6SOQ+/YQFZf4txJC43fLXq9tcR3dvFPE26KVQ6N6gjINfyNjMJWw1pV6Lim3bztv0P6YweJp11yU&#10;KylZK+m34r8TiJ/Gl54p8U6Dovhe5S1Nw00lzd6lpt15QCJ8sQGwfM5JIORjyyOSQD1GnfArRJ9P&#10;0y58QXV+2vxaq2rS3ml204S4UTtJHA6yI+I1wg28H5Fwa7Lwbb2FxqWLxv3owYkb7rH3/SvSa9zK&#10;aVKVLn5Vf11+f6HBj1J1LTlf5WXy1M+31i1kRFijuVXcI1BtJUwT06qMD36Cq8esyX/nmDT7lUhd&#10;Qk1wnlCTgElQfmwM45UZINbFMljEiEEA8cV9PSnGE1Jo8ucXKLSK2ox4dZB3+U/0/rVOtCYeZYk4&#10;+6Aw+nX+VZ9fb4afPC/9anyuJhyzPm39v7/khFt/2MGm/wDo6vAf2V4Q3xr+HU2TuTxSEA4xzoet&#10;H6/w179+39/yQi2/7GDTf/R1eC/sq/8AJZPh7/2Naf8Api1uvdj/AMi2v6r9D4+p/wAlFg/8M/8A&#10;0mR+n9FFFfHn6WFeI/st/wDJCvDX1uv/AEqmr26vEf2W/wDkhXhr63X/AKVTV5GZfw4+pE9j1aii&#10;ivnjIKKKKACiiigAooooAKKKKAOf8df8i7N/vp/6EK5Sur8df8i7N/vp/wChCuUr1cH8LPocB/B+&#10;f+QUUUV6B6QUUUUAFFFFABRRRQAUUUUAFFFFABRRRQAUUUUAFFFFABRRRQAUUUUAFFFFABRRToo2&#10;mlSNBudyFUepNAhtFVtR1/w1pF9PZX/jPwzY3sDFJra51eGOSNh1VlLZB9jUus6noXhu+sLLWfFf&#10;h3R7zUQDY29/qkMMl2CcAxKxBcHtir5JdjH29L+ZElFW7zTm0wXb6hNb6bbWieZPdXkyxQxL2LOT&#10;gA0y9sZLCVUco4dBIjxtuV1PQg9xS5WtS1OLdk9SvRTijBdxU7fXHFIVIUHBwe+KksSil2MQTtOB&#10;1OOlDIygZBGemRQAlFKVKgZBGemRSUDCiiigAooooAKKKKACiiigAooooAKKKKAIrv8A49Jv9xv5&#10;V5Z+wjpviK5/Zs+Ds8Wo6ePCK+HZ473TJrQvcTXBnPlusu7CoFDgqVOc/l6nd/8AHpN/uN/KvLv2&#10;DJfFA/Zw+DcdrbaU3hA+HpjezyzSC+W688+UI0C7DGV37iTnOMe/g5z/ALuvX9GcOJ3j8/0PZfEf&#10;gfXZNf0GTwzq9jo+gxyTnWNMu7NrlbtDGREIhvAi2yYLYHI9O+V4p0vxlpUOnDw1dQ6L5d/DJeM1&#10;s2oWstoG/expDuV4nYdCuQOc9cjsddl8UJ4l8OJo9tpUugPLMNblvZpEuoo/KPkm3VVKsTJgNvIw&#10;vTJ6HjKXxRDb6WfCttpVzOdRt1vxq00karYlv37RbFbMoX7obC56n1+G9muaLVk/63/4JyXOX8We&#10;IvFWr+Fb238J3emWuvbo/K1DyjeRRKJFMnmW5aN8lA6gBjgkGt7xHrlxrPhzVLLw1rFnpHiaW2kS&#10;wk1S3YrDOVIRnhJVmUHGQKZ8S9K1q+8LXUnhfTNF1HxKjR/ZV12SSK3A8xRITJGrOp8vfjaPvYzx&#10;mq/jXwxrS+FdUHhaa3u9ZW2c2Njr7mWykm2nYJW2tIFzjJU5xUr2kUtnr6dt/L/gj0OotIr9NHhi&#10;ubiCXUxAqyXEcRWJptvLBNxIXdzt3dOM96+AvDNrrJ/aS0m38UXttqmvQ6/Cl9eWcJghmmSUZdEy&#10;Sq5XIGa+zbbRfEWmaTEwtYotR8gF00i+byBNt5CxzLt2buh647CvhbVJvHHw9+IX9v8AiTTY7DxU&#10;l0b6fETPam4clmMRONybidp9AO9eRmE3ywclZKSufHcRy5I0JvZSuz9Fby8luJ2srJsSjHnT4yIA&#10;f5uR0HbqeMA27S0isYFhhXCjJJJyWJ6knuSeSa+Q/DX7bd5plqkGo+E7a4wSTJaXbREk8kkMrkkn&#10;kkmur/4bb8OXcXlyaNq9iWbDSwiKVlX1UFlGe3PA689K61mGGlopW9bno089y6pr7W3qmv0PoW6u&#10;pb2d7OzfYV4nuRz5X+yvq5H5dT2Bu2trFZQJDCmyNeg6+5JPck8knqa8O039rz4bwW4hRtTtY06L&#10;JaEk55JyGOTnkk8kmrVx+1d8Pb9obePXJ7OKQZlnaym3IP7owp59+3bJrZYqhLRTVvU7FmmBf/L6&#10;P3o9ZuLiTUp3tLRzHEh2z3K9V/2E/wBr1Pb69L9vbx2kCQwoI40GFUdq8w0/9pD4XiEQ23ie3ijj&#10;AAVradB/48gzVmT45eBtYufskHi/TLa32hpbh7kRFgf4EJxg+rdug55XRV6UtFNW9UbRxuFl8NWL&#10;/wC3l/mdtNNJq8z21s7R2qErPcocFiOsaH19W7dBzkrowwx20KRRIscaAKqKMAAdhXGw/F/4f20K&#10;RReL9BjjQBVRb+IAAdgN1Ubr4xeCdTne2HjHRoLNOJZP7QjVpf8AYX5uB6t+A7kV7Wm9OZW9TT61&#10;Q/5+L70ddJI+tyNDCxSwUlZZlODKR1RD6di34DuRpxxpDGscahEUBVVRgADoAK42P4w+AIY1jj8Y&#10;aCiKAqqt/EAAOgA3Vn3Hxg8EatO8DeL9FhsEO2Tdfxhpz/dHzcJ6n+Lp06ntab05lb1D61Q/5+L7&#10;0dczHX2KISNMBwzjrcew/wBj1P8AF9OuoAsaAABVUdBwAK45fjH4CRQq+MdCVQMAC/iwP/HqzZfi&#10;/wCB9YmeOXxfokWnxttZGv4g1wR6jdwn/oX+7949rTf2lb1D61Q/5+L70dcM+IDnppQ6D/n6/wDt&#10;f/oX+797VZljQsxCooySTgAVx/8AwuTwGP8AmctC/wDBhF/8VWY3xe8D6xMfP8X6JFYRt8sL38QM&#10;xB6sN33fQd+p4pe1pv7St6h9aof8/F96OvRG11hJICumqcpGRgznszD+76Dv1PHXTllSCN5JHWON&#10;AWZ2OAAOpJrml+KPgx0DjxboZUjIP9pQ9P8Avqs2P4k+EdYlWe48U6LHZowaK3fUYQZCOjuN3Hsp&#10;6dTzgLXtIP7SsV9Yo/zr70dLFE+syJPOjR2SENDA4wZCOjuP5L+J5wF0Z547aF5ZXWOJBuZ2OABX&#10;ON8UPBqKWPizQ8AZP/Exh/8AiqzYPiR4S1WZLq58U6JHbod0Fs+owgk9pHG7r6L26nn7p7SD3asH&#10;t6P86+9HxX4ScS/tCSOAQG1W7IDAg/8ALTqD0r6fr5c+H91FrHx0+3xOqW8l9dXIZ2wNhEhH8xX0&#10;3/aNr/z8w/8AfwV38M/7rUf99/kj4rItaNRr+Z/kixRVf+0bX/n5h/7+Cj+0bX/n5h/7+Cvrz6Us&#10;UVX/ALRtf+fmH/v4KP7Rtf8An5h/7+CgCxRVf+0bX/n5h/7+Cj+0bX/n5h/7+CgCxRVf+0bX/n5h&#10;/wC/go/tG1/5+Yf+/goAsUVX/tG1/wCfmH/v4KP7Rtf+fmH/AL+CgCxRVf8AtG1/5+Yf+/go/tG1&#10;/wCfmH/v4KALFFcd8VfiFB8Pfht4m8SxPBcTaXYS3MUTPlXkCnYGwc4LbQcdq+cB+018Yrvwnouv&#10;W/hfQl0vVriC3tL82dw6zvLI0cWI/PDIsjqyqzHaSpAJquWTV1FteUW/yTPcy3JcXmqk8Nye7ZPm&#10;qU4b9ueUb7a2vbqfYFFfMvh/9pDxxpfxs8M+BfHmjaJokmsBwsFmzST/AHZNjbhKygb4ypUjPOeM&#10;c/TO9f7w/OiUJQtzRav3TX5pHHjsBXy6qqOI5eZq/uyjNWfnByXTa9xaKTev94fnRvX+8PzqTzxa&#10;KTev94fnRvX+8PzoAWikDA9CD9DS0AFFFFABTZYknieORQ8bgqysMgg9RTqKAOHVpPDOpEsWYWcY&#10;VyeTNZZ+V/doicH/AGST/EK7dHWRQykMrDIIOQRWX4h06W7t47m0VWv7UmSEN0kGMNGfZhx9cHtW&#10;f4S1KJAtgjE2zoZ7Fn4PlZw0R/2oz8uPTb70AdLRRRQAUUUUAFFFFABRRRQAUUUUAPhkEUgZkSVe&#10;jRyKGVx0KkHqCMgj3rxLVodG8O+HLrwte+FNQ1Uw3zSveaOIvtECtNKtpNGSwdph5UxAAPyqM8Ei&#10;vaq8k+Ifmt47stP1C1jv7e/uLQ293pN1Jp2pWasXgQM+SksW6SUYBVsyHjmvtuGajlKrh3tpLRta&#10;xfk1379tz5LPqUE6WJdrq8dUnpK3dP8Al7d9i1fI/wBp+HF7Je22pXU8pP8AaVlAbdbqJ0yjlOxa&#10;PYWHTOQOMV6jXA+O7KDSrzwLb2cSwW9rqUNtDGmcJEF2hRntgAfhXfV52b1vrFLD1ls1O3pzya/M&#10;2yin7DE4qm904ff7OK/QKKKK+aPpwooooAKKKKACiiigDz1T5n7U3gFuyadqMf4+UGP6MtfStfLm&#10;nXBm/ap8EAfc8jVz+Vvbp/NGr6jr7TK/92XqzysV8fyCiiivWOQKKKKACiiigArnPFvjvRfhx9lu&#10;Nav/AOyo70yRxySwSMmUjaRySFIUKiMxZsAAEk8V0ZGRWoG/dQuxwBgsxPtXFiUpJRkro7cNu2nZ&#10;mBo3jLTfF2ki+0XULHVLCR3jF3Z3CzQnaSrLvUkbgQQR2PHWrJYKhY5wBk1m3nws8Cve3N9c+EtB&#10;N3ezGSe4fTod88rdWdtuWY+p5rK8WfCfwJH4dv1fwppUPmRGMPa2qQyqW4BR0AZSM5ypBGK44Olg&#10;YTmtkrv5XOucJ4qUYt63/Ox1t5rtlodvai9lMJkXCqEZjwBngA188/tL6pYfEOb4daBeadHdaXce&#10;KQZbe4yfPRLO75K8fL0Jz7Vny/AXwZMwY2mprIPuyrrd8HX6Hzsin2HwN8K6fq9hqajV7i8sZDLb&#10;Pd65eziJypUsFeUjO1mHTvX5VWzeE5NwbS16K+3fm7n3dPL3BLmSb9dPusRf8M8fDU/8yXpP/fiu&#10;o8J+B9A8C2c1r4f0m10i3mk82SO1j2h3wBk++ABWp/Z0cgKBpzuCrhZ5M8dMc9ffqe9N/siO3lIL&#10;XSupIKvcynB9wWr56VapUjac5NfevzPWVOMX7sUn/XkWqw9fW9mF5DYu4uGtDsCPtOd3O0ngNjIB&#10;7HFaDaVC4XL3PyjAxdSj/wBm5qj/AGVB/bG3fc48jP8Ax9S5+967qmlyRd77eX/BHPmascvbprdn&#10;czy2VlfRWS58pLiZnfJIDEh2c8DnPIznCnu6S88XTRWsptZRdxO5EICiN1EUgDO397cRxjH3Tj07&#10;WTSrWYATRm4UAALO7SL9cMSM+/WmxaRbwx+WjXATAGPtMhwB0x83FdP1qD1cU36f8Ey9jJbP+vuM&#10;DSr7xC+qWK3du/2R1YSEhRgZkwzHaMnAj/udfunJ29ZVN9KhkdmL3ILHJ23UoH5BuKd/Z0W3Aecf&#10;Ltz9oc8Zz69ffrXLUnCo00rei/4JtCMo6PU4T4ieCdNt0HiGwt47XXlvrUx3L7niEjzRxGQw7thb&#10;afvY3cDnIBqnF4UfR9OktbjwWJ4vLhV5NH1IknymZ43TzGR1cMzHIO7n7xrutS8LWOr2bWt4bme3&#10;ZlYobqQcqwZTkMCCCAePSuW1Lw9deFdWsbiy1i+k068u4LWSyu7iaYrnILLI0hI7cdOK+ky/iXM8&#10;tSp0K75ez1Stta+3ysfOY7h/LsfL2laiubutHrve2/zNLRNG8O60mm6zpymUwwpFFKlxIDtXO1JB&#10;u+YqWbh8kEnvmprPwFoWnoiQWOxI7hLlFM0jBHTOzaC3CruOFHyjPSm3ngqS0v5dS0G+bTtQmINw&#10;lwDNBdYHHmLkEN/tqQfXI4pPD/iyTULiCy1OxbS9Rmh8+JTIJIrhMDJjfjOMjKkAjPTHNftOR8W4&#10;XNlGlOXJV7PZvyf6b+p+T5vwziMsbqRjzU+63Xqv12Eb4deHnjsozpwMdonlxp5smCu/ftcbv3g3&#10;jdh8jPNcrpvw70nxnq76m2lpBoX2i4kMU80krX0rOd7lCxWNCwB4G5tq5wAAfSbi5itLaW4mcJDE&#10;hkdyeAoGSfyrH+HsU6+HBPLGbeG7nlu7a3b70UMjl1Vvf5icds47V5fHOaYnB4SnRoVeX2jd+7Xl&#10;2V9+/wB56PB+XYfFYqdWtT5uRK3ZP+tiR/AGiSWdtbPbzslu7SRObyYygsMMPM37ipAAKk4IA44r&#10;oQMDFFFfglSvVrW9pNytfdt77/f1P2mnRpUr+zilfsrbbfcAODkV1Gl+O7q2Mcd0izxABSw4b6+9&#10;cwqlmAAJJ4AHevQbXwppd5paSRQHzXj4d2YfNjGSPr7V24CGInKTw8rNfic+KlSjFe1V0zS0XxDb&#10;640wgSRfKxkuAM5z7+1alc94V8OTaGbhp5Ednxt8tjjvnIroa+0wkqsqKddWkfOV1TjUapbEcSgM&#10;8ZyVwMA+nT+lZeMcHqODWsjfvnXP8IOPxNZcgxLIPRj/ADr9AwT9yPmj5LGLV+p81/t/f8kItv8A&#10;sYNN/wDR1eC/sq/8lk+Hv/Y1p/6Ytbr3r9v7/khFt/2MGm/+jq8F/ZV/5LJ8Pf8Asa0/9MWt19NH&#10;/kW1/VfofD1P+Siwf+Gf/pMj9P6KKK+PP0sK8R/Zb/5IV4a+t1/6VTV7dXiP7Lf/ACQrw19br/0q&#10;mryMy/hx9SJ7Hq1FFFfPGQUUUUAFFFFABRRRQAUUUUAc/wCOv+Rdm/30/wDQhXKV1fjr/kXZv99P&#10;/QhXKV6uD+Fn0OA/g/P/ACCiiivQPSCiiigAooooAKKKKACiiigAooooAKKKKACiiigAooooAKKK&#10;KACiiigAooooAKkt52triKZMbo2DjPTIOajooFufNP7SH7Ovwx+L/wC0V8P/AANbeCNMs/Efih5v&#10;F/i7W4g32ldMgYfIGz8puJisZYAEAN61n/th/C/4ba/4o1vwZ4R8Cp42+OfxC0y1tLSC7xLD4YsI&#10;AIkvdzA/Y0CjIC4LkDjkhvqNPD/heL4iTfECPSpv+Ezm0JfDrXjXDGIWYl83YI87R8/OQM9s15Z8&#10;TP2PPgf8YPH2q+NPFPhrWLzxHqhQ3VzDrVzErbEVFAVJAAAqKAAB0rsU42SueFLD1LtqJ8s/8FBf&#10;jNpw8IXvwBu/GzWH/CC+G7B9SklWT7T4m1URRfZ4AQpHlIhNw5Y8uUHVc197fD7xl4e8U/CTwx44&#10;07V7Wfw3F4dM66lLG3kRfZ0Ikd1O1iqMrZ6fdP1qt4h8DeCvFfwxf4b6poL3Hgw6ZBpX2fz2Fx5M&#10;QUIDMDvzhFGc54681u3Vxp0+lpon9nJJ4cFi2mPpsxystuybHRvqvFEqkWn/AF3Kp4erGS0to/0P&#10;jT4M/tNfEm6+PPwrstR8VeJfG3gnxzb6s9xNrvhi10rT7v7PbPPFJpir+/2DaoJl4IYdSfl9H/Zn&#10;8X/Fz4yeE/AHxi1P4saRY6F4n1i5huvAuoadbx2SWazTRJb2soUStcjydwLNzzkEKQ3YfD39lr4Q&#10;fDHxF4Z13RtL8Qz6p4ZklbRpdR125uV0+ORGRreJHkKLFh3+XHJbJycU/Qf2Y/hD4Y8b2XinT/D+&#10;qiWw1F9YsNCm1ad9Hsb5+WuYbQsY0kySQQuAcYAwMWqkL7mP1at2PB9C/aI+OFt8I/jR8atT8eQa&#10;jongjWNW8P6Z4S/sS3VLlxNHHBcTzIFbbEZ1+UAFhGdzcnPRfCn4t/H+S+1vTkh8S+Obe/8ABk+r&#10;afqvjPwrHo8FlrqpuiijdVRHt5M/LvPUD5gM5+g9B+G3w/8ACvgXxN4N07wz5/hrxRfXd/rNhf3D&#10;zLcyXIAmwSSVzgYwRtxxiuV8Ffs0/CbwFFrK2+har4jOq6V/YM3/AAk+rT3/AJOmE/8AHnD5jHy4&#10;h2C4I9eKXtI2tfp+n+ZX1are6j1/X/I8q/ZB+PXjLxX8WrPwX8TPGHi2LWtV0aSZ/C3jTwnb2Qub&#10;pAHkm068t9oaFVyQrqcjkHjNfS7rsdlIIIOMGuF+GP7Pvw3+D3iW08R6BZ69qWtadZvp+kyeIdau&#10;L+PSbZuGhtUkciNcADgZxxnBOe5YlmJPJPJrGtKMrWO/B0qlPm5z5l/aV/b28Bfs8XN1ogS48TeM&#10;YQAdHtAYkhJGQZpmG1QfRQzew613Phf9qf4e6z4a0m/vfEVraXl1aQzz26xTEROyBmUHZzgkj8K3&#10;/jB8A/Anx30T+zfGfh+21QKCILwDy7q3PrHKuGXnnGcHuDXY+HtEg8M+H9M0e1aR7XT7WK0iaUgu&#10;UjQKpYgAE4AzxWXu2OtKpzO7Vjgv+Glvhp/0Ndv/AN+Jv/iKP+Glvhp/0Ndv/wB+Jv8A4ivTaKnQ&#10;u0u/4f8ABPMv+Glvhp/0Ndv/AN+Jv/iKP+Glvhp/0Ndv/wB+Jv8A4ivTaKNAtLv+H/BPMv8Ahpb4&#10;af8AQ12//fib/wCIo/4aW+Gn/Q12/wD34m/+Ir02ijQLS7/h/wAE8y/4aW+Gn/Q12/8A34m/+Iro&#10;PB3xZ8H+P7yez8P+ILPUbyFBI9qjFZQmcbtjAMVzxkDGa62ud8ZfD/QfH1pBDrNiJpbZ/NtLyF2h&#10;urST+/DMhDxt7qRkcHI4o0D3joqK8vN944+F4xfR3HxD8Mx/8vlrEq6zarx/rIVAS6A5JaMJJ/0z&#10;kPNdv4U8ZaJ450oajoOpQanabzGzQt80bj7yOpwyODwVYAjuBRYalfQ1Lv8A49Jv9xv5V5d+wZr2&#10;sQfs4fBvSIfDk9xodx4emuLjX1uYlitplnISAxE72LhmO4DA2+/HqN3/AMek3+438q8u/YM8XG0/&#10;Zw+Dfhv+xNXmW88PTXn9sRW26wg8ucr5UkuflkbflVxyFbnivAznXDrS+v6M48TvH5/ofQOu69rG&#10;m+JfDlhY+HJ9W0zUZZk1DVY7mKNNMVIi0bOjENJvcBAEBxnJ9zxlr2saBb6XJo3hyfxLJc6jb2lz&#10;Hb3MUBtLd2xJdEyEbljHJRfmPajXfFx0PxL4c0caJq+oDWZZojqFjbeZa2HlxGTdcvkeWr42qcHL&#10;EDijxl4uPg+30uUaJq+ufbtRt9O2aPbee1v5rbfPlGRthTq784HODXxSTvHT/g/j/kcgePNe1jwz&#10;4Wu9R0Hw5P4t1WJoxFpFtcxWzzBpFViJJSEG1Sz8nnbgcmrPi7VtR0Lwvq2o6Ro0viHVLW2kmtdJ&#10;hnSF7uRVJWISOQqljgZPAzVbx54uPgXwtd60uiav4iNu0a/2doVt9ou5d8iplI8jIXduPPCqx7VZ&#10;8XeIT4T8L6trQ0zUNaNhbSXI07SYPOu7napPlxR5G5zjAGRk0JaLTr9+2n9dwLVpeXM+jw3U1hJb&#10;XjwLK9g0iM8chXJj3A7SQflyDj3xWZ4N1TUfFng3Tb7xD4ck8N6leQB7vRLueK5a2b+4zxko/rke&#10;vY8Vp2mpG70eHUPslzAZYFn+yTR7Z0yu7Yy54cdCM9aoeB/FJ8a+EtL11tH1TQDfQiY6ZrVv9nvL&#10;fP8ADLHk7W9s1NvdegHEeH/hv4d+IOjS3vij4YWPhnUTdTwm0k8h5XjSRljm8yA4+dQrgZyN2D0z&#10;XG6N+zL4P8V3OvjUfBOpeD1s9SltbJ01YTC/t1VSt0gDP5asWYBGww2cjnFey+CPFx8a6I+otomr&#10;6AVup7b7Jrdt9nnPlSMnmBcn5H27lOeVIPejwn4uPiqfXYzomr6N/ZWpSacH1W28lbzYqnz7c5O+&#10;Ft2FfjJVuOKynh6UnLmpr/L+vmcFTA4Sr8dKL+SPnyx/ZE8P6l4x13TJ9P8AEmk6PYR2zWWstqNr&#10;LHqTSKxlVYwhePyyFB3gbt2RwKzpP2O7OTx5PosQ1yHQRpou4/EUk1s8RuDKV+ymEYk3BAH34CnO&#10;OtfSmk+LjqvjDX9AOiavZjSY7aQapdW2yyvfOVjtt5MneU24cYG0sOuaE8XF/Hsnhj+xNXVU01dR&#10;/to23/EubMpj+ziXP+uGNxTH3SDmsXgcO2/3a28/v3/rscbybL3vSX4ny1rH7Gl3b+NdG0mwvL+4&#10;0W7tria810wweXZyIU8uIxGVXYybm5UEDbz14zPFv7GniTRb7QYdGvP+Egiv74W17cJCkC6dBsZj&#10;cOHly4BVV2oCfm9q+uNQ8XGw8aaR4d/sTV7ldRtri5OrW9tusbXyin7uaXPyO+/5Bg52t6UeJ/Fx&#10;8M6j4ftBomr6sNXvhYmfTLbzY7H927+dcHI8uL5Nu7nllGOaz/s7Du37vp3f+ZjLIMtf/Lv8X/mf&#10;H/jL9jfxd4f0+zn0eeHxLPLewW8ttbBYGghdwsk5MjgFYwdxUfMccCl8c/sbeLvDXhXUNS0S4h8V&#10;6pbqpg0e1C28lySwBAklcIuAS3J/hwOSK+v/ABp4uPg3TrO7XRNX143N9b2XkaNbefLF5sgTznGR&#10;iJM7nbsATil8eeLD4F8Jajrq6Lq3iI2aq39maFbfaLyfLBcRx5G4jdk89ATSjluHfL7nXu9fx/yI&#10;/wBXsu/kf3v/ADPk/Wf2J/EWn6JfXlnrNrqd7BbySw6fHF5b3EgUlYgzMFUsQFyTgZ5OKi8PfsV+&#10;JdV8Oabf6hqlto+oXFrHNcaXNH5klrIygtCXRirFSSuQcHHFfYutaqdG0O/1IWd1fm0tpLj7HZx+&#10;ZcTbVLeXGuRuc4wBnkkVF4b1w+IvDWmawdOvtLN9aR3X9n6jD5V1b70DeXKmTtkXOCueCCKj+zcP&#10;y/D+L/zD/V7Lv5H97/zPjTwN+xr4t8SeFNP1LW7iHwrqtwhafR7oLcSWxDEAGSJyjZADcH+LB5zS&#10;eDf2N/F3iHTrq41ieHwzcRXk9vFa3IWdpoUcqk4MbkAOBuCnkZ5r7B8B+LD458JabrraLq3h43qF&#10;/wCzNctvs95BhiuJI8naTjI56EUngrxcfGemXV42iavoJt724svs+s23kSyeVIU85Fycxvjcjd1I&#10;OKuWW4f3vc693p+P+Yf6vZd/I/vf+Z8f+H/2N/F2q614gtL+eHR7LT7lIbG/mCyJqUZjVmlRUcsg&#10;DErhwCcZo0/9jfxddeMdY0q4nhs9ItIIJbXXHCtFeu+7zI1jD70Me1clgAd3FfYHh3xcfEOt+ItO&#10;Oiavpg0e6S2F3qFt5UF9ujWTzLZsnzEG7aTgYZSO1GneLjqHjTWfD39iavarptvb3A1a4tttjdeb&#10;v+SGXPzumz5xgY3L60PLcPr7nTu/LXf+rh/q9l38j+9/5nxzJ+xz42XxqNHRrV9INibr+3y4FuJf&#10;M2i3MefN3lfnzt2Y43Z4pNW/Y68b6f4h0PT7Y2mpWN+0wu9UgkCw6cETchlVyHbeflHlq2D97A5r&#10;7HbxcV8ep4Y/sTVyraadR/toW3/EuGJRH9nMuf8AXc7tmPu85o1vxcdF8U+HNFGiavfjWWuFOo2V&#10;t5lpYeVHvzcyZHlh/upwctxxU/2Zh7/B07v79yP9Xcv/AJX97PjjxH+xz430abR0sDaa4t7fJa3M&#10;lrIIxYxFWLXEnmFSyKQAVTcx3DCmjxb+x1438P6Ul1phtPEly1xDCbOykEbqjuFaUmUou1ASxGc4&#10;HANfY/ivxcfCtxoMQ0TV9Y/tbUY9OL6VbectluV28+4ORshGzBfnBZeOaPG/i4+CtGj1BdE1fXy9&#10;1Ba/ZNFtvtE6+bIqeYVyPkTduZs8KCe1CyzD+77v4vX8Q/1cy/8Alf3s+Jvh38Orvw18bPFXhK9u&#10;7f8AtTw9p9ncyzRRedBKt15hULv2nKiE5yO4xXsv/CJXP/P7af8AguT/ABrj9J1K01X9s741SWV1&#10;DeRwaToNtK9vIHEcqrdbo2I6MMjKnkV6tX3WDwFDC0IQhHdJ692kdFDC0sFF0qKsrnM/8Ilc/wDP&#10;7af+C5P8aP8AhErn/n9tP/Bcn+NdNRXb7Gn/ACnTdnM/8Ilc/wDP7af+C5P8aP8AhErn/n9tP/Bc&#10;n+NdNRR7Gn/KF2cz/wAIlc/8/tp/4Lk/xo/4RK5/5/bT/wAFyf4101FHsaf8oXZzP/CJXP8Az+2n&#10;/guT/Gj/AIRCVuJLixmX+7JpyEfX71dNRR7Gn2C7OZ/4Q0f3dL/8Fq//ABVH/CGj+7pf/gtX/wCK&#10;rpqKPYw7BdnM/wDCGj+7pf8A4LV/+Ko/4Q0f3dL/APBav/xVdNRR7GHYLs878efCOPxz4L1vw/JL&#10;ptqmpWktqZ000bo9ykB1w45BII+lfK9x8b9P+AfhXSvCPi2yvYPHdmmjadPe2+kASwWmn6j9pjmj&#10;eSZoLlAqqI8RIzFiJD8gr7srJ8Q+EdC8XQxQ67ouna1FC2+OPUbSOdUb1AcHB46iv0HhTiaPDk5U&#10;q9H2tCbjJxUuV80dmnaWndWtKyvsYVaftFo7M+RfhV8PrP46/FPwt4+0uGOfT/DlhMl94nutAi0+&#10;LxBfvLNsZbSMqpEUUiq0ndowOcV9Sf8ACFT/AN/Rv/BQP/jldTBBHbQpFDGsUSKFREUBVA6AAdBT&#10;68biPOanEeOeLrxskuWMf5YptpbJbtvRJK9kkkkqpw9mrHJ/8IVP/f0b/wAFA/8AjlH/AAhU/wDf&#10;0b/wUD/45XWUV8v7GHY1uzk/+EKn/v6N/wCCgf8Axyj/AIQqf+/o3/goH/xyusoo9jDsF2ckfBDj&#10;DeVocknQs2k4OPTIkpo8LXkGPKtbIYxzb3k9r7fwg9q6+ij2UP6bC5yAsNWtfuQ6kuP+fbUUn/8A&#10;R2PT9TSHV9Wsc+ZJdhR3vdO83P8AwKA4A/Cuwoo9nbaT/r1C5ytt40lkk2eTZ3Tf3LW8US/98SBc&#10;fnWkPFNrH/x9Q3VifWeBto/4GuV/WtK6sre+j8u5giuE/uyoGH5Gs3/hFNPiObVZbBv+nSZo1/74&#10;B2n8RRaotncWhoWWo2mpR+ZaXMNyn96FwwH5Vy+uabJp+pK1swiW5m861c/diuwDlT6LKuQffPci&#10;p77wjcPJ5qy29/IOjXUXlTfhNFgj/vk1lalDqMdjNaXL3lvA64/0lPtcSnqGWVPnUg4IL9CBRztf&#10;FH9f+D+AHZ6TqUerWEVzGpTdkNG33o2Bwyn3BBH4VbrhdB1q6sb/AO0TQi5srpB9pu7BvOiEygDz&#10;Nq/Mu4cMMYBA5612NhqdpqkRktLiO4QHBMbA7T6H0PsauMoy2YFmiiirAKKKKACiiigAooooAKyb&#10;JIf+FtRF0Rs+FJmbzACNy3ZMZGe4bBGORWtWNpjR6z4/8QalbEPZ6PpVvohkzkNcSS+fJt912sh/&#10;+vX0OT3gsTW6Rpy+92S/E+fza0pYal1lUjp5JOT/AATv/wAExfirbSroNrqtvG0s2k3kV7tUZJVT&#10;huPoc/hXVaZqdtrGn297aSia2nQOjjuP8farDKHUqwDKRggjIIrz3Q43+H3jX+w/nOg6tumsc9IJ&#10;hy0efQjp9R7mpoRWPwTw6/iUuaUf70d5L1jbmXdc3kZ15Sy7HrEv+FW5Yy/uy2i/SV+V9ny+Z6HR&#10;RRXgH0gUUUUAFFFFABRRTJ5RBBJK3RFLH8BQB5Z4V/f/ALRnga56h49XAPsVEg/SQfpX1TXyz4Jh&#10;Mfxo+GrN95otVB+q2luh/VTX1NX2mV/7svVnlYr4/kFFFFescgUUUUAFFFFABV2RPtulvGqhn2YC&#10;k4+YdP1xVKrNhJsm2nowx+Nc1eClHX+rnTh58srFS6s5NV0NvJla1LxhuZGJVhwVY+nH55PNZEIk&#10;u/C9xpk8qfbUmeGNXfBkKkHAPfrj8q663Xymkj8zedxcA9VBJ/rnFcjeWRTxFcxOW3q32+DYoGSB&#10;yv1OBz/s18nmFLk5KlruS5H2s/17ebPpcLU5uaGyT5l30/rU4ir+k6W2pzSZfyreFDJLLjO1R/Wq&#10;s4eSeVmQq24sy4+7k/8A16u3Ot2Hg7wjeXuozi2N2PLVnOFCZA6dyTkADknpX5ZhKEJV26vwRu30&#10;vbZfN2XfU+1xFWUaa5Pidkvn/krsxvEXxG0Dw+6WkV9HZfN5RRT5lzISCSXVMsFwCemAOTS2V9b6&#10;lax3VrPHc28o3JLEwZWHqCOtdJ8EtIgbwzPfz6b5N1Lqd5NFNc2pjmKNM20/OoYAjp7VF4q+FF1B&#10;qtxrHhGS0tJrk77vSboFLa4k7yKygmKQ9yFIbuM/NXp18vr16Uayd3/LayS7JHDSxdOlNwa07739&#10;TGqrgf2pnC7vJ655xu9KqWuuFdXn0bVLZtI1uAKzWU8qMXVgxV42UkOp2t7jHIFRaxq0OiXn2q4W&#10;RlMaQokS7nkkeQKiKO5JIFeAoSjJwkrM9bni4qSehtUVlab4ktNSa6jMd3YXFoivcW+o2slrJErA&#10;kEiRRx8p5GRweaZoFvb/ABJ8YSaTZeIp7fT7fTmuJZdHmhZvNMiqgZir443HAx05p0qE6tRUktSa&#10;laFOHtHsbFFV9Y8OeKvBUsX2qFvFOlyEoLzTLVhdRHkjzIFyGBxjemOeqgc0ugeEdb8e6pIt7DqP&#10;hnw7AsbkyR+Rd3zkvuRWD7okXahJKhm3YBGOelZfiXU9ly6/h95i8ZRUOe/+YnhDwdJ481XxK1xr&#10;+q6dHp95Haww2BhVNpt4pCTviYk7pG79MV0UvwIsp5rWWbxLrl2badLhI7l4GjLr0yFiUn8xXXeD&#10;/A+meB7e8i037S32yYXE0l3cvO7uEVAdzkn7qKMe1dBX1tHL6MaShUgm+rPBqYqo5uUZOx5Pr2lD&#10;RtRa1EhlCqDuIx1FcqNA03XdA0+21G0t9RgjijZBLHuXO3G4ZGRwT+BrvvGlpPNr0rRwyOuxeVUk&#10;dK5jRLK9udIsX+zzyM0EbFthOcqOa+Rr0nTqVIwWilp+J9DSmpwi5Pdf5HLTfDPR2JigNzZaa7K0&#10;2l28u20lwQcGMghQcDIXaD3zXXwQPPIsUMZdzwqIMn8qa6NGxVgVYHBBHINaHh+8isNYtp5m2xIS&#10;ScZ7GsfaTryhCtN2Wmr2V+nZFKnCipSpRSb10W7NWy8DXryv9qURRKpI2sCWOOBXPW0Qluoom6M4&#10;U4+tevWt1Fe26TQsHjcZBFZGo+E7e/v4roSGAx4wkajBwc19BXymPJGWG19ev6Hl0se+ZqtoJZ+D&#10;NOsrqOdPNZ42DLufjI6dq3aKK+jpUadFWpxsePOpOo7zdwooorYzGoP9IY442gZ/E1lyf62T/fb+&#10;dacYP2h2xxtAz+JrLJyzHsSTX2eBXuR9P8j5vGvV+p82ft/f8kItv+xg03/0dXgv7Kv/ACWT4e/9&#10;jWn/AKYtbr3r9v7/AJIRbf8AYwab/wCjq8F/ZV/5LJ8Pf+xrT/0xa3X1Ef8AkW1/VfofC1P+Siwf&#10;+Gf/AKTI/T+iiivjz9LCvEf2W/8AkhXhr63X/pVNXt1eI/st/wDJCvDX1uv/AEqmryMy/hx9SJ7H&#10;q1FFFfPGQUUUUAFFFFABRRRQAUUUUAYHjkZ8NXJ7qyEf99CuTrrfHH/IsXn1T/0Na5IdK9TB7M+h&#10;y/8Agv1/RBRRRXonpBRRRQAUUUUAFFFFABRRRQAUUUUAFFFFABRRRQAUUUUAFFFFABRRRQAUUUUA&#10;FFFFABRRRQAUUUUAFFFFABRRRQAUUUUAFFFFABRRRQAUUUUAFFFFABRRRQAVxPiz4UaZ4g1U67pt&#10;zc+GPFQUKNb0kqksgGdqToQUnQZ+7IrY/hKnmu2opiaT3PK7n4l618P7eW2+I2nxQWIQqnizSI3b&#10;Tm463EZLPaH3YvGP+egzim/sGeOdKsf2cPg34SlN1/bN/wCHpr+ALaStD5UU5V90wXYpy64UsCfS&#10;vUL0BrOcEAgxsCD9K+cP2K/D66H+z38K/wDhCvG1toHjTVdFk1CTwtqs5uLHVI0nYSS/Zy2+FuQD&#10;LARycukmMV4ecRjPDpPv+j/r/I4MRdOPz/Q+wNd8c6V4c8S+HNBvWuhqPiCWaGxENpLLGWiiMr+Z&#10;IqlYxtBwXIyeBmjxj450rwJb6XNqzXSpqWo2+lW/2W0luCZ5m2xhhGp2Lnq7YUdz0rkNB+Ounx+I&#10;9O8KeNrJvAnjG/LJZ2F/MslrqbKAWNldABZ8bh8hCSjI3RrkZ7jxH4t0TwhDYy65q1npMV9eRafa&#10;veTLEJ7mU4jhTJ+Z2PRRya+JcHFpOL/z9P6Zy3K3jzxzpXw38LXfiHWzdLptq0aymztJbqXMkixr&#10;iOJWc/M65wOBz0FWfF3imw8EeF9W8QaoZl03TLaS7uTbwPPII0Us22NAWY4HQAmjxV4t0TwNoVxr&#10;XiLVrPRNItyizX1/MsMMZdwi7nYgDLMoHuRU/iDxBpvhTRL7WdZv7fS9KsYWuLq8upBHFDGoyzMx&#10;4AA71CWi06/f5DH2mr299o8OqReabSaBblN0LrJsK7hmMjcDg/dIznjGaoeB/GemfEPwlpfiTRmu&#10;G0vUoRPbm6tpLeUqf70ciqy9O49+laVvqlnd6ZFqMF1DNp8sIuEukkBiaMruDhuhUjnPTFVfDPif&#10;SPGmg2Wt6DqdrrGj3sfm219ZSrLDMucZVhweQR+FK2j0Ap+CPHOlfELRH1bRzdNZrdT2ZN3aS2z+&#10;ZDI0b/JIqtjcpwcYPajwn450rxrPrsWltdM+i6lJpV59ptJYAJ0VWYIXUeYuHXDrlT2Jqz4Y8W6J&#10;410xtR0DVrPWbBZpbY3NjMssYljcpIm5SRlWBBHtS6B4t0TxVLqkejatZ6pJpd4+n3y2kyyG1uUA&#10;LwyYPyuAy5U8jNU1bm0f+Xrp/kBV0nxzpWteMNf8M2rXR1XQ47aW8ElpLHEFnVmj2SsoSThGzsJx&#10;0ODQnjnSn8eyeDg11/bcemrqzKbSXyPs5lMQPnbfL3bgfk3bsc4xVmw8W6JqviHVdBs9Ws7rWtKS&#10;F7/T4Z1ae1WUFojIgOV3BSRnqBQvi3RH8Vv4ZXVrM+IksxqLaUJ1+0i2L7BN5ec7N427sYzxRZX2&#10;e39Pbb+rgVtQ8c6VpnjTSPCs5uhq+q2093bBLSV4THDs8zdKFKIf3i4DEE9qPE/jnSvCGo+H7LUT&#10;dCfXb4adZfZ7SWZTMY3kw7IpEa7Ub5mwPerN34t0Sw8Saf4eudWs4Nd1CGW4tNOkmVZ7iOPHmOiE&#10;5YLuGSOmaNb8W6J4avNJtdW1az0251a5Flp8V1MsbXU5UsI4wT8zYUnA9KElpo/6+QFbxp450rwB&#10;p1ne6ubpYLu+t9Oi+yWkty3nTSCOMFY1Yqu4jLHgdzS+PPG+l/DfwlqPiTW2uV0uwVXnNpayXMoD&#10;MFG2ONWduWHQHAyTwDVjxL4t0TwbZ293rurWej21xcxWUMt7MsSyTyNtjjUsRlmJwB3pfFPivRfA&#10;+gXeueIdVtNE0e0CtcX9/MsMMQLBRudiAMswA9yBRFXto/8AP00/zAn1rWrbQNDv9WvPNFnZW0l1&#10;N5ULySCNFLNtRQWY4BwoBJPAGai8OeI7LxV4a0zXtPMzafqNpHe25mgeKQxugdd0bAMpwR8pGR0x&#10;VnUtVstH0u61O+u4bPTrWF7me6nkCRRRKpZnZjwFABJJ4wKZo+uad4g0Wz1jTL2C/wBKvIEura9t&#10;5A8U0TKGV1YcFSCCD6VNvdvYDO8CeN9L+JHhLTfEmiNctpeoIZIDd2sltKQGKndHIqsvKnqORgjg&#10;g0ngrxzpXj/TLq/0g3TW9te3Gnyfa7SW2bzoZDHJhZFUldwOGHB7Gq1n8U/Bt/4Xs/EkHivRX8P3&#10;oJttU+3xC2mAYqdshbafmBHXqCK821/9uD4D+HOLj4oaDeS7ygh0qY38pYEjASAO3b0/nW8aFSo2&#10;oQb/AB/QV0t2epeHfHOleKdb8RaTYG6N5oF0lpeie0lhQSNGsg2O6hZBtccoSBRp3jnStU8aaz4W&#10;tzdHV9Jt7e6ug9pKkISbf5eyUqEc/u2yFJI714PN+3b4ev8ALeGvht8S/FluQdt3Y+G2t4GPpuuX&#10;iP5A1m3f7Svxr8TgxeGPgrZeHEkP7rUfGPiKMBB2L21qsj/hvHb3x1xy7ES+xb1aX9ehm6sV1Pop&#10;vHOlL49TwcTdf22+mnVgv2SXyPs4lERPnbfL3bj9zduxzjHNYfxJ+Ofgb4Qar4fsPGXiC28Otrhu&#10;BZ3F9mO2/cR+ZJ5kxGyP5SMbyNx4GTXzreeEPjV4+yfGPxnuNDs5Pv6V4C02PTlT2W6l8yY/X5TS&#10;eHv2V/hnoWpf2rc+HE8S64eX1fxNNJql07f3i85bB/3QK7qeVR3qz+7/ADdv1MnXXQ7PV/27fBWq&#10;yvY/DPSNc+LerA7Nvh20MdjC3bzrybZEg9wWPPSuO1uL43/GyF7bxf4k0/4ZeFp+JdC8GO02ozRn&#10;rHLqEgGzuD5KDIOM969Vhhjt4kjiRY40AVUQYCgdABTq9GlhaFDWEbvu9f8AgfgYSqykc74D+Hfh&#10;v4Y+H4tF8L6RbaPpyEsY4F+aRz1d2OWdj3ZiSfWuioorqbb1ZiFFFFABRRRQAUUUUAFFFFABRRRQ&#10;AUUUUAFFFFABRRRQAUUUUAFFFFABRRRQAUUUUAFFFFABRRRQBy3i3Q4Y5YtZiWWJ4Mi6Nq7Ru8R6&#10;t8vUr97nORuHcVj2Wm391JP5rRale2rAefE32a5aM8xuki/K6kdjgZBGTivQSAQQRkGuPubSbQNS&#10;iW2jLeWGazUf8tY+slt9Rjcn0x0BrOUIy1aC4tj4ivrScW0hN8//AD7XSi3uwMdv4JfquB7mug03&#10;XLTVGaOJ2juEGXtplKSoPUqece4496cY7HxDp0TvFHd2sqh08xc/Q89D+orH1LwzMkS/ZWF5DH9y&#10;3uXIkj94pvvKfrn6iptOO2q/Eeh0tFcjpviS7s5Gt50mvRGMvDIgS8iHqUHEq/7SfkxrprDUbbVL&#10;cTWsyzR5wSvUHuCOoPseauM1LYRYoooqwCiimXFxFaQSTzyLFDGpd5HOFVQMkk00nJqMVdsltRTl&#10;J2SM3xXry+GdAub8oZp8iG1t15aed+EQDvzkn2U1f0DSV8JeDtK8PJtM0AM9/KvPnXb8yEn+IL90&#10;H0FcCdKufitMmrzSXWj6VaoRorQPsmMu4Fro+mSoAHoO2Mmh4n8J+ObrQWtpNYj1W3UqJLa2QQTT&#10;oDyN574H4+9fcrA0KdCOWvERp1HJOpe+n8sU0uV8t3e7XvPV2R8E8xxEq88zhhpVKai1S5baq95S&#10;ab5lzWXK0neKuld2PUkdXUMrBlPcHIriPi/AU8Lw6mgIm0u8hulZfvABwDj8/wBK4Y2un6L+8g0f&#10;xR4RkxkT2paaInvvBPI9q0LafUPiDarpE3jPS7nT52AlVIPKu5VBB27DjHIHT9a2wuT/AFHEU8aq&#10;n7uDTleL26q8OeLurr4jkxmef2hhauAdL97OLUbSXxdHafs5Kzs78tvM9gjkWWNXU5VgCD6ilpsU&#10;SwRJGgwiKFA9hTq+Adr6H6Qr2V9wooopFBRRRQAVm+JXKeHtSx95rd1X6kED9TWlWN4umEOjHPQz&#10;Q59wJFLf+Og0AcR4WuZW+PXw4gMSrBGmuMkqMWDblRuuMcA9ifw6V9R1836PAbb4yfCGJvvJp2ph&#10;vr9nhz+tfSFfaZX/ALsvVnlYr4/kFFFFescgUUUUAFFFFABSo2x1b0YH9aSilJcyaGnytMm1G/Gm&#10;3VvdPvNo6FJGRd208FWPt9786bd24n1Sy1CGWERwxtvdm4ZD6H25PpSwXDW7cZZD1Sq0vhS0uZlm&#10;tria2jbO+OFyFYE5x7c9q+dxVGvFtKKkm07XtZq2qfa6u1p87nvYerSmk2+V2a779/6+4wvHdxrm&#10;lyW8vhrQbbUPN3S3N5d3MUNtEACQzk5ckcEbVI656VzXhnwJ4p1TxdYap4tvNL1Sz0zzJ4HsZJR5&#10;87bdjGJhhdg3gfM2dwOARx6rZxWemwC3gKRRr/Dvz/OpfKUYeMAg8kDv9K4a+WRxLjUk9d+VP3b+&#10;Wi/LzOqni3STittr21MnxHr6aFNozSzwW9rdXhgmlnYKqr5ErjkkAHcij8a5W8+MdrBeXMEVi0wS&#10;ZoIpPMIVisgQl8IcKScqV35BGcZArvHtYrqNo54kmTIO2RAR09DTjZW5V1MEW1wFYbBhgOgPrivP&#10;nFU5uDV7HXF88VJdTnLrwz4d+JOi2N9qui2t2LmCOWN5kUzRgjcAsi8jG48qe/FcfpPwQ0mw8eS3&#10;a6nq00dhFDcafbXVyLiO0d/NVivmhixwvBbJXJwRXok1zezazJaWstvBFDDFK5lhaRn3tIMDDrjH&#10;l+/X2qey0+WG+ubueZJZZkSLEcZRVVWcjqxyfnOT7dK5ZUacpc8oq62NlOSXKmeFftCfD/WRK2ta&#10;VDqmvSX+lz6ReR26CSQEkPbt5SJgqD5ylsZHmDnFe0ReGFtJpZLS+nsvMPK28FuoAzwP9Vkge5Nb&#10;deaap+0l8NNF1C9tb7xbY2y2Mxtbq9k3Czt5h1ie5x5SyA8bC+7PGM0qWHtUnUgruVr6dglUvFRl&#10;0O1uTcaZJp+b2a5EkogdZVjAbO47jtUcjGOMD2J5rWrInuYNZtNJvLd3lt5JkmjeNNwZSpwT0wOe&#10;tecePf2nvAngXxTa+G7vxBaR+IjIGk0aUFLuSDa/zxI23dyvXpgN6V1KnOTslqZcySvc9eorxrwv&#10;+054a8UJq0Wn3Nvqt9payzXtnaSgT2yHzngV0JOC0cQyc43HjIziTxb+0n4c8JeMtM8HahfWGneL&#10;b2aNU0q5uczTI0m0GFQMybgrYI6HjnBw/YVL8vKHPG17nsNUNAULoWmhVRVFtGAsbblA2joe4968&#10;5tP2k/BZ8dweCdQ1W2sPGEuduiGQyXRGwOCEC5I27zuA24QnJGDXQ+FvHmiLe6X4Sa8K+IU0yG5a&#10;xaJw4i2hd+cY27vlznrx1odGolrEOeL6mrqXgyxvyzqGgmd97SAk59Rgmqd34J0mAqXunt1bgB5F&#10;GT+Iql8Svjb4I+DsNvP408Q2vhy2uG8uK4vtyRO+CdgfG3dgE7c5wM1D4g0zTvilpWg6xYalbS6A&#10;9vJdLepHFOkkUkYKOokVlII53Y6fWvOeW4eXvyp6PqdaxdZe6pnYaVpsWi2S28cjMgYkFyM5Par1&#10;fNngX4naN8XtZvtN8CeM9P8AEdhp4iVRZXck4hKSxmBnbBVDsjk7Lk5+9jdXfa34ltvgzHJ4g8Ze&#10;JH0/w7HlJbq+uJJIYgY7dQXJBC5m83BOPvgDjAHoRw3skoRVuyOV1HNuTPUYLmG5UtDKkqg4JRgw&#10;B9OKkr5G+HfxQ8L3v9n6f4f8e+H7e91OG2igt21BIZNR8tZhmBkSLcN8kZ6ux2nJPRvcY9B8ZvfX&#10;Mk16k1nIF3JDeOjShZVPyt0QmPcMqE54PZ6udFweuhKmnsejhg2cEHBwcUtcd4O8M6vomoedd3Je&#10;OdZ3uY/tDSKZC0ZjKggDoJckAZ3DI6Y7GsGrbFojVtkczg5GSRn2GP5isoDAA9K0ZGzp7MOjjPPo&#10;T/8AXrPr7fCRtFeiPlsW7y+bPm39v7/khFt/2MGm/wDo6vBf2Vf+SyfD3/sa0/8ATFrde9ft/f8A&#10;JCLb/sYNN/8AR1fP/wCyx/yXD4cf9jR/7hNZr6KP/Itr+q/NHxdT/kosH/hn/wCkyP1Fooor48/S&#10;wrxH9lv/AJIV4a+t1/6VTV7dXiP7Lf8AyQrw19br/wBKpq8jMv4cfUiex6tRRRXzxkFFFFABRRRQ&#10;AUUUUAFFFFAGD44/5Fi8+qf+hrXJDpXW+OP+RYvPqn/oa1yQ6V6mD2Z9Bl/8F+v6IKKKK9E9MKKK&#10;KACiiigAooooAKKKKACiiigAooooAKKKKACiiigAooooAKKKKACiiigAooooAKKKKACiiigAoooo&#10;AKKKKACiiigAooooAKKKKACiiigAooooAKKKKACiiigCK7/49Jv9xv5V57+wPHpJ/ZW+ETyrZHWx&#10;ocgt2cJ9pEPnnzAhPzbM7M44ztz2rvtTnjtdNu5pXEcUcTu7HoAASTXnv7CPgbR2/Zm+D3iO80e1&#10;bxHZ+H2trbUZIgZ4reWUuUVuoVsKcf8A168DOrfV1fv+jOHE7x+f6HufjLwv4U8YwW2k+KdL0nV0&#10;ufMS3tNUhjlLnYd/lq4znaCTt5wK831vwX4g+F6WkmiXlt408Lx3cTQeF/Fl0pureYP+7+wX0uSX&#10;Bxsin3ZOAssYFepat4O0PXtc0TWdR0q0vdW0R5ZdNvJog0to0iGOQxt1XchwcdRR4m8HaH4zhsId&#10;d0q01aKwvYdRtUu4g4guYm3RSrnoynoa+OhU5bK+nVf5f56M42jl9E+KXgr4i6df2GoNDZXdn5ba&#10;n4f8SQrBc2ZLjYZYZOCpcDbIpZGIBRm4NdprSadJo96urratpTQuLpb0KYDFg7/M3fLtxnOeMda5&#10;D4u/AzwP8dNA/sjxp4ftdYhTmC4YbLi2bIO6KUYZDkA8HBxyCOK6C88IWGueDZPDPiAHxLp9xZ/Y&#10;b06okbG9QptcyqiqmW5J2qoyeAKT9no4try/y/pBqa0KwC1QRCMW2wBAmNmzHGMcYxVXQI9Li0Wy&#10;TRFs00gRAWq6eEEAj7bNny7fpxUttpVnZ6XFpsFrDFp8UIt0tUQCNYgu0IF6bQOMelVPCvhTR/A/&#10;h6x0Hw/ptto+jWMflW1jaRhIoUznCqOnJJ/GstLMZLoMekxWDLoq2SWXnSkiwCCPzd7eb93jdv3b&#10;u+7OeaNHj0mN9Q/stbJXa6Zr37GEBNxtXcZNv/LTbszu5xj2qv4V8HaH4G0ttN8P6VaaNp7Ty3Jt&#10;rOIRoZZHLyPgd2ZiT9aPDvg7Q/CUurSaLpVppkmrXr6lftaxBDc3LhQ8z46uQq5PtVNrWz/rzAsW&#10;cekrrWovarZDVmSL7a0ITzyoDeV5uPmxjft3e+O9Aj0n/hIWkC2X9u/ZQrMAn2n7PvOAT97y9+72&#10;znvVfTvB2h6T4k1fxBZaVaWuuaukMeoahFEFmulhUrEJG6ttDEDPQGhfB2hp4vfxUulWg8RvZDTW&#10;1QRD7QbUOZBDv67N5LY9aLruBYuY9JbXbJ51sjrKwyi1aQJ9oEWV83y8/Ntzs3Y4+7ntWL8RvF/g&#10;3wBocfiLxtqWlaRpmnzCWK+1VkVYZSCoMZbneQzAbecE+9aV54O0PUfFGm+JLnSrSfXtNhltrPUZ&#10;IgZoI5dvmKjdQG2rn6V89/8ABRvwxpOu/sr+Ib7UNPt7y80m7sLmwnmQM9tK15DEzoexKSOp9mNb&#10;4enGrWhTbdm0vvZMnZNj9Y/br+DniCNLfRbPxB8STHMkqQ6B4XurxFkVtyOrvGseVYAhg3B78cZm&#10;s/tTeNfG9jLZ6H+zprWpabOArjxnqdjpsbDP8cOZmPIBxt9/Su/VQoAAAA4AHaivpYYHDQ+y36v/&#10;ACscLryZ5lqPi79pHx5BJbz3Hw++H2m3CFHjt7W41u7VTwVbzDFCeO2CKyE+BPi3WbOG28T/ABt8&#10;c31tFGIVsdAmg0K0EY4CCO1jUhQOMBunHSvZKK64U6dP4IJfL9dzNzk92eMeG/2Nvg14Z8sx+BNO&#10;1SVF2+ZrRfUCfXidnA/ACvUNB8H6D4Vj8vRdE07R48Y2WFpHAMemEArXorVzlLdkBRRRUgFFFFAB&#10;RRRQAUUUUAFFFFABRRRQAUUUUAFFFFABRRRQAUUUUAFFFFABRRRQAUUUUAFFFFABRRRQAUUUUAFF&#10;FFABRRRQAVU1XTk1SyaBnMT5Dxyr96NxyrD6H/CrdFAHK6FqLWN80M6iFLiVo5Ih92C66kD/AGJB&#10;86+5PdsV1Vc54r0+ONHv2DC3ZBFeBOCIwcrKP9qNvmz6bvQVf0DU5L2GW3uSv261YRzbej8ZWRfZ&#10;hz7HI7UAWdR0m11WJUuYg5Q5SRSVeM+qsOVPuK5bUtFvtJuDdq805UY+32ij7SoHaWMfLMv0GfQd&#10;67SiolBS9Quc5pXi1ZUjF8YRG52x31u2YJG/unPMbf7LfTJNdHWPqfhuG7eSe2K2t3IMSHZujnHp&#10;KnRh79R2NY1hfXuhT/ZfJchQW/s9n3EqOrW7nG5R/cbke3AMczh8e3f/ADHvsdjXI3dv/wALH124&#10;0kMy+FdJkU6tcRuVN3N1W0Qj3GWI6YPoudDxD4lMOh2cWhut1r+ts1tpsYODDj/WXEmeVEYz1x8w&#10;z/Ca19I0u18OaDYaJYf8edmp/eEYaeU8ySt7sfyAA7V9ZhEsrwyx81+8npTXbvP5bR87vofMYz/h&#10;UxLy+L/dQs6nnfVU/nvP+7ZfaLB28BI0iQAKsca7VRRwFUdgBwB6Ckoor5ptyd3ufSpJKyPJfDng&#10;u3+I+nahr2pXNz/aNxcyraTxyFfsqqcLtUHHbv8Az5qjqt5pMVhf6X44sVg1uBGNvqsEG1rsKPkZ&#10;XA5b2PHr3rr/AISErpGswgYjh1a5jQ+oyD/Wu1ntobkATRJKFOQHUHB/GvvMVnE8JjqlGrd04v3O&#10;V8rglayi7OytZONrPffU/OcHklPG5fSr0rKpNe/zR5ozbvdyV1d3u4yvdbbaGH8P5r+48GaRJqZY&#10;3rQAuW+8Rk7Sfcrtz710FFFfE4iqq9adVR5eZt2Wyu72XoffYai8PQhRcnLlSV3u7K135sKKKKwO&#10;kKKrajqdppFnJdXtxHa26DLSStgD/PpVTQvFGleJopJNLvorwRnDhDhl9Mg8it1QrSpusoPkW7s7&#10;L57HM8TRjVVCU0pvVK6u15Lc1K5jx+xfTraBT80kjj/yE4H/AI8y109cv4p/f65pEA5+YMR/22iP&#10;8kesDpIZlC/tAfDEAYAttXAH/bGKvoGvn64/5OB+GP8A176v/wCiYq+ga+0yv/dl6s8rFfH8gooo&#10;r1jkCiiigAooooAKKKKACj196KKTSejGm1sHSrNhMUl8sn5W6exqtQGKEMOqnNRUjeJdOXLJE0t3&#10;cWeorGbTzbWRhGJYXy6Hk5ZNowvUZBPbj0V9aVFRvsV627PCwEkc45q+21pEPXgkH8v8adXxWMio&#10;1mfV0HemjM06drzUbqfyp4YzFEgWeHYcguSQep+8OOg/E1p0UVwvU6CG9UNZzhpPJUxsDJnG0Y6/&#10;hX5V6V8SviP+wtomo/DX4s+Bh4++COpTXEVv4jsYxIWguXZmJf7rFi7Hy5NrZJwxUCv1Q1W0a/0u&#10;8tkIVpoXjBPQEqR/WvmyT9nH4mah8Cz8I9Y8baHrnh+401dKm1q70h/7Qjt9oVgq+aY2kAGFkOCO&#10;CVcgk9+FlGKlzNdNzKom7WPY/B2q6TrPw/8ABF/4fvGvtEuo7WWyuW4MsLREox6ckY7V8LftK6lc&#10;6P8A8FW/hbe2WkXevXUPhjdHp1i8KTTnZqPCmZ0QevzMOAcZOAfqPxD+zt4r03UvhBaeAPHlx4U8&#10;H+CFWG90Ly966pCioqI7/wC6hUkg43lgMgVzPjv9knxN4z/a48L/ABwTxPpdm+g2QsItENjJIJY9&#10;s4JabzBhv9IbomPlHBralKnGt7Tm0dzOSk4ctux6B+zwZPiF4Xh+IGv6IdG8Uamt1YXthOql4Yor&#10;ucR28hA+YxhmX8T6186f8FUPh1faZ4V8F/Grw1EE8Q+A9VillkRetu8ikFsdQsqx8ejvX0P8dfhJ&#10;48+Ifh3QtP8AAvjX/hWlxZ6yuoXtxp6mX7ZDklkIwuNzMWIJKkjB3Z47Xx94If4meANf8I67Y2km&#10;m6vYyWMzLdMzFXXaWwYxhgDuHPUDp1rL2tqiqp9duyLUbpxaPzc/ay+JJ1XxZ8J/2ovBdov9i+HZ&#10;dNsL+WEfvZfOiNxJExHAVI5PJJ/vysP4a+7vgpqTeM7nWPH2mQpqlhqQi0zSbpptoaxtQVV8kEnf&#10;M9w24dVKHniuUP7H9l/wyO3wJVbP+zjpgt/7WLtv+2Z837T5WzH+v+fbv6cZrp/Hnwa1vXv2bNN8&#10;C/C/xbP8PbuCzs4rDVYIyXjgjCfIcEEblGCQc/ma3qVacouEe9l6PczjGV032MH9r/4YJ8bfC/hX&#10;wTrEFvDDrGoXUEcqSGTybj+zL0xyAFB9x1Rge+MY9fmX9hz4u6x4n+Cupfs+6yZIPGGi6u+g3MTO&#10;RLDphLtO3qNqxzwBhwrNB/eFfaWt/DrxjqE/w5dPEGn3T+GJhc3txfWjmXUZfsstuxBVwIs+az9G&#10;5wOlZXhH9mnRvAXxq8f/ABQ0eOAeIfFdrbwtHKpEcDIP3pUjnEhEZb3QHvSp1KcIcjaf+d9ByjKT&#10;utP61Pk//glas9r4t/aASwtrd9niFFEUkhiRVElz0wre3GK+gP8AgoNLfyfsafE/7XbW0K/YocGG&#10;4aT/AJeI/WNfb8z6c437NX7HPiv9nn/hZrQeOLG9uvGjvcLe2+mtDJp05Eu10DSuHAaUHBx933rR&#10;1b9l74heLP2TL/4R+JviPH4g13U9yXfibULR5XWPz1lVVTeCxAXblm/wqKnJOanzLSxULxVrdWfN&#10;fjnwtaeIP+CReiXt5aWxk0fTLS/sr5pCJ7ecXSp8g291dlzuH3jxX1t+xL478S/EH9ljwDrmrqt7&#10;qs2nCOSe7nZXnMcjRh2O1uWRA+7nJbp3rzuP9h7xVr/wM8M/BzxR8QrRvAGlGL7VFomkvbXmpLG+&#10;9EklkmkVVztJ2pklRyK9Q+KXwC8Taj4U+H3h74X+NpfhtpXhm+gee2s4d63dpGoUQHkHAA6HIOfm&#10;zitKs6c7w5t3f0IhGUbO2yPYIrrVxMom0+1ER4LQ3jOw/Axrx+NObUruNYw+lz5YZZo5IykfJHJL&#10;AnjngHrV+NSsahjuYAAn1NJP/qmA6kYH1NeZFXmkkdDdk2RXI2WAByMBRz16is+tDUTthQerf0NZ&#10;9fdUNm2fKYh6pHzb+39/yQi2/wCxg03/ANHV4H+ysgPxn+Hb/wAQ8VKB9Doet/4CvfP2/v8AkhFt&#10;/wBjBpv/AKOrwX9lX/ksnw9/7GtP/TFrde5H/kW1/VfofIVP+Siwf+Gf/pMj9P6KKK+PP0oK8R/Z&#10;b/5IV4a+t1/6VTV7dXiP7Lf/ACQrw19br/0qmryMy/hx9SJ7Hq1FFFfPGQUUUUAFFFFABRRRQAUU&#10;UUAYPjj/AJFi8+qf+hrXJDpXW+OP+RYvPqn/AKGtckOlepg9mfQZf/Bfr+iCiiivRPTCiiigAooo&#10;oAKKKKACiiigAooooAKKKKACiiigAooooAKKKKACiiigAooooAKKKKACiiigAooooAKKKKACiiig&#10;AooooAKKKKACiiigAooooAKKKKACiiigAooooAxvGf8AyJ+u/wDXhP8A+i2rl/2MvAmjX3wB+Cvi&#10;6a3lbXtP8Ixafbzi5lVFhlCM6mINsYkovzFSRjg11HjP/kT9d/68J/8A0W1cv+xl4TluvgD8FfEQ&#10;17VoIbPwjFaNosUyiwuDIEYTSJtyZF2YU7hgMeOTXz+dO1COttf0Zw4ndHtmu+BNG8SeJfDmv39v&#10;LLqnh6WabTpUuZY1jaWIxSFkVgsmUJHzg46jBo8Y+BNG8e2+lwa1by3Eemajb6taiG5lgKXMDbom&#10;JjZdwB/hbKnuDRrvhOXW/EvhzV017VtNj0eWaR9OsplS11DzIjGFuVKkuEzvUArhhnmjxj4Tl8W2&#10;+lxRa9q2gGx1G31BpNImWJrlYm3G3l3K26F+jqMEjuK+MTd4+9/wP6/U5A8eeBNG+JXha78O+ILe&#10;W60m6aNpYoLmW3cmORZExJEyuMMingjOMHirPi7wrpvjnwvq3h7WIpJ9K1S2ks7qKKZ4WeJ1KsA6&#10;EMuQTyCDVbx54Tl8b+FrvRode1bw1JcNGw1PQ5lhu4tkivhHZWADbdp4OVYjvVnxdoEnirwvq2jR&#10;arf6HJf20lsupaXKI7q1LKR5kTkEK4zkHBwaE2kvetr922v9dgLVppFrY6PDpcKOtlDAtsiGVmYR&#10;hdoG8ncTgdSc985qh4H8F6T8OvCWl+GtBgkttH0yEQW0M1xJOyIOxeRmZuvcmr9ppzWmjw2BvLmd&#10;4oFg+2TMpnchdvmMcAFz1JxjPaqHgfwxJ4M8JaXokutan4iksYRC2qazMst3ckfxSuqqGb3wOlTf&#10;Rq/9d/67gR+CPAmjfDrRH0nQreW2sXup7wpNcy3DebNI0sh3SMzYLMxxnAzxR4T8CaN4In12XSLe&#10;WB9b1KTVr4y3Ms3mXMiqrsodjsBCL8q4UY4Ao8D+E5fBmiPp82vat4jdrqe5+261Mss4EkjOIwyq&#10;o2Ju2qMcKAO1HhPwnL4Xn12STXtW1sapqUmoImqTLItkrqo+zwbVXbCu3IU5ILNyc1UpNuXvX/UA&#10;0nwJo2ieMNf8T2dvLHrOux20V/M1zK6SLArLFtjZiiYDtnYBnOTk0J4E0ZPHsnjMW8v/AAkEmmrp&#10;LXH2mXy/swlMoXyt3l53knft3ds44o0nwpLpfjDX9dbXtWvotVjto00m6mVrOx8pWBa3QKCpk3Zf&#10;JOSo6YoTwnKvj2TxL/b2rNC+mrpw0MzL/Z6sJTJ9oEe3d5xzs3bsbQBjvRzO797p/SANQ8CaNqnj&#10;TSPFdzbyvrmk209paTLcyqiRzFDIDGGCMT5a8spIxxivnz/gpD4Q0vxH+y7rOpX8Mkt3od9YXtiy&#10;TuixytdxQksqkB/klcYYEDOeor6D1DwpLf8AjXSPEC69q1rFp9tPbto8EyrY3ZlKYkmQqSzps+Uh&#10;hjc3qa+fP+CkXhyTWv2XdZvU1fUdOXSr6wuXtbKUJDfBruKPy5wVJZAZA4AI+ZFPauzBN/WqPvdV&#10;+e39dyJ/CztaKKK+tPLCiiigAooooAKKKKACiiigAooooAKKKKACiiigAooooAKKKKACiiigAooo&#10;oAKKKKACiiigAooooAKKKKACiiigAooooAKKKKACiiigAooooAKKKKAEZQ6lWAZSMEHoRXEukvhj&#10;UQEDOLOMsg6meyJ+Zfdoicj/AGf94129Zmv6bJf2qS2xCX9s3nW7t03Acqf9lhlT9fagDRilSeJJ&#10;I2DxuoZWU5BB6EU6uX8KalHE62KhktZ1aazV+DHg4kgPujZwPQ4/hrqkRpXCIpdicBVGSaAG1j+L&#10;r/SdJ0NrvV4nuV3hLS0gbbPcXB+6kRHIPPLDoPUkAv8AFniK38KOlnIrXmuzjFto1oDLcyt2BVc7&#10;B7tg4zgGm+G/D19YaqPEXiV4Z/Eax+XY2EJ3waSh6nP8Ux7kdOeScAfQ4TL40oLGZguWl0Wzm+y6&#10;27y2S21PnsXmE6tR4LL3er1lvGmu8unN/LHdvey1OXtfD+teGdXOta9cI/iW9jSOWU7fs8K4AFqw&#10;UfI2FHzjjOBzyG7LTNWi1NXUBobmIgTW8n34z7+oPYjg9qtzxJdRSRzIJY5AVdXGQwPUGuS1PTJN&#10;DlimWd0touIb05Z7YH+CTP34j6k5Hr/EPFxuLq4qs689tkltFLZRXZLoepgsHSwVFUaXq29XJvdt&#10;9W+r/Q6+is/TNWW+Z7eVRBexAGSHOeD0ZT/Ep9fwODxWhXOmmro7TxSC/urXRr7SLW6ksbi+8VSW&#10;ctxE21o0JBJU9icD9a7JfhHp6gD+2NcPv9uPP6U/VPhVYap4hk1Jry6hglnjupbKIgRvKnRj3Gcn&#10;OOeTzXbV9rmGdJRg8BUcXLWeltWl162tbt97Pg8syFuVSOZU1JRtGGt/dTetlte6fe+nRHDH4T2i&#10;DdBr2vW8w+7It8SQfyqJ18eeGULK9j4msom+6wMV0yfh8ufzrvqK8dZxiJ6YlRqrtJJ/c1aS+TPb&#10;eR4WGuFcqUu8JNfeneL+aZw6fFrTrfA1XTNW0bHDPd2jbFP1Gf5U/Ufi5oEVoDp1w2sX0h2wWdqj&#10;F5GPQcjgf55rtSoYEEAg8EGsrU0t9B02/wBRtdPie5hgeQLEgVpMDOMgd8VdOrl1WpH/AGeV77Ka&#10;5X5O8bpf9vfduZ1aOaUacv8AaY8qWrdN8y81aVm/+3d+j2OW0jwJd+IryPWPGLLd3OA0Glp/x723&#10;1Gfmb1zn8eMJpVvb/wDC4tQOnxRxQ2+lJFdCFQq+c0mVzjvtx+VVdBvPFvxA0yK9i1zTdHspB93T&#10;4TNMPVWLn5WHtXXeFPCVl4RspILUyTSzOZZ7mdt0kznux/z/ADr18ZiZ4VVoYmqnNxcFTjflgrq9&#10;9EtLdLtvVvv42BwtPGOhUwtJqmpKbqTtzTaTtbVy1b1vypLRLtt1y10ftfjq3VeRAqk+2Ekz/wCj&#10;Y66muU8Kn+0tb1LUvvIciNvUMRj/AMhxwn/gVfEn3wy4/wCTgfhj/wBe+r/+iYq+ga+frj/k4H4Y&#10;/wDXvq//AKJir6Br7TK/92XqzysV8fyCiiivWOQKKKKACiiigAooooAKKKKACiiigDSiP7i2bttG&#10;c9uOv+fWputVY/nsBj+HPTr3qeJw6AggnAzXxmYQtNS8j6rCyvFofRRRXlHcFFFFABRXnd/b61ba&#10;/qtxBYapd6sHlksJhd7bAxeR+7Ro94X7/BG3cWO7IHIzdUj8X3t0Z4Y76WCOOZYDJiJpR9mn2mRF&#10;IAPmMoHA6IeDWqhfqTc9WorgfD174zv9Rt01OE2NsJwZzGqNgBJCyKSo+TcIgDhjhj85P3e+qGuU&#10;adwrN8NIsfhzSkWRZVW0iAkUEBhsHIyAfzrSrN8OTPPoVlJI7SO0YJZjkml0A0qKK5vx1rmp6JY2&#10;P9kwLPeXV2LcK0PnYHlu5IQyRgn5O7jv16UJXdgOkorz/Sfiut5pFvcS6XPJOUUS+Q0ap5ot/PkV&#10;dzj7qgjnvwCRk1Ivxi0iS4khS2ui6B/vBFDFPMLAbmHICR9cf6+L1OL5JdhXR3lFcRYfFK31N447&#10;bSb55HOwKxjT95508Wz5mHe2lOTjjb3OK6Pwtq0mveGdI1OVFjlvbOG5ZE6KXQMQOvHNJxa3Hc1K&#10;ZICzxDqN3P5H+uKfTCczRj6t/T+tb4ZXrRv3Mq38ORW1I/NEPYn+VU6taiczqPRf61Vr7ij8Nz5S&#10;t8dj5t/b+/5IRbf9jBpv/o6vBf2Vf+SyfD3/ALGtP/TFrde9ft/f8kItv+xg03/0dXgv7Kv/ACWT&#10;4e/9jWn/AKYtbr2Y/wDItr+q/Q+Sqf8AJRYP/DP/ANJkfp/RRRXx5+lhXy5+zprOrW/we0KOC9WO&#10;JZLsKpiU4H2qXvivqOvlX9nf/kkGif8AXS7/APSqWuTEwjOKUkd+DjGc2pK+h6h/b2t/9BBf+/C/&#10;4Uf29rf/AEEF/wC/C/4VWorz/q9Lset7Gl/IvuRZ/t7W/wDoIL/34X/CsXxl8UH+H3hjUPEXiDXY&#10;9N0awj825u3tt4iXIGSFUnqR0FaNeeftA6Jd+I/hJrmnWVlJqNzO1sBaxRmRpALiIt8o6jaCT7A0&#10;/q9LsS6NJJtQX3I7X/hZkh1jStLXXoZL3VbWW9skjtw6zwxeXvcOBtwPOi6nndxnBxr/ANva3/0E&#10;F/78L/hXzb4J+H/iTwH+0FoOiJp8914A0nR9VfRdUALJZx3EtmRp7nt5Rhfy89Yyq/8ALM19E03h&#10;6WlkTClTd7wWnkWf7e1v/oIL/wB+F/wo/t7W/wDoIL/34X/Cq1FT9XpdjT2NL+Rfciz/AG9rf/QQ&#10;X/vwv+FH9va3/wBBBf8Avwv+FVqKPq9LsHsaX8i+5C3+oarqdq9tcXqvC+Ny+Uozg5HT6UlFFaQp&#10;xh8KNIxjBWirBRRRWhQUUUUAFFFFABRRRQAUUUUAFFFFABRRRQAUUUUAFFFFABRRRQAUUUUAFFFF&#10;ABRRRQAUUUUAFFFFABRRRQAUUUUAFFFFABRRRQAUUUUAFFFFABRRRQAUUUUAFFFFAFTVrBNV0q9s&#10;pGZI7mF4WZeoDKQSPfmvnXwL8Kfjf8NfC2ieGvD3x4tbTQdGtBY2dnL4KtpcRLgLucz7mYAYzkdT&#10;xX0o/wB0/SudrhxSUklJJrzSf5nj4+Ti42fc8rl0H9oeSaFx8f7CNYySY18C2u2TIxhsz5468Ec0&#10;28sv2kikMNv8afD7LHMkpuH8GxpJKoOTGwE5UKeh24bHQg16tRXn+zpfyR/8BX+R5XtJ9zyrUo/2&#10;lb+zeCL4u+FrCRipFxbeEcyLgg8b52XnGDkHgnoeaXVNZ/aivtKubKDxv8O7KWWJok1CDQLrz4yR&#10;gSKHnZNw68qVz2Ir1Sil7Kj/AM+4/ch+0n3PMYvEX7UMdokLeLfhrLIqBDcPoN5vY4xuIFwFz34A&#10;Htjiq+i6z+1JpWlWtnceNvh3q80KBGvr3QboTTH+84imRM/7qge1erUUexo/8+4/cg9pPueU6H4i&#10;/an8P2hhn8TfDbxQ7ySSefqel3ltIgZiwQeS4UqoO0ZXOFGSxyaZoXiv9q3SpNTa81n4X6wt1dvc&#10;QJdWl8gs4yABBH5e3KLgkF9z/McseMes0Uexov8A5dx+4Paz7nkel+Nv2sNO8S6zfXUvwu1nTrtY&#10;FtNOaW+torIopDlCsLOxckE73bG0YxyKcvjv9q4eMH1Ux/C9tIaxFsNDN7feSswkLG48z7N5m4qd&#10;m3dtwM4zzXrVFL2FD/n2vuH7Wfc8kvviv+1FceL9I1ODwr4JtdGtbeaK70VNbkaO9kfb5cplNrvT&#10;ZtbAU4O7npXF/tE/8NH/ALQvgeDwe2g+DvCekT3sE+pPa6zJctdQxuHEeHtgVw6o2VIPy46E19H0&#10;VUKVGnJTjTSa23/zE6k3pcKKKK0MwooooAKKKKACiiigAooooAKKKKACiiigAooooAKKKKACiiig&#10;AooooAKKKKACiiigAooooAKKKKACiiigAooooAKKKKACiiigAooooAKKKx/FmuS6HbWdrZWxvte1&#10;QmPTbFR/rCDhpHP8Ma85PfBHADFevC4WrjayoUVdv7l3bfRLds5MXiqWCoyr1naK+99kl1beiXVm&#10;1M1rY2L32pX9rpWnodpur2TYhbGdq92bH8Kgmse28baTqoH9g6R4n8VHvLp2lmOAfWRzxn/dpum+&#10;B9O06eC/1mf/AIS3xEgBa7vhutLc90ggPy4B7sO2QBXRXOqXl4MTXMsi9NhY7QPQDoBXsSeV4L3O&#10;V15Ld35YfL7TXm7eh5MVmmM99tUIvZW55/N35U/JKXqYban4mnJFr8P2tVxxJqviG3jI+sYUMO35&#10;GmmTxp20XwlBt4Pn6nPLu+nln/Oa1KKj+1KEf4eEpr15n+ci/wCzK0v4mMqP/wAAX5QRwmr6T4ot&#10;r+Gae68JWEd5dxyK9pHeSi3nAwpO8cb+EJGQfbJJ09Cg1nxLZNd6n4t1DT3LtFLp3h6FLERFThkM&#10;vzOeR3H0yDXQ39lDqVnNazruhlUowBwfw9D71yWnX02iapI123zBkt75ugYniG5+jD5W9x/s0v7a&#10;rR/g06cH3UI3+93F/Y1Gf8apUmuznK3zSaT/ACOv0PTNK8KW8sWhaZDpsk2RPebmlups9Q8rEtgn&#10;nAwPapaKK8iviK2Km6leblJ9W7nr0KFLDU1SoQUYrolZfgFIyh1KsAykYIIyCKWiuc6DktZ01tHk&#10;hlifybSM5guAMmzY4+U+sLdCP4fpjbu6Rqw1JJI5U8i9gO2eDOdp7EHup6g/1BFX5I1lRkdQ6MCG&#10;VhkEehrj77T5tCvrfyJNiAlLKeRjhc4JtpD3RsfKexAHUDPO17N8y26/5/5j3OxoqppepR6raiZA&#10;0bKSkkT/AHo3HVT7j9eCODVut9xBRRRTAKKKz9c8Qaf4bsWvNSuktbcHbubJLH0AHJPsK0p051Zq&#10;nTTcnslq2ZVatOjB1KslGK3b0S9WcxqPgK80vWH1bwpdwaZcyj/SLKdSbWc9iQv3T15Hr25zXv8A&#10;/hObezludR1rQtGtYV3vPbwvJx77+Py9a0NK+K3h7U7tLZp5bCaT/VC+iMQkHYqTxz7mq/xigMvg&#10;mSbBkgtriGeaEHiWMOAVPtzn8K+xoTxv1uhhMfTScmoqU4Jyte2jej7K97bbI+HxEMB9SxGNy2q2&#10;opycYTaje13dRd493a1992Y/hbxrresabrAumS5tAqw2eppbtAsjudvAPULndnHABzXbeErMWuiQ&#10;sE2eeTMFPUKfuA+4QKPwrL1potcvtP0222m12hiUGAFZTnHpiMsP+2iV1oAAAAwB2FfM4+vTxOIl&#10;UpU1TXZeWnZK73dkl5H1eXYephcNGlVqupL+Z+bv1bdlsrtu27ORuP8Ak4H4Y/8AXvq//omKvoGv&#10;n64/5OB+GP8A176v/wCiYq+ga+lyv/dl6sjFfH8gooor1jkCiiigAooooAKKKKACiiigAooooAua&#10;c+TJGehG7H6H+lPIMLYYMQT1HOfSqlvL5MyuenQ/StKRP3quBzjGc15GLpppq33eZ62FntqCSCRc&#10;jP4inVXDOsRIVixPfqTT0nLKSUIIOCAQccV81PDVE/dWh7ca0WtXqS0UgYN0IPelrk2NgooopDCi&#10;iigArn9J8RaRZ6fDby6lp9vLDmN4hdL8jAkEcnPBB610FZfhr/kFf9t5/wD0c9UttREv9v6Xs3/2&#10;labNnmbvPXGzdt3dem7jPrxUVxbaL4vsGinisNbsg/zJIqXEYcDPIORkZ/WtSqEmiWsk9zN+/jku&#10;MeaYrmRASAoBAVgAcKoyOcDFGgBJ4f0uW1Fs+m2j2wKkQtApQFVCqcYxwoAHoBinS6Jp05lMthay&#10;GUMsheFTvDBQwPHOQiA+u0egqKXQLWaQu0t6CeyX86j8g+KeNFt1QIJLvAUpzeTE4Jz135z79RRf&#10;zAavhzSVtHtRpdkLVwA0At02MAxYArjHDMx+pJ71diihs4I4YkSCGNQiRoAqqAMAAdgB2qjH4etY&#10;pFcS3xKkEBr+dh+IL4P0NEvhzT7mSN7iD7WY9+wXTtMBuK54YkfwjHpzjGTRp3A0PNTGd649c1Wg&#10;1G0u7pEguYJnCs2I3DMBx6duRTYtF0+DZ5dhbR7GLrthUbW7kccHgflUsVvDBcqYokjJUglFAz0r&#10;rwiTrRMK7tTZX1D/AI+v+AD+ZqvU14c3UntgfoKhr7al8H9dz5Sr8bPm39v7/khFt/2MGm/+jq8C&#10;/ZWkx8avh1Hj73ikNn6aHrX+Ne+/t/f8kItv+xg03/0dXz/+yx/yXD4cf9jR/wC4TWa9a9ssr+q/&#10;NHydV24hwf8Ahl+Uj9RaKKK+RP0wK+Vf2d/+SQaJ/wBdLv8A9Kpa+qq+Vf2d/wDkkGif9dLv/wBK&#10;pa562yPRwPxv0PR6KzJPEumw+Ik0KS6VNVe0e/W3ZWG6BXVGcNjbwzqCM5G4cc1heH/i94Q8VaBo&#10;Ot6TrUd7pmu3jWGmzxxSD7ROvmbkCldwwIZTkgDCE5xiuWx7F0jsKKK87+O/xTsPhV8MfFOsPfW8&#10;er2mk3NzY2bSqJp5VjbYFTOWG7GcDgZpDulucZ+zZ8Vbn4keJfiTJLcm5099cnk0pifl+zwubMqn&#10;tm1SQ+9x717vXwf+wfr9h4M/Z3+H3ivV9Rt9Osf7b1TSb29vp1iijjuDvVmdiBkzW8CjP/PQ191W&#10;V7b6laxXNpcRXVtKN0c0Lh0ceoI4IrSceV2MKM+eN311JqKy/FPifTPBfh3Udd1m6+xaVp8LXFzc&#10;FGfy41GSdqgsfoATWJ4O+K3h7x5qEtlpDaobiKIzN9u0W9sk25A4eeFFJyRwDnvjg1FjZtLRnX0U&#10;UUigooooAKKKKACiiigAooooAKKKKACiiigAooooAKKKKACiiigAooooAKKKKACiiigAooooAKKK&#10;KACiiigAooooAKKKKACiiigAooooAKKKKACiiigAooooAKKKKACiiigAooooAD0rnK6M9K5yuLE9&#10;Dx8w+x8/0CiiiuI8cKKKKACiiigAooooAKKKKACiiigAooooAKKKKACiiigAooooAK89+O/iPWvC&#10;vw8ur7Qi8dwJY0muYow728JJ3SAHjI4HtnPvXoVcl8TIfFUnh1ZfCE0Q1OCdJHtplQrcxDO6PLDA&#10;J45478iubEpujJRve3TcmWzPM/hrrVzfeLNLfw78RT4p02VW/tHTdbcpcrx96JSuePQccdTnixoc&#10;viT41+IPEV1D4nvfDfh7TLxrG0g0zCSSuvV3br0IOPftjnOj8Ha142+IXhnVYfAcXgdNMuRc3t95&#10;0e6fBB2BUA3ZwRkjv276ulaV4u+DfiLxAmk+HG8U+HdVumvYBbXCxS28jdVYHqOgzjsDnqK8WHPZ&#10;KonyXd7c3ZW0+K17+VzBX+RQi8eeJdB0n4jeFtV1RrzWNAsTdWWrIgSR42UFSwHG4bk59z1xmtzX&#10;PFer2/7NMeuxX8yawdOt5TeA/vN7OgJz6kE/nVbw98Lde8RweOtb8SJDpmteJrRrSCzR/MW1jCbU&#10;3MOCeE6f3fU4HOXen/EHVPhjD8O28GGCZUjtG1ZrxPs4iRwwfH0UDqe/HahutCEuZS1i1Hdvd2v2&#10;drbj1WvTU3/iFb+Ix8M7bxfZeLtR0+W30a3lezhC7JpCAWdj1yd36Vmamvifwx8Eb3xa3jLUr68v&#10;NNtJ4o5QoFu0kkRJUj2Yr9DXonxA8JXt18Hb7w7psRvb1bCO1hQEL5hXaO5AHTuaxvGHg7WNS/Z4&#10;h8OW1k0utLptlAbUOoO9DFvGSdvG1u/at69GSlUcb35NNXvrt57D5Xf5HJfEj442B+E9qNB8UJ/w&#10;kuy28zyGPm5wPMzx9c179asXtomY5JQEn8K8b+J/wtn1b4O2mm6PoFs2vKlqHWGOKOTKgb/n49+/&#10;NeyWyFLaJWGGCAEfhXXh1VVWfte0bb26/wBMcOa+vYkooor0TYKKKKACiiigAooooAKKKKACiiig&#10;AooooAKR3WKKSSR1jijUu8jsFVFHJYk8AD1NLXnP7Qeh6V4k+GUul6t4ks/CyXepWMVreanbtPZS&#10;3PnB4oLlFBHkuUwxbCjAJ6YLirux04akq9aFKTsm97X/AAPQLG+tdVs1u7C7ttQtGYotzZzLNEWH&#10;UB1JGR6ZqUMrTwwBl8+YkRRFhukI6hR1J+leJfB/V5fCfib4n6Jd/D3R4fGFna6dqF2nw1k3WOox&#10;l2ijEdrNJHHBMoYsclSy7jjpu8t+Ns8WueIfiPrc+j2+lf2RpWgzahB4lVE1y0/0hpANKZGdInK4&#10;DNuYFyB3xW7pWafT/h/8j3KeT+0xEqXNaKSs9Hvy20T297fr5Pb7C2nzkh4EzqzJET87AfeIHUgd&#10;yOlNr5b+LTaddePPi1rcqQR/Eyz8Z+Ho/DQnIW/hhc2xiSBM7gro85YKMMclua+rtTSKLUrtIf8A&#10;UrM4TH93ccfpUzp8iPOxuCWEjCXNfmXa3RPTutd/JlWiilAJIAGSaxPLIrq6hsbaW5uJBFBChkkc&#10;9FUDJP5VzngmC51KS48W34dL7V49lrE/W1sQf3UY9NwG4kdcg9zmH4qXFvHFaeGJZ0F7eyRPfQ+c&#10;kZgt9y7YyzEASzMVRFJHX5sA5rY0Xxfp3ie5vLe1SWwvrLatxpN3D5M9ovRAU5BTGAGUsp4wa+rW&#10;GxGByt1YxfNV3famvxSk9/JLufKutSx2aKEpLlo7Lo6jv97hH8ZPrE1aKKK+UPqgooooAKwfFWnh&#10;oft6QfaDDG0dxbgZ8+3b76e5H3h7jHet6igDD8L6iZIWsJZvtEtuivFOT/x8QN/q5Pc44PuPcVuV&#10;xV9Zy6Fqsa2qZZC9xYqP41PM9t+P319x6LXX2V5DqNpDc27iSGVQ6MO4NAE1FFFABUV3aQ39tJbz&#10;oJIZBtZT3FS0UAcaDd6DqpJ3zzqmWwOb2Ad/+uqZ/EfUbettbqK9to54JFlhkUMjr0INV9X0tdVt&#10;fL3mGdD5kM6/ejcdGH8iO4JHeuf0PUm02+eGdRBFNN5c0OeLe5PPB/uSZyPc+rYGC/dy5ej/AA8h&#10;7nW0UUVuIK4P4qRrZt4d1maMS2WnX6m5UjIVH43EdODj867yq2padb6vYXFldRiW3nQxuh7g16GX&#10;4lYPFQrSV0tH3s1Z287N28zzMzwjx2EnQg7Sdmr7XTTV/K6V/Ig1bRdO8SWBt7+2ivbZxkBhn6FS&#10;OQfcVxOq/DLT9P09jdaxrF1pEGGXS3ucxuc/LGOM8nAA96XTR4t8BRDTU00eJtJiGLaeKZYpo07K&#10;wPXHbH59hkax4x1rxRex2kfhi8EduS0sKTLuJztY57EDco9CSeq8fQUaOY4W8cDXi6e6fPBfPlk0&#10;4y+SaPmq1fLMZaeY4aUaqVmnTm/lzRi1OPbVp9js/A+mt5Uupz7TLcfKmwYULnkr7EgAf7KJXU1y&#10;/hXxnFrN9NpE2m3GjajbRCT7JOBgx9AVI6gcCuor5jEYerhans6ys9++j6prRrzR9bhcVRxdP2tC&#10;V47dVZrdNOzTXZo5G4/5OB+GP/Xvq/8A6Jir6Br5+uP+Tgfhj/176v8A+iYq+ga+ryv/AHZerOXF&#10;fH8gooor1jkCiiuU+KXjyP4a+CNR15rY3s8OyK2tFODPPI4SNM9sswyewzVwi5yUY7sic404ucnZ&#10;LU6uivGtG8SePdG8aaNY674o8I6q99IE1DQrbFrc2G5NymEtIWl7cFQSDx6jp5PjZ4bS3uJgbuRI&#10;tfHhpdkOTLekgbU55UZ5b2Nbyw800o+96HNHFU2m5e76/ed9RXhXir4+6n4ZtfinqoskvNL8O3MG&#10;maYIoGbN20WZDMwb7gkaNeMdcdSK9Q+HN5rmoeDNMu/ETL/a08fmTILM2hjz/AYy7kEdM5564HSl&#10;PDzpw55bafir/k1cdPFU6s/Zx31/Btfi07HS0VxPjP4saX4N1uDRRYaprmsy2zXp0/R7YTSxW6nB&#10;lfLKFXPA5yTwAa4j4jfHyZdI8EjwNBLqFz4ruF+zXjWD3CRwAEynyw6FpFx9wkYGckU6eGq1GrLf&#10;+v0f3CqYujSUry1XTr0/zX3o9toqK2WZLaJbiRJZwgEjxoUVmxyQpJwM9snHqalrmOsKvW0qzw+U&#10;7YccA9z71RoIBGDzWNSnzo2p1HTZsxghQG6+1I8auOQOmKzI7uaLAD7h6NzVqPUlPDoV9xyK5HBx&#10;XK1p952qrGTunqTGEBEYnYyDqPpShjjJ5X1wRTo5UlGUYMPY9KbOjMuVI46g5wa4q2GpVVdo66dW&#10;cHZMI3Ei5H4inVVli3wlc/6xSpPI4I7Ec5qs2i2twsYaW8BRdo2384yOTkkP83Xqefyr56dG0eeO&#10;x6sZ3fK9zToqhDotvBt2yXZ2uHG+8mbkeuXOR7dD6VF/wjdp/wA9r/8A8GNx/wDF1z6GpqVQ0Sbz&#10;9P37nb97KMyHJ4kYflxx7Yok0W3kVwZLsB9udt5MOgwMYfj3x175qv4VjEOipGpYqs06gsxY8Sv1&#10;J5P1NGlgNeisTxj4nj8H6G2py273MSTQxuqNgqryKpb32glsd8YrLtviVYS3mpRTxSW8VnczW+8K&#10;0jS+X5ALqqqeMzgcntnoTgUW1dBex19FcnH8UfDkqq8d3PJE0SzCVLOYpsMccu7cExgJLGx9A3PQ&#10;1JfeMpPI04aXa2+o3l5dvaiF7oxKm1JWJZthPSI8be/XHNPll2C6Ooorkbb4n6I0Nr9rkmsrmdGP&#10;2eSF2IdchowyghmBUjCk5xx1p2kfE7Q9Vv4LBrg2uozzSxR2syMrnZLLGM5A2lvJY4PPb0yckuwX&#10;R1hOAT6Uxc+fgnonOPc//WpWcAgdSewoiPmOz4IHAAPX/PNexgIOzl3a+48/FS1SM67GLqX6j+Qq&#10;Knztvnkb1bH5cf0plfU0/gR85U+Nnzb+39/yQi2/7GDTf/R1fP8A+yx/yXD4cf8AY0f+4TWa+gP2&#10;/v8AkhFt/wBjBpv/AKOr5/8A2WP+S4fDj/saP/cJrNeo/wDkWV/WP5o+Trf8lDgvSX5SP1Fooor5&#10;I/TQr5V/Z3/5JBon/XS7/wDSqWvqqvlX9nf/AJJBon/XS7/9Kpa562yPRwPxv0MD9pDQdfuLXQtV&#10;8LWNzeazJ9q8PyPaIWa3t7+LyzOcfwxTR20jHoFRj2rnPA/wy1Pw58e7nR7fS57TwRonn6/pN0Yj&#10;9nW5ubaC1ESN0LIUvnYdQJ19a+iaK5k7HqumpO584fFL4R/HjUby5vPC3xP0fU7diTDo+tafNYxx&#10;D+751pIDID6SKa+etZ8Y/tg/Cy7TTrf4aeEUs7+4jtjeaNpsT20jOwRTKUlBUEsAWkAHPNfopWb4&#10;k0geIPD2paYZDEbu2kgEo6oWUgMPcEg/hTUrboiVHm1TaZ+bF38J/AWs/FZ/gZ8VNb8Q6XfWSrrG&#10;m2HgiMJpUl3cxCa4jitvIlkDKS21iSNgIAjxg+veCv2D7DwVdfaPh/rPxN8MMW3G4u/E9tp0co9f&#10;LhtpXb/dkRPej4U+Fj8Sf+ChXiPx7cW4SLRfC1hNt6+TeXFskew+4UXCn3FfbdaSk0lYxp0oyu2t&#10;nofPfxD+GvjvTP2fPH2lan4y1Px/e3OkTRWlsulwi5VtvCqYUDSt6Erk+ldN8Hdb+169d2zeIviN&#10;rjNbFwnjDw3/AGdbR4YZKSCxtwXOfuljkZIHBNevUVlfudPJZ3QUUUVJqFFFFABRRRQAUUUUAFFF&#10;FABRRRQAUUUUAFFFFABRRRQAUUUUAFFFFABRRRQAUUUUAFFFFABRRRQAUUUUAFFFFABRRRQAUUUU&#10;AFFFFABRRRQAUUUUAFFFFABRRRQAUUUUAFFFFABXOsME10Vc633j9a4sT0PHzD7Pz/QSiiiuI8cK&#10;KKKACiiigAooooAKKKKACiiigAooooAKKKKACiiigAooooAKKKKAMnxT4q03wXok+r6vObawhKh5&#10;AjOQWYKOFBPUiuU0H49+CfEusWml6fqkk17dP5cUZtJlDN9SoA/Gs79pr/kjWtf9dLf/ANHJVzwF&#10;c/EOQ2C61Z6BFo/2UYeyklM/3Pk4Y464zXmzr1frHso7JJ7N7363VtjKUnzJIs+J/jj4Q8JatLpl&#10;5qLy3sPM8VpA83k/75UYGO46itj/AIWT4cbwdL4pj1JJtDiAL3MSMxX5guCoG4HJHGM8155+yytv&#10;J4L1aaUK2syanN9vZ/8AWluMBu+OT+Jb3rzm+EUXhj44w6dtGiJeW5gWP/ViTzvn2447Dp2ArkeM&#10;rRpKq7PmTaXayvrrr2e2pPO9z2Wx/aM+H+oXcVumu+W8rBVae2ljTJ6ZYrgfU118njHSYvFkXhpr&#10;kjWJbb7WkHltgxZI3bsbeoPGc184eKNR8Va54e8H+D/FC6Ronh3VYrb7Nq8MckpAVV2qSWwrkFc8&#10;Ac9cZrZ+KOn+IH+Oml6X4UkSDUZvD62oupmx5EW+QM+fUAdQCcnjmksdWSbavZpbWeq2td+VmJVJ&#10;Wv6Ht2mfEHQ9a8T3vh+wu2u9Sshm5WKF2ji9mkxtBzxjOc5HY10VePfs03unweFL3QxZLp/iHTLl&#10;49UiY5klk3ECQk8kHGPbafUV7DXq4ao6tKNSVte35fI1i3JXYUUUV0lhRRRQAUUUUAFFFFABRRRQ&#10;AUUUUAFFFFABVfUtMsta0650/UrK21LT7lPLns72BZoZVyDhkYEHkA8jqAe1WKKBpuLTTszM8M+F&#10;NB8E6bLp/hzQtM8P2Usgllh0y0SASuBgM5UAuQCcbicZOMVJfeHNF1XU7HUtQ0LSdS1KwObO9vtP&#10;huJrY53Dy3dSyc88Ec81foquaV73NPa1HJz5nd9b6la60nTb/X7fXbrStOu9etlKwatcWUUl5CDn&#10;ISZlLr1PQjqa4nx74l1rV9fs/h94HkgHjHVbd7ifUJ3XydCsVwsl9OOeQTtiQjDv1+VWI7+vn2y0&#10;GbRvB3jj4TeLtbHhvxR4/wBQNxZfEd0YWWvtuBj028KkNa/u1MIiRlVoy3ltuZlPVhoqrO03t0J5&#10;nOyk72Nv4Ex/2Zqviz+xfEt3qfwcsGWDSNa8T3fn3VzPH8t1PFMAN1q0gIjzks27ZhCgr04/FC2u&#10;ZtP0fwPpN5qPiHVmeOx1nVrf7PYqqqWeWLdy+wDPI/PofmjTfGWpeCfiKPD/AMQPCs0Ot6ZMkVj4&#10;AtpwYtWkYGOzSwAwssBYrl9uEVX8wAgg9XrOm+L7D476Dbr4vTxR4vt4bnUfFOh3F6E0PTrmWHFj&#10;p+nZ2skoRFUqAdyJ5kgBYZ+4pYPL8JUjKdq05K+nwxdtE1u3f4rtWXQ+Hq4jNcxp1ZQX1eEZcuq9&#10;+SuuaUXtH3b8tlJuXU9K+I58P/DnwlN4aGjS+PtQ1gfavEGoPLsluQZUjCwkqxd98u5EGPuFtwIz&#10;VPwTpd7rdnoeuRahBrS6fPHHpmvCYCbUdLkOyeK4XqJIhknP3niBADbs4/g/QdR8daVai517VbzS&#10;2cT3xnvTBqWh6vEhWSOPj/VvvdfLx8oIIwDXrVnZwadZ29pbRLDbW8axRRL0RVGAPyp5pmP1On7K&#10;T56zd5PW1tnp0092ysuXv7rDL8Cq8lKmuSlFWiuvffrr7zbu+bs+ZEtFFFfnR9qFFFFABRRRQBR1&#10;rTBq1i0Sv5M6sJIZh1jkHKt/j6gkd6wPDep/Zb0wyJ5EN5I4MOeLe7HMkX0bl19efUV1tct4q0yO&#10;GVrwsYrW52R3Tp1hcH91cD3VsA+xGeFoA6mis7QtSk1CzZbhRHe27mG4QdA47j2IIYexFaNABRRR&#10;QAVz/inS1kja+WIyhYzHdRKOZYepx/tKfmXv1A610FFTKKkrMDH8N6o13A1rPKJrmBVPmjpPEfuS&#10;j6jr7g+1bFcbf2kug6rGbVMgF5bRBxuU8zW3443r7j0Wuts7uK/tYrmB98Mqh0YdwaiEm/dlugZL&#10;RRUN5eQ6fayXE7iOKMZZj/Iep9q1AzvE2sf2RpzeWwF1KCseRnb6vjuFBzjucDqRXL6d4s8O+BrZ&#10;4NS1GOLUpCGmhUNLJH/dQ7QeQOT6sWPetTRrWXX9VfVLtNsMbYijbBG4HgfRT1Pd89kWuY8Ga/ov&#10;g+88T2+rzwWeow6jNN5swxLNE2CpUnk9+B6+9e5lmCp4qNWc4ym4W92Ojd3a97S0Xo9z57NcfUwk&#10;qVOE4wU27ynqlZXta8dXrbVbM0vClzN4r8f3fiSC1mt9ITTxYwSzqVNwfMD71B7dR+X0HoFeTar8&#10;WNds7G31cafp9pptww+zWdzKxu7lCfvKF4A78j8+M+rW8wubeKVVZVkUMAwwRkZ5rpzrC4ik6dWr&#10;BRhblilLmty7pvq9dXte66WXJkOLw1aNSjSm5zvzybjy357tNLotNE9bWbve75S4/wCTgfhj/wBe&#10;+r/+iYq+ga+frj/k4H4Y/wDXvq//AKJir6Brvyv/AHZerPXxXx/IKKKK9Y5Arkvil4BT4leDbrRf&#10;tr6bcGSK4trxEDmCaNw6NtP3hleR3BNdbWf4g1eLw/oOpapPxDY20ty+f7qKWP6CrhKUJKUN1sZ1&#10;IxnBxns1r6HlmhfBnXtQ+JOkeM/F+o6DPfaUJPJj0TSjA1y7x+X5k0rOWYqvReg7Yqj4U/Z41bQ9&#10;V8N/b/FEGo6Nomr3esJaJYGOS4ml3lHkk8xssrOeQAMD8R5Lpv7QPjaw+EOr299rRuPGlxd+fb3T&#10;QRg2dkLKG6lfaFCnaH2jI5aQV6XJ+0c/gbRrTTNSs38QazpGj2l94gupLyC1ZHkjDlYkbHmyYy2x&#10;QBjHOTivenSxkdE0+llbburrRa2v3+R83TrYCesk11bd9+zs3d+7e21vmbjfAG4uPBUmhXOsxyvf&#10;+J/+Eg1ScW5xcqZvMMIG7j7sYyc/d6V7JXlvjr4+af4E1fT7G40bUL86vYi50d7Nd5v5i6r9nUfw&#10;vh1bJ4wfXioNf+KyaJ44dNVmvNLs9D8OPrWq2kJilh3O+xImbbuMg2tt2kA+/FefKniKyTmtNWv1&#10;/JL8D1IVcLQbUHron+a39W/TUueMfhXreoeNrvxN4Y8SQaFe6hpi6VeC6sPtWIwxZZYiJE2uNx4O&#10;VPHHFM8PfA618M+IfA1xZ3xbSfCem3NpbWsqZkknmwHmZs45AbjHVqdYfGa7tdD1PW/E/hG/8NaL&#10;a6aNUivHnjnEsZ6RsFxsmOR8nPXrUng74v3eu+KrDQdb8MXPhu61SwbUtOMt1HP50SkblcLzG4DK&#10;dpyOvORVf7TGDj0Xp2f32TfoiP8AZJTUusnf7XdP5XaXa77npVFFFeYeuFFFFABRRRQAqOYnDqcM&#10;K1opFuIt2ODwQf5VkU+KZ4G3IfqD0Nc9Snf3onRSqcuktjSlTaVIPOep5xVO51Gxs5JRPe28BtIv&#10;tEwllVTFEdw3tn7q/K3PA+U+lXkZbiINjKn1rzrxv8NrzxfqV/dW95bwpeacmmzLICSVVpZO3H3z&#10;F/wHzPUV87jIezalF2i9D3sPJTTT3R6NRXAS+CdVudaEtxqR/s83EksqpdzBrhGk3IrLwE8tTsAU&#10;4YdcdKrL8PddFgo/tgzXrx+W8zXcw2P5MSLMuOrIySMEOA3mEkg15MqTg7SdjujNSV0ekVQ0RlbT&#10;8qVI82XlF2j/AFjZ4/zmsTwV4Y1Pw/c6jJqOpy6gLgjZ5k28ZDOS+3auwkMoxlvujnAAGx4fieHT&#10;drrtbzpjg+hlcj9DWTSRZY1LS7XV7YW95Cs8IdZNjZxuVgy/XkDisQ/Dfw4baK3GnbY4goTbPIrL&#10;hYlBDBs5xBFzn+H3OelopJtbMDAt/AehWtn9ljsAsHlGDZ5rn5DEkRGS2fuRRr/wH1zTr3wRo19b&#10;wwtbSQCKY3CSWlzLbyhyGBPmRsrHiRxjOOa3aKOZ9wsjmP8AhWnhvzEcaaEKKFUJPIoGE8sMAGxu&#10;CnG7r3znmren+C9H0m5S4tbeSOVCzFjcytvYs7lnBYhzukc5bJG7jtW5RgNwa2pRnWmoJ7kTkqcX&#10;Ji4JT0JH5U2CMxRBScnvn1qSivrVBRtbpoeE5N3v1MQ9TRVrUY1WVGHBYHP6VVrupO8bdjzaseWT&#10;Pm39v7/khFt/2MGm/wDo6vn/APZY/wCS4fDj/saP/cJrNfQH7f3/ACQi2/7GDTf/AEdXz/8Assf8&#10;lw+HH/Y0f+4TWa9V/wDIsr+sfzR8lW/5KHBekvykfqLRRRXyR+mhXyr+zv8A8kg0T/rpd/8ApVLX&#10;1VXyr+zv/wAkg0T/AK6Xf/pVLXPW2R6OB+N+h6PRRRXIe0FHSiuS+Li2r/Cvxgl8mpSWL6RdJcLo&#10;yb73yzEwYwr3kAJKj1xQI5X4LeEtB0PxZ8SdY0fXNO1uXXNZFy5sLhJmtoxEuIZNpOCJmuSAezCv&#10;V6+YvgXrOkw/FDQtOsLzwV4xZtBnS28QeCo2s5bW0VoSsd9bJI8eHO3YxYEMrhUAZq+nauSsZU3d&#10;BRRRUGwUUUUAFFFFABRRRQAUUUUAFFFFABRRRQAUUUUAFFFFABRRRQAUUUUAFFFFABRRRQAUUUUA&#10;FFFFABRRRQAUUUUAFFFFABRRRQAUUUUAFFFFABRRRQAUUUUAFFFFABRRRQAUUUUAFFFFABXPSf6x&#10;vqa6GuflGJXB65NceJ2R5GYbR+YyiiiuE8YKKKKACiiigAooooAKKKKACiiigAooooAKKKKACiii&#10;gAooooAKKKKAMXxj4R0/x14fuNG1QSNZTlS4ifa3ysGHP1ArWtbdLS2hgjz5cSBFyecAYFSUVCjF&#10;ScktWK2tzzvxF8CfDWv6zc6oj6hpF3d5+1HS7owLcZ671wRz3xjP1rVT4UeG4PA1x4St7NrXR7jB&#10;lWJyJHbcG3Fzkk5Uc+gx0rr6KxWGoptqC13+e4uVXvY5nxD8OdE8UeEbfw5qEDy6dbpGsRD4kTYM&#10;KQ3rjjPuaSz+Hml2fiaw1/fdTanZ2I06OWaXduiGfvcctyea6eirdKm5c3Lr/lsHKjmIfh3pFt45&#10;l8WW6z2+rTReTP5UmI5lxj5l7nhef9kV09FFXGEYXUVa+o7WCiiirGFFFFABRRRQAUUUUAFFFFAB&#10;RRRQAUUUUAFFFFABRRRQAV558X0g8V6cngb7La38muo0dxFdxeZHHb4O5yOx44PUEZHIFdb4o8SW&#10;nhPRZ9Ruz8iDCRj70jn7qD3P/wBesP4e+G7yJrjX9YBfXNTwWQj/AI94v4YgO3bP0HpXu4ClDD03&#10;mFdXjHSKf2p+nVR3l8l1PncxrTxFWOW4aTUpaza3hD16Sl8MfnLoY+hap4y+D1lpujXMmmePVjkT&#10;TfCHiDxCM6rpM0ykSRSy7GMkQjjdg4IkO1UYPw1cZrnwetdD0fTtEsLRdb8TzxNe6ittdhLh3aSZ&#10;2v0nn+fe900PmOW3FYwANowPUNQl8L/FfTtQ0W21mO6nspUmM2nTYuLKdG/dzxnHOGyNwypyRnmp&#10;vDHg++0rV5tX1rX38Raq1qLGGf7ElokNuH3lQiM2WZ8MWJ/hAAAr28NjlgKSqVfdqxu+Vppyv8Nu&#10;ij32enXYjE0Z46Xs4vmpOyummlbe/Vvtv523NzSbGTTtPhhuZ477UNifa9QWBInvJQgUyuFAySFA&#10;57AVboor42tWnXqOrUerPoKdONKChHZBRRRWJqFFFFABRRRQAUyeGO5hkilQSRSKVZGGQwPBBp9F&#10;AHGW0snhzUmMzErbosNw7f8ALS2yfKm9ynKt7ZJ7V2dZev6a93Clxbor3lvkoj/dlUj54m9mH5EA&#10;9qo+GNTRUisS7NA6l7KR+rRjrG3+2h4I64A75oA6KiiigAooooAo61pn9q6e8Kv5U6kSQy/885F5&#10;VvpnqO4yO9YfhXUhFdNaunkR3ReWOI/8sZgf30X55YeoLdhXVVyviGwe11IS2wCvdESRE8BbqMZX&#10;/vtAVPsvvWNT3bT7fkNdjpbq6hsbeSeeRYoYxuZ2OABXJE3PjPVCAWg0+2cHkEMpx+khB/4AD/eP&#10;EcEl546mSVS9ppqEEcYKn27NID36IemWGR2FlZQ6fax29vGIoYxhVH+eT71sIfBBHawxwxII4o1C&#10;qijgAdBVS/0LTdVkSS90+0vHT7rXECuV+hI4q9RVwnOm+aDafkZ1KcKseWpFNeepwVrDDffGS8Zk&#10;SYWOloiHAIhYvnA9Dgn8DXe15t/aY+HPjHXbjUbK5bS9VdJ4r6CIyBGCncj45HJOP/r102kfEXw3&#10;rjqlpq9sZWIAilbynJPYBsEn6V9LmeExNZU61GDlSUIJSSuvhV722fNdNPqfKZTjcLQdWhXqRhVl&#10;Um3FtJ/E7Wva6cUmmuhUuP8Ak4H4Y/8AXvq//omKvoGvn64/5OB+GP8A176v/wCiYq+ga7Mr/wB2&#10;Xqz2sV8fyCiiivWOQKw/HPhWPxx4Q1fw/LdTWUOpW7W0k8AG9UYYbGeORkfjW5RVRk4tSW6JlFST&#10;i9meN6n+y94b1HUfFF79su4Zdet7S0kCBMQQQ+VmNOOkghQNnsOK1/EnwH0vXvGF5r8Oq32lPqIg&#10;Go21qkLLc+UMIQzxs8ZwAp2EZA/GvTaK6frVbT3tv+B/kvuOT6lh9bQ31/P/ADf322PLfFHwFsvF&#10;nixfEt3rupJq9nNBJpTwsqx6akbZKRx4wwfo5bJPsOK0tV+C+ja9f+OLjUp7m6XxZbQWlwmQv2eO&#10;JCqiI44OTu5zzXoFFT9Yq2S5tv8AgP8ANf1dlfVaN2+XfV/ivybX/DI87tvg1BdeGNd0XxD4i1rx&#10;PBq9stpIb2ZEWGNRhfKjjVUVuhLYJJAzmp/Bnwlh8MeIjr+o65qXibWUsxp9tdal5Y+z24OdiLGi&#10;jJIG5zknHXrnvaKTr1Gmr7jWGpJp229f6fz2Ciiiuc6gooooAKKKKACiiigC3p8u2Qxno3I+v+f5&#10;VacDzccKuM8cZOf8/nWWCVIIOCOQa00YXdtngEjB9jXmYqi5xcU7XPTwtVK1+gNCOq8MBgH0oii8&#10;t3OPvd806M5QduOnpTq+RlVqcrhJn0KhG/MkFZvh91k03KxrGPOmG1Scf61+eSevX8a0qoaHD5Gn&#10;7Nsi/vZTiVdrcyMenpzx6jBrHoWX6KKKQwooooAKVR3pKcvSvTy9J1texx4ptU9BHbYjNjOBmlzg&#10;c1HN822PuxyfoOv+feluG228h7hTX0be55NjMnuDcsGICgDgVHRRXoRioqx5cpOTuz5t/b+/5IRb&#10;f9jBpv8A6Or5/wD2WP8AkuHw4/7Gj/3CazX0B+39/wAkItv+xg03/wBHV8//ALLH/JcPhx/2NH/u&#10;E1mvSf8AyLK/rH80fK1v+ShwXpL8pH6i0UUV8kfpoV8q/s7/APJINE/66Xf/AKVS19VV8q/s7/8A&#10;JINE/wCul3/6VS1z1tkejgfjfoej0V4f+0V4bm1u7gaTQrzXojoWpWuli0s3ufsmrOYPs03yg+Sw&#10;2vtnO0R4bLru59rtVkS2hWZg8wQB2HQtjk/nXLbS57CerRLRRRSKK9rp9rZNK1vbQ27TNvkMUYUu&#10;3qcdT7mrFFFABRXg+v8Ah+5T4yT6g+h302t/23aXljrkVjJJHBpCWSLPB56qQoMq3H7jO5mmVgp6&#10;iaLw4n/C/o/EVhpepz6jeXSm4m1PQYlt4LD7BtDwXhi8xG8wKpiMobLy5iwd9Ulcyc7dD3KiiipN&#10;QooooAKKK4Hwr4al0b4ueNr8Jeva6jp+muLi5leSNpVkvd6RljhQqtH8i4A3A4yxJYmzvqKKKQwo&#10;oooAKKKKACiiigAooooAKKK8/wDjhJYReCM6h4YuvF8Zu4hHpUFpNdRSSZO17iOJHZoU+83yP90Y&#10;UttFMTdlc9AorkvhPpMOhfDrQrC3luJoYINqtdWUtkw+YkqIJQHiRSdqIw+VQoyep62h6ME7q4UU&#10;UUhhRRRQAUUUUAFFFFABRRRQAUUUUAFFFFABRRRQAUUUUAFFFFABRRRQAUUUUAFFFFABRRRQAUUU&#10;UAFFFFABWTqkOyYOOj9frWtUN5D58DL3HI+tZVYc8bHLiaXtabS3MKiiivKPmQooooAKKKKACiii&#10;gAooooAKKKKACiiigAooooAKKKKACiiigAooooAKKKKACiiigAooooAKKKKACiiigAooooAKKKKA&#10;CiiigAooooAKKKKACiiigAoopJBK0biAIZipEYk+7uxxnHbOM04rmaQm7K5i3vjPSdN8W2Hhu6uD&#10;b6pqFubi0Ei4jnwxUxq39/jO3uCMZPFbhBBwRg14JPqCfH2x0DSbqGPw/wCKo45Hvbe5gZ1+wsyi&#10;aa2fBG8SRx7QxBVkdT0ye48SyXHhbwpoXgzSbuS91a4hXT4LiRFR1gQYMjBeBtQBcjrgt1zX19fI&#10;4x9jRUuWq78yeqSV7zv/AC2V/wCrHyyzlxhVxEo81JW5Wt23a0LfzNu33DbBf+FieN31B/n0HRHM&#10;dqP4Z7n+J/cL2/D1Na3i3xDLp+peVou/WdctrYyz+H0dwJ7VmUuwKjas+E/d7jzlgAdwq/Z21j4K&#10;0LT9HtLi1t7qUG109Lxyi3N0UZlUkd2KknH0HJArh9NttW+IMmvz6VqUOgfbpbe18S6PceZ9r026&#10;iVEL2zocMsscYwW4wCcn5lrtwyp4is8R8NCkuWF+qvZtq3XVyt9pqN1ocihUwtH2Uver1XzTa72u&#10;kv8ADoo3+yuaz1LHwl8KXlrDperxa/Fq+gi22afcLG8dzPbqnkxQzp9xRCPM+UZJkZmJBzn0+nyS&#10;GVsnoOgHQUyvlsyx88wrurLbZeh9LgsJHBUVSj8/UKKKK8s9AKKKKACiiigAooooAKKKKACuX8Qa&#10;atjI9yHaCzmkEkkqdbSfos49j0cdMcnjdnqKSSNZUZHUOjAhlYZBHoaAKGjam9/FJFcIIb63OyeI&#10;dAezL6qw5B/DqDWhXIXFncaJqECQnMiArYu7YE0fVrZye46ox9PY56bTtQh1O0S4gJ2nIKsMMjDq&#10;rDsQeCKALNFFZWu+IoNEiIOJbkruWLdgAdNzH+Fc8Z6noATxQBY1XVoNHtvNmJZjkRxLjdIcZwB/&#10;XoBycCuV/svUfGDG9llFtHGfMtSBkBxypTP8Oer9WHAwvW1pXh2fWLptQ1cF1cfLA4xuX0KnO1On&#10;yd+rZPA60DApbgc14W1EG4ktypjW5VrqOMnPlvu2zx/8Bfn/AIGfSulritYRtE1eeZASsbjU4lA6&#10;r9y5UfgQ+PVq7RGDqGUhlIyCO4rKnonF9P6Q2LRRRWwjjfiX4l1Hw3aaa1jLBaR3NyIJr25QukAI&#10;4JA9eefauV13wP4n8TWXzP4e1ET7Wj1GKMxzRcg7lZRyOPfrXq93ZwX9tJb3MMdxBIMPHKoZWHuD&#10;XGv8JdLt5GfS77VNELHO2xu2VR68HNfYZVmmHwlKMVaFSLfvcilfW6u7qSt5XTXTv8PnGUYnGVpy&#10;d6lKSS5edx5dLOyacXfe7s09ntabY8fx6+FqyP5ki2mrBn/vHyIsmvoSvl7QfD2p6H+0P8OPtmvz&#10;6xbta6sIo7iJQ0Z8mLJLA5avqGuzBwhTpctOamrvVJpfc0n+Hoez7SdSMZVKbg7bNpv702vx9Qoo&#10;oruEFFFFABRRRQAUUUUAFFFFABRRRQAUUUUAFFFFABRRRQAVf00/JIP9rP6f/WqhWlaL5Vpu7sN/&#10;+H9K56zSSOnDptsemPuo2cfwtQZVVSW+XHUHtSj90uce59/empOsrKpGW6/Svm1SoYtc0fdZ7znU&#10;oaPVEgIIBHINZPh7zIY761kUA213IocEkOr4lB6DHEmMc9OtaIkKSMpUgcH6E/8A16radMJbzVFD&#10;SMY7kKQ7ZC/uYzhfQc5x6k+teXVpSpScZHbCamlJF6iiiuc0CiiigApAcZY9P50uGPTjjqajG6Q4&#10;YjIPTHFevhaTpJVXe70S/wAzhrTU7wWy3HwhsEsckk49h6VDqEgWEJ3Y/oKsswRSxOABkmsiaUzy&#10;FzxnoPQV9FCPM1E8erPlVxlFFFd55p82/t/f8kItv+xg03/0dXz/APssf8lw+HH/AGNH/uE1mvoD&#10;9v7/AJIRbf8AYwab/wCjq+f/ANlj/kuHw4/7Gj/3CazXoP8A5Flf1j+aPl63/JQ4L0l+Uj9RaKKK&#10;+SP00K+Vf2d/+SQaJ/10u/8A0qlr6qr5V/Z3/wCSQaJ/10u//SqWuetsj0cD8b9Div22/jX4i+AX&#10;wLufFXhb7INWF/b2qtewmVFVydx25HPGPxr88f8Ah6T8b/8Anv4f/wDBZ/8AZ1+wOoabZ6tbG3vr&#10;WC9tyQTFcRiRCR0OCMVlf8ID4Y/6FzSf/AGL/wCJrGMopao76tKpOV4zsfkn/wAPSfjf/wA9/D//&#10;AILP/s6P+HpPxv8A+e/h/wD8Fn/2dfrZ/wAID4Y/6FzSf/AGL/4mj/hAfDH/AELmk/8AgDF/8TVc&#10;8f5TL2Fb/n4fkn/w9J+N/wDz38P/APgs/wDs6P8Ah6T8b/8Anv4f/wDBZ/8AZ1+tn/CA+GP+hc0n&#10;/wAAYv8A4mj/AIQHwx/0Lmk/+AMX/wATRzx/lD2Fb/n4fkn/AMPSfjf/AM9/D/8A4LP/ALOvvLwL&#10;8SdZ8U+CfD2tX3x58I6be6jp1veT2TafaZt5JIldozm4B+UkjkA8V71/wgPhj/oXNJ/8AYv/AImj&#10;/hAfDH/QuaT/AOAMX/xNS5ReyNIUqkfilc8h/wCEr1D/AKOG8H/+C+z/APkmj/hK9Q/6OG8H/wDg&#10;vs//AJJr17/hAfDH/QuaT/4Axf8AxNH/AAgPhj/oXNJ/8AYv/iam6NuR/wBNnkP/AAleof8ARw3g&#10;/wD8F9n/APJNH/CV6h/0cN4P/wDBfZ//ACTXr3/CA+GP+hc0n/wBi/8AiaP+EB8Mf9C5pP8A4Axf&#10;/E0XQcj/AKbPIf8AhK9Q/wCjhvB//gvs/wD5Jr5A/aP/AG9vin8GvipfeF/Dvizw34t0u3ghlTVI&#10;dNjKuzoGZfklZeCcda/R3/hAfDH/AELmk/8AgDF/8TR/wgPhj/oXNJ/8AYv/AImmpJboznTnJWjK&#10;33n5J/8AD0n43/8APfw//wCCz/7Oj/h6T8b/APnv4f8A/BZ/9nX62f8ACA+GP+hc0n/wBi/+Jo/4&#10;QHwx/wBC5pP/AIAxf/E1fPH+Ux9hW/5+H5J/8PSfjf8A89/D/wD4LP8A7Oj/AIek/G//AJ7+H/8A&#10;wWf/AGdfrZ/wgPhj/oXNJ/8AAGL/AOJo/wCEB8Mf9C5pP/gDF/8AE0c8f5Q9hW/5+H5J/wDD0n43&#10;/wDPfw//AOCz/wCzo/4ek/G//nv4f/8ABZ/9nX62f8ID4Y/6FzSf/AGL/wCJo/4QHwx/0Lmk/wDg&#10;DF/8TRzx/lD2Fb/n4fkn/wAPSfjf/wA9/D//AILP/s6P+HpPxv8A+e/h/wD8Fn/2dfrZ/wAID4Y/&#10;6FzSf/AGL/4mj/hAfDH/AELmk/8AgDF/8TRzx/lD2Fb/AJ+H5J/8PSfjf/z38P8A/gs/+zo/4ek/&#10;G/8A57+H/wDwWf8A2dfrZ/wgPhj/AKFzSf8AwBi/+Jo/4QHwx/0Lmk/+AMX/AMTRzx/lD2Fb/n4f&#10;kn/w9J+N/wDz38P/APgs/wDs6Uf8FSvjeCD53h8+x0z/AOzr9a/+EB8Mf9C5pP8A4Axf/E0f8ID4&#10;Y/6FzSf/AABi/wDiaOeP8oewrf8APw8W8Y+JfEel/FvxRZWmpagLPXrWz0KyjWV2jsbyRNyXES9E&#10;IjN07sMZ8mPPQVxPhr4t+LtE0DT9Rie61S6sfDwLLeXE8ySu1l4fZrmcPJhjH9quHJBTgOSQWdj9&#10;e0VkmdXI73ufM0H7RHiyH/hE5LqXQpbO/v5LaSbT41ne+QTRIrW6m5VGwHcN5LztlQwQjK19M0UU&#10;N3LjFrd3CiiipLCiiigAooooAKKKKACiiigAooooAKKKKACiiigAooooAKKKKACiiigAooooAKKK&#10;KACiiigAooooAKKKKAMXUIPJuDgfK3IqtWzqMHm25YD5k5/DvWNXl1ocsj5rFU/Z1XbZ6hRRRWJy&#10;BRRRQAUUUUAFFFFABRRRQAUUUUAFFFFABRRRQAUUUUAFFFFABRRRQAUUUUAFFFFABRRRQAUUUUAF&#10;FFFABRRRQAUUUUAFFFFABRRRQAUUUUAKBk4rmND8bjxHo2parY6VdiwhUmxubt4oY9SbLACIl8gM&#10;ygBnCg7lNdODgg4zj1ryif4b+Jx4ak8DRz6Zc+EXkVYdSnkcXtnbCQSeV5YUrI64wj7hjgnpx7uW&#10;UcJW5liJJO8d3Zct/ea2u9rK+uttTycdVxFLldFNqz2V9fsryW9300vodD4e8EaP4MiuPE2r2VtH&#10;4hkL397c58xLKV0bzorcnlY90kxxk5Lk8/Lit4B0+61+51Dxdef6Ne6gjRacJU3i1gwdjbeM5OGI&#10;4yPTdVP4meIrPXteXRLu/t9M0W3dbrV7u4mWKMAnKQ7mIGWPb6ehrW0jx4bfxPrPh/V7CLSDar52&#10;jujlU1S1y2Gi3YUso8pcBjkkkcV9FUhjqmFlXSvUqJP/AA076RS/vOza/lSb0kz5mnLC1MbGne1K&#10;k7L+9VtrJ/4VdJ/ztpaxRzWreL7TWfDWoeE/Genef4sjaO2TTLNtjahIx/cXNq5HyqSN5f8A5Z7W&#10;yOAD6P4e0CLw3pv2RLq61CZ3aW4vr6QST3Mh/jdgBnAwBxwAPcmZLK01CbT9Un04R6hFB+5e6iAu&#10;bZZFBeM9dp7MM8EEdzm5XzuNxsZU/q9GLgm25K+nN2XZaX/4ZH0uFwrjP21WXM0rRdtbefd62/4d&#10;hRRRXhHrhRRRQAUUUUAFFFFABRRRQAUUUUAFFFFAEF/Yw6lavbzqWjbHQ4IIOQQRyCCAQR0IrmI5&#10;rvRdSkLqZbkLunRBj7bEMDzkGf8AWKMBh3GP9muurjvEms/2xPFY6Whluopd8dynVXXg7PbqGY/L&#10;yR8xOKAL+r+LoIoo49OdLu4mC7WT5lUMPl6feY9lHJ6nA5pNA8MtDL9u1H99es3mBXIbY2MbmI4Z&#10;/ccKOFwOTmaYYtG1ae9ntlhf7t7GpJW2dif30Y/55vjkjoRz0bHbA5GRyKACiiigDE8WRrHaW98Q&#10;CLOZWfjrE3ySA+21i3/ART/CkjLpItHJMtjI1q2euFPyE/VCh/GtO6to7y1mt5V3RSoY3X1BGDXK&#10;+E7mSDUhFMSZJ4DHKT3ngby3P1ZSp+i1i/dmn30/r8QOvooorYAooooA5G4/5OB+GP8A176v/wCi&#10;Yq+ga+frj/k4H4Y/9e+r/wDomKvoGvtMr/3ZerPKxXx/IKKKK9Y5AooooAKKKKACiiigAooooAKK&#10;KKACiiigAooooAKKKKACtK0ImtVXoV+Xjtjp/Ss2rWnybJSh6MP1rnrRur/1qdNCVpWLqncM9+hp&#10;jwq7biMnOeakKYbK8Z6igK2ecfhXyksJXpzap7H0Sr0pRXPuRCM53MQMc8f1NVNPga1u9Tlk4S4u&#10;RJGRzkeTGv8ANTWjt9zRydvAx3yeldSwVSq3KvLXyMXiIw0poaGDKCOhpDIoYL1b0FN+zoqDPB6f&#10;Lke3Sggxsn8R+6CT9M59+tZxy6zvKWhTxd1ohuJJsEDAyQQw96V4TGhIOQMfKe49Kn6t34qOcArh&#10;+EPU16UcPThC1tjkdWUpXGBniCrjIJ4zzj2/nUsSFF55buaiiR2JL7ugxux07ipJ5hBGWPPoPU0U&#10;bt8z2W39fkFSyVuvUr6jNhRGP4uT9KoUrMzsWY5Y9aSvWpx5VrueRVnzy02CiiitTI+bf2/v+SEW&#10;3/Ywab/6Or5//ZY/5Lh8OP8AsaP/AHCazX0B+39/yQi2/wCxg03/ANHV8/8A7LH/ACXD4cf9jR/7&#10;hNZr0H/yLK/rH80fL1v+ShwXpL8pH6i0UUV8kfpoV8q/s7/8kg0T/rpd/wDpVLX1VXyJ8APEmkWn&#10;wn0aGfVbKGZJbsNHJcIrKftUvUE8Vz1tkejgvjfoesVw3jb4p2XgPxfpGm6osVtpV1pOp6tdalLI&#10;QLZLQ22flAO7IuCfX5OAc10f/CW6H/0GdP8A/AqP/GvCdd8F+KfGOqXlzqvxG8O2NxY6VqmmaNqu&#10;mylLl/tc0LiSdVKCMxpbpH+6bJ3FgynArmSPWlKy0PQov2ivArWF5cz3+o6e1rPBbyWmoaLe212X&#10;n3+QFt5IRI/meW4QqpDFSBk8Vt+Fvix4X8ZDThpmoSNPfvcxQ21zaTW86yW5AnSSORFaNkLLlXAP&#10;PGa8K8FfA9dA8Wza5d+KvDEYnvtJvGtbK6nl2/Y2uywMtxNI8rP9pB3EjG3GOMnpZ/At3pPiNPEP&#10;h/xl4Zj1SPW9Sv1i1ImSBre8SJSp2SK29DErDnB5HGch2X9fL/gmSnPS6O01b9o3wDo1tb3Muq3d&#10;xay2ov3ubLSru5itrYu6Ca4eOJhAm6OQbpCo+Rj0BrStvjX4PvPFEnh+HUpnv473+zGf7BcC2F3t&#10;LeR9o8vyvM2jO3dnBX+8ufnTxN+zhqGveCo/DL/ETw7eWZ0P+ywb2e4EdnNumLzwwR3CxO0glUZk&#10;UlNgxuHy12njbSbPwn8I/GVrBqtvq3iDVNbOsaKulDzmgvwYpLUvg/KiywpvdiFCk5IBp2Qc8+v9&#10;aHv+ieIdP8Rw3U2m3Iuora6mspXVWAE0TlJFBIGdrAqSMjIIzwa841/4u+JfC/ie0OqeEraz8I3W&#10;sLokF6+pH+0JHIOLlbbytphyrH/Wbtil8YGKt/Da6tfAtlp/hg6ppVxpFhpULNqhu0Et1fPJIbhm&#10;G7+I4kJx1kP4cjBomv3XxTvvEOteIvBes6XJM9vYxz3Uom02wb5WjgQHYJXXJeQ5LE4yFAUTbUty&#10;bSNnwL8ddU1+50mbW/C40rSvEOjT69oUljdPe3M1vEImMU0IiUpM0c0bqiGQH5lzlRutaJ8ZNd8U&#10;fDzVNe03wbJDqttrE2lLpep3yQLAscuxp7mVQ4jVVy7BA5GMDPWsH4Y+CpfCus+Gn1/xtoGp6Z4R&#10;0iXRdESzxFNLG/kr51yWkI8wRwRphAASzt3AGpb6Nc6D4Z1220HxtoVnqt74gudZja52TW8sMsxd&#10;raZdwYBlJUshBBwRnkFu19P61/yJTlbX+tP8zrfhD8Q3+J3g1NaktLa2cXVxaF7C6+1WlwYpGTzr&#10;ebavmRNtyG2juO2T2teYfCXTdO8BaZrTaj4i0KXUdZ1OTVLiHS3WCzt3aOOPy4ULk4xEGLHlnZ2w&#10;N2B3P/CW6H/0GdP/APAqP/Gk99DSL01Naisn/hLdD/6DOn/+BUf+NH/CW6H/ANBnT/8AwKj/AMaR&#10;d0a1FZP/AAluh/8AQZ0//wACo/8AGj/hLdD/AOgzp/8A4FR/40BdGtRWT/wluh/9BnT/APwKj/xo&#10;/wCEt0P/AKDOn/8AgVH/AI0BdGtRWT/wluh/9BnT/wDwKj/xo/4S3Q/+gzp//gVH/jQF0a1FZP8A&#10;wluh/wDQZ0//AMCo/wDGj/hLdD/6DOn/APgVH/jQF0a1FZP/AAluh/8AQZ0//wACo/8AGj/hLdD/&#10;AOgzp/8A4FR/40BdGtRWT/wluh/9BnT/APwKj/xo/wCEt0P/AKDOn/8AgVH/AI0BdGtRWT/wluh/&#10;9BnT/wDwKj/xo/4S3Q/+gzp//gVH/jQF0a1FZP8Awluh/wDQZ0//AMCo/wDGj/hLdD/6DOn/APgV&#10;H/jQF0a1FZP/AAluh/8AQZ0//wACo/8AGj/hLdD/AOgzp/8A4FR/40BdGtRWT/wluh/9BnT/APwK&#10;j/xo/wCEt0P/AKDOn/8AgVH/AI0BdGtRWT/wluh/9BnT/wDwKj/xo/4S3Q/+gzp//gVH/jQF0a1F&#10;ZP8Awluh/wDQZ0//AMCo/wDGj/hLdD/6DOn/APgVH/jQF0a1FZP/AAluh/8AQZ0//wACo/8AGj/h&#10;LdD/AOgzp/8A4FR/40BdGtRWT/wluh/9BnT/APwKj/xo/wCEt0P/AKDOn/8AgVH/AI0BdGtRWT/w&#10;luh/9BnT/wDwKj/xo/4S3Q/+gzp//gVH/jQF0a1FZP8Awluh/wDQZ0//AMCo/wDGj/hLdD/6DOn/&#10;APgVH/jQF0a1FZP/AAluh/8AQZ0//wACo/8AGj/hLdD/AOgzp/8A4FR/40BdGtRWT/wluh/9BnT/&#10;APwKj/xo/wCEt0P/AKDOn/8AgVH/AI0BdGtRWT/wluh/9BnT/wDwKj/xo/4S3Q/+gzp//gVH/jQF&#10;0a1FZP8Awluh/wDQZ0//AMCo/wDGj/hLdD/6DOn/APgVH/jQF0a1FZP/AAluh/8AQZ0//wACo/8A&#10;Gj/hLdD/AOgzp/8A4FR/40BdGtRWT/wluh/9BnT/APwKj/xo/wCEt0P/AKDOn/8AgVH/AI0BdGtR&#10;WT/wluh/9BnT/wDwKj/xo/4S3Q/+gzp//gVH/jQF0a1FZP8Awluh/wDQZ0//AMCo/wDGj/hLdD/6&#10;DOn/APgVH/jQF0a3WsK6h8idk7dR9Kn/AOEt0P8A6DOn/wDgVH/jVHVPE2hvGsg1nTyV4P8ApSdP&#10;zrmrw5o37HBjKanT5luhaKy/+Eq0X/oMWH/gSn+NH/CVaL/0GLD/AMCU/wAa82zPnzUorL/4SrRf&#10;+gxYf+BKf40f8JVov/QYsP8AwJT/ABoswNSisv8A4SrRf+gxYf8AgSn+NH/CVaL/ANBiw/8AAlP8&#10;aLMDUorL/wCEq0X/AKDFh/4Ep/jR/wAJVov/AEGLD/wJT/GizA1KKy/+Eq0X/oMWH/gSn+NH/CVa&#10;L/0GLD/wJT/GizA1KKy/+Eq0X/oMWH/gSn+NH/CVaL/0GLD/AMCU/wAaLMDUorL/AOEq0X/oMWH/&#10;AIEp/jR/wlWi/wDQYsP/AAJT/GizA1KKy/8AhKtF/wCgxYf+BKf40f8ACVaL/wBBiw/8CU/xoswN&#10;Sisv/hKtF/6DFh/4Ep/jR/wlWi/9Biw/8CU/xoswNSisv/hKtF/6DFh/4Ep/jR/wlWi/9Biw/wDA&#10;lP8AGizA1KKy/wDhKtF/6DFh/wCBKf40f8JVov8A0GLD/wACU/xoswNSisv/AISrRf8AoMWH/gSn&#10;+NH/AAlWi/8AQYsP/AlP8aLMDUorL/4SrRf+gxYf+BKf40f8JVov/QYsP/AlP8aLMDUorL/4SrRf&#10;+gxYf+BKf40f8JVov/QYsP8AwJT/ABoswNSisv8A4SrRf+gxYf8AgSn+NH/CVaL/ANBiw/8AAlP8&#10;aLMDUorL/wCEq0X/AKDFh/4Ep/jR/wAJVov/AEGLD/wJT/GizA1KKy/+Eq0X/oMWH/gSn+NH/CVa&#10;L/0GLD/wJT/GizA1KKy/+Eq0X/oMWH/gSn+NH/CVaL/0GLD/AMCU/wAaLMDUorL/AOEq0X/oMWH/&#10;AIEp/jR/wlWi/wDQYsP/AAJT/GizA1KKy/8AhKtF/wCgxYf+BKf40f8ACVaL/wBBiw/8CU/xoswN&#10;Sisv/hKtF/6DFh/4Ep/jR/wlWi/9Biw/8CU/xoswNSsPxp4nj8JaBPfMvmznEdvD1Msp+6uP1+gN&#10;WP8AhKtF/wCgxYf+BKf4159p/iXSPHvjp9Sl1Wx/sTRHMVorXCATXH8UnXkDjH4Ed69fLsNCpOVb&#10;EL93TV5efaK85PTyV30PFzTE1aVONDDfxaj5Y+XeT8orXzdl1M228D6h9ujVL+ys/Emmq+q3cmp2&#10;ZvI7iK4i2tMsYIJeF45kUcjk9N+DvfDuzfxXNqN5q11P4x0S3uoLnSNS13T0ikNyFYzyQoUUiMHy&#10;wMjGQwGcZrZ8SroHiKSyu4fElvpGs2BY2ep21xEzRhsb43QnEkbYGUJHIBBBrWsvFVj9kh/tHXtJ&#10;uL4D97LbTBI2OTgqrOxHGOCTznk19Di87liMK5xa53ZdnHq+XS9n095Wu1a1jzMHk8MLVVNJ8kfm&#10;paW97Xfvo7tJ3vc2ycnJ60lZf/CVaL/0GLD/AMCU/wAaP+Eq0X/oMWH/AIEp/jXxFmfWmpRWX/wl&#10;Wi/9Biw/8CU/xo/4SrRf+gxYf+BKf40rMDUorL/4SrRf+gxYf+BKf40f8JVov/QYsP8AwJT/ABos&#10;wNSisv8A4SrRf+gxYf8AgSn+NH/CVaL/ANBiw/8AAlP8aLMDUorL/wCEq0X/AKDFh/4Ep/jR/wAJ&#10;Vov/AEGLD/wJT/GizA1KKy/+Eq0X/oMWH/gSn+NH/CVaL/0GLD/wJT/GizA1KKy/+Eq0X/oMWH/g&#10;Sn+NH/CVaL/0GLD/AMCU/wAaLMDUorL/AOEq0X/oMWH/AIEp/jXL+JPiNps039m6bqto0rN5cksd&#10;ygOcZKIc8HH3n6KPViBRZgaPiPXXv5/7J07dJLIxjkeNsZP8SK3bA+8w+6OB8xGNjQtBh0O3Kph5&#10;3A8yULjOOigfwqOgHb6kk4/h240DQ4MnV9OkunUK8i3CBVA6Iozwo/MnJOSa1/8AhKtF/wCgxYf+&#10;BKf40WYDtZ0k3oS4tysd9CCI2cfK6n70b+qn9Dg9qydB1Qaf5ds6vHYu/lRrJ960l4/cP7c/I3Qg&#10;gd1zqf8ACVaL/wBBiw/8CU/xrE1/UdFm8y7g1HTp5Gj8u4tTdRgXUf8Ad68MOqn8Oh4LMDr6K4/Q&#10;PHmkDyrSbWrSaN032t09woMijqj+ki9CD169cgbn/CVaL/0GLD/wJT/GizA1K43Wf+JTr0twBhUk&#10;ivx/un9zP+AUq31Nb3/CVaL/ANBiw/8AAlP8awfFWu6HP9ilfVbFoy5tZgLlOYpRsI6/3th/Cs6i&#10;fLddNQR2VFcz4c8Z6TdaLatPq9j9oRTFLm5Tl0JVj17lSa0v+Eq0X/oMWH/gSn+NaWuBqUVl/wDC&#10;VaL/ANBiw/8AAlP8aP8AhKtF/wCgxYf+BKf40WYGLcf8nA/DH/r31f8A9ExV9A18xeNNSvk8a+Ev&#10;E/hbUfDN5daMt5HLa6xqbW6Os6IuVaNJDkbehHeuY8eftkfEHwHq8NhL4S8Hao0kAn86w1+4dACz&#10;LtJ+zDn5c/iK+yyd+1gqENZaux4uY1aeFj7etJRjtdn2JRXwv/w3949/6EDw5/4O7j/5Go/4b+8e&#10;/wDQgeHP/B3cf/I1fTfUcT/z7Z89/beW/wDP9H3RRXwv/wAN/ePf+hA8Of8Ag7uP/kaj/hv7x7/0&#10;IHhz/wAHdx/8jUfUcT/z7Yf23lv/AD/R90UV8L/8N/ePf+hA8Of+Du4/+RqP+G/vHv8A0IHhz/wd&#10;3H/yNR9RxP8Az7Yf23lv/P8AR90UV8L/APDf3j3/AKEDw5/4O7j/AORqP+G/vHv/AEIHhz/wd3H/&#10;AMjUfUcT/wA+2H9t5b/z/R90UV8L/wDDf3j3/oQPDn/g7uP/AJGo/wCG/vHv/QgeHP8Awd3H/wAj&#10;UfUcT/z7Yf23lv8Az/R90UV8L/8ADf3j3/oQPDn/AIO7j/5Go/4b+8e/9CB4c/8AB3cf/I1H1HE/&#10;8+2H9t5b/wA/0fdFFfC//Df3j3/oQPDn/g7uP/kaj/hv7x7/ANCB4c/8Hdx/8jUfUcT/AM+2H9t5&#10;b/z/AEfdFFfC/wDw3949/wChA8Of+Du4/wDkaj/hv7x7/wBCB4c/8Hdx/wDI1H1HE/8APth/beW/&#10;8/0fdFFfC/8Aw3949/6EDw5/4O7j/wCRqP8Ahv7x7/0IHhz/AMHdx/8AI1H1HE/8+2H9t5b/AM/0&#10;fdFKrFGDDqDkV8Lf8N/ePf8AoQPDn/g7uP8A5Go/4b+8e/8AQgeHP/B3cf8AyNSeAxLVnTY1nmXJ&#10;3VdH6Ao4kRWHQjIpedw6YxzXwPF/wUM8fRRIn/CvfDh2jGf7cuP/AJGp/wDw8Q8ff9E98N/+Dy4/&#10;+Rq41luMtrTZ3/6wZV/z/X4/5H3tRXwT/wAPEPH3/RPfDf8A4PLj/wCRqP8Ah4h4+/6J74b/APB5&#10;cf8AyNT/ALNxf/Pti/1gyv8A5/r8f8j70bk4PAGDnPf0oC8c/Nznmvgo/wDBQ/x6evw88Nn/ALjl&#10;x/8AI1L/AMPEPH3/AET3w3/4PLj/AORqP7Nxf/Ptj/1gyv8A5/r8f8j71JCgknAHUmo8GYnnCA8e&#10;5r4Mf/god4+YY/4V74cHP/QcuP8A5GpR/wAFD/Hw/wCaeeG//B5cf/I1Q8sxknb2bsUuIcqS/jq/&#10;z/yPvVmCKSxwAOTWVcTm4k3HhRwo9BXw1cf8FCPH9wAv/CAeHFUckDW7jn/yWqD/AIb+8e/9CB4c&#10;/wDB3cf/ACNW0MtxSd5U2c9TiDLWrRrr8T7oor4X/wCG/vHv/QgeHP8Awd3H/wAjUf8ADf3j3/oQ&#10;PDn/AIO7j/5Grp+o4n/n2zl/tvLf+f6Puiivhf8A4b+8e/8AQgeHP/B3cf8AyNR/w3949/6EDw5/&#10;4O7j/wCRqPqOJ/59sP7by3/n+j1b9v7/AJIRbf8AYwab/wCjq+f/ANlj/kuHw4/7Gj/3CazWX8av&#10;2m/F/wAcvCNt4b1Lwtomi2aajbXz3Vrqc08n7p920I0Kjnp1rS/ZYkQfHT4bRllDt4mLBc8kDRNY&#10;ycfiPzFdFWjUo5bWVSNruP5o8aGMw+M4gwksPNSSUtvSR+o9FFFfGH6yFcFdfAH4YXtzLcXHw48J&#10;XFxM5kkll0O1Z3YnJYkx5JJ5ya72igDz7/hnj4Vf9Ez8Hf8AggtP/jdH/DPHwq/6Jn4O/wDBBaf/&#10;ABuvQaKAPPv+GePhV/0TPwd/4ILT/wCN0f8ADPHwq/6Jn4O/8EFp/wDG69BooA8+/wCGePhV/wBE&#10;z8Hf+CC0/wDjdH/DPHwq/wCiZ+Dv/BBaf/G69BooA8+/4Z4+FX/RM/B3/ggtP/jdH/DPHwq/6Jn4&#10;O/8ABBaf/G69BooA8+/4Z4+FX/RM/B3/AIILT/43R/wzx8Kv+iZ+Dv8AwQWn/wAbr0GigDz7/hnj&#10;4Vf9Ez8Hf+CC0/8AjdH/AAzx8Kv+iZ+Dv/BBaf8AxuvQaKAPPv8Ahnj4Vf8ARM/B3/ggtP8A43R/&#10;wzx8Kv8Aomfg7/wQWn/xuvQaKAPPv+GePhV/0TPwd/4ILT/43R/wzx8Kv+iZ+Dv/AAQWn/xuvQaK&#10;APPv+GePhV/0TPwd/wCCC0/+N0f8M8fCr/omfg7/AMEFp/8AG69BooA8+/4Z4+FX/RM/B3/ggtP/&#10;AI3R/wAM8fCr/omfg7/wQWn/AMbr0GigDz7/AIZ4+FX/AETPwd/4ILT/AON0f8M8fCr/AKJn4O/8&#10;EFp/8br0GigDz7/hnj4Vf9Ez8Hf+CC0/+N0f8M8fCr/omfg7/wAEFp/8br0GigDz7/hnj4Vf9Ez8&#10;Hf8AggtP/jdH/DPHwq/6Jn4O/wDBBaf/ABuvQaKAPPv+GePhV/0TPwd/4ILT/wCN0f8ADPHwq/6J&#10;n4O/8EFp/wDG69BooA8+/wCGePhV/wBEz8Hf+CC0/wDjdH/DPHwq/wCiZ+Dv/BBaf/G69BooA8+/&#10;4Z4+FX/RM/B3/ggtP/jdH/DPHwq/6Jn4O/8ABBaf/G69BooA8+/4Z4+FX/RM/B3/AIILT/43R/wz&#10;x8Kv+iZ+Dv8AwQWn/wAbr0GigDz7/hnj4Vf9Ez8Hf+CC0/8AjdH/AAzx8Kv+iZ+Dv/BBaf8AxuvQ&#10;aKAPPv8Ahnj4Vf8ARM/B3/ggtP8A43R/wzx8Kv8Aomfg7/wQWn/xuvQaKAPPv+GePhV/0TPwd/4I&#10;LT/43R/wzx8Kv+iZ+Dv/AAQWn/xuvQaKAPPv+GePhV/0TPwd/wCCC0/+N0f8M8fCr/omfg7/AMEF&#10;p/8AG69BooA8+/4Z4+FX/RM/B3/ggtP/AI3R/wAM8fCr/omfg7/wQWn/AMbr0GigDz7/AIZ4+FX/&#10;AETPwd/4ILT/AON0f8M8fCr/AKJn4O/8EFp/8br0GigDz7/hnj4Vf9Ez8Hf+CC0/+N0f8M8fCr/o&#10;mfg7/wAEFp/8br0GigDz7/hnj4Vf9Ez8Hf8AggtP/jdH/DPHwq/6Jn4O/wDBBaf/ABuvQaKAPPv+&#10;GePhV/0TPwd/4ILT/wCN0f8ADPHwq/6Jn4O/8EFp/wDG69BooA8+/wCGePhV/wBEz8Hf+CC0/wDj&#10;dH/DPHwq/wCiZ+Dv/BBaf/G69BooA8+/4Z4+FX/RM/B3/ggtP/jdH/DPHwq/6Jn4O/8ABBaf/G69&#10;BooA8+/4Z4+FX/RM/B3/AIILT/43R/wzx8Kv+iZ+Dv8AwQWn/wAbr0GigDz7/hnj4Vf9Ez8Hf+CC&#10;0/8AjdH/AAzx8Kv+iZ+Dv/BBaf8AxuvQaKAPPv8Ahnj4Vf8ARM/B3/ggtP8A43R/wzx8Kv8Aomfg&#10;7/wQWn/xuvQaKAPPv+GePhV/0TPwd/4ILT/43R/wzx8Kv+iZ+Dv/AAQWn/xuvQaKAPPv+GePhV/0&#10;TPwd/wCCC0/+N0f8M8fCr/omfg7/AMEFp/8AG69BooA8+/4Z4+FX/RM/B3/ggtP/AI3R/wAM8fCr&#10;/omfg7/wQWn/AMbr0GigDz7/AIZ4+FX/AETPwd/4ILT/AON0f8M8fCr/AKJn4O/8EFp/8br0GigD&#10;z7/hnj4Vf9Ez8Hf+CC0/+N0f8M8fCr/omfg7/wAEFp/8br0GigDz7/hnj4Vf9Ez8Hf8AggtP/jdH&#10;/DPHwq/6Jn4O/wDBBaf/ABuvQaKAPPv+GePhV/0TPwd/4ILT/wCN0f8ADPHwq/6Jn4O/8EFp/wDG&#10;69BooA8+/wCGePhV/wBEz8Hf+CC0/wDjdH/DPHwq/wCiZ+Dv/BBaf/G69BooA8+/4Z4+FX/RM/B3&#10;/ggtP/jdH/DPHwq/6Jn4O/8ABBaf/G69BooA8+/4Z4+FX/RM/B3/AIILT/43R/wzx8Kv+iZ+Dv8A&#10;wQWn/wAbr0GigDz7/hnj4Vf9Ez8Hf+CC0/8AjdH/AAzx8Kv+iZ+Dv/BBaf8AxuvQaKAPPv8Ahnj4&#10;Vf8ARM/B3/ggtP8A43R/wzx8Kv8Aomfg7/wQWn/xuvQaKAPPv+GePhV/0TPwd/4ILT/43R/wzx8K&#10;v+iZ+Dv/AAQWn/xuvQaKAPPv+GePhV/0TPwd/wCCC0/+N0f8M8fCr/omfg7/AMEFp/8AG69BooA8&#10;+/4Z4+FX/RM/B3/ggtP/AI3R/wAM8fCr/omfg7/wQWn/AMbr0GigDz7/AIZ4+FX/AETPwd/4ILT/&#10;AON0f8M8fCr/AKJn4O/8EFp/8br0GigDz7/hnj4Vf9Ez8Hf+CC0/+N0f8M8fCr/omfg7/wAEFp/8&#10;br0GigDz7/hnj4Vf9Ez8Hf8AggtP/jdH/DPHwq/6Jn4O/wDBBaf/ABuvQaKAPPv+GePhV/0TPwd/&#10;4ILT/wCN0f8ADPHwq/6Jn4O/8EFp/wDG69BooA8+/wCGePhV/wBEz8Hf+CC0/wDjdH/DPHwq/wCi&#10;Z+Dv/BBaf/G69BooA8+/4Z4+FX/RM/B3/ggtP/jdH/DPHwq/6Jn4O/8ABBaf/G69BooA8+/4Z4+F&#10;X/RM/B3/AIILT/43R/wzx8Kv+iZ+Dv8AwQWn/wAbr0GigDz7/hnj4Vf9Ez8Hf+CC0/8AjdH/AAzx&#10;8Kv+iZ+Dv/BBaf8AxuvQaKAPPv8Ahnj4Vf8ARM/B3/ggtP8A43R/wzx8Kv8Aomfg7/wQWn/xuvQa&#10;KAPPv+GePhV/0TPwd/4ILT/43R/wzx8Kv+iZ+Dv/AAQWn/xuvQaKAPPv+GePhV/0TPwd/wCCC0/+&#10;N0f8M8fCr/omfg7/AMEFp/8AG69BooA8+/4Z4+FX/RM/B3/ggtP/AI3R/wAM8fCr/omfg7/wQWn/&#10;AMbr0GigDz7/AIZ4+FX/AETPwd/4ILT/AON0f8M8fCr/AKJn4O/8EFp/8br0GigDz7/hnj4Vf9Ez&#10;8Hf+CC0/+N0f8M8fCr/omfg7/wAEFp/8br0GigDz7/hnj4Vf9Ez8Hf8AggtP/jdH/DPHwq/6Jn4O&#10;/wDBBaf/AButf4oa7q3hvwPqF/oSQvqyNDHbi5haWMF5kQlkVlJADE4BHTrXhHiD43fEvwjpc76l&#10;LpU7TzXtrb3VvocqJbta6kbTzJt90FCzJhwSwCkgASZAJ5Dtpc9g/wCGePhV/wBEz8Hf+CC0/wDj&#10;dH/DPHwq/wCiZ+Dv/BBaf/G68r8C/tA+MfFHijwdZXS6bDPqOm6RdXmhppVyLhzdQyNdSpKz4iSA&#10;oGKuhODtYhnQ1Yuvid450v4l+OdI0ieDWjDe3Elto1xp8/m28MemwTJKLguEMUkwMAUL9+YkMSjL&#10;QI9M/wCGePhV/wBEz8Hf+CC0/wDjdH/DPHwq/wCiZ+Dv/BBaf/G65bxN498Sa18HvDninSY5o73U&#10;9Vtruzgt43VpLKS4LW6yJnOWgMW9eOSw4rnNI+OvjDxpNat4fFglpvDS3FxpN1Ir7NNS5liUKwbJ&#10;nLRZVXK4KhWYYo6N9g7eZ6Z/wzx8Kv8Aomfg7/wQWn/xuj/hnj4Vf9Ez8Hf+CC0/+N14j4Y/ai8X&#10;3GhCTVbO3a+kS4htp4NKkFvd3KSWWEhZJpA6hLickkow8ptyr5b59g8darrHh7x5Y3ME93JpjraX&#10;JtoixjCpOba63gdtl7BKB62xPajsBe/4Z4+FX/RM/B3/AIILT/43R/wzx8Kv+iZ+Dv8AwQWn/wAb&#10;rwXQ/wBpfx34k07UVnfT9FtDcQBNan0K4b7KktvdOLeSCOdsS+bbxx58w7Wk2EbyorqfGvxs8U+B&#10;Phl8OrzTGi1K+lsrca1HcWcl1eyTfZYZBEimSJDK/mE7GkEjZGxXIbAtfw/ENj1H/hnj4Vf9Ez8H&#10;f+CC0/8AjdH/AAzx8Kv+iZ+Dv/BBaf8AxuvCl+LPxJ+FlvfPNaT+MBe6tqGos0lrcF1tYdRuLSWK&#10;MGRlj2htNaNFABVpjtJ3NXSa78Tfi1pFzrTJLoMkWmWeo3JhGi3DtO1lHaMUVxcD/XNcSgHadoQY&#10;DHNC1A9R/wCGePhV/wBEz8Hf+CC0/wDjdH/DPHwq/wCiZ+Dv/BBaf/G64X4YfE7XvEHxM1d/EGpw&#10;xWkNk0B0iKymtl0+5N8Yo4JHd2WWUqY/mULkOCBtZa4rRP2kfGWqQ3CXOr6FZL5ely3uonw/dmPQ&#10;WuYdQeW3nj87MrLLaQQBwyDdNyN2BR0uHW39dz2//hnj4Vf9Ez8Hf+CC0/8AjdH/AAzx8Kv+iZ+D&#10;v/BBaf8AxuvO7L4n/ELxJZXlveaK+jX2l6RB4luI4beVGlVo7aeGyUk/eaRL+BxycQrkDzBXDXnj&#10;C9Njq1z4Y8TeIL7xi2p+Jl1WwGoXVzDbWEf9om1k8l2aO2KlLIRtGELbgPmDGh6AtT33/hnj4Vf9&#10;Ez8Hf+CC0/8AjdH/AAzx8Kv+iZ+Dv/BBaf8AxuvHPFGk+IPBfw90JtV1W50N7u9EtyJvGGtXFrco&#10;Lc7El1AqZrIl2LAKpRigU5LAVzniXUfiBrEK6/aHxBZWdjoGhyz3t1rl7Dc6aXecXF2bCGNIL0qq&#10;rJIsioSq/cH3KbVnYSd0mfQ3/DPHwq/6Jn4O/wDBBaf/ABuua8S/sgfCnxLfR3J8K2ukbIxH5Giq&#10;LGFsEncUiCqW5xuIzgAdhXH3fx78aJf63D5mmWlnDetBc3kmjXLL4djF8YEa4/egXHmwgSBlMarn&#10;ecxkVTi+J/xDGrv4knEt2YdA0u/i8LW9nLbi7ln+325KBmLANObRyrDcilQTkZOlOrOi+enJp+Rh&#10;iMNRxUfZV4KUezV0dN/ww98KP+gTff8Agwl/xo/4Ye+FH/QJvv8AwYS/415drf7R/jrwlpet6nYa&#10;raeKZJb9precaFcw2cscNhaO1tEr3G6NzJJKML5hJSQ4Uo9butfHfx14K8Yf2Ot1BqzTeLLi3lgu&#10;tKcGOxa8gjSJJBNncsEpkyI2G0qzbVB3df8AaGLvb2svvZ5f9iZZa/1aH/gKO0/4Ye+FH/QJvv8A&#10;wYS/40f8MPfCj/oE33/gwl/xrFHxk8faB8U9G8Epp8Nxp1tILWa61CGR7i/X7TOnmJKH5aO3S3mb&#10;CPnzfmKBgw7X4N+MPHfizU9L/wCEjudNW0fwtpus3MVtpckDNdXb3OYlZpm2rEsKAggli2Tt6ULM&#10;MW/+XsvvY3keWL/mGh/4CjE/4Ye+FH/QJvv/AAYS/wCNH/DD3wo/6BN9/wCDCX/GnfE/4x+IvDHx&#10;VsvDtrc6daWU81tbx6fPp88lzfRyxTPJPHcJIqxhGjVNpUkHOSN6Vxfg743+Otav59O1GDyrfS9J&#10;s9aC2FnP5qxxC1kninklm8wvJG9wqgxMrkArISrZFmGLf/L2X3sHkeWL/mGh/wCAo7L/AIYe+FH/&#10;AECb7/wYS/40f8MPfCj/AKBN9/4MJf8AGue8HfHPx/4z1fSrCxutHuY7/UFguLuLRLhU0sD7YWgf&#10;dNiR2S3jYMCoXfkgq6VlXH7Q/j5vDltqSaZba1qaOs6WdnYXdr5V42k6ncS6Y6GUmeSCS1gDf3vN&#10;HyK4UgWYYtq/tZfex/2Hll7fVof+Ao7b/hh74Uf9Am+/8GEv+NH/AAw98KP+gTff+DCX/GsPRfjz&#10;43vdB8PXF/NpGnpd3F4o1SPSLi7i1FomthDaxRxSnZLL504DB5Bm3JA+8q87o/xb+JNwPCfhKXVI&#10;r651nTJrefULfTJEvYr5prqLe26ZQiQtHDuMYlK4YuiKyGl/aGL/AOfsvvYv7Eyz/oGh/wCAo77/&#10;AIYe+FH/AECb7/wYS/40f8MPfCj/AKBN9/4MJf8AGuR8PeLv+E1+MusrqmrzaVFf3dmLCym8X6lY&#10;XUEU2lWjhYbCMeRJiWSX5mIO/fn7oq/P4p8b6z4dlu9QvNZ0208PyWXhvXLnTonE0si3A/tG9iRV&#10;JKFFt9kiglElnZSCMh/2hi/+fsvvYf2Jlj/5hof+Ao3/APhh74Uf9Am+/wDBhL/jR/ww98KP+gTf&#10;f+DCX/GuX0r4ja9oWga/q/hqXUNQ0uynvrLTJNXvbvVrOQtZrPFMJvL86VFe2dDkyFWuWUPgALD4&#10;H+L/AMRfG/ibQ0tZ0sZNVW2sZ7m70tnskCnV5HnhjjuWRi4trdPMEpByDtHCA/tDF/8AP2X3sP7D&#10;yy1/q0P/AAFf5HXf8MPfCj/oE33/AIMJf8aP+GHvhR/0Cb7/AMGEv+Nc94f+NHxG8ZjUYrrRDpKa&#10;dp/9vFre1mR5fsskcU1jknlpLm3vQMdYjHxzuOnYfFP4my64s7vo0uitqcCC2TR5xMbaTWn08r5v&#10;n43CHbNv2YyOm05o/tDF/wDP2X3sP7Dyz/oGh/4Ci9/ww98KP+gTff8Agwl/xo/4Ye+FH/QJvv8A&#10;wYS/41z2j/H3xvqOiRz3c+l6dFLcWK3urvoV0YdEkmgu5J7KaLzQZZIpYLaEuGTm7XKggA8Tofi3&#10;4iapY+Fru51LU/K02wt7i6tma9jfUJzpuhZeVlmUjD3t0dmNhKsWUvuYCzDFv/l7L72H9h5Ze31a&#10;H/gKPV/+GHvhR/0Cb7/wYS/40f8ADD3wo/6BN9/4MJf8a5Pwh+0P8RNd0G7u9ZtNK8NRjULWC4v5&#10;tMnnXRRJHctLFcRLLl2V4beLdvQg3AZkA27sfwV4z8TDWvh7PqmtazqeqXNpoiSaebu8srkCSGEX&#10;Eq2rRvBeRFndpXk2SxBZAGBRaP7Qxf8Az9l97B5Jli/5hof+Ao9E/wCGHvhR/wBAm+/8GEv+NH/D&#10;D3wo/wCgTff+DCX/ABri7v8AaB8UeIrPwddpqlv4YWI6Y+r302kXMtvBdTadqhu4JYg6FlSaCBQN&#10;w2PjcSRitfQ/jv8AE7U/E2haNeeF4dNlv/sEE8jWM+Ip7pIrojluFgtor9H3dZEiHGcE/tDFv/l7&#10;L72H9h5Z/wBA0P8AwFf5G7/ww98KP+gTff8Agwl/xo/4Ye+FH/QJvv8AwYS/41w/h74w/E/TvhFN&#10;q02raVf3WmWOmwSz3+kzI73Mr4uWkbzdqtHtaPD7ED5Luo4rQ8J+P/iZ4u/tO4ineG3125+z2Vlc&#10;6dJa3FlcroNtdpIree6pC1wjqYvmH7xv3jZ5X9oYv/n7L72H9h5Z/wBA0P8AwFHUf8MPfCj/AKBN&#10;9/4MJf8AGj/hh74Uf9Am+/8ABhL/AI1jz/GT4k3ztq+mf2UuhSxajf29ncaLcG4MFrd20aRM/ngb&#10;5o7lju2fL5XCtk4dqXxw8Z41WGWbT9DtItafT7fV59HubiNrIR3TQ3WxZFP76WFbdcHG6MsM+dEK&#10;HmGLSv7WX3sf9h5Z/wBA0P8AwFf5Gt/ww98KP+gTff8Agwl/xo/4Ye+FH/QJvv8AwYS/415n4j8W&#10;+JbPw54Csda1u7gW6trbUJrrUfEF9pCMs2mLhZbm2UyFhcw3DeWRj5hntWr4a/aG+IEWreHdDey8&#10;+U+Hla5XWNInS5N2ukG7E7eUzOyNKmwgQqcl0UF0IpvMMWr/AL2X3slZJlj/AOYaH/gKO3/4Ye+F&#10;H/QJvv8AwYS/40f8MPfCj/oE33/gwl/xrjPBfxz+InjNolgjtbbUJJ7XTzqUumSvZESXSq8sUcd0&#10;yShUcjfuU7kIYDaVroPCXxH+JPib4mfDptY8Papp+hT280NzdWJtksL2b7MzSTyRtOZ0VXUKkbLw&#10;d5y+VKn9oYu1/ay+9jeSZYv+YaH/AICjT/4Ye+FH/QJvv/BhL/jR/wAMPfCj/oE33/gwl/xq7+0z&#10;qd/pcGg3Frqd1bRwLdXK6Zay39u2rXCLH5Nqs9o6FXfLhUYsGJzsfYRXTftA6lrWm/Cu8n0SZ7G5&#10;e7sYrm6RpAba0e7iW5kJi+cBYmkLMhDKoYhlI3Bf2hi/+fsvvYf2Hln/AEDQ/wDAUcZ/ww98KP8A&#10;oE33/gwl/wAaP+GHvhR/0Cb7/wAGEv8AjVjw/wCNfErfDLwdYaPqEY8QXuoGye91aGa9/wBD8y6W&#10;O72l0kZJFgVkMjFtrLuZzljysfx0+JVl4W0y9vrbS59Qv4NMv3S20m4VbO1uraWS4Zl81i/2UxeY&#10;eV8wfuwFd0NP+0MX/wA/Zfew/sPLP+gaH/gKOi/4Ye+FH/QJvv8AwYS/411nw4/Zr+H3ws1ltW0P&#10;Q0/tMDEV3eN9olt+GU+Uz5Me4MQdpGRwa5z4d+P/ABJ4s+N01nqWoRrYWtlrMT6Lb2M0H2Ror61j&#10;tmmkdykzvCDIpULhZGIyrA17nWc8ZiasOWdRtPo2bUcqwGHqKpRoRjJbNJJ7BRRRXGeq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BUt9Js7XUbu/it0jvLtUWeZR80gTIQH6bj+dJq+k2mvaXd6dfwi5srqJoZ&#10;oWJAdGGCDjnkVcooAjggjtYI4YY1ihjUIkaDCqoGAAB0AFSUUUAFFFFABRRRQAUUUUAJ1rn/AAf8&#10;PvDngCC5h8O6Na6RFcMGlW2TaDgYVfZVBIVR8qg4AFdDRQAUUUUAFFFFABRRRQAUUUUAFZPibwrp&#10;njHTDp+r27XNoXEnlrM8R3DocoQe/rWtRQBxei/BnwV4f1mz1ax8P20ep2alYLuRnlkT74zudiSQ&#10;JJACeQHYAgEiu0oooAqaVpNnoenw2Nhbpa2kIIjhjGFXJJOPxJqHUPD2narqel6hd2kdxeaZI8tl&#10;K+SYHdDGzKOmSjMueuGI7mtGigAooooAKKKKACiiigAooooAKKKKACiiigAooooAKKKKACiiigAo&#10;oooAKq6pptvrOnXVhdxmW1uY2hlQMVLKwwRkEEcHqDmrVFAHP+EvAWh+Bo7lNFs3tFuSplDXEsu4&#10;rnH32bHU9Kq6N8MPDfh/X5NbsLB4dSkLs0xupnBL/e+VnK859OO1dVRQAUUUUAFFFFABRRRQB//Z&#10;UEsBAi0AFAAGAAgAAAAhAIoVP5gMAQAAFQIAABMAAAAAAAAAAAAAAAAAAAAAAFtDb250ZW50X1R5&#10;cGVzXS54bWxQSwECLQAUAAYACAAAACEAOP0h/9YAAACUAQAACwAAAAAAAAAAAAAAAAA9AQAAX3Jl&#10;bHMvLnJlbHNQSwECLQAUAAYACAAAACEAwx+rJcEEAAAHDQAADgAAAAAAAAAAAAAAAAA8AgAAZHJz&#10;L2Uyb0RvYy54bWxQSwECLQAUAAYACAAAACEAWGCzG7oAAAAiAQAAGQAAAAAAAAAAAAAAAAApBwAA&#10;ZHJzL19yZWxzL2Uyb0RvYy54bWwucmVsc1BLAQItABQABgAIAAAAIQBh44UM3QAAAAUBAAAPAAAA&#10;AAAAAAAAAAAAABoIAABkcnMvZG93bnJldi54bWxQSwECLQAKAAAAAAAAACEA0tWZHrRHBAC0RwQA&#10;FQAAAAAAAAAAAAAAAAAkCQAAZHJzL21lZGlhL2ltYWdlMS5qcGVnUEsFBgAAAAAGAAYAfQEAAAtR&#10;BAAAAA==&#10;">
                <v:group id="Group 17" o:spid="_x0000_s1027" style="position:absolute;left:9;top:6974;width:9389;height:2" coordorigin="9,6974" coordsize="93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 id="Freeform 18" o:spid="_x0000_s1028" style="position:absolute;left:9;top:6974;width:9389;height:2;visibility:visible;mso-wrap-style:square;v-text-anchor:top" coordsize="938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ZyPxAAAANsAAAAPAAAAZHJzL2Rvd25yZXYueG1sRI/disIw&#10;FITvBd8hHME7TV3B1WoU159FRAV/HuDQHNtqc1KarHbffrMgeDnMzDfMZFabQjyocrllBb1uBII4&#10;sTrnVMHlvO4MQTiPrLGwTAp+ycFs2mxMMNb2yUd6nHwqAoRdjAoy78tYSpdkZNB1bUkcvKutDPog&#10;q1TqCp8Bbgr5EUUDaTDnsJBhSYuMkvvpxyhYb5d0vPX3m8Pn16JYXUrnv+c7pdqtej4G4an27/Cr&#10;vdEKBiP4/xJ+gJz+AQAA//8DAFBLAQItABQABgAIAAAAIQDb4fbL7gAAAIUBAAATAAAAAAAAAAAA&#10;AAAAAAAAAABbQ29udGVudF9UeXBlc10ueG1sUEsBAi0AFAAGAAgAAAAhAFr0LFu/AAAAFQEAAAsA&#10;AAAAAAAAAAAAAAAAHwEAAF9yZWxzLy5yZWxzUEsBAi0AFAAGAAgAAAAhAMItnI/EAAAA2wAAAA8A&#10;AAAAAAAAAAAAAAAABwIAAGRycy9kb3ducmV2LnhtbFBLBQYAAAAAAwADALcAAAD4AgAAAAA=&#10;" path="m,l9389,e" filled="f" strokeweight=".33197mm">
                    <v:path arrowok="t" o:connecttype="custom" o:connectlocs="0,0;9389,0" o:connectangles="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9" type="#_x0000_t75" style="position:absolute;left:43;width:9360;height:69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3tv4wQAAANsAAAAPAAAAZHJzL2Rvd25yZXYueG1sRE/dasIw&#10;FL4X9g7hDLyRmerASTUtY86xGwerPsChOTbF5qQkWa0+/XIx2OXH978tR9uJgXxoHStYzDMQxLXT&#10;LTcKTsf90xpEiMgaO8ek4EYByuJhssVcuyt/01DFRqQQDjkqMDH2uZShNmQxzF1PnLiz8xZjgr6R&#10;2uM1hdtOLrNsJS22nBoM9vRmqL5UP1bB/v4x29HtODwvzTq+f/kDtZVWavo4vm5ARBrjv/jP/akV&#10;vKT16Uv6AbL4BQAA//8DAFBLAQItABQABgAIAAAAIQDb4fbL7gAAAIUBAAATAAAAAAAAAAAAAAAA&#10;AAAAAABbQ29udGVudF9UeXBlc10ueG1sUEsBAi0AFAAGAAgAAAAhAFr0LFu/AAAAFQEAAAsAAAAA&#10;AAAAAAAAAAAAHwEAAF9yZWxzLy5yZWxzUEsBAi0AFAAGAAgAAAAhAFfe2/jBAAAA2wAAAA8AAAAA&#10;AAAAAAAAAAAABwIAAGRycy9kb3ducmV2LnhtbFBLBQYAAAAAAwADALcAAAD1AgAAAAA=&#10;">
                    <v:imagedata r:id="rId56" o:title=""/>
                  </v:shape>
                </v:group>
                <w10:anchorlock/>
              </v:group>
            </w:pict>
          </mc:Fallback>
        </mc:AlternateContent>
      </w:r>
    </w:p>
    <w:p w14:paraId="4B171B71" w14:textId="77777777" w:rsidR="00575B6B" w:rsidRPr="00575B6B" w:rsidRDefault="00575B6B" w:rsidP="004605B3">
      <w:pPr>
        <w:widowControl w:val="0"/>
        <w:spacing w:before="19" w:after="0" w:line="240" w:lineRule="auto"/>
        <w:ind w:left="2478"/>
        <w:rPr>
          <w:rFonts w:eastAsia="Times New Roman" w:cs="Times New Roman"/>
          <w:sz w:val="24"/>
          <w:szCs w:val="24"/>
        </w:rPr>
      </w:pPr>
      <w:r w:rsidRPr="00575B6B">
        <w:rPr>
          <w:rFonts w:eastAsia="Calibri" w:hAnsi="Calibri" w:cs="Times New Roman"/>
          <w:b/>
          <w:bCs/>
          <w:spacing w:val="-1"/>
          <w:sz w:val="24"/>
          <w:szCs w:val="24"/>
        </w:rPr>
        <w:t xml:space="preserve">Figure </w:t>
      </w:r>
      <w:r w:rsidRPr="00575B6B">
        <w:rPr>
          <w:rFonts w:eastAsia="Calibri" w:hAnsi="Calibri" w:cs="Times New Roman"/>
          <w:b/>
          <w:bCs/>
          <w:sz w:val="24"/>
          <w:szCs w:val="24"/>
        </w:rPr>
        <w:t xml:space="preserve">5. Basin </w:t>
      </w:r>
      <w:r w:rsidRPr="00575B6B">
        <w:rPr>
          <w:rFonts w:eastAsia="Calibri" w:hAnsi="Calibri" w:cs="Times New Roman"/>
          <w:b/>
          <w:bCs/>
          <w:spacing w:val="-1"/>
          <w:sz w:val="24"/>
          <w:szCs w:val="24"/>
        </w:rPr>
        <w:t>4-5-6</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Modified</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Sub-watershed</w:t>
      </w:r>
    </w:p>
    <w:p w14:paraId="5084A00E" w14:textId="77777777" w:rsidR="00575B6B" w:rsidRPr="00575B6B" w:rsidRDefault="00575B6B" w:rsidP="00575B6B">
      <w:pPr>
        <w:widowControl w:val="0"/>
        <w:spacing w:before="3" w:after="0" w:line="240" w:lineRule="auto"/>
        <w:rPr>
          <w:rFonts w:eastAsia="Times New Roman" w:cs="Times New Roman"/>
          <w:b/>
          <w:bCs/>
          <w:sz w:val="21"/>
          <w:szCs w:val="21"/>
        </w:rPr>
      </w:pPr>
    </w:p>
    <w:p w14:paraId="0AFD2968" w14:textId="77777777" w:rsidR="00575B6B" w:rsidRPr="00575B6B" w:rsidRDefault="00575B6B" w:rsidP="00575B6B">
      <w:pPr>
        <w:widowControl w:val="0"/>
        <w:spacing w:before="51" w:after="0" w:line="240" w:lineRule="auto"/>
        <w:rPr>
          <w:rFonts w:ascii="Calibri" w:eastAsia="Calibri" w:hAnsi="Calibri" w:cs="Calibri"/>
          <w:sz w:val="24"/>
          <w:szCs w:val="24"/>
        </w:rPr>
      </w:pPr>
      <w:r w:rsidRPr="00575B6B">
        <w:rPr>
          <w:rFonts w:ascii="Calibri" w:eastAsia="Calibri" w:hAnsi="Calibri" w:cs="Times New Roman"/>
          <w:b/>
          <w:sz w:val="24"/>
          <w:szCs w:val="22"/>
          <w:u w:val="single" w:color="000000"/>
        </w:rPr>
        <w:t>C44</w:t>
      </w:r>
      <w:r w:rsidRPr="00575B6B">
        <w:rPr>
          <w:rFonts w:ascii="Calibri" w:eastAsia="Calibri" w:hAnsi="Calibri" w:cs="Times New Roman"/>
          <w:b/>
          <w:spacing w:val="-9"/>
          <w:sz w:val="24"/>
          <w:szCs w:val="22"/>
          <w:u w:val="single" w:color="000000"/>
        </w:rPr>
        <w:t xml:space="preserve"> </w:t>
      </w:r>
      <w:r w:rsidRPr="00575B6B">
        <w:rPr>
          <w:rFonts w:ascii="Calibri" w:eastAsia="Calibri" w:hAnsi="Calibri" w:cs="Times New Roman"/>
          <w:b/>
          <w:spacing w:val="-1"/>
          <w:sz w:val="24"/>
          <w:szCs w:val="22"/>
          <w:u w:val="single" w:color="000000"/>
        </w:rPr>
        <w:t>Sub-Watershed:</w:t>
      </w:r>
    </w:p>
    <w:p w14:paraId="2D2A38F9" w14:textId="77777777" w:rsidR="00575B6B" w:rsidRPr="00575B6B" w:rsidRDefault="00575B6B" w:rsidP="00575B6B">
      <w:pPr>
        <w:widowControl w:val="0"/>
        <w:spacing w:before="9" w:after="0" w:line="240" w:lineRule="auto"/>
        <w:rPr>
          <w:rFonts w:ascii="Calibri" w:eastAsia="Calibri" w:hAnsi="Calibri" w:cs="Calibri"/>
          <w:b/>
          <w:bCs/>
          <w:sz w:val="19"/>
          <w:szCs w:val="19"/>
        </w:rPr>
      </w:pPr>
    </w:p>
    <w:p w14:paraId="47D87928" w14:textId="77777777" w:rsidR="00575B6B" w:rsidRPr="00575B6B" w:rsidRDefault="00575B6B" w:rsidP="00575B6B">
      <w:pPr>
        <w:widowControl w:val="0"/>
        <w:spacing w:before="51" w:after="0" w:line="240" w:lineRule="auto"/>
        <w:ind w:right="158"/>
        <w:rPr>
          <w:rFonts w:ascii="Calibri" w:eastAsia="Calibri" w:hAnsi="Calibri" w:cs="Times New Roman"/>
          <w:sz w:val="24"/>
          <w:szCs w:val="24"/>
        </w:rPr>
      </w:pPr>
      <w:r w:rsidRPr="00575B6B">
        <w:rPr>
          <w:rFonts w:ascii="Calibri" w:eastAsia="Calibri" w:hAnsi="Calibri" w:cs="Times New Roman"/>
          <w:sz w:val="24"/>
          <w:szCs w:val="24"/>
        </w:rPr>
        <w:t>Figure</w:t>
      </w:r>
      <w:r w:rsidRPr="00575B6B">
        <w:rPr>
          <w:rFonts w:ascii="Calibri" w:eastAsia="Calibri" w:hAnsi="Calibri" w:cs="Times New Roman"/>
          <w:spacing w:val="27"/>
          <w:sz w:val="24"/>
          <w:szCs w:val="24"/>
        </w:rPr>
        <w:t xml:space="preserve"> </w:t>
      </w:r>
      <w:r w:rsidRPr="00575B6B">
        <w:rPr>
          <w:rFonts w:ascii="Calibri" w:eastAsia="Calibri" w:hAnsi="Calibri" w:cs="Times New Roman"/>
          <w:sz w:val="24"/>
          <w:szCs w:val="24"/>
        </w:rPr>
        <w:t>6</w:t>
      </w:r>
      <w:r w:rsidRPr="00575B6B">
        <w:rPr>
          <w:rFonts w:ascii="Calibri" w:eastAsia="Calibri" w:hAnsi="Calibri" w:cs="Times New Roman"/>
          <w:spacing w:val="24"/>
          <w:sz w:val="24"/>
          <w:szCs w:val="24"/>
        </w:rPr>
        <w:t xml:space="preserve"> </w:t>
      </w:r>
      <w:r w:rsidRPr="00575B6B">
        <w:rPr>
          <w:rFonts w:ascii="Calibri" w:eastAsia="Calibri" w:hAnsi="Calibri" w:cs="Times New Roman"/>
          <w:sz w:val="24"/>
          <w:szCs w:val="24"/>
        </w:rPr>
        <w:t>depicts</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added</w:t>
      </w:r>
      <w:r w:rsidRPr="00575B6B">
        <w:rPr>
          <w:rFonts w:ascii="Calibri" w:eastAsia="Calibri" w:hAnsi="Calibri" w:cs="Times New Roman"/>
          <w:spacing w:val="25"/>
          <w:sz w:val="24"/>
          <w:szCs w:val="24"/>
        </w:rPr>
        <w:t xml:space="preserve"> </w:t>
      </w:r>
      <w:r w:rsidRPr="00575B6B">
        <w:rPr>
          <w:rFonts w:ascii="Calibri" w:eastAsia="Calibri" w:hAnsi="Calibri" w:cs="Times New Roman"/>
          <w:sz w:val="24"/>
          <w:szCs w:val="24"/>
        </w:rPr>
        <w:t>and</w:t>
      </w:r>
      <w:r w:rsidRPr="00575B6B">
        <w:rPr>
          <w:rFonts w:ascii="Calibri" w:eastAsia="Calibri" w:hAnsi="Calibri" w:cs="Times New Roman"/>
          <w:spacing w:val="26"/>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acreages</w:t>
      </w:r>
      <w:r w:rsidRPr="00575B6B">
        <w:rPr>
          <w:rFonts w:ascii="Calibri" w:eastAsia="Calibri" w:hAnsi="Calibri" w:cs="Times New Roman"/>
          <w:spacing w:val="26"/>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C44</w:t>
      </w:r>
      <w:r w:rsidRPr="00575B6B">
        <w:rPr>
          <w:rFonts w:ascii="Calibri" w:eastAsia="Calibri" w:hAnsi="Calibri" w:cs="Times New Roman"/>
          <w:spacing w:val="25"/>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27"/>
          <w:sz w:val="24"/>
          <w:szCs w:val="24"/>
        </w:rPr>
        <w:t xml:space="preserve"> </w:t>
      </w:r>
      <w:r w:rsidRPr="00575B6B">
        <w:rPr>
          <w:rFonts w:ascii="Calibri" w:eastAsia="Calibri" w:hAnsi="Calibri" w:cs="Times New Roman"/>
          <w:sz w:val="24"/>
          <w:szCs w:val="24"/>
        </w:rPr>
        <w:t>as</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described</w:t>
      </w:r>
      <w:r w:rsidRPr="00575B6B">
        <w:rPr>
          <w:rFonts w:ascii="Calibri" w:eastAsia="Calibri" w:hAnsi="Calibri" w:cs="Times New Roman"/>
          <w:spacing w:val="59"/>
          <w:sz w:val="24"/>
          <w:szCs w:val="24"/>
        </w:rPr>
        <w:t xml:space="preserve"> </w:t>
      </w:r>
      <w:r w:rsidRPr="00575B6B">
        <w:rPr>
          <w:rFonts w:ascii="Calibri" w:eastAsia="Calibri" w:hAnsi="Calibri" w:cs="Times New Roman"/>
          <w:spacing w:val="-1"/>
          <w:sz w:val="24"/>
          <w:szCs w:val="24"/>
        </w:rPr>
        <w:t>below.</w:t>
      </w:r>
    </w:p>
    <w:p w14:paraId="56ACBF0F" w14:textId="77777777" w:rsidR="00575B6B" w:rsidRPr="00575B6B" w:rsidRDefault="00575B6B" w:rsidP="00575B6B">
      <w:pPr>
        <w:widowControl w:val="0"/>
        <w:spacing w:before="12" w:after="0" w:line="240" w:lineRule="auto"/>
        <w:rPr>
          <w:rFonts w:ascii="Calibri" w:eastAsia="Calibri" w:hAnsi="Calibri" w:cs="Calibri"/>
          <w:sz w:val="23"/>
          <w:szCs w:val="23"/>
        </w:rPr>
      </w:pPr>
    </w:p>
    <w:p w14:paraId="3C2A7FE3" w14:textId="77777777" w:rsidR="00575B6B" w:rsidRPr="00575B6B" w:rsidRDefault="00575B6B" w:rsidP="004605B3">
      <w:pPr>
        <w:widowControl w:val="0"/>
        <w:spacing w:after="0" w:line="240" w:lineRule="auto"/>
        <w:ind w:left="520"/>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10"/>
          <w:sz w:val="24"/>
          <w:szCs w:val="24"/>
        </w:rPr>
        <w:t xml:space="preserve"> </w:t>
      </w:r>
      <w:r w:rsidRPr="00575B6B">
        <w:rPr>
          <w:rFonts w:ascii="Calibri" w:eastAsia="Calibri" w:hAnsi="Calibri" w:cs="Times New Roman"/>
          <w:b/>
          <w:bCs/>
          <w:spacing w:val="-1"/>
          <w:sz w:val="24"/>
          <w:szCs w:val="24"/>
        </w:rPr>
        <w:t>added:</w:t>
      </w:r>
    </w:p>
    <w:p w14:paraId="4B5C9FBA" w14:textId="77777777" w:rsidR="00575B6B" w:rsidRPr="00575B6B" w:rsidRDefault="00575B6B" w:rsidP="00575B6B">
      <w:pPr>
        <w:widowControl w:val="0"/>
        <w:spacing w:before="2" w:after="0" w:line="240" w:lineRule="auto"/>
        <w:rPr>
          <w:rFonts w:ascii="Calibri" w:eastAsia="Calibri" w:hAnsi="Calibri" w:cs="Calibri"/>
          <w:b/>
          <w:bCs/>
          <w:sz w:val="22"/>
          <w:szCs w:val="22"/>
        </w:rPr>
      </w:pPr>
    </w:p>
    <w:p w14:paraId="3B6882C7" w14:textId="77777777" w:rsidR="00575B6B" w:rsidRPr="00575B6B" w:rsidRDefault="00575B6B" w:rsidP="004605B3">
      <w:pPr>
        <w:widowControl w:val="0"/>
        <w:numPr>
          <w:ilvl w:val="0"/>
          <w:numId w:val="20"/>
        </w:numPr>
        <w:tabs>
          <w:tab w:val="left" w:pos="880"/>
        </w:tabs>
        <w:spacing w:before="55" w:after="0" w:line="240" w:lineRule="auto"/>
        <w:ind w:right="158"/>
        <w:rPr>
          <w:rFonts w:ascii="Calibri" w:eastAsia="Calibri" w:hAnsi="Calibri" w:cs="Times New Roman"/>
          <w:sz w:val="24"/>
          <w:szCs w:val="24"/>
        </w:rPr>
      </w:pPr>
      <w:r w:rsidRPr="00575B6B">
        <w:rPr>
          <w:rFonts w:ascii="Calibri" w:eastAsia="Calibri" w:hAnsi="Calibri" w:cs="Times New Roman"/>
          <w:sz w:val="24"/>
          <w:szCs w:val="24"/>
        </w:rPr>
        <w:t>134</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added</w:t>
      </w:r>
      <w:r w:rsidRPr="00575B6B">
        <w:rPr>
          <w:rFonts w:ascii="Calibri" w:eastAsia="Calibri" w:hAnsi="Calibri" w:cs="Times New Roman"/>
          <w:spacing w:val="12"/>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10"/>
          <w:sz w:val="24"/>
          <w:szCs w:val="24"/>
        </w:rPr>
        <w:t xml:space="preserve"> </w:t>
      </w:r>
      <w:r w:rsidRPr="00575B6B">
        <w:rPr>
          <w:rFonts w:ascii="Calibri" w:eastAsia="Calibri" w:hAnsi="Calibri" w:cs="Times New Roman"/>
          <w:sz w:val="24"/>
          <w:szCs w:val="24"/>
        </w:rPr>
        <w:t>include</w:t>
      </w:r>
      <w:r w:rsidRPr="00575B6B">
        <w:rPr>
          <w:rFonts w:ascii="Calibri" w:eastAsia="Calibri" w:hAnsi="Calibri" w:cs="Times New Roman"/>
          <w:spacing w:val="11"/>
          <w:sz w:val="24"/>
          <w:szCs w:val="24"/>
        </w:rPr>
        <w:t xml:space="preserve"> </w:t>
      </w:r>
      <w:r w:rsidRPr="00575B6B">
        <w:rPr>
          <w:rFonts w:ascii="Calibri" w:eastAsia="Calibri" w:hAnsi="Calibri" w:cs="Times New Roman"/>
          <w:spacing w:val="-1"/>
          <w:sz w:val="24"/>
          <w:szCs w:val="24"/>
        </w:rPr>
        <w:t>acreage</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from</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2"/>
          <w:sz w:val="24"/>
          <w:szCs w:val="24"/>
        </w:rPr>
        <w:t>the</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C44</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conveyance</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canal</w:t>
      </w:r>
      <w:r w:rsidRPr="00575B6B">
        <w:rPr>
          <w:rFonts w:ascii="Calibri" w:eastAsia="Calibri" w:hAnsi="Calibri" w:cs="Times New Roman"/>
          <w:spacing w:val="10"/>
          <w:sz w:val="24"/>
          <w:szCs w:val="24"/>
        </w:rPr>
        <w:t xml:space="preserve"> </w:t>
      </w:r>
      <w:r w:rsidRPr="00575B6B">
        <w:rPr>
          <w:rFonts w:ascii="Calibri" w:eastAsia="Calibri" w:hAnsi="Calibri" w:cs="Times New Roman"/>
          <w:sz w:val="24"/>
          <w:szCs w:val="24"/>
        </w:rPr>
        <w:t>up</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sub-</w:t>
      </w:r>
      <w:r w:rsidRPr="00575B6B">
        <w:rPr>
          <w:rFonts w:ascii="Calibri" w:eastAsia="Calibri" w:hAnsi="Calibri" w:cs="Times New Roman"/>
          <w:spacing w:val="77"/>
          <w:sz w:val="24"/>
          <w:szCs w:val="24"/>
        </w:rPr>
        <w:t xml:space="preserve"> </w:t>
      </w:r>
      <w:r w:rsidRPr="00575B6B">
        <w:rPr>
          <w:rFonts w:ascii="Calibri" w:eastAsia="Calibri" w:hAnsi="Calibri" w:cs="Times New Roman"/>
          <w:spacing w:val="-1"/>
          <w:sz w:val="24"/>
          <w:szCs w:val="24"/>
        </w:rPr>
        <w:t>watershed</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monitoring</w:t>
      </w:r>
      <w:r w:rsidRPr="00575B6B">
        <w:rPr>
          <w:rFonts w:ascii="Calibri" w:eastAsia="Calibri" w:hAnsi="Calibri" w:cs="Times New Roman"/>
          <w:spacing w:val="-7"/>
          <w:sz w:val="24"/>
          <w:szCs w:val="24"/>
        </w:rPr>
        <w:t xml:space="preserve"> </w:t>
      </w:r>
      <w:r w:rsidRPr="00575B6B">
        <w:rPr>
          <w:rFonts w:ascii="Calibri" w:eastAsia="Calibri" w:hAnsi="Calibri" w:cs="Times New Roman"/>
          <w:spacing w:val="-1"/>
          <w:sz w:val="24"/>
          <w:szCs w:val="24"/>
        </w:rPr>
        <w:t>station,</w:t>
      </w:r>
      <w:r w:rsidRPr="00575B6B">
        <w:rPr>
          <w:rFonts w:ascii="Calibri" w:eastAsia="Calibri" w:hAnsi="Calibri" w:cs="Times New Roman"/>
          <w:spacing w:val="-6"/>
          <w:sz w:val="24"/>
          <w:szCs w:val="24"/>
        </w:rPr>
        <w:t xml:space="preserve"> </w:t>
      </w:r>
      <w:r w:rsidRPr="00575B6B">
        <w:rPr>
          <w:rFonts w:ascii="Calibri" w:eastAsia="Calibri" w:hAnsi="Calibri" w:cs="Times New Roman"/>
          <w:sz w:val="24"/>
          <w:szCs w:val="24"/>
        </w:rPr>
        <w:t>S80.</w:t>
      </w:r>
    </w:p>
    <w:p w14:paraId="336DEED3" w14:textId="77777777" w:rsidR="00575B6B" w:rsidRPr="00575B6B" w:rsidRDefault="00575B6B" w:rsidP="00575B6B">
      <w:pPr>
        <w:widowControl w:val="0"/>
        <w:spacing w:before="2" w:after="0" w:line="240" w:lineRule="auto"/>
        <w:rPr>
          <w:rFonts w:ascii="Calibri" w:eastAsia="Calibri" w:hAnsi="Calibri" w:cs="Calibri"/>
          <w:sz w:val="24"/>
          <w:szCs w:val="24"/>
        </w:rPr>
      </w:pPr>
    </w:p>
    <w:p w14:paraId="1B6FE906" w14:textId="77777777" w:rsidR="00575B6B" w:rsidRPr="00575B6B" w:rsidRDefault="00575B6B" w:rsidP="004605B3">
      <w:pPr>
        <w:widowControl w:val="0"/>
        <w:spacing w:after="0" w:line="240" w:lineRule="auto"/>
        <w:ind w:left="519"/>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3"/>
          <w:sz w:val="24"/>
          <w:szCs w:val="24"/>
        </w:rPr>
        <w:t xml:space="preserve"> </w:t>
      </w:r>
      <w:r w:rsidRPr="00575B6B">
        <w:rPr>
          <w:rFonts w:ascii="Calibri" w:eastAsia="Calibri" w:hAnsi="Calibri" w:cs="Times New Roman"/>
          <w:b/>
          <w:bCs/>
          <w:spacing w:val="-1"/>
          <w:sz w:val="24"/>
          <w:szCs w:val="24"/>
        </w:rPr>
        <w:t>removed:</w:t>
      </w:r>
    </w:p>
    <w:p w14:paraId="2F4B52E3" w14:textId="77777777" w:rsidR="00575B6B" w:rsidRPr="00575B6B" w:rsidRDefault="00575B6B" w:rsidP="00575B6B">
      <w:pPr>
        <w:widowControl w:val="0"/>
        <w:spacing w:before="11" w:after="0" w:line="240" w:lineRule="auto"/>
        <w:rPr>
          <w:rFonts w:ascii="Calibri" w:eastAsia="Calibri" w:hAnsi="Calibri" w:cs="Calibri"/>
          <w:b/>
          <w:bCs/>
          <w:sz w:val="23"/>
          <w:szCs w:val="23"/>
        </w:rPr>
      </w:pPr>
    </w:p>
    <w:p w14:paraId="77B7A1C8" w14:textId="77777777" w:rsidR="00575B6B" w:rsidRPr="00575B6B" w:rsidRDefault="00575B6B" w:rsidP="004605B3">
      <w:pPr>
        <w:widowControl w:val="0"/>
        <w:numPr>
          <w:ilvl w:val="0"/>
          <w:numId w:val="20"/>
        </w:numPr>
        <w:tabs>
          <w:tab w:val="left" w:pos="880"/>
        </w:tabs>
        <w:spacing w:after="0" w:line="240" w:lineRule="auto"/>
        <w:rPr>
          <w:rFonts w:ascii="Calibri" w:eastAsia="Calibri" w:hAnsi="Calibri" w:cs="Times New Roman"/>
          <w:sz w:val="24"/>
          <w:szCs w:val="24"/>
        </w:rPr>
      </w:pPr>
      <w:r w:rsidRPr="00575B6B">
        <w:rPr>
          <w:rFonts w:ascii="Calibri" w:eastAsia="Calibri" w:hAnsi="Calibri" w:cs="Times New Roman"/>
          <w:sz w:val="24"/>
          <w:szCs w:val="24"/>
        </w:rPr>
        <w:t>None.</w:t>
      </w:r>
    </w:p>
    <w:p w14:paraId="5AC67542" w14:textId="77777777" w:rsidR="00575B6B" w:rsidRPr="00575B6B" w:rsidRDefault="00575B6B" w:rsidP="00575B6B">
      <w:pPr>
        <w:widowControl w:val="0"/>
        <w:spacing w:before="4" w:after="0" w:line="240" w:lineRule="auto"/>
        <w:rPr>
          <w:rFonts w:ascii="Calibri" w:eastAsia="Calibri" w:hAnsi="Calibri" w:cs="Calibri"/>
          <w:sz w:val="24"/>
          <w:szCs w:val="24"/>
        </w:rPr>
      </w:pPr>
    </w:p>
    <w:p w14:paraId="0A8D4BB5" w14:textId="77777777" w:rsidR="00575B6B" w:rsidRPr="00575B6B" w:rsidRDefault="00575B6B" w:rsidP="00575B6B">
      <w:pPr>
        <w:widowControl w:val="0"/>
        <w:spacing w:after="0" w:line="200" w:lineRule="atLeast"/>
        <w:rPr>
          <w:rFonts w:ascii="Calibri" w:eastAsia="Calibri" w:hAnsi="Calibri" w:cs="Calibri"/>
        </w:rPr>
      </w:pPr>
      <w:r w:rsidRPr="00575B6B">
        <w:rPr>
          <w:rFonts w:ascii="Calibri" w:eastAsia="Calibri" w:hAnsi="Calibri" w:cs="Calibri"/>
          <w:noProof/>
        </w:rPr>
        <w:drawing>
          <wp:inline distT="0" distB="0" distL="0" distR="0" wp14:anchorId="5B257A6D" wp14:editId="47D68629">
            <wp:extent cx="5859780" cy="4564380"/>
            <wp:effectExtent l="0" t="0" r="7620" b="7620"/>
            <wp:docPr id="80" name="image6.jpeg" descr="C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jpeg" descr="C44"/>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859780" cy="4564380"/>
                    </a:xfrm>
                    <a:prstGeom prst="rect">
                      <a:avLst/>
                    </a:prstGeom>
                    <a:noFill/>
                    <a:ln>
                      <a:noFill/>
                    </a:ln>
                  </pic:spPr>
                </pic:pic>
              </a:graphicData>
            </a:graphic>
          </wp:inline>
        </w:drawing>
      </w:r>
    </w:p>
    <w:p w14:paraId="699E135A" w14:textId="77777777" w:rsidR="00575B6B" w:rsidRPr="00575B6B" w:rsidRDefault="00575B6B" w:rsidP="004605B3">
      <w:pPr>
        <w:widowControl w:val="0"/>
        <w:spacing w:before="99" w:after="0" w:line="240" w:lineRule="auto"/>
        <w:ind w:left="2850"/>
        <w:rPr>
          <w:rFonts w:eastAsia="Times New Roman" w:cs="Times New Roman"/>
          <w:sz w:val="24"/>
          <w:szCs w:val="24"/>
        </w:rPr>
      </w:pPr>
      <w:r w:rsidRPr="00575B6B">
        <w:rPr>
          <w:rFonts w:eastAsia="Calibri" w:hAnsi="Calibri" w:cs="Times New Roman"/>
          <w:b/>
          <w:bCs/>
          <w:spacing w:val="-1"/>
          <w:sz w:val="24"/>
          <w:szCs w:val="24"/>
        </w:rPr>
        <w:t xml:space="preserve">Figure </w:t>
      </w:r>
      <w:r w:rsidRPr="00575B6B">
        <w:rPr>
          <w:rFonts w:eastAsia="Calibri" w:hAnsi="Calibri" w:cs="Times New Roman"/>
          <w:b/>
          <w:bCs/>
          <w:sz w:val="24"/>
          <w:szCs w:val="24"/>
        </w:rPr>
        <w:t>6.</w:t>
      </w:r>
      <w:r w:rsidRPr="00575B6B">
        <w:rPr>
          <w:rFonts w:eastAsia="Calibri" w:hAnsi="Calibri" w:cs="Times New Roman"/>
          <w:b/>
          <w:bCs/>
          <w:spacing w:val="2"/>
          <w:sz w:val="24"/>
          <w:szCs w:val="24"/>
        </w:rPr>
        <w:t xml:space="preserve"> </w:t>
      </w:r>
      <w:r w:rsidRPr="00575B6B">
        <w:rPr>
          <w:rFonts w:eastAsia="Calibri" w:hAnsi="Calibri" w:cs="Times New Roman"/>
          <w:b/>
          <w:bCs/>
          <w:spacing w:val="-1"/>
          <w:sz w:val="24"/>
          <w:szCs w:val="24"/>
        </w:rPr>
        <w:t>C44</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Modified</w:t>
      </w:r>
      <w:r w:rsidRPr="00575B6B">
        <w:rPr>
          <w:rFonts w:eastAsia="Calibri" w:hAnsi="Calibri" w:cs="Times New Roman"/>
          <w:b/>
          <w:bCs/>
          <w:spacing w:val="-2"/>
          <w:sz w:val="24"/>
          <w:szCs w:val="24"/>
        </w:rPr>
        <w:t xml:space="preserve"> </w:t>
      </w:r>
      <w:r w:rsidRPr="00575B6B">
        <w:rPr>
          <w:rFonts w:eastAsia="Calibri" w:hAnsi="Calibri" w:cs="Times New Roman"/>
          <w:b/>
          <w:bCs/>
          <w:spacing w:val="-1"/>
          <w:sz w:val="24"/>
          <w:szCs w:val="24"/>
        </w:rPr>
        <w:t>Sub-watershed</w:t>
      </w:r>
    </w:p>
    <w:p w14:paraId="7059512A" w14:textId="77777777" w:rsidR="00575B6B" w:rsidRPr="00575B6B" w:rsidRDefault="00575B6B" w:rsidP="00575B6B">
      <w:pPr>
        <w:widowControl w:val="0"/>
        <w:spacing w:before="8" w:after="0" w:line="240" w:lineRule="auto"/>
        <w:rPr>
          <w:rFonts w:eastAsia="Times New Roman" w:cs="Times New Roman"/>
          <w:b/>
          <w:bCs/>
          <w:sz w:val="25"/>
          <w:szCs w:val="25"/>
        </w:rPr>
      </w:pPr>
    </w:p>
    <w:p w14:paraId="2D8BA08F" w14:textId="77777777" w:rsidR="00575B6B" w:rsidRPr="00575B6B" w:rsidRDefault="00575B6B" w:rsidP="00575B6B">
      <w:pPr>
        <w:widowControl w:val="0"/>
        <w:spacing w:after="0" w:line="240" w:lineRule="auto"/>
        <w:rPr>
          <w:rFonts w:ascii="Calibri" w:eastAsia="Calibri" w:hAnsi="Calibri" w:cs="Calibri"/>
          <w:sz w:val="24"/>
          <w:szCs w:val="24"/>
        </w:rPr>
      </w:pPr>
      <w:r w:rsidRPr="00575B6B">
        <w:rPr>
          <w:rFonts w:ascii="Calibri" w:eastAsia="Calibri" w:hAnsi="Calibri" w:cs="Times New Roman"/>
          <w:b/>
          <w:sz w:val="24"/>
          <w:szCs w:val="22"/>
          <w:u w:val="single" w:color="000000"/>
        </w:rPr>
        <w:t>North</w:t>
      </w:r>
      <w:r w:rsidRPr="00575B6B">
        <w:rPr>
          <w:rFonts w:ascii="Calibri" w:eastAsia="Calibri" w:hAnsi="Calibri" w:cs="Times New Roman"/>
          <w:b/>
          <w:spacing w:val="-12"/>
          <w:sz w:val="24"/>
          <w:szCs w:val="22"/>
          <w:u w:val="single" w:color="000000"/>
        </w:rPr>
        <w:t xml:space="preserve"> </w:t>
      </w:r>
      <w:r w:rsidRPr="00575B6B">
        <w:rPr>
          <w:rFonts w:ascii="Calibri" w:eastAsia="Calibri" w:hAnsi="Calibri" w:cs="Times New Roman"/>
          <w:b/>
          <w:spacing w:val="-1"/>
          <w:sz w:val="24"/>
          <w:szCs w:val="22"/>
          <w:u w:val="single" w:color="000000"/>
        </w:rPr>
        <w:t>Mid-Estuary</w:t>
      </w:r>
      <w:r w:rsidRPr="00575B6B">
        <w:rPr>
          <w:rFonts w:ascii="Calibri" w:eastAsia="Calibri" w:hAnsi="Calibri" w:cs="Times New Roman"/>
          <w:b/>
          <w:spacing w:val="-11"/>
          <w:sz w:val="24"/>
          <w:szCs w:val="22"/>
          <w:u w:val="single" w:color="000000"/>
        </w:rPr>
        <w:t xml:space="preserve"> </w:t>
      </w:r>
      <w:r w:rsidRPr="00575B6B">
        <w:rPr>
          <w:rFonts w:ascii="Calibri" w:eastAsia="Calibri" w:hAnsi="Calibri" w:cs="Times New Roman"/>
          <w:b/>
          <w:spacing w:val="-1"/>
          <w:sz w:val="24"/>
          <w:szCs w:val="22"/>
          <w:u w:val="single" w:color="000000"/>
        </w:rPr>
        <w:t>Sub-Watershed:</w:t>
      </w:r>
    </w:p>
    <w:p w14:paraId="609B61CB" w14:textId="77777777" w:rsidR="00575B6B" w:rsidRPr="00575B6B" w:rsidRDefault="00575B6B" w:rsidP="00575B6B">
      <w:pPr>
        <w:widowControl w:val="0"/>
        <w:spacing w:before="9" w:after="0" w:line="240" w:lineRule="auto"/>
        <w:rPr>
          <w:rFonts w:ascii="Calibri" w:eastAsia="Calibri" w:hAnsi="Calibri" w:cs="Calibri"/>
          <w:b/>
          <w:bCs/>
          <w:sz w:val="19"/>
          <w:szCs w:val="19"/>
        </w:rPr>
      </w:pPr>
    </w:p>
    <w:p w14:paraId="44038C67" w14:textId="77777777" w:rsidR="00575B6B" w:rsidRPr="00575B6B" w:rsidRDefault="00575B6B" w:rsidP="00575B6B">
      <w:pPr>
        <w:widowControl w:val="0"/>
        <w:spacing w:before="51" w:after="0" w:line="240" w:lineRule="auto"/>
        <w:ind w:right="158"/>
        <w:rPr>
          <w:rFonts w:ascii="Calibri" w:eastAsia="Calibri" w:hAnsi="Calibri" w:cs="Times New Roman"/>
          <w:sz w:val="24"/>
          <w:szCs w:val="24"/>
        </w:rPr>
      </w:pPr>
      <w:r w:rsidRPr="00575B6B">
        <w:rPr>
          <w:rFonts w:ascii="Calibri" w:eastAsia="Calibri" w:hAnsi="Calibri" w:cs="Times New Roman"/>
          <w:sz w:val="24"/>
          <w:szCs w:val="24"/>
        </w:rPr>
        <w:t>The</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St.</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Lucie</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River</w:t>
      </w:r>
      <w:r w:rsidRPr="00575B6B">
        <w:rPr>
          <w:rFonts w:ascii="Calibri" w:eastAsia="Calibri" w:hAnsi="Calibri" w:cs="Times New Roman"/>
          <w:spacing w:val="18"/>
          <w:sz w:val="24"/>
          <w:szCs w:val="24"/>
        </w:rPr>
        <w:t xml:space="preserve"> </w:t>
      </w:r>
      <w:r w:rsidRPr="00575B6B">
        <w:rPr>
          <w:rFonts w:ascii="Calibri" w:eastAsia="Calibri" w:hAnsi="Calibri" w:cs="Times New Roman"/>
          <w:spacing w:val="-1"/>
          <w:sz w:val="24"/>
          <w:szCs w:val="24"/>
        </w:rPr>
        <w:t>Watershed</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hydrologic</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evaluation</w:t>
      </w:r>
      <w:r w:rsidRPr="00575B6B">
        <w:rPr>
          <w:rFonts w:ascii="Calibri" w:eastAsia="Calibri" w:hAnsi="Calibri" w:cs="Times New Roman"/>
          <w:spacing w:val="18"/>
          <w:sz w:val="24"/>
          <w:szCs w:val="24"/>
        </w:rPr>
        <w:t xml:space="preserve"> </w:t>
      </w:r>
      <w:r w:rsidRPr="00575B6B">
        <w:rPr>
          <w:rFonts w:ascii="Calibri" w:eastAsia="Calibri" w:hAnsi="Calibri" w:cs="Times New Roman"/>
          <w:spacing w:val="-1"/>
          <w:sz w:val="24"/>
          <w:szCs w:val="24"/>
        </w:rPr>
        <w:t>study</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resulted</w:t>
      </w:r>
      <w:r w:rsidRPr="00575B6B">
        <w:rPr>
          <w:rFonts w:ascii="Calibri" w:eastAsia="Calibri" w:hAnsi="Calibri" w:cs="Times New Roman"/>
          <w:spacing w:val="19"/>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15"/>
          <w:sz w:val="24"/>
          <w:szCs w:val="24"/>
        </w:rPr>
        <w:t xml:space="preserve"> </w:t>
      </w:r>
      <w:r w:rsidRPr="00575B6B">
        <w:rPr>
          <w:rFonts w:ascii="Calibri" w:eastAsia="Calibri" w:hAnsi="Calibri" w:cs="Times New Roman"/>
          <w:sz w:val="24"/>
          <w:szCs w:val="24"/>
        </w:rPr>
        <w:t>no</w:t>
      </w:r>
      <w:r w:rsidRPr="00575B6B">
        <w:rPr>
          <w:rFonts w:ascii="Calibri" w:eastAsia="Calibri" w:hAnsi="Calibri" w:cs="Times New Roman"/>
          <w:spacing w:val="16"/>
          <w:sz w:val="24"/>
          <w:szCs w:val="24"/>
        </w:rPr>
        <w:t xml:space="preserve"> </w:t>
      </w:r>
      <w:r w:rsidRPr="00575B6B">
        <w:rPr>
          <w:rFonts w:ascii="Calibri" w:eastAsia="Calibri" w:hAnsi="Calibri" w:cs="Times New Roman"/>
          <w:sz w:val="24"/>
          <w:szCs w:val="24"/>
        </w:rPr>
        <w:t>change</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18"/>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North</w:t>
      </w:r>
      <w:r w:rsidRPr="00575B6B">
        <w:rPr>
          <w:rFonts w:ascii="Calibri" w:eastAsia="Calibri" w:hAnsi="Calibri" w:cs="Times New Roman"/>
          <w:spacing w:val="85"/>
          <w:sz w:val="24"/>
          <w:szCs w:val="24"/>
        </w:rPr>
        <w:t xml:space="preserve"> </w:t>
      </w:r>
      <w:r w:rsidRPr="00575B6B">
        <w:rPr>
          <w:rFonts w:ascii="Calibri" w:eastAsia="Calibri" w:hAnsi="Calibri" w:cs="Times New Roman"/>
          <w:sz w:val="24"/>
          <w:szCs w:val="24"/>
        </w:rPr>
        <w:t>Mid</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Estuary</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(Figure</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7).</w:t>
      </w:r>
    </w:p>
    <w:p w14:paraId="572E1539" w14:textId="77777777" w:rsidR="00575B6B" w:rsidRPr="00575B6B" w:rsidRDefault="00575B6B" w:rsidP="00575B6B">
      <w:pPr>
        <w:spacing w:after="0" w:line="240" w:lineRule="auto"/>
        <w:rPr>
          <w:rFonts w:ascii="Calibri" w:eastAsia="Calibri" w:hAnsi="Calibri" w:cs="Times New Roman"/>
          <w:sz w:val="22"/>
          <w:szCs w:val="22"/>
        </w:rPr>
        <w:sectPr w:rsidR="00575B6B" w:rsidRPr="00575B6B">
          <w:pgSz w:w="12240" w:h="15840"/>
          <w:pgMar w:top="1100" w:right="1280" w:bottom="1240" w:left="1280" w:header="912" w:footer="1049" w:gutter="0"/>
          <w:cols w:space="720"/>
        </w:sectPr>
      </w:pPr>
    </w:p>
    <w:p w14:paraId="1DF10254" w14:textId="77777777" w:rsidR="00575B6B" w:rsidRPr="00575B6B" w:rsidRDefault="00575B6B" w:rsidP="00575B6B">
      <w:pPr>
        <w:widowControl w:val="0"/>
        <w:spacing w:before="1" w:after="0" w:line="240" w:lineRule="auto"/>
        <w:rPr>
          <w:rFonts w:ascii="Calibri" w:eastAsia="Calibri" w:hAnsi="Calibri" w:cs="Calibri"/>
          <w:sz w:val="27"/>
          <w:szCs w:val="27"/>
        </w:rPr>
      </w:pPr>
    </w:p>
    <w:p w14:paraId="41F30318" w14:textId="77777777" w:rsidR="00575B6B" w:rsidRPr="00575B6B" w:rsidRDefault="00575B6B" w:rsidP="00575B6B">
      <w:pPr>
        <w:widowControl w:val="0"/>
        <w:spacing w:after="0" w:line="200" w:lineRule="atLeast"/>
        <w:rPr>
          <w:rFonts w:ascii="Calibri" w:eastAsia="Calibri" w:hAnsi="Calibri" w:cs="Calibri"/>
        </w:rPr>
      </w:pPr>
      <w:r w:rsidRPr="00575B6B">
        <w:rPr>
          <w:rFonts w:ascii="Calibri" w:eastAsia="Calibri" w:hAnsi="Calibri" w:cs="Calibri"/>
          <w:noProof/>
        </w:rPr>
        <w:drawing>
          <wp:inline distT="0" distB="0" distL="0" distR="0" wp14:anchorId="0BE59D9A" wp14:editId="02DBD419">
            <wp:extent cx="5859780" cy="3898900"/>
            <wp:effectExtent l="0" t="0" r="7620" b="6350"/>
            <wp:docPr id="20" name="image7.jpeg" descr="NorthMidEs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7.jpeg" descr="NorthMidEstuary"/>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5859780" cy="3898900"/>
                    </a:xfrm>
                    <a:prstGeom prst="rect">
                      <a:avLst/>
                    </a:prstGeom>
                    <a:noFill/>
                    <a:ln>
                      <a:noFill/>
                    </a:ln>
                  </pic:spPr>
                </pic:pic>
              </a:graphicData>
            </a:graphic>
          </wp:inline>
        </w:drawing>
      </w:r>
    </w:p>
    <w:p w14:paraId="22CA7A80" w14:textId="77777777" w:rsidR="00575B6B" w:rsidRPr="00575B6B" w:rsidRDefault="00575B6B" w:rsidP="004605B3">
      <w:pPr>
        <w:widowControl w:val="0"/>
        <w:spacing w:before="93" w:after="0" w:line="240" w:lineRule="auto"/>
        <w:ind w:left="2567"/>
        <w:rPr>
          <w:rFonts w:eastAsia="Times New Roman" w:cs="Times New Roman"/>
          <w:sz w:val="24"/>
          <w:szCs w:val="24"/>
        </w:rPr>
      </w:pPr>
      <w:r w:rsidRPr="00575B6B">
        <w:rPr>
          <w:rFonts w:eastAsia="Calibri" w:hAnsi="Calibri" w:cs="Times New Roman"/>
          <w:b/>
          <w:bCs/>
          <w:spacing w:val="-1"/>
          <w:sz w:val="24"/>
          <w:szCs w:val="24"/>
        </w:rPr>
        <w:t xml:space="preserve">Figure </w:t>
      </w:r>
      <w:r w:rsidRPr="00575B6B">
        <w:rPr>
          <w:rFonts w:eastAsia="Calibri" w:hAnsi="Calibri" w:cs="Times New Roman"/>
          <w:b/>
          <w:bCs/>
          <w:sz w:val="24"/>
          <w:szCs w:val="24"/>
        </w:rPr>
        <w:t>7.</w:t>
      </w:r>
      <w:r w:rsidRPr="00575B6B">
        <w:rPr>
          <w:rFonts w:eastAsia="Calibri" w:hAnsi="Calibri" w:cs="Times New Roman"/>
          <w:b/>
          <w:bCs/>
          <w:spacing w:val="2"/>
          <w:sz w:val="24"/>
          <w:szCs w:val="24"/>
        </w:rPr>
        <w:t xml:space="preserve"> </w:t>
      </w:r>
      <w:r w:rsidRPr="00575B6B">
        <w:rPr>
          <w:rFonts w:eastAsia="Calibri" w:hAnsi="Calibri" w:cs="Times New Roman"/>
          <w:b/>
          <w:bCs/>
          <w:spacing w:val="-1"/>
          <w:sz w:val="24"/>
          <w:szCs w:val="24"/>
        </w:rPr>
        <w:t>North</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Mid</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Estuary</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Sub-watershed</w:t>
      </w:r>
    </w:p>
    <w:p w14:paraId="4CCA3E9D" w14:textId="77777777" w:rsidR="00575B6B" w:rsidRPr="00575B6B" w:rsidRDefault="00575B6B" w:rsidP="00575B6B">
      <w:pPr>
        <w:widowControl w:val="0"/>
        <w:spacing w:before="8" w:after="0" w:line="240" w:lineRule="auto"/>
        <w:rPr>
          <w:rFonts w:eastAsia="Times New Roman" w:cs="Times New Roman"/>
          <w:b/>
          <w:bCs/>
          <w:sz w:val="25"/>
          <w:szCs w:val="25"/>
        </w:rPr>
      </w:pPr>
    </w:p>
    <w:p w14:paraId="05D0FD22" w14:textId="77777777" w:rsidR="00575B6B" w:rsidRPr="00575B6B" w:rsidRDefault="00575B6B" w:rsidP="00575B6B">
      <w:pPr>
        <w:widowControl w:val="0"/>
        <w:spacing w:after="0" w:line="240" w:lineRule="auto"/>
        <w:rPr>
          <w:rFonts w:ascii="Calibri" w:eastAsia="Calibri" w:hAnsi="Calibri" w:cs="Calibri"/>
          <w:sz w:val="24"/>
          <w:szCs w:val="24"/>
        </w:rPr>
      </w:pPr>
      <w:r w:rsidRPr="00575B6B">
        <w:rPr>
          <w:rFonts w:ascii="Calibri" w:eastAsia="Calibri" w:hAnsi="Calibri" w:cs="Times New Roman"/>
          <w:b/>
          <w:spacing w:val="-1"/>
          <w:sz w:val="24"/>
          <w:szCs w:val="22"/>
          <w:u w:val="single" w:color="000000"/>
        </w:rPr>
        <w:t>South</w:t>
      </w:r>
      <w:r w:rsidRPr="00575B6B">
        <w:rPr>
          <w:rFonts w:ascii="Calibri" w:eastAsia="Calibri" w:hAnsi="Calibri" w:cs="Times New Roman"/>
          <w:b/>
          <w:spacing w:val="-12"/>
          <w:sz w:val="24"/>
          <w:szCs w:val="22"/>
          <w:u w:val="single" w:color="000000"/>
        </w:rPr>
        <w:t xml:space="preserve"> </w:t>
      </w:r>
      <w:r w:rsidRPr="00575B6B">
        <w:rPr>
          <w:rFonts w:ascii="Calibri" w:eastAsia="Calibri" w:hAnsi="Calibri" w:cs="Times New Roman"/>
          <w:b/>
          <w:spacing w:val="-1"/>
          <w:sz w:val="24"/>
          <w:szCs w:val="22"/>
          <w:u w:val="single" w:color="000000"/>
        </w:rPr>
        <w:t>Mid-Estuary</w:t>
      </w:r>
      <w:r w:rsidRPr="00575B6B">
        <w:rPr>
          <w:rFonts w:ascii="Calibri" w:eastAsia="Calibri" w:hAnsi="Calibri" w:cs="Times New Roman"/>
          <w:b/>
          <w:spacing w:val="-11"/>
          <w:sz w:val="24"/>
          <w:szCs w:val="22"/>
          <w:u w:val="single" w:color="000000"/>
        </w:rPr>
        <w:t xml:space="preserve"> </w:t>
      </w:r>
      <w:r w:rsidRPr="00575B6B">
        <w:rPr>
          <w:rFonts w:ascii="Calibri" w:eastAsia="Calibri" w:hAnsi="Calibri" w:cs="Times New Roman"/>
          <w:b/>
          <w:spacing w:val="-1"/>
          <w:sz w:val="24"/>
          <w:szCs w:val="22"/>
          <w:u w:val="single" w:color="000000"/>
        </w:rPr>
        <w:t>Sub-Watershed:</w:t>
      </w:r>
    </w:p>
    <w:p w14:paraId="3D8BAAA3" w14:textId="77777777" w:rsidR="00575B6B" w:rsidRPr="00575B6B" w:rsidRDefault="00575B6B" w:rsidP="00575B6B">
      <w:pPr>
        <w:widowControl w:val="0"/>
        <w:spacing w:before="9" w:after="0" w:line="240" w:lineRule="auto"/>
        <w:rPr>
          <w:rFonts w:ascii="Calibri" w:eastAsia="Calibri" w:hAnsi="Calibri" w:cs="Calibri"/>
          <w:b/>
          <w:bCs/>
          <w:sz w:val="19"/>
          <w:szCs w:val="19"/>
        </w:rPr>
      </w:pPr>
    </w:p>
    <w:p w14:paraId="321E0C47" w14:textId="77777777" w:rsidR="00575B6B" w:rsidRPr="00575B6B" w:rsidRDefault="00575B6B" w:rsidP="00575B6B">
      <w:pPr>
        <w:widowControl w:val="0"/>
        <w:spacing w:before="51" w:after="0" w:line="240" w:lineRule="auto"/>
        <w:ind w:right="158"/>
        <w:rPr>
          <w:rFonts w:ascii="Calibri" w:eastAsia="Calibri" w:hAnsi="Calibri" w:cs="Times New Roman"/>
          <w:sz w:val="24"/>
          <w:szCs w:val="24"/>
        </w:rPr>
      </w:pPr>
      <w:r w:rsidRPr="00575B6B">
        <w:rPr>
          <w:rFonts w:ascii="Calibri" w:eastAsia="Calibri" w:hAnsi="Calibri" w:cs="Times New Roman"/>
          <w:sz w:val="24"/>
          <w:szCs w:val="24"/>
        </w:rPr>
        <w:t>Figure</w:t>
      </w:r>
      <w:r w:rsidRPr="00575B6B">
        <w:rPr>
          <w:rFonts w:ascii="Calibri" w:eastAsia="Calibri" w:hAnsi="Calibri" w:cs="Times New Roman"/>
          <w:spacing w:val="15"/>
          <w:sz w:val="24"/>
          <w:szCs w:val="24"/>
        </w:rPr>
        <w:t xml:space="preserve"> </w:t>
      </w:r>
      <w:r w:rsidRPr="00575B6B">
        <w:rPr>
          <w:rFonts w:ascii="Calibri" w:eastAsia="Calibri" w:hAnsi="Calibri" w:cs="Times New Roman"/>
          <w:sz w:val="24"/>
          <w:szCs w:val="24"/>
        </w:rPr>
        <w:t>8</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depicts</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added</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acreages</w:t>
      </w:r>
      <w:r w:rsidRPr="00575B6B">
        <w:rPr>
          <w:rFonts w:ascii="Calibri" w:eastAsia="Calibri" w:hAnsi="Calibri" w:cs="Times New Roman"/>
          <w:spacing w:val="14"/>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12"/>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13"/>
          <w:sz w:val="24"/>
          <w:szCs w:val="24"/>
        </w:rPr>
        <w:t xml:space="preserve"> </w:t>
      </w:r>
      <w:r w:rsidRPr="00575B6B">
        <w:rPr>
          <w:rFonts w:ascii="Calibri" w:eastAsia="Calibri" w:hAnsi="Calibri" w:cs="Times New Roman"/>
          <w:sz w:val="24"/>
          <w:szCs w:val="24"/>
        </w:rPr>
        <w:t>Mid</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Estuary</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75"/>
          <w:sz w:val="24"/>
          <w:szCs w:val="24"/>
        </w:rPr>
        <w:t xml:space="preserve"> </w:t>
      </w:r>
      <w:r w:rsidRPr="00575B6B">
        <w:rPr>
          <w:rFonts w:ascii="Calibri" w:eastAsia="Calibri" w:hAnsi="Calibri" w:cs="Times New Roman"/>
          <w:sz w:val="24"/>
          <w:szCs w:val="24"/>
        </w:rPr>
        <w:t>as</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described</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below.</w:t>
      </w:r>
    </w:p>
    <w:p w14:paraId="45C9CA32" w14:textId="77777777" w:rsidR="00575B6B" w:rsidRPr="00575B6B" w:rsidRDefault="00575B6B" w:rsidP="00575B6B">
      <w:pPr>
        <w:widowControl w:val="0"/>
        <w:spacing w:before="12" w:after="0" w:line="240" w:lineRule="auto"/>
        <w:rPr>
          <w:rFonts w:ascii="Calibri" w:eastAsia="Calibri" w:hAnsi="Calibri" w:cs="Calibri"/>
          <w:sz w:val="23"/>
          <w:szCs w:val="23"/>
        </w:rPr>
      </w:pPr>
    </w:p>
    <w:p w14:paraId="695EC82A" w14:textId="77777777" w:rsidR="00575B6B" w:rsidRPr="00575B6B" w:rsidRDefault="00575B6B" w:rsidP="004605B3">
      <w:pPr>
        <w:widowControl w:val="0"/>
        <w:spacing w:after="0" w:line="240" w:lineRule="auto"/>
        <w:ind w:left="520"/>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10"/>
          <w:sz w:val="24"/>
          <w:szCs w:val="24"/>
        </w:rPr>
        <w:t xml:space="preserve"> </w:t>
      </w:r>
      <w:r w:rsidRPr="00575B6B">
        <w:rPr>
          <w:rFonts w:ascii="Calibri" w:eastAsia="Calibri" w:hAnsi="Calibri" w:cs="Times New Roman"/>
          <w:b/>
          <w:bCs/>
          <w:spacing w:val="-1"/>
          <w:sz w:val="24"/>
          <w:szCs w:val="24"/>
        </w:rPr>
        <w:t>added:</w:t>
      </w:r>
    </w:p>
    <w:p w14:paraId="7431D197" w14:textId="77777777" w:rsidR="00575B6B" w:rsidRPr="00575B6B" w:rsidRDefault="00575B6B" w:rsidP="00575B6B">
      <w:pPr>
        <w:widowControl w:val="0"/>
        <w:spacing w:before="1" w:after="0" w:line="240" w:lineRule="auto"/>
        <w:rPr>
          <w:rFonts w:ascii="Calibri" w:eastAsia="Calibri" w:hAnsi="Calibri" w:cs="Calibri"/>
          <w:b/>
          <w:bCs/>
          <w:sz w:val="24"/>
          <w:szCs w:val="24"/>
        </w:rPr>
      </w:pPr>
    </w:p>
    <w:p w14:paraId="364281FF" w14:textId="77777777" w:rsidR="00575B6B" w:rsidRPr="00575B6B" w:rsidRDefault="00575B6B" w:rsidP="004605B3">
      <w:pPr>
        <w:widowControl w:val="0"/>
        <w:numPr>
          <w:ilvl w:val="0"/>
          <w:numId w:val="20"/>
        </w:numPr>
        <w:tabs>
          <w:tab w:val="left" w:pos="880"/>
        </w:tabs>
        <w:spacing w:after="0" w:line="240" w:lineRule="auto"/>
        <w:ind w:right="155"/>
        <w:jc w:val="both"/>
        <w:rPr>
          <w:rFonts w:ascii="Calibri" w:eastAsia="Calibri" w:hAnsi="Calibri" w:cs="Times New Roman"/>
          <w:sz w:val="24"/>
          <w:szCs w:val="24"/>
        </w:rPr>
      </w:pPr>
      <w:r w:rsidRPr="00575B6B">
        <w:rPr>
          <w:rFonts w:ascii="Calibri" w:eastAsia="Calibri" w:hAnsi="Calibri" w:cs="Times New Roman"/>
          <w:sz w:val="24"/>
          <w:szCs w:val="24"/>
        </w:rPr>
        <w:t>215</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that</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are</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z w:val="24"/>
          <w:szCs w:val="24"/>
        </w:rPr>
        <w:t xml:space="preserve"> the</w:t>
      </w:r>
      <w:r w:rsidRPr="00575B6B">
        <w:rPr>
          <w:rFonts w:ascii="Calibri" w:eastAsia="Calibri" w:hAnsi="Calibri" w:cs="Times New Roman"/>
          <w:spacing w:val="-1"/>
          <w:sz w:val="24"/>
          <w:szCs w:val="24"/>
        </w:rPr>
        <w:t xml:space="preserve"> South</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Coastal</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were found</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 xml:space="preserve">to </w:t>
      </w:r>
      <w:r w:rsidRPr="00575B6B">
        <w:rPr>
          <w:rFonts w:ascii="Calibri" w:eastAsia="Calibri" w:hAnsi="Calibri" w:cs="Times New Roman"/>
          <w:sz w:val="24"/>
          <w:szCs w:val="24"/>
        </w:rPr>
        <w:t>drain to</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North</w:t>
      </w:r>
      <w:r w:rsidRPr="00575B6B">
        <w:rPr>
          <w:rFonts w:ascii="Calibri" w:eastAsia="Calibri" w:hAnsi="Calibri" w:cs="Times New Roman"/>
          <w:spacing w:val="72"/>
          <w:sz w:val="24"/>
          <w:szCs w:val="24"/>
        </w:rPr>
        <w:t xml:space="preserve"> </w:t>
      </w:r>
      <w:r w:rsidRPr="00575B6B">
        <w:rPr>
          <w:rFonts w:ascii="Calibri" w:eastAsia="Calibri" w:hAnsi="Calibri" w:cs="Times New Roman"/>
          <w:spacing w:val="-1"/>
          <w:sz w:val="24"/>
          <w:szCs w:val="24"/>
        </w:rPr>
        <w:t>Airport</w:t>
      </w:r>
      <w:r w:rsidRPr="00575B6B">
        <w:rPr>
          <w:rFonts w:ascii="Calibri" w:eastAsia="Calibri" w:hAnsi="Calibri" w:cs="Times New Roman"/>
          <w:spacing w:val="23"/>
          <w:sz w:val="24"/>
          <w:szCs w:val="24"/>
        </w:rPr>
        <w:t xml:space="preserve"> </w:t>
      </w:r>
      <w:r w:rsidRPr="00575B6B">
        <w:rPr>
          <w:rFonts w:ascii="Calibri" w:eastAsia="Calibri" w:hAnsi="Calibri" w:cs="Times New Roman"/>
          <w:spacing w:val="-1"/>
          <w:sz w:val="24"/>
          <w:szCs w:val="24"/>
        </w:rPr>
        <w:t>Ditch,</w:t>
      </w:r>
      <w:r w:rsidRPr="00575B6B">
        <w:rPr>
          <w:rFonts w:ascii="Calibri" w:eastAsia="Calibri" w:hAnsi="Calibri" w:cs="Times New Roman"/>
          <w:spacing w:val="23"/>
          <w:sz w:val="24"/>
          <w:szCs w:val="24"/>
        </w:rPr>
        <w:t xml:space="preserve"> </w:t>
      </w:r>
      <w:r w:rsidRPr="00575B6B">
        <w:rPr>
          <w:rFonts w:ascii="Calibri" w:eastAsia="Calibri" w:hAnsi="Calibri" w:cs="Times New Roman"/>
          <w:spacing w:val="-1"/>
          <w:sz w:val="24"/>
          <w:szCs w:val="24"/>
        </w:rPr>
        <w:t>(monitoring</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station</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SLT-38).</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Because</w:t>
      </w:r>
      <w:r w:rsidRPr="00575B6B">
        <w:rPr>
          <w:rFonts w:ascii="Calibri" w:eastAsia="Calibri" w:hAnsi="Calibri" w:cs="Times New Roman"/>
          <w:spacing w:val="23"/>
          <w:sz w:val="24"/>
          <w:szCs w:val="24"/>
        </w:rPr>
        <w:t xml:space="preserve"> </w:t>
      </w:r>
      <w:r w:rsidRPr="00575B6B">
        <w:rPr>
          <w:rFonts w:ascii="Calibri" w:eastAsia="Calibri" w:hAnsi="Calibri" w:cs="Times New Roman"/>
          <w:spacing w:val="-1"/>
          <w:sz w:val="24"/>
          <w:szCs w:val="24"/>
        </w:rPr>
        <w:t>North</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Airport</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Ditch</w:t>
      </w:r>
      <w:r w:rsidRPr="00575B6B">
        <w:rPr>
          <w:rFonts w:ascii="Calibri" w:eastAsia="Calibri" w:hAnsi="Calibri" w:cs="Times New Roman"/>
          <w:spacing w:val="21"/>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21"/>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24"/>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23"/>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87"/>
          <w:sz w:val="24"/>
          <w:szCs w:val="24"/>
        </w:rPr>
        <w:t xml:space="preserve"> </w:t>
      </w:r>
      <w:r w:rsidRPr="00575B6B">
        <w:rPr>
          <w:rFonts w:ascii="Calibri" w:eastAsia="Calibri" w:hAnsi="Calibri" w:cs="Times New Roman"/>
          <w:spacing w:val="-1"/>
          <w:sz w:val="24"/>
          <w:szCs w:val="24"/>
        </w:rPr>
        <w:t>Mid-Estuary</w:t>
      </w:r>
      <w:r w:rsidRPr="00575B6B">
        <w:rPr>
          <w:rFonts w:ascii="Calibri" w:eastAsia="Calibri" w:hAnsi="Calibri" w:cs="Times New Roman"/>
          <w:spacing w:val="47"/>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45"/>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47"/>
          <w:sz w:val="24"/>
          <w:szCs w:val="24"/>
        </w:rPr>
        <w:t xml:space="preserve"> </w:t>
      </w:r>
      <w:r w:rsidRPr="00575B6B">
        <w:rPr>
          <w:rFonts w:ascii="Calibri" w:eastAsia="Calibri" w:hAnsi="Calibri" w:cs="Times New Roman"/>
          <w:spacing w:val="-1"/>
          <w:sz w:val="24"/>
          <w:szCs w:val="24"/>
        </w:rPr>
        <w:t>acreage</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46"/>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49"/>
          <w:sz w:val="24"/>
          <w:szCs w:val="24"/>
        </w:rPr>
        <w:t xml:space="preserve"> </w:t>
      </w:r>
      <w:r w:rsidRPr="00575B6B">
        <w:rPr>
          <w:rFonts w:ascii="Calibri" w:eastAsia="Calibri" w:hAnsi="Calibri" w:cs="Times New Roman"/>
          <w:spacing w:val="-1"/>
          <w:sz w:val="24"/>
          <w:szCs w:val="24"/>
        </w:rPr>
        <w:t>Coastal</w:t>
      </w:r>
      <w:r w:rsidRPr="00575B6B">
        <w:rPr>
          <w:rFonts w:ascii="Calibri" w:eastAsia="Calibri" w:hAnsi="Calibri" w:cs="Times New Roman"/>
          <w:spacing w:val="49"/>
          <w:sz w:val="24"/>
          <w:szCs w:val="24"/>
        </w:rPr>
        <w:t xml:space="preserve"> </w:t>
      </w:r>
      <w:r w:rsidRPr="00575B6B">
        <w:rPr>
          <w:rFonts w:ascii="Calibri" w:eastAsia="Calibri" w:hAnsi="Calibri" w:cs="Times New Roman"/>
          <w:spacing w:val="-1"/>
          <w:sz w:val="24"/>
          <w:szCs w:val="24"/>
        </w:rPr>
        <w:t>sub-</w:t>
      </w:r>
      <w:r w:rsidRPr="00575B6B">
        <w:rPr>
          <w:rFonts w:ascii="Calibri" w:eastAsia="Calibri" w:hAnsi="Calibri" w:cs="Times New Roman"/>
          <w:spacing w:val="87"/>
          <w:sz w:val="24"/>
          <w:szCs w:val="24"/>
        </w:rPr>
        <w:t xml:space="preserve"> </w:t>
      </w:r>
      <w:r w:rsidRPr="00575B6B">
        <w:rPr>
          <w:rFonts w:ascii="Calibri" w:eastAsia="Calibri" w:hAnsi="Calibri" w:cs="Times New Roman"/>
          <w:spacing w:val="-1"/>
          <w:sz w:val="24"/>
          <w:szCs w:val="24"/>
        </w:rPr>
        <w:t>watershed.</w:t>
      </w:r>
    </w:p>
    <w:p w14:paraId="3081DC18" w14:textId="77777777" w:rsidR="00575B6B" w:rsidRPr="00575B6B" w:rsidRDefault="00575B6B" w:rsidP="004605B3">
      <w:pPr>
        <w:widowControl w:val="0"/>
        <w:numPr>
          <w:ilvl w:val="0"/>
          <w:numId w:val="20"/>
        </w:numPr>
        <w:tabs>
          <w:tab w:val="left" w:pos="880"/>
        </w:tabs>
        <w:spacing w:after="0" w:line="240" w:lineRule="auto"/>
        <w:ind w:right="156"/>
        <w:jc w:val="both"/>
        <w:rPr>
          <w:rFonts w:ascii="Calibri" w:eastAsia="Calibri" w:hAnsi="Calibri" w:cs="Times New Roman"/>
          <w:sz w:val="24"/>
          <w:szCs w:val="24"/>
        </w:rPr>
      </w:pPr>
      <w:r w:rsidRPr="00575B6B">
        <w:rPr>
          <w:rFonts w:ascii="Calibri" w:eastAsia="Calibri" w:hAnsi="Calibri" w:cs="Times New Roman"/>
          <w:sz w:val="24"/>
          <w:szCs w:val="24"/>
        </w:rPr>
        <w:t>42</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that</w:t>
      </w:r>
      <w:r w:rsidRPr="00575B6B">
        <w:rPr>
          <w:rFonts w:ascii="Calibri" w:eastAsia="Calibri" w:hAnsi="Calibri" w:cs="Times New Roman"/>
          <w:spacing w:val="29"/>
          <w:sz w:val="24"/>
          <w:szCs w:val="24"/>
        </w:rPr>
        <w:t xml:space="preserve"> </w:t>
      </w:r>
      <w:r w:rsidRPr="00575B6B">
        <w:rPr>
          <w:rFonts w:ascii="Calibri" w:eastAsia="Calibri" w:hAnsi="Calibri" w:cs="Times New Roman"/>
          <w:sz w:val="24"/>
          <w:szCs w:val="24"/>
        </w:rPr>
        <w:t>are</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pacing w:val="28"/>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Fork</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were</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found</w:t>
      </w:r>
      <w:r w:rsidRPr="00575B6B">
        <w:rPr>
          <w:rFonts w:ascii="Calibri" w:eastAsia="Calibri" w:hAnsi="Calibri" w:cs="Times New Roman"/>
          <w:spacing w:val="29"/>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drain</w:t>
      </w:r>
      <w:r w:rsidRPr="00575B6B">
        <w:rPr>
          <w:rFonts w:ascii="Calibri" w:eastAsia="Calibri" w:hAnsi="Calibri" w:cs="Times New Roman"/>
          <w:spacing w:val="31"/>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North</w:t>
      </w:r>
      <w:r w:rsidRPr="00575B6B">
        <w:rPr>
          <w:rFonts w:ascii="Calibri" w:eastAsia="Calibri" w:hAnsi="Calibri" w:cs="Times New Roman"/>
          <w:spacing w:val="57"/>
          <w:sz w:val="24"/>
          <w:szCs w:val="24"/>
        </w:rPr>
        <w:t xml:space="preserve"> </w:t>
      </w:r>
      <w:r w:rsidRPr="00575B6B">
        <w:rPr>
          <w:rFonts w:ascii="Calibri" w:eastAsia="Calibri" w:hAnsi="Calibri" w:cs="Times New Roman"/>
          <w:spacing w:val="-1"/>
          <w:sz w:val="24"/>
          <w:szCs w:val="24"/>
        </w:rPr>
        <w:t>Airport</w:t>
      </w:r>
      <w:r w:rsidRPr="00575B6B">
        <w:rPr>
          <w:rFonts w:ascii="Calibri" w:eastAsia="Calibri" w:hAnsi="Calibri" w:cs="Times New Roman"/>
          <w:spacing w:val="31"/>
          <w:sz w:val="24"/>
          <w:szCs w:val="24"/>
        </w:rPr>
        <w:t xml:space="preserve"> </w:t>
      </w:r>
      <w:r w:rsidRPr="00575B6B">
        <w:rPr>
          <w:rFonts w:ascii="Calibri" w:eastAsia="Calibri" w:hAnsi="Calibri" w:cs="Times New Roman"/>
          <w:spacing w:val="-1"/>
          <w:sz w:val="24"/>
          <w:szCs w:val="24"/>
        </w:rPr>
        <w:t>Ditch,</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(monitoring</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station</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SLT38).</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Because</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North</w:t>
      </w:r>
      <w:r w:rsidRPr="00575B6B">
        <w:rPr>
          <w:rFonts w:ascii="Calibri" w:eastAsia="Calibri" w:hAnsi="Calibri" w:cs="Times New Roman"/>
          <w:spacing w:val="31"/>
          <w:sz w:val="24"/>
          <w:szCs w:val="24"/>
        </w:rPr>
        <w:t xml:space="preserve"> </w:t>
      </w:r>
      <w:r w:rsidRPr="00575B6B">
        <w:rPr>
          <w:rFonts w:ascii="Calibri" w:eastAsia="Calibri" w:hAnsi="Calibri" w:cs="Times New Roman"/>
          <w:spacing w:val="-1"/>
          <w:sz w:val="24"/>
          <w:szCs w:val="24"/>
        </w:rPr>
        <w:t>Airport</w:t>
      </w:r>
      <w:r w:rsidRPr="00575B6B">
        <w:rPr>
          <w:rFonts w:ascii="Calibri" w:eastAsia="Calibri" w:hAnsi="Calibri" w:cs="Times New Roman"/>
          <w:spacing w:val="31"/>
          <w:sz w:val="24"/>
          <w:szCs w:val="24"/>
        </w:rPr>
        <w:t xml:space="preserve"> </w:t>
      </w:r>
      <w:r w:rsidRPr="00575B6B">
        <w:rPr>
          <w:rFonts w:ascii="Calibri" w:eastAsia="Calibri" w:hAnsi="Calibri" w:cs="Times New Roman"/>
          <w:spacing w:val="-1"/>
          <w:sz w:val="24"/>
          <w:szCs w:val="24"/>
        </w:rPr>
        <w:t>Ditch</w:t>
      </w:r>
      <w:r w:rsidRPr="00575B6B">
        <w:rPr>
          <w:rFonts w:ascii="Calibri" w:eastAsia="Calibri" w:hAnsi="Calibri" w:cs="Times New Roman"/>
          <w:spacing w:val="28"/>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30"/>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81"/>
          <w:sz w:val="24"/>
          <w:szCs w:val="24"/>
        </w:rPr>
        <w:t xml:space="preserve"> </w:t>
      </w:r>
      <w:r w:rsidRPr="00575B6B">
        <w:rPr>
          <w:rFonts w:ascii="Calibri" w:eastAsia="Calibri" w:hAnsi="Calibri" w:cs="Times New Roman"/>
          <w:spacing w:val="-1"/>
          <w:sz w:val="24"/>
          <w:szCs w:val="24"/>
        </w:rPr>
        <w:t>Mid-Estuary</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20"/>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acreage</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21"/>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19"/>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3"/>
          <w:sz w:val="24"/>
          <w:szCs w:val="24"/>
        </w:rPr>
        <w:t xml:space="preserve"> </w:t>
      </w:r>
      <w:r w:rsidRPr="00575B6B">
        <w:rPr>
          <w:rFonts w:ascii="Calibri" w:eastAsia="Calibri" w:hAnsi="Calibri" w:cs="Times New Roman"/>
          <w:sz w:val="24"/>
          <w:szCs w:val="24"/>
        </w:rPr>
        <w:t>South</w:t>
      </w:r>
      <w:r w:rsidRPr="00575B6B">
        <w:rPr>
          <w:rFonts w:ascii="Calibri" w:eastAsia="Calibri" w:hAnsi="Calibri" w:cs="Times New Roman"/>
          <w:spacing w:val="21"/>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20"/>
          <w:sz w:val="24"/>
          <w:szCs w:val="24"/>
        </w:rPr>
        <w:t xml:space="preserve"> </w:t>
      </w:r>
      <w:r w:rsidRPr="00575B6B">
        <w:rPr>
          <w:rFonts w:ascii="Calibri" w:eastAsia="Calibri" w:hAnsi="Calibri" w:cs="Times New Roman"/>
          <w:spacing w:val="-1"/>
          <w:sz w:val="24"/>
          <w:szCs w:val="24"/>
        </w:rPr>
        <w:t>sub-</w:t>
      </w:r>
      <w:r w:rsidRPr="00575B6B">
        <w:rPr>
          <w:rFonts w:ascii="Calibri" w:eastAsia="Calibri" w:hAnsi="Calibri" w:cs="Times New Roman"/>
          <w:spacing w:val="73"/>
          <w:sz w:val="24"/>
          <w:szCs w:val="24"/>
        </w:rPr>
        <w:t xml:space="preserve"> </w:t>
      </w:r>
      <w:r w:rsidRPr="00575B6B">
        <w:rPr>
          <w:rFonts w:ascii="Calibri" w:eastAsia="Calibri" w:hAnsi="Calibri" w:cs="Times New Roman"/>
          <w:spacing w:val="-1"/>
          <w:sz w:val="24"/>
          <w:szCs w:val="24"/>
        </w:rPr>
        <w:t>watershed.</w:t>
      </w:r>
    </w:p>
    <w:p w14:paraId="00E55100" w14:textId="77777777" w:rsidR="00575B6B" w:rsidRPr="00575B6B" w:rsidRDefault="00575B6B" w:rsidP="00575B6B">
      <w:pPr>
        <w:widowControl w:val="0"/>
        <w:spacing w:before="11" w:after="0" w:line="240" w:lineRule="auto"/>
        <w:rPr>
          <w:rFonts w:ascii="Calibri" w:eastAsia="Calibri" w:hAnsi="Calibri" w:cs="Calibri"/>
          <w:sz w:val="23"/>
          <w:szCs w:val="23"/>
        </w:rPr>
      </w:pPr>
    </w:p>
    <w:p w14:paraId="78611D07" w14:textId="77777777" w:rsidR="00575B6B" w:rsidRPr="00575B6B" w:rsidRDefault="00575B6B" w:rsidP="004605B3">
      <w:pPr>
        <w:widowControl w:val="0"/>
        <w:spacing w:after="0" w:line="240" w:lineRule="auto"/>
        <w:ind w:left="520"/>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3"/>
          <w:sz w:val="24"/>
          <w:szCs w:val="24"/>
        </w:rPr>
        <w:t xml:space="preserve"> </w:t>
      </w:r>
      <w:r w:rsidRPr="00575B6B">
        <w:rPr>
          <w:rFonts w:ascii="Calibri" w:eastAsia="Calibri" w:hAnsi="Calibri" w:cs="Times New Roman"/>
          <w:b/>
          <w:bCs/>
          <w:spacing w:val="-1"/>
          <w:sz w:val="24"/>
          <w:szCs w:val="24"/>
        </w:rPr>
        <w:t>removed:</w:t>
      </w:r>
    </w:p>
    <w:p w14:paraId="40A37FF1" w14:textId="77777777" w:rsidR="00575B6B" w:rsidRPr="00575B6B" w:rsidRDefault="00575B6B" w:rsidP="00575B6B">
      <w:pPr>
        <w:widowControl w:val="0"/>
        <w:spacing w:before="11" w:after="0" w:line="240" w:lineRule="auto"/>
        <w:rPr>
          <w:rFonts w:ascii="Calibri" w:eastAsia="Calibri" w:hAnsi="Calibri" w:cs="Calibri"/>
          <w:b/>
          <w:bCs/>
          <w:sz w:val="23"/>
          <w:szCs w:val="23"/>
        </w:rPr>
      </w:pPr>
    </w:p>
    <w:p w14:paraId="5B70233B" w14:textId="77777777" w:rsidR="00575B6B" w:rsidRPr="00575B6B" w:rsidRDefault="00575B6B" w:rsidP="004605B3">
      <w:pPr>
        <w:widowControl w:val="0"/>
        <w:numPr>
          <w:ilvl w:val="0"/>
          <w:numId w:val="20"/>
        </w:numPr>
        <w:tabs>
          <w:tab w:val="left" w:pos="880"/>
        </w:tabs>
        <w:spacing w:after="0" w:line="240" w:lineRule="auto"/>
        <w:rPr>
          <w:rFonts w:ascii="Calibri" w:eastAsia="Calibri" w:hAnsi="Calibri" w:cs="Times New Roman"/>
          <w:sz w:val="24"/>
          <w:szCs w:val="24"/>
        </w:rPr>
      </w:pPr>
      <w:r w:rsidRPr="00575B6B">
        <w:rPr>
          <w:rFonts w:ascii="Calibri" w:eastAsia="Calibri" w:hAnsi="Calibri" w:cs="Times New Roman"/>
          <w:sz w:val="24"/>
          <w:szCs w:val="24"/>
        </w:rPr>
        <w:t>No</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removal</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of</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acreage</w:t>
      </w:r>
    </w:p>
    <w:p w14:paraId="780470BD" w14:textId="77777777" w:rsidR="00575B6B" w:rsidRPr="00575B6B" w:rsidRDefault="00575B6B" w:rsidP="00575B6B">
      <w:pPr>
        <w:spacing w:after="0" w:line="240" w:lineRule="auto"/>
        <w:rPr>
          <w:rFonts w:ascii="Calibri" w:eastAsia="Calibri" w:hAnsi="Calibri" w:cs="Times New Roman"/>
          <w:sz w:val="22"/>
          <w:szCs w:val="22"/>
        </w:rPr>
        <w:sectPr w:rsidR="00575B6B" w:rsidRPr="00575B6B">
          <w:pgSz w:w="12240" w:h="15840"/>
          <w:pgMar w:top="1100" w:right="1280" w:bottom="1240" w:left="1280" w:header="912" w:footer="1049" w:gutter="0"/>
          <w:cols w:space="720"/>
        </w:sectPr>
      </w:pPr>
    </w:p>
    <w:p w14:paraId="5D65E87C" w14:textId="77777777" w:rsidR="00575B6B" w:rsidRPr="00575B6B" w:rsidRDefault="00575B6B" w:rsidP="00575B6B">
      <w:pPr>
        <w:widowControl w:val="0"/>
        <w:spacing w:before="1" w:after="0" w:line="240" w:lineRule="auto"/>
        <w:rPr>
          <w:rFonts w:ascii="Calibri" w:eastAsia="Calibri" w:hAnsi="Calibri" w:cs="Calibri"/>
          <w:sz w:val="27"/>
          <w:szCs w:val="27"/>
        </w:rPr>
      </w:pPr>
    </w:p>
    <w:p w14:paraId="2994D78E" w14:textId="77777777" w:rsidR="00575B6B" w:rsidRPr="00575B6B" w:rsidRDefault="00575B6B" w:rsidP="00575B6B">
      <w:pPr>
        <w:widowControl w:val="0"/>
        <w:spacing w:after="0" w:line="200" w:lineRule="atLeast"/>
        <w:rPr>
          <w:rFonts w:ascii="Calibri" w:eastAsia="Calibri" w:hAnsi="Calibri" w:cs="Calibri"/>
        </w:rPr>
      </w:pPr>
      <w:r w:rsidRPr="00575B6B">
        <w:rPr>
          <w:rFonts w:ascii="Calibri" w:eastAsia="Calibri" w:hAnsi="Calibri" w:cs="Calibri"/>
          <w:noProof/>
        </w:rPr>
        <w:drawing>
          <wp:inline distT="0" distB="0" distL="0" distR="0" wp14:anchorId="46646A92" wp14:editId="15593252">
            <wp:extent cx="5859780" cy="4330700"/>
            <wp:effectExtent l="0" t="0" r="7620" b="0"/>
            <wp:docPr id="81" name="image8.jpeg" descr="SouthMidEstu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jpeg" descr="SouthMidEstuary"/>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5859780" cy="4330700"/>
                    </a:xfrm>
                    <a:prstGeom prst="rect">
                      <a:avLst/>
                    </a:prstGeom>
                    <a:noFill/>
                    <a:ln>
                      <a:noFill/>
                    </a:ln>
                  </pic:spPr>
                </pic:pic>
              </a:graphicData>
            </a:graphic>
          </wp:inline>
        </w:drawing>
      </w:r>
    </w:p>
    <w:p w14:paraId="4E1E3BC0" w14:textId="77777777" w:rsidR="00575B6B" w:rsidRPr="00575B6B" w:rsidRDefault="00575B6B" w:rsidP="004605B3">
      <w:pPr>
        <w:widowControl w:val="0"/>
        <w:spacing w:before="94" w:after="0" w:line="240" w:lineRule="auto"/>
        <w:ind w:left="2075"/>
        <w:rPr>
          <w:rFonts w:eastAsia="Times New Roman" w:cs="Times New Roman"/>
          <w:sz w:val="24"/>
          <w:szCs w:val="24"/>
        </w:rPr>
      </w:pPr>
      <w:r w:rsidRPr="00575B6B">
        <w:rPr>
          <w:rFonts w:eastAsia="Calibri" w:hAnsi="Calibri" w:cs="Times New Roman"/>
          <w:b/>
          <w:bCs/>
          <w:spacing w:val="-1"/>
          <w:sz w:val="24"/>
          <w:szCs w:val="24"/>
        </w:rPr>
        <w:t xml:space="preserve">Figure </w:t>
      </w:r>
      <w:r w:rsidRPr="00575B6B">
        <w:rPr>
          <w:rFonts w:eastAsia="Calibri" w:hAnsi="Calibri" w:cs="Times New Roman"/>
          <w:b/>
          <w:bCs/>
          <w:sz w:val="24"/>
          <w:szCs w:val="24"/>
        </w:rPr>
        <w:t xml:space="preserve">8. </w:t>
      </w:r>
      <w:r w:rsidRPr="00575B6B">
        <w:rPr>
          <w:rFonts w:eastAsia="Calibri" w:hAnsi="Calibri" w:cs="Times New Roman"/>
          <w:b/>
          <w:bCs/>
          <w:spacing w:val="-1"/>
          <w:sz w:val="24"/>
          <w:szCs w:val="24"/>
        </w:rPr>
        <w:t>South</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Mid</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Estuary</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Modified</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Sub-watershed</w:t>
      </w:r>
    </w:p>
    <w:p w14:paraId="78E7146E" w14:textId="77777777" w:rsidR="00575B6B" w:rsidRPr="00575B6B" w:rsidRDefault="00575B6B" w:rsidP="00575B6B">
      <w:pPr>
        <w:widowControl w:val="0"/>
        <w:spacing w:before="8" w:after="0" w:line="240" w:lineRule="auto"/>
        <w:rPr>
          <w:rFonts w:eastAsia="Times New Roman" w:cs="Times New Roman"/>
          <w:b/>
          <w:bCs/>
          <w:sz w:val="25"/>
          <w:szCs w:val="25"/>
        </w:rPr>
      </w:pPr>
    </w:p>
    <w:p w14:paraId="5407BE70" w14:textId="77777777" w:rsidR="00575B6B" w:rsidRPr="00575B6B" w:rsidRDefault="00575B6B" w:rsidP="00575B6B">
      <w:pPr>
        <w:widowControl w:val="0"/>
        <w:spacing w:after="0" w:line="240" w:lineRule="auto"/>
        <w:rPr>
          <w:rFonts w:ascii="Calibri" w:eastAsia="Calibri" w:hAnsi="Calibri" w:cs="Calibri"/>
          <w:sz w:val="24"/>
          <w:szCs w:val="24"/>
        </w:rPr>
      </w:pPr>
      <w:r w:rsidRPr="00575B6B">
        <w:rPr>
          <w:rFonts w:ascii="Calibri" w:eastAsia="Calibri" w:hAnsi="Calibri" w:cs="Times New Roman"/>
          <w:b/>
          <w:spacing w:val="-1"/>
          <w:sz w:val="24"/>
          <w:szCs w:val="22"/>
          <w:u w:val="single" w:color="000000"/>
        </w:rPr>
        <w:t>South</w:t>
      </w:r>
      <w:r w:rsidRPr="00575B6B">
        <w:rPr>
          <w:rFonts w:ascii="Calibri" w:eastAsia="Calibri" w:hAnsi="Calibri" w:cs="Times New Roman"/>
          <w:b/>
          <w:spacing w:val="-10"/>
          <w:sz w:val="24"/>
          <w:szCs w:val="22"/>
          <w:u w:val="single" w:color="000000"/>
        </w:rPr>
        <w:t xml:space="preserve"> </w:t>
      </w:r>
      <w:r w:rsidRPr="00575B6B">
        <w:rPr>
          <w:rFonts w:ascii="Calibri" w:eastAsia="Calibri" w:hAnsi="Calibri" w:cs="Times New Roman"/>
          <w:b/>
          <w:spacing w:val="-1"/>
          <w:sz w:val="24"/>
          <w:szCs w:val="22"/>
          <w:u w:val="single" w:color="000000"/>
        </w:rPr>
        <w:t>Coastal</w:t>
      </w:r>
      <w:r w:rsidRPr="00575B6B">
        <w:rPr>
          <w:rFonts w:ascii="Calibri" w:eastAsia="Calibri" w:hAnsi="Calibri" w:cs="Times New Roman"/>
          <w:b/>
          <w:spacing w:val="-8"/>
          <w:sz w:val="24"/>
          <w:szCs w:val="22"/>
          <w:u w:val="single" w:color="000000"/>
        </w:rPr>
        <w:t xml:space="preserve"> </w:t>
      </w:r>
      <w:r w:rsidRPr="00575B6B">
        <w:rPr>
          <w:rFonts w:ascii="Calibri" w:eastAsia="Calibri" w:hAnsi="Calibri" w:cs="Times New Roman"/>
          <w:b/>
          <w:spacing w:val="-1"/>
          <w:sz w:val="24"/>
          <w:szCs w:val="22"/>
          <w:u w:val="single" w:color="000000"/>
        </w:rPr>
        <w:t>Sub-Watershed:</w:t>
      </w:r>
    </w:p>
    <w:p w14:paraId="4821BFE7" w14:textId="77777777" w:rsidR="00575B6B" w:rsidRPr="00575B6B" w:rsidRDefault="00575B6B" w:rsidP="00575B6B">
      <w:pPr>
        <w:widowControl w:val="0"/>
        <w:spacing w:before="9" w:after="0" w:line="240" w:lineRule="auto"/>
        <w:rPr>
          <w:rFonts w:ascii="Calibri" w:eastAsia="Calibri" w:hAnsi="Calibri" w:cs="Calibri"/>
          <w:b/>
          <w:bCs/>
          <w:sz w:val="19"/>
          <w:szCs w:val="19"/>
        </w:rPr>
      </w:pPr>
    </w:p>
    <w:p w14:paraId="51CBEC5D" w14:textId="77777777" w:rsidR="00575B6B" w:rsidRPr="00575B6B" w:rsidRDefault="00575B6B" w:rsidP="00575B6B">
      <w:pPr>
        <w:widowControl w:val="0"/>
        <w:spacing w:before="51" w:after="0" w:line="240" w:lineRule="auto"/>
        <w:ind w:right="76"/>
        <w:rPr>
          <w:rFonts w:ascii="Calibri" w:eastAsia="Calibri" w:hAnsi="Calibri" w:cs="Times New Roman"/>
          <w:sz w:val="24"/>
          <w:szCs w:val="24"/>
        </w:rPr>
      </w:pPr>
      <w:r w:rsidRPr="00575B6B">
        <w:rPr>
          <w:rFonts w:ascii="Calibri" w:eastAsia="Calibri" w:hAnsi="Calibri" w:cs="Times New Roman"/>
          <w:sz w:val="24"/>
          <w:szCs w:val="24"/>
        </w:rPr>
        <w:t>Figure</w:t>
      </w:r>
      <w:r w:rsidRPr="00575B6B">
        <w:rPr>
          <w:rFonts w:ascii="Calibri" w:eastAsia="Calibri" w:hAnsi="Calibri" w:cs="Times New Roman"/>
          <w:spacing w:val="15"/>
          <w:sz w:val="24"/>
          <w:szCs w:val="24"/>
        </w:rPr>
        <w:t xml:space="preserve"> </w:t>
      </w:r>
      <w:r w:rsidRPr="00575B6B">
        <w:rPr>
          <w:rFonts w:ascii="Calibri" w:eastAsia="Calibri" w:hAnsi="Calibri" w:cs="Times New Roman"/>
          <w:sz w:val="24"/>
          <w:szCs w:val="24"/>
        </w:rPr>
        <w:t>9</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depicts</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added</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acreages</w:t>
      </w:r>
      <w:r w:rsidRPr="00575B6B">
        <w:rPr>
          <w:rFonts w:ascii="Calibri" w:eastAsia="Calibri" w:hAnsi="Calibri" w:cs="Times New Roman"/>
          <w:spacing w:val="14"/>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12"/>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13"/>
          <w:sz w:val="24"/>
          <w:szCs w:val="24"/>
        </w:rPr>
        <w:t xml:space="preserve"> </w:t>
      </w:r>
      <w:r w:rsidRPr="00575B6B">
        <w:rPr>
          <w:rFonts w:ascii="Calibri" w:eastAsia="Calibri" w:hAnsi="Calibri" w:cs="Times New Roman"/>
          <w:sz w:val="24"/>
          <w:szCs w:val="24"/>
        </w:rPr>
        <w:t>Mid</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Estuary</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75"/>
          <w:sz w:val="24"/>
          <w:szCs w:val="24"/>
        </w:rPr>
        <w:t xml:space="preserve"> </w:t>
      </w:r>
      <w:r w:rsidRPr="00575B6B">
        <w:rPr>
          <w:rFonts w:ascii="Calibri" w:eastAsia="Calibri" w:hAnsi="Calibri" w:cs="Times New Roman"/>
          <w:sz w:val="24"/>
          <w:szCs w:val="24"/>
        </w:rPr>
        <w:t>as</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described</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below.</w:t>
      </w:r>
    </w:p>
    <w:p w14:paraId="173797C2" w14:textId="77777777" w:rsidR="00575B6B" w:rsidRPr="00575B6B" w:rsidRDefault="00575B6B" w:rsidP="00575B6B">
      <w:pPr>
        <w:widowControl w:val="0"/>
        <w:spacing w:before="12" w:after="0" w:line="240" w:lineRule="auto"/>
        <w:rPr>
          <w:rFonts w:ascii="Calibri" w:eastAsia="Calibri" w:hAnsi="Calibri" w:cs="Calibri"/>
          <w:sz w:val="23"/>
          <w:szCs w:val="23"/>
        </w:rPr>
      </w:pPr>
    </w:p>
    <w:p w14:paraId="4AC5BD80" w14:textId="77777777" w:rsidR="00575B6B" w:rsidRPr="00575B6B" w:rsidRDefault="00575B6B" w:rsidP="004605B3">
      <w:pPr>
        <w:widowControl w:val="0"/>
        <w:spacing w:after="0" w:line="240" w:lineRule="auto"/>
        <w:ind w:left="519"/>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10"/>
          <w:sz w:val="24"/>
          <w:szCs w:val="24"/>
        </w:rPr>
        <w:t xml:space="preserve"> </w:t>
      </w:r>
      <w:r w:rsidRPr="00575B6B">
        <w:rPr>
          <w:rFonts w:ascii="Calibri" w:eastAsia="Calibri" w:hAnsi="Calibri" w:cs="Times New Roman"/>
          <w:b/>
          <w:bCs/>
          <w:spacing w:val="-1"/>
          <w:sz w:val="24"/>
          <w:szCs w:val="24"/>
        </w:rPr>
        <w:t>added:</w:t>
      </w:r>
    </w:p>
    <w:p w14:paraId="1F03B10B" w14:textId="77777777" w:rsidR="00575B6B" w:rsidRPr="00575B6B" w:rsidRDefault="00575B6B" w:rsidP="00575B6B">
      <w:pPr>
        <w:widowControl w:val="0"/>
        <w:spacing w:before="11" w:after="0" w:line="240" w:lineRule="auto"/>
        <w:rPr>
          <w:rFonts w:ascii="Calibri" w:eastAsia="Calibri" w:hAnsi="Calibri" w:cs="Calibri"/>
          <w:b/>
          <w:bCs/>
          <w:sz w:val="23"/>
          <w:szCs w:val="23"/>
        </w:rPr>
      </w:pPr>
    </w:p>
    <w:p w14:paraId="6BABA8CB" w14:textId="77777777" w:rsidR="00575B6B" w:rsidRPr="00575B6B" w:rsidRDefault="00575B6B" w:rsidP="004605B3">
      <w:pPr>
        <w:widowControl w:val="0"/>
        <w:numPr>
          <w:ilvl w:val="0"/>
          <w:numId w:val="20"/>
        </w:numPr>
        <w:tabs>
          <w:tab w:val="left" w:pos="880"/>
        </w:tabs>
        <w:spacing w:after="0" w:line="240" w:lineRule="auto"/>
        <w:ind w:right="154"/>
        <w:jc w:val="both"/>
        <w:rPr>
          <w:rFonts w:ascii="Calibri" w:eastAsia="Calibri" w:hAnsi="Calibri" w:cs="Times New Roman"/>
          <w:sz w:val="24"/>
          <w:szCs w:val="24"/>
        </w:rPr>
      </w:pPr>
      <w:r w:rsidRPr="00575B6B">
        <w:rPr>
          <w:rFonts w:ascii="Calibri" w:eastAsia="Calibri" w:hAnsi="Calibri" w:cs="Times New Roman"/>
          <w:sz w:val="24"/>
          <w:szCs w:val="24"/>
        </w:rPr>
        <w:t>163</w:t>
      </w:r>
      <w:r w:rsidRPr="00575B6B">
        <w:rPr>
          <w:rFonts w:ascii="Calibri" w:eastAsia="Calibri" w:hAnsi="Calibri" w:cs="Times New Roman"/>
          <w:spacing w:val="37"/>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36"/>
          <w:sz w:val="24"/>
          <w:szCs w:val="24"/>
        </w:rPr>
        <w:t xml:space="preserve"> </w:t>
      </w:r>
      <w:r w:rsidRPr="00575B6B">
        <w:rPr>
          <w:rFonts w:ascii="Calibri" w:eastAsia="Calibri" w:hAnsi="Calibri" w:cs="Times New Roman"/>
          <w:spacing w:val="-1"/>
          <w:sz w:val="24"/>
          <w:szCs w:val="24"/>
        </w:rPr>
        <w:t>(82</w:t>
      </w:r>
      <w:r w:rsidRPr="00575B6B">
        <w:rPr>
          <w:rFonts w:ascii="Calibri" w:eastAsia="Calibri" w:hAnsi="Calibri" w:cs="Times New Roman"/>
          <w:spacing w:val="35"/>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38"/>
          <w:sz w:val="24"/>
          <w:szCs w:val="24"/>
        </w:rPr>
        <w:t xml:space="preserve"> </w:t>
      </w:r>
      <w:r w:rsidRPr="00575B6B">
        <w:rPr>
          <w:rFonts w:ascii="Calibri" w:eastAsia="Calibri" w:hAnsi="Calibri" w:cs="Times New Roman"/>
          <w:spacing w:val="-1"/>
          <w:sz w:val="24"/>
          <w:szCs w:val="24"/>
        </w:rPr>
        <w:t>81</w:t>
      </w:r>
      <w:r w:rsidRPr="00575B6B">
        <w:rPr>
          <w:rFonts w:ascii="Calibri" w:eastAsia="Calibri" w:hAnsi="Calibri" w:cs="Times New Roman"/>
          <w:spacing w:val="37"/>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36"/>
          <w:sz w:val="24"/>
          <w:szCs w:val="24"/>
        </w:rPr>
        <w:t xml:space="preserve"> </w:t>
      </w:r>
      <w:r w:rsidRPr="00575B6B">
        <w:rPr>
          <w:rFonts w:ascii="Calibri" w:eastAsia="Calibri" w:hAnsi="Calibri" w:cs="Times New Roman"/>
          <w:spacing w:val="-1"/>
          <w:sz w:val="24"/>
          <w:szCs w:val="24"/>
        </w:rPr>
        <w:t>shown</w:t>
      </w:r>
      <w:r w:rsidRPr="00575B6B">
        <w:rPr>
          <w:rFonts w:ascii="Calibri" w:eastAsia="Calibri" w:hAnsi="Calibri" w:cs="Times New Roman"/>
          <w:spacing w:val="38"/>
          <w:sz w:val="24"/>
          <w:szCs w:val="24"/>
        </w:rPr>
        <w:t xml:space="preserve"> </w:t>
      </w:r>
      <w:r w:rsidRPr="00575B6B">
        <w:rPr>
          <w:rFonts w:ascii="Calibri" w:eastAsia="Calibri" w:hAnsi="Calibri" w:cs="Times New Roman"/>
          <w:spacing w:val="-2"/>
          <w:sz w:val="24"/>
          <w:szCs w:val="24"/>
        </w:rPr>
        <w:t>in</w:t>
      </w:r>
      <w:r w:rsidRPr="00575B6B">
        <w:rPr>
          <w:rFonts w:ascii="Calibri" w:eastAsia="Calibri" w:hAnsi="Calibri" w:cs="Times New Roman"/>
          <w:spacing w:val="38"/>
          <w:sz w:val="24"/>
          <w:szCs w:val="24"/>
        </w:rPr>
        <w:t xml:space="preserve"> </w:t>
      </w:r>
      <w:r w:rsidRPr="00575B6B">
        <w:rPr>
          <w:rFonts w:ascii="Calibri" w:eastAsia="Calibri" w:hAnsi="Calibri" w:cs="Times New Roman"/>
          <w:spacing w:val="-1"/>
          <w:sz w:val="24"/>
          <w:szCs w:val="24"/>
        </w:rPr>
        <w:t>Figure</w:t>
      </w:r>
      <w:r w:rsidRPr="00575B6B">
        <w:rPr>
          <w:rFonts w:ascii="Calibri" w:eastAsia="Calibri" w:hAnsi="Calibri" w:cs="Times New Roman"/>
          <w:spacing w:val="35"/>
          <w:sz w:val="24"/>
          <w:szCs w:val="24"/>
        </w:rPr>
        <w:t xml:space="preserve"> </w:t>
      </w:r>
      <w:r w:rsidRPr="00575B6B">
        <w:rPr>
          <w:rFonts w:ascii="Calibri" w:eastAsia="Calibri" w:hAnsi="Calibri" w:cs="Times New Roman"/>
          <w:spacing w:val="-1"/>
          <w:sz w:val="24"/>
          <w:szCs w:val="24"/>
        </w:rPr>
        <w:t>9),</w:t>
      </w:r>
      <w:r w:rsidRPr="00575B6B">
        <w:rPr>
          <w:rFonts w:ascii="Calibri" w:eastAsia="Calibri" w:hAnsi="Calibri" w:cs="Times New Roman"/>
          <w:spacing w:val="34"/>
          <w:sz w:val="24"/>
          <w:szCs w:val="24"/>
        </w:rPr>
        <w:t xml:space="preserve"> </w:t>
      </w:r>
      <w:r w:rsidRPr="00575B6B">
        <w:rPr>
          <w:rFonts w:ascii="Calibri" w:eastAsia="Calibri" w:hAnsi="Calibri" w:cs="Times New Roman"/>
          <w:spacing w:val="-1"/>
          <w:sz w:val="24"/>
          <w:szCs w:val="24"/>
        </w:rPr>
        <w:t>that</w:t>
      </w:r>
      <w:r w:rsidRPr="00575B6B">
        <w:rPr>
          <w:rFonts w:ascii="Calibri" w:eastAsia="Calibri" w:hAnsi="Calibri" w:cs="Times New Roman"/>
          <w:spacing w:val="38"/>
          <w:sz w:val="24"/>
          <w:szCs w:val="24"/>
        </w:rPr>
        <w:t xml:space="preserve"> </w:t>
      </w:r>
      <w:r w:rsidRPr="00575B6B">
        <w:rPr>
          <w:rFonts w:ascii="Calibri" w:eastAsia="Calibri" w:hAnsi="Calibri" w:cs="Times New Roman"/>
          <w:spacing w:val="-1"/>
          <w:sz w:val="24"/>
          <w:szCs w:val="24"/>
        </w:rPr>
        <w:t>are</w:t>
      </w:r>
      <w:r w:rsidRPr="00575B6B">
        <w:rPr>
          <w:rFonts w:ascii="Calibri" w:eastAsia="Calibri" w:hAnsi="Calibri" w:cs="Times New Roman"/>
          <w:spacing w:val="38"/>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pacing w:val="35"/>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37"/>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35"/>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36"/>
          <w:sz w:val="24"/>
          <w:szCs w:val="24"/>
        </w:rPr>
        <w:t xml:space="preserve"> </w:t>
      </w:r>
      <w:r w:rsidRPr="00575B6B">
        <w:rPr>
          <w:rFonts w:ascii="Calibri" w:eastAsia="Calibri" w:hAnsi="Calibri" w:cs="Times New Roman"/>
          <w:spacing w:val="-1"/>
          <w:sz w:val="24"/>
          <w:szCs w:val="24"/>
        </w:rPr>
        <w:t>were</w:t>
      </w:r>
      <w:r w:rsidRPr="00575B6B">
        <w:rPr>
          <w:rFonts w:ascii="Calibri" w:eastAsia="Calibri" w:hAnsi="Calibri" w:cs="Times New Roman"/>
          <w:spacing w:val="55"/>
          <w:w w:val="99"/>
          <w:sz w:val="24"/>
          <w:szCs w:val="24"/>
        </w:rPr>
        <w:t xml:space="preserve"> </w:t>
      </w:r>
      <w:r w:rsidRPr="00575B6B">
        <w:rPr>
          <w:rFonts w:ascii="Calibri" w:eastAsia="Calibri" w:hAnsi="Calibri" w:cs="Times New Roman"/>
          <w:sz w:val="24"/>
          <w:szCs w:val="24"/>
        </w:rPr>
        <w:t>found</w:t>
      </w:r>
      <w:r w:rsidRPr="00575B6B">
        <w:rPr>
          <w:rFonts w:ascii="Calibri" w:eastAsia="Calibri" w:hAnsi="Calibri" w:cs="Times New Roman"/>
          <w:spacing w:val="19"/>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drain</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Salerno</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Creek,</w:t>
      </w:r>
      <w:r w:rsidRPr="00575B6B">
        <w:rPr>
          <w:rFonts w:ascii="Calibri" w:eastAsia="Calibri" w:hAnsi="Calibri" w:cs="Times New Roman"/>
          <w:spacing w:val="20"/>
          <w:sz w:val="24"/>
          <w:szCs w:val="24"/>
        </w:rPr>
        <w:t xml:space="preserve"> </w:t>
      </w:r>
      <w:r w:rsidRPr="00575B6B">
        <w:rPr>
          <w:rFonts w:ascii="Calibri" w:eastAsia="Calibri" w:hAnsi="Calibri" w:cs="Times New Roman"/>
          <w:spacing w:val="-1"/>
          <w:sz w:val="24"/>
          <w:szCs w:val="24"/>
        </w:rPr>
        <w:t>(monitoring</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station</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SLT-44).</w:t>
      </w:r>
      <w:r w:rsidRPr="00575B6B">
        <w:rPr>
          <w:rFonts w:ascii="Calibri" w:eastAsia="Calibri" w:hAnsi="Calibri" w:cs="Times New Roman"/>
          <w:spacing w:val="19"/>
          <w:sz w:val="24"/>
          <w:szCs w:val="24"/>
        </w:rPr>
        <w:t xml:space="preserve"> </w:t>
      </w:r>
      <w:r w:rsidRPr="00575B6B">
        <w:rPr>
          <w:rFonts w:ascii="Calibri" w:eastAsia="Calibri" w:hAnsi="Calibri" w:cs="Times New Roman"/>
          <w:spacing w:val="-1"/>
          <w:sz w:val="24"/>
          <w:szCs w:val="24"/>
        </w:rPr>
        <w:t>Because</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Salerno</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Creek</w:t>
      </w:r>
      <w:r w:rsidRPr="00575B6B">
        <w:rPr>
          <w:rFonts w:ascii="Calibri" w:eastAsia="Calibri" w:hAnsi="Calibri" w:cs="Times New Roman"/>
          <w:spacing w:val="19"/>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85"/>
          <w:sz w:val="24"/>
          <w:szCs w:val="24"/>
        </w:rPr>
        <w:t xml:space="preserve"> </w:t>
      </w:r>
      <w:r w:rsidRPr="00575B6B">
        <w:rPr>
          <w:rFonts w:ascii="Calibri" w:eastAsia="Calibri" w:hAnsi="Calibri" w:cs="Times New Roman"/>
          <w:sz w:val="24"/>
          <w:szCs w:val="24"/>
        </w:rPr>
        <w:t>within</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Coastal</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this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acreage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from</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85"/>
          <w:w w:val="99"/>
          <w:sz w:val="24"/>
          <w:szCs w:val="24"/>
        </w:rPr>
        <w:t xml:space="preserve"> </w:t>
      </w:r>
      <w:r w:rsidRPr="00575B6B">
        <w:rPr>
          <w:rFonts w:ascii="Calibri" w:eastAsia="Calibri" w:hAnsi="Calibri" w:cs="Times New Roman"/>
          <w:spacing w:val="-1"/>
          <w:sz w:val="24"/>
          <w:szCs w:val="24"/>
        </w:rPr>
        <w:t>sub-watershed.</w:t>
      </w:r>
    </w:p>
    <w:p w14:paraId="33775D9F" w14:textId="77777777" w:rsidR="00575B6B" w:rsidRPr="00575B6B" w:rsidRDefault="00575B6B" w:rsidP="004605B3">
      <w:pPr>
        <w:widowControl w:val="0"/>
        <w:numPr>
          <w:ilvl w:val="0"/>
          <w:numId w:val="20"/>
        </w:numPr>
        <w:tabs>
          <w:tab w:val="left" w:pos="880"/>
        </w:tabs>
        <w:spacing w:after="0" w:line="240" w:lineRule="auto"/>
        <w:ind w:right="155"/>
        <w:jc w:val="both"/>
        <w:rPr>
          <w:rFonts w:ascii="Calibri" w:eastAsia="Calibri" w:hAnsi="Calibri" w:cs="Times New Roman"/>
          <w:sz w:val="24"/>
          <w:szCs w:val="24"/>
        </w:rPr>
      </w:pPr>
      <w:r w:rsidRPr="00575B6B">
        <w:rPr>
          <w:rFonts w:ascii="Calibri" w:eastAsia="Calibri" w:hAnsi="Calibri" w:cs="Times New Roman"/>
          <w:sz w:val="24"/>
          <w:szCs w:val="24"/>
        </w:rPr>
        <w:t>109</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located</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along</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eastern</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boundary</w:t>
      </w:r>
      <w:r w:rsidRPr="00575B6B">
        <w:rPr>
          <w:rFonts w:ascii="Calibri" w:eastAsia="Calibri" w:hAnsi="Calibri" w:cs="Times New Roman"/>
          <w:spacing w:val="25"/>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28"/>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28"/>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31"/>
          <w:sz w:val="24"/>
          <w:szCs w:val="24"/>
        </w:rPr>
        <w:t xml:space="preserve"> </w:t>
      </w:r>
      <w:r w:rsidRPr="00575B6B">
        <w:rPr>
          <w:rFonts w:ascii="Calibri" w:eastAsia="Calibri" w:hAnsi="Calibri" w:cs="Times New Roman"/>
          <w:spacing w:val="-2"/>
          <w:sz w:val="24"/>
          <w:szCs w:val="24"/>
        </w:rPr>
        <w:t>were</w:t>
      </w:r>
      <w:r w:rsidRPr="00575B6B">
        <w:rPr>
          <w:rFonts w:ascii="Calibri" w:eastAsia="Calibri" w:hAnsi="Calibri" w:cs="Times New Roman"/>
          <w:spacing w:val="79"/>
          <w:w w:val="99"/>
          <w:sz w:val="24"/>
          <w:szCs w:val="24"/>
        </w:rPr>
        <w:t xml:space="preserve"> </w:t>
      </w:r>
      <w:r w:rsidRPr="00575B6B">
        <w:rPr>
          <w:rFonts w:ascii="Calibri" w:eastAsia="Calibri" w:hAnsi="Calibri" w:cs="Times New Roman"/>
          <w:sz w:val="24"/>
          <w:szCs w:val="24"/>
        </w:rPr>
        <w:t>found</w:t>
      </w:r>
      <w:r w:rsidRPr="00575B6B">
        <w:rPr>
          <w:rFonts w:ascii="Calibri" w:eastAsia="Calibri" w:hAnsi="Calibri" w:cs="Times New Roman"/>
          <w:spacing w:val="28"/>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8"/>
          <w:sz w:val="24"/>
          <w:szCs w:val="24"/>
        </w:rPr>
        <w:t xml:space="preserve"> </w:t>
      </w:r>
      <w:r w:rsidRPr="00575B6B">
        <w:rPr>
          <w:rFonts w:ascii="Calibri" w:eastAsia="Calibri" w:hAnsi="Calibri" w:cs="Times New Roman"/>
          <w:sz w:val="24"/>
          <w:szCs w:val="24"/>
        </w:rPr>
        <w:t>be</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unmonitored</w:t>
      </w:r>
      <w:r w:rsidRPr="00575B6B">
        <w:rPr>
          <w:rFonts w:ascii="Calibri" w:eastAsia="Calibri" w:hAnsi="Calibri" w:cs="Times New Roman"/>
          <w:spacing w:val="31"/>
          <w:sz w:val="24"/>
          <w:szCs w:val="24"/>
        </w:rPr>
        <w:t xml:space="preserve"> </w:t>
      </w:r>
      <w:r w:rsidRPr="00575B6B">
        <w:rPr>
          <w:rFonts w:ascii="Calibri" w:eastAsia="Calibri" w:hAnsi="Calibri" w:cs="Times New Roman"/>
          <w:sz w:val="24"/>
          <w:szCs w:val="24"/>
        </w:rPr>
        <w:t>by</w:t>
      </w:r>
      <w:r w:rsidRPr="00575B6B">
        <w:rPr>
          <w:rFonts w:ascii="Calibri" w:eastAsia="Calibri" w:hAnsi="Calibri" w:cs="Times New Roman"/>
          <w:spacing w:val="26"/>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adjacent</w:t>
      </w:r>
      <w:r w:rsidRPr="00575B6B">
        <w:rPr>
          <w:rFonts w:ascii="Calibri" w:eastAsia="Calibri" w:hAnsi="Calibri" w:cs="Times New Roman"/>
          <w:spacing w:val="31"/>
          <w:sz w:val="24"/>
          <w:szCs w:val="24"/>
        </w:rPr>
        <w:t xml:space="preserve"> </w:t>
      </w:r>
      <w:r w:rsidRPr="00575B6B">
        <w:rPr>
          <w:rFonts w:ascii="Calibri" w:eastAsia="Calibri" w:hAnsi="Calibri" w:cs="Times New Roman"/>
          <w:spacing w:val="-1"/>
          <w:sz w:val="24"/>
          <w:szCs w:val="24"/>
        </w:rPr>
        <w:t>modified</w:t>
      </w:r>
      <w:r w:rsidRPr="00575B6B">
        <w:rPr>
          <w:rFonts w:ascii="Calibri" w:eastAsia="Calibri" w:hAnsi="Calibri" w:cs="Times New Roman"/>
          <w:spacing w:val="31"/>
          <w:sz w:val="24"/>
          <w:szCs w:val="24"/>
        </w:rPr>
        <w:t xml:space="preserve"> </w:t>
      </w:r>
      <w:r w:rsidRPr="00575B6B">
        <w:rPr>
          <w:rFonts w:ascii="Calibri" w:eastAsia="Calibri" w:hAnsi="Calibri" w:cs="Times New Roman"/>
          <w:spacing w:val="-1"/>
          <w:sz w:val="24"/>
          <w:szCs w:val="24"/>
        </w:rPr>
        <w:t>tributary</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boundaries,</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(SLT-34</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81"/>
          <w:sz w:val="24"/>
          <w:szCs w:val="24"/>
        </w:rPr>
        <w:t xml:space="preserve"> </w:t>
      </w:r>
      <w:r w:rsidRPr="00575B6B">
        <w:rPr>
          <w:rFonts w:ascii="Calibri" w:eastAsia="Calibri" w:hAnsi="Calibri" w:cs="Times New Roman"/>
          <w:spacing w:val="-1"/>
          <w:sz w:val="24"/>
          <w:szCs w:val="24"/>
        </w:rPr>
        <w:t>SLT-40)</w:t>
      </w:r>
      <w:r w:rsidRPr="00575B6B">
        <w:rPr>
          <w:rFonts w:ascii="Calibri" w:eastAsia="Calibri" w:hAnsi="Calibri" w:cs="Times New Roman"/>
          <w:spacing w:val="11"/>
          <w:sz w:val="24"/>
          <w:szCs w:val="24"/>
        </w:rPr>
        <w:t xml:space="preserve"> </w:t>
      </w:r>
      <w:r w:rsidRPr="00575B6B">
        <w:rPr>
          <w:rFonts w:ascii="Calibri" w:eastAsia="Calibri" w:hAnsi="Calibri" w:cs="Times New Roman"/>
          <w:spacing w:val="-2"/>
          <w:sz w:val="24"/>
          <w:szCs w:val="24"/>
        </w:rPr>
        <w:t>in</w:t>
      </w:r>
      <w:r w:rsidRPr="00575B6B">
        <w:rPr>
          <w:rFonts w:ascii="Calibri" w:eastAsia="Calibri" w:hAnsi="Calibri" w:cs="Times New Roman"/>
          <w:spacing w:val="11"/>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11"/>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10"/>
          <w:sz w:val="24"/>
          <w:szCs w:val="24"/>
        </w:rPr>
        <w:t xml:space="preserve"> </w:t>
      </w:r>
      <w:r w:rsidRPr="00575B6B">
        <w:rPr>
          <w:rFonts w:ascii="Calibri" w:eastAsia="Calibri" w:hAnsi="Calibri" w:cs="Times New Roman"/>
          <w:spacing w:val="-1"/>
          <w:sz w:val="24"/>
          <w:szCs w:val="24"/>
        </w:rPr>
        <w:t>Fork.</w:t>
      </w:r>
      <w:r w:rsidRPr="00575B6B">
        <w:rPr>
          <w:rFonts w:ascii="Calibri" w:eastAsia="Calibri" w:hAnsi="Calibri" w:cs="Times New Roman"/>
          <w:spacing w:val="12"/>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11"/>
          <w:sz w:val="24"/>
          <w:szCs w:val="24"/>
        </w:rPr>
        <w:t xml:space="preserve"> </w:t>
      </w:r>
      <w:r w:rsidRPr="00575B6B">
        <w:rPr>
          <w:rFonts w:ascii="Calibri" w:eastAsia="Calibri" w:hAnsi="Calibri" w:cs="Times New Roman"/>
          <w:spacing w:val="-1"/>
          <w:sz w:val="24"/>
          <w:szCs w:val="24"/>
        </w:rPr>
        <w:t>area</w:t>
      </w:r>
      <w:r w:rsidRPr="00575B6B">
        <w:rPr>
          <w:rFonts w:ascii="Calibri" w:eastAsia="Calibri" w:hAnsi="Calibri" w:cs="Times New Roman"/>
          <w:spacing w:val="13"/>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also</w:t>
      </w:r>
      <w:r w:rsidRPr="00575B6B">
        <w:rPr>
          <w:rFonts w:ascii="Calibri" w:eastAsia="Calibri" w:hAnsi="Calibri" w:cs="Times New Roman"/>
          <w:spacing w:val="10"/>
          <w:sz w:val="24"/>
          <w:szCs w:val="24"/>
        </w:rPr>
        <w:t xml:space="preserve"> </w:t>
      </w:r>
      <w:r w:rsidRPr="00575B6B">
        <w:rPr>
          <w:rFonts w:ascii="Calibri" w:eastAsia="Calibri" w:hAnsi="Calibri" w:cs="Times New Roman"/>
          <w:spacing w:val="-1"/>
          <w:sz w:val="24"/>
          <w:szCs w:val="24"/>
        </w:rPr>
        <w:t>located</w:t>
      </w:r>
      <w:r w:rsidRPr="00575B6B">
        <w:rPr>
          <w:rFonts w:ascii="Calibri" w:eastAsia="Calibri" w:hAnsi="Calibri" w:cs="Times New Roman"/>
          <w:spacing w:val="11"/>
          <w:sz w:val="24"/>
          <w:szCs w:val="24"/>
        </w:rPr>
        <w:t xml:space="preserve"> </w:t>
      </w:r>
      <w:r w:rsidRPr="00575B6B">
        <w:rPr>
          <w:rFonts w:ascii="Calibri" w:eastAsia="Calibri" w:hAnsi="Calibri" w:cs="Times New Roman"/>
          <w:sz w:val="24"/>
          <w:szCs w:val="24"/>
        </w:rPr>
        <w:t>along</w:t>
      </w:r>
      <w:r w:rsidRPr="00575B6B">
        <w:rPr>
          <w:rFonts w:ascii="Calibri" w:eastAsia="Calibri" w:hAnsi="Calibri" w:cs="Times New Roman"/>
          <w:spacing w:val="10"/>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Coastal</w:t>
      </w:r>
      <w:r w:rsidRPr="00575B6B">
        <w:rPr>
          <w:rFonts w:ascii="Calibri" w:eastAsia="Calibri" w:hAnsi="Calibri" w:cs="Times New Roman"/>
          <w:spacing w:val="10"/>
          <w:sz w:val="24"/>
          <w:szCs w:val="24"/>
        </w:rPr>
        <w:t xml:space="preserve"> </w:t>
      </w:r>
      <w:r w:rsidRPr="00575B6B">
        <w:rPr>
          <w:rFonts w:ascii="Calibri" w:eastAsia="Calibri" w:hAnsi="Calibri" w:cs="Times New Roman"/>
          <w:spacing w:val="-1"/>
          <w:sz w:val="24"/>
          <w:szCs w:val="24"/>
        </w:rPr>
        <w:t>sub-</w:t>
      </w:r>
      <w:r w:rsidRPr="00575B6B">
        <w:rPr>
          <w:rFonts w:ascii="Calibri" w:eastAsia="Calibri" w:hAnsi="Calibri" w:cs="Times New Roman"/>
          <w:spacing w:val="71"/>
          <w:sz w:val="24"/>
          <w:szCs w:val="24"/>
        </w:rPr>
        <w:t xml:space="preserve"> </w:t>
      </w:r>
      <w:r w:rsidRPr="00575B6B">
        <w:rPr>
          <w:rFonts w:ascii="Calibri" w:eastAsia="Calibri" w:hAnsi="Calibri" w:cs="Times New Roman"/>
          <w:spacing w:val="-1"/>
          <w:sz w:val="24"/>
          <w:szCs w:val="24"/>
        </w:rPr>
        <w:t>watershed</w:t>
      </w:r>
      <w:r w:rsidRPr="00575B6B">
        <w:rPr>
          <w:rFonts w:ascii="Calibri" w:eastAsia="Calibri" w:hAnsi="Calibri" w:cs="Times New Roman"/>
          <w:spacing w:val="19"/>
          <w:sz w:val="24"/>
          <w:szCs w:val="24"/>
        </w:rPr>
        <w:t xml:space="preserve"> </w:t>
      </w:r>
      <w:r w:rsidRPr="00575B6B">
        <w:rPr>
          <w:rFonts w:ascii="Calibri" w:eastAsia="Calibri" w:hAnsi="Calibri" w:cs="Times New Roman"/>
          <w:spacing w:val="-1"/>
          <w:sz w:val="24"/>
          <w:szCs w:val="24"/>
        </w:rPr>
        <w:t>boundary.</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Because</w:t>
      </w:r>
      <w:r w:rsidRPr="00575B6B">
        <w:rPr>
          <w:rFonts w:ascii="Calibri" w:eastAsia="Calibri" w:hAnsi="Calibri" w:cs="Times New Roman"/>
          <w:spacing w:val="18"/>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area</w:t>
      </w:r>
      <w:r w:rsidRPr="00575B6B">
        <w:rPr>
          <w:rFonts w:ascii="Calibri" w:eastAsia="Calibri" w:hAnsi="Calibri" w:cs="Times New Roman"/>
          <w:spacing w:val="19"/>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found</w:t>
      </w:r>
      <w:r w:rsidRPr="00575B6B">
        <w:rPr>
          <w:rFonts w:ascii="Calibri" w:eastAsia="Calibri" w:hAnsi="Calibri" w:cs="Times New Roman"/>
          <w:spacing w:val="19"/>
          <w:sz w:val="24"/>
          <w:szCs w:val="24"/>
        </w:rPr>
        <w:t xml:space="preserve"> </w:t>
      </w:r>
      <w:r w:rsidRPr="00575B6B">
        <w:rPr>
          <w:rFonts w:ascii="Calibri" w:eastAsia="Calibri" w:hAnsi="Calibri" w:cs="Times New Roman"/>
          <w:spacing w:val="-1"/>
          <w:sz w:val="24"/>
          <w:szCs w:val="24"/>
        </w:rPr>
        <w:t>not</w:t>
      </w:r>
      <w:r w:rsidRPr="00575B6B">
        <w:rPr>
          <w:rFonts w:ascii="Calibri" w:eastAsia="Calibri" w:hAnsi="Calibri" w:cs="Times New Roman"/>
          <w:spacing w:val="16"/>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19"/>
          <w:sz w:val="24"/>
          <w:szCs w:val="24"/>
        </w:rPr>
        <w:t xml:space="preserve"> </w:t>
      </w:r>
      <w:r w:rsidRPr="00575B6B">
        <w:rPr>
          <w:rFonts w:ascii="Calibri" w:eastAsia="Calibri" w:hAnsi="Calibri" w:cs="Times New Roman"/>
          <w:spacing w:val="-1"/>
          <w:sz w:val="24"/>
          <w:szCs w:val="24"/>
        </w:rPr>
        <w:t>drain</w:t>
      </w:r>
      <w:r w:rsidRPr="00575B6B">
        <w:rPr>
          <w:rFonts w:ascii="Calibri" w:eastAsia="Calibri" w:hAnsi="Calibri" w:cs="Times New Roman"/>
          <w:spacing w:val="16"/>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18"/>
          <w:sz w:val="24"/>
          <w:szCs w:val="24"/>
        </w:rPr>
        <w:t xml:space="preserve"> </w:t>
      </w:r>
      <w:r w:rsidRPr="00575B6B">
        <w:rPr>
          <w:rFonts w:ascii="Calibri" w:eastAsia="Calibri" w:hAnsi="Calibri" w:cs="Times New Roman"/>
          <w:spacing w:val="-1"/>
          <w:sz w:val="24"/>
          <w:szCs w:val="24"/>
        </w:rPr>
        <w:t>Coral</w:t>
      </w:r>
      <w:r w:rsidRPr="00575B6B">
        <w:rPr>
          <w:rFonts w:ascii="Calibri" w:eastAsia="Calibri" w:hAnsi="Calibri" w:cs="Times New Roman"/>
          <w:spacing w:val="15"/>
          <w:sz w:val="24"/>
          <w:szCs w:val="24"/>
        </w:rPr>
        <w:t xml:space="preserve"> </w:t>
      </w:r>
      <w:r w:rsidRPr="00575B6B">
        <w:rPr>
          <w:rFonts w:ascii="Calibri" w:eastAsia="Calibri" w:hAnsi="Calibri" w:cs="Times New Roman"/>
          <w:sz w:val="24"/>
          <w:szCs w:val="24"/>
        </w:rPr>
        <w:t>Gardens</w:t>
      </w:r>
      <w:r w:rsidRPr="00575B6B">
        <w:rPr>
          <w:rFonts w:ascii="Calibri" w:eastAsia="Calibri" w:hAnsi="Calibri" w:cs="Times New Roman"/>
          <w:spacing w:val="16"/>
          <w:sz w:val="24"/>
          <w:szCs w:val="24"/>
        </w:rPr>
        <w:t xml:space="preserve"> </w:t>
      </w:r>
      <w:r w:rsidRPr="00575B6B">
        <w:rPr>
          <w:rFonts w:ascii="Calibri" w:eastAsia="Calibri" w:hAnsi="Calibri" w:cs="Times New Roman"/>
          <w:spacing w:val="-1"/>
          <w:sz w:val="24"/>
          <w:szCs w:val="24"/>
        </w:rPr>
        <w:t>Ditch</w:t>
      </w:r>
      <w:r w:rsidRPr="00575B6B">
        <w:rPr>
          <w:rFonts w:ascii="Calibri" w:eastAsia="Calibri" w:hAnsi="Calibri" w:cs="Times New Roman"/>
          <w:spacing w:val="79"/>
          <w:sz w:val="24"/>
          <w:szCs w:val="24"/>
        </w:rPr>
        <w:t xml:space="preserve"> </w:t>
      </w:r>
      <w:r w:rsidRPr="00575B6B">
        <w:rPr>
          <w:rFonts w:ascii="Calibri" w:eastAsia="Calibri" w:hAnsi="Calibri" w:cs="Times New Roman"/>
          <w:spacing w:val="-1"/>
          <w:sz w:val="24"/>
          <w:szCs w:val="24"/>
        </w:rPr>
        <w:t>SLT-34</w:t>
      </w:r>
      <w:r w:rsidRPr="00575B6B">
        <w:rPr>
          <w:rFonts w:ascii="Calibri" w:eastAsia="Calibri" w:hAnsi="Calibri" w:cs="Times New Roman"/>
          <w:spacing w:val="2"/>
          <w:sz w:val="24"/>
          <w:szCs w:val="24"/>
        </w:rPr>
        <w:t xml:space="preserve"> </w:t>
      </w:r>
      <w:r w:rsidRPr="00575B6B">
        <w:rPr>
          <w:rFonts w:ascii="Calibri" w:eastAsia="Calibri" w:hAnsi="Calibri" w:cs="Times New Roman"/>
          <w:sz w:val="24"/>
          <w:szCs w:val="24"/>
        </w:rPr>
        <w:t>nor</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Fern</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Creek</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SLT-40,</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2"/>
          <w:sz w:val="24"/>
          <w:szCs w:val="24"/>
        </w:rPr>
        <w:t>it</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from</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brought</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into</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66"/>
          <w:w w:val="99"/>
          <w:sz w:val="24"/>
          <w:szCs w:val="24"/>
        </w:rPr>
        <w:t xml:space="preserve"> </w:t>
      </w:r>
      <w:r w:rsidRPr="00575B6B">
        <w:rPr>
          <w:rFonts w:ascii="Calibri" w:eastAsia="Calibri" w:hAnsi="Calibri" w:cs="Times New Roman"/>
          <w:spacing w:val="-1"/>
          <w:sz w:val="24"/>
          <w:szCs w:val="24"/>
        </w:rPr>
        <w:t>South Coastal</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based on review</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available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permits.</w:t>
      </w:r>
    </w:p>
    <w:p w14:paraId="054F6991" w14:textId="77777777" w:rsidR="00575B6B" w:rsidRPr="00575B6B" w:rsidRDefault="00575B6B" w:rsidP="00575B6B">
      <w:pPr>
        <w:spacing w:after="0" w:line="240" w:lineRule="auto"/>
        <w:rPr>
          <w:rFonts w:ascii="Calibri" w:eastAsia="Calibri" w:hAnsi="Calibri" w:cs="Times New Roman"/>
          <w:sz w:val="22"/>
          <w:szCs w:val="22"/>
        </w:rPr>
        <w:sectPr w:rsidR="00575B6B" w:rsidRPr="00575B6B">
          <w:pgSz w:w="12240" w:h="15840"/>
          <w:pgMar w:top="1100" w:right="1280" w:bottom="1240" w:left="1280" w:header="912" w:footer="1049" w:gutter="0"/>
          <w:cols w:space="720"/>
        </w:sectPr>
      </w:pPr>
    </w:p>
    <w:p w14:paraId="52919A1E" w14:textId="77777777" w:rsidR="00575B6B" w:rsidRPr="00575B6B" w:rsidRDefault="00575B6B" w:rsidP="00575B6B">
      <w:pPr>
        <w:widowControl w:val="0"/>
        <w:spacing w:before="2" w:after="0" w:line="240" w:lineRule="auto"/>
        <w:rPr>
          <w:rFonts w:ascii="Calibri" w:eastAsia="Calibri" w:hAnsi="Calibri" w:cs="Calibri"/>
          <w:sz w:val="22"/>
          <w:szCs w:val="22"/>
        </w:rPr>
      </w:pPr>
    </w:p>
    <w:p w14:paraId="36D264D0" w14:textId="77777777" w:rsidR="00575B6B" w:rsidRPr="00575B6B" w:rsidRDefault="00575B6B" w:rsidP="004605B3">
      <w:pPr>
        <w:widowControl w:val="0"/>
        <w:numPr>
          <w:ilvl w:val="0"/>
          <w:numId w:val="20"/>
        </w:numPr>
        <w:tabs>
          <w:tab w:val="left" w:pos="880"/>
        </w:tabs>
        <w:spacing w:before="55" w:after="0" w:line="240" w:lineRule="auto"/>
        <w:ind w:right="156"/>
        <w:jc w:val="both"/>
        <w:rPr>
          <w:rFonts w:ascii="Calibri" w:eastAsia="Calibri" w:hAnsi="Calibri" w:cs="Times New Roman"/>
          <w:sz w:val="24"/>
          <w:szCs w:val="24"/>
        </w:rPr>
      </w:pPr>
      <w:r w:rsidRPr="00575B6B">
        <w:rPr>
          <w:rFonts w:ascii="Calibri" w:eastAsia="Calibri" w:hAnsi="Calibri" w:cs="Times New Roman"/>
          <w:sz w:val="24"/>
          <w:szCs w:val="24"/>
        </w:rPr>
        <w:t>1,274</w:t>
      </w:r>
      <w:r w:rsidRPr="00575B6B">
        <w:rPr>
          <w:rFonts w:ascii="Calibri" w:eastAsia="Calibri" w:hAnsi="Calibri" w:cs="Times New Roman"/>
          <w:spacing w:val="20"/>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20"/>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21"/>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8"/>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Coastal</w:t>
      </w:r>
      <w:r w:rsidRPr="00575B6B">
        <w:rPr>
          <w:rFonts w:ascii="Calibri" w:eastAsia="Calibri" w:hAnsi="Calibri" w:cs="Times New Roman"/>
          <w:spacing w:val="20"/>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20"/>
          <w:sz w:val="24"/>
          <w:szCs w:val="24"/>
        </w:rPr>
        <w:t xml:space="preserve"> </w:t>
      </w:r>
      <w:r w:rsidRPr="00575B6B">
        <w:rPr>
          <w:rFonts w:ascii="Calibri" w:eastAsia="Calibri" w:hAnsi="Calibri" w:cs="Times New Roman"/>
          <w:sz w:val="24"/>
          <w:szCs w:val="24"/>
        </w:rPr>
        <w:t>found</w:t>
      </w:r>
      <w:r w:rsidRPr="00575B6B">
        <w:rPr>
          <w:rFonts w:ascii="Calibri" w:eastAsia="Calibri" w:hAnsi="Calibri" w:cs="Times New Roman"/>
          <w:spacing w:val="19"/>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drain</w:t>
      </w:r>
      <w:r w:rsidRPr="00575B6B">
        <w:rPr>
          <w:rFonts w:ascii="Calibri" w:eastAsia="Calibri" w:hAnsi="Calibri" w:cs="Times New Roman"/>
          <w:spacing w:val="21"/>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Manatee</w:t>
      </w:r>
      <w:r w:rsidRPr="00575B6B">
        <w:rPr>
          <w:rFonts w:ascii="Calibri" w:eastAsia="Calibri" w:hAnsi="Calibri" w:cs="Times New Roman"/>
          <w:spacing w:val="67"/>
          <w:w w:val="99"/>
          <w:sz w:val="24"/>
          <w:szCs w:val="24"/>
        </w:rPr>
        <w:t xml:space="preserve"> </w:t>
      </w:r>
      <w:r w:rsidRPr="00575B6B">
        <w:rPr>
          <w:rFonts w:ascii="Calibri" w:eastAsia="Calibri" w:hAnsi="Calibri" w:cs="Times New Roman"/>
          <w:spacing w:val="-1"/>
          <w:sz w:val="24"/>
          <w:szCs w:val="24"/>
        </w:rPr>
        <w:t>Pocket which</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Coastal</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sub-watershed.</w:t>
      </w:r>
    </w:p>
    <w:p w14:paraId="40725954" w14:textId="77777777" w:rsidR="00575B6B" w:rsidRPr="00575B6B" w:rsidRDefault="00575B6B" w:rsidP="00575B6B">
      <w:pPr>
        <w:widowControl w:val="0"/>
        <w:spacing w:before="2" w:after="0" w:line="240" w:lineRule="auto"/>
        <w:rPr>
          <w:rFonts w:ascii="Calibri" w:eastAsia="Calibri" w:hAnsi="Calibri" w:cs="Calibri"/>
          <w:sz w:val="24"/>
          <w:szCs w:val="24"/>
        </w:rPr>
      </w:pPr>
    </w:p>
    <w:p w14:paraId="7DD9B637" w14:textId="77777777" w:rsidR="00575B6B" w:rsidRPr="00575B6B" w:rsidRDefault="00575B6B" w:rsidP="004605B3">
      <w:pPr>
        <w:widowControl w:val="0"/>
        <w:spacing w:after="0" w:line="240" w:lineRule="auto"/>
        <w:ind w:left="520"/>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3"/>
          <w:sz w:val="24"/>
          <w:szCs w:val="24"/>
        </w:rPr>
        <w:t xml:space="preserve"> </w:t>
      </w:r>
      <w:r w:rsidRPr="00575B6B">
        <w:rPr>
          <w:rFonts w:ascii="Calibri" w:eastAsia="Calibri" w:hAnsi="Calibri" w:cs="Times New Roman"/>
          <w:b/>
          <w:bCs/>
          <w:spacing w:val="-1"/>
          <w:sz w:val="24"/>
          <w:szCs w:val="24"/>
        </w:rPr>
        <w:t>removed:</w:t>
      </w:r>
    </w:p>
    <w:p w14:paraId="24305FDB" w14:textId="77777777" w:rsidR="00575B6B" w:rsidRPr="00575B6B" w:rsidRDefault="00575B6B" w:rsidP="00575B6B">
      <w:pPr>
        <w:widowControl w:val="0"/>
        <w:spacing w:before="11" w:after="0" w:line="240" w:lineRule="auto"/>
        <w:rPr>
          <w:rFonts w:ascii="Calibri" w:eastAsia="Calibri" w:hAnsi="Calibri" w:cs="Calibri"/>
          <w:b/>
          <w:bCs/>
          <w:sz w:val="23"/>
          <w:szCs w:val="23"/>
        </w:rPr>
      </w:pPr>
    </w:p>
    <w:p w14:paraId="6EDA2268" w14:textId="77777777" w:rsidR="00575B6B" w:rsidRPr="00575B6B" w:rsidRDefault="00575B6B" w:rsidP="004605B3">
      <w:pPr>
        <w:widowControl w:val="0"/>
        <w:numPr>
          <w:ilvl w:val="0"/>
          <w:numId w:val="20"/>
        </w:numPr>
        <w:tabs>
          <w:tab w:val="left" w:pos="880"/>
        </w:tabs>
        <w:spacing w:after="0" w:line="240" w:lineRule="auto"/>
        <w:ind w:right="155"/>
        <w:jc w:val="both"/>
        <w:rPr>
          <w:rFonts w:ascii="Calibri" w:eastAsia="Calibri" w:hAnsi="Calibri" w:cs="Times New Roman"/>
          <w:sz w:val="24"/>
          <w:szCs w:val="24"/>
        </w:rPr>
      </w:pPr>
      <w:r w:rsidRPr="00575B6B">
        <w:rPr>
          <w:rFonts w:ascii="Calibri" w:eastAsia="Calibri" w:hAnsi="Calibri" w:cs="Times New Roman"/>
          <w:sz w:val="24"/>
          <w:szCs w:val="24"/>
        </w:rPr>
        <w:t>215</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that</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are</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z w:val="24"/>
          <w:szCs w:val="24"/>
        </w:rPr>
        <w:t xml:space="preserve"> the</w:t>
      </w:r>
      <w:r w:rsidRPr="00575B6B">
        <w:rPr>
          <w:rFonts w:ascii="Calibri" w:eastAsia="Calibri" w:hAnsi="Calibri" w:cs="Times New Roman"/>
          <w:spacing w:val="-1"/>
          <w:sz w:val="24"/>
          <w:szCs w:val="24"/>
        </w:rPr>
        <w:t xml:space="preserve"> South</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Coastal</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were found</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 xml:space="preserve">to </w:t>
      </w:r>
      <w:r w:rsidRPr="00575B6B">
        <w:rPr>
          <w:rFonts w:ascii="Calibri" w:eastAsia="Calibri" w:hAnsi="Calibri" w:cs="Times New Roman"/>
          <w:sz w:val="24"/>
          <w:szCs w:val="24"/>
        </w:rPr>
        <w:t>drain to</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North</w:t>
      </w:r>
      <w:r w:rsidRPr="00575B6B">
        <w:rPr>
          <w:rFonts w:ascii="Calibri" w:eastAsia="Calibri" w:hAnsi="Calibri" w:cs="Times New Roman"/>
          <w:spacing w:val="72"/>
          <w:sz w:val="24"/>
          <w:szCs w:val="24"/>
        </w:rPr>
        <w:t xml:space="preserve"> </w:t>
      </w:r>
      <w:r w:rsidRPr="00575B6B">
        <w:rPr>
          <w:rFonts w:ascii="Calibri" w:eastAsia="Calibri" w:hAnsi="Calibri" w:cs="Times New Roman"/>
          <w:spacing w:val="-1"/>
          <w:sz w:val="24"/>
          <w:szCs w:val="24"/>
        </w:rPr>
        <w:t>Airport</w:t>
      </w:r>
      <w:r w:rsidRPr="00575B6B">
        <w:rPr>
          <w:rFonts w:ascii="Calibri" w:eastAsia="Calibri" w:hAnsi="Calibri" w:cs="Times New Roman"/>
          <w:spacing w:val="23"/>
          <w:sz w:val="24"/>
          <w:szCs w:val="24"/>
        </w:rPr>
        <w:t xml:space="preserve"> </w:t>
      </w:r>
      <w:r w:rsidRPr="00575B6B">
        <w:rPr>
          <w:rFonts w:ascii="Calibri" w:eastAsia="Calibri" w:hAnsi="Calibri" w:cs="Times New Roman"/>
          <w:spacing w:val="-1"/>
          <w:sz w:val="24"/>
          <w:szCs w:val="24"/>
        </w:rPr>
        <w:t>Ditch,</w:t>
      </w:r>
      <w:r w:rsidRPr="00575B6B">
        <w:rPr>
          <w:rFonts w:ascii="Calibri" w:eastAsia="Calibri" w:hAnsi="Calibri" w:cs="Times New Roman"/>
          <w:spacing w:val="23"/>
          <w:sz w:val="24"/>
          <w:szCs w:val="24"/>
        </w:rPr>
        <w:t xml:space="preserve"> </w:t>
      </w:r>
      <w:r w:rsidRPr="00575B6B">
        <w:rPr>
          <w:rFonts w:ascii="Calibri" w:eastAsia="Calibri" w:hAnsi="Calibri" w:cs="Times New Roman"/>
          <w:spacing w:val="-1"/>
          <w:sz w:val="24"/>
          <w:szCs w:val="24"/>
        </w:rPr>
        <w:t>(monitoring</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station</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SLT-38).</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Because</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North</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Airport</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Ditch</w:t>
      </w:r>
      <w:r w:rsidRPr="00575B6B">
        <w:rPr>
          <w:rFonts w:ascii="Calibri" w:eastAsia="Calibri" w:hAnsi="Calibri" w:cs="Times New Roman"/>
          <w:spacing w:val="21"/>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22"/>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23"/>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23"/>
          <w:sz w:val="24"/>
          <w:szCs w:val="24"/>
        </w:rPr>
        <w:t xml:space="preserve"> </w:t>
      </w:r>
      <w:r w:rsidRPr="00575B6B">
        <w:rPr>
          <w:rFonts w:ascii="Calibri" w:eastAsia="Calibri" w:hAnsi="Calibri" w:cs="Times New Roman"/>
          <w:spacing w:val="-2"/>
          <w:sz w:val="24"/>
          <w:szCs w:val="24"/>
        </w:rPr>
        <w:t>South</w:t>
      </w:r>
      <w:r w:rsidRPr="00575B6B">
        <w:rPr>
          <w:rFonts w:ascii="Calibri" w:eastAsia="Calibri" w:hAnsi="Calibri" w:cs="Times New Roman"/>
          <w:spacing w:val="91"/>
          <w:sz w:val="24"/>
          <w:szCs w:val="24"/>
        </w:rPr>
        <w:t xml:space="preserve"> </w:t>
      </w:r>
      <w:r w:rsidRPr="00575B6B">
        <w:rPr>
          <w:rFonts w:ascii="Calibri" w:eastAsia="Calibri" w:hAnsi="Calibri" w:cs="Times New Roman"/>
          <w:spacing w:val="-1"/>
          <w:sz w:val="24"/>
          <w:szCs w:val="24"/>
        </w:rPr>
        <w:t>Mid-Estuary</w:t>
      </w:r>
      <w:r w:rsidRPr="00575B6B">
        <w:rPr>
          <w:rFonts w:ascii="Calibri" w:eastAsia="Calibri" w:hAnsi="Calibri" w:cs="Times New Roman"/>
          <w:spacing w:val="47"/>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45"/>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47"/>
          <w:sz w:val="24"/>
          <w:szCs w:val="24"/>
        </w:rPr>
        <w:t xml:space="preserve"> </w:t>
      </w:r>
      <w:r w:rsidRPr="00575B6B">
        <w:rPr>
          <w:rFonts w:ascii="Calibri" w:eastAsia="Calibri" w:hAnsi="Calibri" w:cs="Times New Roman"/>
          <w:spacing w:val="-1"/>
          <w:sz w:val="24"/>
          <w:szCs w:val="24"/>
        </w:rPr>
        <w:t>acreage</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46"/>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48"/>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49"/>
          <w:sz w:val="24"/>
          <w:szCs w:val="24"/>
        </w:rPr>
        <w:t xml:space="preserve"> </w:t>
      </w:r>
      <w:r w:rsidRPr="00575B6B">
        <w:rPr>
          <w:rFonts w:ascii="Calibri" w:eastAsia="Calibri" w:hAnsi="Calibri" w:cs="Times New Roman"/>
          <w:spacing w:val="-1"/>
          <w:sz w:val="24"/>
          <w:szCs w:val="24"/>
        </w:rPr>
        <w:t>Coastal</w:t>
      </w:r>
      <w:r w:rsidRPr="00575B6B">
        <w:rPr>
          <w:rFonts w:ascii="Calibri" w:eastAsia="Calibri" w:hAnsi="Calibri" w:cs="Times New Roman"/>
          <w:spacing w:val="49"/>
          <w:sz w:val="24"/>
          <w:szCs w:val="24"/>
        </w:rPr>
        <w:t xml:space="preserve"> </w:t>
      </w:r>
      <w:r w:rsidRPr="00575B6B">
        <w:rPr>
          <w:rFonts w:ascii="Calibri" w:eastAsia="Calibri" w:hAnsi="Calibri" w:cs="Times New Roman"/>
          <w:spacing w:val="-1"/>
          <w:sz w:val="24"/>
          <w:szCs w:val="24"/>
        </w:rPr>
        <w:t>sub-</w:t>
      </w:r>
      <w:r w:rsidRPr="00575B6B">
        <w:rPr>
          <w:rFonts w:ascii="Calibri" w:eastAsia="Calibri" w:hAnsi="Calibri" w:cs="Times New Roman"/>
          <w:spacing w:val="87"/>
          <w:sz w:val="24"/>
          <w:szCs w:val="24"/>
        </w:rPr>
        <w:t xml:space="preserve"> </w:t>
      </w:r>
      <w:r w:rsidRPr="00575B6B">
        <w:rPr>
          <w:rFonts w:ascii="Calibri" w:eastAsia="Calibri" w:hAnsi="Calibri" w:cs="Times New Roman"/>
          <w:spacing w:val="-1"/>
          <w:sz w:val="24"/>
          <w:szCs w:val="24"/>
        </w:rPr>
        <w:t>watershed.</w:t>
      </w:r>
    </w:p>
    <w:p w14:paraId="4166E56B" w14:textId="77777777" w:rsidR="00575B6B" w:rsidRPr="00575B6B" w:rsidRDefault="00575B6B" w:rsidP="004605B3">
      <w:pPr>
        <w:widowControl w:val="0"/>
        <w:numPr>
          <w:ilvl w:val="0"/>
          <w:numId w:val="20"/>
        </w:numPr>
        <w:tabs>
          <w:tab w:val="left" w:pos="880"/>
        </w:tabs>
        <w:spacing w:after="0" w:line="240" w:lineRule="auto"/>
        <w:ind w:right="156"/>
        <w:jc w:val="both"/>
        <w:rPr>
          <w:rFonts w:ascii="Calibri" w:eastAsia="Calibri" w:hAnsi="Calibri" w:cs="Times New Roman"/>
          <w:sz w:val="24"/>
          <w:szCs w:val="24"/>
        </w:rPr>
      </w:pPr>
      <w:r w:rsidRPr="00575B6B">
        <w:rPr>
          <w:rFonts w:ascii="Calibri" w:eastAsia="Calibri" w:hAnsi="Calibri" w:cs="Times New Roman"/>
          <w:sz w:val="24"/>
          <w:szCs w:val="24"/>
        </w:rPr>
        <w:t>1,249</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located</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along</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eastern</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boundary</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 xml:space="preserve">of </w:t>
      </w:r>
      <w:r w:rsidRPr="00575B6B">
        <w:rPr>
          <w:rFonts w:ascii="Calibri" w:eastAsia="Calibri" w:hAnsi="Calibri" w:cs="Times New Roman"/>
          <w:spacing w:val="-1"/>
          <w:sz w:val="24"/>
          <w:szCs w:val="24"/>
        </w:rPr>
        <w:t>the</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South Coastal sub-watershed was</w:t>
      </w:r>
      <w:r w:rsidRPr="00575B6B">
        <w:rPr>
          <w:rFonts w:ascii="Calibri" w:eastAsia="Calibri" w:hAnsi="Calibri" w:cs="Times New Roman"/>
          <w:spacing w:val="89"/>
          <w:sz w:val="24"/>
          <w:szCs w:val="24"/>
        </w:rPr>
        <w:t xml:space="preserve"> </w:t>
      </w:r>
      <w:r w:rsidRPr="00575B6B">
        <w:rPr>
          <w:rFonts w:ascii="Calibri" w:eastAsia="Calibri" w:hAnsi="Calibri" w:cs="Times New Roman"/>
          <w:sz w:val="24"/>
          <w:szCs w:val="24"/>
        </w:rPr>
        <w:t>found</w:t>
      </w:r>
      <w:r w:rsidRPr="00575B6B">
        <w:rPr>
          <w:rFonts w:ascii="Calibri" w:eastAsia="Calibri" w:hAnsi="Calibri" w:cs="Times New Roman"/>
          <w:spacing w:val="52"/>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52"/>
          <w:sz w:val="24"/>
          <w:szCs w:val="24"/>
        </w:rPr>
        <w:t xml:space="preserve"> </w:t>
      </w:r>
      <w:r w:rsidRPr="00575B6B">
        <w:rPr>
          <w:rFonts w:ascii="Calibri" w:eastAsia="Calibri" w:hAnsi="Calibri" w:cs="Times New Roman"/>
          <w:spacing w:val="-1"/>
          <w:sz w:val="24"/>
          <w:szCs w:val="24"/>
        </w:rPr>
        <w:t>drain</w:t>
      </w:r>
      <w:r w:rsidRPr="00575B6B">
        <w:rPr>
          <w:rFonts w:ascii="Calibri" w:eastAsia="Calibri" w:hAnsi="Calibri" w:cs="Times New Roman"/>
          <w:spacing w:val="52"/>
          <w:sz w:val="24"/>
          <w:szCs w:val="24"/>
        </w:rPr>
        <w:t xml:space="preserve"> </w:t>
      </w:r>
      <w:r w:rsidRPr="00575B6B">
        <w:rPr>
          <w:rFonts w:ascii="Calibri" w:eastAsia="Calibri" w:hAnsi="Calibri" w:cs="Times New Roman"/>
          <w:sz w:val="24"/>
          <w:szCs w:val="24"/>
        </w:rPr>
        <w:t>directly</w:t>
      </w:r>
      <w:r w:rsidRPr="00575B6B">
        <w:rPr>
          <w:rFonts w:ascii="Calibri" w:eastAsia="Calibri" w:hAnsi="Calibri" w:cs="Times New Roman"/>
          <w:spacing w:val="50"/>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53"/>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IRL,</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therefore</w:t>
      </w:r>
      <w:r w:rsidRPr="00575B6B">
        <w:rPr>
          <w:rFonts w:ascii="Calibri" w:eastAsia="Calibri" w:hAnsi="Calibri" w:cs="Times New Roman"/>
          <w:spacing w:val="54"/>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52"/>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51"/>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z w:val="24"/>
          <w:szCs w:val="24"/>
        </w:rPr>
        <w:t xml:space="preserve">  </w:t>
      </w:r>
      <w:r w:rsidRPr="00575B6B">
        <w:rPr>
          <w:rFonts w:ascii="Calibri" w:eastAsia="Calibri" w:hAnsi="Calibri" w:cs="Times New Roman"/>
          <w:spacing w:val="-2"/>
          <w:sz w:val="24"/>
          <w:szCs w:val="24"/>
        </w:rPr>
        <w:t>South</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Coastal</w:t>
      </w:r>
      <w:r w:rsidRPr="00575B6B">
        <w:rPr>
          <w:rFonts w:ascii="Calibri" w:eastAsia="Calibri" w:hAnsi="Calibri" w:cs="Times New Roman"/>
          <w:spacing w:val="51"/>
          <w:sz w:val="24"/>
          <w:szCs w:val="24"/>
        </w:rPr>
        <w:t xml:space="preserve"> </w:t>
      </w:r>
      <w:r w:rsidRPr="00575B6B">
        <w:rPr>
          <w:rFonts w:ascii="Calibri" w:eastAsia="Calibri" w:hAnsi="Calibri" w:cs="Times New Roman"/>
          <w:spacing w:val="-1"/>
          <w:sz w:val="24"/>
          <w:szCs w:val="24"/>
        </w:rPr>
        <w:t>sub-</w:t>
      </w:r>
      <w:r w:rsidRPr="00575B6B">
        <w:rPr>
          <w:rFonts w:ascii="Calibri" w:eastAsia="Calibri" w:hAnsi="Calibri" w:cs="Times New Roman"/>
          <w:spacing w:val="61"/>
          <w:sz w:val="24"/>
          <w:szCs w:val="24"/>
        </w:rPr>
        <w:t xml:space="preserve"> </w:t>
      </w:r>
      <w:r w:rsidRPr="00575B6B">
        <w:rPr>
          <w:rFonts w:ascii="Calibri" w:eastAsia="Calibri" w:hAnsi="Calibri" w:cs="Times New Roman"/>
          <w:spacing w:val="-1"/>
          <w:sz w:val="24"/>
          <w:szCs w:val="24"/>
        </w:rPr>
        <w:t>watershed</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SLRW.</w:t>
      </w:r>
    </w:p>
    <w:p w14:paraId="237C1A9B" w14:textId="77777777" w:rsidR="00575B6B" w:rsidRPr="00575B6B" w:rsidRDefault="00575B6B" w:rsidP="00575B6B">
      <w:pPr>
        <w:widowControl w:val="0"/>
        <w:spacing w:before="2" w:after="0" w:line="240" w:lineRule="auto"/>
        <w:rPr>
          <w:rFonts w:ascii="Calibri" w:eastAsia="Calibri" w:hAnsi="Calibri" w:cs="Calibri"/>
          <w:sz w:val="24"/>
          <w:szCs w:val="24"/>
        </w:rPr>
      </w:pPr>
    </w:p>
    <w:p w14:paraId="6B1572E4" w14:textId="77777777" w:rsidR="00575B6B" w:rsidRPr="00575B6B" w:rsidRDefault="00575B6B" w:rsidP="00575B6B">
      <w:pPr>
        <w:widowControl w:val="0"/>
        <w:spacing w:after="0" w:line="200" w:lineRule="atLeast"/>
        <w:rPr>
          <w:rFonts w:ascii="Calibri" w:eastAsia="Calibri" w:hAnsi="Calibri" w:cs="Calibri"/>
        </w:rPr>
      </w:pPr>
      <w:r w:rsidRPr="00575B6B">
        <w:rPr>
          <w:rFonts w:ascii="Calibri" w:eastAsia="Calibri" w:hAnsi="Calibri" w:cs="Calibri"/>
          <w:noProof/>
        </w:rPr>
        <w:drawing>
          <wp:inline distT="0" distB="0" distL="0" distR="0" wp14:anchorId="19EC1EA7" wp14:editId="12609C40">
            <wp:extent cx="5859780" cy="4235450"/>
            <wp:effectExtent l="0" t="0" r="7620" b="0"/>
            <wp:docPr id="82" name="image9.jpeg" descr="SouthCoast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9.jpeg" descr="SouthCoastal"/>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5859780" cy="4235450"/>
                    </a:xfrm>
                    <a:prstGeom prst="rect">
                      <a:avLst/>
                    </a:prstGeom>
                    <a:noFill/>
                    <a:ln>
                      <a:noFill/>
                    </a:ln>
                  </pic:spPr>
                </pic:pic>
              </a:graphicData>
            </a:graphic>
          </wp:inline>
        </w:drawing>
      </w:r>
    </w:p>
    <w:p w14:paraId="30E572B7" w14:textId="77777777" w:rsidR="00575B6B" w:rsidRPr="00575B6B" w:rsidRDefault="00575B6B" w:rsidP="004605B3">
      <w:pPr>
        <w:widowControl w:val="0"/>
        <w:spacing w:before="91" w:after="0" w:line="240" w:lineRule="auto"/>
        <w:ind w:left="2339"/>
        <w:rPr>
          <w:rFonts w:eastAsia="Times New Roman" w:cs="Times New Roman"/>
          <w:sz w:val="24"/>
          <w:szCs w:val="24"/>
        </w:rPr>
      </w:pPr>
      <w:r w:rsidRPr="00575B6B">
        <w:rPr>
          <w:rFonts w:eastAsia="Calibri" w:hAnsi="Calibri" w:cs="Times New Roman"/>
          <w:b/>
          <w:bCs/>
          <w:spacing w:val="-1"/>
          <w:sz w:val="24"/>
          <w:szCs w:val="24"/>
        </w:rPr>
        <w:t xml:space="preserve">Figure </w:t>
      </w:r>
      <w:r w:rsidRPr="00575B6B">
        <w:rPr>
          <w:rFonts w:eastAsia="Calibri" w:hAnsi="Calibri" w:cs="Times New Roman"/>
          <w:b/>
          <w:bCs/>
          <w:sz w:val="24"/>
          <w:szCs w:val="24"/>
        </w:rPr>
        <w:t xml:space="preserve">9. </w:t>
      </w:r>
      <w:r w:rsidRPr="00575B6B">
        <w:rPr>
          <w:rFonts w:eastAsia="Calibri" w:hAnsi="Calibri" w:cs="Times New Roman"/>
          <w:b/>
          <w:bCs/>
          <w:spacing w:val="-1"/>
          <w:sz w:val="24"/>
          <w:szCs w:val="24"/>
        </w:rPr>
        <w:t>South</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Coastal</w:t>
      </w:r>
      <w:r w:rsidRPr="00575B6B">
        <w:rPr>
          <w:rFonts w:eastAsia="Calibri" w:hAnsi="Calibri" w:cs="Times New Roman"/>
          <w:b/>
          <w:bCs/>
          <w:spacing w:val="2"/>
          <w:sz w:val="24"/>
          <w:szCs w:val="24"/>
        </w:rPr>
        <w:t xml:space="preserve"> </w:t>
      </w:r>
      <w:r w:rsidRPr="00575B6B">
        <w:rPr>
          <w:rFonts w:eastAsia="Calibri" w:hAnsi="Calibri" w:cs="Times New Roman"/>
          <w:b/>
          <w:bCs/>
          <w:spacing w:val="-1"/>
          <w:sz w:val="24"/>
          <w:szCs w:val="24"/>
        </w:rPr>
        <w:t>Modified</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Sub-watershed</w:t>
      </w:r>
    </w:p>
    <w:p w14:paraId="6D6EA0E2" w14:textId="77777777" w:rsidR="00575B6B" w:rsidRPr="00575B6B" w:rsidRDefault="00575B6B" w:rsidP="00575B6B">
      <w:pPr>
        <w:widowControl w:val="0"/>
        <w:spacing w:before="8" w:after="0" w:line="240" w:lineRule="auto"/>
        <w:rPr>
          <w:rFonts w:eastAsia="Times New Roman" w:cs="Times New Roman"/>
          <w:b/>
          <w:bCs/>
          <w:sz w:val="25"/>
          <w:szCs w:val="25"/>
        </w:rPr>
      </w:pPr>
    </w:p>
    <w:p w14:paraId="481EE61A" w14:textId="77777777" w:rsidR="00575B6B" w:rsidRPr="00575B6B" w:rsidRDefault="00575B6B" w:rsidP="00575B6B">
      <w:pPr>
        <w:widowControl w:val="0"/>
        <w:spacing w:after="0" w:line="240" w:lineRule="auto"/>
        <w:rPr>
          <w:rFonts w:ascii="Calibri" w:eastAsia="Calibri" w:hAnsi="Calibri" w:cs="Calibri"/>
          <w:sz w:val="24"/>
          <w:szCs w:val="24"/>
        </w:rPr>
      </w:pPr>
      <w:r w:rsidRPr="00575B6B">
        <w:rPr>
          <w:rFonts w:ascii="Calibri" w:eastAsia="Calibri" w:hAnsi="Calibri" w:cs="Times New Roman"/>
          <w:b/>
          <w:spacing w:val="-1"/>
          <w:sz w:val="24"/>
          <w:szCs w:val="22"/>
          <w:u w:val="single" w:color="000000"/>
        </w:rPr>
        <w:t>South</w:t>
      </w:r>
      <w:r w:rsidRPr="00575B6B">
        <w:rPr>
          <w:rFonts w:ascii="Calibri" w:eastAsia="Calibri" w:hAnsi="Calibri" w:cs="Times New Roman"/>
          <w:b/>
          <w:spacing w:val="-10"/>
          <w:sz w:val="24"/>
          <w:szCs w:val="22"/>
          <w:u w:val="single" w:color="000000"/>
        </w:rPr>
        <w:t xml:space="preserve"> </w:t>
      </w:r>
      <w:r w:rsidRPr="00575B6B">
        <w:rPr>
          <w:rFonts w:ascii="Calibri" w:eastAsia="Calibri" w:hAnsi="Calibri" w:cs="Times New Roman"/>
          <w:b/>
          <w:spacing w:val="-1"/>
          <w:sz w:val="24"/>
          <w:szCs w:val="22"/>
          <w:u w:val="single" w:color="000000"/>
        </w:rPr>
        <w:t>Fork</w:t>
      </w:r>
      <w:r w:rsidRPr="00575B6B">
        <w:rPr>
          <w:rFonts w:ascii="Calibri" w:eastAsia="Calibri" w:hAnsi="Calibri" w:cs="Times New Roman"/>
          <w:b/>
          <w:spacing w:val="-11"/>
          <w:sz w:val="24"/>
          <w:szCs w:val="22"/>
          <w:u w:val="single" w:color="000000"/>
        </w:rPr>
        <w:t xml:space="preserve"> </w:t>
      </w:r>
      <w:r w:rsidRPr="00575B6B">
        <w:rPr>
          <w:rFonts w:ascii="Calibri" w:eastAsia="Calibri" w:hAnsi="Calibri" w:cs="Times New Roman"/>
          <w:b/>
          <w:spacing w:val="-1"/>
          <w:sz w:val="24"/>
          <w:szCs w:val="22"/>
          <w:u w:val="single" w:color="000000"/>
        </w:rPr>
        <w:t>Sub-Watershed:</w:t>
      </w:r>
    </w:p>
    <w:p w14:paraId="646E51C7" w14:textId="77777777" w:rsidR="00575B6B" w:rsidRPr="00575B6B" w:rsidRDefault="00575B6B" w:rsidP="00575B6B">
      <w:pPr>
        <w:widowControl w:val="0"/>
        <w:spacing w:before="9" w:after="0" w:line="240" w:lineRule="auto"/>
        <w:rPr>
          <w:rFonts w:ascii="Calibri" w:eastAsia="Calibri" w:hAnsi="Calibri" w:cs="Calibri"/>
          <w:b/>
          <w:bCs/>
          <w:sz w:val="19"/>
          <w:szCs w:val="19"/>
        </w:rPr>
      </w:pPr>
    </w:p>
    <w:p w14:paraId="7744336E" w14:textId="77777777" w:rsidR="00575B6B" w:rsidRPr="00575B6B" w:rsidRDefault="00575B6B" w:rsidP="00575B6B">
      <w:pPr>
        <w:widowControl w:val="0"/>
        <w:spacing w:before="51" w:after="0" w:line="240" w:lineRule="auto"/>
        <w:ind w:right="158"/>
        <w:rPr>
          <w:rFonts w:ascii="Calibri" w:eastAsia="Calibri" w:hAnsi="Calibri" w:cs="Times New Roman"/>
          <w:sz w:val="24"/>
          <w:szCs w:val="24"/>
        </w:rPr>
      </w:pPr>
      <w:r w:rsidRPr="00575B6B">
        <w:rPr>
          <w:rFonts w:ascii="Calibri" w:eastAsia="Calibri" w:hAnsi="Calibri" w:cs="Times New Roman"/>
          <w:sz w:val="24"/>
          <w:szCs w:val="24"/>
        </w:rPr>
        <w:t>Figure</w:t>
      </w:r>
      <w:r w:rsidRPr="00575B6B">
        <w:rPr>
          <w:rFonts w:ascii="Calibri" w:eastAsia="Calibri" w:hAnsi="Calibri" w:cs="Times New Roman"/>
          <w:spacing w:val="41"/>
          <w:sz w:val="24"/>
          <w:szCs w:val="24"/>
        </w:rPr>
        <w:t xml:space="preserve"> </w:t>
      </w:r>
      <w:r w:rsidRPr="00575B6B">
        <w:rPr>
          <w:rFonts w:ascii="Calibri" w:eastAsia="Calibri" w:hAnsi="Calibri" w:cs="Times New Roman"/>
          <w:sz w:val="24"/>
          <w:szCs w:val="24"/>
        </w:rPr>
        <w:t>10</w:t>
      </w:r>
      <w:r w:rsidRPr="00575B6B">
        <w:rPr>
          <w:rFonts w:ascii="Calibri" w:eastAsia="Calibri" w:hAnsi="Calibri" w:cs="Times New Roman"/>
          <w:spacing w:val="39"/>
          <w:sz w:val="24"/>
          <w:szCs w:val="24"/>
        </w:rPr>
        <w:t xml:space="preserve"> </w:t>
      </w:r>
      <w:r w:rsidRPr="00575B6B">
        <w:rPr>
          <w:rFonts w:ascii="Calibri" w:eastAsia="Calibri" w:hAnsi="Calibri" w:cs="Times New Roman"/>
          <w:spacing w:val="-1"/>
          <w:sz w:val="24"/>
          <w:szCs w:val="24"/>
        </w:rPr>
        <w:t>depicts</w:t>
      </w:r>
      <w:r w:rsidRPr="00575B6B">
        <w:rPr>
          <w:rFonts w:ascii="Calibri" w:eastAsia="Calibri" w:hAnsi="Calibri" w:cs="Times New Roman"/>
          <w:spacing w:val="40"/>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41"/>
          <w:sz w:val="24"/>
          <w:szCs w:val="24"/>
        </w:rPr>
        <w:t xml:space="preserve"> </w:t>
      </w:r>
      <w:r w:rsidRPr="00575B6B">
        <w:rPr>
          <w:rFonts w:ascii="Calibri" w:eastAsia="Calibri" w:hAnsi="Calibri" w:cs="Times New Roman"/>
          <w:spacing w:val="-1"/>
          <w:sz w:val="24"/>
          <w:szCs w:val="24"/>
        </w:rPr>
        <w:t>added</w:t>
      </w:r>
      <w:r w:rsidRPr="00575B6B">
        <w:rPr>
          <w:rFonts w:ascii="Calibri" w:eastAsia="Calibri" w:hAnsi="Calibri" w:cs="Times New Roman"/>
          <w:spacing w:val="43"/>
          <w:sz w:val="24"/>
          <w:szCs w:val="24"/>
        </w:rPr>
        <w:t xml:space="preserve"> </w:t>
      </w:r>
      <w:r w:rsidRPr="00575B6B">
        <w:rPr>
          <w:rFonts w:ascii="Calibri" w:eastAsia="Calibri" w:hAnsi="Calibri" w:cs="Times New Roman"/>
          <w:sz w:val="24"/>
          <w:szCs w:val="24"/>
        </w:rPr>
        <w:t>and</w:t>
      </w:r>
      <w:r w:rsidRPr="00575B6B">
        <w:rPr>
          <w:rFonts w:ascii="Calibri" w:eastAsia="Calibri" w:hAnsi="Calibri" w:cs="Times New Roman"/>
          <w:spacing w:val="42"/>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42"/>
          <w:sz w:val="24"/>
          <w:szCs w:val="24"/>
        </w:rPr>
        <w:t xml:space="preserve"> </w:t>
      </w:r>
      <w:r w:rsidRPr="00575B6B">
        <w:rPr>
          <w:rFonts w:ascii="Calibri" w:eastAsia="Calibri" w:hAnsi="Calibri" w:cs="Times New Roman"/>
          <w:spacing w:val="-1"/>
          <w:sz w:val="24"/>
          <w:szCs w:val="24"/>
        </w:rPr>
        <w:t>acreages</w:t>
      </w:r>
      <w:r w:rsidRPr="00575B6B">
        <w:rPr>
          <w:rFonts w:ascii="Calibri" w:eastAsia="Calibri" w:hAnsi="Calibri" w:cs="Times New Roman"/>
          <w:spacing w:val="40"/>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41"/>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42"/>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42"/>
          <w:sz w:val="24"/>
          <w:szCs w:val="24"/>
        </w:rPr>
        <w:t xml:space="preserve"> </w:t>
      </w:r>
      <w:r w:rsidRPr="00575B6B">
        <w:rPr>
          <w:rFonts w:ascii="Calibri" w:eastAsia="Calibri" w:hAnsi="Calibri" w:cs="Times New Roman"/>
          <w:spacing w:val="-1"/>
          <w:sz w:val="24"/>
          <w:szCs w:val="24"/>
        </w:rPr>
        <w:t>Fork</w:t>
      </w:r>
      <w:r w:rsidRPr="00575B6B">
        <w:rPr>
          <w:rFonts w:ascii="Calibri" w:eastAsia="Calibri" w:hAnsi="Calibri" w:cs="Times New Roman"/>
          <w:spacing w:val="39"/>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42"/>
          <w:sz w:val="24"/>
          <w:szCs w:val="24"/>
        </w:rPr>
        <w:t xml:space="preserve"> </w:t>
      </w:r>
      <w:r w:rsidRPr="00575B6B">
        <w:rPr>
          <w:rFonts w:ascii="Calibri" w:eastAsia="Calibri" w:hAnsi="Calibri" w:cs="Times New Roman"/>
          <w:sz w:val="24"/>
          <w:szCs w:val="24"/>
        </w:rPr>
        <w:t>as</w:t>
      </w:r>
      <w:r w:rsidRPr="00575B6B">
        <w:rPr>
          <w:rFonts w:ascii="Calibri" w:eastAsia="Calibri" w:hAnsi="Calibri" w:cs="Times New Roman"/>
          <w:spacing w:val="71"/>
          <w:sz w:val="24"/>
          <w:szCs w:val="24"/>
        </w:rPr>
        <w:t xml:space="preserve"> </w:t>
      </w:r>
      <w:r w:rsidRPr="00575B6B">
        <w:rPr>
          <w:rFonts w:ascii="Calibri" w:eastAsia="Calibri" w:hAnsi="Calibri" w:cs="Times New Roman"/>
          <w:spacing w:val="-1"/>
          <w:sz w:val="24"/>
          <w:szCs w:val="24"/>
        </w:rPr>
        <w:t>described</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below.</w:t>
      </w:r>
    </w:p>
    <w:p w14:paraId="0E75F1A2" w14:textId="77777777" w:rsidR="00575B6B" w:rsidRPr="00575B6B" w:rsidRDefault="00575B6B" w:rsidP="00575B6B">
      <w:pPr>
        <w:widowControl w:val="0"/>
        <w:spacing w:before="12" w:after="0" w:line="240" w:lineRule="auto"/>
        <w:rPr>
          <w:rFonts w:ascii="Calibri" w:eastAsia="Calibri" w:hAnsi="Calibri" w:cs="Calibri"/>
          <w:sz w:val="23"/>
          <w:szCs w:val="23"/>
        </w:rPr>
      </w:pPr>
    </w:p>
    <w:p w14:paraId="5DC39244" w14:textId="77777777" w:rsidR="00575B6B" w:rsidRPr="00575B6B" w:rsidRDefault="00575B6B" w:rsidP="004605B3">
      <w:pPr>
        <w:widowControl w:val="0"/>
        <w:spacing w:after="0" w:line="240" w:lineRule="auto"/>
        <w:ind w:left="520"/>
        <w:rPr>
          <w:rFonts w:ascii="Calibri" w:eastAsia="Calibri" w:hAnsi="Calibri" w:cs="Times New Roman"/>
          <w:sz w:val="24"/>
          <w:szCs w:val="24"/>
        </w:rPr>
      </w:pPr>
      <w:r w:rsidRPr="00575B6B">
        <w:rPr>
          <w:rFonts w:ascii="Calibri" w:eastAsia="Calibri" w:hAnsi="Calibri" w:cs="Times New Roman"/>
          <w:b/>
          <w:bCs/>
          <w:spacing w:val="-1"/>
          <w:sz w:val="24"/>
          <w:szCs w:val="24"/>
        </w:rPr>
        <w:lastRenderedPageBreak/>
        <w:t>Areas</w:t>
      </w:r>
      <w:r w:rsidRPr="00575B6B">
        <w:rPr>
          <w:rFonts w:ascii="Calibri" w:eastAsia="Calibri" w:hAnsi="Calibri" w:cs="Times New Roman"/>
          <w:b/>
          <w:bCs/>
          <w:spacing w:val="-10"/>
          <w:sz w:val="24"/>
          <w:szCs w:val="24"/>
        </w:rPr>
        <w:t xml:space="preserve"> </w:t>
      </w:r>
      <w:r w:rsidRPr="00575B6B">
        <w:rPr>
          <w:rFonts w:ascii="Calibri" w:eastAsia="Calibri" w:hAnsi="Calibri" w:cs="Times New Roman"/>
          <w:b/>
          <w:bCs/>
          <w:spacing w:val="-1"/>
          <w:sz w:val="24"/>
          <w:szCs w:val="24"/>
        </w:rPr>
        <w:t>added:</w:t>
      </w:r>
    </w:p>
    <w:p w14:paraId="487A3DD8" w14:textId="77777777" w:rsidR="00575B6B" w:rsidRPr="00575B6B" w:rsidRDefault="00575B6B" w:rsidP="00575B6B">
      <w:pPr>
        <w:widowControl w:val="0"/>
        <w:spacing w:before="2" w:after="0" w:line="240" w:lineRule="auto"/>
        <w:rPr>
          <w:rFonts w:ascii="Calibri" w:eastAsia="Calibri" w:hAnsi="Calibri" w:cs="Calibri"/>
          <w:b/>
          <w:bCs/>
          <w:sz w:val="26"/>
          <w:szCs w:val="26"/>
        </w:rPr>
      </w:pPr>
    </w:p>
    <w:p w14:paraId="14A36A27" w14:textId="77777777" w:rsidR="00575B6B" w:rsidRPr="00575B6B" w:rsidRDefault="00575B6B" w:rsidP="004605B3">
      <w:pPr>
        <w:widowControl w:val="0"/>
        <w:numPr>
          <w:ilvl w:val="0"/>
          <w:numId w:val="20"/>
        </w:numPr>
        <w:tabs>
          <w:tab w:val="left" w:pos="880"/>
        </w:tabs>
        <w:spacing w:before="55" w:after="0" w:line="240" w:lineRule="auto"/>
        <w:ind w:right="155"/>
        <w:jc w:val="both"/>
        <w:rPr>
          <w:rFonts w:ascii="Calibri" w:eastAsia="Calibri" w:hAnsi="Calibri" w:cs="Times New Roman"/>
          <w:sz w:val="24"/>
          <w:szCs w:val="24"/>
        </w:rPr>
      </w:pPr>
      <w:r w:rsidRPr="00575B6B">
        <w:rPr>
          <w:rFonts w:ascii="Calibri" w:eastAsia="Calibri" w:hAnsi="Calibri" w:cs="Times New Roman"/>
          <w:sz w:val="24"/>
          <w:szCs w:val="24"/>
        </w:rPr>
        <w:t>981</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(724 acres,</w:t>
      </w:r>
      <w:r w:rsidRPr="00575B6B">
        <w:rPr>
          <w:rFonts w:ascii="Calibri" w:eastAsia="Calibri" w:hAnsi="Calibri" w:cs="Times New Roman"/>
          <w:sz w:val="24"/>
          <w:szCs w:val="24"/>
        </w:rPr>
        <w:t xml:space="preserve"> </w:t>
      </w:r>
      <w:r w:rsidRPr="00575B6B">
        <w:rPr>
          <w:rFonts w:ascii="Calibri" w:eastAsia="Calibri" w:hAnsi="Calibri" w:cs="Times New Roman"/>
          <w:spacing w:val="-2"/>
          <w:sz w:val="24"/>
          <w:szCs w:val="24"/>
        </w:rPr>
        <w:t>238</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 xml:space="preserve">and </w:t>
      </w:r>
      <w:r w:rsidRPr="00575B6B">
        <w:rPr>
          <w:rFonts w:ascii="Calibri" w:eastAsia="Calibri" w:hAnsi="Calibri" w:cs="Times New Roman"/>
          <w:sz w:val="24"/>
          <w:szCs w:val="24"/>
        </w:rPr>
        <w:t>19</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shown</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 xml:space="preserve">by </w:t>
      </w:r>
      <w:r w:rsidRPr="00575B6B">
        <w:rPr>
          <w:rFonts w:ascii="Calibri" w:eastAsia="Calibri" w:hAnsi="Calibri" w:cs="Times New Roman"/>
          <w:spacing w:val="-1"/>
          <w:sz w:val="24"/>
          <w:szCs w:val="24"/>
        </w:rPr>
        <w:t>Figure</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 xml:space="preserve">10), </w:t>
      </w:r>
      <w:r w:rsidRPr="00575B6B">
        <w:rPr>
          <w:rFonts w:ascii="Calibri" w:eastAsia="Calibri" w:hAnsi="Calibri" w:cs="Times New Roman"/>
          <w:sz w:val="24"/>
          <w:szCs w:val="24"/>
        </w:rPr>
        <w:t>on</w:t>
      </w:r>
      <w:r w:rsidRPr="00575B6B">
        <w:rPr>
          <w:rFonts w:ascii="Calibri" w:eastAsia="Calibri" w:hAnsi="Calibri" w:cs="Times New Roman"/>
          <w:spacing w:val="-1"/>
          <w:sz w:val="24"/>
          <w:szCs w:val="24"/>
        </w:rPr>
        <w:t xml:space="preserve"> the north</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western</w:t>
      </w:r>
      <w:r w:rsidRPr="00575B6B">
        <w:rPr>
          <w:rFonts w:ascii="Calibri" w:eastAsia="Calibri" w:hAnsi="Calibri" w:cs="Times New Roman"/>
          <w:spacing w:val="79"/>
          <w:sz w:val="24"/>
          <w:szCs w:val="24"/>
        </w:rPr>
        <w:t xml:space="preserve"> </w:t>
      </w:r>
      <w:r w:rsidRPr="00575B6B">
        <w:rPr>
          <w:rFonts w:ascii="Calibri" w:eastAsia="Calibri" w:hAnsi="Calibri" w:cs="Times New Roman"/>
          <w:sz w:val="24"/>
          <w:szCs w:val="24"/>
        </w:rPr>
        <w:t>boundary</w:t>
      </w:r>
      <w:r w:rsidRPr="00575B6B">
        <w:rPr>
          <w:rFonts w:ascii="Calibri" w:eastAsia="Calibri" w:hAnsi="Calibri" w:cs="Times New Roman"/>
          <w:spacing w:val="14"/>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14"/>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16"/>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15"/>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14"/>
          <w:sz w:val="24"/>
          <w:szCs w:val="24"/>
        </w:rPr>
        <w:t xml:space="preserve"> </w:t>
      </w:r>
      <w:r w:rsidRPr="00575B6B">
        <w:rPr>
          <w:rFonts w:ascii="Calibri" w:eastAsia="Calibri" w:hAnsi="Calibri" w:cs="Times New Roman"/>
          <w:sz w:val="24"/>
          <w:szCs w:val="24"/>
        </w:rPr>
        <w:t>are</w:t>
      </w:r>
      <w:r w:rsidRPr="00575B6B">
        <w:rPr>
          <w:rFonts w:ascii="Calibri" w:eastAsia="Calibri" w:hAnsi="Calibri" w:cs="Times New Roman"/>
          <w:spacing w:val="16"/>
          <w:sz w:val="24"/>
          <w:szCs w:val="24"/>
        </w:rPr>
        <w:t xml:space="preserve"> </w:t>
      </w:r>
      <w:r w:rsidRPr="00575B6B">
        <w:rPr>
          <w:rFonts w:ascii="Calibri" w:eastAsia="Calibri" w:hAnsi="Calibri" w:cs="Times New Roman"/>
          <w:sz w:val="24"/>
          <w:szCs w:val="24"/>
        </w:rPr>
        <w:t>part</w:t>
      </w:r>
      <w:r w:rsidRPr="00575B6B">
        <w:rPr>
          <w:rFonts w:ascii="Calibri" w:eastAsia="Calibri" w:hAnsi="Calibri" w:cs="Times New Roman"/>
          <w:spacing w:val="16"/>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6"/>
          <w:sz w:val="24"/>
          <w:szCs w:val="24"/>
        </w:rPr>
        <w:t xml:space="preserve"> </w:t>
      </w:r>
      <w:r w:rsidRPr="00575B6B">
        <w:rPr>
          <w:rFonts w:ascii="Calibri" w:eastAsia="Calibri" w:hAnsi="Calibri" w:cs="Times New Roman"/>
          <w:spacing w:val="-1"/>
          <w:sz w:val="24"/>
          <w:szCs w:val="24"/>
        </w:rPr>
        <w:t>Basin</w:t>
      </w:r>
      <w:r w:rsidRPr="00575B6B">
        <w:rPr>
          <w:rFonts w:ascii="Calibri" w:eastAsia="Calibri" w:hAnsi="Calibri" w:cs="Times New Roman"/>
          <w:spacing w:val="14"/>
          <w:sz w:val="24"/>
          <w:szCs w:val="24"/>
        </w:rPr>
        <w:t xml:space="preserve"> </w:t>
      </w:r>
      <w:r w:rsidRPr="00575B6B">
        <w:rPr>
          <w:rFonts w:ascii="Calibri" w:eastAsia="Calibri" w:hAnsi="Calibri" w:cs="Times New Roman"/>
          <w:sz w:val="24"/>
          <w:szCs w:val="24"/>
        </w:rPr>
        <w:t>4-5-6</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however</w:t>
      </w:r>
      <w:r w:rsidRPr="00575B6B">
        <w:rPr>
          <w:rFonts w:ascii="Calibri" w:eastAsia="Calibri" w:hAnsi="Calibri" w:cs="Times New Roman"/>
          <w:spacing w:val="16"/>
          <w:sz w:val="24"/>
          <w:szCs w:val="24"/>
        </w:rPr>
        <w:t xml:space="preserve"> </w:t>
      </w:r>
      <w:r w:rsidRPr="00575B6B">
        <w:rPr>
          <w:rFonts w:ascii="Calibri" w:eastAsia="Calibri" w:hAnsi="Calibri" w:cs="Times New Roman"/>
          <w:spacing w:val="-1"/>
          <w:sz w:val="24"/>
          <w:szCs w:val="24"/>
        </w:rPr>
        <w:t>found</w:t>
      </w:r>
      <w:r w:rsidRPr="00575B6B">
        <w:rPr>
          <w:rFonts w:ascii="Calibri" w:eastAsia="Calibri" w:hAnsi="Calibri" w:cs="Times New Roman"/>
          <w:spacing w:val="47"/>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drain</w:t>
      </w:r>
      <w:r w:rsidRPr="00575B6B">
        <w:rPr>
          <w:rFonts w:ascii="Calibri" w:eastAsia="Calibri" w:hAnsi="Calibri" w:cs="Times New Roman"/>
          <w:spacing w:val="23"/>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3"/>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21"/>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20"/>
          <w:sz w:val="24"/>
          <w:szCs w:val="24"/>
        </w:rPr>
        <w:t xml:space="preserve"> </w:t>
      </w:r>
      <w:r w:rsidRPr="00575B6B">
        <w:rPr>
          <w:rFonts w:ascii="Calibri" w:eastAsia="Calibri" w:hAnsi="Calibri" w:cs="Times New Roman"/>
          <w:sz w:val="24"/>
          <w:szCs w:val="24"/>
        </w:rPr>
        <w:t>based</w:t>
      </w:r>
      <w:r w:rsidRPr="00575B6B">
        <w:rPr>
          <w:rFonts w:ascii="Calibri" w:eastAsia="Calibri" w:hAnsi="Calibri" w:cs="Times New Roman"/>
          <w:spacing w:val="23"/>
          <w:sz w:val="24"/>
          <w:szCs w:val="24"/>
        </w:rPr>
        <w:t xml:space="preserve"> </w:t>
      </w:r>
      <w:r w:rsidRPr="00575B6B">
        <w:rPr>
          <w:rFonts w:ascii="Calibri" w:eastAsia="Calibri" w:hAnsi="Calibri" w:cs="Times New Roman"/>
          <w:sz w:val="24"/>
          <w:szCs w:val="24"/>
        </w:rPr>
        <w:t>on</w:t>
      </w:r>
      <w:r w:rsidRPr="00575B6B">
        <w:rPr>
          <w:rFonts w:ascii="Calibri" w:eastAsia="Calibri" w:hAnsi="Calibri" w:cs="Times New Roman"/>
          <w:spacing w:val="23"/>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modified</w:t>
      </w:r>
      <w:r w:rsidRPr="00575B6B">
        <w:rPr>
          <w:rFonts w:ascii="Calibri" w:eastAsia="Calibri" w:hAnsi="Calibri" w:cs="Times New Roman"/>
          <w:spacing w:val="23"/>
          <w:sz w:val="24"/>
          <w:szCs w:val="24"/>
        </w:rPr>
        <w:t xml:space="preserve"> </w:t>
      </w:r>
      <w:r w:rsidRPr="00575B6B">
        <w:rPr>
          <w:rFonts w:ascii="Calibri" w:eastAsia="Calibri" w:hAnsi="Calibri" w:cs="Times New Roman"/>
          <w:spacing w:val="-1"/>
          <w:sz w:val="24"/>
          <w:szCs w:val="24"/>
        </w:rPr>
        <w:t>boundary</w:t>
      </w:r>
      <w:r w:rsidRPr="00575B6B">
        <w:rPr>
          <w:rFonts w:ascii="Calibri" w:eastAsia="Calibri" w:hAnsi="Calibri" w:cs="Times New Roman"/>
          <w:spacing w:val="21"/>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Danforth</w:t>
      </w:r>
      <w:r w:rsidRPr="00575B6B">
        <w:rPr>
          <w:rFonts w:ascii="Calibri" w:eastAsia="Calibri" w:hAnsi="Calibri" w:cs="Times New Roman"/>
          <w:spacing w:val="23"/>
          <w:sz w:val="24"/>
          <w:szCs w:val="24"/>
        </w:rPr>
        <w:t xml:space="preserve"> </w:t>
      </w:r>
      <w:r w:rsidRPr="00575B6B">
        <w:rPr>
          <w:rFonts w:ascii="Calibri" w:eastAsia="Calibri" w:hAnsi="Calibri" w:cs="Times New Roman"/>
          <w:spacing w:val="-1"/>
          <w:sz w:val="24"/>
          <w:szCs w:val="24"/>
        </w:rPr>
        <w:t>Creek,</w:t>
      </w:r>
      <w:r w:rsidRPr="00575B6B">
        <w:rPr>
          <w:rFonts w:ascii="Calibri" w:eastAsia="Calibri" w:hAnsi="Calibri" w:cs="Times New Roman"/>
          <w:spacing w:val="69"/>
          <w:w w:val="99"/>
          <w:sz w:val="24"/>
          <w:szCs w:val="24"/>
        </w:rPr>
        <w:t xml:space="preserve"> </w:t>
      </w:r>
      <w:r w:rsidRPr="00575B6B">
        <w:rPr>
          <w:rFonts w:ascii="Calibri" w:eastAsia="Calibri" w:hAnsi="Calibri" w:cs="Times New Roman"/>
          <w:spacing w:val="-1"/>
          <w:sz w:val="24"/>
          <w:szCs w:val="24"/>
        </w:rPr>
        <w:t>(monitoring</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station</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SLT-07).</w:t>
      </w:r>
      <w:r w:rsidRPr="00575B6B">
        <w:rPr>
          <w:rFonts w:ascii="Calibri" w:eastAsia="Calibri" w:hAnsi="Calibri" w:cs="Times New Roman"/>
          <w:spacing w:val="11"/>
          <w:sz w:val="24"/>
          <w:szCs w:val="24"/>
        </w:rPr>
        <w:t xml:space="preserve"> </w:t>
      </w:r>
      <w:r w:rsidRPr="00575B6B">
        <w:rPr>
          <w:rFonts w:ascii="Calibri" w:eastAsia="Calibri" w:hAnsi="Calibri" w:cs="Times New Roman"/>
          <w:sz w:val="24"/>
          <w:szCs w:val="24"/>
        </w:rPr>
        <w:t>Areas</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were</w:t>
      </w:r>
      <w:r w:rsidRPr="00575B6B">
        <w:rPr>
          <w:rFonts w:ascii="Calibri" w:eastAsia="Calibri" w:hAnsi="Calibri" w:cs="Times New Roman"/>
          <w:spacing w:val="10"/>
          <w:sz w:val="24"/>
          <w:szCs w:val="24"/>
        </w:rPr>
        <w:t xml:space="preserve"> </w:t>
      </w:r>
      <w:r w:rsidRPr="00575B6B">
        <w:rPr>
          <w:rFonts w:ascii="Calibri" w:eastAsia="Calibri" w:hAnsi="Calibri" w:cs="Times New Roman"/>
          <w:spacing w:val="-1"/>
          <w:sz w:val="24"/>
          <w:szCs w:val="24"/>
        </w:rPr>
        <w:t>investigated</w:t>
      </w:r>
      <w:r w:rsidRPr="00575B6B">
        <w:rPr>
          <w:rFonts w:ascii="Calibri" w:eastAsia="Calibri" w:hAnsi="Calibri" w:cs="Times New Roman"/>
          <w:spacing w:val="11"/>
          <w:sz w:val="24"/>
          <w:szCs w:val="24"/>
        </w:rPr>
        <w:t xml:space="preserve"> </w:t>
      </w:r>
      <w:r w:rsidRPr="00575B6B">
        <w:rPr>
          <w:rFonts w:ascii="Calibri" w:eastAsia="Calibri" w:hAnsi="Calibri" w:cs="Times New Roman"/>
          <w:spacing w:val="-1"/>
          <w:sz w:val="24"/>
          <w:szCs w:val="24"/>
        </w:rPr>
        <w:t>due</w:t>
      </w:r>
      <w:r w:rsidRPr="00575B6B">
        <w:rPr>
          <w:rFonts w:ascii="Calibri" w:eastAsia="Calibri" w:hAnsi="Calibri" w:cs="Times New Roman"/>
          <w:spacing w:val="11"/>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remaining</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acreage</w:t>
      </w:r>
      <w:r w:rsidRPr="00575B6B">
        <w:rPr>
          <w:rFonts w:ascii="Calibri" w:eastAsia="Calibri" w:hAnsi="Calibri" w:cs="Times New Roman"/>
          <w:spacing w:val="12"/>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Basin</w:t>
      </w:r>
      <w:r w:rsidRPr="00575B6B">
        <w:rPr>
          <w:rFonts w:ascii="Calibri" w:eastAsia="Calibri" w:hAnsi="Calibri" w:cs="Times New Roman"/>
          <w:spacing w:val="75"/>
          <w:sz w:val="24"/>
          <w:szCs w:val="24"/>
        </w:rPr>
        <w:t xml:space="preserve"> </w:t>
      </w:r>
      <w:r w:rsidRPr="00575B6B">
        <w:rPr>
          <w:rFonts w:ascii="Calibri" w:eastAsia="Calibri" w:hAnsi="Calibri" w:cs="Times New Roman"/>
          <w:spacing w:val="-1"/>
          <w:sz w:val="24"/>
          <w:szCs w:val="24"/>
        </w:rPr>
        <w:t>4-5-6</w:t>
      </w:r>
      <w:r w:rsidRPr="00575B6B">
        <w:rPr>
          <w:rFonts w:ascii="Calibri" w:eastAsia="Calibri" w:hAnsi="Calibri" w:cs="Times New Roman"/>
          <w:spacing w:val="44"/>
          <w:sz w:val="24"/>
          <w:szCs w:val="24"/>
        </w:rPr>
        <w:t xml:space="preserve"> </w:t>
      </w:r>
      <w:r w:rsidRPr="00575B6B">
        <w:rPr>
          <w:rFonts w:ascii="Calibri" w:eastAsia="Calibri" w:hAnsi="Calibri" w:cs="Times New Roman"/>
          <w:spacing w:val="-1"/>
          <w:sz w:val="24"/>
          <w:szCs w:val="24"/>
        </w:rPr>
        <w:t>after</w:t>
      </w:r>
      <w:r w:rsidRPr="00575B6B">
        <w:rPr>
          <w:rFonts w:ascii="Calibri" w:eastAsia="Calibri" w:hAnsi="Calibri" w:cs="Times New Roman"/>
          <w:spacing w:val="44"/>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44"/>
          <w:sz w:val="24"/>
          <w:szCs w:val="24"/>
        </w:rPr>
        <w:t xml:space="preserve"> </w:t>
      </w:r>
      <w:r w:rsidRPr="00575B6B">
        <w:rPr>
          <w:rFonts w:ascii="Calibri" w:eastAsia="Calibri" w:hAnsi="Calibri" w:cs="Times New Roman"/>
          <w:spacing w:val="-1"/>
          <w:sz w:val="24"/>
          <w:szCs w:val="24"/>
        </w:rPr>
        <w:t>Danforth</w:t>
      </w:r>
      <w:r w:rsidRPr="00575B6B">
        <w:rPr>
          <w:rFonts w:ascii="Calibri" w:eastAsia="Calibri" w:hAnsi="Calibri" w:cs="Times New Roman"/>
          <w:spacing w:val="44"/>
          <w:sz w:val="24"/>
          <w:szCs w:val="24"/>
        </w:rPr>
        <w:t xml:space="preserve"> </w:t>
      </w:r>
      <w:r w:rsidRPr="00575B6B">
        <w:rPr>
          <w:rFonts w:ascii="Calibri" w:eastAsia="Calibri" w:hAnsi="Calibri" w:cs="Times New Roman"/>
          <w:spacing w:val="-1"/>
          <w:sz w:val="24"/>
          <w:szCs w:val="24"/>
        </w:rPr>
        <w:t>Creek</w:t>
      </w:r>
      <w:r w:rsidRPr="00575B6B">
        <w:rPr>
          <w:rFonts w:ascii="Calibri" w:eastAsia="Calibri" w:hAnsi="Calibri" w:cs="Times New Roman"/>
          <w:spacing w:val="43"/>
          <w:sz w:val="24"/>
          <w:szCs w:val="24"/>
        </w:rPr>
        <w:t xml:space="preserve"> </w:t>
      </w:r>
      <w:r w:rsidRPr="00575B6B">
        <w:rPr>
          <w:rFonts w:ascii="Calibri" w:eastAsia="Calibri" w:hAnsi="Calibri" w:cs="Times New Roman"/>
          <w:sz w:val="24"/>
          <w:szCs w:val="24"/>
        </w:rPr>
        <w:t>boundary</w:t>
      </w:r>
      <w:r w:rsidRPr="00575B6B">
        <w:rPr>
          <w:rFonts w:ascii="Calibri" w:eastAsia="Calibri" w:hAnsi="Calibri" w:cs="Times New Roman"/>
          <w:spacing w:val="43"/>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45"/>
          <w:sz w:val="24"/>
          <w:szCs w:val="24"/>
        </w:rPr>
        <w:t xml:space="preserve"> </w:t>
      </w:r>
      <w:r w:rsidRPr="00575B6B">
        <w:rPr>
          <w:rFonts w:ascii="Calibri" w:eastAsia="Calibri" w:hAnsi="Calibri" w:cs="Times New Roman"/>
          <w:sz w:val="24"/>
          <w:szCs w:val="24"/>
        </w:rPr>
        <w:t>modified.</w:t>
      </w:r>
      <w:r w:rsidRPr="00575B6B">
        <w:rPr>
          <w:rFonts w:ascii="Calibri" w:eastAsia="Calibri" w:hAnsi="Calibri" w:cs="Times New Roman"/>
          <w:spacing w:val="43"/>
          <w:sz w:val="24"/>
          <w:szCs w:val="24"/>
        </w:rPr>
        <w:t xml:space="preserve"> </w:t>
      </w:r>
      <w:r w:rsidRPr="00575B6B">
        <w:rPr>
          <w:rFonts w:ascii="Calibri" w:eastAsia="Calibri" w:hAnsi="Calibri" w:cs="Times New Roman"/>
          <w:spacing w:val="-1"/>
          <w:sz w:val="24"/>
          <w:szCs w:val="24"/>
        </w:rPr>
        <w:t>Review</w:t>
      </w:r>
      <w:r w:rsidRPr="00575B6B">
        <w:rPr>
          <w:rFonts w:ascii="Calibri" w:eastAsia="Calibri" w:hAnsi="Calibri" w:cs="Times New Roman"/>
          <w:spacing w:val="43"/>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44"/>
          <w:sz w:val="24"/>
          <w:szCs w:val="24"/>
        </w:rPr>
        <w:t xml:space="preserve"> </w:t>
      </w:r>
      <w:r w:rsidRPr="00575B6B">
        <w:rPr>
          <w:rFonts w:ascii="Calibri" w:eastAsia="Calibri" w:hAnsi="Calibri" w:cs="Times New Roman"/>
          <w:spacing w:val="-1"/>
          <w:sz w:val="24"/>
          <w:szCs w:val="24"/>
        </w:rPr>
        <w:t>available</w:t>
      </w:r>
      <w:r w:rsidRPr="00575B6B">
        <w:rPr>
          <w:rFonts w:ascii="Calibri" w:eastAsia="Calibri" w:hAnsi="Calibri" w:cs="Times New Roman"/>
          <w:spacing w:val="44"/>
          <w:sz w:val="24"/>
          <w:szCs w:val="24"/>
        </w:rPr>
        <w:t xml:space="preserve"> </w:t>
      </w:r>
      <w:r w:rsidRPr="00575B6B">
        <w:rPr>
          <w:rFonts w:ascii="Calibri" w:eastAsia="Calibri" w:hAnsi="Calibri" w:cs="Times New Roman"/>
          <w:spacing w:val="-1"/>
          <w:sz w:val="24"/>
          <w:szCs w:val="24"/>
        </w:rPr>
        <w:t>permits</w:t>
      </w:r>
      <w:r w:rsidRPr="00575B6B">
        <w:rPr>
          <w:rFonts w:ascii="Calibri" w:eastAsia="Calibri" w:hAnsi="Calibri" w:cs="Times New Roman"/>
          <w:spacing w:val="73"/>
          <w:sz w:val="24"/>
          <w:szCs w:val="24"/>
        </w:rPr>
        <w:t xml:space="preserve"> </w:t>
      </w:r>
      <w:r w:rsidRPr="00575B6B">
        <w:rPr>
          <w:rFonts w:ascii="Calibri" w:eastAsia="Calibri" w:hAnsi="Calibri" w:cs="Times New Roman"/>
          <w:spacing w:val="-1"/>
          <w:sz w:val="24"/>
          <w:szCs w:val="24"/>
        </w:rPr>
        <w:t>showed</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these</w:t>
      </w:r>
      <w:r w:rsidRPr="00575B6B">
        <w:rPr>
          <w:rFonts w:ascii="Calibri" w:eastAsia="Calibri" w:hAnsi="Calibri" w:cs="Times New Roman"/>
          <w:spacing w:val="-2"/>
          <w:sz w:val="24"/>
          <w:szCs w:val="24"/>
        </w:rPr>
        <w:t xml:space="preserve"> </w:t>
      </w:r>
      <w:r w:rsidRPr="00575B6B">
        <w:rPr>
          <w:rFonts w:ascii="Calibri" w:eastAsia="Calibri" w:hAnsi="Calibri" w:cs="Times New Roman"/>
          <w:sz w:val="24"/>
          <w:szCs w:val="24"/>
        </w:rPr>
        <w:t>areas</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to drain</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Fork.</w:t>
      </w:r>
    </w:p>
    <w:p w14:paraId="5C2C161C" w14:textId="77777777" w:rsidR="00575B6B" w:rsidRPr="00575B6B" w:rsidRDefault="00575B6B" w:rsidP="004605B3">
      <w:pPr>
        <w:widowControl w:val="0"/>
        <w:numPr>
          <w:ilvl w:val="0"/>
          <w:numId w:val="20"/>
        </w:numPr>
        <w:tabs>
          <w:tab w:val="left" w:pos="880"/>
        </w:tabs>
        <w:spacing w:after="0" w:line="240" w:lineRule="auto"/>
        <w:ind w:right="155"/>
        <w:jc w:val="both"/>
        <w:rPr>
          <w:rFonts w:ascii="Calibri" w:eastAsia="Calibri" w:hAnsi="Calibri" w:cs="Times New Roman"/>
          <w:sz w:val="24"/>
          <w:szCs w:val="24"/>
        </w:rPr>
      </w:pPr>
      <w:r w:rsidRPr="00575B6B">
        <w:rPr>
          <w:rFonts w:ascii="Calibri" w:eastAsia="Calibri" w:hAnsi="Calibri" w:cs="Times New Roman"/>
          <w:sz w:val="24"/>
          <w:szCs w:val="24"/>
        </w:rPr>
        <w:t>210</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23"/>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found</w:t>
      </w:r>
      <w:r w:rsidRPr="00575B6B">
        <w:rPr>
          <w:rFonts w:ascii="Calibri" w:eastAsia="Calibri" w:hAnsi="Calibri" w:cs="Times New Roman"/>
          <w:spacing w:val="22"/>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19"/>
          <w:sz w:val="24"/>
          <w:szCs w:val="24"/>
        </w:rPr>
        <w:t xml:space="preserve"> </w:t>
      </w:r>
      <w:r w:rsidRPr="00575B6B">
        <w:rPr>
          <w:rFonts w:ascii="Calibri" w:eastAsia="Calibri" w:hAnsi="Calibri" w:cs="Times New Roman"/>
          <w:sz w:val="24"/>
          <w:szCs w:val="24"/>
        </w:rPr>
        <w:t>drain</w:t>
      </w:r>
      <w:r w:rsidRPr="00575B6B">
        <w:rPr>
          <w:rFonts w:ascii="Calibri" w:eastAsia="Calibri" w:hAnsi="Calibri" w:cs="Times New Roman"/>
          <w:spacing w:val="21"/>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22"/>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20"/>
          <w:sz w:val="24"/>
          <w:szCs w:val="24"/>
        </w:rPr>
        <w:t xml:space="preserve"> </w:t>
      </w:r>
      <w:r w:rsidRPr="00575B6B">
        <w:rPr>
          <w:rFonts w:ascii="Calibri" w:eastAsia="Calibri" w:hAnsi="Calibri" w:cs="Times New Roman"/>
          <w:sz w:val="24"/>
          <w:szCs w:val="24"/>
        </w:rPr>
        <w:t>as</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shown</w:t>
      </w:r>
      <w:r w:rsidRPr="00575B6B">
        <w:rPr>
          <w:rFonts w:ascii="Calibri" w:eastAsia="Calibri" w:hAnsi="Calibri" w:cs="Times New Roman"/>
          <w:spacing w:val="22"/>
          <w:sz w:val="24"/>
          <w:szCs w:val="24"/>
        </w:rPr>
        <w:t xml:space="preserve"> </w:t>
      </w:r>
      <w:r w:rsidRPr="00575B6B">
        <w:rPr>
          <w:rFonts w:ascii="Calibri" w:eastAsia="Calibri" w:hAnsi="Calibri" w:cs="Times New Roman"/>
          <w:sz w:val="24"/>
          <w:szCs w:val="24"/>
        </w:rPr>
        <w:t>by</w:t>
      </w:r>
      <w:r w:rsidRPr="00575B6B">
        <w:rPr>
          <w:rFonts w:ascii="Calibri" w:eastAsia="Calibri" w:hAnsi="Calibri" w:cs="Times New Roman"/>
          <w:spacing w:val="19"/>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AHED</w:t>
      </w:r>
      <w:r w:rsidRPr="00575B6B">
        <w:rPr>
          <w:rFonts w:ascii="Calibri" w:eastAsia="Calibri" w:hAnsi="Calibri" w:cs="Times New Roman"/>
          <w:spacing w:val="20"/>
          <w:sz w:val="24"/>
          <w:szCs w:val="24"/>
        </w:rPr>
        <w:t xml:space="preserve"> </w:t>
      </w:r>
      <w:r w:rsidRPr="00575B6B">
        <w:rPr>
          <w:rFonts w:ascii="Calibri" w:eastAsia="Calibri" w:hAnsi="Calibri" w:cs="Times New Roman"/>
          <w:spacing w:val="-1"/>
          <w:sz w:val="24"/>
          <w:szCs w:val="24"/>
        </w:rPr>
        <w:t>database.</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This</w:t>
      </w:r>
      <w:r w:rsidRPr="00575B6B">
        <w:rPr>
          <w:rFonts w:ascii="Calibri" w:eastAsia="Calibri" w:hAnsi="Calibri" w:cs="Times New Roman"/>
          <w:spacing w:val="73"/>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50"/>
          <w:sz w:val="24"/>
          <w:szCs w:val="24"/>
        </w:rPr>
        <w:t xml:space="preserve"> </w:t>
      </w:r>
      <w:r w:rsidRPr="00575B6B">
        <w:rPr>
          <w:rFonts w:ascii="Calibri" w:eastAsia="Calibri" w:hAnsi="Calibri" w:cs="Times New Roman"/>
          <w:spacing w:val="-1"/>
          <w:sz w:val="24"/>
          <w:szCs w:val="24"/>
        </w:rPr>
        <w:t>confirmed</w:t>
      </w:r>
      <w:r w:rsidRPr="00575B6B">
        <w:rPr>
          <w:rFonts w:ascii="Calibri" w:eastAsia="Calibri" w:hAnsi="Calibri" w:cs="Times New Roman"/>
          <w:spacing w:val="51"/>
          <w:sz w:val="24"/>
          <w:szCs w:val="24"/>
        </w:rPr>
        <w:t xml:space="preserve"> </w:t>
      </w:r>
      <w:r w:rsidRPr="00575B6B">
        <w:rPr>
          <w:rFonts w:ascii="Calibri" w:eastAsia="Calibri" w:hAnsi="Calibri" w:cs="Times New Roman"/>
          <w:spacing w:val="-1"/>
          <w:sz w:val="24"/>
          <w:szCs w:val="24"/>
        </w:rPr>
        <w:t>based</w:t>
      </w:r>
      <w:r w:rsidRPr="00575B6B">
        <w:rPr>
          <w:rFonts w:ascii="Calibri" w:eastAsia="Calibri" w:hAnsi="Calibri" w:cs="Times New Roman"/>
          <w:spacing w:val="51"/>
          <w:sz w:val="24"/>
          <w:szCs w:val="24"/>
        </w:rPr>
        <w:t xml:space="preserve"> </w:t>
      </w:r>
      <w:r w:rsidRPr="00575B6B">
        <w:rPr>
          <w:rFonts w:ascii="Calibri" w:eastAsia="Calibri" w:hAnsi="Calibri" w:cs="Times New Roman"/>
          <w:spacing w:val="-1"/>
          <w:sz w:val="24"/>
          <w:szCs w:val="24"/>
        </w:rPr>
        <w:t>on</w:t>
      </w:r>
      <w:r w:rsidRPr="00575B6B">
        <w:rPr>
          <w:rFonts w:ascii="Calibri" w:eastAsia="Calibri" w:hAnsi="Calibri" w:cs="Times New Roman"/>
          <w:spacing w:val="51"/>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51"/>
          <w:sz w:val="24"/>
          <w:szCs w:val="24"/>
        </w:rPr>
        <w:t xml:space="preserve"> </w:t>
      </w:r>
      <w:r w:rsidRPr="00575B6B">
        <w:rPr>
          <w:rFonts w:ascii="Calibri" w:eastAsia="Calibri" w:hAnsi="Calibri" w:cs="Times New Roman"/>
          <w:spacing w:val="-1"/>
          <w:sz w:val="24"/>
          <w:szCs w:val="24"/>
        </w:rPr>
        <w:t>SWM</w:t>
      </w:r>
      <w:r w:rsidRPr="00575B6B">
        <w:rPr>
          <w:rFonts w:ascii="Calibri" w:eastAsia="Calibri" w:hAnsi="Calibri" w:cs="Times New Roman"/>
          <w:spacing w:val="51"/>
          <w:sz w:val="24"/>
          <w:szCs w:val="24"/>
        </w:rPr>
        <w:t xml:space="preserve"> </w:t>
      </w:r>
      <w:r w:rsidRPr="00575B6B">
        <w:rPr>
          <w:rFonts w:ascii="Calibri" w:eastAsia="Calibri" w:hAnsi="Calibri" w:cs="Times New Roman"/>
          <w:spacing w:val="-1"/>
          <w:sz w:val="24"/>
          <w:szCs w:val="24"/>
        </w:rPr>
        <w:t>permit</w:t>
      </w:r>
      <w:r w:rsidRPr="00575B6B">
        <w:rPr>
          <w:rFonts w:ascii="Calibri" w:eastAsia="Calibri" w:hAnsi="Calibri" w:cs="Times New Roman"/>
          <w:spacing w:val="49"/>
          <w:sz w:val="24"/>
          <w:szCs w:val="24"/>
        </w:rPr>
        <w:t xml:space="preserve"> </w:t>
      </w:r>
      <w:r w:rsidRPr="00575B6B">
        <w:rPr>
          <w:rFonts w:ascii="Calibri" w:eastAsia="Calibri" w:hAnsi="Calibri" w:cs="Times New Roman"/>
          <w:spacing w:val="-1"/>
          <w:sz w:val="24"/>
          <w:szCs w:val="24"/>
        </w:rPr>
        <w:t>43-00355-S-05</w:t>
      </w:r>
      <w:r w:rsidRPr="00575B6B">
        <w:rPr>
          <w:rFonts w:ascii="Calibri" w:eastAsia="Calibri" w:hAnsi="Calibri" w:cs="Times New Roman"/>
          <w:spacing w:val="48"/>
          <w:sz w:val="24"/>
          <w:szCs w:val="24"/>
        </w:rPr>
        <w:t xml:space="preserve"> </w:t>
      </w:r>
      <w:r w:rsidRPr="00575B6B">
        <w:rPr>
          <w:rFonts w:ascii="Calibri" w:eastAsia="Calibri" w:hAnsi="Calibri" w:cs="Times New Roman"/>
          <w:sz w:val="24"/>
          <w:szCs w:val="24"/>
        </w:rPr>
        <w:t>for</w:t>
      </w:r>
      <w:r w:rsidRPr="00575B6B">
        <w:rPr>
          <w:rFonts w:ascii="Calibri" w:eastAsia="Calibri" w:hAnsi="Calibri" w:cs="Times New Roman"/>
          <w:spacing w:val="49"/>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50"/>
          <w:sz w:val="24"/>
          <w:szCs w:val="24"/>
        </w:rPr>
        <w:t xml:space="preserve"> </w:t>
      </w:r>
      <w:r w:rsidRPr="00575B6B">
        <w:rPr>
          <w:rFonts w:ascii="Calibri" w:eastAsia="Calibri" w:hAnsi="Calibri" w:cs="Times New Roman"/>
          <w:spacing w:val="-1"/>
          <w:sz w:val="24"/>
          <w:szCs w:val="24"/>
        </w:rPr>
        <w:t>area.</w:t>
      </w:r>
      <w:r w:rsidRPr="00575B6B">
        <w:rPr>
          <w:rFonts w:ascii="Calibri" w:eastAsia="Calibri" w:hAnsi="Calibri" w:cs="Times New Roman"/>
          <w:spacing w:val="49"/>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51"/>
          <w:sz w:val="24"/>
          <w:szCs w:val="24"/>
        </w:rPr>
        <w:t xml:space="preserve"> </w:t>
      </w:r>
      <w:r w:rsidRPr="00575B6B">
        <w:rPr>
          <w:rFonts w:ascii="Calibri" w:eastAsia="Calibri" w:hAnsi="Calibri" w:cs="Times New Roman"/>
          <w:spacing w:val="-1"/>
          <w:sz w:val="24"/>
          <w:szCs w:val="24"/>
        </w:rPr>
        <w:t>change</w:t>
      </w:r>
      <w:r w:rsidRPr="00575B6B">
        <w:rPr>
          <w:rFonts w:ascii="Calibri" w:eastAsia="Calibri" w:hAnsi="Calibri" w:cs="Times New Roman"/>
          <w:spacing w:val="63"/>
          <w:w w:val="99"/>
          <w:sz w:val="24"/>
          <w:szCs w:val="24"/>
        </w:rPr>
        <w:t xml:space="preserve"> </w:t>
      </w:r>
      <w:r w:rsidRPr="00575B6B">
        <w:rPr>
          <w:rFonts w:ascii="Calibri" w:eastAsia="Calibri" w:hAnsi="Calibri" w:cs="Times New Roman"/>
          <w:spacing w:val="-1"/>
          <w:sz w:val="24"/>
          <w:szCs w:val="24"/>
        </w:rPr>
        <w:t>described</w:t>
      </w:r>
      <w:r w:rsidRPr="00575B6B">
        <w:rPr>
          <w:rFonts w:ascii="Calibri" w:eastAsia="Calibri" w:hAnsi="Calibri" w:cs="Times New Roman"/>
          <w:spacing w:val="7"/>
          <w:sz w:val="24"/>
          <w:szCs w:val="24"/>
        </w:rPr>
        <w:t xml:space="preserve"> </w:t>
      </w:r>
      <w:r w:rsidRPr="00575B6B">
        <w:rPr>
          <w:rFonts w:ascii="Calibri" w:eastAsia="Calibri" w:hAnsi="Calibri" w:cs="Times New Roman"/>
          <w:spacing w:val="-1"/>
          <w:sz w:val="24"/>
          <w:szCs w:val="24"/>
        </w:rPr>
        <w:t>here</w:t>
      </w:r>
      <w:r w:rsidRPr="00575B6B">
        <w:rPr>
          <w:rFonts w:ascii="Calibri" w:eastAsia="Calibri" w:hAnsi="Calibri" w:cs="Times New Roman"/>
          <w:spacing w:val="6"/>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update</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shapefiles</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produced</w:t>
      </w:r>
      <w:r w:rsidRPr="00575B6B">
        <w:rPr>
          <w:rFonts w:ascii="Calibri" w:eastAsia="Calibri" w:hAnsi="Calibri" w:cs="Times New Roman"/>
          <w:spacing w:val="7"/>
          <w:sz w:val="24"/>
          <w:szCs w:val="24"/>
        </w:rPr>
        <w:t xml:space="preserve"> </w:t>
      </w:r>
      <w:r w:rsidRPr="00575B6B">
        <w:rPr>
          <w:rFonts w:ascii="Calibri" w:eastAsia="Calibri" w:hAnsi="Calibri" w:cs="Times New Roman"/>
          <w:sz w:val="24"/>
          <w:szCs w:val="24"/>
        </w:rPr>
        <w:t>by</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Everglades</w:t>
      </w:r>
      <w:r w:rsidRPr="00575B6B">
        <w:rPr>
          <w:rFonts w:ascii="Calibri" w:eastAsia="Calibri" w:hAnsi="Calibri" w:cs="Times New Roman"/>
          <w:sz w:val="24"/>
          <w:szCs w:val="24"/>
        </w:rPr>
        <w:t xml:space="preserve"> </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Regulation</w:t>
      </w:r>
      <w:r w:rsidRPr="00575B6B">
        <w:rPr>
          <w:rFonts w:ascii="Calibri" w:eastAsia="Calibri" w:hAnsi="Calibri" w:cs="Times New Roman"/>
          <w:spacing w:val="85"/>
          <w:sz w:val="24"/>
          <w:szCs w:val="24"/>
        </w:rPr>
        <w:t xml:space="preserve"> </w:t>
      </w:r>
      <w:r w:rsidRPr="00575B6B">
        <w:rPr>
          <w:rFonts w:ascii="Calibri" w:eastAsia="Calibri" w:hAnsi="Calibri" w:cs="Times New Roman"/>
          <w:sz w:val="24"/>
          <w:szCs w:val="24"/>
        </w:rPr>
        <w:t>Bureau</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as</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the AHED</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database already</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reflects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this</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area</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as</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part</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the South</w:t>
      </w:r>
      <w:r w:rsidRPr="00575B6B">
        <w:rPr>
          <w:rFonts w:ascii="Calibri" w:eastAsia="Calibri" w:hAnsi="Calibri" w:cs="Times New Roman"/>
          <w:sz w:val="24"/>
          <w:szCs w:val="24"/>
        </w:rPr>
        <w:t xml:space="preserve"> </w:t>
      </w:r>
      <w:r w:rsidRPr="00575B6B">
        <w:rPr>
          <w:rFonts w:ascii="Calibri" w:eastAsia="Calibri" w:hAnsi="Calibri" w:cs="Times New Roman"/>
          <w:spacing w:val="-1"/>
          <w:sz w:val="24"/>
          <w:szCs w:val="24"/>
        </w:rPr>
        <w:t>Fork.</w:t>
      </w:r>
    </w:p>
    <w:p w14:paraId="22591600" w14:textId="77777777" w:rsidR="00575B6B" w:rsidRPr="00575B6B" w:rsidRDefault="00575B6B" w:rsidP="00575B6B">
      <w:pPr>
        <w:widowControl w:val="0"/>
        <w:spacing w:after="0" w:line="240" w:lineRule="auto"/>
        <w:rPr>
          <w:rFonts w:ascii="Calibri" w:eastAsia="Calibri" w:hAnsi="Calibri" w:cs="Calibri"/>
          <w:sz w:val="24"/>
          <w:szCs w:val="24"/>
        </w:rPr>
      </w:pPr>
    </w:p>
    <w:p w14:paraId="4EADD212" w14:textId="77777777" w:rsidR="00575B6B" w:rsidRPr="00575B6B" w:rsidRDefault="00575B6B" w:rsidP="00575B6B">
      <w:pPr>
        <w:widowControl w:val="0"/>
        <w:spacing w:before="2" w:after="0" w:line="240" w:lineRule="auto"/>
        <w:rPr>
          <w:rFonts w:ascii="Calibri" w:eastAsia="Calibri" w:hAnsi="Calibri" w:cs="Calibri"/>
          <w:sz w:val="24"/>
          <w:szCs w:val="24"/>
        </w:rPr>
      </w:pPr>
    </w:p>
    <w:p w14:paraId="7D60CEBB" w14:textId="77777777" w:rsidR="00575B6B" w:rsidRPr="00575B6B" w:rsidRDefault="00575B6B" w:rsidP="004605B3">
      <w:pPr>
        <w:widowControl w:val="0"/>
        <w:spacing w:after="0" w:line="240" w:lineRule="auto"/>
        <w:ind w:left="520"/>
        <w:rPr>
          <w:rFonts w:ascii="Calibri" w:eastAsia="Calibri" w:hAnsi="Calibri" w:cs="Times New Roman"/>
          <w:sz w:val="24"/>
          <w:szCs w:val="24"/>
        </w:rPr>
      </w:pPr>
      <w:r w:rsidRPr="00575B6B">
        <w:rPr>
          <w:rFonts w:ascii="Calibri" w:eastAsia="Calibri" w:hAnsi="Calibri" w:cs="Times New Roman"/>
          <w:b/>
          <w:bCs/>
          <w:spacing w:val="-1"/>
          <w:sz w:val="24"/>
          <w:szCs w:val="24"/>
        </w:rPr>
        <w:t>Areas</w:t>
      </w:r>
      <w:r w:rsidRPr="00575B6B">
        <w:rPr>
          <w:rFonts w:ascii="Calibri" w:eastAsia="Calibri" w:hAnsi="Calibri" w:cs="Times New Roman"/>
          <w:b/>
          <w:bCs/>
          <w:spacing w:val="-3"/>
          <w:sz w:val="24"/>
          <w:szCs w:val="24"/>
        </w:rPr>
        <w:t xml:space="preserve"> </w:t>
      </w:r>
      <w:r w:rsidRPr="00575B6B">
        <w:rPr>
          <w:rFonts w:ascii="Calibri" w:eastAsia="Calibri" w:hAnsi="Calibri" w:cs="Times New Roman"/>
          <w:b/>
          <w:bCs/>
          <w:spacing w:val="-1"/>
          <w:sz w:val="24"/>
          <w:szCs w:val="24"/>
        </w:rPr>
        <w:t>removed:</w:t>
      </w:r>
    </w:p>
    <w:p w14:paraId="05E7E61B" w14:textId="77777777" w:rsidR="00575B6B" w:rsidRPr="00575B6B" w:rsidRDefault="00575B6B" w:rsidP="00575B6B">
      <w:pPr>
        <w:widowControl w:val="0"/>
        <w:spacing w:before="11" w:after="0" w:line="240" w:lineRule="auto"/>
        <w:rPr>
          <w:rFonts w:ascii="Calibri" w:eastAsia="Calibri" w:hAnsi="Calibri" w:cs="Calibri"/>
          <w:b/>
          <w:bCs/>
          <w:sz w:val="23"/>
          <w:szCs w:val="23"/>
        </w:rPr>
      </w:pPr>
    </w:p>
    <w:p w14:paraId="2C734B30" w14:textId="77777777" w:rsidR="00575B6B" w:rsidRPr="00575B6B" w:rsidRDefault="00575B6B" w:rsidP="004605B3">
      <w:pPr>
        <w:widowControl w:val="0"/>
        <w:numPr>
          <w:ilvl w:val="0"/>
          <w:numId w:val="20"/>
        </w:numPr>
        <w:tabs>
          <w:tab w:val="left" w:pos="880"/>
        </w:tabs>
        <w:spacing w:after="0" w:line="240" w:lineRule="auto"/>
        <w:ind w:right="156"/>
        <w:jc w:val="both"/>
        <w:rPr>
          <w:rFonts w:ascii="Calibri" w:eastAsia="Calibri" w:hAnsi="Calibri" w:cs="Times New Roman"/>
          <w:sz w:val="24"/>
          <w:szCs w:val="24"/>
        </w:rPr>
      </w:pPr>
      <w:r w:rsidRPr="00575B6B">
        <w:rPr>
          <w:rFonts w:ascii="Calibri" w:eastAsia="Calibri" w:hAnsi="Calibri" w:cs="Times New Roman"/>
          <w:sz w:val="24"/>
          <w:szCs w:val="24"/>
        </w:rPr>
        <w:t>42</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that</w:t>
      </w:r>
      <w:r w:rsidRPr="00575B6B">
        <w:rPr>
          <w:rFonts w:ascii="Calibri" w:eastAsia="Calibri" w:hAnsi="Calibri" w:cs="Times New Roman"/>
          <w:spacing w:val="29"/>
          <w:sz w:val="24"/>
          <w:szCs w:val="24"/>
        </w:rPr>
        <w:t xml:space="preserve"> </w:t>
      </w:r>
      <w:r w:rsidRPr="00575B6B">
        <w:rPr>
          <w:rFonts w:ascii="Calibri" w:eastAsia="Calibri" w:hAnsi="Calibri" w:cs="Times New Roman"/>
          <w:sz w:val="24"/>
          <w:szCs w:val="24"/>
        </w:rPr>
        <w:t>are</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pacing w:val="28"/>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Fork</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were</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found</w:t>
      </w:r>
      <w:r w:rsidRPr="00575B6B">
        <w:rPr>
          <w:rFonts w:ascii="Calibri" w:eastAsia="Calibri" w:hAnsi="Calibri" w:cs="Times New Roman"/>
          <w:spacing w:val="29"/>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drain</w:t>
      </w:r>
      <w:r w:rsidRPr="00575B6B">
        <w:rPr>
          <w:rFonts w:ascii="Calibri" w:eastAsia="Calibri" w:hAnsi="Calibri" w:cs="Times New Roman"/>
          <w:spacing w:val="31"/>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North</w:t>
      </w:r>
      <w:r w:rsidRPr="00575B6B">
        <w:rPr>
          <w:rFonts w:ascii="Calibri" w:eastAsia="Calibri" w:hAnsi="Calibri" w:cs="Times New Roman"/>
          <w:spacing w:val="57"/>
          <w:sz w:val="24"/>
          <w:szCs w:val="24"/>
        </w:rPr>
        <w:t xml:space="preserve"> </w:t>
      </w:r>
      <w:r w:rsidRPr="00575B6B">
        <w:rPr>
          <w:rFonts w:ascii="Calibri" w:eastAsia="Calibri" w:hAnsi="Calibri" w:cs="Times New Roman"/>
          <w:spacing w:val="-1"/>
          <w:sz w:val="24"/>
          <w:szCs w:val="24"/>
        </w:rPr>
        <w:t>Airport</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Ditch,</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(monitoring</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station</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SLT38).</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Because</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North</w:t>
      </w:r>
      <w:r w:rsidRPr="00575B6B">
        <w:rPr>
          <w:rFonts w:ascii="Calibri" w:eastAsia="Calibri" w:hAnsi="Calibri" w:cs="Times New Roman"/>
          <w:spacing w:val="31"/>
          <w:sz w:val="24"/>
          <w:szCs w:val="24"/>
        </w:rPr>
        <w:t xml:space="preserve"> </w:t>
      </w:r>
      <w:r w:rsidRPr="00575B6B">
        <w:rPr>
          <w:rFonts w:ascii="Calibri" w:eastAsia="Calibri" w:hAnsi="Calibri" w:cs="Times New Roman"/>
          <w:spacing w:val="-1"/>
          <w:sz w:val="24"/>
          <w:szCs w:val="24"/>
        </w:rPr>
        <w:t>Airport</w:t>
      </w:r>
      <w:r w:rsidRPr="00575B6B">
        <w:rPr>
          <w:rFonts w:ascii="Calibri" w:eastAsia="Calibri" w:hAnsi="Calibri" w:cs="Times New Roman"/>
          <w:spacing w:val="31"/>
          <w:sz w:val="24"/>
          <w:szCs w:val="24"/>
        </w:rPr>
        <w:t xml:space="preserve"> </w:t>
      </w:r>
      <w:r w:rsidRPr="00575B6B">
        <w:rPr>
          <w:rFonts w:ascii="Calibri" w:eastAsia="Calibri" w:hAnsi="Calibri" w:cs="Times New Roman"/>
          <w:spacing w:val="-1"/>
          <w:sz w:val="24"/>
          <w:szCs w:val="24"/>
        </w:rPr>
        <w:t>Ditch</w:t>
      </w:r>
      <w:r w:rsidRPr="00575B6B">
        <w:rPr>
          <w:rFonts w:ascii="Calibri" w:eastAsia="Calibri" w:hAnsi="Calibri" w:cs="Times New Roman"/>
          <w:spacing w:val="28"/>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29"/>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81"/>
          <w:sz w:val="24"/>
          <w:szCs w:val="24"/>
        </w:rPr>
        <w:t xml:space="preserve"> </w:t>
      </w:r>
      <w:r w:rsidRPr="00575B6B">
        <w:rPr>
          <w:rFonts w:ascii="Calibri" w:eastAsia="Calibri" w:hAnsi="Calibri" w:cs="Times New Roman"/>
          <w:spacing w:val="-1"/>
          <w:sz w:val="24"/>
          <w:szCs w:val="24"/>
        </w:rPr>
        <w:t>Mid-Estuary</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20"/>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acreage</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21"/>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19"/>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3"/>
          <w:sz w:val="24"/>
          <w:szCs w:val="24"/>
        </w:rPr>
        <w:t xml:space="preserve"> </w:t>
      </w:r>
      <w:r w:rsidRPr="00575B6B">
        <w:rPr>
          <w:rFonts w:ascii="Calibri" w:eastAsia="Calibri" w:hAnsi="Calibri" w:cs="Times New Roman"/>
          <w:sz w:val="24"/>
          <w:szCs w:val="24"/>
        </w:rPr>
        <w:t>South</w:t>
      </w:r>
      <w:r w:rsidRPr="00575B6B">
        <w:rPr>
          <w:rFonts w:ascii="Calibri" w:eastAsia="Calibri" w:hAnsi="Calibri" w:cs="Times New Roman"/>
          <w:spacing w:val="21"/>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20"/>
          <w:sz w:val="24"/>
          <w:szCs w:val="24"/>
        </w:rPr>
        <w:t xml:space="preserve"> </w:t>
      </w:r>
      <w:r w:rsidRPr="00575B6B">
        <w:rPr>
          <w:rFonts w:ascii="Calibri" w:eastAsia="Calibri" w:hAnsi="Calibri" w:cs="Times New Roman"/>
          <w:spacing w:val="-1"/>
          <w:sz w:val="24"/>
          <w:szCs w:val="24"/>
        </w:rPr>
        <w:t>sub-</w:t>
      </w:r>
      <w:r w:rsidRPr="00575B6B">
        <w:rPr>
          <w:rFonts w:ascii="Calibri" w:eastAsia="Calibri" w:hAnsi="Calibri" w:cs="Times New Roman"/>
          <w:spacing w:val="73"/>
          <w:sz w:val="24"/>
          <w:szCs w:val="24"/>
        </w:rPr>
        <w:t xml:space="preserve"> </w:t>
      </w:r>
      <w:r w:rsidRPr="00575B6B">
        <w:rPr>
          <w:rFonts w:ascii="Calibri" w:eastAsia="Calibri" w:hAnsi="Calibri" w:cs="Times New Roman"/>
          <w:spacing w:val="-1"/>
          <w:sz w:val="24"/>
          <w:szCs w:val="24"/>
        </w:rPr>
        <w:t>watershed.</w:t>
      </w:r>
    </w:p>
    <w:p w14:paraId="5E183ED0" w14:textId="77777777" w:rsidR="00575B6B" w:rsidRPr="00575B6B" w:rsidRDefault="00575B6B" w:rsidP="004605B3">
      <w:pPr>
        <w:widowControl w:val="0"/>
        <w:numPr>
          <w:ilvl w:val="0"/>
          <w:numId w:val="20"/>
        </w:numPr>
        <w:tabs>
          <w:tab w:val="left" w:pos="880"/>
        </w:tabs>
        <w:spacing w:after="0" w:line="240" w:lineRule="auto"/>
        <w:ind w:right="154"/>
        <w:jc w:val="both"/>
        <w:rPr>
          <w:rFonts w:ascii="Calibri" w:eastAsia="Calibri" w:hAnsi="Calibri" w:cs="Times New Roman"/>
          <w:sz w:val="24"/>
          <w:szCs w:val="24"/>
        </w:rPr>
      </w:pPr>
      <w:r w:rsidRPr="00575B6B">
        <w:rPr>
          <w:rFonts w:ascii="Calibri" w:eastAsia="Calibri" w:hAnsi="Calibri" w:cs="Times New Roman"/>
          <w:sz w:val="24"/>
          <w:szCs w:val="24"/>
        </w:rPr>
        <w:t>163</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(82</w:t>
      </w:r>
      <w:r w:rsidRPr="00575B6B">
        <w:rPr>
          <w:rFonts w:ascii="Calibri" w:eastAsia="Calibri" w:hAnsi="Calibri" w:cs="Times New Roman"/>
          <w:spacing w:val="28"/>
          <w:sz w:val="24"/>
          <w:szCs w:val="24"/>
        </w:rPr>
        <w:t xml:space="preserve"> </w:t>
      </w:r>
      <w:r w:rsidRPr="00575B6B">
        <w:rPr>
          <w:rFonts w:ascii="Calibri" w:eastAsia="Calibri" w:hAnsi="Calibri" w:cs="Times New Roman"/>
          <w:sz w:val="24"/>
          <w:szCs w:val="24"/>
        </w:rPr>
        <w:t>and</w:t>
      </w:r>
      <w:r w:rsidRPr="00575B6B">
        <w:rPr>
          <w:rFonts w:ascii="Calibri" w:eastAsia="Calibri" w:hAnsi="Calibri" w:cs="Times New Roman"/>
          <w:spacing w:val="28"/>
          <w:sz w:val="24"/>
          <w:szCs w:val="24"/>
        </w:rPr>
        <w:t xml:space="preserve"> </w:t>
      </w:r>
      <w:r w:rsidRPr="00575B6B">
        <w:rPr>
          <w:rFonts w:ascii="Calibri" w:eastAsia="Calibri" w:hAnsi="Calibri" w:cs="Times New Roman"/>
          <w:sz w:val="24"/>
          <w:szCs w:val="24"/>
        </w:rPr>
        <w:t>81</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shown</w:t>
      </w:r>
      <w:r w:rsidRPr="00575B6B">
        <w:rPr>
          <w:rFonts w:ascii="Calibri" w:eastAsia="Calibri" w:hAnsi="Calibri" w:cs="Times New Roman"/>
          <w:spacing w:val="28"/>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28"/>
          <w:sz w:val="24"/>
          <w:szCs w:val="24"/>
        </w:rPr>
        <w:t xml:space="preserve"> </w:t>
      </w:r>
      <w:r w:rsidRPr="00575B6B">
        <w:rPr>
          <w:rFonts w:ascii="Calibri" w:eastAsia="Calibri" w:hAnsi="Calibri" w:cs="Times New Roman"/>
          <w:sz w:val="24"/>
          <w:szCs w:val="24"/>
        </w:rPr>
        <w:t>Figure</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10),</w:t>
      </w:r>
      <w:r w:rsidRPr="00575B6B">
        <w:rPr>
          <w:rFonts w:ascii="Calibri" w:eastAsia="Calibri" w:hAnsi="Calibri" w:cs="Times New Roman"/>
          <w:spacing w:val="25"/>
          <w:sz w:val="24"/>
          <w:szCs w:val="24"/>
        </w:rPr>
        <w:t xml:space="preserve"> </w:t>
      </w:r>
      <w:r w:rsidRPr="00575B6B">
        <w:rPr>
          <w:rFonts w:ascii="Calibri" w:eastAsia="Calibri" w:hAnsi="Calibri" w:cs="Times New Roman"/>
          <w:sz w:val="24"/>
          <w:szCs w:val="24"/>
        </w:rPr>
        <w:t>that</w:t>
      </w:r>
      <w:r w:rsidRPr="00575B6B">
        <w:rPr>
          <w:rFonts w:ascii="Calibri" w:eastAsia="Calibri" w:hAnsi="Calibri" w:cs="Times New Roman"/>
          <w:spacing w:val="29"/>
          <w:sz w:val="24"/>
          <w:szCs w:val="24"/>
        </w:rPr>
        <w:t xml:space="preserve"> </w:t>
      </w:r>
      <w:r w:rsidRPr="00575B6B">
        <w:rPr>
          <w:rFonts w:ascii="Calibri" w:eastAsia="Calibri" w:hAnsi="Calibri" w:cs="Times New Roman"/>
          <w:sz w:val="24"/>
          <w:szCs w:val="24"/>
        </w:rPr>
        <w:t>are</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28"/>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were</w:t>
      </w:r>
      <w:r w:rsidRPr="00575B6B">
        <w:rPr>
          <w:rFonts w:ascii="Calibri" w:eastAsia="Calibri" w:hAnsi="Calibri" w:cs="Times New Roman"/>
          <w:spacing w:val="55"/>
          <w:w w:val="99"/>
          <w:sz w:val="24"/>
          <w:szCs w:val="24"/>
        </w:rPr>
        <w:t xml:space="preserve"> </w:t>
      </w:r>
      <w:r w:rsidRPr="00575B6B">
        <w:rPr>
          <w:rFonts w:ascii="Calibri" w:eastAsia="Calibri" w:hAnsi="Calibri" w:cs="Times New Roman"/>
          <w:sz w:val="24"/>
          <w:szCs w:val="24"/>
        </w:rPr>
        <w:t>found</w:t>
      </w:r>
      <w:r w:rsidRPr="00575B6B">
        <w:rPr>
          <w:rFonts w:ascii="Calibri" w:eastAsia="Calibri" w:hAnsi="Calibri" w:cs="Times New Roman"/>
          <w:spacing w:val="19"/>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drain</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Salerno</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Creek,</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(monitoring</w:t>
      </w:r>
      <w:r w:rsidRPr="00575B6B">
        <w:rPr>
          <w:rFonts w:ascii="Calibri" w:eastAsia="Calibri" w:hAnsi="Calibri" w:cs="Times New Roman"/>
          <w:spacing w:val="20"/>
          <w:sz w:val="24"/>
          <w:szCs w:val="24"/>
        </w:rPr>
        <w:t xml:space="preserve"> </w:t>
      </w:r>
      <w:r w:rsidRPr="00575B6B">
        <w:rPr>
          <w:rFonts w:ascii="Calibri" w:eastAsia="Calibri" w:hAnsi="Calibri" w:cs="Times New Roman"/>
          <w:spacing w:val="-1"/>
          <w:sz w:val="24"/>
          <w:szCs w:val="24"/>
        </w:rPr>
        <w:t>station</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SLT-44).</w:t>
      </w:r>
      <w:r w:rsidRPr="00575B6B">
        <w:rPr>
          <w:rFonts w:ascii="Calibri" w:eastAsia="Calibri" w:hAnsi="Calibri" w:cs="Times New Roman"/>
          <w:spacing w:val="20"/>
          <w:sz w:val="24"/>
          <w:szCs w:val="24"/>
        </w:rPr>
        <w:t xml:space="preserve"> </w:t>
      </w:r>
      <w:r w:rsidRPr="00575B6B">
        <w:rPr>
          <w:rFonts w:ascii="Calibri" w:eastAsia="Calibri" w:hAnsi="Calibri" w:cs="Times New Roman"/>
          <w:spacing w:val="-1"/>
          <w:sz w:val="24"/>
          <w:szCs w:val="24"/>
        </w:rPr>
        <w:t>Because</w:t>
      </w:r>
      <w:r w:rsidRPr="00575B6B">
        <w:rPr>
          <w:rFonts w:ascii="Calibri" w:eastAsia="Calibri" w:hAnsi="Calibri" w:cs="Times New Roman"/>
          <w:spacing w:val="21"/>
          <w:sz w:val="24"/>
          <w:szCs w:val="24"/>
        </w:rPr>
        <w:t xml:space="preserve"> </w:t>
      </w:r>
      <w:r w:rsidRPr="00575B6B">
        <w:rPr>
          <w:rFonts w:ascii="Calibri" w:eastAsia="Calibri" w:hAnsi="Calibri" w:cs="Times New Roman"/>
          <w:spacing w:val="-1"/>
          <w:sz w:val="24"/>
          <w:szCs w:val="24"/>
        </w:rPr>
        <w:t>Salerno</w:t>
      </w:r>
      <w:r w:rsidRPr="00575B6B">
        <w:rPr>
          <w:rFonts w:ascii="Calibri" w:eastAsia="Calibri" w:hAnsi="Calibri" w:cs="Times New Roman"/>
          <w:spacing w:val="22"/>
          <w:sz w:val="24"/>
          <w:szCs w:val="24"/>
        </w:rPr>
        <w:t xml:space="preserve"> </w:t>
      </w:r>
      <w:r w:rsidRPr="00575B6B">
        <w:rPr>
          <w:rFonts w:ascii="Calibri" w:eastAsia="Calibri" w:hAnsi="Calibri" w:cs="Times New Roman"/>
          <w:spacing w:val="-1"/>
          <w:sz w:val="24"/>
          <w:szCs w:val="24"/>
        </w:rPr>
        <w:t>Creek</w:t>
      </w:r>
      <w:r w:rsidRPr="00575B6B">
        <w:rPr>
          <w:rFonts w:ascii="Calibri" w:eastAsia="Calibri" w:hAnsi="Calibri" w:cs="Times New Roman"/>
          <w:spacing w:val="19"/>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85"/>
          <w:sz w:val="24"/>
          <w:szCs w:val="24"/>
        </w:rPr>
        <w:t xml:space="preserve"> </w:t>
      </w:r>
      <w:r w:rsidRPr="00575B6B">
        <w:rPr>
          <w:rFonts w:ascii="Calibri" w:eastAsia="Calibri" w:hAnsi="Calibri" w:cs="Times New Roman"/>
          <w:sz w:val="24"/>
          <w:szCs w:val="24"/>
        </w:rPr>
        <w:t>within</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Coastal</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this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acreage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from</w:t>
      </w:r>
      <w:r w:rsidRPr="00575B6B">
        <w:rPr>
          <w:rFonts w:ascii="Calibri" w:eastAsia="Calibri" w:hAnsi="Calibri" w:cs="Times New Roman"/>
          <w:spacing w:val="1"/>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3"/>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85"/>
          <w:w w:val="99"/>
          <w:sz w:val="24"/>
          <w:szCs w:val="24"/>
        </w:rPr>
        <w:t xml:space="preserve"> </w:t>
      </w:r>
      <w:r w:rsidRPr="00575B6B">
        <w:rPr>
          <w:rFonts w:ascii="Calibri" w:eastAsia="Calibri" w:hAnsi="Calibri" w:cs="Times New Roman"/>
          <w:spacing w:val="-1"/>
          <w:sz w:val="24"/>
          <w:szCs w:val="24"/>
        </w:rPr>
        <w:t>sub-watershed.</w:t>
      </w:r>
    </w:p>
    <w:p w14:paraId="632E8B40" w14:textId="77777777" w:rsidR="00575B6B" w:rsidRPr="00575B6B" w:rsidRDefault="00575B6B" w:rsidP="004605B3">
      <w:pPr>
        <w:widowControl w:val="0"/>
        <w:numPr>
          <w:ilvl w:val="0"/>
          <w:numId w:val="20"/>
        </w:numPr>
        <w:tabs>
          <w:tab w:val="left" w:pos="880"/>
        </w:tabs>
        <w:spacing w:after="0" w:line="240" w:lineRule="auto"/>
        <w:ind w:right="155"/>
        <w:jc w:val="both"/>
        <w:rPr>
          <w:rFonts w:ascii="Calibri" w:eastAsia="Calibri" w:hAnsi="Calibri" w:cs="Times New Roman"/>
          <w:sz w:val="24"/>
          <w:szCs w:val="24"/>
        </w:rPr>
      </w:pPr>
      <w:r w:rsidRPr="00575B6B">
        <w:rPr>
          <w:rFonts w:ascii="Calibri" w:eastAsia="Calibri" w:hAnsi="Calibri" w:cs="Times New Roman"/>
          <w:sz w:val="24"/>
          <w:szCs w:val="24"/>
        </w:rPr>
        <w:t>109</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26"/>
          <w:sz w:val="24"/>
          <w:szCs w:val="24"/>
        </w:rPr>
        <w:t xml:space="preserve"> </w:t>
      </w:r>
      <w:r w:rsidRPr="00575B6B">
        <w:rPr>
          <w:rFonts w:ascii="Calibri" w:eastAsia="Calibri" w:hAnsi="Calibri" w:cs="Times New Roman"/>
          <w:spacing w:val="-1"/>
          <w:sz w:val="24"/>
          <w:szCs w:val="24"/>
        </w:rPr>
        <w:t>located</w:t>
      </w:r>
      <w:r w:rsidRPr="00575B6B">
        <w:rPr>
          <w:rFonts w:ascii="Calibri" w:eastAsia="Calibri" w:hAnsi="Calibri" w:cs="Times New Roman"/>
          <w:spacing w:val="31"/>
          <w:sz w:val="24"/>
          <w:szCs w:val="24"/>
        </w:rPr>
        <w:t xml:space="preserve"> </w:t>
      </w:r>
      <w:r w:rsidRPr="00575B6B">
        <w:rPr>
          <w:rFonts w:ascii="Calibri" w:eastAsia="Calibri" w:hAnsi="Calibri" w:cs="Times New Roman"/>
          <w:spacing w:val="-1"/>
          <w:sz w:val="24"/>
          <w:szCs w:val="24"/>
        </w:rPr>
        <w:t>along</w:t>
      </w:r>
      <w:r w:rsidRPr="00575B6B">
        <w:rPr>
          <w:rFonts w:ascii="Calibri" w:eastAsia="Calibri" w:hAnsi="Calibri" w:cs="Times New Roman"/>
          <w:spacing w:val="26"/>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eastern</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boundary</w:t>
      </w:r>
      <w:r w:rsidRPr="00575B6B">
        <w:rPr>
          <w:rFonts w:ascii="Calibri" w:eastAsia="Calibri" w:hAnsi="Calibri" w:cs="Times New Roman"/>
          <w:spacing w:val="25"/>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28"/>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27"/>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2"/>
          <w:sz w:val="24"/>
          <w:szCs w:val="24"/>
        </w:rPr>
        <w:t>were</w:t>
      </w:r>
      <w:r w:rsidRPr="00575B6B">
        <w:rPr>
          <w:rFonts w:ascii="Calibri" w:eastAsia="Calibri" w:hAnsi="Calibri" w:cs="Times New Roman"/>
          <w:spacing w:val="79"/>
          <w:w w:val="99"/>
          <w:sz w:val="24"/>
          <w:szCs w:val="24"/>
        </w:rPr>
        <w:t xml:space="preserve"> </w:t>
      </w:r>
      <w:r w:rsidRPr="00575B6B">
        <w:rPr>
          <w:rFonts w:ascii="Calibri" w:eastAsia="Calibri" w:hAnsi="Calibri" w:cs="Times New Roman"/>
          <w:sz w:val="24"/>
          <w:szCs w:val="24"/>
        </w:rPr>
        <w:t>found</w:t>
      </w:r>
      <w:r w:rsidRPr="00575B6B">
        <w:rPr>
          <w:rFonts w:ascii="Calibri" w:eastAsia="Calibri" w:hAnsi="Calibri" w:cs="Times New Roman"/>
          <w:spacing w:val="28"/>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8"/>
          <w:sz w:val="24"/>
          <w:szCs w:val="24"/>
        </w:rPr>
        <w:t xml:space="preserve"> </w:t>
      </w:r>
      <w:r w:rsidRPr="00575B6B">
        <w:rPr>
          <w:rFonts w:ascii="Calibri" w:eastAsia="Calibri" w:hAnsi="Calibri" w:cs="Times New Roman"/>
          <w:sz w:val="24"/>
          <w:szCs w:val="24"/>
        </w:rPr>
        <w:t>be</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unmonitored</w:t>
      </w:r>
      <w:r w:rsidRPr="00575B6B">
        <w:rPr>
          <w:rFonts w:ascii="Calibri" w:eastAsia="Calibri" w:hAnsi="Calibri" w:cs="Times New Roman"/>
          <w:spacing w:val="31"/>
          <w:sz w:val="24"/>
          <w:szCs w:val="24"/>
        </w:rPr>
        <w:t xml:space="preserve"> </w:t>
      </w:r>
      <w:r w:rsidRPr="00575B6B">
        <w:rPr>
          <w:rFonts w:ascii="Calibri" w:eastAsia="Calibri" w:hAnsi="Calibri" w:cs="Times New Roman"/>
          <w:sz w:val="24"/>
          <w:szCs w:val="24"/>
        </w:rPr>
        <w:t>by</w:t>
      </w:r>
      <w:r w:rsidRPr="00575B6B">
        <w:rPr>
          <w:rFonts w:ascii="Calibri" w:eastAsia="Calibri" w:hAnsi="Calibri" w:cs="Times New Roman"/>
          <w:spacing w:val="26"/>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29"/>
          <w:sz w:val="24"/>
          <w:szCs w:val="24"/>
        </w:rPr>
        <w:t xml:space="preserve"> </w:t>
      </w:r>
      <w:r w:rsidRPr="00575B6B">
        <w:rPr>
          <w:rFonts w:ascii="Calibri" w:eastAsia="Calibri" w:hAnsi="Calibri" w:cs="Times New Roman"/>
          <w:spacing w:val="-1"/>
          <w:sz w:val="24"/>
          <w:szCs w:val="24"/>
        </w:rPr>
        <w:t>adjacent</w:t>
      </w:r>
      <w:r w:rsidRPr="00575B6B">
        <w:rPr>
          <w:rFonts w:ascii="Calibri" w:eastAsia="Calibri" w:hAnsi="Calibri" w:cs="Times New Roman"/>
          <w:spacing w:val="31"/>
          <w:sz w:val="24"/>
          <w:szCs w:val="24"/>
        </w:rPr>
        <w:t xml:space="preserve"> </w:t>
      </w:r>
      <w:r w:rsidRPr="00575B6B">
        <w:rPr>
          <w:rFonts w:ascii="Calibri" w:eastAsia="Calibri" w:hAnsi="Calibri" w:cs="Times New Roman"/>
          <w:spacing w:val="-1"/>
          <w:sz w:val="24"/>
          <w:szCs w:val="24"/>
        </w:rPr>
        <w:t>modified</w:t>
      </w:r>
      <w:r w:rsidRPr="00575B6B">
        <w:rPr>
          <w:rFonts w:ascii="Calibri" w:eastAsia="Calibri" w:hAnsi="Calibri" w:cs="Times New Roman"/>
          <w:spacing w:val="32"/>
          <w:sz w:val="24"/>
          <w:szCs w:val="24"/>
        </w:rPr>
        <w:t xml:space="preserve"> </w:t>
      </w:r>
      <w:r w:rsidRPr="00575B6B">
        <w:rPr>
          <w:rFonts w:ascii="Calibri" w:eastAsia="Calibri" w:hAnsi="Calibri" w:cs="Times New Roman"/>
          <w:spacing w:val="-1"/>
          <w:sz w:val="24"/>
          <w:szCs w:val="24"/>
        </w:rPr>
        <w:t>tributary</w:t>
      </w:r>
      <w:r w:rsidRPr="00575B6B">
        <w:rPr>
          <w:rFonts w:ascii="Calibri" w:eastAsia="Calibri" w:hAnsi="Calibri" w:cs="Times New Roman"/>
          <w:spacing w:val="26"/>
          <w:sz w:val="24"/>
          <w:szCs w:val="24"/>
        </w:rPr>
        <w:t xml:space="preserve"> </w:t>
      </w:r>
      <w:r w:rsidRPr="00575B6B">
        <w:rPr>
          <w:rFonts w:ascii="Calibri" w:eastAsia="Calibri" w:hAnsi="Calibri" w:cs="Times New Roman"/>
          <w:spacing w:val="-1"/>
          <w:sz w:val="24"/>
          <w:szCs w:val="24"/>
        </w:rPr>
        <w:t>boundaries,</w:t>
      </w:r>
      <w:r w:rsidRPr="00575B6B">
        <w:rPr>
          <w:rFonts w:ascii="Calibri" w:eastAsia="Calibri" w:hAnsi="Calibri" w:cs="Times New Roman"/>
          <w:spacing w:val="30"/>
          <w:sz w:val="24"/>
          <w:szCs w:val="24"/>
        </w:rPr>
        <w:t xml:space="preserve"> </w:t>
      </w:r>
      <w:r w:rsidRPr="00575B6B">
        <w:rPr>
          <w:rFonts w:ascii="Calibri" w:eastAsia="Calibri" w:hAnsi="Calibri" w:cs="Times New Roman"/>
          <w:spacing w:val="-1"/>
          <w:sz w:val="24"/>
          <w:szCs w:val="24"/>
        </w:rPr>
        <w:t>(SLT-34</w:t>
      </w:r>
      <w:r w:rsidRPr="00575B6B">
        <w:rPr>
          <w:rFonts w:ascii="Calibri" w:eastAsia="Calibri" w:hAnsi="Calibri" w:cs="Times New Roman"/>
          <w:spacing w:val="31"/>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81"/>
          <w:sz w:val="24"/>
          <w:szCs w:val="24"/>
        </w:rPr>
        <w:t xml:space="preserve"> </w:t>
      </w:r>
      <w:r w:rsidRPr="00575B6B">
        <w:rPr>
          <w:rFonts w:ascii="Calibri" w:eastAsia="Calibri" w:hAnsi="Calibri" w:cs="Times New Roman"/>
          <w:spacing w:val="-1"/>
          <w:sz w:val="24"/>
          <w:szCs w:val="24"/>
        </w:rPr>
        <w:t>SLT-40)</w:t>
      </w:r>
      <w:r w:rsidRPr="00575B6B">
        <w:rPr>
          <w:rFonts w:ascii="Calibri" w:eastAsia="Calibri" w:hAnsi="Calibri" w:cs="Times New Roman"/>
          <w:spacing w:val="11"/>
          <w:sz w:val="24"/>
          <w:szCs w:val="24"/>
        </w:rPr>
        <w:t xml:space="preserve"> </w:t>
      </w:r>
      <w:r w:rsidRPr="00575B6B">
        <w:rPr>
          <w:rFonts w:ascii="Calibri" w:eastAsia="Calibri" w:hAnsi="Calibri" w:cs="Times New Roman"/>
          <w:spacing w:val="-2"/>
          <w:sz w:val="24"/>
          <w:szCs w:val="24"/>
        </w:rPr>
        <w:t>in</w:t>
      </w:r>
      <w:r w:rsidRPr="00575B6B">
        <w:rPr>
          <w:rFonts w:ascii="Calibri" w:eastAsia="Calibri" w:hAnsi="Calibri" w:cs="Times New Roman"/>
          <w:spacing w:val="11"/>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11"/>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10"/>
          <w:sz w:val="24"/>
          <w:szCs w:val="24"/>
        </w:rPr>
        <w:t xml:space="preserve"> </w:t>
      </w:r>
      <w:r w:rsidRPr="00575B6B">
        <w:rPr>
          <w:rFonts w:ascii="Calibri" w:eastAsia="Calibri" w:hAnsi="Calibri" w:cs="Times New Roman"/>
          <w:spacing w:val="-1"/>
          <w:sz w:val="24"/>
          <w:szCs w:val="24"/>
        </w:rPr>
        <w:t>Fork.</w:t>
      </w:r>
      <w:r w:rsidRPr="00575B6B">
        <w:rPr>
          <w:rFonts w:ascii="Calibri" w:eastAsia="Calibri" w:hAnsi="Calibri" w:cs="Times New Roman"/>
          <w:spacing w:val="12"/>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area</w:t>
      </w:r>
      <w:r w:rsidRPr="00575B6B">
        <w:rPr>
          <w:rFonts w:ascii="Calibri" w:eastAsia="Calibri" w:hAnsi="Calibri" w:cs="Times New Roman"/>
          <w:spacing w:val="12"/>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12"/>
          <w:sz w:val="24"/>
          <w:szCs w:val="24"/>
        </w:rPr>
        <w:t xml:space="preserve"> </w:t>
      </w:r>
      <w:r w:rsidRPr="00575B6B">
        <w:rPr>
          <w:rFonts w:ascii="Calibri" w:eastAsia="Calibri" w:hAnsi="Calibri" w:cs="Times New Roman"/>
          <w:spacing w:val="-1"/>
          <w:sz w:val="24"/>
          <w:szCs w:val="24"/>
        </w:rPr>
        <w:t>also</w:t>
      </w:r>
      <w:r w:rsidRPr="00575B6B">
        <w:rPr>
          <w:rFonts w:ascii="Calibri" w:eastAsia="Calibri" w:hAnsi="Calibri" w:cs="Times New Roman"/>
          <w:spacing w:val="11"/>
          <w:sz w:val="24"/>
          <w:szCs w:val="24"/>
        </w:rPr>
        <w:t xml:space="preserve"> </w:t>
      </w:r>
      <w:r w:rsidRPr="00575B6B">
        <w:rPr>
          <w:rFonts w:ascii="Calibri" w:eastAsia="Calibri" w:hAnsi="Calibri" w:cs="Times New Roman"/>
          <w:spacing w:val="-1"/>
          <w:sz w:val="24"/>
          <w:szCs w:val="24"/>
        </w:rPr>
        <w:t>located</w:t>
      </w:r>
      <w:r w:rsidRPr="00575B6B">
        <w:rPr>
          <w:rFonts w:ascii="Calibri" w:eastAsia="Calibri" w:hAnsi="Calibri" w:cs="Times New Roman"/>
          <w:spacing w:val="10"/>
          <w:sz w:val="24"/>
          <w:szCs w:val="24"/>
        </w:rPr>
        <w:t xml:space="preserve"> </w:t>
      </w:r>
      <w:r w:rsidRPr="00575B6B">
        <w:rPr>
          <w:rFonts w:ascii="Calibri" w:eastAsia="Calibri" w:hAnsi="Calibri" w:cs="Times New Roman"/>
          <w:sz w:val="24"/>
          <w:szCs w:val="24"/>
        </w:rPr>
        <w:t>along</w:t>
      </w:r>
      <w:r w:rsidRPr="00575B6B">
        <w:rPr>
          <w:rFonts w:ascii="Calibri" w:eastAsia="Calibri" w:hAnsi="Calibri" w:cs="Times New Roman"/>
          <w:spacing w:val="10"/>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13"/>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14"/>
          <w:sz w:val="24"/>
          <w:szCs w:val="24"/>
        </w:rPr>
        <w:t xml:space="preserve"> </w:t>
      </w:r>
      <w:r w:rsidRPr="00575B6B">
        <w:rPr>
          <w:rFonts w:ascii="Calibri" w:eastAsia="Calibri" w:hAnsi="Calibri" w:cs="Times New Roman"/>
          <w:spacing w:val="-1"/>
          <w:sz w:val="24"/>
          <w:szCs w:val="24"/>
        </w:rPr>
        <w:t>Coastal</w:t>
      </w:r>
      <w:r w:rsidRPr="00575B6B">
        <w:rPr>
          <w:rFonts w:ascii="Calibri" w:eastAsia="Calibri" w:hAnsi="Calibri" w:cs="Times New Roman"/>
          <w:spacing w:val="9"/>
          <w:sz w:val="24"/>
          <w:szCs w:val="24"/>
        </w:rPr>
        <w:t xml:space="preserve"> </w:t>
      </w:r>
      <w:r w:rsidRPr="00575B6B">
        <w:rPr>
          <w:rFonts w:ascii="Calibri" w:eastAsia="Calibri" w:hAnsi="Calibri" w:cs="Times New Roman"/>
          <w:spacing w:val="-1"/>
          <w:sz w:val="24"/>
          <w:szCs w:val="24"/>
        </w:rPr>
        <w:t>sub-</w:t>
      </w:r>
      <w:r w:rsidRPr="00575B6B">
        <w:rPr>
          <w:rFonts w:ascii="Calibri" w:eastAsia="Calibri" w:hAnsi="Calibri" w:cs="Times New Roman"/>
          <w:spacing w:val="71"/>
          <w:sz w:val="24"/>
          <w:szCs w:val="24"/>
        </w:rPr>
        <w:t xml:space="preserve"> </w:t>
      </w:r>
      <w:r w:rsidRPr="00575B6B">
        <w:rPr>
          <w:rFonts w:ascii="Calibri" w:eastAsia="Calibri" w:hAnsi="Calibri" w:cs="Times New Roman"/>
          <w:spacing w:val="-1"/>
          <w:sz w:val="24"/>
          <w:szCs w:val="24"/>
        </w:rPr>
        <w:t>watershed</w:t>
      </w:r>
      <w:r w:rsidRPr="00575B6B">
        <w:rPr>
          <w:rFonts w:ascii="Calibri" w:eastAsia="Calibri" w:hAnsi="Calibri" w:cs="Times New Roman"/>
          <w:spacing w:val="19"/>
          <w:sz w:val="24"/>
          <w:szCs w:val="24"/>
        </w:rPr>
        <w:t xml:space="preserve"> </w:t>
      </w:r>
      <w:r w:rsidRPr="00575B6B">
        <w:rPr>
          <w:rFonts w:ascii="Calibri" w:eastAsia="Calibri" w:hAnsi="Calibri" w:cs="Times New Roman"/>
          <w:spacing w:val="-1"/>
          <w:sz w:val="24"/>
          <w:szCs w:val="24"/>
        </w:rPr>
        <w:t>boundary.</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Because</w:t>
      </w:r>
      <w:r w:rsidRPr="00575B6B">
        <w:rPr>
          <w:rFonts w:ascii="Calibri" w:eastAsia="Calibri" w:hAnsi="Calibri" w:cs="Times New Roman"/>
          <w:spacing w:val="18"/>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area</w:t>
      </w:r>
      <w:r w:rsidRPr="00575B6B">
        <w:rPr>
          <w:rFonts w:ascii="Calibri" w:eastAsia="Calibri" w:hAnsi="Calibri" w:cs="Times New Roman"/>
          <w:spacing w:val="18"/>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17"/>
          <w:sz w:val="24"/>
          <w:szCs w:val="24"/>
        </w:rPr>
        <w:t xml:space="preserve"> </w:t>
      </w:r>
      <w:r w:rsidRPr="00575B6B">
        <w:rPr>
          <w:rFonts w:ascii="Calibri" w:eastAsia="Calibri" w:hAnsi="Calibri" w:cs="Times New Roman"/>
          <w:spacing w:val="-1"/>
          <w:sz w:val="24"/>
          <w:szCs w:val="24"/>
        </w:rPr>
        <w:t>found</w:t>
      </w:r>
      <w:r w:rsidRPr="00575B6B">
        <w:rPr>
          <w:rFonts w:ascii="Calibri" w:eastAsia="Calibri" w:hAnsi="Calibri" w:cs="Times New Roman"/>
          <w:spacing w:val="19"/>
          <w:sz w:val="24"/>
          <w:szCs w:val="24"/>
        </w:rPr>
        <w:t xml:space="preserve"> </w:t>
      </w:r>
      <w:r w:rsidRPr="00575B6B">
        <w:rPr>
          <w:rFonts w:ascii="Calibri" w:eastAsia="Calibri" w:hAnsi="Calibri" w:cs="Times New Roman"/>
          <w:spacing w:val="-1"/>
          <w:sz w:val="24"/>
          <w:szCs w:val="24"/>
        </w:rPr>
        <w:t>not</w:t>
      </w:r>
      <w:r w:rsidRPr="00575B6B">
        <w:rPr>
          <w:rFonts w:ascii="Calibri" w:eastAsia="Calibri" w:hAnsi="Calibri" w:cs="Times New Roman"/>
          <w:spacing w:val="17"/>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18"/>
          <w:sz w:val="24"/>
          <w:szCs w:val="24"/>
        </w:rPr>
        <w:t xml:space="preserve"> </w:t>
      </w:r>
      <w:r w:rsidRPr="00575B6B">
        <w:rPr>
          <w:rFonts w:ascii="Calibri" w:eastAsia="Calibri" w:hAnsi="Calibri" w:cs="Times New Roman"/>
          <w:spacing w:val="-1"/>
          <w:sz w:val="24"/>
          <w:szCs w:val="24"/>
        </w:rPr>
        <w:t>drain</w:t>
      </w:r>
      <w:r w:rsidRPr="00575B6B">
        <w:rPr>
          <w:rFonts w:ascii="Calibri" w:eastAsia="Calibri" w:hAnsi="Calibri" w:cs="Times New Roman"/>
          <w:spacing w:val="16"/>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18"/>
          <w:sz w:val="24"/>
          <w:szCs w:val="24"/>
        </w:rPr>
        <w:t xml:space="preserve"> </w:t>
      </w:r>
      <w:r w:rsidRPr="00575B6B">
        <w:rPr>
          <w:rFonts w:ascii="Calibri" w:eastAsia="Calibri" w:hAnsi="Calibri" w:cs="Times New Roman"/>
          <w:spacing w:val="-1"/>
          <w:sz w:val="24"/>
          <w:szCs w:val="24"/>
        </w:rPr>
        <w:t>Coral</w:t>
      </w:r>
      <w:r w:rsidRPr="00575B6B">
        <w:rPr>
          <w:rFonts w:ascii="Calibri" w:eastAsia="Calibri" w:hAnsi="Calibri" w:cs="Times New Roman"/>
          <w:spacing w:val="15"/>
          <w:sz w:val="24"/>
          <w:szCs w:val="24"/>
        </w:rPr>
        <w:t xml:space="preserve"> </w:t>
      </w:r>
      <w:r w:rsidRPr="00575B6B">
        <w:rPr>
          <w:rFonts w:ascii="Calibri" w:eastAsia="Calibri" w:hAnsi="Calibri" w:cs="Times New Roman"/>
          <w:sz w:val="24"/>
          <w:szCs w:val="24"/>
        </w:rPr>
        <w:t>Gardens</w:t>
      </w:r>
      <w:r w:rsidRPr="00575B6B">
        <w:rPr>
          <w:rFonts w:ascii="Calibri" w:eastAsia="Calibri" w:hAnsi="Calibri" w:cs="Times New Roman"/>
          <w:spacing w:val="15"/>
          <w:sz w:val="24"/>
          <w:szCs w:val="24"/>
        </w:rPr>
        <w:t xml:space="preserve"> </w:t>
      </w:r>
      <w:r w:rsidRPr="00575B6B">
        <w:rPr>
          <w:rFonts w:ascii="Calibri" w:eastAsia="Calibri" w:hAnsi="Calibri" w:cs="Times New Roman"/>
          <w:spacing w:val="-1"/>
          <w:sz w:val="24"/>
          <w:szCs w:val="24"/>
        </w:rPr>
        <w:t>Ditch</w:t>
      </w:r>
      <w:r w:rsidRPr="00575B6B">
        <w:rPr>
          <w:rFonts w:ascii="Calibri" w:eastAsia="Calibri" w:hAnsi="Calibri" w:cs="Times New Roman"/>
          <w:spacing w:val="79"/>
          <w:sz w:val="24"/>
          <w:szCs w:val="24"/>
        </w:rPr>
        <w:t xml:space="preserve"> </w:t>
      </w:r>
      <w:r w:rsidRPr="00575B6B">
        <w:rPr>
          <w:rFonts w:ascii="Calibri" w:eastAsia="Calibri" w:hAnsi="Calibri" w:cs="Times New Roman"/>
          <w:spacing w:val="-1"/>
          <w:sz w:val="24"/>
          <w:szCs w:val="24"/>
        </w:rPr>
        <w:t>SLT-34</w:t>
      </w:r>
      <w:r w:rsidRPr="00575B6B">
        <w:rPr>
          <w:rFonts w:ascii="Calibri" w:eastAsia="Calibri" w:hAnsi="Calibri" w:cs="Times New Roman"/>
          <w:spacing w:val="2"/>
          <w:sz w:val="24"/>
          <w:szCs w:val="24"/>
        </w:rPr>
        <w:t xml:space="preserve"> </w:t>
      </w:r>
      <w:r w:rsidRPr="00575B6B">
        <w:rPr>
          <w:rFonts w:ascii="Calibri" w:eastAsia="Calibri" w:hAnsi="Calibri" w:cs="Times New Roman"/>
          <w:sz w:val="24"/>
          <w:szCs w:val="24"/>
        </w:rPr>
        <w:t>nor</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Fern</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Creek</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SLT-40,</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2"/>
          <w:sz w:val="24"/>
          <w:szCs w:val="24"/>
        </w:rPr>
        <w:t>it</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from</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brought</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into</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66"/>
          <w:w w:val="99"/>
          <w:sz w:val="24"/>
          <w:szCs w:val="24"/>
        </w:rPr>
        <w:t xml:space="preserve"> </w:t>
      </w:r>
      <w:r w:rsidRPr="00575B6B">
        <w:rPr>
          <w:rFonts w:ascii="Calibri" w:eastAsia="Calibri" w:hAnsi="Calibri" w:cs="Times New Roman"/>
          <w:spacing w:val="-1"/>
          <w:sz w:val="24"/>
          <w:szCs w:val="24"/>
        </w:rPr>
        <w:t>South Coastal</w:t>
      </w:r>
      <w:r w:rsidRPr="00575B6B">
        <w:rPr>
          <w:rFonts w:ascii="Calibri" w:eastAsia="Calibri" w:hAnsi="Calibri" w:cs="Times New Roman"/>
          <w:spacing w:val="-2"/>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based on review</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of</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available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permits.</w:t>
      </w:r>
    </w:p>
    <w:p w14:paraId="0BA1005A" w14:textId="77777777" w:rsidR="00575B6B" w:rsidRPr="00575B6B" w:rsidRDefault="00575B6B" w:rsidP="004605B3">
      <w:pPr>
        <w:widowControl w:val="0"/>
        <w:numPr>
          <w:ilvl w:val="0"/>
          <w:numId w:val="20"/>
        </w:numPr>
        <w:tabs>
          <w:tab w:val="left" w:pos="880"/>
        </w:tabs>
        <w:spacing w:after="0" w:line="240" w:lineRule="auto"/>
        <w:ind w:right="156"/>
        <w:jc w:val="both"/>
        <w:rPr>
          <w:rFonts w:ascii="Calibri" w:eastAsia="Calibri" w:hAnsi="Calibri" w:cs="Times New Roman"/>
          <w:sz w:val="24"/>
          <w:szCs w:val="24"/>
        </w:rPr>
      </w:pPr>
      <w:r w:rsidRPr="00575B6B">
        <w:rPr>
          <w:rFonts w:ascii="Calibri" w:eastAsia="Calibri" w:hAnsi="Calibri" w:cs="Times New Roman"/>
          <w:sz w:val="24"/>
          <w:szCs w:val="24"/>
        </w:rPr>
        <w:t>42</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(31</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and</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11</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shown</w:t>
      </w:r>
      <w:r w:rsidRPr="00575B6B">
        <w:rPr>
          <w:rFonts w:ascii="Calibri" w:eastAsia="Calibri" w:hAnsi="Calibri" w:cs="Times New Roman"/>
          <w:spacing w:val="8"/>
          <w:sz w:val="24"/>
          <w:szCs w:val="24"/>
        </w:rPr>
        <w:t xml:space="preserve"> </w:t>
      </w:r>
      <w:r w:rsidRPr="00575B6B">
        <w:rPr>
          <w:rFonts w:ascii="Calibri" w:eastAsia="Calibri" w:hAnsi="Calibri" w:cs="Times New Roman"/>
          <w:spacing w:val="-2"/>
          <w:sz w:val="24"/>
          <w:szCs w:val="24"/>
        </w:rPr>
        <w:t>in</w:t>
      </w:r>
      <w:r w:rsidRPr="00575B6B">
        <w:rPr>
          <w:rFonts w:ascii="Calibri" w:eastAsia="Calibri" w:hAnsi="Calibri" w:cs="Times New Roman"/>
          <w:spacing w:val="7"/>
          <w:sz w:val="24"/>
          <w:szCs w:val="24"/>
        </w:rPr>
        <w:t xml:space="preserve"> </w:t>
      </w:r>
      <w:r w:rsidRPr="00575B6B">
        <w:rPr>
          <w:rFonts w:ascii="Calibri" w:eastAsia="Calibri" w:hAnsi="Calibri" w:cs="Times New Roman"/>
          <w:spacing w:val="-1"/>
          <w:sz w:val="24"/>
          <w:szCs w:val="24"/>
        </w:rPr>
        <w:t>Figure</w:t>
      </w:r>
      <w:r w:rsidRPr="00575B6B">
        <w:rPr>
          <w:rFonts w:ascii="Calibri" w:eastAsia="Calibri" w:hAnsi="Calibri" w:cs="Times New Roman"/>
          <w:spacing w:val="1"/>
          <w:sz w:val="24"/>
          <w:szCs w:val="24"/>
        </w:rPr>
        <w:t xml:space="preserve"> </w:t>
      </w:r>
      <w:r w:rsidRPr="00575B6B">
        <w:rPr>
          <w:rFonts w:ascii="Calibri" w:eastAsia="Calibri" w:hAnsi="Calibri" w:cs="Times New Roman"/>
          <w:spacing w:val="-1"/>
          <w:sz w:val="24"/>
          <w:szCs w:val="24"/>
        </w:rPr>
        <w:t>10),</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that</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are</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within</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7"/>
          <w:sz w:val="24"/>
          <w:szCs w:val="24"/>
        </w:rPr>
        <w:t xml:space="preserve"> </w:t>
      </w:r>
      <w:r w:rsidRPr="00575B6B">
        <w:rPr>
          <w:rFonts w:ascii="Calibri" w:eastAsia="Calibri" w:hAnsi="Calibri" w:cs="Times New Roman"/>
          <w:spacing w:val="-1"/>
          <w:sz w:val="24"/>
          <w:szCs w:val="24"/>
        </w:rPr>
        <w:t>Fork</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sub-</w:t>
      </w:r>
      <w:r w:rsidRPr="00575B6B">
        <w:rPr>
          <w:rFonts w:ascii="Calibri" w:eastAsia="Calibri" w:hAnsi="Calibri" w:cs="Times New Roman"/>
          <w:spacing w:val="69"/>
          <w:sz w:val="24"/>
          <w:szCs w:val="24"/>
        </w:rPr>
        <w:t xml:space="preserve"> </w:t>
      </w:r>
      <w:r w:rsidRPr="00575B6B">
        <w:rPr>
          <w:rFonts w:ascii="Calibri" w:eastAsia="Calibri" w:hAnsi="Calibri" w:cs="Times New Roman"/>
          <w:spacing w:val="-1"/>
          <w:sz w:val="24"/>
          <w:szCs w:val="24"/>
        </w:rPr>
        <w:t>watershed</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were</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found</w:t>
      </w:r>
      <w:r w:rsidRPr="00575B6B">
        <w:rPr>
          <w:rFonts w:ascii="Calibri" w:eastAsia="Calibri" w:hAnsi="Calibri" w:cs="Times New Roman"/>
          <w:spacing w:val="7"/>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drain</w:t>
      </w:r>
      <w:r w:rsidRPr="00575B6B">
        <w:rPr>
          <w:rFonts w:ascii="Calibri" w:eastAsia="Calibri" w:hAnsi="Calibri" w:cs="Times New Roman"/>
          <w:spacing w:val="7"/>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Danforth</w:t>
      </w:r>
      <w:r w:rsidRPr="00575B6B">
        <w:rPr>
          <w:rFonts w:ascii="Calibri" w:eastAsia="Calibri" w:hAnsi="Calibri" w:cs="Times New Roman"/>
          <w:spacing w:val="7"/>
          <w:sz w:val="24"/>
          <w:szCs w:val="24"/>
        </w:rPr>
        <w:t xml:space="preserve"> </w:t>
      </w:r>
      <w:r w:rsidRPr="00575B6B">
        <w:rPr>
          <w:rFonts w:ascii="Calibri" w:eastAsia="Calibri" w:hAnsi="Calibri" w:cs="Times New Roman"/>
          <w:spacing w:val="-1"/>
          <w:sz w:val="24"/>
          <w:szCs w:val="24"/>
        </w:rPr>
        <w:t>Creek,</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(monitoring</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station</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SLT-07).</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Because</w:t>
      </w:r>
      <w:r w:rsidRPr="00575B6B">
        <w:rPr>
          <w:rFonts w:ascii="Calibri" w:eastAsia="Calibri" w:hAnsi="Calibri" w:cs="Times New Roman"/>
          <w:spacing w:val="67"/>
          <w:w w:val="99"/>
          <w:sz w:val="24"/>
          <w:szCs w:val="24"/>
        </w:rPr>
        <w:t xml:space="preserve"> </w:t>
      </w:r>
      <w:r w:rsidRPr="00575B6B">
        <w:rPr>
          <w:rFonts w:ascii="Calibri" w:eastAsia="Calibri" w:hAnsi="Calibri" w:cs="Times New Roman"/>
          <w:spacing w:val="-1"/>
          <w:sz w:val="24"/>
          <w:szCs w:val="24"/>
        </w:rPr>
        <w:t>Danforth</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Creek</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is</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in</w:t>
      </w:r>
      <w:r w:rsidRPr="00575B6B">
        <w:rPr>
          <w:rFonts w:ascii="Calibri" w:eastAsia="Calibri" w:hAnsi="Calibri" w:cs="Times New Roman"/>
          <w:spacing w:val="6"/>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Basin</w:t>
      </w:r>
      <w:r w:rsidRPr="00575B6B">
        <w:rPr>
          <w:rFonts w:ascii="Calibri" w:eastAsia="Calibri" w:hAnsi="Calibri" w:cs="Times New Roman"/>
          <w:spacing w:val="7"/>
          <w:sz w:val="24"/>
          <w:szCs w:val="24"/>
        </w:rPr>
        <w:t xml:space="preserve"> </w:t>
      </w:r>
      <w:r w:rsidRPr="00575B6B">
        <w:rPr>
          <w:rFonts w:ascii="Calibri" w:eastAsia="Calibri" w:hAnsi="Calibri" w:cs="Times New Roman"/>
          <w:spacing w:val="-1"/>
          <w:sz w:val="24"/>
          <w:szCs w:val="24"/>
        </w:rPr>
        <w:t>4-5-6</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5"/>
          <w:sz w:val="24"/>
          <w:szCs w:val="24"/>
        </w:rPr>
        <w:t xml:space="preserve"> </w:t>
      </w:r>
      <w:r w:rsidRPr="00575B6B">
        <w:rPr>
          <w:rFonts w:ascii="Calibri" w:eastAsia="Calibri" w:hAnsi="Calibri" w:cs="Times New Roman"/>
          <w:sz w:val="24"/>
          <w:szCs w:val="24"/>
        </w:rPr>
        <w:t>this</w:t>
      </w:r>
      <w:r w:rsidRPr="00575B6B">
        <w:rPr>
          <w:rFonts w:ascii="Calibri" w:eastAsia="Calibri" w:hAnsi="Calibri" w:cs="Times New Roman"/>
          <w:spacing w:val="4"/>
          <w:sz w:val="24"/>
          <w:szCs w:val="24"/>
        </w:rPr>
        <w:t xml:space="preserve"> </w:t>
      </w:r>
      <w:r w:rsidRPr="00575B6B">
        <w:rPr>
          <w:rFonts w:ascii="Calibri" w:eastAsia="Calibri" w:hAnsi="Calibri" w:cs="Times New Roman"/>
          <w:spacing w:val="-1"/>
          <w:sz w:val="24"/>
          <w:szCs w:val="24"/>
        </w:rPr>
        <w:t>acreage</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6"/>
          <w:sz w:val="24"/>
          <w:szCs w:val="24"/>
        </w:rPr>
        <w:t xml:space="preserve"> </w:t>
      </w:r>
      <w:r w:rsidRPr="00575B6B">
        <w:rPr>
          <w:rFonts w:ascii="Calibri" w:eastAsia="Calibri" w:hAnsi="Calibri" w:cs="Times New Roman"/>
          <w:spacing w:val="-1"/>
          <w:sz w:val="24"/>
          <w:szCs w:val="24"/>
        </w:rPr>
        <w:t>from</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89"/>
          <w:w w:val="99"/>
          <w:sz w:val="24"/>
          <w:szCs w:val="24"/>
        </w:rPr>
        <w:t xml:space="preserve"> </w:t>
      </w:r>
      <w:r w:rsidRPr="00575B6B">
        <w:rPr>
          <w:rFonts w:ascii="Calibri" w:eastAsia="Calibri" w:hAnsi="Calibri" w:cs="Times New Roman"/>
          <w:spacing w:val="-1"/>
          <w:sz w:val="24"/>
          <w:szCs w:val="24"/>
        </w:rPr>
        <w:t>South Fork</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and</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added to</w:t>
      </w:r>
      <w:r w:rsidRPr="00575B6B">
        <w:rPr>
          <w:rFonts w:ascii="Calibri" w:eastAsia="Calibri" w:hAnsi="Calibri" w:cs="Times New Roman"/>
          <w:spacing w:val="-3"/>
          <w:sz w:val="24"/>
          <w:szCs w:val="24"/>
        </w:rPr>
        <w:t xml:space="preserve"> </w:t>
      </w:r>
      <w:r w:rsidRPr="00575B6B">
        <w:rPr>
          <w:rFonts w:ascii="Calibri" w:eastAsia="Calibri" w:hAnsi="Calibri" w:cs="Times New Roman"/>
          <w:spacing w:val="-1"/>
          <w:sz w:val="24"/>
          <w:szCs w:val="24"/>
        </w:rPr>
        <w:t>Basin 4-5-6 sub-watershed.</w:t>
      </w:r>
    </w:p>
    <w:p w14:paraId="3A9737F7" w14:textId="77777777" w:rsidR="00575B6B" w:rsidRPr="00575B6B" w:rsidRDefault="00575B6B" w:rsidP="004605B3">
      <w:pPr>
        <w:widowControl w:val="0"/>
        <w:numPr>
          <w:ilvl w:val="0"/>
          <w:numId w:val="20"/>
        </w:numPr>
        <w:tabs>
          <w:tab w:val="left" w:pos="880"/>
        </w:tabs>
        <w:spacing w:after="0" w:line="240" w:lineRule="auto"/>
        <w:ind w:right="155"/>
        <w:jc w:val="both"/>
        <w:rPr>
          <w:rFonts w:ascii="Calibri" w:eastAsia="Calibri" w:hAnsi="Calibri" w:cs="Times New Roman"/>
          <w:sz w:val="24"/>
          <w:szCs w:val="24"/>
        </w:rPr>
      </w:pPr>
      <w:r w:rsidRPr="00575B6B">
        <w:rPr>
          <w:rFonts w:ascii="Calibri" w:eastAsia="Calibri" w:hAnsi="Calibri" w:cs="Times New Roman"/>
          <w:sz w:val="24"/>
          <w:szCs w:val="24"/>
        </w:rPr>
        <w:t>134</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acres</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was</w:t>
      </w:r>
      <w:r w:rsidRPr="00575B6B">
        <w:rPr>
          <w:rFonts w:ascii="Calibri" w:eastAsia="Calibri" w:hAnsi="Calibri" w:cs="Times New Roman"/>
          <w:spacing w:val="27"/>
          <w:sz w:val="24"/>
          <w:szCs w:val="24"/>
        </w:rPr>
        <w:t xml:space="preserve"> </w:t>
      </w:r>
      <w:r w:rsidRPr="00575B6B">
        <w:rPr>
          <w:rFonts w:ascii="Calibri" w:eastAsia="Calibri" w:hAnsi="Calibri" w:cs="Times New Roman"/>
          <w:spacing w:val="-1"/>
          <w:sz w:val="24"/>
          <w:szCs w:val="24"/>
        </w:rPr>
        <w:t>removed</w:t>
      </w:r>
      <w:r w:rsidRPr="00575B6B">
        <w:rPr>
          <w:rFonts w:ascii="Calibri" w:eastAsia="Calibri" w:hAnsi="Calibri" w:cs="Times New Roman"/>
          <w:spacing w:val="26"/>
          <w:sz w:val="24"/>
          <w:szCs w:val="24"/>
        </w:rPr>
        <w:t xml:space="preserve"> </w:t>
      </w:r>
      <w:r w:rsidRPr="00575B6B">
        <w:rPr>
          <w:rFonts w:ascii="Calibri" w:eastAsia="Calibri" w:hAnsi="Calibri" w:cs="Times New Roman"/>
          <w:sz w:val="24"/>
          <w:szCs w:val="24"/>
        </w:rPr>
        <w:t>from</w:t>
      </w:r>
      <w:r w:rsidRPr="00575B6B">
        <w:rPr>
          <w:rFonts w:ascii="Calibri" w:eastAsia="Calibri" w:hAnsi="Calibri" w:cs="Times New Roman"/>
          <w:spacing w:val="25"/>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5"/>
          <w:sz w:val="24"/>
          <w:szCs w:val="24"/>
        </w:rPr>
        <w:t xml:space="preserve"> </w:t>
      </w:r>
      <w:r w:rsidRPr="00575B6B">
        <w:rPr>
          <w:rFonts w:ascii="Calibri" w:eastAsia="Calibri" w:hAnsi="Calibri" w:cs="Times New Roman"/>
          <w:spacing w:val="-1"/>
          <w:sz w:val="24"/>
          <w:szCs w:val="24"/>
        </w:rPr>
        <w:t>South</w:t>
      </w:r>
      <w:r w:rsidRPr="00575B6B">
        <w:rPr>
          <w:rFonts w:ascii="Calibri" w:eastAsia="Calibri" w:hAnsi="Calibri" w:cs="Times New Roman"/>
          <w:spacing w:val="25"/>
          <w:sz w:val="24"/>
          <w:szCs w:val="24"/>
        </w:rPr>
        <w:t xml:space="preserve"> </w:t>
      </w:r>
      <w:r w:rsidRPr="00575B6B">
        <w:rPr>
          <w:rFonts w:ascii="Calibri" w:eastAsia="Calibri" w:hAnsi="Calibri" w:cs="Times New Roman"/>
          <w:sz w:val="24"/>
          <w:szCs w:val="24"/>
        </w:rPr>
        <w:t>Fork</w:t>
      </w:r>
      <w:r w:rsidRPr="00575B6B">
        <w:rPr>
          <w:rFonts w:ascii="Calibri" w:eastAsia="Calibri" w:hAnsi="Calibri" w:cs="Times New Roman"/>
          <w:spacing w:val="26"/>
          <w:sz w:val="24"/>
          <w:szCs w:val="24"/>
        </w:rPr>
        <w:t xml:space="preserve"> </w:t>
      </w:r>
      <w:r w:rsidRPr="00575B6B">
        <w:rPr>
          <w:rFonts w:ascii="Calibri" w:eastAsia="Calibri" w:hAnsi="Calibri" w:cs="Times New Roman"/>
          <w:spacing w:val="-2"/>
          <w:sz w:val="24"/>
          <w:szCs w:val="24"/>
        </w:rPr>
        <w:t>and</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added</w:t>
      </w:r>
      <w:r w:rsidRPr="00575B6B">
        <w:rPr>
          <w:rFonts w:ascii="Calibri" w:eastAsia="Calibri" w:hAnsi="Calibri" w:cs="Times New Roman"/>
          <w:spacing w:val="26"/>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25"/>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28"/>
          <w:sz w:val="24"/>
          <w:szCs w:val="24"/>
        </w:rPr>
        <w:t xml:space="preserve"> </w:t>
      </w:r>
      <w:r w:rsidRPr="00575B6B">
        <w:rPr>
          <w:rFonts w:ascii="Calibri" w:eastAsia="Calibri" w:hAnsi="Calibri" w:cs="Times New Roman"/>
          <w:spacing w:val="-1"/>
          <w:sz w:val="24"/>
          <w:szCs w:val="24"/>
        </w:rPr>
        <w:t>C44</w:t>
      </w:r>
      <w:r w:rsidRPr="00575B6B">
        <w:rPr>
          <w:rFonts w:ascii="Calibri" w:eastAsia="Calibri" w:hAnsi="Calibri" w:cs="Times New Roman"/>
          <w:spacing w:val="24"/>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26"/>
          <w:sz w:val="24"/>
          <w:szCs w:val="24"/>
        </w:rPr>
        <w:t xml:space="preserve"> </w:t>
      </w:r>
      <w:r w:rsidRPr="00575B6B">
        <w:rPr>
          <w:rFonts w:ascii="Calibri" w:eastAsia="Calibri" w:hAnsi="Calibri" w:cs="Times New Roman"/>
          <w:spacing w:val="1"/>
          <w:sz w:val="24"/>
          <w:szCs w:val="24"/>
        </w:rPr>
        <w:t>to</w:t>
      </w:r>
      <w:r w:rsidRPr="00575B6B">
        <w:rPr>
          <w:rFonts w:ascii="Calibri" w:eastAsia="Calibri" w:hAnsi="Calibri" w:cs="Times New Roman"/>
          <w:spacing w:val="58"/>
          <w:sz w:val="24"/>
          <w:szCs w:val="24"/>
        </w:rPr>
        <w:t xml:space="preserve"> </w:t>
      </w:r>
      <w:r w:rsidRPr="00575B6B">
        <w:rPr>
          <w:rFonts w:ascii="Calibri" w:eastAsia="Calibri" w:hAnsi="Calibri" w:cs="Times New Roman"/>
          <w:sz w:val="24"/>
          <w:szCs w:val="24"/>
        </w:rPr>
        <w:t>include</w:t>
      </w:r>
      <w:r w:rsidRPr="00575B6B">
        <w:rPr>
          <w:rFonts w:ascii="Calibri" w:eastAsia="Calibri" w:hAnsi="Calibri" w:cs="Times New Roman"/>
          <w:spacing w:val="42"/>
          <w:sz w:val="24"/>
          <w:szCs w:val="24"/>
        </w:rPr>
        <w:t xml:space="preserve"> </w:t>
      </w:r>
      <w:r w:rsidRPr="00575B6B">
        <w:rPr>
          <w:rFonts w:ascii="Calibri" w:eastAsia="Calibri" w:hAnsi="Calibri" w:cs="Times New Roman"/>
          <w:spacing w:val="-1"/>
          <w:sz w:val="24"/>
          <w:szCs w:val="24"/>
        </w:rPr>
        <w:t>acreage</w:t>
      </w:r>
      <w:r w:rsidRPr="00575B6B">
        <w:rPr>
          <w:rFonts w:ascii="Calibri" w:eastAsia="Calibri" w:hAnsi="Calibri" w:cs="Times New Roman"/>
          <w:spacing w:val="43"/>
          <w:sz w:val="24"/>
          <w:szCs w:val="24"/>
        </w:rPr>
        <w:t xml:space="preserve"> </w:t>
      </w:r>
      <w:r w:rsidRPr="00575B6B">
        <w:rPr>
          <w:rFonts w:ascii="Calibri" w:eastAsia="Calibri" w:hAnsi="Calibri" w:cs="Times New Roman"/>
          <w:spacing w:val="-1"/>
          <w:sz w:val="24"/>
          <w:szCs w:val="24"/>
        </w:rPr>
        <w:t>from</w:t>
      </w:r>
      <w:r w:rsidRPr="00575B6B">
        <w:rPr>
          <w:rFonts w:ascii="Calibri" w:eastAsia="Calibri" w:hAnsi="Calibri" w:cs="Times New Roman"/>
          <w:spacing w:val="42"/>
          <w:sz w:val="24"/>
          <w:szCs w:val="24"/>
        </w:rPr>
        <w:t xml:space="preserve"> </w:t>
      </w:r>
      <w:r w:rsidRPr="00575B6B">
        <w:rPr>
          <w:rFonts w:ascii="Calibri" w:eastAsia="Calibri" w:hAnsi="Calibri" w:cs="Times New Roman"/>
          <w:sz w:val="24"/>
          <w:szCs w:val="24"/>
        </w:rPr>
        <w:t>the</w:t>
      </w:r>
      <w:r w:rsidRPr="00575B6B">
        <w:rPr>
          <w:rFonts w:ascii="Calibri" w:eastAsia="Calibri" w:hAnsi="Calibri" w:cs="Times New Roman"/>
          <w:spacing w:val="44"/>
          <w:sz w:val="24"/>
          <w:szCs w:val="24"/>
        </w:rPr>
        <w:t xml:space="preserve"> </w:t>
      </w:r>
      <w:r w:rsidRPr="00575B6B">
        <w:rPr>
          <w:rFonts w:ascii="Calibri" w:eastAsia="Calibri" w:hAnsi="Calibri" w:cs="Times New Roman"/>
          <w:spacing w:val="-1"/>
          <w:sz w:val="24"/>
          <w:szCs w:val="24"/>
        </w:rPr>
        <w:t>C44</w:t>
      </w:r>
      <w:r w:rsidRPr="00575B6B">
        <w:rPr>
          <w:rFonts w:ascii="Calibri" w:eastAsia="Calibri" w:hAnsi="Calibri" w:cs="Times New Roman"/>
          <w:spacing w:val="45"/>
          <w:sz w:val="24"/>
          <w:szCs w:val="24"/>
        </w:rPr>
        <w:t xml:space="preserve"> </w:t>
      </w:r>
      <w:r w:rsidRPr="00575B6B">
        <w:rPr>
          <w:rFonts w:ascii="Calibri" w:eastAsia="Calibri" w:hAnsi="Calibri" w:cs="Times New Roman"/>
          <w:spacing w:val="-1"/>
          <w:sz w:val="24"/>
          <w:szCs w:val="24"/>
        </w:rPr>
        <w:t>conveyance</w:t>
      </w:r>
      <w:r w:rsidRPr="00575B6B">
        <w:rPr>
          <w:rFonts w:ascii="Calibri" w:eastAsia="Calibri" w:hAnsi="Calibri" w:cs="Times New Roman"/>
          <w:spacing w:val="44"/>
          <w:sz w:val="24"/>
          <w:szCs w:val="24"/>
        </w:rPr>
        <w:t xml:space="preserve"> </w:t>
      </w:r>
      <w:r w:rsidRPr="00575B6B">
        <w:rPr>
          <w:rFonts w:ascii="Calibri" w:eastAsia="Calibri" w:hAnsi="Calibri" w:cs="Times New Roman"/>
          <w:spacing w:val="-1"/>
          <w:sz w:val="24"/>
          <w:szCs w:val="24"/>
        </w:rPr>
        <w:t>canal</w:t>
      </w:r>
      <w:r w:rsidRPr="00575B6B">
        <w:rPr>
          <w:rFonts w:ascii="Calibri" w:eastAsia="Calibri" w:hAnsi="Calibri" w:cs="Times New Roman"/>
          <w:spacing w:val="44"/>
          <w:sz w:val="24"/>
          <w:szCs w:val="24"/>
        </w:rPr>
        <w:t xml:space="preserve"> </w:t>
      </w:r>
      <w:r w:rsidRPr="00575B6B">
        <w:rPr>
          <w:rFonts w:ascii="Calibri" w:eastAsia="Calibri" w:hAnsi="Calibri" w:cs="Times New Roman"/>
          <w:spacing w:val="-1"/>
          <w:sz w:val="24"/>
          <w:szCs w:val="24"/>
        </w:rPr>
        <w:t>up</w:t>
      </w:r>
      <w:r w:rsidRPr="00575B6B">
        <w:rPr>
          <w:rFonts w:ascii="Calibri" w:eastAsia="Calibri" w:hAnsi="Calibri" w:cs="Times New Roman"/>
          <w:spacing w:val="45"/>
          <w:sz w:val="24"/>
          <w:szCs w:val="24"/>
        </w:rPr>
        <w:t xml:space="preserve"> </w:t>
      </w:r>
      <w:r w:rsidRPr="00575B6B">
        <w:rPr>
          <w:rFonts w:ascii="Calibri" w:eastAsia="Calibri" w:hAnsi="Calibri" w:cs="Times New Roman"/>
          <w:sz w:val="24"/>
          <w:szCs w:val="24"/>
        </w:rPr>
        <w:t>to</w:t>
      </w:r>
      <w:r w:rsidRPr="00575B6B">
        <w:rPr>
          <w:rFonts w:ascii="Calibri" w:eastAsia="Calibri" w:hAnsi="Calibri" w:cs="Times New Roman"/>
          <w:spacing w:val="42"/>
          <w:sz w:val="24"/>
          <w:szCs w:val="24"/>
        </w:rPr>
        <w:t xml:space="preserve"> </w:t>
      </w:r>
      <w:r w:rsidRPr="00575B6B">
        <w:rPr>
          <w:rFonts w:ascii="Calibri" w:eastAsia="Calibri" w:hAnsi="Calibri" w:cs="Times New Roman"/>
          <w:spacing w:val="-1"/>
          <w:sz w:val="24"/>
          <w:szCs w:val="24"/>
        </w:rPr>
        <w:t>the</w:t>
      </w:r>
      <w:r w:rsidRPr="00575B6B">
        <w:rPr>
          <w:rFonts w:ascii="Calibri" w:eastAsia="Calibri" w:hAnsi="Calibri" w:cs="Times New Roman"/>
          <w:spacing w:val="44"/>
          <w:sz w:val="24"/>
          <w:szCs w:val="24"/>
        </w:rPr>
        <w:t xml:space="preserve"> </w:t>
      </w:r>
      <w:r w:rsidRPr="00575B6B">
        <w:rPr>
          <w:rFonts w:ascii="Calibri" w:eastAsia="Calibri" w:hAnsi="Calibri" w:cs="Times New Roman"/>
          <w:spacing w:val="-1"/>
          <w:sz w:val="24"/>
          <w:szCs w:val="24"/>
        </w:rPr>
        <w:t>C44</w:t>
      </w:r>
      <w:r w:rsidRPr="00575B6B">
        <w:rPr>
          <w:rFonts w:ascii="Calibri" w:eastAsia="Calibri" w:hAnsi="Calibri" w:cs="Times New Roman"/>
          <w:spacing w:val="45"/>
          <w:sz w:val="24"/>
          <w:szCs w:val="24"/>
        </w:rPr>
        <w:t xml:space="preserve"> </w:t>
      </w:r>
      <w:r w:rsidRPr="00575B6B">
        <w:rPr>
          <w:rFonts w:ascii="Calibri" w:eastAsia="Calibri" w:hAnsi="Calibri" w:cs="Times New Roman"/>
          <w:spacing w:val="-1"/>
          <w:sz w:val="24"/>
          <w:szCs w:val="24"/>
        </w:rPr>
        <w:t>sub-watershed</w:t>
      </w:r>
      <w:r w:rsidRPr="00575B6B">
        <w:rPr>
          <w:rFonts w:ascii="Calibri" w:eastAsia="Calibri" w:hAnsi="Calibri" w:cs="Times New Roman"/>
          <w:spacing w:val="65"/>
          <w:sz w:val="24"/>
          <w:szCs w:val="24"/>
        </w:rPr>
        <w:t xml:space="preserve"> </w:t>
      </w:r>
      <w:r w:rsidRPr="00575B6B">
        <w:rPr>
          <w:rFonts w:ascii="Calibri" w:eastAsia="Calibri" w:hAnsi="Calibri" w:cs="Times New Roman"/>
          <w:spacing w:val="-1"/>
          <w:sz w:val="24"/>
          <w:szCs w:val="24"/>
        </w:rPr>
        <w:t>monitoring</w:t>
      </w:r>
      <w:r w:rsidRPr="00575B6B">
        <w:rPr>
          <w:rFonts w:ascii="Calibri" w:eastAsia="Calibri" w:hAnsi="Calibri" w:cs="Times New Roman"/>
          <w:spacing w:val="-5"/>
          <w:sz w:val="24"/>
          <w:szCs w:val="24"/>
        </w:rPr>
        <w:t xml:space="preserve"> </w:t>
      </w:r>
      <w:r w:rsidRPr="00575B6B">
        <w:rPr>
          <w:rFonts w:ascii="Calibri" w:eastAsia="Calibri" w:hAnsi="Calibri" w:cs="Times New Roman"/>
          <w:spacing w:val="-1"/>
          <w:sz w:val="24"/>
          <w:szCs w:val="24"/>
        </w:rPr>
        <w:t>station,</w:t>
      </w:r>
      <w:r w:rsidRPr="00575B6B">
        <w:rPr>
          <w:rFonts w:ascii="Calibri" w:eastAsia="Calibri" w:hAnsi="Calibri" w:cs="Times New Roman"/>
          <w:spacing w:val="-4"/>
          <w:sz w:val="24"/>
          <w:szCs w:val="24"/>
        </w:rPr>
        <w:t xml:space="preserve"> </w:t>
      </w:r>
      <w:r w:rsidRPr="00575B6B">
        <w:rPr>
          <w:rFonts w:ascii="Calibri" w:eastAsia="Calibri" w:hAnsi="Calibri" w:cs="Times New Roman"/>
          <w:sz w:val="24"/>
          <w:szCs w:val="24"/>
        </w:rPr>
        <w:t>S80.</w:t>
      </w:r>
    </w:p>
    <w:p w14:paraId="564ACC35" w14:textId="77777777" w:rsidR="00575B6B" w:rsidRPr="00575B6B" w:rsidRDefault="00575B6B" w:rsidP="00575B6B">
      <w:pPr>
        <w:spacing w:after="0" w:line="240" w:lineRule="auto"/>
        <w:rPr>
          <w:rFonts w:ascii="Calibri" w:eastAsia="Calibri" w:hAnsi="Calibri" w:cs="Times New Roman"/>
          <w:sz w:val="22"/>
          <w:szCs w:val="22"/>
        </w:rPr>
        <w:sectPr w:rsidR="00575B6B" w:rsidRPr="00575B6B">
          <w:pgSz w:w="12240" w:h="15840"/>
          <w:pgMar w:top="1100" w:right="1280" w:bottom="1240" w:left="1280" w:header="912" w:footer="1049" w:gutter="0"/>
          <w:cols w:space="720"/>
        </w:sectPr>
      </w:pPr>
    </w:p>
    <w:p w14:paraId="0E88E00E" w14:textId="77777777" w:rsidR="00575B6B" w:rsidRPr="00575B6B" w:rsidRDefault="00575B6B" w:rsidP="00575B6B">
      <w:pPr>
        <w:widowControl w:val="0"/>
        <w:spacing w:before="2" w:after="0" w:line="240" w:lineRule="auto"/>
        <w:rPr>
          <w:rFonts w:ascii="Calibri" w:eastAsia="Calibri" w:hAnsi="Calibri" w:cs="Calibri"/>
          <w:sz w:val="27"/>
          <w:szCs w:val="27"/>
        </w:rPr>
      </w:pPr>
    </w:p>
    <w:p w14:paraId="3408218C" w14:textId="77777777" w:rsidR="00575B6B" w:rsidRPr="00575B6B" w:rsidRDefault="00575B6B" w:rsidP="00575B6B">
      <w:pPr>
        <w:widowControl w:val="0"/>
        <w:spacing w:after="0" w:line="200" w:lineRule="atLeast"/>
        <w:rPr>
          <w:rFonts w:ascii="Calibri" w:eastAsia="Calibri" w:hAnsi="Calibri" w:cs="Calibri"/>
        </w:rPr>
      </w:pPr>
      <w:r w:rsidRPr="00575B6B">
        <w:rPr>
          <w:rFonts w:ascii="Calibri" w:eastAsia="Calibri" w:hAnsi="Calibri" w:cs="Calibri"/>
          <w:noProof/>
        </w:rPr>
        <w:drawing>
          <wp:inline distT="0" distB="0" distL="0" distR="0" wp14:anchorId="1F5703D7" wp14:editId="683B189C">
            <wp:extent cx="5859780" cy="4418330"/>
            <wp:effectExtent l="0" t="0" r="7620" b="1270"/>
            <wp:docPr id="83" name="image10.jpeg" descr="SouthFo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0.jpeg" descr="SouthFork"/>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5859780" cy="4418330"/>
                    </a:xfrm>
                    <a:prstGeom prst="rect">
                      <a:avLst/>
                    </a:prstGeom>
                    <a:noFill/>
                    <a:ln>
                      <a:noFill/>
                    </a:ln>
                  </pic:spPr>
                </pic:pic>
              </a:graphicData>
            </a:graphic>
          </wp:inline>
        </w:drawing>
      </w:r>
    </w:p>
    <w:p w14:paraId="36FBD4FF" w14:textId="77777777" w:rsidR="00575B6B" w:rsidRPr="00575B6B" w:rsidRDefault="00575B6B" w:rsidP="004605B3">
      <w:pPr>
        <w:widowControl w:val="0"/>
        <w:spacing w:before="96" w:after="0" w:line="240" w:lineRule="auto"/>
        <w:ind w:left="2471"/>
        <w:rPr>
          <w:rFonts w:eastAsia="Times New Roman" w:cs="Times New Roman"/>
          <w:sz w:val="24"/>
          <w:szCs w:val="24"/>
        </w:rPr>
      </w:pPr>
      <w:r w:rsidRPr="00575B6B">
        <w:rPr>
          <w:rFonts w:eastAsia="Calibri" w:hAnsi="Calibri" w:cs="Times New Roman"/>
          <w:b/>
          <w:bCs/>
          <w:spacing w:val="-1"/>
          <w:sz w:val="24"/>
          <w:szCs w:val="24"/>
        </w:rPr>
        <w:t xml:space="preserve">Figure </w:t>
      </w:r>
      <w:r w:rsidRPr="00575B6B">
        <w:rPr>
          <w:rFonts w:eastAsia="Calibri" w:hAnsi="Calibri" w:cs="Times New Roman"/>
          <w:b/>
          <w:bCs/>
          <w:sz w:val="24"/>
          <w:szCs w:val="24"/>
        </w:rPr>
        <w:t xml:space="preserve">10. </w:t>
      </w:r>
      <w:r w:rsidRPr="00575B6B">
        <w:rPr>
          <w:rFonts w:eastAsia="Calibri" w:hAnsi="Calibri" w:cs="Times New Roman"/>
          <w:b/>
          <w:bCs/>
          <w:spacing w:val="-1"/>
          <w:sz w:val="24"/>
          <w:szCs w:val="24"/>
        </w:rPr>
        <w:t>South</w:t>
      </w:r>
      <w:r w:rsidRPr="00575B6B">
        <w:rPr>
          <w:rFonts w:eastAsia="Calibri" w:hAnsi="Calibri" w:cs="Times New Roman"/>
          <w:b/>
          <w:bCs/>
          <w:spacing w:val="3"/>
          <w:sz w:val="24"/>
          <w:szCs w:val="24"/>
        </w:rPr>
        <w:t xml:space="preserve"> </w:t>
      </w:r>
      <w:r w:rsidRPr="00575B6B">
        <w:rPr>
          <w:rFonts w:eastAsia="Calibri" w:hAnsi="Calibri" w:cs="Times New Roman"/>
          <w:b/>
          <w:bCs/>
          <w:spacing w:val="-1"/>
          <w:sz w:val="24"/>
          <w:szCs w:val="24"/>
        </w:rPr>
        <w:t>Fork</w:t>
      </w:r>
      <w:r w:rsidRPr="00575B6B">
        <w:rPr>
          <w:rFonts w:eastAsia="Calibri" w:hAnsi="Calibri" w:cs="Times New Roman"/>
          <w:b/>
          <w:bCs/>
          <w:spacing w:val="3"/>
          <w:sz w:val="24"/>
          <w:szCs w:val="24"/>
        </w:rPr>
        <w:t xml:space="preserve"> </w:t>
      </w:r>
      <w:r w:rsidRPr="00575B6B">
        <w:rPr>
          <w:rFonts w:eastAsia="Calibri" w:hAnsi="Calibri" w:cs="Times New Roman"/>
          <w:b/>
          <w:bCs/>
          <w:spacing w:val="-1"/>
          <w:sz w:val="24"/>
          <w:szCs w:val="24"/>
        </w:rPr>
        <w:t>Modified</w:t>
      </w:r>
      <w:r w:rsidRPr="00575B6B">
        <w:rPr>
          <w:rFonts w:eastAsia="Calibri" w:hAnsi="Calibri" w:cs="Times New Roman"/>
          <w:b/>
          <w:bCs/>
          <w:sz w:val="24"/>
          <w:szCs w:val="24"/>
        </w:rPr>
        <w:t xml:space="preserve"> </w:t>
      </w:r>
      <w:r w:rsidRPr="00575B6B">
        <w:rPr>
          <w:rFonts w:eastAsia="Calibri" w:hAnsi="Calibri" w:cs="Times New Roman"/>
          <w:b/>
          <w:bCs/>
          <w:spacing w:val="-1"/>
          <w:sz w:val="24"/>
          <w:szCs w:val="24"/>
        </w:rPr>
        <w:t>Sub-watershed</w:t>
      </w:r>
    </w:p>
    <w:p w14:paraId="76270C02" w14:textId="77777777" w:rsidR="00575B6B" w:rsidRPr="00575B6B" w:rsidRDefault="00575B6B" w:rsidP="00575B6B">
      <w:pPr>
        <w:widowControl w:val="0"/>
        <w:spacing w:before="8" w:after="0" w:line="240" w:lineRule="auto"/>
        <w:rPr>
          <w:rFonts w:eastAsia="Times New Roman" w:cs="Times New Roman"/>
          <w:b/>
          <w:bCs/>
          <w:sz w:val="25"/>
          <w:szCs w:val="25"/>
        </w:rPr>
      </w:pPr>
    </w:p>
    <w:p w14:paraId="53048C9B" w14:textId="77777777" w:rsidR="00575B6B" w:rsidRPr="00575B6B" w:rsidRDefault="00575B6B" w:rsidP="00575B6B">
      <w:pPr>
        <w:widowControl w:val="0"/>
        <w:spacing w:after="0" w:line="240" w:lineRule="auto"/>
        <w:rPr>
          <w:rFonts w:ascii="Calibri" w:eastAsia="Calibri" w:hAnsi="Calibri" w:cs="Calibri"/>
          <w:sz w:val="24"/>
          <w:szCs w:val="24"/>
        </w:rPr>
      </w:pPr>
      <w:r w:rsidRPr="00575B6B">
        <w:rPr>
          <w:rFonts w:ascii="Calibri" w:eastAsia="Calibri" w:hAnsi="Calibri" w:cs="Times New Roman"/>
          <w:b/>
          <w:sz w:val="24"/>
          <w:szCs w:val="22"/>
          <w:u w:val="single" w:color="000000"/>
        </w:rPr>
        <w:t>Final</w:t>
      </w:r>
      <w:r w:rsidRPr="00575B6B">
        <w:rPr>
          <w:rFonts w:ascii="Calibri" w:eastAsia="Calibri" w:hAnsi="Calibri" w:cs="Times New Roman"/>
          <w:b/>
          <w:spacing w:val="-6"/>
          <w:sz w:val="24"/>
          <w:szCs w:val="22"/>
          <w:u w:val="single" w:color="000000"/>
        </w:rPr>
        <w:t xml:space="preserve"> </w:t>
      </w:r>
      <w:r w:rsidRPr="00575B6B">
        <w:rPr>
          <w:rFonts w:ascii="Calibri" w:eastAsia="Calibri" w:hAnsi="Calibri" w:cs="Times New Roman"/>
          <w:b/>
          <w:spacing w:val="-1"/>
          <w:sz w:val="24"/>
          <w:szCs w:val="22"/>
          <w:u w:val="single" w:color="000000"/>
        </w:rPr>
        <w:t>Sub-watershed</w:t>
      </w:r>
      <w:r w:rsidRPr="00575B6B">
        <w:rPr>
          <w:rFonts w:ascii="Calibri" w:eastAsia="Calibri" w:hAnsi="Calibri" w:cs="Times New Roman"/>
          <w:b/>
          <w:spacing w:val="-7"/>
          <w:sz w:val="24"/>
          <w:szCs w:val="22"/>
          <w:u w:val="single" w:color="000000"/>
        </w:rPr>
        <w:t xml:space="preserve"> </w:t>
      </w:r>
      <w:r w:rsidRPr="00575B6B">
        <w:rPr>
          <w:rFonts w:ascii="Calibri" w:eastAsia="Calibri" w:hAnsi="Calibri" w:cs="Times New Roman"/>
          <w:b/>
          <w:spacing w:val="-1"/>
          <w:sz w:val="24"/>
          <w:szCs w:val="22"/>
          <w:u w:val="single" w:color="000000"/>
        </w:rPr>
        <w:t>Acreages:</w:t>
      </w:r>
    </w:p>
    <w:p w14:paraId="7092F517" w14:textId="77777777" w:rsidR="00575B6B" w:rsidRPr="00575B6B" w:rsidRDefault="00575B6B" w:rsidP="00575B6B">
      <w:pPr>
        <w:widowControl w:val="0"/>
        <w:spacing w:before="10" w:after="0" w:line="240" w:lineRule="auto"/>
        <w:rPr>
          <w:rFonts w:ascii="Calibri" w:eastAsia="Calibri" w:hAnsi="Calibri" w:cs="Calibri"/>
          <w:b/>
          <w:bCs/>
          <w:sz w:val="24"/>
          <w:szCs w:val="24"/>
        </w:rPr>
      </w:pPr>
    </w:p>
    <w:tbl>
      <w:tblPr>
        <w:tblW w:w="0" w:type="auto"/>
        <w:tblInd w:w="101" w:type="dxa"/>
        <w:tblLayout w:type="fixed"/>
        <w:tblCellMar>
          <w:left w:w="0" w:type="dxa"/>
          <w:right w:w="0" w:type="dxa"/>
        </w:tblCellMar>
        <w:tblLook w:val="01E0" w:firstRow="1" w:lastRow="1" w:firstColumn="1" w:lastColumn="1" w:noHBand="0" w:noVBand="0"/>
      </w:tblPr>
      <w:tblGrid>
        <w:gridCol w:w="2155"/>
        <w:gridCol w:w="2047"/>
        <w:gridCol w:w="1582"/>
        <w:gridCol w:w="1776"/>
        <w:gridCol w:w="2016"/>
      </w:tblGrid>
      <w:tr w:rsidR="00575B6B" w:rsidRPr="00575B6B" w14:paraId="5462E626" w14:textId="77777777" w:rsidTr="00575B6B">
        <w:trPr>
          <w:trHeight w:hRule="exact" w:val="583"/>
        </w:trPr>
        <w:tc>
          <w:tcPr>
            <w:tcW w:w="2155" w:type="dxa"/>
            <w:tcBorders>
              <w:top w:val="single" w:sz="8" w:space="0" w:color="4BACC6"/>
              <w:left w:val="single" w:sz="8" w:space="0" w:color="4BACC6"/>
              <w:bottom w:val="single" w:sz="18" w:space="0" w:color="4BACC6"/>
              <w:right w:val="single" w:sz="8" w:space="0" w:color="4BACC6"/>
            </w:tcBorders>
            <w:hideMark/>
          </w:tcPr>
          <w:p w14:paraId="50D16AF1"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b/>
                <w:spacing w:val="-1"/>
                <w:sz w:val="22"/>
                <w:szCs w:val="22"/>
              </w:rPr>
              <w:t>Sub-watershed</w:t>
            </w:r>
          </w:p>
        </w:tc>
        <w:tc>
          <w:tcPr>
            <w:tcW w:w="2047" w:type="dxa"/>
            <w:tcBorders>
              <w:top w:val="single" w:sz="8" w:space="0" w:color="4BACC6"/>
              <w:left w:val="single" w:sz="8" w:space="0" w:color="4BACC6"/>
              <w:bottom w:val="single" w:sz="18" w:space="0" w:color="4BACC6"/>
              <w:right w:val="single" w:sz="8" w:space="0" w:color="4BACC6"/>
            </w:tcBorders>
            <w:hideMark/>
          </w:tcPr>
          <w:p w14:paraId="0D00757F" w14:textId="77777777" w:rsidR="00575B6B" w:rsidRPr="00575B6B" w:rsidRDefault="00575B6B" w:rsidP="00575B6B">
            <w:pPr>
              <w:widowControl w:val="0"/>
              <w:spacing w:after="0" w:line="240" w:lineRule="auto"/>
              <w:ind w:right="143"/>
              <w:rPr>
                <w:rFonts w:ascii="Calibri" w:eastAsia="Calibri" w:hAnsi="Calibri" w:cs="Calibri"/>
                <w:sz w:val="22"/>
                <w:szCs w:val="22"/>
              </w:rPr>
            </w:pPr>
            <w:r w:rsidRPr="00575B6B">
              <w:rPr>
                <w:rFonts w:ascii="Calibri" w:eastAsia="Calibri" w:hAnsi="Calibri" w:cs="Times New Roman"/>
                <w:b/>
                <w:spacing w:val="-1"/>
                <w:sz w:val="22"/>
                <w:szCs w:val="22"/>
              </w:rPr>
              <w:t>Old Acreage,</w:t>
            </w:r>
            <w:r w:rsidRPr="00575B6B">
              <w:rPr>
                <w:rFonts w:ascii="Calibri" w:eastAsia="Calibri" w:hAnsi="Calibri" w:cs="Times New Roman"/>
                <w:b/>
                <w:spacing w:val="-2"/>
                <w:sz w:val="22"/>
                <w:szCs w:val="22"/>
              </w:rPr>
              <w:t xml:space="preserve"> </w:t>
            </w:r>
            <w:r w:rsidRPr="00575B6B">
              <w:rPr>
                <w:rFonts w:ascii="Calibri" w:eastAsia="Calibri" w:hAnsi="Calibri" w:cs="Times New Roman"/>
                <w:b/>
                <w:spacing w:val="-1"/>
                <w:sz w:val="22"/>
                <w:szCs w:val="22"/>
              </w:rPr>
              <w:t>(2013</w:t>
            </w:r>
            <w:r w:rsidRPr="00575B6B">
              <w:rPr>
                <w:rFonts w:ascii="Calibri" w:eastAsia="Calibri" w:hAnsi="Calibri" w:cs="Times New Roman"/>
                <w:b/>
                <w:spacing w:val="27"/>
                <w:sz w:val="22"/>
                <w:szCs w:val="22"/>
              </w:rPr>
              <w:t xml:space="preserve"> </w:t>
            </w:r>
            <w:r w:rsidRPr="00575B6B">
              <w:rPr>
                <w:rFonts w:ascii="Calibri" w:eastAsia="Calibri" w:hAnsi="Calibri" w:cs="Times New Roman"/>
                <w:b/>
                <w:spacing w:val="-1"/>
                <w:sz w:val="22"/>
                <w:szCs w:val="22"/>
              </w:rPr>
              <w:t>SFER)</w:t>
            </w:r>
          </w:p>
        </w:tc>
        <w:tc>
          <w:tcPr>
            <w:tcW w:w="1582" w:type="dxa"/>
            <w:tcBorders>
              <w:top w:val="single" w:sz="8" w:space="0" w:color="4BACC6"/>
              <w:left w:val="single" w:sz="8" w:space="0" w:color="4BACC6"/>
              <w:bottom w:val="single" w:sz="18" w:space="0" w:color="4BACC6"/>
              <w:right w:val="single" w:sz="8" w:space="0" w:color="4BACC6"/>
            </w:tcBorders>
            <w:hideMark/>
          </w:tcPr>
          <w:p w14:paraId="65A849B9"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b/>
                <w:spacing w:val="-1"/>
                <w:sz w:val="22"/>
                <w:szCs w:val="22"/>
              </w:rPr>
              <w:t>Acres</w:t>
            </w:r>
            <w:r w:rsidRPr="00575B6B">
              <w:rPr>
                <w:rFonts w:ascii="Calibri" w:eastAsia="Calibri" w:hAnsi="Calibri" w:cs="Times New Roman"/>
                <w:b/>
                <w:spacing w:val="-2"/>
                <w:sz w:val="22"/>
                <w:szCs w:val="22"/>
              </w:rPr>
              <w:t xml:space="preserve"> </w:t>
            </w:r>
            <w:r w:rsidRPr="00575B6B">
              <w:rPr>
                <w:rFonts w:ascii="Calibri" w:eastAsia="Calibri" w:hAnsi="Calibri" w:cs="Times New Roman"/>
                <w:b/>
                <w:spacing w:val="-1"/>
                <w:sz w:val="22"/>
                <w:szCs w:val="22"/>
              </w:rPr>
              <w:t>Added</w:t>
            </w:r>
          </w:p>
        </w:tc>
        <w:tc>
          <w:tcPr>
            <w:tcW w:w="1776" w:type="dxa"/>
            <w:tcBorders>
              <w:top w:val="single" w:sz="8" w:space="0" w:color="4BACC6"/>
              <w:left w:val="single" w:sz="8" w:space="0" w:color="4BACC6"/>
              <w:bottom w:val="single" w:sz="18" w:space="0" w:color="4BACC6"/>
              <w:right w:val="single" w:sz="8" w:space="0" w:color="4BACC6"/>
            </w:tcBorders>
            <w:hideMark/>
          </w:tcPr>
          <w:p w14:paraId="04212E14"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b/>
                <w:spacing w:val="-1"/>
                <w:sz w:val="22"/>
                <w:szCs w:val="22"/>
              </w:rPr>
              <w:t>Acres</w:t>
            </w:r>
            <w:r w:rsidRPr="00575B6B">
              <w:rPr>
                <w:rFonts w:ascii="Calibri" w:eastAsia="Calibri" w:hAnsi="Calibri" w:cs="Times New Roman"/>
                <w:b/>
                <w:spacing w:val="1"/>
                <w:sz w:val="22"/>
                <w:szCs w:val="22"/>
              </w:rPr>
              <w:t xml:space="preserve"> </w:t>
            </w:r>
            <w:r w:rsidRPr="00575B6B">
              <w:rPr>
                <w:rFonts w:ascii="Calibri" w:eastAsia="Calibri" w:hAnsi="Calibri" w:cs="Times New Roman"/>
                <w:b/>
                <w:spacing w:val="-1"/>
                <w:sz w:val="22"/>
                <w:szCs w:val="22"/>
              </w:rPr>
              <w:t>Removed</w:t>
            </w:r>
          </w:p>
        </w:tc>
        <w:tc>
          <w:tcPr>
            <w:tcW w:w="2016" w:type="dxa"/>
            <w:tcBorders>
              <w:top w:val="single" w:sz="8" w:space="0" w:color="4BACC6"/>
              <w:left w:val="single" w:sz="8" w:space="0" w:color="4BACC6"/>
              <w:bottom w:val="single" w:sz="18" w:space="0" w:color="4BACC6"/>
              <w:right w:val="single" w:sz="8" w:space="0" w:color="4BACC6"/>
            </w:tcBorders>
            <w:hideMark/>
          </w:tcPr>
          <w:p w14:paraId="07F17003"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b/>
                <w:spacing w:val="-1"/>
                <w:sz w:val="22"/>
                <w:szCs w:val="22"/>
              </w:rPr>
              <w:t>New Acreage*</w:t>
            </w:r>
          </w:p>
        </w:tc>
      </w:tr>
      <w:tr w:rsidR="00575B6B" w:rsidRPr="00575B6B" w14:paraId="414D3CBC" w14:textId="77777777" w:rsidTr="00575B6B">
        <w:trPr>
          <w:trHeight w:hRule="exact" w:val="288"/>
        </w:trPr>
        <w:tc>
          <w:tcPr>
            <w:tcW w:w="2155" w:type="dxa"/>
            <w:tcBorders>
              <w:top w:val="single" w:sz="18" w:space="0" w:color="4BACC6"/>
              <w:left w:val="single" w:sz="8" w:space="0" w:color="4BACC6"/>
              <w:bottom w:val="single" w:sz="8" w:space="0" w:color="4BACC6"/>
              <w:right w:val="single" w:sz="8" w:space="0" w:color="4BACC6"/>
            </w:tcBorders>
            <w:shd w:val="clear" w:color="auto" w:fill="D2EAF1"/>
            <w:hideMark/>
          </w:tcPr>
          <w:p w14:paraId="71242F72"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spacing w:val="-1"/>
                <w:sz w:val="22"/>
                <w:szCs w:val="22"/>
              </w:rPr>
              <w:t>North Fork</w:t>
            </w:r>
          </w:p>
        </w:tc>
        <w:tc>
          <w:tcPr>
            <w:tcW w:w="2047" w:type="dxa"/>
            <w:tcBorders>
              <w:top w:val="single" w:sz="18" w:space="0" w:color="4BACC6"/>
              <w:left w:val="single" w:sz="8" w:space="0" w:color="4BACC6"/>
              <w:bottom w:val="single" w:sz="8" w:space="0" w:color="4BACC6"/>
              <w:right w:val="single" w:sz="8" w:space="0" w:color="4BACC6"/>
            </w:tcBorders>
            <w:shd w:val="clear" w:color="auto" w:fill="D2EAF1"/>
            <w:hideMark/>
          </w:tcPr>
          <w:p w14:paraId="143D1AFC"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spacing w:val="-1"/>
                <w:sz w:val="22"/>
                <w:szCs w:val="22"/>
              </w:rPr>
              <w:t>114,909</w:t>
            </w:r>
          </w:p>
        </w:tc>
        <w:tc>
          <w:tcPr>
            <w:tcW w:w="1582" w:type="dxa"/>
            <w:tcBorders>
              <w:top w:val="single" w:sz="18" w:space="0" w:color="4BACC6"/>
              <w:left w:val="single" w:sz="8" w:space="0" w:color="4BACC6"/>
              <w:bottom w:val="single" w:sz="8" w:space="0" w:color="4BACC6"/>
              <w:right w:val="single" w:sz="8" w:space="0" w:color="4BACC6"/>
            </w:tcBorders>
            <w:shd w:val="clear" w:color="auto" w:fill="D2EAF1"/>
            <w:hideMark/>
          </w:tcPr>
          <w:p w14:paraId="0740DEB0"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spacing w:val="-1"/>
                <w:sz w:val="22"/>
                <w:szCs w:val="22"/>
              </w:rPr>
              <w:t>17,810</w:t>
            </w:r>
          </w:p>
        </w:tc>
        <w:tc>
          <w:tcPr>
            <w:tcW w:w="1776" w:type="dxa"/>
            <w:tcBorders>
              <w:top w:val="single" w:sz="18" w:space="0" w:color="4BACC6"/>
              <w:left w:val="single" w:sz="8" w:space="0" w:color="4BACC6"/>
              <w:bottom w:val="single" w:sz="8" w:space="0" w:color="4BACC6"/>
              <w:right w:val="single" w:sz="8" w:space="0" w:color="4BACC6"/>
            </w:tcBorders>
            <w:shd w:val="clear" w:color="auto" w:fill="D2EAF1"/>
            <w:hideMark/>
          </w:tcPr>
          <w:p w14:paraId="5EABAEB2"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pacing w:val="-2"/>
                <w:sz w:val="22"/>
                <w:szCs w:val="22"/>
              </w:rPr>
              <w:t>863</w:t>
            </w:r>
          </w:p>
        </w:tc>
        <w:tc>
          <w:tcPr>
            <w:tcW w:w="2016" w:type="dxa"/>
            <w:tcBorders>
              <w:top w:val="single" w:sz="18" w:space="0" w:color="4BACC6"/>
              <w:left w:val="single" w:sz="8" w:space="0" w:color="4BACC6"/>
              <w:bottom w:val="single" w:sz="8" w:space="0" w:color="4BACC6"/>
              <w:right w:val="single" w:sz="8" w:space="0" w:color="4BACC6"/>
            </w:tcBorders>
            <w:shd w:val="clear" w:color="auto" w:fill="D2EAF1"/>
            <w:hideMark/>
          </w:tcPr>
          <w:p w14:paraId="7B59DBAC"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spacing w:val="-1"/>
                <w:sz w:val="22"/>
                <w:szCs w:val="22"/>
              </w:rPr>
              <w:t>131,856</w:t>
            </w:r>
          </w:p>
        </w:tc>
      </w:tr>
      <w:tr w:rsidR="00575B6B" w:rsidRPr="00575B6B" w14:paraId="1D3DF8D1" w14:textId="77777777" w:rsidTr="00575B6B">
        <w:trPr>
          <w:trHeight w:hRule="exact" w:val="288"/>
        </w:trPr>
        <w:tc>
          <w:tcPr>
            <w:tcW w:w="2155" w:type="dxa"/>
            <w:tcBorders>
              <w:top w:val="single" w:sz="8" w:space="0" w:color="4BACC6"/>
              <w:left w:val="single" w:sz="8" w:space="0" w:color="4BACC6"/>
              <w:bottom w:val="single" w:sz="8" w:space="0" w:color="4BACC6"/>
              <w:right w:val="single" w:sz="8" w:space="0" w:color="4BACC6"/>
            </w:tcBorders>
            <w:hideMark/>
          </w:tcPr>
          <w:p w14:paraId="4B1FDDD3"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spacing w:val="-1"/>
                <w:sz w:val="22"/>
                <w:szCs w:val="22"/>
              </w:rPr>
              <w:t>C25/C25E</w:t>
            </w:r>
          </w:p>
        </w:tc>
        <w:tc>
          <w:tcPr>
            <w:tcW w:w="2047" w:type="dxa"/>
            <w:tcBorders>
              <w:top w:val="single" w:sz="8" w:space="0" w:color="4BACC6"/>
              <w:left w:val="single" w:sz="8" w:space="0" w:color="4BACC6"/>
              <w:bottom w:val="single" w:sz="8" w:space="0" w:color="4BACC6"/>
              <w:right w:val="single" w:sz="8" w:space="0" w:color="4BACC6"/>
            </w:tcBorders>
            <w:hideMark/>
          </w:tcPr>
          <w:p w14:paraId="208DC637"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spacing w:val="-1"/>
                <w:sz w:val="22"/>
                <w:szCs w:val="22"/>
              </w:rPr>
              <w:t>114,907</w:t>
            </w:r>
          </w:p>
        </w:tc>
        <w:tc>
          <w:tcPr>
            <w:tcW w:w="1582" w:type="dxa"/>
            <w:tcBorders>
              <w:top w:val="single" w:sz="8" w:space="0" w:color="4BACC6"/>
              <w:left w:val="single" w:sz="8" w:space="0" w:color="4BACC6"/>
              <w:bottom w:val="single" w:sz="8" w:space="0" w:color="4BACC6"/>
              <w:right w:val="single" w:sz="8" w:space="0" w:color="4BACC6"/>
            </w:tcBorders>
            <w:hideMark/>
          </w:tcPr>
          <w:p w14:paraId="79F9E84B"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pacing w:val="-2"/>
                <w:sz w:val="22"/>
                <w:szCs w:val="22"/>
              </w:rPr>
              <w:t>732</w:t>
            </w:r>
          </w:p>
        </w:tc>
        <w:tc>
          <w:tcPr>
            <w:tcW w:w="1776" w:type="dxa"/>
            <w:tcBorders>
              <w:top w:val="single" w:sz="8" w:space="0" w:color="4BACC6"/>
              <w:left w:val="single" w:sz="8" w:space="0" w:color="4BACC6"/>
              <w:bottom w:val="single" w:sz="8" w:space="0" w:color="4BACC6"/>
              <w:right w:val="single" w:sz="8" w:space="0" w:color="4BACC6"/>
            </w:tcBorders>
            <w:hideMark/>
          </w:tcPr>
          <w:p w14:paraId="03518DEB"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spacing w:val="-1"/>
                <w:sz w:val="22"/>
                <w:szCs w:val="22"/>
              </w:rPr>
              <w:t>15,915</w:t>
            </w:r>
          </w:p>
        </w:tc>
        <w:tc>
          <w:tcPr>
            <w:tcW w:w="2016" w:type="dxa"/>
            <w:tcBorders>
              <w:top w:val="single" w:sz="8" w:space="0" w:color="4BACC6"/>
              <w:left w:val="single" w:sz="8" w:space="0" w:color="4BACC6"/>
              <w:bottom w:val="single" w:sz="8" w:space="0" w:color="4BACC6"/>
              <w:right w:val="single" w:sz="8" w:space="0" w:color="4BACC6"/>
            </w:tcBorders>
            <w:hideMark/>
          </w:tcPr>
          <w:p w14:paraId="6ABE2FD5"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pacing w:val="-1"/>
                <w:sz w:val="22"/>
                <w:szCs w:val="22"/>
              </w:rPr>
              <w:t>99,724</w:t>
            </w:r>
          </w:p>
        </w:tc>
      </w:tr>
      <w:tr w:rsidR="00575B6B" w:rsidRPr="00575B6B" w14:paraId="35D3B576" w14:textId="77777777" w:rsidTr="00575B6B">
        <w:trPr>
          <w:trHeight w:hRule="exact" w:val="288"/>
        </w:trPr>
        <w:tc>
          <w:tcPr>
            <w:tcW w:w="2155" w:type="dxa"/>
            <w:tcBorders>
              <w:top w:val="single" w:sz="8" w:space="0" w:color="4BACC6"/>
              <w:left w:val="single" w:sz="8" w:space="0" w:color="4BACC6"/>
              <w:bottom w:val="single" w:sz="8" w:space="0" w:color="4BACC6"/>
              <w:right w:val="single" w:sz="8" w:space="0" w:color="4BACC6"/>
            </w:tcBorders>
            <w:shd w:val="clear" w:color="auto" w:fill="D2EAF1"/>
            <w:hideMark/>
          </w:tcPr>
          <w:p w14:paraId="6D7F2CC2"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spacing w:val="-1"/>
                <w:sz w:val="22"/>
                <w:szCs w:val="22"/>
              </w:rPr>
              <w:t>C24</w:t>
            </w:r>
          </w:p>
        </w:tc>
        <w:tc>
          <w:tcPr>
            <w:tcW w:w="2047" w:type="dxa"/>
            <w:tcBorders>
              <w:top w:val="single" w:sz="8" w:space="0" w:color="4BACC6"/>
              <w:left w:val="single" w:sz="8" w:space="0" w:color="4BACC6"/>
              <w:bottom w:val="single" w:sz="8" w:space="0" w:color="4BACC6"/>
              <w:right w:val="single" w:sz="8" w:space="0" w:color="4BACC6"/>
            </w:tcBorders>
            <w:shd w:val="clear" w:color="auto" w:fill="D2EAF1"/>
            <w:hideMark/>
          </w:tcPr>
          <w:p w14:paraId="42E50F94"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pacing w:val="-1"/>
                <w:sz w:val="22"/>
                <w:szCs w:val="22"/>
              </w:rPr>
              <w:t>87,770</w:t>
            </w:r>
          </w:p>
        </w:tc>
        <w:tc>
          <w:tcPr>
            <w:tcW w:w="1582" w:type="dxa"/>
            <w:tcBorders>
              <w:top w:val="single" w:sz="8" w:space="0" w:color="4BACC6"/>
              <w:left w:val="single" w:sz="8" w:space="0" w:color="4BACC6"/>
              <w:bottom w:val="single" w:sz="8" w:space="0" w:color="4BACC6"/>
              <w:right w:val="single" w:sz="8" w:space="0" w:color="4BACC6"/>
            </w:tcBorders>
            <w:shd w:val="clear" w:color="auto" w:fill="D2EAF1"/>
            <w:hideMark/>
          </w:tcPr>
          <w:p w14:paraId="68937967"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z w:val="22"/>
                <w:szCs w:val="22"/>
              </w:rPr>
              <w:t>-</w:t>
            </w:r>
          </w:p>
        </w:tc>
        <w:tc>
          <w:tcPr>
            <w:tcW w:w="1776" w:type="dxa"/>
            <w:tcBorders>
              <w:top w:val="single" w:sz="8" w:space="0" w:color="4BACC6"/>
              <w:left w:val="single" w:sz="8" w:space="0" w:color="4BACC6"/>
              <w:bottom w:val="single" w:sz="8" w:space="0" w:color="4BACC6"/>
              <w:right w:val="single" w:sz="8" w:space="0" w:color="4BACC6"/>
            </w:tcBorders>
            <w:shd w:val="clear" w:color="auto" w:fill="D2EAF1"/>
            <w:hideMark/>
          </w:tcPr>
          <w:p w14:paraId="7CA5600C"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pacing w:val="-1"/>
                <w:sz w:val="22"/>
                <w:szCs w:val="22"/>
              </w:rPr>
              <w:t>4,415</w:t>
            </w:r>
          </w:p>
        </w:tc>
        <w:tc>
          <w:tcPr>
            <w:tcW w:w="2016" w:type="dxa"/>
            <w:tcBorders>
              <w:top w:val="single" w:sz="8" w:space="0" w:color="4BACC6"/>
              <w:left w:val="single" w:sz="8" w:space="0" w:color="4BACC6"/>
              <w:bottom w:val="single" w:sz="8" w:space="0" w:color="4BACC6"/>
              <w:right w:val="single" w:sz="8" w:space="0" w:color="4BACC6"/>
            </w:tcBorders>
            <w:shd w:val="clear" w:color="auto" w:fill="D2EAF1"/>
            <w:hideMark/>
          </w:tcPr>
          <w:p w14:paraId="6F62A152"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pacing w:val="-1"/>
                <w:sz w:val="22"/>
                <w:szCs w:val="22"/>
              </w:rPr>
              <w:t>83,359</w:t>
            </w:r>
          </w:p>
        </w:tc>
      </w:tr>
      <w:tr w:rsidR="00575B6B" w:rsidRPr="00575B6B" w14:paraId="109475D1" w14:textId="77777777" w:rsidTr="00575B6B">
        <w:trPr>
          <w:trHeight w:hRule="exact" w:val="289"/>
        </w:trPr>
        <w:tc>
          <w:tcPr>
            <w:tcW w:w="2155" w:type="dxa"/>
            <w:tcBorders>
              <w:top w:val="single" w:sz="8" w:space="0" w:color="4BACC6"/>
              <w:left w:val="single" w:sz="8" w:space="0" w:color="4BACC6"/>
              <w:bottom w:val="single" w:sz="8" w:space="0" w:color="4BACC6"/>
              <w:right w:val="single" w:sz="8" w:space="0" w:color="4BACC6"/>
            </w:tcBorders>
            <w:hideMark/>
          </w:tcPr>
          <w:p w14:paraId="15E52E49" w14:textId="77777777" w:rsidR="00575B6B" w:rsidRPr="00575B6B" w:rsidRDefault="00575B6B" w:rsidP="00575B6B">
            <w:pPr>
              <w:widowControl w:val="0"/>
              <w:spacing w:after="0" w:line="267" w:lineRule="exact"/>
              <w:rPr>
                <w:rFonts w:ascii="Calibri" w:eastAsia="Calibri" w:hAnsi="Calibri" w:cs="Calibri"/>
                <w:sz w:val="22"/>
                <w:szCs w:val="22"/>
              </w:rPr>
            </w:pPr>
            <w:r w:rsidRPr="00575B6B">
              <w:rPr>
                <w:rFonts w:ascii="Calibri" w:eastAsia="Calibri" w:hAnsi="Calibri" w:cs="Times New Roman"/>
                <w:spacing w:val="-1"/>
                <w:sz w:val="22"/>
                <w:szCs w:val="22"/>
              </w:rPr>
              <w:t>C23</w:t>
            </w:r>
          </w:p>
        </w:tc>
        <w:tc>
          <w:tcPr>
            <w:tcW w:w="2047" w:type="dxa"/>
            <w:tcBorders>
              <w:top w:val="single" w:sz="8" w:space="0" w:color="4BACC6"/>
              <w:left w:val="single" w:sz="8" w:space="0" w:color="4BACC6"/>
              <w:bottom w:val="single" w:sz="8" w:space="0" w:color="4BACC6"/>
              <w:right w:val="single" w:sz="8" w:space="0" w:color="4BACC6"/>
            </w:tcBorders>
            <w:hideMark/>
          </w:tcPr>
          <w:p w14:paraId="142D65C3" w14:textId="77777777" w:rsidR="00575B6B" w:rsidRPr="00575B6B" w:rsidRDefault="00575B6B" w:rsidP="00575B6B">
            <w:pPr>
              <w:widowControl w:val="0"/>
              <w:spacing w:after="0" w:line="267" w:lineRule="exact"/>
              <w:rPr>
                <w:rFonts w:ascii="Calibri" w:eastAsia="Calibri" w:hAnsi="Calibri" w:cs="Calibri"/>
                <w:sz w:val="22"/>
                <w:szCs w:val="22"/>
              </w:rPr>
            </w:pPr>
            <w:r w:rsidRPr="00575B6B">
              <w:rPr>
                <w:rFonts w:ascii="Calibri" w:eastAsia="Calibri" w:hAnsi="Calibri" w:cs="Times New Roman"/>
                <w:spacing w:val="-1"/>
                <w:sz w:val="22"/>
                <w:szCs w:val="22"/>
              </w:rPr>
              <w:t>112,094</w:t>
            </w:r>
          </w:p>
        </w:tc>
        <w:tc>
          <w:tcPr>
            <w:tcW w:w="1582" w:type="dxa"/>
            <w:tcBorders>
              <w:top w:val="single" w:sz="8" w:space="0" w:color="4BACC6"/>
              <w:left w:val="single" w:sz="8" w:space="0" w:color="4BACC6"/>
              <w:bottom w:val="single" w:sz="8" w:space="0" w:color="4BACC6"/>
              <w:right w:val="single" w:sz="8" w:space="0" w:color="4BACC6"/>
            </w:tcBorders>
            <w:hideMark/>
          </w:tcPr>
          <w:p w14:paraId="2CA5A902" w14:textId="77777777" w:rsidR="00575B6B" w:rsidRPr="00575B6B" w:rsidRDefault="00575B6B" w:rsidP="00575B6B">
            <w:pPr>
              <w:widowControl w:val="0"/>
              <w:spacing w:after="0" w:line="267" w:lineRule="exact"/>
              <w:jc w:val="center"/>
              <w:rPr>
                <w:rFonts w:ascii="Calibri" w:eastAsia="Calibri" w:hAnsi="Calibri" w:cs="Calibri"/>
                <w:sz w:val="22"/>
                <w:szCs w:val="22"/>
              </w:rPr>
            </w:pPr>
            <w:r w:rsidRPr="00575B6B">
              <w:rPr>
                <w:rFonts w:ascii="Calibri" w:eastAsia="Calibri" w:hAnsi="Calibri" w:cs="Times New Roman"/>
                <w:sz w:val="22"/>
                <w:szCs w:val="22"/>
              </w:rPr>
              <w:t>81</w:t>
            </w:r>
          </w:p>
        </w:tc>
        <w:tc>
          <w:tcPr>
            <w:tcW w:w="1776" w:type="dxa"/>
            <w:tcBorders>
              <w:top w:val="single" w:sz="8" w:space="0" w:color="4BACC6"/>
              <w:left w:val="single" w:sz="8" w:space="0" w:color="4BACC6"/>
              <w:bottom w:val="single" w:sz="8" w:space="0" w:color="4BACC6"/>
              <w:right w:val="single" w:sz="8" w:space="0" w:color="4BACC6"/>
            </w:tcBorders>
            <w:hideMark/>
          </w:tcPr>
          <w:p w14:paraId="6A5169EC" w14:textId="77777777" w:rsidR="00575B6B" w:rsidRPr="00575B6B" w:rsidRDefault="00575B6B" w:rsidP="00575B6B">
            <w:pPr>
              <w:widowControl w:val="0"/>
              <w:spacing w:after="0" w:line="267" w:lineRule="exact"/>
              <w:jc w:val="center"/>
              <w:rPr>
                <w:rFonts w:ascii="Calibri" w:eastAsia="Calibri" w:hAnsi="Calibri" w:cs="Calibri"/>
                <w:sz w:val="22"/>
                <w:szCs w:val="22"/>
              </w:rPr>
            </w:pPr>
            <w:r w:rsidRPr="00575B6B">
              <w:rPr>
                <w:rFonts w:ascii="Calibri" w:eastAsia="Calibri" w:hAnsi="Calibri" w:cs="Times New Roman"/>
                <w:spacing w:val="-1"/>
                <w:sz w:val="22"/>
                <w:szCs w:val="22"/>
              </w:rPr>
              <w:t>1,301</w:t>
            </w:r>
          </w:p>
        </w:tc>
        <w:tc>
          <w:tcPr>
            <w:tcW w:w="2016" w:type="dxa"/>
            <w:tcBorders>
              <w:top w:val="single" w:sz="8" w:space="0" w:color="4BACC6"/>
              <w:left w:val="single" w:sz="8" w:space="0" w:color="4BACC6"/>
              <w:bottom w:val="single" w:sz="8" w:space="0" w:color="4BACC6"/>
              <w:right w:val="single" w:sz="8" w:space="0" w:color="4BACC6"/>
            </w:tcBorders>
            <w:hideMark/>
          </w:tcPr>
          <w:p w14:paraId="5059656A" w14:textId="77777777" w:rsidR="00575B6B" w:rsidRPr="00575B6B" w:rsidRDefault="00575B6B" w:rsidP="00575B6B">
            <w:pPr>
              <w:widowControl w:val="0"/>
              <w:spacing w:after="0" w:line="267" w:lineRule="exact"/>
              <w:rPr>
                <w:rFonts w:ascii="Calibri" w:eastAsia="Calibri" w:hAnsi="Calibri" w:cs="Calibri"/>
                <w:sz w:val="22"/>
                <w:szCs w:val="22"/>
              </w:rPr>
            </w:pPr>
            <w:r w:rsidRPr="00575B6B">
              <w:rPr>
                <w:rFonts w:ascii="Calibri" w:eastAsia="Calibri" w:hAnsi="Calibri" w:cs="Times New Roman"/>
                <w:spacing w:val="-1"/>
                <w:sz w:val="22"/>
                <w:szCs w:val="22"/>
              </w:rPr>
              <w:t>110,872</w:t>
            </w:r>
          </w:p>
        </w:tc>
      </w:tr>
      <w:tr w:rsidR="00575B6B" w:rsidRPr="00575B6B" w14:paraId="60D64148" w14:textId="77777777" w:rsidTr="00575B6B">
        <w:trPr>
          <w:trHeight w:hRule="exact" w:val="289"/>
        </w:trPr>
        <w:tc>
          <w:tcPr>
            <w:tcW w:w="2155" w:type="dxa"/>
            <w:tcBorders>
              <w:top w:val="single" w:sz="8" w:space="0" w:color="4BACC6"/>
              <w:left w:val="single" w:sz="8" w:space="0" w:color="4BACC6"/>
              <w:bottom w:val="single" w:sz="8" w:space="0" w:color="4BACC6"/>
              <w:right w:val="single" w:sz="8" w:space="0" w:color="4BACC6"/>
            </w:tcBorders>
            <w:shd w:val="clear" w:color="auto" w:fill="D2EAF1"/>
            <w:hideMark/>
          </w:tcPr>
          <w:p w14:paraId="2A789264" w14:textId="77777777" w:rsidR="00575B6B" w:rsidRPr="00575B6B" w:rsidRDefault="00575B6B" w:rsidP="00575B6B">
            <w:pPr>
              <w:widowControl w:val="0"/>
              <w:spacing w:after="0" w:line="266" w:lineRule="exact"/>
              <w:rPr>
                <w:rFonts w:ascii="Calibri" w:eastAsia="Calibri" w:hAnsi="Calibri" w:cs="Calibri"/>
                <w:sz w:val="22"/>
                <w:szCs w:val="22"/>
              </w:rPr>
            </w:pPr>
            <w:r w:rsidRPr="00575B6B">
              <w:rPr>
                <w:rFonts w:ascii="Calibri" w:eastAsia="Calibri" w:hAnsi="Calibri" w:cs="Times New Roman"/>
                <w:spacing w:val="-1"/>
                <w:sz w:val="22"/>
                <w:szCs w:val="22"/>
              </w:rPr>
              <w:t>Basin 4-5-6</w:t>
            </w:r>
          </w:p>
        </w:tc>
        <w:tc>
          <w:tcPr>
            <w:tcW w:w="2047" w:type="dxa"/>
            <w:tcBorders>
              <w:top w:val="single" w:sz="8" w:space="0" w:color="4BACC6"/>
              <w:left w:val="single" w:sz="8" w:space="0" w:color="4BACC6"/>
              <w:bottom w:val="single" w:sz="8" w:space="0" w:color="4BACC6"/>
              <w:right w:val="single" w:sz="8" w:space="0" w:color="4BACC6"/>
            </w:tcBorders>
            <w:shd w:val="clear" w:color="auto" w:fill="D2EAF1"/>
            <w:hideMark/>
          </w:tcPr>
          <w:p w14:paraId="6E94DA65" w14:textId="77777777" w:rsidR="00575B6B" w:rsidRPr="00575B6B" w:rsidRDefault="00575B6B" w:rsidP="00575B6B">
            <w:pPr>
              <w:widowControl w:val="0"/>
              <w:spacing w:after="0" w:line="266" w:lineRule="exact"/>
              <w:jc w:val="center"/>
              <w:rPr>
                <w:rFonts w:ascii="Calibri" w:eastAsia="Calibri" w:hAnsi="Calibri" w:cs="Calibri"/>
                <w:sz w:val="22"/>
                <w:szCs w:val="22"/>
              </w:rPr>
            </w:pPr>
            <w:r w:rsidRPr="00575B6B">
              <w:rPr>
                <w:rFonts w:ascii="Calibri" w:eastAsia="Calibri" w:hAnsi="Calibri" w:cs="Times New Roman"/>
                <w:spacing w:val="-1"/>
                <w:sz w:val="22"/>
                <w:szCs w:val="22"/>
              </w:rPr>
              <w:t>15,055</w:t>
            </w:r>
          </w:p>
        </w:tc>
        <w:tc>
          <w:tcPr>
            <w:tcW w:w="1582" w:type="dxa"/>
            <w:tcBorders>
              <w:top w:val="single" w:sz="8" w:space="0" w:color="4BACC6"/>
              <w:left w:val="single" w:sz="8" w:space="0" w:color="4BACC6"/>
              <w:bottom w:val="single" w:sz="8" w:space="0" w:color="4BACC6"/>
              <w:right w:val="single" w:sz="8" w:space="0" w:color="4BACC6"/>
            </w:tcBorders>
            <w:shd w:val="clear" w:color="auto" w:fill="D2EAF1"/>
            <w:hideMark/>
          </w:tcPr>
          <w:p w14:paraId="5F8B4D40" w14:textId="77777777" w:rsidR="00575B6B" w:rsidRPr="00575B6B" w:rsidRDefault="00575B6B" w:rsidP="00575B6B">
            <w:pPr>
              <w:widowControl w:val="0"/>
              <w:spacing w:after="0" w:line="266" w:lineRule="exact"/>
              <w:jc w:val="center"/>
              <w:rPr>
                <w:rFonts w:ascii="Calibri" w:eastAsia="Calibri" w:hAnsi="Calibri" w:cs="Calibri"/>
                <w:sz w:val="22"/>
                <w:szCs w:val="22"/>
              </w:rPr>
            </w:pPr>
            <w:r w:rsidRPr="00575B6B">
              <w:rPr>
                <w:rFonts w:ascii="Calibri" w:eastAsia="Calibri" w:hAnsi="Calibri" w:cs="Times New Roman"/>
                <w:spacing w:val="-1"/>
                <w:sz w:val="22"/>
                <w:szCs w:val="22"/>
              </w:rPr>
              <w:t>1,864</w:t>
            </w:r>
          </w:p>
        </w:tc>
        <w:tc>
          <w:tcPr>
            <w:tcW w:w="1776" w:type="dxa"/>
            <w:tcBorders>
              <w:top w:val="single" w:sz="8" w:space="0" w:color="4BACC6"/>
              <w:left w:val="single" w:sz="8" w:space="0" w:color="4BACC6"/>
              <w:bottom w:val="single" w:sz="8" w:space="0" w:color="4BACC6"/>
              <w:right w:val="single" w:sz="8" w:space="0" w:color="4BACC6"/>
            </w:tcBorders>
            <w:shd w:val="clear" w:color="auto" w:fill="D2EAF1"/>
            <w:hideMark/>
          </w:tcPr>
          <w:p w14:paraId="7E1F7420" w14:textId="77777777" w:rsidR="00575B6B" w:rsidRPr="00575B6B" w:rsidRDefault="00575B6B" w:rsidP="00575B6B">
            <w:pPr>
              <w:widowControl w:val="0"/>
              <w:spacing w:after="0" w:line="266" w:lineRule="exact"/>
              <w:jc w:val="center"/>
              <w:rPr>
                <w:rFonts w:ascii="Calibri" w:eastAsia="Calibri" w:hAnsi="Calibri" w:cs="Calibri"/>
                <w:sz w:val="22"/>
                <w:szCs w:val="22"/>
              </w:rPr>
            </w:pPr>
            <w:r w:rsidRPr="00575B6B">
              <w:rPr>
                <w:rFonts w:ascii="Calibri" w:eastAsia="Calibri" w:hAnsi="Calibri" w:cs="Times New Roman"/>
                <w:spacing w:val="-2"/>
                <w:sz w:val="22"/>
                <w:szCs w:val="22"/>
              </w:rPr>
              <w:t>981</w:t>
            </w:r>
          </w:p>
        </w:tc>
        <w:tc>
          <w:tcPr>
            <w:tcW w:w="2016" w:type="dxa"/>
            <w:tcBorders>
              <w:top w:val="single" w:sz="8" w:space="0" w:color="4BACC6"/>
              <w:left w:val="single" w:sz="8" w:space="0" w:color="4BACC6"/>
              <w:bottom w:val="single" w:sz="8" w:space="0" w:color="4BACC6"/>
              <w:right w:val="single" w:sz="8" w:space="0" w:color="4BACC6"/>
            </w:tcBorders>
            <w:shd w:val="clear" w:color="auto" w:fill="D2EAF1"/>
            <w:hideMark/>
          </w:tcPr>
          <w:p w14:paraId="17B6F4B3" w14:textId="77777777" w:rsidR="00575B6B" w:rsidRPr="00575B6B" w:rsidRDefault="00575B6B" w:rsidP="00575B6B">
            <w:pPr>
              <w:widowControl w:val="0"/>
              <w:spacing w:after="0" w:line="266" w:lineRule="exact"/>
              <w:jc w:val="center"/>
              <w:rPr>
                <w:rFonts w:ascii="Calibri" w:eastAsia="Calibri" w:hAnsi="Calibri" w:cs="Calibri"/>
                <w:sz w:val="22"/>
                <w:szCs w:val="22"/>
              </w:rPr>
            </w:pPr>
            <w:r w:rsidRPr="00575B6B">
              <w:rPr>
                <w:rFonts w:ascii="Calibri" w:eastAsia="Calibri" w:hAnsi="Calibri" w:cs="Times New Roman"/>
                <w:spacing w:val="-1"/>
                <w:sz w:val="22"/>
                <w:szCs w:val="22"/>
              </w:rPr>
              <w:t>15,935</w:t>
            </w:r>
          </w:p>
        </w:tc>
      </w:tr>
      <w:tr w:rsidR="00575B6B" w:rsidRPr="00575B6B" w14:paraId="2CEF2DCD" w14:textId="77777777" w:rsidTr="00575B6B">
        <w:trPr>
          <w:trHeight w:hRule="exact" w:val="288"/>
        </w:trPr>
        <w:tc>
          <w:tcPr>
            <w:tcW w:w="2155" w:type="dxa"/>
            <w:tcBorders>
              <w:top w:val="single" w:sz="8" w:space="0" w:color="4BACC6"/>
              <w:left w:val="single" w:sz="8" w:space="0" w:color="4BACC6"/>
              <w:bottom w:val="single" w:sz="8" w:space="0" w:color="4BACC6"/>
              <w:right w:val="single" w:sz="8" w:space="0" w:color="4BACC6"/>
            </w:tcBorders>
            <w:hideMark/>
          </w:tcPr>
          <w:p w14:paraId="16934139"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spacing w:val="-1"/>
                <w:sz w:val="22"/>
                <w:szCs w:val="22"/>
              </w:rPr>
              <w:t>C44</w:t>
            </w:r>
          </w:p>
        </w:tc>
        <w:tc>
          <w:tcPr>
            <w:tcW w:w="2047" w:type="dxa"/>
            <w:tcBorders>
              <w:top w:val="single" w:sz="8" w:space="0" w:color="4BACC6"/>
              <w:left w:val="single" w:sz="8" w:space="0" w:color="4BACC6"/>
              <w:bottom w:val="single" w:sz="8" w:space="0" w:color="4BACC6"/>
              <w:right w:val="single" w:sz="8" w:space="0" w:color="4BACC6"/>
            </w:tcBorders>
            <w:hideMark/>
          </w:tcPr>
          <w:p w14:paraId="2A39E7EC"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spacing w:val="-1"/>
                <w:sz w:val="22"/>
                <w:szCs w:val="22"/>
              </w:rPr>
              <w:t>132,571</w:t>
            </w:r>
          </w:p>
        </w:tc>
        <w:tc>
          <w:tcPr>
            <w:tcW w:w="1582" w:type="dxa"/>
            <w:tcBorders>
              <w:top w:val="single" w:sz="8" w:space="0" w:color="4BACC6"/>
              <w:left w:val="single" w:sz="8" w:space="0" w:color="4BACC6"/>
              <w:bottom w:val="single" w:sz="8" w:space="0" w:color="4BACC6"/>
              <w:right w:val="single" w:sz="8" w:space="0" w:color="4BACC6"/>
            </w:tcBorders>
            <w:hideMark/>
          </w:tcPr>
          <w:p w14:paraId="0A8315C4"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pacing w:val="-2"/>
                <w:sz w:val="22"/>
                <w:szCs w:val="22"/>
              </w:rPr>
              <w:t>134</w:t>
            </w:r>
          </w:p>
        </w:tc>
        <w:tc>
          <w:tcPr>
            <w:tcW w:w="1776" w:type="dxa"/>
            <w:tcBorders>
              <w:top w:val="single" w:sz="8" w:space="0" w:color="4BACC6"/>
              <w:left w:val="single" w:sz="8" w:space="0" w:color="4BACC6"/>
              <w:bottom w:val="single" w:sz="8" w:space="0" w:color="4BACC6"/>
              <w:right w:val="single" w:sz="8" w:space="0" w:color="4BACC6"/>
            </w:tcBorders>
            <w:hideMark/>
          </w:tcPr>
          <w:p w14:paraId="61E6A930"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z w:val="22"/>
                <w:szCs w:val="22"/>
              </w:rPr>
              <w:t>-</w:t>
            </w:r>
          </w:p>
        </w:tc>
        <w:tc>
          <w:tcPr>
            <w:tcW w:w="2016" w:type="dxa"/>
            <w:tcBorders>
              <w:top w:val="single" w:sz="8" w:space="0" w:color="4BACC6"/>
              <w:left w:val="single" w:sz="8" w:space="0" w:color="4BACC6"/>
              <w:bottom w:val="single" w:sz="8" w:space="0" w:color="4BACC6"/>
              <w:right w:val="single" w:sz="8" w:space="0" w:color="4BACC6"/>
            </w:tcBorders>
            <w:hideMark/>
          </w:tcPr>
          <w:p w14:paraId="68F57DFC"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spacing w:val="-1"/>
                <w:sz w:val="22"/>
                <w:szCs w:val="22"/>
              </w:rPr>
              <w:t>132,705</w:t>
            </w:r>
          </w:p>
        </w:tc>
      </w:tr>
      <w:tr w:rsidR="00575B6B" w:rsidRPr="00575B6B" w14:paraId="61B9395C" w14:textId="77777777" w:rsidTr="00575B6B">
        <w:trPr>
          <w:trHeight w:hRule="exact" w:val="288"/>
        </w:trPr>
        <w:tc>
          <w:tcPr>
            <w:tcW w:w="2155" w:type="dxa"/>
            <w:tcBorders>
              <w:top w:val="single" w:sz="8" w:space="0" w:color="4BACC6"/>
              <w:left w:val="single" w:sz="8" w:space="0" w:color="4BACC6"/>
              <w:bottom w:val="single" w:sz="8" w:space="0" w:color="4BACC6"/>
              <w:right w:val="single" w:sz="8" w:space="0" w:color="4BACC6"/>
            </w:tcBorders>
            <w:shd w:val="clear" w:color="auto" w:fill="D2EAF1"/>
            <w:hideMark/>
          </w:tcPr>
          <w:p w14:paraId="6EBCD19C"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spacing w:val="-1"/>
                <w:sz w:val="22"/>
                <w:szCs w:val="22"/>
              </w:rPr>
              <w:t>North</w:t>
            </w:r>
            <w:r w:rsidRPr="00575B6B">
              <w:rPr>
                <w:rFonts w:ascii="Calibri" w:eastAsia="Calibri" w:hAnsi="Calibri" w:cs="Times New Roman"/>
                <w:spacing w:val="-3"/>
                <w:sz w:val="22"/>
                <w:szCs w:val="22"/>
              </w:rPr>
              <w:t xml:space="preserve"> </w:t>
            </w:r>
            <w:r w:rsidRPr="00575B6B">
              <w:rPr>
                <w:rFonts w:ascii="Calibri" w:eastAsia="Calibri" w:hAnsi="Calibri" w:cs="Times New Roman"/>
                <w:spacing w:val="-1"/>
                <w:sz w:val="22"/>
                <w:szCs w:val="22"/>
              </w:rPr>
              <w:t>Mid-Estuary</w:t>
            </w:r>
          </w:p>
        </w:tc>
        <w:tc>
          <w:tcPr>
            <w:tcW w:w="2047" w:type="dxa"/>
            <w:tcBorders>
              <w:top w:val="single" w:sz="8" w:space="0" w:color="4BACC6"/>
              <w:left w:val="single" w:sz="8" w:space="0" w:color="4BACC6"/>
              <w:bottom w:val="single" w:sz="8" w:space="0" w:color="4BACC6"/>
              <w:right w:val="single" w:sz="8" w:space="0" w:color="4BACC6"/>
            </w:tcBorders>
            <w:shd w:val="clear" w:color="auto" w:fill="D2EAF1"/>
            <w:hideMark/>
          </w:tcPr>
          <w:p w14:paraId="5CC23A17"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pacing w:val="-1"/>
                <w:sz w:val="22"/>
                <w:szCs w:val="22"/>
              </w:rPr>
              <w:t>4,196</w:t>
            </w:r>
          </w:p>
        </w:tc>
        <w:tc>
          <w:tcPr>
            <w:tcW w:w="1582" w:type="dxa"/>
            <w:tcBorders>
              <w:top w:val="single" w:sz="8" w:space="0" w:color="4BACC6"/>
              <w:left w:val="single" w:sz="8" w:space="0" w:color="4BACC6"/>
              <w:bottom w:val="single" w:sz="8" w:space="0" w:color="4BACC6"/>
              <w:right w:val="single" w:sz="8" w:space="0" w:color="4BACC6"/>
            </w:tcBorders>
            <w:shd w:val="clear" w:color="auto" w:fill="D2EAF1"/>
            <w:hideMark/>
          </w:tcPr>
          <w:p w14:paraId="223B7E44"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z w:val="22"/>
                <w:szCs w:val="22"/>
              </w:rPr>
              <w:t>-</w:t>
            </w:r>
          </w:p>
        </w:tc>
        <w:tc>
          <w:tcPr>
            <w:tcW w:w="1776" w:type="dxa"/>
            <w:tcBorders>
              <w:top w:val="single" w:sz="8" w:space="0" w:color="4BACC6"/>
              <w:left w:val="single" w:sz="8" w:space="0" w:color="4BACC6"/>
              <w:bottom w:val="single" w:sz="8" w:space="0" w:color="4BACC6"/>
              <w:right w:val="single" w:sz="8" w:space="0" w:color="4BACC6"/>
            </w:tcBorders>
            <w:shd w:val="clear" w:color="auto" w:fill="D2EAF1"/>
            <w:hideMark/>
          </w:tcPr>
          <w:p w14:paraId="5F67BE7C"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z w:val="22"/>
                <w:szCs w:val="22"/>
              </w:rPr>
              <w:t>-</w:t>
            </w:r>
          </w:p>
        </w:tc>
        <w:tc>
          <w:tcPr>
            <w:tcW w:w="2016" w:type="dxa"/>
            <w:tcBorders>
              <w:top w:val="single" w:sz="8" w:space="0" w:color="4BACC6"/>
              <w:left w:val="single" w:sz="8" w:space="0" w:color="4BACC6"/>
              <w:bottom w:val="single" w:sz="8" w:space="0" w:color="4BACC6"/>
              <w:right w:val="single" w:sz="8" w:space="0" w:color="4BACC6"/>
            </w:tcBorders>
            <w:shd w:val="clear" w:color="auto" w:fill="D2EAF1"/>
            <w:hideMark/>
          </w:tcPr>
          <w:p w14:paraId="2A037556"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pacing w:val="-1"/>
                <w:sz w:val="22"/>
                <w:szCs w:val="22"/>
              </w:rPr>
              <w:t>4,196</w:t>
            </w:r>
          </w:p>
        </w:tc>
      </w:tr>
      <w:tr w:rsidR="00575B6B" w:rsidRPr="00575B6B" w14:paraId="6C28DE90" w14:textId="77777777" w:rsidTr="00575B6B">
        <w:trPr>
          <w:trHeight w:hRule="exact" w:val="289"/>
        </w:trPr>
        <w:tc>
          <w:tcPr>
            <w:tcW w:w="2155" w:type="dxa"/>
            <w:tcBorders>
              <w:top w:val="single" w:sz="8" w:space="0" w:color="4BACC6"/>
              <w:left w:val="single" w:sz="8" w:space="0" w:color="4BACC6"/>
              <w:bottom w:val="single" w:sz="8" w:space="0" w:color="4BACC6"/>
              <w:right w:val="single" w:sz="8" w:space="0" w:color="4BACC6"/>
            </w:tcBorders>
            <w:hideMark/>
          </w:tcPr>
          <w:p w14:paraId="19DA6573"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spacing w:val="-1"/>
                <w:sz w:val="22"/>
                <w:szCs w:val="22"/>
              </w:rPr>
              <w:t>South Mid-Estuary</w:t>
            </w:r>
          </w:p>
        </w:tc>
        <w:tc>
          <w:tcPr>
            <w:tcW w:w="2047" w:type="dxa"/>
            <w:tcBorders>
              <w:top w:val="single" w:sz="8" w:space="0" w:color="4BACC6"/>
              <w:left w:val="single" w:sz="8" w:space="0" w:color="4BACC6"/>
              <w:bottom w:val="single" w:sz="8" w:space="0" w:color="4BACC6"/>
              <w:right w:val="single" w:sz="8" w:space="0" w:color="4BACC6"/>
            </w:tcBorders>
            <w:hideMark/>
          </w:tcPr>
          <w:p w14:paraId="6A72BD40"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pacing w:val="-1"/>
                <w:sz w:val="22"/>
                <w:szCs w:val="22"/>
              </w:rPr>
              <w:t>1,823</w:t>
            </w:r>
          </w:p>
        </w:tc>
        <w:tc>
          <w:tcPr>
            <w:tcW w:w="1582" w:type="dxa"/>
            <w:tcBorders>
              <w:top w:val="single" w:sz="8" w:space="0" w:color="4BACC6"/>
              <w:left w:val="single" w:sz="8" w:space="0" w:color="4BACC6"/>
              <w:bottom w:val="single" w:sz="8" w:space="0" w:color="4BACC6"/>
              <w:right w:val="single" w:sz="8" w:space="0" w:color="4BACC6"/>
            </w:tcBorders>
            <w:hideMark/>
          </w:tcPr>
          <w:p w14:paraId="4ED31D3C"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pacing w:val="-2"/>
                <w:sz w:val="22"/>
                <w:szCs w:val="22"/>
              </w:rPr>
              <w:t>257</w:t>
            </w:r>
          </w:p>
        </w:tc>
        <w:tc>
          <w:tcPr>
            <w:tcW w:w="1776" w:type="dxa"/>
            <w:tcBorders>
              <w:top w:val="single" w:sz="8" w:space="0" w:color="4BACC6"/>
              <w:left w:val="single" w:sz="8" w:space="0" w:color="4BACC6"/>
              <w:bottom w:val="single" w:sz="8" w:space="0" w:color="4BACC6"/>
              <w:right w:val="single" w:sz="8" w:space="0" w:color="4BACC6"/>
            </w:tcBorders>
            <w:hideMark/>
          </w:tcPr>
          <w:p w14:paraId="14157099"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z w:val="22"/>
                <w:szCs w:val="22"/>
              </w:rPr>
              <w:t>-</w:t>
            </w:r>
          </w:p>
        </w:tc>
        <w:tc>
          <w:tcPr>
            <w:tcW w:w="2016" w:type="dxa"/>
            <w:tcBorders>
              <w:top w:val="single" w:sz="8" w:space="0" w:color="4BACC6"/>
              <w:left w:val="single" w:sz="8" w:space="0" w:color="4BACC6"/>
              <w:bottom w:val="single" w:sz="8" w:space="0" w:color="4BACC6"/>
              <w:right w:val="single" w:sz="8" w:space="0" w:color="4BACC6"/>
            </w:tcBorders>
            <w:hideMark/>
          </w:tcPr>
          <w:p w14:paraId="158D6358"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pacing w:val="-1"/>
                <w:sz w:val="22"/>
                <w:szCs w:val="22"/>
              </w:rPr>
              <w:t>2,080</w:t>
            </w:r>
          </w:p>
        </w:tc>
      </w:tr>
      <w:tr w:rsidR="00575B6B" w:rsidRPr="00575B6B" w14:paraId="3DE96D85" w14:textId="77777777" w:rsidTr="00575B6B">
        <w:trPr>
          <w:trHeight w:hRule="exact" w:val="289"/>
        </w:trPr>
        <w:tc>
          <w:tcPr>
            <w:tcW w:w="2155" w:type="dxa"/>
            <w:tcBorders>
              <w:top w:val="single" w:sz="8" w:space="0" w:color="4BACC6"/>
              <w:left w:val="single" w:sz="8" w:space="0" w:color="4BACC6"/>
              <w:bottom w:val="single" w:sz="8" w:space="0" w:color="4BACC6"/>
              <w:right w:val="single" w:sz="8" w:space="0" w:color="4BACC6"/>
            </w:tcBorders>
            <w:shd w:val="clear" w:color="auto" w:fill="D2EAF1"/>
            <w:hideMark/>
          </w:tcPr>
          <w:p w14:paraId="76EF31F8" w14:textId="77777777" w:rsidR="00575B6B" w:rsidRPr="00575B6B" w:rsidRDefault="00575B6B" w:rsidP="00575B6B">
            <w:pPr>
              <w:widowControl w:val="0"/>
              <w:spacing w:after="0" w:line="266" w:lineRule="exact"/>
              <w:rPr>
                <w:rFonts w:ascii="Calibri" w:eastAsia="Calibri" w:hAnsi="Calibri" w:cs="Calibri"/>
                <w:sz w:val="22"/>
                <w:szCs w:val="22"/>
              </w:rPr>
            </w:pPr>
            <w:r w:rsidRPr="00575B6B">
              <w:rPr>
                <w:rFonts w:ascii="Calibri" w:eastAsia="Calibri" w:hAnsi="Calibri" w:cs="Times New Roman"/>
                <w:spacing w:val="-1"/>
                <w:sz w:val="22"/>
                <w:szCs w:val="22"/>
              </w:rPr>
              <w:t>South Coastal</w:t>
            </w:r>
          </w:p>
        </w:tc>
        <w:tc>
          <w:tcPr>
            <w:tcW w:w="2047" w:type="dxa"/>
            <w:tcBorders>
              <w:top w:val="single" w:sz="8" w:space="0" w:color="4BACC6"/>
              <w:left w:val="single" w:sz="8" w:space="0" w:color="4BACC6"/>
              <w:bottom w:val="single" w:sz="8" w:space="0" w:color="4BACC6"/>
              <w:right w:val="single" w:sz="8" w:space="0" w:color="4BACC6"/>
            </w:tcBorders>
            <w:shd w:val="clear" w:color="auto" w:fill="D2EAF1"/>
            <w:hideMark/>
          </w:tcPr>
          <w:p w14:paraId="515CFA71" w14:textId="77777777" w:rsidR="00575B6B" w:rsidRPr="00575B6B" w:rsidRDefault="00575B6B" w:rsidP="00575B6B">
            <w:pPr>
              <w:widowControl w:val="0"/>
              <w:spacing w:after="0" w:line="266" w:lineRule="exact"/>
              <w:jc w:val="center"/>
              <w:rPr>
                <w:rFonts w:ascii="Calibri" w:eastAsia="Calibri" w:hAnsi="Calibri" w:cs="Calibri"/>
                <w:sz w:val="22"/>
                <w:szCs w:val="22"/>
              </w:rPr>
            </w:pPr>
            <w:r w:rsidRPr="00575B6B">
              <w:rPr>
                <w:rFonts w:ascii="Calibri" w:eastAsia="Calibri" w:hAnsi="Calibri" w:cs="Times New Roman"/>
                <w:spacing w:val="-1"/>
                <w:sz w:val="22"/>
                <w:szCs w:val="22"/>
              </w:rPr>
              <w:t>7,914</w:t>
            </w:r>
          </w:p>
        </w:tc>
        <w:tc>
          <w:tcPr>
            <w:tcW w:w="1582" w:type="dxa"/>
            <w:tcBorders>
              <w:top w:val="single" w:sz="8" w:space="0" w:color="4BACC6"/>
              <w:left w:val="single" w:sz="8" w:space="0" w:color="4BACC6"/>
              <w:bottom w:val="single" w:sz="8" w:space="0" w:color="4BACC6"/>
              <w:right w:val="single" w:sz="8" w:space="0" w:color="4BACC6"/>
            </w:tcBorders>
            <w:shd w:val="clear" w:color="auto" w:fill="D2EAF1"/>
            <w:hideMark/>
          </w:tcPr>
          <w:p w14:paraId="7700AAEC" w14:textId="77777777" w:rsidR="00575B6B" w:rsidRPr="00575B6B" w:rsidRDefault="00575B6B" w:rsidP="00575B6B">
            <w:pPr>
              <w:widowControl w:val="0"/>
              <w:spacing w:after="0" w:line="266" w:lineRule="exact"/>
              <w:jc w:val="center"/>
              <w:rPr>
                <w:rFonts w:ascii="Calibri" w:eastAsia="Calibri" w:hAnsi="Calibri" w:cs="Calibri"/>
                <w:sz w:val="22"/>
                <w:szCs w:val="22"/>
              </w:rPr>
            </w:pPr>
            <w:r w:rsidRPr="00575B6B">
              <w:rPr>
                <w:rFonts w:ascii="Calibri" w:eastAsia="Calibri" w:hAnsi="Calibri" w:cs="Times New Roman"/>
                <w:spacing w:val="-1"/>
                <w:sz w:val="22"/>
                <w:szCs w:val="22"/>
              </w:rPr>
              <w:t>1,546</w:t>
            </w:r>
          </w:p>
        </w:tc>
        <w:tc>
          <w:tcPr>
            <w:tcW w:w="1776" w:type="dxa"/>
            <w:tcBorders>
              <w:top w:val="single" w:sz="8" w:space="0" w:color="4BACC6"/>
              <w:left w:val="single" w:sz="8" w:space="0" w:color="4BACC6"/>
              <w:bottom w:val="single" w:sz="8" w:space="0" w:color="4BACC6"/>
              <w:right w:val="single" w:sz="8" w:space="0" w:color="4BACC6"/>
            </w:tcBorders>
            <w:shd w:val="clear" w:color="auto" w:fill="D2EAF1"/>
            <w:hideMark/>
          </w:tcPr>
          <w:p w14:paraId="6FAA12D2" w14:textId="77777777" w:rsidR="00575B6B" w:rsidRPr="00575B6B" w:rsidRDefault="00575B6B" w:rsidP="00575B6B">
            <w:pPr>
              <w:widowControl w:val="0"/>
              <w:spacing w:after="0" w:line="266" w:lineRule="exact"/>
              <w:jc w:val="center"/>
              <w:rPr>
                <w:rFonts w:ascii="Calibri" w:eastAsia="Calibri" w:hAnsi="Calibri" w:cs="Calibri"/>
                <w:sz w:val="22"/>
                <w:szCs w:val="22"/>
              </w:rPr>
            </w:pPr>
            <w:r w:rsidRPr="00575B6B">
              <w:rPr>
                <w:rFonts w:ascii="Calibri" w:eastAsia="Calibri" w:hAnsi="Calibri" w:cs="Times New Roman"/>
                <w:spacing w:val="-1"/>
                <w:sz w:val="22"/>
                <w:szCs w:val="22"/>
              </w:rPr>
              <w:t>1,464</w:t>
            </w:r>
          </w:p>
        </w:tc>
        <w:tc>
          <w:tcPr>
            <w:tcW w:w="2016" w:type="dxa"/>
            <w:tcBorders>
              <w:top w:val="single" w:sz="8" w:space="0" w:color="4BACC6"/>
              <w:left w:val="single" w:sz="8" w:space="0" w:color="4BACC6"/>
              <w:bottom w:val="single" w:sz="8" w:space="0" w:color="4BACC6"/>
              <w:right w:val="single" w:sz="8" w:space="0" w:color="4BACC6"/>
            </w:tcBorders>
            <w:shd w:val="clear" w:color="auto" w:fill="D2EAF1"/>
            <w:hideMark/>
          </w:tcPr>
          <w:p w14:paraId="6AA1027D" w14:textId="77777777" w:rsidR="00575B6B" w:rsidRPr="00575B6B" w:rsidRDefault="00575B6B" w:rsidP="00575B6B">
            <w:pPr>
              <w:widowControl w:val="0"/>
              <w:spacing w:after="0" w:line="266" w:lineRule="exact"/>
              <w:jc w:val="center"/>
              <w:rPr>
                <w:rFonts w:ascii="Calibri" w:eastAsia="Calibri" w:hAnsi="Calibri" w:cs="Calibri"/>
                <w:sz w:val="22"/>
                <w:szCs w:val="22"/>
              </w:rPr>
            </w:pPr>
            <w:r w:rsidRPr="00575B6B">
              <w:rPr>
                <w:rFonts w:ascii="Calibri" w:eastAsia="Calibri" w:hAnsi="Calibri" w:cs="Times New Roman"/>
                <w:spacing w:val="-1"/>
                <w:sz w:val="22"/>
                <w:szCs w:val="22"/>
              </w:rPr>
              <w:t>7,991</w:t>
            </w:r>
          </w:p>
        </w:tc>
      </w:tr>
      <w:tr w:rsidR="00575B6B" w:rsidRPr="00575B6B" w14:paraId="30FF03E6" w14:textId="77777777" w:rsidTr="00575B6B">
        <w:trPr>
          <w:trHeight w:hRule="exact" w:val="288"/>
        </w:trPr>
        <w:tc>
          <w:tcPr>
            <w:tcW w:w="2155" w:type="dxa"/>
            <w:tcBorders>
              <w:top w:val="single" w:sz="8" w:space="0" w:color="4BACC6"/>
              <w:left w:val="single" w:sz="8" w:space="0" w:color="4BACC6"/>
              <w:bottom w:val="single" w:sz="8" w:space="0" w:color="4BACC6"/>
              <w:right w:val="single" w:sz="8" w:space="0" w:color="4BACC6"/>
            </w:tcBorders>
            <w:hideMark/>
          </w:tcPr>
          <w:p w14:paraId="3F1B67AD"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spacing w:val="-1"/>
                <w:sz w:val="22"/>
                <w:szCs w:val="22"/>
              </w:rPr>
              <w:t>South Fork</w:t>
            </w:r>
          </w:p>
        </w:tc>
        <w:tc>
          <w:tcPr>
            <w:tcW w:w="2047" w:type="dxa"/>
            <w:tcBorders>
              <w:top w:val="single" w:sz="8" w:space="0" w:color="4BACC6"/>
              <w:left w:val="single" w:sz="8" w:space="0" w:color="4BACC6"/>
              <w:bottom w:val="single" w:sz="8" w:space="0" w:color="4BACC6"/>
              <w:right w:val="single" w:sz="8" w:space="0" w:color="4BACC6"/>
            </w:tcBorders>
            <w:hideMark/>
          </w:tcPr>
          <w:p w14:paraId="196521F4"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pacing w:val="-1"/>
                <w:sz w:val="22"/>
                <w:szCs w:val="22"/>
              </w:rPr>
              <w:t>48,089</w:t>
            </w:r>
          </w:p>
        </w:tc>
        <w:tc>
          <w:tcPr>
            <w:tcW w:w="1582" w:type="dxa"/>
            <w:tcBorders>
              <w:top w:val="single" w:sz="8" w:space="0" w:color="4BACC6"/>
              <w:left w:val="single" w:sz="8" w:space="0" w:color="4BACC6"/>
              <w:bottom w:val="single" w:sz="8" w:space="0" w:color="4BACC6"/>
              <w:right w:val="single" w:sz="8" w:space="0" w:color="4BACC6"/>
            </w:tcBorders>
            <w:hideMark/>
          </w:tcPr>
          <w:p w14:paraId="57D459C4"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pacing w:val="-1"/>
                <w:sz w:val="22"/>
                <w:szCs w:val="22"/>
              </w:rPr>
              <w:t>1,191</w:t>
            </w:r>
          </w:p>
        </w:tc>
        <w:tc>
          <w:tcPr>
            <w:tcW w:w="1776" w:type="dxa"/>
            <w:tcBorders>
              <w:top w:val="single" w:sz="8" w:space="0" w:color="4BACC6"/>
              <w:left w:val="single" w:sz="8" w:space="0" w:color="4BACC6"/>
              <w:bottom w:val="single" w:sz="8" w:space="0" w:color="4BACC6"/>
              <w:right w:val="single" w:sz="8" w:space="0" w:color="4BACC6"/>
            </w:tcBorders>
            <w:hideMark/>
          </w:tcPr>
          <w:p w14:paraId="0884A307"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pacing w:val="-2"/>
                <w:sz w:val="22"/>
                <w:szCs w:val="22"/>
              </w:rPr>
              <w:t>490</w:t>
            </w:r>
          </w:p>
        </w:tc>
        <w:tc>
          <w:tcPr>
            <w:tcW w:w="2016" w:type="dxa"/>
            <w:tcBorders>
              <w:top w:val="single" w:sz="8" w:space="0" w:color="4BACC6"/>
              <w:left w:val="single" w:sz="8" w:space="0" w:color="4BACC6"/>
              <w:bottom w:val="single" w:sz="8" w:space="0" w:color="4BACC6"/>
              <w:right w:val="single" w:sz="8" w:space="0" w:color="4BACC6"/>
            </w:tcBorders>
            <w:hideMark/>
          </w:tcPr>
          <w:p w14:paraId="636EE974" w14:textId="77777777" w:rsidR="00575B6B" w:rsidRPr="00575B6B" w:rsidRDefault="00575B6B" w:rsidP="00575B6B">
            <w:pPr>
              <w:widowControl w:val="0"/>
              <w:spacing w:after="0" w:line="264" w:lineRule="exact"/>
              <w:jc w:val="center"/>
              <w:rPr>
                <w:rFonts w:ascii="Calibri" w:eastAsia="Calibri" w:hAnsi="Calibri" w:cs="Calibri"/>
                <w:sz w:val="22"/>
                <w:szCs w:val="22"/>
              </w:rPr>
            </w:pPr>
            <w:r w:rsidRPr="00575B6B">
              <w:rPr>
                <w:rFonts w:ascii="Calibri" w:eastAsia="Calibri" w:hAnsi="Calibri" w:cs="Times New Roman"/>
                <w:spacing w:val="-1"/>
                <w:sz w:val="22"/>
                <w:szCs w:val="22"/>
              </w:rPr>
              <w:t>48,792</w:t>
            </w:r>
          </w:p>
        </w:tc>
      </w:tr>
      <w:tr w:rsidR="00575B6B" w:rsidRPr="00575B6B" w14:paraId="5A3C8C84" w14:textId="77777777" w:rsidTr="00575B6B">
        <w:trPr>
          <w:trHeight w:hRule="exact" w:val="288"/>
        </w:trPr>
        <w:tc>
          <w:tcPr>
            <w:tcW w:w="2155" w:type="dxa"/>
            <w:tcBorders>
              <w:top w:val="single" w:sz="8" w:space="0" w:color="4BACC6"/>
              <w:left w:val="single" w:sz="8" w:space="0" w:color="4BACC6"/>
              <w:bottom w:val="single" w:sz="8" w:space="0" w:color="4BACC6"/>
              <w:right w:val="single" w:sz="8" w:space="0" w:color="4BACC6"/>
            </w:tcBorders>
            <w:shd w:val="clear" w:color="auto" w:fill="D2EAF1"/>
            <w:hideMark/>
          </w:tcPr>
          <w:p w14:paraId="42455297"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spacing w:val="-1"/>
                <w:sz w:val="22"/>
                <w:szCs w:val="22"/>
              </w:rPr>
              <w:t>SLRW</w:t>
            </w:r>
            <w:r w:rsidRPr="00575B6B">
              <w:rPr>
                <w:rFonts w:ascii="Calibri" w:eastAsia="Calibri" w:hAnsi="Calibri" w:cs="Times New Roman"/>
                <w:spacing w:val="-2"/>
                <w:sz w:val="22"/>
                <w:szCs w:val="22"/>
              </w:rPr>
              <w:t xml:space="preserve"> </w:t>
            </w:r>
            <w:r w:rsidRPr="00575B6B">
              <w:rPr>
                <w:rFonts w:ascii="Calibri" w:eastAsia="Calibri" w:hAnsi="Calibri" w:cs="Times New Roman"/>
                <w:spacing w:val="-1"/>
                <w:sz w:val="22"/>
                <w:szCs w:val="22"/>
              </w:rPr>
              <w:t>Total</w:t>
            </w:r>
          </w:p>
        </w:tc>
        <w:tc>
          <w:tcPr>
            <w:tcW w:w="2047" w:type="dxa"/>
            <w:tcBorders>
              <w:top w:val="single" w:sz="8" w:space="0" w:color="4BACC6"/>
              <w:left w:val="single" w:sz="8" w:space="0" w:color="4BACC6"/>
              <w:bottom w:val="single" w:sz="8" w:space="0" w:color="4BACC6"/>
              <w:right w:val="single" w:sz="8" w:space="0" w:color="4BACC6"/>
            </w:tcBorders>
            <w:shd w:val="clear" w:color="auto" w:fill="D2EAF1"/>
            <w:hideMark/>
          </w:tcPr>
          <w:p w14:paraId="787E41FE"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b/>
                <w:spacing w:val="-1"/>
                <w:sz w:val="22"/>
                <w:szCs w:val="22"/>
              </w:rPr>
              <w:t>639,328</w:t>
            </w:r>
          </w:p>
        </w:tc>
        <w:tc>
          <w:tcPr>
            <w:tcW w:w="1582" w:type="dxa"/>
            <w:tcBorders>
              <w:top w:val="single" w:sz="8" w:space="0" w:color="4BACC6"/>
              <w:left w:val="single" w:sz="8" w:space="0" w:color="4BACC6"/>
              <w:bottom w:val="single" w:sz="8" w:space="0" w:color="4BACC6"/>
              <w:right w:val="single" w:sz="8" w:space="0" w:color="4BACC6"/>
            </w:tcBorders>
            <w:shd w:val="clear" w:color="auto" w:fill="D2EAF1"/>
            <w:hideMark/>
          </w:tcPr>
          <w:p w14:paraId="1EB6B6FE"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b/>
                <w:spacing w:val="-1"/>
                <w:sz w:val="22"/>
                <w:szCs w:val="22"/>
              </w:rPr>
              <w:t>23,615</w:t>
            </w:r>
          </w:p>
        </w:tc>
        <w:tc>
          <w:tcPr>
            <w:tcW w:w="1776" w:type="dxa"/>
            <w:tcBorders>
              <w:top w:val="single" w:sz="8" w:space="0" w:color="4BACC6"/>
              <w:left w:val="single" w:sz="8" w:space="0" w:color="4BACC6"/>
              <w:bottom w:val="single" w:sz="8" w:space="0" w:color="4BACC6"/>
              <w:right w:val="single" w:sz="8" w:space="0" w:color="4BACC6"/>
            </w:tcBorders>
            <w:shd w:val="clear" w:color="auto" w:fill="D2EAF1"/>
            <w:hideMark/>
          </w:tcPr>
          <w:p w14:paraId="629702B7"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b/>
                <w:spacing w:val="-1"/>
                <w:sz w:val="22"/>
                <w:szCs w:val="22"/>
              </w:rPr>
              <w:t>25,429</w:t>
            </w:r>
          </w:p>
        </w:tc>
        <w:tc>
          <w:tcPr>
            <w:tcW w:w="2016" w:type="dxa"/>
            <w:tcBorders>
              <w:top w:val="single" w:sz="8" w:space="0" w:color="4BACC6"/>
              <w:left w:val="single" w:sz="8" w:space="0" w:color="4BACC6"/>
              <w:bottom w:val="single" w:sz="8" w:space="0" w:color="4BACC6"/>
              <w:right w:val="single" w:sz="8" w:space="0" w:color="4BACC6"/>
            </w:tcBorders>
            <w:shd w:val="clear" w:color="auto" w:fill="D2EAF1"/>
            <w:hideMark/>
          </w:tcPr>
          <w:p w14:paraId="56501B84" w14:textId="77777777" w:rsidR="00575B6B" w:rsidRPr="00575B6B" w:rsidRDefault="00575B6B" w:rsidP="00575B6B">
            <w:pPr>
              <w:widowControl w:val="0"/>
              <w:spacing w:after="0" w:line="264" w:lineRule="exact"/>
              <w:rPr>
                <w:rFonts w:ascii="Calibri" w:eastAsia="Calibri" w:hAnsi="Calibri" w:cs="Calibri"/>
                <w:sz w:val="22"/>
                <w:szCs w:val="22"/>
              </w:rPr>
            </w:pPr>
            <w:r w:rsidRPr="00575B6B">
              <w:rPr>
                <w:rFonts w:ascii="Calibri" w:eastAsia="Calibri" w:hAnsi="Calibri" w:cs="Times New Roman"/>
                <w:b/>
                <w:spacing w:val="-1"/>
                <w:sz w:val="22"/>
                <w:szCs w:val="22"/>
              </w:rPr>
              <w:t>637,514</w:t>
            </w:r>
          </w:p>
        </w:tc>
      </w:tr>
    </w:tbl>
    <w:p w14:paraId="5FE77D91" w14:textId="77777777" w:rsidR="00575B6B" w:rsidRPr="00575B6B" w:rsidRDefault="00575B6B" w:rsidP="00575B6B">
      <w:pPr>
        <w:widowControl w:val="0"/>
        <w:spacing w:after="0" w:line="232" w:lineRule="exact"/>
        <w:rPr>
          <w:rFonts w:ascii="Calibri" w:eastAsia="Calibri" w:hAnsi="Calibri" w:cs="Calibri"/>
        </w:rPr>
      </w:pPr>
      <w:r w:rsidRPr="00575B6B">
        <w:rPr>
          <w:rFonts w:ascii="Calibri" w:eastAsia="Calibri" w:hAnsi="Calibri" w:cs="Times New Roman"/>
          <w:szCs w:val="22"/>
        </w:rPr>
        <w:t>*</w:t>
      </w:r>
      <w:r w:rsidRPr="00575B6B">
        <w:rPr>
          <w:rFonts w:ascii="Calibri" w:eastAsia="Calibri" w:hAnsi="Calibri" w:cs="Times New Roman"/>
          <w:spacing w:val="-7"/>
          <w:szCs w:val="22"/>
        </w:rPr>
        <w:t xml:space="preserve"> </w:t>
      </w:r>
      <w:r w:rsidRPr="00575B6B">
        <w:rPr>
          <w:rFonts w:ascii="Calibri" w:eastAsia="Calibri" w:hAnsi="Calibri" w:cs="Times New Roman"/>
          <w:spacing w:val="-1"/>
          <w:szCs w:val="22"/>
        </w:rPr>
        <w:t>Acreage</w:t>
      </w:r>
      <w:r w:rsidRPr="00575B6B">
        <w:rPr>
          <w:rFonts w:ascii="Calibri" w:eastAsia="Calibri" w:hAnsi="Calibri" w:cs="Times New Roman"/>
          <w:spacing w:val="-6"/>
          <w:szCs w:val="22"/>
        </w:rPr>
        <w:t xml:space="preserve"> </w:t>
      </w:r>
      <w:r w:rsidRPr="00575B6B">
        <w:rPr>
          <w:rFonts w:ascii="Calibri" w:eastAsia="Calibri" w:hAnsi="Calibri" w:cs="Times New Roman"/>
          <w:szCs w:val="22"/>
        </w:rPr>
        <w:t>represents</w:t>
      </w:r>
      <w:r w:rsidRPr="00575B6B">
        <w:rPr>
          <w:rFonts w:ascii="Calibri" w:eastAsia="Calibri" w:hAnsi="Calibri" w:cs="Times New Roman"/>
          <w:spacing w:val="-6"/>
          <w:szCs w:val="22"/>
        </w:rPr>
        <w:t xml:space="preserve"> </w:t>
      </w:r>
      <w:r w:rsidRPr="00575B6B">
        <w:rPr>
          <w:rFonts w:ascii="Calibri" w:eastAsia="Calibri" w:hAnsi="Calibri" w:cs="Times New Roman"/>
          <w:szCs w:val="22"/>
        </w:rPr>
        <w:t>the</w:t>
      </w:r>
      <w:r w:rsidRPr="00575B6B">
        <w:rPr>
          <w:rFonts w:ascii="Calibri" w:eastAsia="Calibri" w:hAnsi="Calibri" w:cs="Times New Roman"/>
          <w:spacing w:val="-7"/>
          <w:szCs w:val="22"/>
        </w:rPr>
        <w:t xml:space="preserve"> </w:t>
      </w:r>
      <w:r w:rsidRPr="00575B6B">
        <w:rPr>
          <w:rFonts w:ascii="Calibri" w:eastAsia="Calibri" w:hAnsi="Calibri" w:cs="Times New Roman"/>
          <w:szCs w:val="22"/>
        </w:rPr>
        <w:t>GIS</w:t>
      </w:r>
      <w:r w:rsidRPr="00575B6B">
        <w:rPr>
          <w:rFonts w:ascii="Calibri" w:eastAsia="Calibri" w:hAnsi="Calibri" w:cs="Times New Roman"/>
          <w:spacing w:val="-3"/>
          <w:szCs w:val="22"/>
        </w:rPr>
        <w:t xml:space="preserve"> </w:t>
      </w:r>
      <w:r w:rsidRPr="00575B6B">
        <w:rPr>
          <w:rFonts w:ascii="Calibri" w:eastAsia="Calibri" w:hAnsi="Calibri" w:cs="Times New Roman"/>
          <w:spacing w:val="-1"/>
          <w:szCs w:val="22"/>
        </w:rPr>
        <w:t>modified</w:t>
      </w:r>
      <w:r w:rsidRPr="00575B6B">
        <w:rPr>
          <w:rFonts w:ascii="Calibri" w:eastAsia="Calibri" w:hAnsi="Calibri" w:cs="Times New Roman"/>
          <w:spacing w:val="-3"/>
          <w:szCs w:val="22"/>
        </w:rPr>
        <w:t xml:space="preserve"> </w:t>
      </w:r>
      <w:r w:rsidRPr="00575B6B">
        <w:rPr>
          <w:rFonts w:ascii="Calibri" w:eastAsia="Calibri" w:hAnsi="Calibri" w:cs="Times New Roman"/>
          <w:spacing w:val="-1"/>
          <w:szCs w:val="22"/>
        </w:rPr>
        <w:t>sub-watershed</w:t>
      </w:r>
      <w:r w:rsidRPr="00575B6B">
        <w:rPr>
          <w:rFonts w:ascii="Calibri" w:eastAsia="Calibri" w:hAnsi="Calibri" w:cs="Times New Roman"/>
          <w:spacing w:val="-4"/>
          <w:szCs w:val="22"/>
        </w:rPr>
        <w:t xml:space="preserve"> </w:t>
      </w:r>
      <w:r w:rsidRPr="00575B6B">
        <w:rPr>
          <w:rFonts w:ascii="Calibri" w:eastAsia="Calibri" w:hAnsi="Calibri" w:cs="Times New Roman"/>
          <w:spacing w:val="-1"/>
          <w:szCs w:val="22"/>
        </w:rPr>
        <w:t>polygon.</w:t>
      </w:r>
      <w:r w:rsidRPr="00575B6B">
        <w:rPr>
          <w:rFonts w:ascii="Calibri" w:eastAsia="Calibri" w:hAnsi="Calibri" w:cs="Times New Roman"/>
          <w:spacing w:val="-6"/>
          <w:szCs w:val="22"/>
        </w:rPr>
        <w:t xml:space="preserve"> </w:t>
      </w:r>
      <w:r w:rsidRPr="00575B6B">
        <w:rPr>
          <w:rFonts w:ascii="Calibri" w:eastAsia="Calibri" w:hAnsi="Calibri" w:cs="Times New Roman"/>
          <w:spacing w:val="-1"/>
          <w:szCs w:val="22"/>
        </w:rPr>
        <w:t>The</w:t>
      </w:r>
      <w:r w:rsidRPr="00575B6B">
        <w:rPr>
          <w:rFonts w:ascii="Calibri" w:eastAsia="Calibri" w:hAnsi="Calibri" w:cs="Times New Roman"/>
          <w:spacing w:val="-6"/>
          <w:szCs w:val="22"/>
        </w:rPr>
        <w:t xml:space="preserve"> </w:t>
      </w:r>
      <w:r w:rsidRPr="00575B6B">
        <w:rPr>
          <w:rFonts w:ascii="Calibri" w:eastAsia="Calibri" w:hAnsi="Calibri" w:cs="Times New Roman"/>
          <w:spacing w:val="-1"/>
          <w:szCs w:val="22"/>
        </w:rPr>
        <w:t>net</w:t>
      </w:r>
      <w:r w:rsidRPr="00575B6B">
        <w:rPr>
          <w:rFonts w:ascii="Calibri" w:eastAsia="Calibri" w:hAnsi="Calibri" w:cs="Times New Roman"/>
          <w:spacing w:val="-6"/>
          <w:szCs w:val="22"/>
        </w:rPr>
        <w:t xml:space="preserve"> </w:t>
      </w:r>
      <w:r w:rsidRPr="00575B6B">
        <w:rPr>
          <w:rFonts w:ascii="Calibri" w:eastAsia="Calibri" w:hAnsi="Calibri" w:cs="Times New Roman"/>
          <w:spacing w:val="-1"/>
          <w:szCs w:val="22"/>
        </w:rPr>
        <w:t>change</w:t>
      </w:r>
      <w:r w:rsidRPr="00575B6B">
        <w:rPr>
          <w:rFonts w:ascii="Calibri" w:eastAsia="Calibri" w:hAnsi="Calibri" w:cs="Times New Roman"/>
          <w:spacing w:val="-6"/>
          <w:szCs w:val="22"/>
        </w:rPr>
        <w:t xml:space="preserve"> </w:t>
      </w:r>
      <w:r w:rsidRPr="00575B6B">
        <w:rPr>
          <w:rFonts w:ascii="Calibri" w:eastAsia="Calibri" w:hAnsi="Calibri" w:cs="Times New Roman"/>
          <w:spacing w:val="1"/>
          <w:szCs w:val="22"/>
        </w:rPr>
        <w:t>is</w:t>
      </w:r>
      <w:r w:rsidRPr="00575B6B">
        <w:rPr>
          <w:rFonts w:ascii="Calibri" w:eastAsia="Calibri" w:hAnsi="Calibri" w:cs="Times New Roman"/>
          <w:spacing w:val="-6"/>
          <w:szCs w:val="22"/>
        </w:rPr>
        <w:t xml:space="preserve"> </w:t>
      </w:r>
      <w:r w:rsidRPr="00575B6B">
        <w:rPr>
          <w:rFonts w:ascii="Calibri" w:eastAsia="Calibri" w:hAnsi="Calibri" w:cs="Times New Roman"/>
          <w:szCs w:val="22"/>
        </w:rPr>
        <w:t>acreage</w:t>
      </w:r>
      <w:r w:rsidRPr="00575B6B">
        <w:rPr>
          <w:rFonts w:ascii="Calibri" w:eastAsia="Calibri" w:hAnsi="Calibri" w:cs="Times New Roman"/>
          <w:spacing w:val="-6"/>
          <w:szCs w:val="22"/>
        </w:rPr>
        <w:t xml:space="preserve"> </w:t>
      </w:r>
      <w:r w:rsidRPr="00575B6B">
        <w:rPr>
          <w:rFonts w:ascii="Calibri" w:eastAsia="Calibri" w:hAnsi="Calibri" w:cs="Times New Roman"/>
          <w:spacing w:val="-1"/>
          <w:szCs w:val="22"/>
        </w:rPr>
        <w:t>based</w:t>
      </w:r>
      <w:r w:rsidRPr="00575B6B">
        <w:rPr>
          <w:rFonts w:ascii="Calibri" w:eastAsia="Calibri" w:hAnsi="Calibri" w:cs="Times New Roman"/>
          <w:spacing w:val="-5"/>
          <w:szCs w:val="22"/>
        </w:rPr>
        <w:t xml:space="preserve"> </w:t>
      </w:r>
      <w:r w:rsidRPr="00575B6B">
        <w:rPr>
          <w:rFonts w:ascii="Calibri" w:eastAsia="Calibri" w:hAnsi="Calibri" w:cs="Times New Roman"/>
          <w:szCs w:val="22"/>
        </w:rPr>
        <w:t>on</w:t>
      </w:r>
      <w:r w:rsidRPr="00575B6B">
        <w:rPr>
          <w:rFonts w:ascii="Calibri" w:eastAsia="Calibri" w:hAnsi="Calibri" w:cs="Times New Roman"/>
          <w:spacing w:val="-4"/>
          <w:szCs w:val="22"/>
        </w:rPr>
        <w:t xml:space="preserve"> </w:t>
      </w:r>
      <w:r w:rsidRPr="00575B6B">
        <w:rPr>
          <w:rFonts w:ascii="Calibri" w:eastAsia="Calibri" w:hAnsi="Calibri" w:cs="Times New Roman"/>
          <w:spacing w:val="-1"/>
          <w:szCs w:val="22"/>
        </w:rPr>
        <w:t>changes</w:t>
      </w:r>
    </w:p>
    <w:p w14:paraId="4EC906CE" w14:textId="77777777" w:rsidR="00575B6B" w:rsidRPr="00575B6B" w:rsidRDefault="00575B6B" w:rsidP="00575B6B">
      <w:pPr>
        <w:widowControl w:val="0"/>
        <w:spacing w:after="0" w:line="240" w:lineRule="auto"/>
        <w:ind w:right="248"/>
        <w:rPr>
          <w:rFonts w:ascii="Calibri" w:eastAsia="Calibri" w:hAnsi="Calibri" w:cs="Calibri"/>
        </w:rPr>
      </w:pPr>
      <w:r w:rsidRPr="00575B6B">
        <w:rPr>
          <w:rFonts w:ascii="Calibri" w:eastAsia="Calibri" w:hAnsi="Calibri" w:cs="Times New Roman"/>
          <w:spacing w:val="-1"/>
          <w:szCs w:val="22"/>
        </w:rPr>
        <w:t>described</w:t>
      </w:r>
      <w:r w:rsidRPr="00575B6B">
        <w:rPr>
          <w:rFonts w:ascii="Calibri" w:eastAsia="Calibri" w:hAnsi="Calibri" w:cs="Times New Roman"/>
          <w:spacing w:val="-5"/>
          <w:szCs w:val="22"/>
        </w:rPr>
        <w:t xml:space="preserve"> </w:t>
      </w:r>
      <w:r w:rsidRPr="00575B6B">
        <w:rPr>
          <w:rFonts w:ascii="Calibri" w:eastAsia="Calibri" w:hAnsi="Calibri" w:cs="Times New Roman"/>
          <w:spacing w:val="-1"/>
          <w:szCs w:val="22"/>
        </w:rPr>
        <w:t>in</w:t>
      </w:r>
      <w:r w:rsidRPr="00575B6B">
        <w:rPr>
          <w:rFonts w:ascii="Calibri" w:eastAsia="Calibri" w:hAnsi="Calibri" w:cs="Times New Roman"/>
          <w:spacing w:val="-4"/>
          <w:szCs w:val="22"/>
        </w:rPr>
        <w:t xml:space="preserve"> </w:t>
      </w:r>
      <w:r w:rsidRPr="00575B6B">
        <w:rPr>
          <w:rFonts w:ascii="Calibri" w:eastAsia="Calibri" w:hAnsi="Calibri" w:cs="Times New Roman"/>
          <w:spacing w:val="-1"/>
          <w:szCs w:val="22"/>
        </w:rPr>
        <w:t>this</w:t>
      </w:r>
      <w:r w:rsidRPr="00575B6B">
        <w:rPr>
          <w:rFonts w:ascii="Calibri" w:eastAsia="Calibri" w:hAnsi="Calibri" w:cs="Times New Roman"/>
          <w:spacing w:val="-6"/>
          <w:szCs w:val="22"/>
        </w:rPr>
        <w:t xml:space="preserve"> </w:t>
      </w:r>
      <w:r w:rsidRPr="00575B6B">
        <w:rPr>
          <w:rFonts w:ascii="Calibri" w:eastAsia="Calibri" w:hAnsi="Calibri" w:cs="Times New Roman"/>
          <w:spacing w:val="-1"/>
          <w:szCs w:val="22"/>
        </w:rPr>
        <w:t>document</w:t>
      </w:r>
      <w:r w:rsidRPr="00575B6B">
        <w:rPr>
          <w:rFonts w:ascii="Calibri" w:eastAsia="Calibri" w:hAnsi="Calibri" w:cs="Times New Roman"/>
          <w:spacing w:val="-5"/>
          <w:szCs w:val="22"/>
        </w:rPr>
        <w:t xml:space="preserve"> </w:t>
      </w:r>
      <w:r w:rsidRPr="00575B6B">
        <w:rPr>
          <w:rFonts w:ascii="Calibri" w:eastAsia="Calibri" w:hAnsi="Calibri" w:cs="Times New Roman"/>
          <w:szCs w:val="22"/>
        </w:rPr>
        <w:t>may</w:t>
      </w:r>
      <w:r w:rsidRPr="00575B6B">
        <w:rPr>
          <w:rFonts w:ascii="Calibri" w:eastAsia="Calibri" w:hAnsi="Calibri" w:cs="Times New Roman"/>
          <w:spacing w:val="-4"/>
          <w:szCs w:val="22"/>
        </w:rPr>
        <w:t xml:space="preserve"> </w:t>
      </w:r>
      <w:r w:rsidRPr="00575B6B">
        <w:rPr>
          <w:rFonts w:ascii="Calibri" w:eastAsia="Calibri" w:hAnsi="Calibri" w:cs="Times New Roman"/>
          <w:szCs w:val="22"/>
        </w:rPr>
        <w:t>not</w:t>
      </w:r>
      <w:r w:rsidRPr="00575B6B">
        <w:rPr>
          <w:rFonts w:ascii="Calibri" w:eastAsia="Calibri" w:hAnsi="Calibri" w:cs="Times New Roman"/>
          <w:spacing w:val="-5"/>
          <w:szCs w:val="22"/>
        </w:rPr>
        <w:t xml:space="preserve"> </w:t>
      </w:r>
      <w:r w:rsidRPr="00575B6B">
        <w:rPr>
          <w:rFonts w:ascii="Calibri" w:eastAsia="Calibri" w:hAnsi="Calibri" w:cs="Times New Roman"/>
          <w:spacing w:val="-1"/>
          <w:szCs w:val="22"/>
        </w:rPr>
        <w:t>match</w:t>
      </w:r>
      <w:r w:rsidRPr="00575B6B">
        <w:rPr>
          <w:rFonts w:ascii="Calibri" w:eastAsia="Calibri" w:hAnsi="Calibri" w:cs="Times New Roman"/>
          <w:spacing w:val="-4"/>
          <w:szCs w:val="22"/>
        </w:rPr>
        <w:t xml:space="preserve"> </w:t>
      </w:r>
      <w:r w:rsidRPr="00575B6B">
        <w:rPr>
          <w:rFonts w:ascii="Calibri" w:eastAsia="Calibri" w:hAnsi="Calibri" w:cs="Times New Roman"/>
          <w:spacing w:val="-1"/>
          <w:szCs w:val="22"/>
        </w:rPr>
        <w:t>100</w:t>
      </w:r>
      <w:r w:rsidRPr="00575B6B">
        <w:rPr>
          <w:rFonts w:ascii="Calibri" w:eastAsia="Calibri" w:hAnsi="Calibri" w:cs="Times New Roman"/>
          <w:spacing w:val="-5"/>
          <w:szCs w:val="22"/>
        </w:rPr>
        <w:t xml:space="preserve"> </w:t>
      </w:r>
      <w:r w:rsidRPr="00575B6B">
        <w:rPr>
          <w:rFonts w:ascii="Calibri" w:eastAsia="Calibri" w:hAnsi="Calibri" w:cs="Times New Roman"/>
          <w:spacing w:val="-1"/>
          <w:szCs w:val="22"/>
        </w:rPr>
        <w:t>percent</w:t>
      </w:r>
      <w:r w:rsidRPr="00575B6B">
        <w:rPr>
          <w:rFonts w:ascii="Calibri" w:eastAsia="Calibri" w:hAnsi="Calibri" w:cs="Times New Roman"/>
          <w:spacing w:val="-5"/>
          <w:szCs w:val="22"/>
        </w:rPr>
        <w:t xml:space="preserve"> </w:t>
      </w:r>
      <w:r w:rsidRPr="00575B6B">
        <w:rPr>
          <w:rFonts w:ascii="Calibri" w:eastAsia="Calibri" w:hAnsi="Calibri" w:cs="Times New Roman"/>
          <w:szCs w:val="22"/>
        </w:rPr>
        <w:t>due</w:t>
      </w:r>
      <w:r w:rsidRPr="00575B6B">
        <w:rPr>
          <w:rFonts w:ascii="Calibri" w:eastAsia="Calibri" w:hAnsi="Calibri" w:cs="Times New Roman"/>
          <w:spacing w:val="-6"/>
          <w:szCs w:val="22"/>
        </w:rPr>
        <w:t xml:space="preserve"> </w:t>
      </w:r>
      <w:r w:rsidRPr="00575B6B">
        <w:rPr>
          <w:rFonts w:ascii="Calibri" w:eastAsia="Calibri" w:hAnsi="Calibri" w:cs="Times New Roman"/>
          <w:spacing w:val="-1"/>
          <w:szCs w:val="22"/>
        </w:rPr>
        <w:t>minor</w:t>
      </w:r>
      <w:r w:rsidRPr="00575B6B">
        <w:rPr>
          <w:rFonts w:ascii="Calibri" w:eastAsia="Calibri" w:hAnsi="Calibri" w:cs="Times New Roman"/>
          <w:spacing w:val="-5"/>
          <w:szCs w:val="22"/>
        </w:rPr>
        <w:t xml:space="preserve"> </w:t>
      </w:r>
      <w:r w:rsidRPr="00575B6B">
        <w:rPr>
          <w:rFonts w:ascii="Calibri" w:eastAsia="Calibri" w:hAnsi="Calibri" w:cs="Times New Roman"/>
          <w:spacing w:val="-1"/>
          <w:szCs w:val="22"/>
        </w:rPr>
        <w:t>modifications</w:t>
      </w:r>
      <w:r w:rsidRPr="00575B6B">
        <w:rPr>
          <w:rFonts w:ascii="Calibri" w:eastAsia="Calibri" w:hAnsi="Calibri" w:cs="Times New Roman"/>
          <w:spacing w:val="-6"/>
          <w:szCs w:val="22"/>
        </w:rPr>
        <w:t xml:space="preserve"> </w:t>
      </w:r>
      <w:r w:rsidRPr="00575B6B">
        <w:rPr>
          <w:rFonts w:ascii="Calibri" w:eastAsia="Calibri" w:hAnsi="Calibri" w:cs="Times New Roman"/>
          <w:szCs w:val="22"/>
        </w:rPr>
        <w:t>not</w:t>
      </w:r>
      <w:r w:rsidRPr="00575B6B">
        <w:rPr>
          <w:rFonts w:ascii="Calibri" w:eastAsia="Calibri" w:hAnsi="Calibri" w:cs="Times New Roman"/>
          <w:spacing w:val="-5"/>
          <w:szCs w:val="22"/>
        </w:rPr>
        <w:t xml:space="preserve"> </w:t>
      </w:r>
      <w:r w:rsidRPr="00575B6B">
        <w:rPr>
          <w:rFonts w:ascii="Calibri" w:eastAsia="Calibri" w:hAnsi="Calibri" w:cs="Times New Roman"/>
          <w:spacing w:val="-1"/>
          <w:szCs w:val="22"/>
        </w:rPr>
        <w:t>described</w:t>
      </w:r>
      <w:r w:rsidRPr="00575B6B">
        <w:rPr>
          <w:rFonts w:ascii="Calibri" w:eastAsia="Calibri" w:hAnsi="Calibri" w:cs="Times New Roman"/>
          <w:spacing w:val="-4"/>
          <w:szCs w:val="22"/>
        </w:rPr>
        <w:t xml:space="preserve"> </w:t>
      </w:r>
      <w:r w:rsidRPr="00575B6B">
        <w:rPr>
          <w:rFonts w:ascii="Calibri" w:eastAsia="Calibri" w:hAnsi="Calibri" w:cs="Times New Roman"/>
          <w:spacing w:val="-1"/>
          <w:szCs w:val="22"/>
        </w:rPr>
        <w:t>in</w:t>
      </w:r>
      <w:r w:rsidRPr="00575B6B">
        <w:rPr>
          <w:rFonts w:ascii="Calibri" w:eastAsia="Calibri" w:hAnsi="Calibri" w:cs="Times New Roman"/>
          <w:spacing w:val="-4"/>
          <w:szCs w:val="22"/>
        </w:rPr>
        <w:t xml:space="preserve"> </w:t>
      </w:r>
      <w:r w:rsidRPr="00575B6B">
        <w:rPr>
          <w:rFonts w:ascii="Calibri" w:eastAsia="Calibri" w:hAnsi="Calibri" w:cs="Times New Roman"/>
          <w:spacing w:val="-1"/>
          <w:szCs w:val="22"/>
        </w:rPr>
        <w:t>this</w:t>
      </w:r>
      <w:r w:rsidRPr="00575B6B">
        <w:rPr>
          <w:rFonts w:ascii="Calibri" w:eastAsia="Calibri" w:hAnsi="Calibri" w:cs="Times New Roman"/>
          <w:spacing w:val="-6"/>
          <w:szCs w:val="22"/>
        </w:rPr>
        <w:t xml:space="preserve"> </w:t>
      </w:r>
      <w:r w:rsidRPr="00575B6B">
        <w:rPr>
          <w:rFonts w:ascii="Calibri" w:eastAsia="Calibri" w:hAnsi="Calibri" w:cs="Times New Roman"/>
          <w:spacing w:val="-1"/>
          <w:szCs w:val="22"/>
        </w:rPr>
        <w:t>document</w:t>
      </w:r>
      <w:r w:rsidRPr="00575B6B">
        <w:rPr>
          <w:rFonts w:ascii="Calibri" w:eastAsia="Calibri" w:hAnsi="Calibri" w:cs="Times New Roman"/>
          <w:spacing w:val="-5"/>
          <w:szCs w:val="22"/>
        </w:rPr>
        <w:t xml:space="preserve"> </w:t>
      </w:r>
      <w:r w:rsidRPr="00575B6B">
        <w:rPr>
          <w:rFonts w:ascii="Calibri" w:eastAsia="Calibri" w:hAnsi="Calibri" w:cs="Times New Roman"/>
          <w:szCs w:val="22"/>
        </w:rPr>
        <w:t>to</w:t>
      </w:r>
      <w:r w:rsidRPr="00575B6B">
        <w:rPr>
          <w:rFonts w:ascii="Calibri" w:eastAsia="Calibri" w:hAnsi="Calibri" w:cs="Times New Roman"/>
          <w:spacing w:val="105"/>
          <w:w w:val="99"/>
          <w:szCs w:val="22"/>
        </w:rPr>
        <w:t xml:space="preserve"> </w:t>
      </w:r>
      <w:r w:rsidRPr="00575B6B">
        <w:rPr>
          <w:rFonts w:ascii="Calibri" w:eastAsia="Calibri" w:hAnsi="Calibri" w:cs="Times New Roman"/>
          <w:spacing w:val="-1"/>
          <w:szCs w:val="22"/>
        </w:rPr>
        <w:t>align</w:t>
      </w:r>
      <w:r w:rsidRPr="00575B6B">
        <w:rPr>
          <w:rFonts w:ascii="Calibri" w:eastAsia="Calibri" w:hAnsi="Calibri" w:cs="Times New Roman"/>
          <w:spacing w:val="-6"/>
          <w:szCs w:val="22"/>
        </w:rPr>
        <w:t xml:space="preserve"> </w:t>
      </w:r>
      <w:r w:rsidRPr="00575B6B">
        <w:rPr>
          <w:rFonts w:ascii="Calibri" w:eastAsia="Calibri" w:hAnsi="Calibri" w:cs="Times New Roman"/>
          <w:spacing w:val="-1"/>
          <w:szCs w:val="22"/>
        </w:rPr>
        <w:t>sub-watershed</w:t>
      </w:r>
      <w:r w:rsidRPr="00575B6B">
        <w:rPr>
          <w:rFonts w:ascii="Calibri" w:eastAsia="Calibri" w:hAnsi="Calibri" w:cs="Times New Roman"/>
          <w:spacing w:val="-4"/>
          <w:szCs w:val="22"/>
        </w:rPr>
        <w:t xml:space="preserve"> </w:t>
      </w:r>
      <w:r w:rsidRPr="00575B6B">
        <w:rPr>
          <w:rFonts w:ascii="Calibri" w:eastAsia="Calibri" w:hAnsi="Calibri" w:cs="Times New Roman"/>
          <w:spacing w:val="-1"/>
          <w:szCs w:val="22"/>
        </w:rPr>
        <w:t>edges</w:t>
      </w:r>
      <w:r w:rsidRPr="00575B6B">
        <w:rPr>
          <w:rFonts w:ascii="Calibri" w:eastAsia="Calibri" w:hAnsi="Calibri" w:cs="Times New Roman"/>
          <w:spacing w:val="-7"/>
          <w:szCs w:val="22"/>
        </w:rPr>
        <w:t xml:space="preserve"> </w:t>
      </w:r>
      <w:r w:rsidRPr="00575B6B">
        <w:rPr>
          <w:rFonts w:ascii="Calibri" w:eastAsia="Calibri" w:hAnsi="Calibri" w:cs="Times New Roman"/>
          <w:szCs w:val="22"/>
        </w:rPr>
        <w:t>to</w:t>
      </w:r>
      <w:r w:rsidRPr="00575B6B">
        <w:rPr>
          <w:rFonts w:ascii="Calibri" w:eastAsia="Calibri" w:hAnsi="Calibri" w:cs="Times New Roman"/>
          <w:spacing w:val="-7"/>
          <w:szCs w:val="22"/>
        </w:rPr>
        <w:t xml:space="preserve"> </w:t>
      </w:r>
      <w:r w:rsidRPr="00575B6B">
        <w:rPr>
          <w:rFonts w:ascii="Calibri" w:eastAsia="Calibri" w:hAnsi="Calibri" w:cs="Times New Roman"/>
          <w:spacing w:val="-1"/>
          <w:szCs w:val="22"/>
        </w:rPr>
        <w:t>sub-watershed</w:t>
      </w:r>
      <w:r w:rsidRPr="00575B6B">
        <w:rPr>
          <w:rFonts w:ascii="Calibri" w:eastAsia="Calibri" w:hAnsi="Calibri" w:cs="Times New Roman"/>
          <w:spacing w:val="-5"/>
          <w:szCs w:val="22"/>
        </w:rPr>
        <w:t xml:space="preserve"> </w:t>
      </w:r>
      <w:r w:rsidRPr="00575B6B">
        <w:rPr>
          <w:rFonts w:ascii="Calibri" w:eastAsia="Calibri" w:hAnsi="Calibri" w:cs="Times New Roman"/>
          <w:spacing w:val="-1"/>
          <w:szCs w:val="22"/>
        </w:rPr>
        <w:t>polygons</w:t>
      </w:r>
      <w:r w:rsidRPr="00575B6B">
        <w:rPr>
          <w:rFonts w:ascii="Calibri" w:eastAsia="Calibri" w:hAnsi="Calibri" w:cs="Times New Roman"/>
          <w:spacing w:val="-8"/>
          <w:szCs w:val="22"/>
        </w:rPr>
        <w:t xml:space="preserve"> </w:t>
      </w:r>
      <w:r w:rsidRPr="00575B6B">
        <w:rPr>
          <w:rFonts w:ascii="Calibri" w:eastAsia="Calibri" w:hAnsi="Calibri" w:cs="Times New Roman"/>
          <w:spacing w:val="-1"/>
          <w:szCs w:val="22"/>
        </w:rPr>
        <w:t>in</w:t>
      </w:r>
      <w:r w:rsidRPr="00575B6B">
        <w:rPr>
          <w:rFonts w:ascii="Calibri" w:eastAsia="Calibri" w:hAnsi="Calibri" w:cs="Times New Roman"/>
          <w:spacing w:val="-5"/>
          <w:szCs w:val="22"/>
        </w:rPr>
        <w:t xml:space="preserve"> </w:t>
      </w:r>
      <w:r w:rsidRPr="00575B6B">
        <w:rPr>
          <w:rFonts w:ascii="Calibri" w:eastAsia="Calibri" w:hAnsi="Calibri" w:cs="Times New Roman"/>
          <w:spacing w:val="1"/>
          <w:szCs w:val="22"/>
        </w:rPr>
        <w:t>the</w:t>
      </w:r>
      <w:r w:rsidRPr="00575B6B">
        <w:rPr>
          <w:rFonts w:ascii="Calibri" w:eastAsia="Calibri" w:hAnsi="Calibri" w:cs="Times New Roman"/>
          <w:spacing w:val="-8"/>
          <w:szCs w:val="22"/>
        </w:rPr>
        <w:t xml:space="preserve"> </w:t>
      </w:r>
      <w:r w:rsidRPr="00575B6B">
        <w:rPr>
          <w:rFonts w:ascii="Calibri" w:eastAsia="Calibri" w:hAnsi="Calibri" w:cs="Times New Roman"/>
          <w:szCs w:val="22"/>
        </w:rPr>
        <w:t>AHED</w:t>
      </w:r>
      <w:r w:rsidRPr="00575B6B">
        <w:rPr>
          <w:rFonts w:ascii="Calibri" w:eastAsia="Calibri" w:hAnsi="Calibri" w:cs="Times New Roman"/>
          <w:spacing w:val="-6"/>
          <w:szCs w:val="22"/>
        </w:rPr>
        <w:t xml:space="preserve"> </w:t>
      </w:r>
      <w:r w:rsidRPr="00575B6B">
        <w:rPr>
          <w:rFonts w:ascii="Calibri" w:eastAsia="Calibri" w:hAnsi="Calibri" w:cs="Times New Roman"/>
          <w:spacing w:val="-1"/>
          <w:szCs w:val="22"/>
        </w:rPr>
        <w:t>database.</w:t>
      </w:r>
    </w:p>
    <w:p w14:paraId="1116F297" w14:textId="77777777" w:rsidR="00575B6B" w:rsidRPr="00575B6B" w:rsidRDefault="00575B6B" w:rsidP="00575B6B">
      <w:pPr>
        <w:spacing w:after="0" w:line="240" w:lineRule="auto"/>
        <w:rPr>
          <w:rFonts w:ascii="Calibri" w:eastAsia="Calibri" w:hAnsi="Calibri" w:cs="Calibri"/>
        </w:rPr>
        <w:sectPr w:rsidR="00575B6B" w:rsidRPr="00575B6B">
          <w:pgSz w:w="12240" w:h="15840"/>
          <w:pgMar w:top="1100" w:right="1220" w:bottom="1240" w:left="1220" w:header="912" w:footer="1049" w:gutter="0"/>
          <w:cols w:space="720"/>
        </w:sectPr>
      </w:pPr>
    </w:p>
    <w:p w14:paraId="386557F5" w14:textId="77777777" w:rsidR="00575B6B" w:rsidRPr="00575B6B" w:rsidRDefault="00575B6B" w:rsidP="00575B6B">
      <w:pPr>
        <w:widowControl w:val="0"/>
        <w:spacing w:before="8" w:after="0" w:line="240" w:lineRule="auto"/>
        <w:rPr>
          <w:rFonts w:ascii="Calibri" w:eastAsia="Calibri" w:hAnsi="Calibri" w:cs="Calibri"/>
          <w:sz w:val="6"/>
          <w:szCs w:val="6"/>
        </w:rPr>
      </w:pPr>
    </w:p>
    <w:p w14:paraId="22EC2853" w14:textId="77777777" w:rsidR="00575B6B" w:rsidRPr="00575B6B" w:rsidRDefault="00575B6B" w:rsidP="00575B6B">
      <w:pPr>
        <w:widowControl w:val="0"/>
        <w:spacing w:after="0" w:line="90" w:lineRule="atLeast"/>
        <w:rPr>
          <w:rFonts w:ascii="Calibri" w:eastAsia="Calibri" w:hAnsi="Calibri" w:cs="Calibri"/>
          <w:sz w:val="9"/>
          <w:szCs w:val="9"/>
        </w:rPr>
      </w:pPr>
      <w:r w:rsidRPr="00575B6B">
        <w:rPr>
          <w:rFonts w:ascii="Calibri" w:eastAsia="Calibri" w:hAnsi="Calibri" w:cs="Calibri"/>
          <w:noProof/>
          <w:sz w:val="9"/>
          <w:szCs w:val="9"/>
        </w:rPr>
        <mc:AlternateContent>
          <mc:Choice Requires="wpg">
            <w:drawing>
              <wp:inline distT="0" distB="0" distL="0" distR="0" wp14:anchorId="3E2BF9C8" wp14:editId="381A30B8">
                <wp:extent cx="8305800" cy="57785"/>
                <wp:effectExtent l="0" t="9525" r="0" b="8890"/>
                <wp:docPr id="71"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8305800" cy="57785"/>
                          <a:chOff x="0" y="0"/>
                          <a:chExt cx="13080" cy="91"/>
                        </a:xfrm>
                      </wpg:grpSpPr>
                      <wpg:grpSp>
                        <wpg:cNvPr id="72" name="Group 12"/>
                        <wpg:cNvGrpSpPr>
                          <a:grpSpLocks/>
                        </wpg:cNvGrpSpPr>
                        <wpg:grpSpPr bwMode="auto">
                          <a:xfrm>
                            <a:off x="31" y="60"/>
                            <a:ext cx="13018" cy="2"/>
                            <a:chOff x="31" y="60"/>
                            <a:chExt cx="13018" cy="2"/>
                          </a:xfrm>
                        </wpg:grpSpPr>
                        <wps:wsp>
                          <wps:cNvPr id="73" name="Freeform 13"/>
                          <wps:cNvSpPr>
                            <a:spLocks/>
                          </wps:cNvSpPr>
                          <wps:spPr bwMode="auto">
                            <a:xfrm>
                              <a:off x="31" y="60"/>
                              <a:ext cx="13018" cy="2"/>
                            </a:xfrm>
                            <a:custGeom>
                              <a:avLst/>
                              <a:gdLst>
                                <a:gd name="T0" fmla="+- 0 31 31"/>
                                <a:gd name="T1" fmla="*/ T0 w 13018"/>
                                <a:gd name="T2" fmla="+- 0 13049 31"/>
                                <a:gd name="T3" fmla="*/ T2 w 13018"/>
                              </a:gdLst>
                              <a:ahLst/>
                              <a:cxnLst>
                                <a:cxn ang="0">
                                  <a:pos x="T1" y="0"/>
                                </a:cxn>
                                <a:cxn ang="0">
                                  <a:pos x="T3" y="0"/>
                                </a:cxn>
                              </a:cxnLst>
                              <a:rect l="0" t="0" r="r" b="b"/>
                              <a:pathLst>
                                <a:path w="13018">
                                  <a:moveTo>
                                    <a:pt x="0" y="0"/>
                                  </a:moveTo>
                                  <a:lnTo>
                                    <a:pt x="13018" y="0"/>
                                  </a:lnTo>
                                </a:path>
                              </a:pathLst>
                            </a:custGeom>
                            <a:noFill/>
                            <a:ln w="39370">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grpSp>
                        <wpg:cNvPr id="74" name="Group 14"/>
                        <wpg:cNvGrpSpPr>
                          <a:grpSpLocks/>
                        </wpg:cNvGrpSpPr>
                        <wpg:grpSpPr bwMode="auto">
                          <a:xfrm>
                            <a:off x="31" y="8"/>
                            <a:ext cx="13018" cy="2"/>
                            <a:chOff x="31" y="8"/>
                            <a:chExt cx="13018" cy="2"/>
                          </a:xfrm>
                        </wpg:grpSpPr>
                        <wps:wsp>
                          <wps:cNvPr id="75" name="Freeform 15"/>
                          <wps:cNvSpPr>
                            <a:spLocks/>
                          </wps:cNvSpPr>
                          <wps:spPr bwMode="auto">
                            <a:xfrm>
                              <a:off x="31" y="8"/>
                              <a:ext cx="13018" cy="2"/>
                            </a:xfrm>
                            <a:custGeom>
                              <a:avLst/>
                              <a:gdLst>
                                <a:gd name="T0" fmla="+- 0 31 31"/>
                                <a:gd name="T1" fmla="*/ T0 w 13018"/>
                                <a:gd name="T2" fmla="+- 0 13049 31"/>
                                <a:gd name="T3" fmla="*/ T2 w 13018"/>
                              </a:gdLst>
                              <a:ahLst/>
                              <a:cxnLst>
                                <a:cxn ang="0">
                                  <a:pos x="T1" y="0"/>
                                </a:cxn>
                                <a:cxn ang="0">
                                  <a:pos x="T3" y="0"/>
                                </a:cxn>
                              </a:cxnLst>
                              <a:rect l="0" t="0" r="r" b="b"/>
                              <a:pathLst>
                                <a:path w="13018">
                                  <a:moveTo>
                                    <a:pt x="0" y="0"/>
                                  </a:moveTo>
                                  <a:lnTo>
                                    <a:pt x="13018" y="0"/>
                                  </a:lnTo>
                                </a:path>
                              </a:pathLst>
                            </a:custGeom>
                            <a:noFill/>
                            <a:ln w="10414">
                              <a:solidFill>
                                <a:srgbClr val="622423"/>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wgp>
                  </a:graphicData>
                </a:graphic>
              </wp:inline>
            </w:drawing>
          </mc:Choice>
          <mc:Fallback>
            <w:pict>
              <v:group w14:anchorId="12978F98" id="Group 11" o:spid="_x0000_s1026" style="width:654pt;height:4.55pt;mso-position-horizontal-relative:char;mso-position-vertical-relative:line" coordsize="13080,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SlIr9QMAAOkOAAAOAAAAZHJzL2Uyb0RvYy54bWzsV+mO2zYQ/l+g70DoZwuvDsuXsN4g8LEo&#10;kCYB1n0AWqIOVCJVkra8KfruHV5aWambIk2Bos1iYZOe4XC+uT7p/tWlqdGZcFExuvbCu8BDhKYs&#10;q2ix9n467CdLDwmJaYZrRsnaeybCe/Xw7Tf3XZuQiJWszghHYISKpGvXXillm/i+SEvSYHHHWkJB&#10;mDPeYAlbXvgZxx1Yb2o/CoK53zGetZylRAj4dWuE3oO2n+ckle/yXBCJ6rUHvkn9yfXnUX36D/c4&#10;KThuyyq1buDP8KLBFYVLe1NbLDE68eojU02VciZYLu9S1vgsz6uUaAyAJgxGaB45O7UaS5F0RduH&#10;CUI7itNnm03fnt9zVGVrbxF6iOIGcqSvRWGogtO1RQI6j7x9at9zgxCWb1j6swCxP5arfWGU0bH7&#10;kWVgD58k08G55LxRJgA2uugcPPc5IBeJUvhxOQ1mywBSlYJstlgsZyZHaQmJ/OhUWu7suXAaLO2p&#10;lfbcx4m5T/tofTKA9KbH5vBHI/zRP41/ChEHkHNbhS4CgCSErlH4tQs46bGPTlyhvzpzEzx0mXgp&#10;JPH3CumpxC3R9SlUkbhATl0g95wQ1boonJpYajVXSGJYRQNJ14pEQLF9sn5G0bgVvz4WEMiTkI+E&#10;6SLE5zdCmvbPYKVLO7MdcIBKypsaJsH3ExSgaQj/pgyLXgWSZ1S+89EhQB2AVHmzFp0hKKqBIVCJ&#10;V39gCyL2Yisa2gLnC+ceLp3H6YVal2GFsJq1ge6wlgnVIwdTWbqwwAIoKXg3dOFy14ZO13zbKzgM&#10;0fH45B6C8Xk0aFsslWfqCrVEHRCBjoX6pWFncmBaJkftC7e8SGs61DLnh34ZORxRV8DgMQt9rfJ2&#10;kFjK9lVd6zzUVDkzXU0XJjyC1VWmpMofwYvjpubojIEb5lEUR7pKwdqVGsxgmmlrJcHZzq4lrmqz&#10;Bv1ahxfqz0ZBVaIe/r+ugtVuuVvGkzia7yZxsN1OXu838WS+Dxez7XS72WzD31TmwjgpqywjVHnn&#10;iCiM/1p/Wko0FNJT0RWKK7B7/aeSdw3Wv3ZDiwGL+zbBdu2p5qdIjix7hlblzDArPAnAomT8g4c6&#10;YNW1J345YU48VP9AYdqswjhWNKw38WwRwYYPJcehBNMUTK096UGNq+VGGuo+tbwqSrgp1FVP2Wug&#10;mLxS7QzT3nllNzDw9MoS059RQOwml6XAWMVoTHGK5L8UBdoRZsfGrQkG9e3Y7/rAv5QAZi6MLwSg&#10;WVylBnjiyT5JfCkC+ET0oMbdg8dwTHyd/5Yr/vPzPwziMNaD4vZI/Dr/gRP/J/NfvxDA+5QC7N79&#10;1AvbcK8ZI+nfUB9+BwAA//8DAFBLAwQUAAYACAAAACEAKfHnStoAAAAEAQAADwAAAGRycy9kb3du&#10;cmV2LnhtbEyPQUvDQBCF74L/YRnBm93EotSYSSlFPRXBVhBv0+w0Cc3Ohuw2Sf+9Wy96efB4w3vf&#10;5MvJtmrg3jdOENJZAoqldKaRCuFz93q3AOUDiaHWCSOc2cOyuL7KKTNulA8etqFSsUR8Rgh1CF2m&#10;tS9rtuRnrmOJ2cH1lkK0faVNT2Mst62+T5JHbamRuFBTx+uay+P2ZBHeRhpX8/Rl2BwP6/P37uH9&#10;a5My4u3NtHoGFXgKf8dwwY/oUESmvTuJ8apFiI+EX71k82QR/R7hKQVd5Po/fPEDAAD//wMAUEsB&#10;Ai0AFAAGAAgAAAAhALaDOJL+AAAA4QEAABMAAAAAAAAAAAAAAAAAAAAAAFtDb250ZW50X1R5cGVz&#10;XS54bWxQSwECLQAUAAYACAAAACEAOP0h/9YAAACUAQAACwAAAAAAAAAAAAAAAAAvAQAAX3JlbHMv&#10;LnJlbHNQSwECLQAUAAYACAAAACEA2kpSK/UDAADpDgAADgAAAAAAAAAAAAAAAAAuAgAAZHJzL2Uy&#10;b0RvYy54bWxQSwECLQAUAAYACAAAACEAKfHnStoAAAAEAQAADwAAAAAAAAAAAAAAAABPBgAAZHJz&#10;L2Rvd25yZXYueG1sUEsFBgAAAAAEAAQA8wAAAFYHAAAAAA==&#10;">
                <v:group id="Group 12" o:spid="_x0000_s1027" style="position:absolute;left:31;top:60;width:13018;height:2" coordorigin="31,60" coordsize="13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fBxWxAAAANsAAAAPAAAAZHJzL2Rvd25yZXYueG1sRI9Bi8Iw&#10;FITvwv6H8Ba8aVoXXalGEdkVDyKoC+Lt0TzbYvNSmmxb/70RBI/DzHzDzJedKUVDtSssK4iHEQji&#10;1OqCMwV/p9/BFITzyBpLy6TgTg6Wi4/eHBNtWz5Qc/SZCBB2CSrIva8SKV2ak0E3tBVx8K62NuiD&#10;rDOpa2wD3JRyFEUTabDgsJBjReuc0tvx3yjYtNiuvuKfZne7ru+X03h/3sWkVP+zW81AeOr8O/xq&#10;b7WC7xE8v4QfIBcPAAAA//8DAFBLAQItABQABgAIAAAAIQDb4fbL7gAAAIUBAAATAAAAAAAAAAAA&#10;AAAAAAAAAABbQ29udGVudF9UeXBlc10ueG1sUEsBAi0AFAAGAAgAAAAhAFr0LFu/AAAAFQEAAAsA&#10;AAAAAAAAAAAAAAAAHwEAAF9yZWxzLy5yZWxzUEsBAi0AFAAGAAgAAAAhAK98HFbEAAAA2wAAAA8A&#10;AAAAAAAAAAAAAAAABwIAAGRycy9kb3ducmV2LnhtbFBLBQYAAAAAAwADALcAAAD4AgAAAAA=&#10;">
                  <v:shape id="Freeform 13" o:spid="_x0000_s1028" style="position:absolute;left:31;top:60;width:13018;height:2;visibility:visible;mso-wrap-style:square;v-text-anchor:top" coordsize="13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vgLxwAAANsAAAAPAAAAZHJzL2Rvd25yZXYueG1sRI/dasJA&#10;FITvhb7Dcgre6aatrZK6SikURBH8Q/HuNHuaxGbPxuzGxLd3hUIvh5n5hhlPW1OIC1Uut6zgqR+B&#10;IE6szjlVsNt+9UYgnEfWWFgmBVdyMJ08dMYYa9vwmi4bn4oAYRejgsz7MpbSJRkZdH1bEgfvx1YG&#10;fZBVKnWFTYCbQj5H0Zs0mHNYyLCkz4yS301tFJyS5eF1uUpPx0F5bup6ttjv599KdR/bj3cQnlr/&#10;H/5rz7SC4Qvcv4QfICc3AAAA//8DAFBLAQItABQABgAIAAAAIQDb4fbL7gAAAIUBAAATAAAAAAAA&#10;AAAAAAAAAAAAAABbQ29udGVudF9UeXBlc10ueG1sUEsBAi0AFAAGAAgAAAAhAFr0LFu/AAAAFQEA&#10;AAsAAAAAAAAAAAAAAAAAHwEAAF9yZWxzLy5yZWxzUEsBAi0AFAAGAAgAAAAhAFxm+AvHAAAA2wAA&#10;AA8AAAAAAAAAAAAAAAAABwIAAGRycy9kb3ducmV2LnhtbFBLBQYAAAAAAwADALcAAAD7AgAAAAA=&#10;" path="m,l13018,e" filled="f" strokecolor="#622423" strokeweight="3.1pt">
                    <v:path arrowok="t" o:connecttype="custom" o:connectlocs="0,0;13018,0" o:connectangles="0,0"/>
                  </v:shape>
                </v:group>
                <v:group id="Group 14" o:spid="_x0000_s1029" style="position:absolute;left:31;top:8;width:13018;height:2" coordorigin="31,8" coordsize="13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SG5xgAAANsAAAAPAAAAZHJzL2Rvd25yZXYueG1sRI9ba8JA&#10;FITfC/6H5Qh9q5vYViVmFRFb+iCCFxDfDtmTC2bPhuw2if++Wyj0cZiZb5h0PZhadNS6yrKCeBKB&#10;IM6srrhQcDl/vCxAOI+ssbZMCh7kYL0aPaWYaNvzkbqTL0SAsEtQQel9k0jpspIMuoltiIOX29ag&#10;D7ItpG6xD3BTy2kUzaTBisNCiQ1tS8rup2+j4LPHfvMa77r9Pd8+buf3w3Ufk1LP42GzBOFp8P/h&#10;v/aXVjB/g98v4QfI1Q8AAAD//wMAUEsBAi0AFAAGAAgAAAAhANvh9svuAAAAhQEAABMAAAAAAAAA&#10;AAAAAAAAAAAAAFtDb250ZW50X1R5cGVzXS54bWxQSwECLQAUAAYACAAAACEAWvQsW78AAAAVAQAA&#10;CwAAAAAAAAAAAAAAAAAfAQAAX3JlbHMvLnJlbHNQSwECLQAUAAYACAAAACEAT9khucYAAADbAAAA&#10;DwAAAAAAAAAAAAAAAAAHAgAAZHJzL2Rvd25yZXYueG1sUEsFBgAAAAADAAMAtwAAAPoCAAAAAA==&#10;">
                  <v:shape id="Freeform 15" o:spid="_x0000_s1030" style="position:absolute;left:31;top:8;width:13018;height:2;visibility:visible;mso-wrap-style:square;v-text-anchor:top" coordsize="1301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2MqxAAAANsAAAAPAAAAZHJzL2Rvd25yZXYueG1sRI9Ba8JA&#10;FITvQv/D8grezMaCNkRXUWtrL1K0Xrw9ss8kmH0bs2uM/94tFDwOM/MNM513phItNa60rGAYxSCI&#10;M6tLzhUcfj8HCQjnkTVWlknBnRzMZy+9Kaba3nhH7d7nIkDYpaig8L5OpXRZQQZdZGvi4J1sY9AH&#10;2eRSN3gLcFPJtzgeS4Mlh4UCa1oVlJ33V6Og2lxku0gu9PO1Piajj3rZbq87pfqv3WICwlPnn+H/&#10;9rdW8D6Cvy/hB8jZAwAA//8DAFBLAQItABQABgAIAAAAIQDb4fbL7gAAAIUBAAATAAAAAAAAAAAA&#10;AAAAAAAAAABbQ29udGVudF9UeXBlc10ueG1sUEsBAi0AFAAGAAgAAAAhAFr0LFu/AAAAFQEAAAsA&#10;AAAAAAAAAAAAAAAAHwEAAF9yZWxzLy5yZWxzUEsBAi0AFAAGAAgAAAAhAIKLYyrEAAAA2wAAAA8A&#10;AAAAAAAAAAAAAAAABwIAAGRycy9kb3ducmV2LnhtbFBLBQYAAAAAAwADALcAAAD4AgAAAAA=&#10;" path="m,l13018,e" filled="f" strokecolor="#622423" strokeweight=".82pt">
                    <v:path arrowok="t" o:connecttype="custom" o:connectlocs="0,0;13018,0" o:connectangles="0,0"/>
                  </v:shape>
                </v:group>
                <w10:anchorlock/>
              </v:group>
            </w:pict>
          </mc:Fallback>
        </mc:AlternateContent>
      </w:r>
    </w:p>
    <w:p w14:paraId="58D3B538" w14:textId="77777777" w:rsidR="00575B6B" w:rsidRPr="00575B6B" w:rsidRDefault="00575B6B" w:rsidP="00575B6B">
      <w:pPr>
        <w:widowControl w:val="0"/>
        <w:spacing w:after="0" w:line="240" w:lineRule="auto"/>
        <w:rPr>
          <w:rFonts w:ascii="Calibri" w:eastAsia="Calibri" w:hAnsi="Calibri" w:cs="Calibri"/>
        </w:rPr>
      </w:pPr>
    </w:p>
    <w:p w14:paraId="4CDC009B" w14:textId="77777777" w:rsidR="00575B6B" w:rsidRPr="00575B6B" w:rsidRDefault="00575B6B" w:rsidP="00575B6B">
      <w:pPr>
        <w:widowControl w:val="0"/>
        <w:spacing w:before="1" w:after="0" w:line="240" w:lineRule="auto"/>
        <w:rPr>
          <w:rFonts w:ascii="Calibri" w:eastAsia="Calibri" w:hAnsi="Calibri" w:cs="Calibri"/>
          <w:sz w:val="25"/>
          <w:szCs w:val="25"/>
        </w:rPr>
      </w:pPr>
    </w:p>
    <w:p w14:paraId="2F101D4A" w14:textId="77777777" w:rsidR="00575B6B" w:rsidRPr="00575B6B" w:rsidRDefault="00575B6B" w:rsidP="00575B6B">
      <w:pPr>
        <w:widowControl w:val="0"/>
        <w:spacing w:after="0" w:line="200" w:lineRule="atLeast"/>
        <w:rPr>
          <w:rFonts w:ascii="Calibri" w:eastAsia="Calibri" w:hAnsi="Calibri" w:cs="Calibri"/>
        </w:rPr>
      </w:pPr>
      <w:r w:rsidRPr="00575B6B">
        <w:rPr>
          <w:rFonts w:ascii="Calibri" w:eastAsia="Calibri" w:hAnsi="Calibri" w:cs="Calibri"/>
          <w:noProof/>
        </w:rPr>
        <w:drawing>
          <wp:inline distT="0" distB="0" distL="0" distR="0" wp14:anchorId="5FCBCC1F" wp14:editId="2862B3D4">
            <wp:extent cx="8105140" cy="5413375"/>
            <wp:effectExtent l="0" t="0" r="0" b="0"/>
            <wp:docPr id="84" name="image11.jpeg" descr="ModSubwtrsh_Jan2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1.jpeg" descr="ModSubwtrsh_Jan2014"/>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a:off x="0" y="0"/>
                      <a:ext cx="8105140" cy="5413375"/>
                    </a:xfrm>
                    <a:prstGeom prst="rect">
                      <a:avLst/>
                    </a:prstGeom>
                    <a:noFill/>
                    <a:ln>
                      <a:noFill/>
                    </a:ln>
                  </pic:spPr>
                </pic:pic>
              </a:graphicData>
            </a:graphic>
          </wp:inline>
        </w:drawing>
      </w:r>
    </w:p>
    <w:p w14:paraId="184077B4" w14:textId="77777777" w:rsidR="00575B6B" w:rsidRPr="00575B6B" w:rsidRDefault="00575B6B" w:rsidP="004605B3">
      <w:pPr>
        <w:widowControl w:val="0"/>
        <w:spacing w:before="120" w:after="0" w:line="240" w:lineRule="auto"/>
        <w:ind w:left="4364"/>
        <w:rPr>
          <w:rFonts w:eastAsia="Times New Roman" w:cs="Times New Roman"/>
          <w:sz w:val="24"/>
          <w:szCs w:val="24"/>
        </w:rPr>
      </w:pPr>
      <w:r w:rsidRPr="00575B6B">
        <w:rPr>
          <w:rFonts w:eastAsia="Calibri" w:hAnsi="Calibri" w:cs="Times New Roman"/>
          <w:b/>
          <w:bCs/>
          <w:spacing w:val="-1"/>
          <w:sz w:val="24"/>
          <w:szCs w:val="24"/>
        </w:rPr>
        <w:lastRenderedPageBreak/>
        <w:t xml:space="preserve">Figure </w:t>
      </w:r>
      <w:r w:rsidRPr="00575B6B">
        <w:rPr>
          <w:rFonts w:eastAsia="Calibri" w:hAnsi="Calibri" w:cs="Times New Roman"/>
          <w:b/>
          <w:bCs/>
          <w:sz w:val="24"/>
          <w:szCs w:val="24"/>
        </w:rPr>
        <w:t xml:space="preserve">11.  </w:t>
      </w:r>
      <w:r w:rsidRPr="00575B6B">
        <w:rPr>
          <w:rFonts w:eastAsia="Calibri" w:hAnsi="Calibri" w:cs="Times New Roman"/>
          <w:b/>
          <w:bCs/>
          <w:spacing w:val="-1"/>
          <w:sz w:val="24"/>
          <w:szCs w:val="24"/>
        </w:rPr>
        <w:t>SLRW</w:t>
      </w:r>
      <w:r w:rsidRPr="00575B6B">
        <w:rPr>
          <w:rFonts w:eastAsia="Calibri" w:hAnsi="Calibri" w:cs="Times New Roman"/>
          <w:b/>
          <w:bCs/>
          <w:sz w:val="24"/>
          <w:szCs w:val="24"/>
        </w:rPr>
        <w:t xml:space="preserve"> Modified </w:t>
      </w:r>
      <w:r w:rsidRPr="00575B6B">
        <w:rPr>
          <w:rFonts w:eastAsia="Calibri" w:hAnsi="Calibri" w:cs="Times New Roman"/>
          <w:b/>
          <w:bCs/>
          <w:spacing w:val="-1"/>
          <w:sz w:val="24"/>
          <w:szCs w:val="24"/>
        </w:rPr>
        <w:t>Sub-watersheds</w:t>
      </w:r>
    </w:p>
    <w:p w14:paraId="7C3CE35E" w14:textId="77777777" w:rsidR="00575B6B" w:rsidRPr="00575B6B" w:rsidRDefault="00575B6B" w:rsidP="00575B6B">
      <w:pPr>
        <w:widowControl w:val="0"/>
        <w:spacing w:before="6" w:after="0" w:line="240" w:lineRule="auto"/>
        <w:rPr>
          <w:rFonts w:eastAsia="Times New Roman" w:cs="Times New Roman"/>
          <w:b/>
          <w:bCs/>
          <w:sz w:val="25"/>
          <w:szCs w:val="25"/>
        </w:rPr>
      </w:pPr>
    </w:p>
    <w:p w14:paraId="5DE08E43" w14:textId="1BDB97DD" w:rsidR="006111A1" w:rsidRPr="006111A1" w:rsidRDefault="006111A1" w:rsidP="006111A1">
      <w:pPr>
        <w:spacing w:after="0" w:line="240" w:lineRule="auto"/>
        <w:jc w:val="center"/>
        <w:rPr>
          <w:rFonts w:eastAsia="Calibri" w:cs="Times New Roman"/>
          <w:b/>
          <w:sz w:val="24"/>
          <w:szCs w:val="24"/>
        </w:rPr>
      </w:pPr>
    </w:p>
    <w:p w14:paraId="0ABE8C3D" w14:textId="77777777" w:rsidR="006111A1" w:rsidRPr="006111A1" w:rsidRDefault="006111A1" w:rsidP="006111A1">
      <w:pPr>
        <w:spacing w:after="0" w:line="240" w:lineRule="auto"/>
        <w:rPr>
          <w:rFonts w:eastAsia="Calibri" w:cs="Times New Roman"/>
          <w:b/>
          <w:sz w:val="24"/>
          <w:szCs w:val="24"/>
        </w:rPr>
        <w:sectPr w:rsidR="006111A1" w:rsidRPr="006111A1">
          <w:pgSz w:w="15840" w:h="12240" w:orient="landscape"/>
          <w:pgMar w:top="1440" w:right="1440" w:bottom="1440" w:left="1440" w:header="720" w:footer="720" w:gutter="0"/>
          <w:cols w:space="720"/>
        </w:sectPr>
      </w:pPr>
    </w:p>
    <w:p w14:paraId="521B0F5D" w14:textId="77777777" w:rsidR="006111A1" w:rsidRPr="004614C6" w:rsidRDefault="006111A1" w:rsidP="006111A1">
      <w:pPr>
        <w:spacing w:after="0" w:line="240" w:lineRule="auto"/>
        <w:jc w:val="both"/>
        <w:rPr>
          <w:rFonts w:eastAsia="Calibri" w:cs="Times New Roman"/>
          <w:b/>
          <w:sz w:val="24"/>
          <w:szCs w:val="24"/>
        </w:rPr>
      </w:pPr>
      <w:r w:rsidRPr="004614C6">
        <w:rPr>
          <w:rFonts w:eastAsia="Calibri" w:cs="Times New Roman"/>
          <w:b/>
          <w:sz w:val="24"/>
          <w:szCs w:val="24"/>
        </w:rPr>
        <w:lastRenderedPageBreak/>
        <w:t>References:</w:t>
      </w:r>
    </w:p>
    <w:p w14:paraId="7329502D" w14:textId="77777777" w:rsidR="006111A1" w:rsidRPr="004614C6" w:rsidRDefault="006111A1" w:rsidP="006111A1">
      <w:pPr>
        <w:spacing w:after="0" w:line="240" w:lineRule="auto"/>
        <w:jc w:val="both"/>
        <w:rPr>
          <w:rFonts w:eastAsia="Calibri" w:cs="Times New Roman"/>
          <w:sz w:val="24"/>
          <w:szCs w:val="24"/>
        </w:rPr>
      </w:pPr>
    </w:p>
    <w:p w14:paraId="12F5D60C" w14:textId="77777777" w:rsidR="006111A1" w:rsidRPr="004614C6" w:rsidRDefault="006111A1" w:rsidP="006111A1">
      <w:pPr>
        <w:spacing w:after="0" w:line="240" w:lineRule="auto"/>
        <w:ind w:left="720" w:hanging="720"/>
        <w:rPr>
          <w:rFonts w:eastAsia="Calibri" w:cs="Times New Roman"/>
          <w:sz w:val="24"/>
          <w:szCs w:val="24"/>
        </w:rPr>
      </w:pPr>
      <w:r w:rsidRPr="004614C6">
        <w:rPr>
          <w:rFonts w:eastAsia="Calibri" w:cs="Times New Roman"/>
          <w:sz w:val="24"/>
          <w:szCs w:val="24"/>
        </w:rPr>
        <w:t xml:space="preserve">ADA Engineering, Inc. 2012. </w:t>
      </w:r>
      <w:r w:rsidRPr="004614C6">
        <w:rPr>
          <w:rFonts w:eastAsia="Calibri" w:cs="Times New Roman"/>
          <w:i/>
          <w:sz w:val="24"/>
          <w:szCs w:val="24"/>
        </w:rPr>
        <w:t>FINAL – St. Lucie River Watershed Source Control Hydrologic Evaluations. Deliverable 4.2b – Final Field Verification Report.</w:t>
      </w:r>
      <w:r w:rsidRPr="004614C6">
        <w:rPr>
          <w:rFonts w:eastAsia="Calibri" w:cs="Times New Roman"/>
          <w:sz w:val="24"/>
          <w:szCs w:val="24"/>
        </w:rPr>
        <w:t xml:space="preserve"> West Palm Beach, FL.</w:t>
      </w:r>
    </w:p>
    <w:p w14:paraId="7C213C09" w14:textId="5E79E979" w:rsidR="006111A1" w:rsidRPr="004614C6" w:rsidRDefault="006111A1" w:rsidP="006111A1">
      <w:pPr>
        <w:spacing w:after="0" w:line="240" w:lineRule="auto"/>
        <w:ind w:left="720" w:hanging="720"/>
        <w:rPr>
          <w:rFonts w:eastAsia="Calibri" w:cs="Times New Roman"/>
          <w:sz w:val="24"/>
          <w:szCs w:val="24"/>
        </w:rPr>
      </w:pPr>
    </w:p>
    <w:p w14:paraId="1E69E56A" w14:textId="77777777" w:rsidR="00575B6B" w:rsidRDefault="00575B6B" w:rsidP="001B5425">
      <w:pPr>
        <w:spacing w:after="0" w:line="240" w:lineRule="auto"/>
        <w:ind w:left="720" w:hanging="720"/>
        <w:rPr>
          <w:rFonts w:eastAsia="Calibri" w:cs="Times New Roman"/>
          <w:sz w:val="24"/>
          <w:szCs w:val="24"/>
        </w:rPr>
      </w:pPr>
      <w:r w:rsidRPr="00575B6B">
        <w:rPr>
          <w:rFonts w:eastAsia="Calibri" w:cs="Times New Roman"/>
          <w:sz w:val="24"/>
          <w:szCs w:val="24"/>
        </w:rPr>
        <w:t xml:space="preserve">South Florida Water Management District, 2013. </w:t>
      </w:r>
      <w:r w:rsidRPr="00575B6B">
        <w:rPr>
          <w:rFonts w:eastAsia="Calibri" w:cs="Times New Roman"/>
          <w:i/>
          <w:sz w:val="24"/>
          <w:szCs w:val="24"/>
        </w:rPr>
        <w:t>Review of revised watershed boundaries for the Southern St. Lucie River Basin. Response from Ken Konyha, HESM on the proposed boundary changes by Everglades Regulation.</w:t>
      </w:r>
    </w:p>
    <w:p w14:paraId="1CF9C272" w14:textId="77777777" w:rsidR="00575B6B" w:rsidRDefault="00575B6B" w:rsidP="001B5425">
      <w:pPr>
        <w:spacing w:after="0" w:line="240" w:lineRule="auto"/>
        <w:ind w:left="720" w:hanging="720"/>
        <w:rPr>
          <w:rFonts w:eastAsia="Calibri" w:cs="Times New Roman"/>
          <w:sz w:val="24"/>
          <w:szCs w:val="24"/>
        </w:rPr>
      </w:pPr>
    </w:p>
    <w:p w14:paraId="35517206" w14:textId="5F92C76E" w:rsidR="00AE7D6D" w:rsidRPr="004E2718" w:rsidRDefault="006111A1" w:rsidP="001B5425">
      <w:pPr>
        <w:spacing w:after="0" w:line="240" w:lineRule="auto"/>
        <w:ind w:left="720" w:hanging="720"/>
        <w:rPr>
          <w:rFonts w:cs="Times New Roman"/>
          <w:sz w:val="24"/>
          <w:szCs w:val="24"/>
        </w:rPr>
      </w:pPr>
      <w:r w:rsidRPr="004614C6">
        <w:rPr>
          <w:rFonts w:eastAsia="Calibri" w:cs="Times New Roman"/>
          <w:sz w:val="24"/>
          <w:szCs w:val="24"/>
        </w:rPr>
        <w:t>South Florida Water Management District</w:t>
      </w:r>
      <w:r w:rsidR="003C4934" w:rsidRPr="004614C6">
        <w:rPr>
          <w:rFonts w:eastAsia="Calibri" w:cs="Times New Roman"/>
          <w:sz w:val="24"/>
          <w:szCs w:val="24"/>
        </w:rPr>
        <w:t>.</w:t>
      </w:r>
      <w:r w:rsidRPr="004614C6">
        <w:rPr>
          <w:rFonts w:eastAsia="Calibri" w:cs="Times New Roman"/>
          <w:sz w:val="24"/>
          <w:szCs w:val="24"/>
        </w:rPr>
        <w:t xml:space="preserve"> 2013. </w:t>
      </w:r>
      <w:r w:rsidRPr="004614C6">
        <w:rPr>
          <w:rFonts w:eastAsia="Calibri" w:cs="Times New Roman"/>
          <w:i/>
          <w:sz w:val="24"/>
          <w:szCs w:val="24"/>
        </w:rPr>
        <w:t>FINAL – 2013 South Florida Environmental Report.</w:t>
      </w:r>
      <w:r w:rsidRPr="004614C6">
        <w:rPr>
          <w:rFonts w:eastAsia="Calibri" w:cs="Times New Roman"/>
          <w:sz w:val="24"/>
          <w:szCs w:val="24"/>
        </w:rPr>
        <w:t xml:space="preserve"> West Palm Beach, FL.</w:t>
      </w:r>
    </w:p>
    <w:p w14:paraId="00531C02" w14:textId="77777777" w:rsidR="00062849" w:rsidRPr="0004633E" w:rsidRDefault="00062849" w:rsidP="00574F62">
      <w:pPr>
        <w:pStyle w:val="Bodytextreduced"/>
      </w:pPr>
    </w:p>
    <w:sectPr w:rsidR="00062849" w:rsidRPr="0004633E" w:rsidSect="002273DC">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EA7BF6" w14:textId="77777777" w:rsidR="00F84830" w:rsidRDefault="00F84830" w:rsidP="00722C27">
      <w:pPr>
        <w:spacing w:after="0" w:line="240" w:lineRule="auto"/>
      </w:pPr>
      <w:r>
        <w:separator/>
      </w:r>
    </w:p>
  </w:endnote>
  <w:endnote w:type="continuationSeparator" w:id="0">
    <w:p w14:paraId="015D8645" w14:textId="77777777" w:rsidR="00F84830" w:rsidRDefault="00F84830" w:rsidP="00722C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imes New Roman Bold">
    <w:altName w:val="Times New Roman"/>
    <w:panose1 w:val="02020803070505020304"/>
    <w:charset w:val="00"/>
    <w:family w:val="roman"/>
    <w:notTrueType/>
    <w:pitch w:val="default"/>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10022FF" w:usb1="C000E47F" w:usb2="00000029" w:usb3="00000000" w:csb0="000001DF" w:csb1="00000000"/>
  </w:font>
  <w:font w:name="Tahoma">
    <w:panose1 w:val="020B0604030504040204"/>
    <w:charset w:val="00"/>
    <w:family w:val="swiss"/>
    <w:pitch w:val="variable"/>
    <w:sig w:usb0="E1002EFF" w:usb1="C000605B" w:usb2="00000029" w:usb3="00000000" w:csb0="000101FF" w:csb1="00000000"/>
  </w:font>
  <w:font w:name="Arial Bold">
    <w:altName w:val="Arial"/>
    <w:panose1 w:val="020B0704020202020204"/>
    <w:charset w:val="00"/>
    <w:family w:val="roman"/>
    <w:notTrueType/>
    <w:pitch w:val="default"/>
  </w:font>
  <w:font w:name="Century Gothic">
    <w:panose1 w:val="020B0502020202020204"/>
    <w:charset w:val="00"/>
    <w:family w:val="swiss"/>
    <w:pitch w:val="variable"/>
    <w:sig w:usb0="00000287" w:usb1="00000000" w:usb2="00000000" w:usb3="00000000" w:csb0="0000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74386036"/>
      <w:docPartObj>
        <w:docPartGallery w:val="Page Numbers (Bottom of Page)"/>
        <w:docPartUnique/>
      </w:docPartObj>
    </w:sdtPr>
    <w:sdtContent>
      <w:sdt>
        <w:sdtPr>
          <w:id w:val="-1507208765"/>
          <w:docPartObj>
            <w:docPartGallery w:val="Page Numbers (Top of Page)"/>
            <w:docPartUnique/>
          </w:docPartObj>
        </w:sdtPr>
        <w:sdtContent>
          <w:p w14:paraId="56E84750" w14:textId="0CC87E3C" w:rsidR="00F84830" w:rsidRPr="00CC6472" w:rsidRDefault="00F84830">
            <w:pPr>
              <w:pStyle w:val="Footer"/>
            </w:pPr>
            <w:r w:rsidRPr="00CC6472">
              <w:t xml:space="preserve">Page </w:t>
            </w:r>
            <w:r w:rsidRPr="00CC6472">
              <w:rPr>
                <w:bCs/>
                <w:sz w:val="24"/>
                <w:szCs w:val="24"/>
              </w:rPr>
              <w:fldChar w:fldCharType="begin"/>
            </w:r>
            <w:r w:rsidRPr="00CC6472">
              <w:rPr>
                <w:bCs/>
              </w:rPr>
              <w:instrText xml:space="preserve"> PAGE </w:instrText>
            </w:r>
            <w:r w:rsidRPr="00CC6472">
              <w:rPr>
                <w:bCs/>
                <w:sz w:val="24"/>
                <w:szCs w:val="24"/>
              </w:rPr>
              <w:fldChar w:fldCharType="separate"/>
            </w:r>
            <w:r w:rsidR="000A0868">
              <w:rPr>
                <w:bCs/>
                <w:noProof/>
              </w:rPr>
              <w:t>49</w:t>
            </w:r>
            <w:r w:rsidRPr="00CC6472">
              <w:rPr>
                <w:bCs/>
                <w:sz w:val="24"/>
                <w:szCs w:val="24"/>
              </w:rPr>
              <w:fldChar w:fldCharType="end"/>
            </w:r>
            <w:r w:rsidRPr="00CC6472">
              <w:t xml:space="preserve"> of </w:t>
            </w:r>
            <w:r w:rsidRPr="00CC6472">
              <w:rPr>
                <w:bCs/>
                <w:sz w:val="24"/>
                <w:szCs w:val="24"/>
              </w:rPr>
              <w:fldChar w:fldCharType="begin"/>
            </w:r>
            <w:r w:rsidRPr="00CC6472">
              <w:rPr>
                <w:bCs/>
              </w:rPr>
              <w:instrText xml:space="preserve"> NUMPAGES  </w:instrText>
            </w:r>
            <w:r w:rsidRPr="00CC6472">
              <w:rPr>
                <w:bCs/>
                <w:sz w:val="24"/>
                <w:szCs w:val="24"/>
              </w:rPr>
              <w:fldChar w:fldCharType="separate"/>
            </w:r>
            <w:r w:rsidR="000A0868">
              <w:rPr>
                <w:bCs/>
                <w:noProof/>
              </w:rPr>
              <w:t>128</w:t>
            </w:r>
            <w:r w:rsidRPr="00CC6472">
              <w:rPr>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E3FDFF" w14:textId="77777777" w:rsidR="00F84830" w:rsidRDefault="00F84830" w:rsidP="00722C27">
      <w:pPr>
        <w:spacing w:after="0" w:line="240" w:lineRule="auto"/>
      </w:pPr>
      <w:r>
        <w:separator/>
      </w:r>
    </w:p>
  </w:footnote>
  <w:footnote w:type="continuationSeparator" w:id="0">
    <w:p w14:paraId="501EC2C7" w14:textId="77777777" w:rsidR="00F84830" w:rsidRDefault="00F84830" w:rsidP="00722C27">
      <w:pPr>
        <w:spacing w:after="0" w:line="240" w:lineRule="auto"/>
      </w:pPr>
      <w:r>
        <w:continuationSeparator/>
      </w:r>
    </w:p>
  </w:footnote>
  <w:footnote w:id="1">
    <w:p w14:paraId="585DEE81" w14:textId="77777777" w:rsidR="00F84830" w:rsidRPr="005E4671" w:rsidRDefault="00F84830" w:rsidP="00E171BB">
      <w:pPr>
        <w:pStyle w:val="Ftnote"/>
      </w:pPr>
      <w:r w:rsidRPr="00E171BB">
        <w:rPr>
          <w:rStyle w:val="FootnoteReference"/>
        </w:rPr>
        <w:footnoteRef/>
      </w:r>
      <w:r w:rsidRPr="005E4671">
        <w:t xml:space="preserve"> </w:t>
      </w:r>
      <w:hyperlink r:id="rId1" w:history="1">
        <w:r w:rsidRPr="005E4671">
          <w:rPr>
            <w:rStyle w:val="Hyperlink"/>
          </w:rPr>
          <w:t>http://www.freshfromflorida.com/Divisions-Offices/Agricultural-Water-Policy/Enroll-in-BMPs/BMP-Rules-Manuals-and-Other-Documents</w:t>
        </w:r>
      </w:hyperlink>
      <w:r w:rsidRPr="005E4671">
        <w:rPr>
          <w:rStyle w:val="Hyperlink"/>
          <w:u w:val="non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EF99E1" w14:textId="1762DE9C" w:rsidR="00F84830" w:rsidRPr="00FD4757" w:rsidRDefault="00F84830" w:rsidP="00FD4757">
    <w:pPr>
      <w:pStyle w:val="Header"/>
      <w:pBdr>
        <w:bottom w:val="single" w:sz="4" w:space="1" w:color="auto"/>
      </w:pBdr>
      <w:jc w:val="center"/>
      <w:rPr>
        <w:i/>
      </w:rPr>
    </w:pPr>
    <w:sdt>
      <w:sdtPr>
        <w:id w:val="596366609"/>
        <w:docPartObj>
          <w:docPartGallery w:val="Watermarks"/>
          <w:docPartUnique/>
        </w:docPartObj>
      </w:sdtPr>
      <w:sdtContent>
        <w:r>
          <w:rPr>
            <w:noProof/>
          </w:rPr>
          <w:pict w14:anchorId="22E716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2049" type="#_x0000_t136" style="position:absolute;left:0;text-align:left;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sdtContent>
    </w:sdt>
    <w:r w:rsidRPr="00FD4757">
      <w:rPr>
        <w:i/>
      </w:rPr>
      <w:t>Draft</w:t>
    </w:r>
    <w:r>
      <w:rPr>
        <w:i/>
      </w:rPr>
      <w:t xml:space="preserve"> 5</w:t>
    </w:r>
    <w:r w:rsidRPr="00FD4757">
      <w:rPr>
        <w:i/>
      </w:rPr>
      <w:t xml:space="preserve">-Year Review </w:t>
    </w:r>
    <w:r>
      <w:rPr>
        <w:i/>
      </w:rPr>
      <w:t>of</w:t>
    </w:r>
    <w:r w:rsidRPr="00FD4757">
      <w:rPr>
        <w:i/>
      </w:rPr>
      <w:t xml:space="preserve"> the </w:t>
    </w:r>
    <w:r>
      <w:rPr>
        <w:i/>
      </w:rPr>
      <w:t>St. Lucie River and</w:t>
    </w:r>
    <w:r w:rsidRPr="00FD4757">
      <w:rPr>
        <w:i/>
      </w:rPr>
      <w:t xml:space="preserve"> Estuary Basin Management Action Plan, </w:t>
    </w:r>
    <w:r>
      <w:rPr>
        <w:i/>
      </w:rPr>
      <w:t>June 2018</w:t>
    </w:r>
  </w:p>
  <w:p w14:paraId="72EF28BF" w14:textId="77777777" w:rsidR="00F84830" w:rsidRDefault="00F84830" w:rsidP="00FD475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207504" w14:textId="7314AB9C" w:rsidR="00F84830" w:rsidRPr="00FD4757" w:rsidRDefault="00F84830" w:rsidP="00FD4757">
    <w:pPr>
      <w:spacing w:after="0" w:line="240" w:lineRule="auto"/>
      <w:jc w:val="center"/>
      <w:rPr>
        <w:rFonts w:eastAsia="Times New Roman" w:cs="Times New Roman"/>
        <w:b/>
        <w:bCs/>
        <w:i/>
      </w:rPr>
    </w:pPr>
  </w:p>
  <w:p w14:paraId="3F8D5F33" w14:textId="310F782A" w:rsidR="00F84830" w:rsidRDefault="00F84830">
    <w:pPr>
      <w:pStyle w:val="Header"/>
    </w:pPr>
  </w:p>
  <w:p w14:paraId="72A94178" w14:textId="77777777" w:rsidR="00F84830" w:rsidRDefault="00F848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212E00"/>
    <w:multiLevelType w:val="multilevel"/>
    <w:tmpl w:val="04090025"/>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BF03A65"/>
    <w:multiLevelType w:val="hybridMultilevel"/>
    <w:tmpl w:val="FC2A6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6A5DBB"/>
    <w:multiLevelType w:val="hybridMultilevel"/>
    <w:tmpl w:val="15301BC8"/>
    <w:lvl w:ilvl="0" w:tplc="5338E650">
      <w:start w:val="1"/>
      <w:numFmt w:val="bullet"/>
      <w:pStyle w:val="List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900175"/>
    <w:multiLevelType w:val="multilevel"/>
    <w:tmpl w:val="E3421006"/>
    <w:numStyleLink w:val="StyleBulletedSymbolsymbolLeft025Hanging0251"/>
  </w:abstractNum>
  <w:abstractNum w:abstractNumId="4" w15:restartNumberingAfterBreak="0">
    <w:nsid w:val="1F8C6414"/>
    <w:multiLevelType w:val="hybridMultilevel"/>
    <w:tmpl w:val="1B8AC2B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FDC65F1"/>
    <w:multiLevelType w:val="hybridMultilevel"/>
    <w:tmpl w:val="40C08A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D512A6"/>
    <w:multiLevelType w:val="multilevel"/>
    <w:tmpl w:val="9390863C"/>
    <w:numStyleLink w:val="StyleNumbered"/>
  </w:abstractNum>
  <w:abstractNum w:abstractNumId="7" w15:restartNumberingAfterBreak="0">
    <w:nsid w:val="2E633964"/>
    <w:multiLevelType w:val="hybridMultilevel"/>
    <w:tmpl w:val="069ABFC2"/>
    <w:lvl w:ilvl="0" w:tplc="6D9A34B4">
      <w:start w:val="1"/>
      <w:numFmt w:val="decimal"/>
      <w:pStyle w:val="ListNumbered"/>
      <w:lvlText w:val="%1."/>
      <w:lvlJc w:val="left"/>
      <w:pPr>
        <w:ind w:left="965" w:hanging="360"/>
      </w:pPr>
    </w:lvl>
    <w:lvl w:ilvl="1" w:tplc="3370CC10">
      <w:start w:val="1"/>
      <w:numFmt w:val="lowerLetter"/>
      <w:lvlText w:val="%2."/>
      <w:lvlJc w:val="left"/>
      <w:pPr>
        <w:ind w:left="1685" w:hanging="360"/>
      </w:pPr>
    </w:lvl>
    <w:lvl w:ilvl="2" w:tplc="39582E20" w:tentative="1">
      <w:start w:val="1"/>
      <w:numFmt w:val="lowerRoman"/>
      <w:lvlText w:val="%3."/>
      <w:lvlJc w:val="right"/>
      <w:pPr>
        <w:ind w:left="2405" w:hanging="180"/>
      </w:pPr>
    </w:lvl>
    <w:lvl w:ilvl="3" w:tplc="E744C240" w:tentative="1">
      <w:start w:val="1"/>
      <w:numFmt w:val="decimal"/>
      <w:lvlText w:val="%4."/>
      <w:lvlJc w:val="left"/>
      <w:pPr>
        <w:ind w:left="3125" w:hanging="360"/>
      </w:pPr>
    </w:lvl>
    <w:lvl w:ilvl="4" w:tplc="9FB678B8" w:tentative="1">
      <w:start w:val="1"/>
      <w:numFmt w:val="lowerLetter"/>
      <w:lvlText w:val="%5."/>
      <w:lvlJc w:val="left"/>
      <w:pPr>
        <w:ind w:left="3845" w:hanging="360"/>
      </w:pPr>
    </w:lvl>
    <w:lvl w:ilvl="5" w:tplc="9F422A9A" w:tentative="1">
      <w:start w:val="1"/>
      <w:numFmt w:val="lowerRoman"/>
      <w:lvlText w:val="%6."/>
      <w:lvlJc w:val="right"/>
      <w:pPr>
        <w:ind w:left="4565" w:hanging="180"/>
      </w:pPr>
    </w:lvl>
    <w:lvl w:ilvl="6" w:tplc="B88EC3C6" w:tentative="1">
      <w:start w:val="1"/>
      <w:numFmt w:val="decimal"/>
      <w:lvlText w:val="%7."/>
      <w:lvlJc w:val="left"/>
      <w:pPr>
        <w:ind w:left="5285" w:hanging="360"/>
      </w:pPr>
    </w:lvl>
    <w:lvl w:ilvl="7" w:tplc="1092FBBE" w:tentative="1">
      <w:start w:val="1"/>
      <w:numFmt w:val="lowerLetter"/>
      <w:lvlText w:val="%8."/>
      <w:lvlJc w:val="left"/>
      <w:pPr>
        <w:ind w:left="6005" w:hanging="360"/>
      </w:pPr>
    </w:lvl>
    <w:lvl w:ilvl="8" w:tplc="343079BC" w:tentative="1">
      <w:start w:val="1"/>
      <w:numFmt w:val="lowerRoman"/>
      <w:lvlText w:val="%9."/>
      <w:lvlJc w:val="right"/>
      <w:pPr>
        <w:ind w:left="6725" w:hanging="180"/>
      </w:pPr>
    </w:lvl>
  </w:abstractNum>
  <w:abstractNum w:abstractNumId="8" w15:restartNumberingAfterBreak="0">
    <w:nsid w:val="31A3748D"/>
    <w:multiLevelType w:val="hybridMultilevel"/>
    <w:tmpl w:val="66E289F8"/>
    <w:lvl w:ilvl="0" w:tplc="8730B4CA">
      <w:start w:val="1"/>
      <w:numFmt w:val="bullet"/>
      <w:pStyle w:val="ListBulleted"/>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33835A7"/>
    <w:multiLevelType w:val="multilevel"/>
    <w:tmpl w:val="0EF8C252"/>
    <w:lvl w:ilvl="0">
      <w:start w:val="1"/>
      <w:numFmt w:val="decimal"/>
      <w:pStyle w:val="StyleHeading1Left0Firstline01"/>
      <w:lvlText w:val="%1"/>
      <w:lvlJc w:val="left"/>
      <w:pPr>
        <w:ind w:left="480" w:hanging="480"/>
      </w:pPr>
      <w:rPr>
        <w:rFonts w:hint="default"/>
      </w:rPr>
    </w:lvl>
    <w:lvl w:ilvl="1">
      <w:start w:val="4"/>
      <w:numFmt w:val="decimal"/>
      <w:lvlText w:val="%1.%2"/>
      <w:lvlJc w:val="left"/>
      <w:pPr>
        <w:ind w:left="681" w:hanging="480"/>
      </w:pPr>
      <w:rPr>
        <w:rFonts w:hint="default"/>
      </w:rPr>
    </w:lvl>
    <w:lvl w:ilvl="2">
      <w:start w:val="2"/>
      <w:numFmt w:val="decimal"/>
      <w:lvlText w:val="%1.%2.%3"/>
      <w:lvlJc w:val="left"/>
      <w:pPr>
        <w:ind w:left="1122" w:hanging="720"/>
      </w:pPr>
      <w:rPr>
        <w:rFonts w:hint="default"/>
      </w:rPr>
    </w:lvl>
    <w:lvl w:ilvl="3">
      <w:start w:val="1"/>
      <w:numFmt w:val="decimal"/>
      <w:lvlText w:val="%1.%2.%3.%4"/>
      <w:lvlJc w:val="left"/>
      <w:pPr>
        <w:ind w:left="1323" w:hanging="720"/>
      </w:pPr>
      <w:rPr>
        <w:rFonts w:hint="default"/>
      </w:rPr>
    </w:lvl>
    <w:lvl w:ilvl="4">
      <w:start w:val="1"/>
      <w:numFmt w:val="decimal"/>
      <w:lvlText w:val="%1.%2.%3.%4.%5"/>
      <w:lvlJc w:val="left"/>
      <w:pPr>
        <w:ind w:left="1884" w:hanging="1080"/>
      </w:pPr>
      <w:rPr>
        <w:rFonts w:hint="default"/>
      </w:rPr>
    </w:lvl>
    <w:lvl w:ilvl="5">
      <w:start w:val="1"/>
      <w:numFmt w:val="decimal"/>
      <w:lvlText w:val="%1.%2.%3.%4.%5.%6"/>
      <w:lvlJc w:val="left"/>
      <w:pPr>
        <w:ind w:left="2085" w:hanging="1080"/>
      </w:pPr>
      <w:rPr>
        <w:rFonts w:hint="default"/>
      </w:rPr>
    </w:lvl>
    <w:lvl w:ilvl="6">
      <w:start w:val="1"/>
      <w:numFmt w:val="decimal"/>
      <w:lvlText w:val="%1.%2.%3.%4.%5.%6.%7"/>
      <w:lvlJc w:val="left"/>
      <w:pPr>
        <w:ind w:left="2646" w:hanging="1440"/>
      </w:pPr>
      <w:rPr>
        <w:rFonts w:hint="default"/>
      </w:rPr>
    </w:lvl>
    <w:lvl w:ilvl="7">
      <w:start w:val="1"/>
      <w:numFmt w:val="decimal"/>
      <w:lvlText w:val="%1.%2.%3.%4.%5.%6.%7.%8"/>
      <w:lvlJc w:val="left"/>
      <w:pPr>
        <w:ind w:left="2847" w:hanging="1440"/>
      </w:pPr>
      <w:rPr>
        <w:rFonts w:hint="default"/>
      </w:rPr>
    </w:lvl>
    <w:lvl w:ilvl="8">
      <w:start w:val="1"/>
      <w:numFmt w:val="decimal"/>
      <w:lvlText w:val="%1.%2.%3.%4.%5.%6.%7.%8.%9"/>
      <w:lvlJc w:val="left"/>
      <w:pPr>
        <w:ind w:left="3408" w:hanging="1800"/>
      </w:pPr>
      <w:rPr>
        <w:rFonts w:hint="default"/>
      </w:rPr>
    </w:lvl>
  </w:abstractNum>
  <w:abstractNum w:abstractNumId="10" w15:restartNumberingAfterBreak="0">
    <w:nsid w:val="4D2672C4"/>
    <w:multiLevelType w:val="multilevel"/>
    <w:tmpl w:val="1CDA36B6"/>
    <w:styleLink w:val="StyleBulletedSymbolsymbolLeft025Hanging025"/>
    <w:lvl w:ilvl="0">
      <w:start w:val="1"/>
      <w:numFmt w:val="bullet"/>
      <w:lvlText w:val=""/>
      <w:lvlJc w:val="left"/>
      <w:pPr>
        <w:ind w:left="720" w:hanging="360"/>
      </w:pPr>
      <w:rPr>
        <w:rFonts w:ascii="Times New Roman" w:hAnsi="Times New Roman"/>
        <w:i/>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56AF5166"/>
    <w:multiLevelType w:val="multilevel"/>
    <w:tmpl w:val="E3421006"/>
    <w:styleLink w:val="StyleBulletedSymbolsymbolLeft025Hanging025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89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8FA2AE8"/>
    <w:multiLevelType w:val="multilevel"/>
    <w:tmpl w:val="9390863C"/>
    <w:styleLink w:val="StyleNumbered"/>
    <w:lvl w:ilvl="0">
      <w:start w:val="1"/>
      <w:numFmt w:val="decimal"/>
      <w:pStyle w:val="Listnumbered0"/>
      <w:lvlText w:val="%1."/>
      <w:lvlJc w:val="left"/>
      <w:pPr>
        <w:ind w:left="720" w:hanging="360"/>
      </w:pPr>
      <w:rPr>
        <w:rFonts w:ascii="Arial" w:hAnsi="Arial"/>
        <w:i/>
        <w:sz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5F7C5D9E"/>
    <w:multiLevelType w:val="hybridMultilevel"/>
    <w:tmpl w:val="1F66D324"/>
    <w:lvl w:ilvl="0" w:tplc="364EBB60">
      <w:start w:val="1"/>
      <w:numFmt w:val="bullet"/>
      <w:lvlText w:val=""/>
      <w:lvlJc w:val="left"/>
      <w:pPr>
        <w:tabs>
          <w:tab w:val="num" w:pos="720"/>
        </w:tabs>
        <w:ind w:left="720" w:hanging="360"/>
      </w:pPr>
      <w:rPr>
        <w:rFonts w:ascii="Symbol" w:hAnsi="Symbol" w:hint="default"/>
      </w:rPr>
    </w:lvl>
    <w:lvl w:ilvl="1" w:tplc="04090019">
      <w:start w:val="1"/>
      <w:numFmt w:val="bullet"/>
      <w:pStyle w:val="Listsubbullet"/>
      <w:lvlText w:val="o"/>
      <w:lvlJc w:val="left"/>
      <w:pPr>
        <w:tabs>
          <w:tab w:val="num" w:pos="1440"/>
        </w:tabs>
        <w:ind w:left="1440" w:hanging="360"/>
      </w:pPr>
      <w:rPr>
        <w:rFonts w:ascii="Courier New" w:hAnsi="Courier New" w:cs="Courier New" w:hint="default"/>
      </w:rPr>
    </w:lvl>
    <w:lvl w:ilvl="2" w:tplc="0409001B">
      <w:start w:val="1"/>
      <w:numFmt w:val="bullet"/>
      <w:lvlText w:val=""/>
      <w:lvlJc w:val="left"/>
      <w:pPr>
        <w:tabs>
          <w:tab w:val="num" w:pos="2160"/>
        </w:tabs>
        <w:ind w:left="2160" w:hanging="360"/>
      </w:pPr>
      <w:rPr>
        <w:rFonts w:ascii="Wingdings" w:hAnsi="Wingdings" w:hint="default"/>
      </w:rPr>
    </w:lvl>
    <w:lvl w:ilvl="3" w:tplc="B1189306">
      <w:start w:val="2"/>
      <w:numFmt w:val="bullet"/>
      <w:lvlText w:val="-"/>
      <w:lvlJc w:val="left"/>
      <w:pPr>
        <w:ind w:left="2880" w:hanging="360"/>
      </w:pPr>
      <w:rPr>
        <w:rFonts w:ascii="Times New Roman" w:eastAsia="Times New Roman" w:hAnsi="Times New Roman" w:cs="Times New Roman" w:hint="default"/>
      </w:rPr>
    </w:lvl>
    <w:lvl w:ilvl="4" w:tplc="04090019">
      <w:start w:val="1"/>
      <w:numFmt w:val="bullet"/>
      <w:lvlText w:val="o"/>
      <w:lvlJc w:val="left"/>
      <w:pPr>
        <w:tabs>
          <w:tab w:val="num" w:pos="3600"/>
        </w:tabs>
        <w:ind w:left="3600" w:hanging="360"/>
      </w:pPr>
      <w:rPr>
        <w:rFonts w:ascii="Courier New" w:hAnsi="Courier New" w:cs="Verdana"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cs="Verdana"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FF1685D"/>
    <w:multiLevelType w:val="hybridMultilevel"/>
    <w:tmpl w:val="0DFCF2C6"/>
    <w:lvl w:ilvl="0" w:tplc="1D080AA6">
      <w:start w:val="1"/>
      <w:numFmt w:val="bullet"/>
      <w:lvlText w:val=""/>
      <w:lvlJc w:val="left"/>
      <w:pPr>
        <w:ind w:left="880" w:hanging="360"/>
      </w:pPr>
      <w:rPr>
        <w:rFonts w:ascii="Symbol" w:eastAsia="Symbol" w:hAnsi="Symbol" w:hint="default"/>
        <w:sz w:val="24"/>
        <w:szCs w:val="24"/>
      </w:rPr>
    </w:lvl>
    <w:lvl w:ilvl="1" w:tplc="BD5C2BDE">
      <w:start w:val="1"/>
      <w:numFmt w:val="bullet"/>
      <w:lvlText w:val="•"/>
      <w:lvlJc w:val="left"/>
      <w:pPr>
        <w:ind w:left="1760" w:hanging="360"/>
      </w:pPr>
    </w:lvl>
    <w:lvl w:ilvl="2" w:tplc="66A09A4C">
      <w:start w:val="1"/>
      <w:numFmt w:val="bullet"/>
      <w:lvlText w:val="•"/>
      <w:lvlJc w:val="left"/>
      <w:pPr>
        <w:ind w:left="2640" w:hanging="360"/>
      </w:pPr>
    </w:lvl>
    <w:lvl w:ilvl="3" w:tplc="E1D66A26">
      <w:start w:val="1"/>
      <w:numFmt w:val="bullet"/>
      <w:lvlText w:val="•"/>
      <w:lvlJc w:val="left"/>
      <w:pPr>
        <w:ind w:left="3520" w:hanging="360"/>
      </w:pPr>
    </w:lvl>
    <w:lvl w:ilvl="4" w:tplc="BD421050">
      <w:start w:val="1"/>
      <w:numFmt w:val="bullet"/>
      <w:lvlText w:val="•"/>
      <w:lvlJc w:val="left"/>
      <w:pPr>
        <w:ind w:left="4400" w:hanging="360"/>
      </w:pPr>
    </w:lvl>
    <w:lvl w:ilvl="5" w:tplc="4E72F640">
      <w:start w:val="1"/>
      <w:numFmt w:val="bullet"/>
      <w:lvlText w:val="•"/>
      <w:lvlJc w:val="left"/>
      <w:pPr>
        <w:ind w:left="5280" w:hanging="360"/>
      </w:pPr>
    </w:lvl>
    <w:lvl w:ilvl="6" w:tplc="9FA28AE2">
      <w:start w:val="1"/>
      <w:numFmt w:val="bullet"/>
      <w:lvlText w:val="•"/>
      <w:lvlJc w:val="left"/>
      <w:pPr>
        <w:ind w:left="6160" w:hanging="360"/>
      </w:pPr>
    </w:lvl>
    <w:lvl w:ilvl="7" w:tplc="A67424E4">
      <w:start w:val="1"/>
      <w:numFmt w:val="bullet"/>
      <w:lvlText w:val="•"/>
      <w:lvlJc w:val="left"/>
      <w:pPr>
        <w:ind w:left="7040" w:hanging="360"/>
      </w:pPr>
    </w:lvl>
    <w:lvl w:ilvl="8" w:tplc="99946E64">
      <w:start w:val="1"/>
      <w:numFmt w:val="bullet"/>
      <w:lvlText w:val="•"/>
      <w:lvlJc w:val="left"/>
      <w:pPr>
        <w:ind w:left="7920" w:hanging="360"/>
      </w:pPr>
    </w:lvl>
  </w:abstractNum>
  <w:abstractNum w:abstractNumId="15" w15:restartNumberingAfterBreak="0">
    <w:nsid w:val="6C8F6A4B"/>
    <w:multiLevelType w:val="hybridMultilevel"/>
    <w:tmpl w:val="FC10BB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1B57089"/>
    <w:multiLevelType w:val="hybridMultilevel"/>
    <w:tmpl w:val="6324ED5C"/>
    <w:lvl w:ilvl="0" w:tplc="04090001">
      <w:start w:val="1"/>
      <w:numFmt w:val="bullet"/>
      <w:lvlText w:val=""/>
      <w:lvlJc w:val="left"/>
      <w:pPr>
        <w:ind w:left="720" w:hanging="360"/>
      </w:pPr>
      <w:rPr>
        <w:rFonts w:ascii="Symbol" w:hAnsi="Symbol" w:hint="default"/>
      </w:rPr>
    </w:lvl>
    <w:lvl w:ilvl="1" w:tplc="74A2FCF6">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3C8233D"/>
    <w:multiLevelType w:val="multilevel"/>
    <w:tmpl w:val="6EEA928E"/>
    <w:lvl w:ilvl="0">
      <w:start w:val="2"/>
      <w:numFmt w:val="decimal"/>
      <w:lvlText w:val="%1"/>
      <w:lvlJc w:val="left"/>
      <w:pPr>
        <w:ind w:left="360" w:hanging="360"/>
      </w:pPr>
      <w:rPr>
        <w:rFonts w:hint="default"/>
      </w:rPr>
    </w:lvl>
    <w:lvl w:ilvl="1">
      <w:start w:val="1"/>
      <w:numFmt w:val="decimal"/>
      <w:lvlText w:val="%1.%2"/>
      <w:lvlJc w:val="left"/>
      <w:pPr>
        <w:ind w:left="562" w:hanging="360"/>
      </w:pPr>
      <w:rPr>
        <w:rFonts w:hint="default"/>
      </w:rPr>
    </w:lvl>
    <w:lvl w:ilvl="2">
      <w:start w:val="1"/>
      <w:numFmt w:val="decimal"/>
      <w:lvlText w:val="%1.%2.%3"/>
      <w:lvlJc w:val="left"/>
      <w:pPr>
        <w:ind w:left="1124" w:hanging="720"/>
      </w:pPr>
      <w:rPr>
        <w:rFonts w:ascii="Times New Roman Bold" w:hAnsi="Times New Roman Bold" w:hint="default"/>
        <w:b/>
        <w:i w:val="0"/>
        <w:sz w:val="24"/>
        <w:szCs w:val="24"/>
      </w:rPr>
    </w:lvl>
    <w:lvl w:ilvl="3">
      <w:start w:val="1"/>
      <w:numFmt w:val="decimal"/>
      <w:lvlText w:val="%1.%2.%3.%4"/>
      <w:lvlJc w:val="left"/>
      <w:pPr>
        <w:ind w:left="1326" w:hanging="720"/>
      </w:pPr>
      <w:rPr>
        <w:rFonts w:hint="default"/>
      </w:rPr>
    </w:lvl>
    <w:lvl w:ilvl="4">
      <w:start w:val="1"/>
      <w:numFmt w:val="decimal"/>
      <w:lvlText w:val="%1.%2.%3.%4.%5"/>
      <w:lvlJc w:val="left"/>
      <w:pPr>
        <w:ind w:left="1888" w:hanging="1080"/>
      </w:pPr>
      <w:rPr>
        <w:rFonts w:hint="default"/>
      </w:rPr>
    </w:lvl>
    <w:lvl w:ilvl="5">
      <w:start w:val="1"/>
      <w:numFmt w:val="decimal"/>
      <w:lvlText w:val="%1.%2.%3.%4.%5.%6"/>
      <w:lvlJc w:val="left"/>
      <w:pPr>
        <w:ind w:left="2090" w:hanging="1080"/>
      </w:pPr>
      <w:rPr>
        <w:rFonts w:hint="default"/>
      </w:rPr>
    </w:lvl>
    <w:lvl w:ilvl="6">
      <w:start w:val="1"/>
      <w:numFmt w:val="decimal"/>
      <w:lvlText w:val="%1.%2.%3.%4.%5.%6.%7"/>
      <w:lvlJc w:val="left"/>
      <w:pPr>
        <w:ind w:left="2652" w:hanging="1440"/>
      </w:pPr>
      <w:rPr>
        <w:rFonts w:hint="default"/>
      </w:rPr>
    </w:lvl>
    <w:lvl w:ilvl="7">
      <w:start w:val="1"/>
      <w:numFmt w:val="decimal"/>
      <w:lvlText w:val="%1.%2.%3.%4.%5.%6.%7.%8"/>
      <w:lvlJc w:val="left"/>
      <w:pPr>
        <w:ind w:left="2854" w:hanging="1440"/>
      </w:pPr>
      <w:rPr>
        <w:rFonts w:hint="default"/>
      </w:rPr>
    </w:lvl>
    <w:lvl w:ilvl="8">
      <w:start w:val="1"/>
      <w:numFmt w:val="decimal"/>
      <w:lvlText w:val="%1.%2.%3.%4.%5.%6.%7.%8.%9"/>
      <w:lvlJc w:val="left"/>
      <w:pPr>
        <w:ind w:left="3416" w:hanging="1800"/>
      </w:pPr>
      <w:rPr>
        <w:rFonts w:hint="default"/>
      </w:rPr>
    </w:lvl>
  </w:abstractNum>
  <w:abstractNum w:abstractNumId="18" w15:restartNumberingAfterBreak="0">
    <w:nsid w:val="768F27FB"/>
    <w:multiLevelType w:val="multilevel"/>
    <w:tmpl w:val="F88839F6"/>
    <w:styleLink w:val="StyleNumbered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7A8F1DAF"/>
    <w:multiLevelType w:val="hybridMultilevel"/>
    <w:tmpl w:val="ED80F1F2"/>
    <w:lvl w:ilvl="0" w:tplc="1EC6FAFA">
      <w:start w:val="1"/>
      <w:numFmt w:val="bullet"/>
      <w:pStyle w:val="Listsub"/>
      <w:lvlText w:val="o"/>
      <w:lvlJc w:val="left"/>
      <w:pPr>
        <w:ind w:left="1872" w:hanging="360"/>
      </w:pPr>
      <w:rPr>
        <w:rFonts w:ascii="Courier New" w:hAnsi="Courier New" w:cs="Courier New" w:hint="default"/>
      </w:rPr>
    </w:lvl>
    <w:lvl w:ilvl="1" w:tplc="04090003" w:tentative="1">
      <w:start w:val="1"/>
      <w:numFmt w:val="bullet"/>
      <w:lvlText w:val="o"/>
      <w:lvlJc w:val="left"/>
      <w:pPr>
        <w:ind w:left="2592" w:hanging="360"/>
      </w:pPr>
      <w:rPr>
        <w:rFonts w:ascii="Courier New" w:hAnsi="Courier New" w:cs="Courier New" w:hint="default"/>
      </w:rPr>
    </w:lvl>
    <w:lvl w:ilvl="2" w:tplc="04090005" w:tentative="1">
      <w:start w:val="1"/>
      <w:numFmt w:val="bullet"/>
      <w:lvlText w:val=""/>
      <w:lvlJc w:val="left"/>
      <w:pPr>
        <w:ind w:left="3312" w:hanging="360"/>
      </w:pPr>
      <w:rPr>
        <w:rFonts w:ascii="Wingdings" w:hAnsi="Wingdings" w:hint="default"/>
      </w:rPr>
    </w:lvl>
    <w:lvl w:ilvl="3" w:tplc="04090001" w:tentative="1">
      <w:start w:val="1"/>
      <w:numFmt w:val="bullet"/>
      <w:lvlText w:val=""/>
      <w:lvlJc w:val="left"/>
      <w:pPr>
        <w:ind w:left="4032" w:hanging="360"/>
      </w:pPr>
      <w:rPr>
        <w:rFonts w:ascii="Symbol" w:hAnsi="Symbol" w:hint="default"/>
      </w:rPr>
    </w:lvl>
    <w:lvl w:ilvl="4" w:tplc="04090003" w:tentative="1">
      <w:start w:val="1"/>
      <w:numFmt w:val="bullet"/>
      <w:lvlText w:val="o"/>
      <w:lvlJc w:val="left"/>
      <w:pPr>
        <w:ind w:left="4752" w:hanging="360"/>
      </w:pPr>
      <w:rPr>
        <w:rFonts w:ascii="Courier New" w:hAnsi="Courier New" w:cs="Courier New" w:hint="default"/>
      </w:rPr>
    </w:lvl>
    <w:lvl w:ilvl="5" w:tplc="04090005" w:tentative="1">
      <w:start w:val="1"/>
      <w:numFmt w:val="bullet"/>
      <w:lvlText w:val=""/>
      <w:lvlJc w:val="left"/>
      <w:pPr>
        <w:ind w:left="5472" w:hanging="360"/>
      </w:pPr>
      <w:rPr>
        <w:rFonts w:ascii="Wingdings" w:hAnsi="Wingdings" w:hint="default"/>
      </w:rPr>
    </w:lvl>
    <w:lvl w:ilvl="6" w:tplc="04090001" w:tentative="1">
      <w:start w:val="1"/>
      <w:numFmt w:val="bullet"/>
      <w:lvlText w:val=""/>
      <w:lvlJc w:val="left"/>
      <w:pPr>
        <w:ind w:left="6192" w:hanging="360"/>
      </w:pPr>
      <w:rPr>
        <w:rFonts w:ascii="Symbol" w:hAnsi="Symbol" w:hint="default"/>
      </w:rPr>
    </w:lvl>
    <w:lvl w:ilvl="7" w:tplc="04090003" w:tentative="1">
      <w:start w:val="1"/>
      <w:numFmt w:val="bullet"/>
      <w:lvlText w:val="o"/>
      <w:lvlJc w:val="left"/>
      <w:pPr>
        <w:ind w:left="6912" w:hanging="360"/>
      </w:pPr>
      <w:rPr>
        <w:rFonts w:ascii="Courier New" w:hAnsi="Courier New" w:cs="Courier New" w:hint="default"/>
      </w:rPr>
    </w:lvl>
    <w:lvl w:ilvl="8" w:tplc="04090005" w:tentative="1">
      <w:start w:val="1"/>
      <w:numFmt w:val="bullet"/>
      <w:lvlText w:val=""/>
      <w:lvlJc w:val="left"/>
      <w:pPr>
        <w:ind w:left="7632" w:hanging="360"/>
      </w:pPr>
      <w:rPr>
        <w:rFonts w:ascii="Wingdings" w:hAnsi="Wingdings" w:hint="default"/>
      </w:rPr>
    </w:lvl>
  </w:abstractNum>
  <w:num w:numId="1">
    <w:abstractNumId w:val="11"/>
  </w:num>
  <w:num w:numId="2">
    <w:abstractNumId w:val="18"/>
  </w:num>
  <w:num w:numId="3">
    <w:abstractNumId w:val="9"/>
  </w:num>
  <w:num w:numId="4">
    <w:abstractNumId w:val="8"/>
  </w:num>
  <w:num w:numId="5">
    <w:abstractNumId w:val="10"/>
  </w:num>
  <w:num w:numId="6">
    <w:abstractNumId w:val="12"/>
  </w:num>
  <w:num w:numId="7">
    <w:abstractNumId w:val="6"/>
    <w:lvlOverride w:ilvl="0">
      <w:lvl w:ilvl="0">
        <w:start w:val="1"/>
        <w:numFmt w:val="decimal"/>
        <w:pStyle w:val="Listnumbered0"/>
        <w:lvlText w:val="%1."/>
        <w:lvlJc w:val="left"/>
        <w:pPr>
          <w:ind w:left="720" w:hanging="360"/>
        </w:pPr>
        <w:rPr>
          <w:rFonts w:ascii="Times New Roman" w:hAnsi="Times New Roman" w:cs="Times New Roman" w:hint="default"/>
          <w:i/>
          <w:sz w:val="24"/>
        </w:rPr>
      </w:lvl>
    </w:lvlOverride>
  </w:num>
  <w:num w:numId="8">
    <w:abstractNumId w:val="2"/>
  </w:num>
  <w:num w:numId="9">
    <w:abstractNumId w:val="7"/>
  </w:num>
  <w:num w:numId="10">
    <w:abstractNumId w:val="5"/>
  </w:num>
  <w:num w:numId="11">
    <w:abstractNumId w:val="17"/>
  </w:num>
  <w:num w:numId="12">
    <w:abstractNumId w:val="3"/>
    <w:lvlOverride w:ilvl="0">
      <w:lvl w:ilvl="0">
        <w:start w:val="3"/>
        <w:numFmt w:val="decimal"/>
        <w:lvlText w:val="%1"/>
        <w:lvlJc w:val="left"/>
        <w:pPr>
          <w:ind w:left="360" w:hanging="360"/>
        </w:pPr>
        <w:rPr>
          <w:rFonts w:hint="default"/>
        </w:rPr>
      </w:lvl>
    </w:lvlOverride>
    <w:lvlOverride w:ilvl="1">
      <w:lvl w:ilvl="1">
        <w:start w:val="1"/>
        <w:numFmt w:val="decimal"/>
        <w:lvlText w:val="%1.%2"/>
        <w:lvlJc w:val="left"/>
        <w:pPr>
          <w:ind w:left="360" w:hanging="360"/>
        </w:pPr>
        <w:rPr>
          <w:rFonts w:hint="default"/>
        </w:rPr>
      </w:lvl>
    </w:lvlOverride>
    <w:lvlOverride w:ilvl="2">
      <w:lvl w:ilvl="2">
        <w:start w:val="1"/>
        <w:numFmt w:val="decimal"/>
        <w:lvlText w:val="%1.%2.%3"/>
        <w:lvlJc w:val="left"/>
        <w:pPr>
          <w:ind w:left="720" w:hanging="720"/>
        </w:pPr>
        <w:rPr>
          <w:rFonts w:hint="default"/>
        </w:rPr>
      </w:lvl>
    </w:lvlOverride>
    <w:lvlOverride w:ilvl="3">
      <w:lvl w:ilvl="3">
        <w:start w:val="1"/>
        <w:numFmt w:val="decimal"/>
        <w:lvlText w:val="%1.%2.%3.%4"/>
        <w:lvlJc w:val="left"/>
        <w:pPr>
          <w:ind w:left="1080" w:hanging="720"/>
        </w:pPr>
        <w:rPr>
          <w:rFonts w:hint="default"/>
        </w:rPr>
      </w:lvl>
    </w:lvlOverride>
    <w:lvlOverride w:ilvl="4">
      <w:lvl w:ilvl="4">
        <w:start w:val="1"/>
        <w:numFmt w:val="decimal"/>
        <w:lvlText w:val="%1.%2.%3.%4.%5"/>
        <w:lvlJc w:val="left"/>
        <w:pPr>
          <w:ind w:left="1890" w:hanging="1080"/>
        </w:pPr>
        <w:rPr>
          <w:rFonts w:hint="default"/>
        </w:rPr>
      </w:lvl>
    </w:lvlOverride>
    <w:lvlOverride w:ilvl="5">
      <w:lvl w:ilvl="5">
        <w:start w:val="1"/>
        <w:numFmt w:val="decimal"/>
        <w:lvlText w:val="%1.%2.%3.%4.%5.%6"/>
        <w:lvlJc w:val="left"/>
        <w:pPr>
          <w:ind w:left="1080" w:hanging="1080"/>
        </w:pPr>
        <w:rPr>
          <w:rFonts w:hint="default"/>
        </w:rPr>
      </w:lvl>
    </w:lvlOverride>
    <w:lvlOverride w:ilvl="6">
      <w:lvl w:ilvl="6">
        <w:start w:val="1"/>
        <w:numFmt w:val="decimal"/>
        <w:lvlText w:val="%1.%2.%3.%4.%5.%6.%7"/>
        <w:lvlJc w:val="left"/>
        <w:pPr>
          <w:ind w:left="1440" w:hanging="1440"/>
        </w:pPr>
        <w:rPr>
          <w:rFonts w:hint="default"/>
        </w:rPr>
      </w:lvl>
    </w:lvlOverride>
    <w:lvlOverride w:ilvl="7">
      <w:lvl w:ilvl="7">
        <w:start w:val="1"/>
        <w:numFmt w:val="decimal"/>
        <w:lvlText w:val="%1.%2.%3.%4.%5.%6.%7.%8"/>
        <w:lvlJc w:val="left"/>
        <w:pPr>
          <w:ind w:left="1440" w:hanging="1440"/>
        </w:pPr>
        <w:rPr>
          <w:rFonts w:hint="default"/>
        </w:rPr>
      </w:lvl>
    </w:lvlOverride>
    <w:lvlOverride w:ilvl="8">
      <w:lvl w:ilvl="8">
        <w:start w:val="1"/>
        <w:numFmt w:val="decimal"/>
        <w:lvlText w:val="%1.%2.%3.%4.%5.%6.%7.%8.%9"/>
        <w:lvlJc w:val="left"/>
        <w:pPr>
          <w:ind w:left="1800" w:hanging="1800"/>
        </w:pPr>
        <w:rPr>
          <w:rFonts w:hint="default"/>
        </w:rPr>
      </w:lvl>
    </w:lvlOverride>
  </w:num>
  <w:num w:numId="13">
    <w:abstractNumId w:val="0"/>
  </w:num>
  <w:num w:numId="14">
    <w:abstractNumId w:val="19"/>
  </w:num>
  <w:num w:numId="15">
    <w:abstractNumId w:val="13"/>
  </w:num>
  <w:num w:numId="16">
    <w:abstractNumId w:val="1"/>
  </w:num>
  <w:num w:numId="17">
    <w:abstractNumId w:val="15"/>
  </w:num>
  <w:num w:numId="18">
    <w:abstractNumId w:val="4"/>
  </w:num>
  <w:num w:numId="19">
    <w:abstractNumId w:val="16"/>
  </w:num>
  <w:num w:numId="20">
    <w:abstractNumId w:val="1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D3291"/>
    <w:rsid w:val="00000FEA"/>
    <w:rsid w:val="00001222"/>
    <w:rsid w:val="000025E3"/>
    <w:rsid w:val="00004118"/>
    <w:rsid w:val="00004F40"/>
    <w:rsid w:val="00007233"/>
    <w:rsid w:val="00007F9B"/>
    <w:rsid w:val="0001013D"/>
    <w:rsid w:val="0001167E"/>
    <w:rsid w:val="00011D6C"/>
    <w:rsid w:val="0001330F"/>
    <w:rsid w:val="00014619"/>
    <w:rsid w:val="00014885"/>
    <w:rsid w:val="000165B6"/>
    <w:rsid w:val="00020893"/>
    <w:rsid w:val="000244F0"/>
    <w:rsid w:val="00024BD2"/>
    <w:rsid w:val="00025203"/>
    <w:rsid w:val="000308BA"/>
    <w:rsid w:val="00032B1A"/>
    <w:rsid w:val="00036387"/>
    <w:rsid w:val="000377D2"/>
    <w:rsid w:val="00037AB9"/>
    <w:rsid w:val="000412E4"/>
    <w:rsid w:val="000430A9"/>
    <w:rsid w:val="000430D9"/>
    <w:rsid w:val="0004385E"/>
    <w:rsid w:val="00045118"/>
    <w:rsid w:val="0004633E"/>
    <w:rsid w:val="000473C0"/>
    <w:rsid w:val="0005018E"/>
    <w:rsid w:val="00050DE9"/>
    <w:rsid w:val="0005479A"/>
    <w:rsid w:val="00057266"/>
    <w:rsid w:val="000577BC"/>
    <w:rsid w:val="00062849"/>
    <w:rsid w:val="00063249"/>
    <w:rsid w:val="00065097"/>
    <w:rsid w:val="00065AE6"/>
    <w:rsid w:val="00065E58"/>
    <w:rsid w:val="00066410"/>
    <w:rsid w:val="0006713C"/>
    <w:rsid w:val="0006771C"/>
    <w:rsid w:val="000736B7"/>
    <w:rsid w:val="00074EDB"/>
    <w:rsid w:val="00075594"/>
    <w:rsid w:val="00075909"/>
    <w:rsid w:val="00076475"/>
    <w:rsid w:val="000802E7"/>
    <w:rsid w:val="00084082"/>
    <w:rsid w:val="00085096"/>
    <w:rsid w:val="00085E80"/>
    <w:rsid w:val="0008783E"/>
    <w:rsid w:val="000910D1"/>
    <w:rsid w:val="00091A5C"/>
    <w:rsid w:val="00093BF6"/>
    <w:rsid w:val="00094035"/>
    <w:rsid w:val="000A0868"/>
    <w:rsid w:val="000A1527"/>
    <w:rsid w:val="000A21AE"/>
    <w:rsid w:val="000A2828"/>
    <w:rsid w:val="000A47EB"/>
    <w:rsid w:val="000A4C71"/>
    <w:rsid w:val="000A4D3E"/>
    <w:rsid w:val="000B0248"/>
    <w:rsid w:val="000B191C"/>
    <w:rsid w:val="000B24F5"/>
    <w:rsid w:val="000B3BBC"/>
    <w:rsid w:val="000B5C10"/>
    <w:rsid w:val="000B5EB5"/>
    <w:rsid w:val="000B6A81"/>
    <w:rsid w:val="000B7545"/>
    <w:rsid w:val="000B7AD2"/>
    <w:rsid w:val="000C210C"/>
    <w:rsid w:val="000C3559"/>
    <w:rsid w:val="000C4830"/>
    <w:rsid w:val="000C4A08"/>
    <w:rsid w:val="000C4F0C"/>
    <w:rsid w:val="000C51AC"/>
    <w:rsid w:val="000C69C0"/>
    <w:rsid w:val="000C6A96"/>
    <w:rsid w:val="000C72CD"/>
    <w:rsid w:val="000D1C6F"/>
    <w:rsid w:val="000D4D8F"/>
    <w:rsid w:val="000D4ECD"/>
    <w:rsid w:val="000D631F"/>
    <w:rsid w:val="000D7F58"/>
    <w:rsid w:val="000E2228"/>
    <w:rsid w:val="000E37D5"/>
    <w:rsid w:val="000E760A"/>
    <w:rsid w:val="000F003E"/>
    <w:rsid w:val="000F0065"/>
    <w:rsid w:val="000F1131"/>
    <w:rsid w:val="000F24FE"/>
    <w:rsid w:val="000F3AB2"/>
    <w:rsid w:val="000F3E30"/>
    <w:rsid w:val="000F62B5"/>
    <w:rsid w:val="00100845"/>
    <w:rsid w:val="00101DF4"/>
    <w:rsid w:val="00102B22"/>
    <w:rsid w:val="00104BCF"/>
    <w:rsid w:val="00106716"/>
    <w:rsid w:val="00106FB6"/>
    <w:rsid w:val="001077EF"/>
    <w:rsid w:val="00112BBF"/>
    <w:rsid w:val="001139B6"/>
    <w:rsid w:val="00114636"/>
    <w:rsid w:val="00117D77"/>
    <w:rsid w:val="00120160"/>
    <w:rsid w:val="00121D98"/>
    <w:rsid w:val="00121F90"/>
    <w:rsid w:val="001223C9"/>
    <w:rsid w:val="0012291E"/>
    <w:rsid w:val="00122B8A"/>
    <w:rsid w:val="001253B3"/>
    <w:rsid w:val="0012664E"/>
    <w:rsid w:val="00127136"/>
    <w:rsid w:val="00127953"/>
    <w:rsid w:val="00127E2B"/>
    <w:rsid w:val="00127F8E"/>
    <w:rsid w:val="001318FB"/>
    <w:rsid w:val="001333CB"/>
    <w:rsid w:val="00134EEC"/>
    <w:rsid w:val="001355DD"/>
    <w:rsid w:val="001368A7"/>
    <w:rsid w:val="00137887"/>
    <w:rsid w:val="00137EBE"/>
    <w:rsid w:val="00140AA6"/>
    <w:rsid w:val="001425AF"/>
    <w:rsid w:val="00143E47"/>
    <w:rsid w:val="0014564D"/>
    <w:rsid w:val="0014624F"/>
    <w:rsid w:val="001514E0"/>
    <w:rsid w:val="00152244"/>
    <w:rsid w:val="001524CE"/>
    <w:rsid w:val="001526DB"/>
    <w:rsid w:val="001528D0"/>
    <w:rsid w:val="001548BC"/>
    <w:rsid w:val="001556F7"/>
    <w:rsid w:val="0015666E"/>
    <w:rsid w:val="00157273"/>
    <w:rsid w:val="00163D6C"/>
    <w:rsid w:val="001656B9"/>
    <w:rsid w:val="00167FE8"/>
    <w:rsid w:val="00171B17"/>
    <w:rsid w:val="00180D1E"/>
    <w:rsid w:val="00182357"/>
    <w:rsid w:val="00182928"/>
    <w:rsid w:val="00182E83"/>
    <w:rsid w:val="00183DC6"/>
    <w:rsid w:val="001861BC"/>
    <w:rsid w:val="001901D9"/>
    <w:rsid w:val="001904C8"/>
    <w:rsid w:val="00190632"/>
    <w:rsid w:val="00191290"/>
    <w:rsid w:val="00192570"/>
    <w:rsid w:val="001927D8"/>
    <w:rsid w:val="00192BD4"/>
    <w:rsid w:val="00193194"/>
    <w:rsid w:val="00193B99"/>
    <w:rsid w:val="00194924"/>
    <w:rsid w:val="00194A52"/>
    <w:rsid w:val="0019566F"/>
    <w:rsid w:val="001A09AA"/>
    <w:rsid w:val="001A183C"/>
    <w:rsid w:val="001A3658"/>
    <w:rsid w:val="001A4300"/>
    <w:rsid w:val="001A497F"/>
    <w:rsid w:val="001A5725"/>
    <w:rsid w:val="001A5BB2"/>
    <w:rsid w:val="001B0713"/>
    <w:rsid w:val="001B164F"/>
    <w:rsid w:val="001B1904"/>
    <w:rsid w:val="001B1F7A"/>
    <w:rsid w:val="001B255C"/>
    <w:rsid w:val="001B275D"/>
    <w:rsid w:val="001B4132"/>
    <w:rsid w:val="001B5425"/>
    <w:rsid w:val="001B6856"/>
    <w:rsid w:val="001C0D06"/>
    <w:rsid w:val="001C13AE"/>
    <w:rsid w:val="001C2ECA"/>
    <w:rsid w:val="001C4DC5"/>
    <w:rsid w:val="001C4E24"/>
    <w:rsid w:val="001D2423"/>
    <w:rsid w:val="001D2831"/>
    <w:rsid w:val="001D2F5D"/>
    <w:rsid w:val="001D7C2B"/>
    <w:rsid w:val="001E076E"/>
    <w:rsid w:val="001E1C44"/>
    <w:rsid w:val="001E29AD"/>
    <w:rsid w:val="001E5321"/>
    <w:rsid w:val="001E55E4"/>
    <w:rsid w:val="001E699F"/>
    <w:rsid w:val="001E7302"/>
    <w:rsid w:val="001F0B27"/>
    <w:rsid w:val="001F14A9"/>
    <w:rsid w:val="001F158B"/>
    <w:rsid w:val="001F1D3C"/>
    <w:rsid w:val="001F4199"/>
    <w:rsid w:val="001F4CAE"/>
    <w:rsid w:val="00200824"/>
    <w:rsid w:val="002008C2"/>
    <w:rsid w:val="00201307"/>
    <w:rsid w:val="00201A08"/>
    <w:rsid w:val="002024ED"/>
    <w:rsid w:val="00204E18"/>
    <w:rsid w:val="002058A6"/>
    <w:rsid w:val="00206297"/>
    <w:rsid w:val="00210318"/>
    <w:rsid w:val="002113F2"/>
    <w:rsid w:val="00214732"/>
    <w:rsid w:val="002176EC"/>
    <w:rsid w:val="00217870"/>
    <w:rsid w:val="00217958"/>
    <w:rsid w:val="002213F6"/>
    <w:rsid w:val="002221E1"/>
    <w:rsid w:val="00224632"/>
    <w:rsid w:val="002253FD"/>
    <w:rsid w:val="00225411"/>
    <w:rsid w:val="00225CC2"/>
    <w:rsid w:val="002273DC"/>
    <w:rsid w:val="0023025E"/>
    <w:rsid w:val="002308B0"/>
    <w:rsid w:val="00230A45"/>
    <w:rsid w:val="00230DE2"/>
    <w:rsid w:val="002310AD"/>
    <w:rsid w:val="00231231"/>
    <w:rsid w:val="002315C9"/>
    <w:rsid w:val="00232ED5"/>
    <w:rsid w:val="00234784"/>
    <w:rsid w:val="00234DFF"/>
    <w:rsid w:val="00234F03"/>
    <w:rsid w:val="00236A73"/>
    <w:rsid w:val="0023763B"/>
    <w:rsid w:val="00237713"/>
    <w:rsid w:val="0024303B"/>
    <w:rsid w:val="00243564"/>
    <w:rsid w:val="00243DCC"/>
    <w:rsid w:val="00243FC2"/>
    <w:rsid w:val="0024505F"/>
    <w:rsid w:val="002463D3"/>
    <w:rsid w:val="00247515"/>
    <w:rsid w:val="00247638"/>
    <w:rsid w:val="0024784E"/>
    <w:rsid w:val="002505E5"/>
    <w:rsid w:val="002533F6"/>
    <w:rsid w:val="00253787"/>
    <w:rsid w:val="00254C72"/>
    <w:rsid w:val="00254EE2"/>
    <w:rsid w:val="002551A2"/>
    <w:rsid w:val="0025673F"/>
    <w:rsid w:val="002604F3"/>
    <w:rsid w:val="0026223D"/>
    <w:rsid w:val="00263FA9"/>
    <w:rsid w:val="00264538"/>
    <w:rsid w:val="00264D7D"/>
    <w:rsid w:val="00265360"/>
    <w:rsid w:val="00267543"/>
    <w:rsid w:val="00267669"/>
    <w:rsid w:val="00267773"/>
    <w:rsid w:val="00267FED"/>
    <w:rsid w:val="002706C5"/>
    <w:rsid w:val="00274181"/>
    <w:rsid w:val="002755AB"/>
    <w:rsid w:val="00275896"/>
    <w:rsid w:val="002768A1"/>
    <w:rsid w:val="0027763C"/>
    <w:rsid w:val="00280AE6"/>
    <w:rsid w:val="00284B19"/>
    <w:rsid w:val="00284E93"/>
    <w:rsid w:val="00285FD7"/>
    <w:rsid w:val="0028625A"/>
    <w:rsid w:val="00287FA7"/>
    <w:rsid w:val="0029044E"/>
    <w:rsid w:val="00290872"/>
    <w:rsid w:val="00291438"/>
    <w:rsid w:val="00292130"/>
    <w:rsid w:val="00294AAD"/>
    <w:rsid w:val="00297DEF"/>
    <w:rsid w:val="002A3893"/>
    <w:rsid w:val="002A3934"/>
    <w:rsid w:val="002A53DA"/>
    <w:rsid w:val="002B17BD"/>
    <w:rsid w:val="002B1C75"/>
    <w:rsid w:val="002B30E8"/>
    <w:rsid w:val="002B4D3D"/>
    <w:rsid w:val="002B504B"/>
    <w:rsid w:val="002B5143"/>
    <w:rsid w:val="002B5B6C"/>
    <w:rsid w:val="002B61FC"/>
    <w:rsid w:val="002B6251"/>
    <w:rsid w:val="002C018E"/>
    <w:rsid w:val="002C15EA"/>
    <w:rsid w:val="002C1DC9"/>
    <w:rsid w:val="002C2CF7"/>
    <w:rsid w:val="002C3593"/>
    <w:rsid w:val="002C3638"/>
    <w:rsid w:val="002C3F8C"/>
    <w:rsid w:val="002C544C"/>
    <w:rsid w:val="002C54FB"/>
    <w:rsid w:val="002C64DF"/>
    <w:rsid w:val="002C684A"/>
    <w:rsid w:val="002C72F1"/>
    <w:rsid w:val="002D0E1A"/>
    <w:rsid w:val="002D49DA"/>
    <w:rsid w:val="002D5090"/>
    <w:rsid w:val="002D6E13"/>
    <w:rsid w:val="002E0455"/>
    <w:rsid w:val="002E064A"/>
    <w:rsid w:val="002E0BF1"/>
    <w:rsid w:val="002E0E6D"/>
    <w:rsid w:val="002E2477"/>
    <w:rsid w:val="002E26AD"/>
    <w:rsid w:val="002E2DCA"/>
    <w:rsid w:val="002E53D6"/>
    <w:rsid w:val="002E5559"/>
    <w:rsid w:val="002E6463"/>
    <w:rsid w:val="002E7699"/>
    <w:rsid w:val="002E7F0D"/>
    <w:rsid w:val="002F762C"/>
    <w:rsid w:val="0030062F"/>
    <w:rsid w:val="00305494"/>
    <w:rsid w:val="0031165A"/>
    <w:rsid w:val="0031259E"/>
    <w:rsid w:val="00312758"/>
    <w:rsid w:val="00313791"/>
    <w:rsid w:val="00313831"/>
    <w:rsid w:val="00314050"/>
    <w:rsid w:val="00320FA3"/>
    <w:rsid w:val="003220CE"/>
    <w:rsid w:val="003232DF"/>
    <w:rsid w:val="0032682F"/>
    <w:rsid w:val="00326BE2"/>
    <w:rsid w:val="00326D42"/>
    <w:rsid w:val="00327B05"/>
    <w:rsid w:val="00327EE9"/>
    <w:rsid w:val="00330400"/>
    <w:rsid w:val="00332397"/>
    <w:rsid w:val="003330B2"/>
    <w:rsid w:val="00335B2F"/>
    <w:rsid w:val="003365F0"/>
    <w:rsid w:val="00340E03"/>
    <w:rsid w:val="003439A0"/>
    <w:rsid w:val="00343B9A"/>
    <w:rsid w:val="00343C55"/>
    <w:rsid w:val="003453B6"/>
    <w:rsid w:val="00345492"/>
    <w:rsid w:val="00345742"/>
    <w:rsid w:val="00347B6A"/>
    <w:rsid w:val="003566F1"/>
    <w:rsid w:val="00357D9A"/>
    <w:rsid w:val="0036014C"/>
    <w:rsid w:val="00361C27"/>
    <w:rsid w:val="00361E9D"/>
    <w:rsid w:val="00361F4D"/>
    <w:rsid w:val="00365D5F"/>
    <w:rsid w:val="003670D3"/>
    <w:rsid w:val="0036799D"/>
    <w:rsid w:val="003728D6"/>
    <w:rsid w:val="00376735"/>
    <w:rsid w:val="003774A1"/>
    <w:rsid w:val="00380047"/>
    <w:rsid w:val="00380513"/>
    <w:rsid w:val="00380CA6"/>
    <w:rsid w:val="00380E64"/>
    <w:rsid w:val="003826BC"/>
    <w:rsid w:val="003918FB"/>
    <w:rsid w:val="00392656"/>
    <w:rsid w:val="003939A4"/>
    <w:rsid w:val="0039428B"/>
    <w:rsid w:val="0039436A"/>
    <w:rsid w:val="00397904"/>
    <w:rsid w:val="003A268B"/>
    <w:rsid w:val="003A36B4"/>
    <w:rsid w:val="003A48E3"/>
    <w:rsid w:val="003A4C4B"/>
    <w:rsid w:val="003A5B4A"/>
    <w:rsid w:val="003A71A4"/>
    <w:rsid w:val="003A71D4"/>
    <w:rsid w:val="003B0291"/>
    <w:rsid w:val="003B1C47"/>
    <w:rsid w:val="003B2441"/>
    <w:rsid w:val="003B36A0"/>
    <w:rsid w:val="003C2E21"/>
    <w:rsid w:val="003C4934"/>
    <w:rsid w:val="003C7920"/>
    <w:rsid w:val="003D1ED8"/>
    <w:rsid w:val="003D2AEB"/>
    <w:rsid w:val="003D2F02"/>
    <w:rsid w:val="003E224E"/>
    <w:rsid w:val="003E31F7"/>
    <w:rsid w:val="003E3293"/>
    <w:rsid w:val="003E3FBF"/>
    <w:rsid w:val="003E6BCB"/>
    <w:rsid w:val="003E76EA"/>
    <w:rsid w:val="003E7B83"/>
    <w:rsid w:val="003E7C44"/>
    <w:rsid w:val="003F095E"/>
    <w:rsid w:val="003F6789"/>
    <w:rsid w:val="003F6C3D"/>
    <w:rsid w:val="003F738F"/>
    <w:rsid w:val="003F77DF"/>
    <w:rsid w:val="0040042F"/>
    <w:rsid w:val="00405CAC"/>
    <w:rsid w:val="00407F0A"/>
    <w:rsid w:val="00412BC9"/>
    <w:rsid w:val="00415130"/>
    <w:rsid w:val="004155C3"/>
    <w:rsid w:val="004177F3"/>
    <w:rsid w:val="00424053"/>
    <w:rsid w:val="00424531"/>
    <w:rsid w:val="00425576"/>
    <w:rsid w:val="004257EA"/>
    <w:rsid w:val="00426104"/>
    <w:rsid w:val="00426269"/>
    <w:rsid w:val="00430902"/>
    <w:rsid w:val="004313F2"/>
    <w:rsid w:val="00431510"/>
    <w:rsid w:val="00431696"/>
    <w:rsid w:val="004317DD"/>
    <w:rsid w:val="00432BE0"/>
    <w:rsid w:val="00435519"/>
    <w:rsid w:val="00435C53"/>
    <w:rsid w:val="00435C72"/>
    <w:rsid w:val="00437F68"/>
    <w:rsid w:val="004414D3"/>
    <w:rsid w:val="00441535"/>
    <w:rsid w:val="00441819"/>
    <w:rsid w:val="0044405D"/>
    <w:rsid w:val="004442E0"/>
    <w:rsid w:val="004462BB"/>
    <w:rsid w:val="00446C36"/>
    <w:rsid w:val="004474E4"/>
    <w:rsid w:val="004479AA"/>
    <w:rsid w:val="00450069"/>
    <w:rsid w:val="0045114F"/>
    <w:rsid w:val="00451D0E"/>
    <w:rsid w:val="004522AB"/>
    <w:rsid w:val="00454139"/>
    <w:rsid w:val="0045576A"/>
    <w:rsid w:val="00456062"/>
    <w:rsid w:val="004563A2"/>
    <w:rsid w:val="00456543"/>
    <w:rsid w:val="004605B3"/>
    <w:rsid w:val="004614C6"/>
    <w:rsid w:val="00464F82"/>
    <w:rsid w:val="004730D9"/>
    <w:rsid w:val="00474E4A"/>
    <w:rsid w:val="00476AE1"/>
    <w:rsid w:val="00477584"/>
    <w:rsid w:val="00480003"/>
    <w:rsid w:val="0048277E"/>
    <w:rsid w:val="004841C3"/>
    <w:rsid w:val="00484720"/>
    <w:rsid w:val="00487D40"/>
    <w:rsid w:val="00490F81"/>
    <w:rsid w:val="00491700"/>
    <w:rsid w:val="0049705D"/>
    <w:rsid w:val="004A013A"/>
    <w:rsid w:val="004A0D22"/>
    <w:rsid w:val="004A153D"/>
    <w:rsid w:val="004A35AB"/>
    <w:rsid w:val="004A4357"/>
    <w:rsid w:val="004A4B4D"/>
    <w:rsid w:val="004A5D3A"/>
    <w:rsid w:val="004A6106"/>
    <w:rsid w:val="004B0544"/>
    <w:rsid w:val="004B0EFB"/>
    <w:rsid w:val="004B17FF"/>
    <w:rsid w:val="004B1CAE"/>
    <w:rsid w:val="004B3F16"/>
    <w:rsid w:val="004B4AA1"/>
    <w:rsid w:val="004B4D79"/>
    <w:rsid w:val="004B55B2"/>
    <w:rsid w:val="004B703E"/>
    <w:rsid w:val="004C0482"/>
    <w:rsid w:val="004C4393"/>
    <w:rsid w:val="004C457A"/>
    <w:rsid w:val="004C5BB0"/>
    <w:rsid w:val="004C6137"/>
    <w:rsid w:val="004C67C8"/>
    <w:rsid w:val="004C694A"/>
    <w:rsid w:val="004C74FB"/>
    <w:rsid w:val="004D0EEF"/>
    <w:rsid w:val="004D178A"/>
    <w:rsid w:val="004D186B"/>
    <w:rsid w:val="004E264E"/>
    <w:rsid w:val="004E2718"/>
    <w:rsid w:val="004E3837"/>
    <w:rsid w:val="004E3F58"/>
    <w:rsid w:val="004E55F8"/>
    <w:rsid w:val="004E57DD"/>
    <w:rsid w:val="004E76CC"/>
    <w:rsid w:val="004F1509"/>
    <w:rsid w:val="004F2532"/>
    <w:rsid w:val="004F2A0E"/>
    <w:rsid w:val="004F50F4"/>
    <w:rsid w:val="004F5F67"/>
    <w:rsid w:val="00504806"/>
    <w:rsid w:val="00504C2A"/>
    <w:rsid w:val="0051343D"/>
    <w:rsid w:val="005139D7"/>
    <w:rsid w:val="00514939"/>
    <w:rsid w:val="00516073"/>
    <w:rsid w:val="00517EE2"/>
    <w:rsid w:val="005211B1"/>
    <w:rsid w:val="00523108"/>
    <w:rsid w:val="00523258"/>
    <w:rsid w:val="0052448C"/>
    <w:rsid w:val="00524D67"/>
    <w:rsid w:val="00525352"/>
    <w:rsid w:val="00525C1C"/>
    <w:rsid w:val="00527EBD"/>
    <w:rsid w:val="005305FC"/>
    <w:rsid w:val="00530E5E"/>
    <w:rsid w:val="0053256F"/>
    <w:rsid w:val="00532AC0"/>
    <w:rsid w:val="00533101"/>
    <w:rsid w:val="00533391"/>
    <w:rsid w:val="00535D65"/>
    <w:rsid w:val="00535DD7"/>
    <w:rsid w:val="00536A38"/>
    <w:rsid w:val="005379D3"/>
    <w:rsid w:val="00540EA6"/>
    <w:rsid w:val="0054143A"/>
    <w:rsid w:val="005420C0"/>
    <w:rsid w:val="005424E1"/>
    <w:rsid w:val="00542625"/>
    <w:rsid w:val="00544843"/>
    <w:rsid w:val="00545594"/>
    <w:rsid w:val="005459FC"/>
    <w:rsid w:val="00546C6E"/>
    <w:rsid w:val="00547CF4"/>
    <w:rsid w:val="00551FBD"/>
    <w:rsid w:val="005531C0"/>
    <w:rsid w:val="00553D48"/>
    <w:rsid w:val="005551CD"/>
    <w:rsid w:val="00556907"/>
    <w:rsid w:val="00562879"/>
    <w:rsid w:val="00563092"/>
    <w:rsid w:val="005631BC"/>
    <w:rsid w:val="00563882"/>
    <w:rsid w:val="0056451D"/>
    <w:rsid w:val="005650BF"/>
    <w:rsid w:val="00565AD3"/>
    <w:rsid w:val="0056710A"/>
    <w:rsid w:val="0057016E"/>
    <w:rsid w:val="00570885"/>
    <w:rsid w:val="00570E81"/>
    <w:rsid w:val="00572B8F"/>
    <w:rsid w:val="00572D6C"/>
    <w:rsid w:val="00573F45"/>
    <w:rsid w:val="00574115"/>
    <w:rsid w:val="00574F62"/>
    <w:rsid w:val="00575B6B"/>
    <w:rsid w:val="0058151D"/>
    <w:rsid w:val="00582258"/>
    <w:rsid w:val="00582B78"/>
    <w:rsid w:val="00583716"/>
    <w:rsid w:val="00584F4B"/>
    <w:rsid w:val="005860F2"/>
    <w:rsid w:val="00586499"/>
    <w:rsid w:val="00586508"/>
    <w:rsid w:val="0058792E"/>
    <w:rsid w:val="00587BF2"/>
    <w:rsid w:val="00587DF5"/>
    <w:rsid w:val="00592284"/>
    <w:rsid w:val="00592491"/>
    <w:rsid w:val="005931AB"/>
    <w:rsid w:val="00593B76"/>
    <w:rsid w:val="00594442"/>
    <w:rsid w:val="005944AD"/>
    <w:rsid w:val="005964D4"/>
    <w:rsid w:val="00596B2C"/>
    <w:rsid w:val="005A0D3B"/>
    <w:rsid w:val="005A1BA7"/>
    <w:rsid w:val="005A265A"/>
    <w:rsid w:val="005A3139"/>
    <w:rsid w:val="005A3C0E"/>
    <w:rsid w:val="005A4560"/>
    <w:rsid w:val="005A4A6D"/>
    <w:rsid w:val="005A4B65"/>
    <w:rsid w:val="005A4E0C"/>
    <w:rsid w:val="005A5B3A"/>
    <w:rsid w:val="005A737B"/>
    <w:rsid w:val="005B09D2"/>
    <w:rsid w:val="005B0C76"/>
    <w:rsid w:val="005B24EC"/>
    <w:rsid w:val="005B2FC1"/>
    <w:rsid w:val="005C22CA"/>
    <w:rsid w:val="005C2764"/>
    <w:rsid w:val="005C403E"/>
    <w:rsid w:val="005C4C6C"/>
    <w:rsid w:val="005C7B55"/>
    <w:rsid w:val="005D0F0D"/>
    <w:rsid w:val="005D37B4"/>
    <w:rsid w:val="005D3F9C"/>
    <w:rsid w:val="005D53B5"/>
    <w:rsid w:val="005D58BB"/>
    <w:rsid w:val="005D5E8F"/>
    <w:rsid w:val="005D6CD0"/>
    <w:rsid w:val="005D79B1"/>
    <w:rsid w:val="005E125B"/>
    <w:rsid w:val="005E1772"/>
    <w:rsid w:val="005E1F80"/>
    <w:rsid w:val="005E3956"/>
    <w:rsid w:val="005E3FC4"/>
    <w:rsid w:val="005E5696"/>
    <w:rsid w:val="005E5B8C"/>
    <w:rsid w:val="005E75D4"/>
    <w:rsid w:val="005F1321"/>
    <w:rsid w:val="005F1D5C"/>
    <w:rsid w:val="005F20A9"/>
    <w:rsid w:val="005F50ED"/>
    <w:rsid w:val="005F6A33"/>
    <w:rsid w:val="005F7171"/>
    <w:rsid w:val="005F7C83"/>
    <w:rsid w:val="006001A3"/>
    <w:rsid w:val="00603065"/>
    <w:rsid w:val="00604378"/>
    <w:rsid w:val="00604CDF"/>
    <w:rsid w:val="00604EAE"/>
    <w:rsid w:val="0060522C"/>
    <w:rsid w:val="006111A1"/>
    <w:rsid w:val="00612726"/>
    <w:rsid w:val="006127CD"/>
    <w:rsid w:val="00613F1E"/>
    <w:rsid w:val="00614DF2"/>
    <w:rsid w:val="00615AB7"/>
    <w:rsid w:val="00615DBF"/>
    <w:rsid w:val="00620C4D"/>
    <w:rsid w:val="00620F04"/>
    <w:rsid w:val="00621E7B"/>
    <w:rsid w:val="00622E7D"/>
    <w:rsid w:val="006247CF"/>
    <w:rsid w:val="00626B76"/>
    <w:rsid w:val="00627F19"/>
    <w:rsid w:val="006302DD"/>
    <w:rsid w:val="00630F4E"/>
    <w:rsid w:val="0063431F"/>
    <w:rsid w:val="0063587F"/>
    <w:rsid w:val="006366BE"/>
    <w:rsid w:val="006369DE"/>
    <w:rsid w:val="00637208"/>
    <w:rsid w:val="00641324"/>
    <w:rsid w:val="00643958"/>
    <w:rsid w:val="006527CE"/>
    <w:rsid w:val="00654682"/>
    <w:rsid w:val="00655B8D"/>
    <w:rsid w:val="00655F0C"/>
    <w:rsid w:val="00660782"/>
    <w:rsid w:val="006610B6"/>
    <w:rsid w:val="0066333F"/>
    <w:rsid w:val="00663490"/>
    <w:rsid w:val="00665F0C"/>
    <w:rsid w:val="00667C95"/>
    <w:rsid w:val="0067059C"/>
    <w:rsid w:val="00671800"/>
    <w:rsid w:val="00674577"/>
    <w:rsid w:val="00674E75"/>
    <w:rsid w:val="00680889"/>
    <w:rsid w:val="00680C72"/>
    <w:rsid w:val="00680F91"/>
    <w:rsid w:val="00681AEB"/>
    <w:rsid w:val="00681ECC"/>
    <w:rsid w:val="0068210C"/>
    <w:rsid w:val="006824EE"/>
    <w:rsid w:val="00684B1C"/>
    <w:rsid w:val="0068598B"/>
    <w:rsid w:val="0068773C"/>
    <w:rsid w:val="00691FE3"/>
    <w:rsid w:val="00693003"/>
    <w:rsid w:val="00693231"/>
    <w:rsid w:val="00694F22"/>
    <w:rsid w:val="006964CD"/>
    <w:rsid w:val="0069729A"/>
    <w:rsid w:val="00697546"/>
    <w:rsid w:val="006A0814"/>
    <w:rsid w:val="006A2245"/>
    <w:rsid w:val="006A25C5"/>
    <w:rsid w:val="006A2AC2"/>
    <w:rsid w:val="006A4812"/>
    <w:rsid w:val="006A73C4"/>
    <w:rsid w:val="006A7824"/>
    <w:rsid w:val="006B2E4A"/>
    <w:rsid w:val="006B441F"/>
    <w:rsid w:val="006B4755"/>
    <w:rsid w:val="006B49BE"/>
    <w:rsid w:val="006B593B"/>
    <w:rsid w:val="006B5C1A"/>
    <w:rsid w:val="006C07F8"/>
    <w:rsid w:val="006C0E7B"/>
    <w:rsid w:val="006D25C9"/>
    <w:rsid w:val="006D3291"/>
    <w:rsid w:val="006D42BD"/>
    <w:rsid w:val="006D42F6"/>
    <w:rsid w:val="006E032E"/>
    <w:rsid w:val="006E1E6F"/>
    <w:rsid w:val="006E2E6C"/>
    <w:rsid w:val="006E3903"/>
    <w:rsid w:val="006E530D"/>
    <w:rsid w:val="006E675B"/>
    <w:rsid w:val="006E6D3B"/>
    <w:rsid w:val="006E71EE"/>
    <w:rsid w:val="006E742C"/>
    <w:rsid w:val="006E7549"/>
    <w:rsid w:val="006E7C6D"/>
    <w:rsid w:val="006F180B"/>
    <w:rsid w:val="006F666F"/>
    <w:rsid w:val="007005E2"/>
    <w:rsid w:val="007018FA"/>
    <w:rsid w:val="00705A34"/>
    <w:rsid w:val="00706E7A"/>
    <w:rsid w:val="00707027"/>
    <w:rsid w:val="0070789C"/>
    <w:rsid w:val="00707FD4"/>
    <w:rsid w:val="007110CB"/>
    <w:rsid w:val="00712497"/>
    <w:rsid w:val="007140C4"/>
    <w:rsid w:val="00714D0C"/>
    <w:rsid w:val="007154C5"/>
    <w:rsid w:val="00715E9C"/>
    <w:rsid w:val="00716613"/>
    <w:rsid w:val="00716787"/>
    <w:rsid w:val="007226A7"/>
    <w:rsid w:val="00722C27"/>
    <w:rsid w:val="0072308A"/>
    <w:rsid w:val="00724733"/>
    <w:rsid w:val="0072572D"/>
    <w:rsid w:val="0072768C"/>
    <w:rsid w:val="00731BD8"/>
    <w:rsid w:val="00732780"/>
    <w:rsid w:val="007328BF"/>
    <w:rsid w:val="00734890"/>
    <w:rsid w:val="00735CEB"/>
    <w:rsid w:val="00736757"/>
    <w:rsid w:val="0074326E"/>
    <w:rsid w:val="007435A5"/>
    <w:rsid w:val="00743D58"/>
    <w:rsid w:val="00745584"/>
    <w:rsid w:val="0074615E"/>
    <w:rsid w:val="00746A00"/>
    <w:rsid w:val="00747694"/>
    <w:rsid w:val="007511D6"/>
    <w:rsid w:val="0075321C"/>
    <w:rsid w:val="0075589A"/>
    <w:rsid w:val="007567D9"/>
    <w:rsid w:val="00757C63"/>
    <w:rsid w:val="007603ED"/>
    <w:rsid w:val="00761EED"/>
    <w:rsid w:val="00763BA1"/>
    <w:rsid w:val="00763C40"/>
    <w:rsid w:val="00766BF9"/>
    <w:rsid w:val="00770B39"/>
    <w:rsid w:val="00772D9C"/>
    <w:rsid w:val="00773221"/>
    <w:rsid w:val="00773EBF"/>
    <w:rsid w:val="007776C5"/>
    <w:rsid w:val="00777772"/>
    <w:rsid w:val="00777A6E"/>
    <w:rsid w:val="00780CBA"/>
    <w:rsid w:val="00781924"/>
    <w:rsid w:val="007918D7"/>
    <w:rsid w:val="0079195F"/>
    <w:rsid w:val="0079298F"/>
    <w:rsid w:val="00792CD2"/>
    <w:rsid w:val="00794678"/>
    <w:rsid w:val="00794F6C"/>
    <w:rsid w:val="007959F1"/>
    <w:rsid w:val="00796BFF"/>
    <w:rsid w:val="00797939"/>
    <w:rsid w:val="007A0477"/>
    <w:rsid w:val="007A156C"/>
    <w:rsid w:val="007A5FF8"/>
    <w:rsid w:val="007A66DA"/>
    <w:rsid w:val="007A770F"/>
    <w:rsid w:val="007A7E04"/>
    <w:rsid w:val="007A7E65"/>
    <w:rsid w:val="007B0CE1"/>
    <w:rsid w:val="007B2F4F"/>
    <w:rsid w:val="007B44A1"/>
    <w:rsid w:val="007B562D"/>
    <w:rsid w:val="007B7DDD"/>
    <w:rsid w:val="007C3CBA"/>
    <w:rsid w:val="007C5263"/>
    <w:rsid w:val="007C6192"/>
    <w:rsid w:val="007C6418"/>
    <w:rsid w:val="007D0D41"/>
    <w:rsid w:val="007D2681"/>
    <w:rsid w:val="007D2C2B"/>
    <w:rsid w:val="007D485B"/>
    <w:rsid w:val="007D4D05"/>
    <w:rsid w:val="007E08B5"/>
    <w:rsid w:val="007E16F3"/>
    <w:rsid w:val="007E2536"/>
    <w:rsid w:val="007E2D2C"/>
    <w:rsid w:val="007E448F"/>
    <w:rsid w:val="007E46C9"/>
    <w:rsid w:val="007F0785"/>
    <w:rsid w:val="007F0BCA"/>
    <w:rsid w:val="007F1779"/>
    <w:rsid w:val="007F21DB"/>
    <w:rsid w:val="007F2B9A"/>
    <w:rsid w:val="007F5A95"/>
    <w:rsid w:val="007F649B"/>
    <w:rsid w:val="007F78FE"/>
    <w:rsid w:val="0080087F"/>
    <w:rsid w:val="00801954"/>
    <w:rsid w:val="00804643"/>
    <w:rsid w:val="00804EFE"/>
    <w:rsid w:val="0080515E"/>
    <w:rsid w:val="00805981"/>
    <w:rsid w:val="0081152D"/>
    <w:rsid w:val="00811716"/>
    <w:rsid w:val="008122F2"/>
    <w:rsid w:val="00813992"/>
    <w:rsid w:val="0081581C"/>
    <w:rsid w:val="00815F43"/>
    <w:rsid w:val="00816038"/>
    <w:rsid w:val="00817AA7"/>
    <w:rsid w:val="0082163A"/>
    <w:rsid w:val="008227BC"/>
    <w:rsid w:val="00824A0E"/>
    <w:rsid w:val="00825E2A"/>
    <w:rsid w:val="00826A2E"/>
    <w:rsid w:val="00830FD0"/>
    <w:rsid w:val="00831D0C"/>
    <w:rsid w:val="0084012E"/>
    <w:rsid w:val="008415C4"/>
    <w:rsid w:val="008436E1"/>
    <w:rsid w:val="008441B7"/>
    <w:rsid w:val="00844542"/>
    <w:rsid w:val="00844F37"/>
    <w:rsid w:val="008458E6"/>
    <w:rsid w:val="00845A7B"/>
    <w:rsid w:val="00854454"/>
    <w:rsid w:val="00861009"/>
    <w:rsid w:val="00861EFB"/>
    <w:rsid w:val="0086371E"/>
    <w:rsid w:val="0086384A"/>
    <w:rsid w:val="0086454B"/>
    <w:rsid w:val="0087117C"/>
    <w:rsid w:val="0087153A"/>
    <w:rsid w:val="00871B2F"/>
    <w:rsid w:val="00871BBC"/>
    <w:rsid w:val="00875563"/>
    <w:rsid w:val="008768EB"/>
    <w:rsid w:val="00883919"/>
    <w:rsid w:val="00884031"/>
    <w:rsid w:val="00884A31"/>
    <w:rsid w:val="00885629"/>
    <w:rsid w:val="00885D66"/>
    <w:rsid w:val="008907D4"/>
    <w:rsid w:val="00891667"/>
    <w:rsid w:val="00892832"/>
    <w:rsid w:val="00893A54"/>
    <w:rsid w:val="00894A48"/>
    <w:rsid w:val="00894C15"/>
    <w:rsid w:val="0089640D"/>
    <w:rsid w:val="008972EE"/>
    <w:rsid w:val="00897585"/>
    <w:rsid w:val="008A1BCD"/>
    <w:rsid w:val="008A3D16"/>
    <w:rsid w:val="008A4108"/>
    <w:rsid w:val="008A42D4"/>
    <w:rsid w:val="008A658C"/>
    <w:rsid w:val="008B0950"/>
    <w:rsid w:val="008B1E15"/>
    <w:rsid w:val="008B2020"/>
    <w:rsid w:val="008B2B59"/>
    <w:rsid w:val="008B354A"/>
    <w:rsid w:val="008B6C79"/>
    <w:rsid w:val="008B6D2F"/>
    <w:rsid w:val="008B7C77"/>
    <w:rsid w:val="008C02B6"/>
    <w:rsid w:val="008C130B"/>
    <w:rsid w:val="008C2D2F"/>
    <w:rsid w:val="008C6111"/>
    <w:rsid w:val="008C62B4"/>
    <w:rsid w:val="008C6471"/>
    <w:rsid w:val="008C6F06"/>
    <w:rsid w:val="008D03A2"/>
    <w:rsid w:val="008D39B5"/>
    <w:rsid w:val="008D5707"/>
    <w:rsid w:val="008D629D"/>
    <w:rsid w:val="008D7D7A"/>
    <w:rsid w:val="008E061A"/>
    <w:rsid w:val="008E1E57"/>
    <w:rsid w:val="008E2550"/>
    <w:rsid w:val="008E3534"/>
    <w:rsid w:val="008E3CA6"/>
    <w:rsid w:val="008E4002"/>
    <w:rsid w:val="008E40F5"/>
    <w:rsid w:val="008E63EC"/>
    <w:rsid w:val="008E69FE"/>
    <w:rsid w:val="008E7995"/>
    <w:rsid w:val="008E7D90"/>
    <w:rsid w:val="008F2B82"/>
    <w:rsid w:val="008F3055"/>
    <w:rsid w:val="008F49CD"/>
    <w:rsid w:val="008F4DEB"/>
    <w:rsid w:val="008F4E83"/>
    <w:rsid w:val="008F5AA3"/>
    <w:rsid w:val="00900931"/>
    <w:rsid w:val="00900A7D"/>
    <w:rsid w:val="009016D9"/>
    <w:rsid w:val="00902983"/>
    <w:rsid w:val="00902C84"/>
    <w:rsid w:val="009055C6"/>
    <w:rsid w:val="00907E6D"/>
    <w:rsid w:val="00910F45"/>
    <w:rsid w:val="00911C27"/>
    <w:rsid w:val="0091384C"/>
    <w:rsid w:val="0091399C"/>
    <w:rsid w:val="009140D4"/>
    <w:rsid w:val="0091467A"/>
    <w:rsid w:val="00915D62"/>
    <w:rsid w:val="0091610E"/>
    <w:rsid w:val="00916176"/>
    <w:rsid w:val="00916BE1"/>
    <w:rsid w:val="00920C5C"/>
    <w:rsid w:val="009210F0"/>
    <w:rsid w:val="00922F9B"/>
    <w:rsid w:val="00923AA8"/>
    <w:rsid w:val="00924A5D"/>
    <w:rsid w:val="00930628"/>
    <w:rsid w:val="00930E30"/>
    <w:rsid w:val="00935B1A"/>
    <w:rsid w:val="00936B1F"/>
    <w:rsid w:val="00937717"/>
    <w:rsid w:val="00937773"/>
    <w:rsid w:val="00943233"/>
    <w:rsid w:val="00945E03"/>
    <w:rsid w:val="00946287"/>
    <w:rsid w:val="00946D56"/>
    <w:rsid w:val="009519B9"/>
    <w:rsid w:val="009522A4"/>
    <w:rsid w:val="00952580"/>
    <w:rsid w:val="00953015"/>
    <w:rsid w:val="00955AF8"/>
    <w:rsid w:val="00960515"/>
    <w:rsid w:val="00960ABE"/>
    <w:rsid w:val="00963380"/>
    <w:rsid w:val="00965989"/>
    <w:rsid w:val="00965B5C"/>
    <w:rsid w:val="00966035"/>
    <w:rsid w:val="00971B5B"/>
    <w:rsid w:val="0097330D"/>
    <w:rsid w:val="00973834"/>
    <w:rsid w:val="00977972"/>
    <w:rsid w:val="00983A10"/>
    <w:rsid w:val="00983DEF"/>
    <w:rsid w:val="00984D97"/>
    <w:rsid w:val="00985280"/>
    <w:rsid w:val="009868DF"/>
    <w:rsid w:val="009879D0"/>
    <w:rsid w:val="00992741"/>
    <w:rsid w:val="0099497E"/>
    <w:rsid w:val="00996526"/>
    <w:rsid w:val="009A07BD"/>
    <w:rsid w:val="009A0C3C"/>
    <w:rsid w:val="009A17F4"/>
    <w:rsid w:val="009A2F0C"/>
    <w:rsid w:val="009A50E6"/>
    <w:rsid w:val="009A624D"/>
    <w:rsid w:val="009A6C12"/>
    <w:rsid w:val="009A7154"/>
    <w:rsid w:val="009B1E04"/>
    <w:rsid w:val="009B2484"/>
    <w:rsid w:val="009B41D1"/>
    <w:rsid w:val="009C0C62"/>
    <w:rsid w:val="009C1967"/>
    <w:rsid w:val="009C26CB"/>
    <w:rsid w:val="009C2D31"/>
    <w:rsid w:val="009C2E28"/>
    <w:rsid w:val="009C3C4F"/>
    <w:rsid w:val="009C792B"/>
    <w:rsid w:val="009C79FC"/>
    <w:rsid w:val="009C7AE3"/>
    <w:rsid w:val="009C7DED"/>
    <w:rsid w:val="009D0CAF"/>
    <w:rsid w:val="009D1A2D"/>
    <w:rsid w:val="009D2826"/>
    <w:rsid w:val="009D3ED4"/>
    <w:rsid w:val="009D4034"/>
    <w:rsid w:val="009D408A"/>
    <w:rsid w:val="009D49D4"/>
    <w:rsid w:val="009D49F1"/>
    <w:rsid w:val="009D7577"/>
    <w:rsid w:val="009E36BD"/>
    <w:rsid w:val="009E5040"/>
    <w:rsid w:val="009E645C"/>
    <w:rsid w:val="009E76BC"/>
    <w:rsid w:val="009F2C89"/>
    <w:rsid w:val="009F35B6"/>
    <w:rsid w:val="009F720E"/>
    <w:rsid w:val="009F79A6"/>
    <w:rsid w:val="00A02239"/>
    <w:rsid w:val="00A02B78"/>
    <w:rsid w:val="00A046CC"/>
    <w:rsid w:val="00A0551F"/>
    <w:rsid w:val="00A0580D"/>
    <w:rsid w:val="00A060D2"/>
    <w:rsid w:val="00A07570"/>
    <w:rsid w:val="00A10554"/>
    <w:rsid w:val="00A107BA"/>
    <w:rsid w:val="00A11C00"/>
    <w:rsid w:val="00A122DE"/>
    <w:rsid w:val="00A12DBD"/>
    <w:rsid w:val="00A13128"/>
    <w:rsid w:val="00A2063A"/>
    <w:rsid w:val="00A2102E"/>
    <w:rsid w:val="00A21EEB"/>
    <w:rsid w:val="00A2387E"/>
    <w:rsid w:val="00A2421A"/>
    <w:rsid w:val="00A24E63"/>
    <w:rsid w:val="00A25108"/>
    <w:rsid w:val="00A2636D"/>
    <w:rsid w:val="00A26583"/>
    <w:rsid w:val="00A26798"/>
    <w:rsid w:val="00A306B5"/>
    <w:rsid w:val="00A30D4D"/>
    <w:rsid w:val="00A30EDA"/>
    <w:rsid w:val="00A32FAD"/>
    <w:rsid w:val="00A337F4"/>
    <w:rsid w:val="00A33CAD"/>
    <w:rsid w:val="00A34FF7"/>
    <w:rsid w:val="00A37E68"/>
    <w:rsid w:val="00A40CF1"/>
    <w:rsid w:val="00A41FA2"/>
    <w:rsid w:val="00A4350E"/>
    <w:rsid w:val="00A438E5"/>
    <w:rsid w:val="00A44041"/>
    <w:rsid w:val="00A4420C"/>
    <w:rsid w:val="00A4426D"/>
    <w:rsid w:val="00A47126"/>
    <w:rsid w:val="00A476E2"/>
    <w:rsid w:val="00A4792E"/>
    <w:rsid w:val="00A50A4C"/>
    <w:rsid w:val="00A60725"/>
    <w:rsid w:val="00A60C39"/>
    <w:rsid w:val="00A67FFC"/>
    <w:rsid w:val="00A70155"/>
    <w:rsid w:val="00A70F6F"/>
    <w:rsid w:val="00A7117F"/>
    <w:rsid w:val="00A7227E"/>
    <w:rsid w:val="00A75D9A"/>
    <w:rsid w:val="00A76152"/>
    <w:rsid w:val="00A77698"/>
    <w:rsid w:val="00A83601"/>
    <w:rsid w:val="00A83BB5"/>
    <w:rsid w:val="00A84D17"/>
    <w:rsid w:val="00A84F9C"/>
    <w:rsid w:val="00A85473"/>
    <w:rsid w:val="00A85F70"/>
    <w:rsid w:val="00A86CBE"/>
    <w:rsid w:val="00A900DD"/>
    <w:rsid w:val="00A923E0"/>
    <w:rsid w:val="00A933F0"/>
    <w:rsid w:val="00A949E8"/>
    <w:rsid w:val="00A95376"/>
    <w:rsid w:val="00A96652"/>
    <w:rsid w:val="00A96685"/>
    <w:rsid w:val="00A97DE4"/>
    <w:rsid w:val="00AA0554"/>
    <w:rsid w:val="00AA2FA4"/>
    <w:rsid w:val="00AA40BF"/>
    <w:rsid w:val="00AA7C2A"/>
    <w:rsid w:val="00AB0738"/>
    <w:rsid w:val="00AB153E"/>
    <w:rsid w:val="00AB471A"/>
    <w:rsid w:val="00AB58B7"/>
    <w:rsid w:val="00AB6240"/>
    <w:rsid w:val="00AB7400"/>
    <w:rsid w:val="00AC1E70"/>
    <w:rsid w:val="00AC45D7"/>
    <w:rsid w:val="00AC4B3D"/>
    <w:rsid w:val="00AC6D86"/>
    <w:rsid w:val="00AD027E"/>
    <w:rsid w:val="00AD2142"/>
    <w:rsid w:val="00AD3232"/>
    <w:rsid w:val="00AD5F8B"/>
    <w:rsid w:val="00AD6D59"/>
    <w:rsid w:val="00AD78CA"/>
    <w:rsid w:val="00AE21FE"/>
    <w:rsid w:val="00AE2A55"/>
    <w:rsid w:val="00AE3E33"/>
    <w:rsid w:val="00AE3FAA"/>
    <w:rsid w:val="00AE4B02"/>
    <w:rsid w:val="00AE5E72"/>
    <w:rsid w:val="00AE6B82"/>
    <w:rsid w:val="00AE7D6D"/>
    <w:rsid w:val="00AF1C18"/>
    <w:rsid w:val="00AF29C9"/>
    <w:rsid w:val="00AF5005"/>
    <w:rsid w:val="00AF734F"/>
    <w:rsid w:val="00B00449"/>
    <w:rsid w:val="00B01492"/>
    <w:rsid w:val="00B01929"/>
    <w:rsid w:val="00B04E2C"/>
    <w:rsid w:val="00B06B59"/>
    <w:rsid w:val="00B1079B"/>
    <w:rsid w:val="00B11B09"/>
    <w:rsid w:val="00B13167"/>
    <w:rsid w:val="00B133FE"/>
    <w:rsid w:val="00B14A10"/>
    <w:rsid w:val="00B153C4"/>
    <w:rsid w:val="00B167BE"/>
    <w:rsid w:val="00B17F3B"/>
    <w:rsid w:val="00B20133"/>
    <w:rsid w:val="00B203D9"/>
    <w:rsid w:val="00B21EC3"/>
    <w:rsid w:val="00B22105"/>
    <w:rsid w:val="00B22E77"/>
    <w:rsid w:val="00B23339"/>
    <w:rsid w:val="00B24C11"/>
    <w:rsid w:val="00B30CB7"/>
    <w:rsid w:val="00B3194F"/>
    <w:rsid w:val="00B3541D"/>
    <w:rsid w:val="00B36022"/>
    <w:rsid w:val="00B40445"/>
    <w:rsid w:val="00B41F6F"/>
    <w:rsid w:val="00B45843"/>
    <w:rsid w:val="00B46C80"/>
    <w:rsid w:val="00B47D3F"/>
    <w:rsid w:val="00B50548"/>
    <w:rsid w:val="00B505DE"/>
    <w:rsid w:val="00B5085E"/>
    <w:rsid w:val="00B53B83"/>
    <w:rsid w:val="00B60D49"/>
    <w:rsid w:val="00B60E28"/>
    <w:rsid w:val="00B61730"/>
    <w:rsid w:val="00B61B98"/>
    <w:rsid w:val="00B65E0A"/>
    <w:rsid w:val="00B70AF0"/>
    <w:rsid w:val="00B71777"/>
    <w:rsid w:val="00B73FB8"/>
    <w:rsid w:val="00B74738"/>
    <w:rsid w:val="00B7708C"/>
    <w:rsid w:val="00B77FD9"/>
    <w:rsid w:val="00B80068"/>
    <w:rsid w:val="00B808BB"/>
    <w:rsid w:val="00B80C25"/>
    <w:rsid w:val="00B8241F"/>
    <w:rsid w:val="00B83FEB"/>
    <w:rsid w:val="00B84E11"/>
    <w:rsid w:val="00B878E9"/>
    <w:rsid w:val="00B91294"/>
    <w:rsid w:val="00B91680"/>
    <w:rsid w:val="00B91C9C"/>
    <w:rsid w:val="00B91DC0"/>
    <w:rsid w:val="00B93B52"/>
    <w:rsid w:val="00B943B1"/>
    <w:rsid w:val="00B949C5"/>
    <w:rsid w:val="00B94C4E"/>
    <w:rsid w:val="00B96F29"/>
    <w:rsid w:val="00B976B8"/>
    <w:rsid w:val="00BA2B27"/>
    <w:rsid w:val="00BA3BDF"/>
    <w:rsid w:val="00BA5030"/>
    <w:rsid w:val="00BA5C81"/>
    <w:rsid w:val="00BB098C"/>
    <w:rsid w:val="00BB62CB"/>
    <w:rsid w:val="00BB6850"/>
    <w:rsid w:val="00BB7E7D"/>
    <w:rsid w:val="00BC1964"/>
    <w:rsid w:val="00BC274C"/>
    <w:rsid w:val="00BC3BC9"/>
    <w:rsid w:val="00BC7AF5"/>
    <w:rsid w:val="00BD0CB3"/>
    <w:rsid w:val="00BD1534"/>
    <w:rsid w:val="00BD1547"/>
    <w:rsid w:val="00BD32D4"/>
    <w:rsid w:val="00BD39E5"/>
    <w:rsid w:val="00BD408F"/>
    <w:rsid w:val="00BD5F64"/>
    <w:rsid w:val="00BE0705"/>
    <w:rsid w:val="00BE3940"/>
    <w:rsid w:val="00BE4690"/>
    <w:rsid w:val="00BE491F"/>
    <w:rsid w:val="00BE4FBE"/>
    <w:rsid w:val="00BE513C"/>
    <w:rsid w:val="00BE5B78"/>
    <w:rsid w:val="00BE5D60"/>
    <w:rsid w:val="00BE614A"/>
    <w:rsid w:val="00BE6DC1"/>
    <w:rsid w:val="00BE79E5"/>
    <w:rsid w:val="00BF0224"/>
    <w:rsid w:val="00BF24B6"/>
    <w:rsid w:val="00BF3364"/>
    <w:rsid w:val="00C03380"/>
    <w:rsid w:val="00C048E6"/>
    <w:rsid w:val="00C04EC0"/>
    <w:rsid w:val="00C0595C"/>
    <w:rsid w:val="00C07D33"/>
    <w:rsid w:val="00C11C7C"/>
    <w:rsid w:val="00C139B4"/>
    <w:rsid w:val="00C13DB6"/>
    <w:rsid w:val="00C15D58"/>
    <w:rsid w:val="00C1682B"/>
    <w:rsid w:val="00C20646"/>
    <w:rsid w:val="00C21AEA"/>
    <w:rsid w:val="00C25DE7"/>
    <w:rsid w:val="00C277C6"/>
    <w:rsid w:val="00C27D40"/>
    <w:rsid w:val="00C327B5"/>
    <w:rsid w:val="00C343D8"/>
    <w:rsid w:val="00C3648F"/>
    <w:rsid w:val="00C401E6"/>
    <w:rsid w:val="00C44906"/>
    <w:rsid w:val="00C44ABB"/>
    <w:rsid w:val="00C5170C"/>
    <w:rsid w:val="00C5183C"/>
    <w:rsid w:val="00C53C3D"/>
    <w:rsid w:val="00C53F90"/>
    <w:rsid w:val="00C5442D"/>
    <w:rsid w:val="00C571E8"/>
    <w:rsid w:val="00C60CC8"/>
    <w:rsid w:val="00C61140"/>
    <w:rsid w:val="00C63551"/>
    <w:rsid w:val="00C658B6"/>
    <w:rsid w:val="00C67B55"/>
    <w:rsid w:val="00C7569D"/>
    <w:rsid w:val="00C77F7A"/>
    <w:rsid w:val="00C8117A"/>
    <w:rsid w:val="00C82CE3"/>
    <w:rsid w:val="00C82DA0"/>
    <w:rsid w:val="00C87E82"/>
    <w:rsid w:val="00C90313"/>
    <w:rsid w:val="00C9131F"/>
    <w:rsid w:val="00C94C46"/>
    <w:rsid w:val="00C96FC6"/>
    <w:rsid w:val="00C9720E"/>
    <w:rsid w:val="00C9786F"/>
    <w:rsid w:val="00CA140F"/>
    <w:rsid w:val="00CA290E"/>
    <w:rsid w:val="00CA40B4"/>
    <w:rsid w:val="00CA52B4"/>
    <w:rsid w:val="00CB097B"/>
    <w:rsid w:val="00CB1A70"/>
    <w:rsid w:val="00CB4EFA"/>
    <w:rsid w:val="00CB5448"/>
    <w:rsid w:val="00CC258A"/>
    <w:rsid w:val="00CC2E53"/>
    <w:rsid w:val="00CC3338"/>
    <w:rsid w:val="00CC6472"/>
    <w:rsid w:val="00CC72E9"/>
    <w:rsid w:val="00CC7D3C"/>
    <w:rsid w:val="00CC7D97"/>
    <w:rsid w:val="00CD2695"/>
    <w:rsid w:val="00CD3E17"/>
    <w:rsid w:val="00CD46BA"/>
    <w:rsid w:val="00CD5BFF"/>
    <w:rsid w:val="00CD5E63"/>
    <w:rsid w:val="00CE2AB1"/>
    <w:rsid w:val="00CE37E2"/>
    <w:rsid w:val="00CE3CB4"/>
    <w:rsid w:val="00CE56E8"/>
    <w:rsid w:val="00CE5AC6"/>
    <w:rsid w:val="00CE6907"/>
    <w:rsid w:val="00CE6BF5"/>
    <w:rsid w:val="00CE6FF2"/>
    <w:rsid w:val="00CF2F58"/>
    <w:rsid w:val="00CF7F38"/>
    <w:rsid w:val="00D009CF"/>
    <w:rsid w:val="00D00B14"/>
    <w:rsid w:val="00D00FE3"/>
    <w:rsid w:val="00D01BD8"/>
    <w:rsid w:val="00D0422A"/>
    <w:rsid w:val="00D052A1"/>
    <w:rsid w:val="00D0567F"/>
    <w:rsid w:val="00D0575C"/>
    <w:rsid w:val="00D05F2A"/>
    <w:rsid w:val="00D06C12"/>
    <w:rsid w:val="00D07F7F"/>
    <w:rsid w:val="00D110E1"/>
    <w:rsid w:val="00D202D6"/>
    <w:rsid w:val="00D23C17"/>
    <w:rsid w:val="00D26DD8"/>
    <w:rsid w:val="00D319CD"/>
    <w:rsid w:val="00D33942"/>
    <w:rsid w:val="00D34097"/>
    <w:rsid w:val="00D340EA"/>
    <w:rsid w:val="00D35125"/>
    <w:rsid w:val="00D41314"/>
    <w:rsid w:val="00D43963"/>
    <w:rsid w:val="00D446DC"/>
    <w:rsid w:val="00D44E6D"/>
    <w:rsid w:val="00D470CC"/>
    <w:rsid w:val="00D47709"/>
    <w:rsid w:val="00D5009D"/>
    <w:rsid w:val="00D5069E"/>
    <w:rsid w:val="00D50C98"/>
    <w:rsid w:val="00D51134"/>
    <w:rsid w:val="00D52AB1"/>
    <w:rsid w:val="00D52EC0"/>
    <w:rsid w:val="00D53280"/>
    <w:rsid w:val="00D54C43"/>
    <w:rsid w:val="00D54C6D"/>
    <w:rsid w:val="00D55214"/>
    <w:rsid w:val="00D56A25"/>
    <w:rsid w:val="00D56CC3"/>
    <w:rsid w:val="00D625AF"/>
    <w:rsid w:val="00D62E9D"/>
    <w:rsid w:val="00D62F9F"/>
    <w:rsid w:val="00D67478"/>
    <w:rsid w:val="00D70CD4"/>
    <w:rsid w:val="00D71A34"/>
    <w:rsid w:val="00D7272A"/>
    <w:rsid w:val="00D72756"/>
    <w:rsid w:val="00D74BD3"/>
    <w:rsid w:val="00D777E2"/>
    <w:rsid w:val="00D805DE"/>
    <w:rsid w:val="00D819EE"/>
    <w:rsid w:val="00D81EF9"/>
    <w:rsid w:val="00D825A8"/>
    <w:rsid w:val="00D831FB"/>
    <w:rsid w:val="00D83E6C"/>
    <w:rsid w:val="00D8644E"/>
    <w:rsid w:val="00D865C9"/>
    <w:rsid w:val="00D866BC"/>
    <w:rsid w:val="00D90954"/>
    <w:rsid w:val="00D90B6C"/>
    <w:rsid w:val="00D90D46"/>
    <w:rsid w:val="00D92B9E"/>
    <w:rsid w:val="00D93101"/>
    <w:rsid w:val="00D94002"/>
    <w:rsid w:val="00D95FF3"/>
    <w:rsid w:val="00D96367"/>
    <w:rsid w:val="00D9782C"/>
    <w:rsid w:val="00DA03F8"/>
    <w:rsid w:val="00DA49CA"/>
    <w:rsid w:val="00DA51A1"/>
    <w:rsid w:val="00DA52AD"/>
    <w:rsid w:val="00DA600B"/>
    <w:rsid w:val="00DA6323"/>
    <w:rsid w:val="00DA757A"/>
    <w:rsid w:val="00DB0CE2"/>
    <w:rsid w:val="00DB4FA9"/>
    <w:rsid w:val="00DB5786"/>
    <w:rsid w:val="00DB7689"/>
    <w:rsid w:val="00DB7775"/>
    <w:rsid w:val="00DC1BC5"/>
    <w:rsid w:val="00DC3D7D"/>
    <w:rsid w:val="00DC451F"/>
    <w:rsid w:val="00DC4D7E"/>
    <w:rsid w:val="00DC4F86"/>
    <w:rsid w:val="00DC5E9F"/>
    <w:rsid w:val="00DC6615"/>
    <w:rsid w:val="00DD1320"/>
    <w:rsid w:val="00DD3DEE"/>
    <w:rsid w:val="00DD544C"/>
    <w:rsid w:val="00DE0562"/>
    <w:rsid w:val="00DE1A1E"/>
    <w:rsid w:val="00DE1E50"/>
    <w:rsid w:val="00DE2409"/>
    <w:rsid w:val="00DE38D7"/>
    <w:rsid w:val="00DE5BC5"/>
    <w:rsid w:val="00DE7801"/>
    <w:rsid w:val="00DF0029"/>
    <w:rsid w:val="00DF0060"/>
    <w:rsid w:val="00DF09B5"/>
    <w:rsid w:val="00DF14FD"/>
    <w:rsid w:val="00DF38C0"/>
    <w:rsid w:val="00DF3D7E"/>
    <w:rsid w:val="00DF44B9"/>
    <w:rsid w:val="00DF4A6C"/>
    <w:rsid w:val="00DF5349"/>
    <w:rsid w:val="00DF608A"/>
    <w:rsid w:val="00DF64FB"/>
    <w:rsid w:val="00DF70B4"/>
    <w:rsid w:val="00E0094F"/>
    <w:rsid w:val="00E00C03"/>
    <w:rsid w:val="00E03AC3"/>
    <w:rsid w:val="00E04DC0"/>
    <w:rsid w:val="00E06479"/>
    <w:rsid w:val="00E12F8A"/>
    <w:rsid w:val="00E16D3D"/>
    <w:rsid w:val="00E171BB"/>
    <w:rsid w:val="00E201AF"/>
    <w:rsid w:val="00E207D6"/>
    <w:rsid w:val="00E214A5"/>
    <w:rsid w:val="00E21518"/>
    <w:rsid w:val="00E25031"/>
    <w:rsid w:val="00E30B9C"/>
    <w:rsid w:val="00E31DD5"/>
    <w:rsid w:val="00E33047"/>
    <w:rsid w:val="00E34F40"/>
    <w:rsid w:val="00E355A6"/>
    <w:rsid w:val="00E4079E"/>
    <w:rsid w:val="00E4191D"/>
    <w:rsid w:val="00E43428"/>
    <w:rsid w:val="00E4393E"/>
    <w:rsid w:val="00E461EB"/>
    <w:rsid w:val="00E50301"/>
    <w:rsid w:val="00E5133D"/>
    <w:rsid w:val="00E5171D"/>
    <w:rsid w:val="00E52C99"/>
    <w:rsid w:val="00E55AC4"/>
    <w:rsid w:val="00E565FA"/>
    <w:rsid w:val="00E5746C"/>
    <w:rsid w:val="00E613F3"/>
    <w:rsid w:val="00E618B8"/>
    <w:rsid w:val="00E6321B"/>
    <w:rsid w:val="00E650FB"/>
    <w:rsid w:val="00E66CD3"/>
    <w:rsid w:val="00E70162"/>
    <w:rsid w:val="00E70D54"/>
    <w:rsid w:val="00E7165E"/>
    <w:rsid w:val="00E71C1E"/>
    <w:rsid w:val="00E74BED"/>
    <w:rsid w:val="00E82466"/>
    <w:rsid w:val="00E82CDA"/>
    <w:rsid w:val="00E8329E"/>
    <w:rsid w:val="00E83F5D"/>
    <w:rsid w:val="00E85915"/>
    <w:rsid w:val="00E902C1"/>
    <w:rsid w:val="00E904D4"/>
    <w:rsid w:val="00E9215B"/>
    <w:rsid w:val="00E921AF"/>
    <w:rsid w:val="00E92C99"/>
    <w:rsid w:val="00E9352A"/>
    <w:rsid w:val="00E95860"/>
    <w:rsid w:val="00E96C3E"/>
    <w:rsid w:val="00E97E2D"/>
    <w:rsid w:val="00EA1AB3"/>
    <w:rsid w:val="00EA32DB"/>
    <w:rsid w:val="00EA6103"/>
    <w:rsid w:val="00EB2150"/>
    <w:rsid w:val="00EB29D7"/>
    <w:rsid w:val="00EB34B2"/>
    <w:rsid w:val="00EB61B2"/>
    <w:rsid w:val="00EC140B"/>
    <w:rsid w:val="00EC2358"/>
    <w:rsid w:val="00EC52AB"/>
    <w:rsid w:val="00EC7C0A"/>
    <w:rsid w:val="00ED01B8"/>
    <w:rsid w:val="00ED10B5"/>
    <w:rsid w:val="00ED2B5B"/>
    <w:rsid w:val="00ED3CD7"/>
    <w:rsid w:val="00ED443D"/>
    <w:rsid w:val="00ED46C7"/>
    <w:rsid w:val="00EE01CC"/>
    <w:rsid w:val="00EE2916"/>
    <w:rsid w:val="00EE38B0"/>
    <w:rsid w:val="00EE4538"/>
    <w:rsid w:val="00EE46DE"/>
    <w:rsid w:val="00EE5C9C"/>
    <w:rsid w:val="00EE783B"/>
    <w:rsid w:val="00EF086A"/>
    <w:rsid w:val="00EF199F"/>
    <w:rsid w:val="00EF3051"/>
    <w:rsid w:val="00EF3962"/>
    <w:rsid w:val="00EF4A4B"/>
    <w:rsid w:val="00EF5A06"/>
    <w:rsid w:val="00EF639E"/>
    <w:rsid w:val="00EF6558"/>
    <w:rsid w:val="00EF7348"/>
    <w:rsid w:val="00F012AC"/>
    <w:rsid w:val="00F037E8"/>
    <w:rsid w:val="00F0390E"/>
    <w:rsid w:val="00F050B0"/>
    <w:rsid w:val="00F05809"/>
    <w:rsid w:val="00F05B6F"/>
    <w:rsid w:val="00F05E7E"/>
    <w:rsid w:val="00F06EF7"/>
    <w:rsid w:val="00F12C11"/>
    <w:rsid w:val="00F130FF"/>
    <w:rsid w:val="00F134CF"/>
    <w:rsid w:val="00F1369B"/>
    <w:rsid w:val="00F15305"/>
    <w:rsid w:val="00F20BDC"/>
    <w:rsid w:val="00F2487B"/>
    <w:rsid w:val="00F26AC3"/>
    <w:rsid w:val="00F30B39"/>
    <w:rsid w:val="00F31CB7"/>
    <w:rsid w:val="00F32712"/>
    <w:rsid w:val="00F3302D"/>
    <w:rsid w:val="00F36CB0"/>
    <w:rsid w:val="00F37C41"/>
    <w:rsid w:val="00F4278B"/>
    <w:rsid w:val="00F42EA3"/>
    <w:rsid w:val="00F43315"/>
    <w:rsid w:val="00F45824"/>
    <w:rsid w:val="00F46C34"/>
    <w:rsid w:val="00F50721"/>
    <w:rsid w:val="00F50956"/>
    <w:rsid w:val="00F50C4C"/>
    <w:rsid w:val="00F53DA7"/>
    <w:rsid w:val="00F53F80"/>
    <w:rsid w:val="00F54E0B"/>
    <w:rsid w:val="00F56473"/>
    <w:rsid w:val="00F5647C"/>
    <w:rsid w:val="00F614AF"/>
    <w:rsid w:val="00F620D0"/>
    <w:rsid w:val="00F63DDE"/>
    <w:rsid w:val="00F63EED"/>
    <w:rsid w:val="00F64170"/>
    <w:rsid w:val="00F642A5"/>
    <w:rsid w:val="00F670C7"/>
    <w:rsid w:val="00F67970"/>
    <w:rsid w:val="00F70589"/>
    <w:rsid w:val="00F72C9E"/>
    <w:rsid w:val="00F74FEF"/>
    <w:rsid w:val="00F75790"/>
    <w:rsid w:val="00F80A9D"/>
    <w:rsid w:val="00F80E2A"/>
    <w:rsid w:val="00F83E23"/>
    <w:rsid w:val="00F84830"/>
    <w:rsid w:val="00F876EC"/>
    <w:rsid w:val="00F91E9C"/>
    <w:rsid w:val="00F95F21"/>
    <w:rsid w:val="00F969B7"/>
    <w:rsid w:val="00FA49E3"/>
    <w:rsid w:val="00FA58C6"/>
    <w:rsid w:val="00FB0C9B"/>
    <w:rsid w:val="00FB225F"/>
    <w:rsid w:val="00FB2789"/>
    <w:rsid w:val="00FB3A57"/>
    <w:rsid w:val="00FC0C35"/>
    <w:rsid w:val="00FC1622"/>
    <w:rsid w:val="00FC2AC2"/>
    <w:rsid w:val="00FC3252"/>
    <w:rsid w:val="00FC4F44"/>
    <w:rsid w:val="00FC514C"/>
    <w:rsid w:val="00FC518F"/>
    <w:rsid w:val="00FC5CA3"/>
    <w:rsid w:val="00FC6A9E"/>
    <w:rsid w:val="00FC7556"/>
    <w:rsid w:val="00FC7D3B"/>
    <w:rsid w:val="00FD0028"/>
    <w:rsid w:val="00FD0748"/>
    <w:rsid w:val="00FD0A07"/>
    <w:rsid w:val="00FD103A"/>
    <w:rsid w:val="00FD16DB"/>
    <w:rsid w:val="00FD18E7"/>
    <w:rsid w:val="00FD210B"/>
    <w:rsid w:val="00FD2B8F"/>
    <w:rsid w:val="00FD3852"/>
    <w:rsid w:val="00FD4757"/>
    <w:rsid w:val="00FD4E07"/>
    <w:rsid w:val="00FD5AF2"/>
    <w:rsid w:val="00FD6BE9"/>
    <w:rsid w:val="00FE03D1"/>
    <w:rsid w:val="00FE0A7E"/>
    <w:rsid w:val="00FE36FE"/>
    <w:rsid w:val="00FE3A36"/>
    <w:rsid w:val="00FE67D6"/>
    <w:rsid w:val="00FE6C4E"/>
    <w:rsid w:val="00FE7102"/>
    <w:rsid w:val="00FE7652"/>
    <w:rsid w:val="00FE79DE"/>
    <w:rsid w:val="00FE7B65"/>
    <w:rsid w:val="00FE7CDE"/>
    <w:rsid w:val="00FF0B25"/>
    <w:rsid w:val="00FF19B9"/>
    <w:rsid w:val="00FF243C"/>
    <w:rsid w:val="00FF3072"/>
    <w:rsid w:val="00FF35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28E25119"/>
  <w15:chartTrackingRefBased/>
  <w15:docId w15:val="{1DD73EAC-1849-4E52-904C-D2836DF5F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qFormat="1"/>
    <w:lsdException w:name="footer" w:semiHidden="1" w:unhideWhenUsed="1" w:qFormat="1"/>
    <w:lsdException w:name="index heading" w:semiHidden="1" w:unhideWhenUsed="1"/>
    <w:lsdException w:name="caption" w:semiHidden="1" w:uiPriority="0"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535D65"/>
  </w:style>
  <w:style w:type="paragraph" w:styleId="Heading1">
    <w:name w:val="heading 1"/>
    <w:basedOn w:val="Normal"/>
    <w:next w:val="Normal"/>
    <w:link w:val="Heading1Char"/>
    <w:uiPriority w:val="1"/>
    <w:qFormat/>
    <w:rsid w:val="006A0814"/>
    <w:pPr>
      <w:keepNext/>
      <w:keepLines/>
      <w:numPr>
        <w:numId w:val="13"/>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qFormat/>
    <w:rsid w:val="006A0814"/>
    <w:pPr>
      <w:keepNext/>
      <w:numPr>
        <w:ilvl w:val="1"/>
        <w:numId w:val="13"/>
      </w:numPr>
      <w:spacing w:before="120" w:after="120"/>
      <w:outlineLvl w:val="1"/>
    </w:pPr>
    <w:rPr>
      <w:rFonts w:ascii="Times New Roman Bold" w:eastAsia="Times New Roman" w:hAnsi="Times New Roman Bold" w:cs="Times New Roman"/>
      <w:b/>
      <w:bCs/>
      <w:iCs/>
      <w:sz w:val="28"/>
      <w:szCs w:val="28"/>
    </w:rPr>
  </w:style>
  <w:style w:type="paragraph" w:styleId="Heading3">
    <w:name w:val="heading 3"/>
    <w:basedOn w:val="Normal"/>
    <w:next w:val="Normal"/>
    <w:link w:val="Heading3Char"/>
    <w:qFormat/>
    <w:rsid w:val="00A02B78"/>
    <w:pPr>
      <w:keepNext/>
      <w:numPr>
        <w:ilvl w:val="2"/>
        <w:numId w:val="13"/>
      </w:numPr>
      <w:spacing w:before="120" w:after="120"/>
      <w:outlineLvl w:val="2"/>
    </w:pPr>
    <w:rPr>
      <w:rFonts w:ascii="Times New Roman Bold" w:eastAsia="Times New Roman" w:hAnsi="Times New Roman Bold" w:cs="Times New Roman"/>
      <w:b/>
      <w:bCs/>
      <w:sz w:val="24"/>
      <w:szCs w:val="24"/>
    </w:rPr>
  </w:style>
  <w:style w:type="paragraph" w:styleId="Heading4">
    <w:name w:val="heading 4"/>
    <w:basedOn w:val="Normal"/>
    <w:next w:val="Normal"/>
    <w:link w:val="Heading4Char"/>
    <w:qFormat/>
    <w:rsid w:val="006A0814"/>
    <w:pPr>
      <w:keepNext/>
      <w:numPr>
        <w:ilvl w:val="3"/>
        <w:numId w:val="13"/>
      </w:numPr>
      <w:spacing w:after="0"/>
      <w:jc w:val="both"/>
      <w:outlineLvl w:val="3"/>
    </w:pPr>
    <w:rPr>
      <w:rFonts w:ascii="Times New Roman Bold" w:eastAsia="Times New Roman" w:hAnsi="Times New Roman Bold" w:cs="Times New Roman"/>
      <w:b/>
      <w:bCs/>
      <w:sz w:val="24"/>
      <w:szCs w:val="28"/>
    </w:rPr>
  </w:style>
  <w:style w:type="paragraph" w:styleId="Heading5">
    <w:name w:val="heading 5"/>
    <w:basedOn w:val="Normal"/>
    <w:next w:val="Normal"/>
    <w:link w:val="Heading5Char"/>
    <w:qFormat/>
    <w:rsid w:val="006A0814"/>
    <w:pPr>
      <w:numPr>
        <w:ilvl w:val="4"/>
        <w:numId w:val="13"/>
      </w:numPr>
      <w:spacing w:before="240" w:after="60" w:line="240" w:lineRule="auto"/>
      <w:jc w:val="both"/>
      <w:outlineLvl w:val="4"/>
    </w:pPr>
    <w:rPr>
      <w:rFonts w:ascii="Arial" w:eastAsia="Times New Roman" w:hAnsi="Arial" w:cs="Times New Roman"/>
      <w:b/>
      <w:bCs/>
      <w:iCs/>
      <w:sz w:val="24"/>
      <w:szCs w:val="26"/>
    </w:rPr>
  </w:style>
  <w:style w:type="paragraph" w:styleId="Heading6">
    <w:name w:val="heading 6"/>
    <w:basedOn w:val="Normal"/>
    <w:next w:val="Normal"/>
    <w:link w:val="Heading6Char"/>
    <w:qFormat/>
    <w:rsid w:val="006A0814"/>
    <w:pPr>
      <w:numPr>
        <w:ilvl w:val="5"/>
        <w:numId w:val="13"/>
      </w:numPr>
      <w:spacing w:before="240" w:after="60" w:line="240" w:lineRule="auto"/>
      <w:jc w:val="both"/>
      <w:outlineLvl w:val="5"/>
    </w:pPr>
    <w:rPr>
      <w:rFonts w:ascii="Arial" w:eastAsia="Times New Roman" w:hAnsi="Arial" w:cs="Times New Roman"/>
      <w:b/>
      <w:bCs/>
      <w:sz w:val="24"/>
    </w:rPr>
  </w:style>
  <w:style w:type="paragraph" w:styleId="Heading7">
    <w:name w:val="heading 7"/>
    <w:basedOn w:val="Normal"/>
    <w:next w:val="Normal"/>
    <w:link w:val="Heading7Char"/>
    <w:qFormat/>
    <w:rsid w:val="006A0814"/>
    <w:pPr>
      <w:numPr>
        <w:ilvl w:val="6"/>
        <w:numId w:val="13"/>
      </w:numPr>
      <w:spacing w:before="240" w:after="60" w:line="240" w:lineRule="auto"/>
      <w:jc w:val="both"/>
      <w:outlineLvl w:val="6"/>
    </w:pPr>
    <w:rPr>
      <w:rFonts w:ascii="Arial" w:eastAsia="Times New Roman" w:hAnsi="Arial" w:cs="Times New Roman"/>
      <w:b/>
      <w:sz w:val="24"/>
      <w:szCs w:val="24"/>
    </w:rPr>
  </w:style>
  <w:style w:type="paragraph" w:styleId="Heading8">
    <w:name w:val="heading 8"/>
    <w:basedOn w:val="Normal"/>
    <w:next w:val="Normal"/>
    <w:link w:val="Heading8Char"/>
    <w:qFormat/>
    <w:rsid w:val="006A0814"/>
    <w:pPr>
      <w:numPr>
        <w:ilvl w:val="7"/>
        <w:numId w:val="13"/>
      </w:numPr>
      <w:spacing w:before="240" w:after="60" w:line="240" w:lineRule="auto"/>
      <w:jc w:val="both"/>
      <w:outlineLvl w:val="7"/>
    </w:pPr>
    <w:rPr>
      <w:rFonts w:ascii="Arial" w:eastAsia="Times New Roman" w:hAnsi="Arial" w:cs="Times New Roman"/>
      <w:b/>
      <w:iCs/>
      <w:sz w:val="24"/>
      <w:szCs w:val="24"/>
    </w:rPr>
  </w:style>
  <w:style w:type="paragraph" w:styleId="Heading9">
    <w:name w:val="heading 9"/>
    <w:basedOn w:val="Normal"/>
    <w:next w:val="Normal"/>
    <w:link w:val="Heading9Char"/>
    <w:qFormat/>
    <w:rsid w:val="006A0814"/>
    <w:pPr>
      <w:numPr>
        <w:ilvl w:val="8"/>
        <w:numId w:val="13"/>
      </w:numPr>
      <w:spacing w:before="240" w:after="60" w:line="240" w:lineRule="auto"/>
      <w:jc w:val="both"/>
      <w:outlineLvl w:val="8"/>
    </w:pPr>
    <w:rPr>
      <w:rFonts w:ascii="Arial" w:eastAsia="Times New Roman" w:hAnsi="Arial" w:cs="Times New Roman"/>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680889"/>
    <w:pPr>
      <w:ind w:left="720"/>
      <w:contextualSpacing/>
    </w:pPr>
  </w:style>
  <w:style w:type="character" w:styleId="CommentReference">
    <w:name w:val="annotation reference"/>
    <w:basedOn w:val="DefaultParagraphFont"/>
    <w:uiPriority w:val="99"/>
    <w:unhideWhenUsed/>
    <w:rsid w:val="00B80068"/>
    <w:rPr>
      <w:sz w:val="16"/>
      <w:szCs w:val="16"/>
    </w:rPr>
  </w:style>
  <w:style w:type="paragraph" w:styleId="CommentText">
    <w:name w:val="annotation text"/>
    <w:basedOn w:val="Normal"/>
    <w:link w:val="CommentTextChar"/>
    <w:uiPriority w:val="99"/>
    <w:unhideWhenUsed/>
    <w:rsid w:val="00B80068"/>
    <w:pPr>
      <w:spacing w:line="240" w:lineRule="auto"/>
    </w:pPr>
  </w:style>
  <w:style w:type="character" w:customStyle="1" w:styleId="CommentTextChar">
    <w:name w:val="Comment Text Char"/>
    <w:basedOn w:val="DefaultParagraphFont"/>
    <w:link w:val="CommentText"/>
    <w:uiPriority w:val="99"/>
    <w:rsid w:val="00B80068"/>
    <w:rPr>
      <w:sz w:val="20"/>
      <w:szCs w:val="20"/>
    </w:rPr>
  </w:style>
  <w:style w:type="paragraph" w:styleId="CommentSubject">
    <w:name w:val="annotation subject"/>
    <w:basedOn w:val="CommentText"/>
    <w:next w:val="CommentText"/>
    <w:link w:val="CommentSubjectChar"/>
    <w:uiPriority w:val="99"/>
    <w:semiHidden/>
    <w:unhideWhenUsed/>
    <w:rsid w:val="00B80068"/>
    <w:rPr>
      <w:b/>
      <w:bCs/>
    </w:rPr>
  </w:style>
  <w:style w:type="character" w:customStyle="1" w:styleId="CommentSubjectChar">
    <w:name w:val="Comment Subject Char"/>
    <w:basedOn w:val="CommentTextChar"/>
    <w:link w:val="CommentSubject"/>
    <w:uiPriority w:val="99"/>
    <w:semiHidden/>
    <w:rsid w:val="00B80068"/>
    <w:rPr>
      <w:b/>
      <w:bCs/>
      <w:sz w:val="20"/>
      <w:szCs w:val="20"/>
    </w:rPr>
  </w:style>
  <w:style w:type="paragraph" w:styleId="BalloonText">
    <w:name w:val="Balloon Text"/>
    <w:basedOn w:val="Normal"/>
    <w:link w:val="BalloonTextChar"/>
    <w:uiPriority w:val="99"/>
    <w:semiHidden/>
    <w:unhideWhenUsed/>
    <w:rsid w:val="00B800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80068"/>
    <w:rPr>
      <w:rFonts w:ascii="Segoe UI" w:hAnsi="Segoe UI" w:cs="Segoe UI"/>
      <w:sz w:val="18"/>
      <w:szCs w:val="18"/>
    </w:rPr>
  </w:style>
  <w:style w:type="paragraph" w:customStyle="1" w:styleId="Heading1A">
    <w:name w:val="Heading1A"/>
    <w:basedOn w:val="Heading1"/>
    <w:qFormat/>
    <w:rsid w:val="006A0814"/>
    <w:pPr>
      <w:keepLines w:val="0"/>
      <w:numPr>
        <w:numId w:val="0"/>
      </w:numPr>
      <w:pBdr>
        <w:bottom w:val="single" w:sz="4" w:space="1" w:color="auto"/>
      </w:pBdr>
      <w:spacing w:after="240"/>
      <w:jc w:val="center"/>
    </w:pPr>
    <w:rPr>
      <w:rFonts w:ascii="Times New Roman Bold" w:eastAsia="Times New Roman" w:hAnsi="Times New Roman Bold" w:cs="Times New Roman"/>
      <w:b/>
      <w:bCs/>
      <w:color w:val="auto"/>
      <w:kern w:val="32"/>
    </w:rPr>
  </w:style>
  <w:style w:type="character" w:customStyle="1" w:styleId="Heading1Char">
    <w:name w:val="Heading 1 Char"/>
    <w:basedOn w:val="DefaultParagraphFont"/>
    <w:link w:val="Heading1"/>
    <w:uiPriority w:val="1"/>
    <w:rsid w:val="006A0814"/>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6A0814"/>
    <w:rPr>
      <w:rFonts w:ascii="Times New Roman Bold" w:eastAsia="Times New Roman" w:hAnsi="Times New Roman Bold" w:cs="Times New Roman"/>
      <w:b/>
      <w:bCs/>
      <w:iCs/>
      <w:sz w:val="28"/>
      <w:szCs w:val="28"/>
    </w:rPr>
  </w:style>
  <w:style w:type="character" w:customStyle="1" w:styleId="Heading3Char">
    <w:name w:val="Heading 3 Char"/>
    <w:basedOn w:val="DefaultParagraphFont"/>
    <w:link w:val="Heading3"/>
    <w:rsid w:val="00A02B78"/>
    <w:rPr>
      <w:rFonts w:ascii="Times New Roman Bold" w:eastAsia="Times New Roman" w:hAnsi="Times New Roman Bold" w:cs="Times New Roman"/>
      <w:b/>
      <w:bCs/>
      <w:sz w:val="24"/>
      <w:szCs w:val="24"/>
    </w:rPr>
  </w:style>
  <w:style w:type="character" w:customStyle="1" w:styleId="Heading4Char">
    <w:name w:val="Heading 4 Char"/>
    <w:basedOn w:val="DefaultParagraphFont"/>
    <w:link w:val="Heading4"/>
    <w:rsid w:val="006A0814"/>
    <w:rPr>
      <w:rFonts w:ascii="Times New Roman Bold" w:eastAsia="Times New Roman" w:hAnsi="Times New Roman Bold" w:cs="Times New Roman"/>
      <w:b/>
      <w:bCs/>
      <w:sz w:val="24"/>
      <w:szCs w:val="28"/>
    </w:rPr>
  </w:style>
  <w:style w:type="character" w:customStyle="1" w:styleId="Heading5Char">
    <w:name w:val="Heading 5 Char"/>
    <w:basedOn w:val="DefaultParagraphFont"/>
    <w:link w:val="Heading5"/>
    <w:rsid w:val="006A0814"/>
    <w:rPr>
      <w:rFonts w:ascii="Arial" w:eastAsia="Times New Roman" w:hAnsi="Arial" w:cs="Times New Roman"/>
      <w:b/>
      <w:bCs/>
      <w:iCs/>
      <w:sz w:val="24"/>
      <w:szCs w:val="26"/>
    </w:rPr>
  </w:style>
  <w:style w:type="character" w:customStyle="1" w:styleId="Heading6Char">
    <w:name w:val="Heading 6 Char"/>
    <w:basedOn w:val="DefaultParagraphFont"/>
    <w:link w:val="Heading6"/>
    <w:rsid w:val="006A0814"/>
    <w:rPr>
      <w:rFonts w:ascii="Arial" w:eastAsia="Times New Roman" w:hAnsi="Arial" w:cs="Times New Roman"/>
      <w:b/>
      <w:bCs/>
      <w:sz w:val="24"/>
    </w:rPr>
  </w:style>
  <w:style w:type="character" w:customStyle="1" w:styleId="Heading7Char">
    <w:name w:val="Heading 7 Char"/>
    <w:basedOn w:val="DefaultParagraphFont"/>
    <w:link w:val="Heading7"/>
    <w:rsid w:val="006A0814"/>
    <w:rPr>
      <w:rFonts w:ascii="Arial" w:eastAsia="Times New Roman" w:hAnsi="Arial" w:cs="Times New Roman"/>
      <w:b/>
      <w:sz w:val="24"/>
      <w:szCs w:val="24"/>
    </w:rPr>
  </w:style>
  <w:style w:type="character" w:customStyle="1" w:styleId="Heading8Char">
    <w:name w:val="Heading 8 Char"/>
    <w:basedOn w:val="DefaultParagraphFont"/>
    <w:link w:val="Heading8"/>
    <w:rsid w:val="006A0814"/>
    <w:rPr>
      <w:rFonts w:ascii="Arial" w:eastAsia="Times New Roman" w:hAnsi="Arial" w:cs="Times New Roman"/>
      <w:b/>
      <w:iCs/>
      <w:sz w:val="24"/>
      <w:szCs w:val="24"/>
    </w:rPr>
  </w:style>
  <w:style w:type="character" w:customStyle="1" w:styleId="Heading9Char">
    <w:name w:val="Heading 9 Char"/>
    <w:basedOn w:val="DefaultParagraphFont"/>
    <w:link w:val="Heading9"/>
    <w:rsid w:val="006A0814"/>
    <w:rPr>
      <w:rFonts w:ascii="Arial" w:eastAsia="Times New Roman" w:hAnsi="Arial" w:cs="Times New Roman"/>
      <w:b/>
      <w:sz w:val="24"/>
    </w:rPr>
  </w:style>
  <w:style w:type="paragraph" w:styleId="BodyText">
    <w:name w:val="Body Text"/>
    <w:basedOn w:val="Normal"/>
    <w:next w:val="Normal"/>
    <w:link w:val="BodyTextChar"/>
    <w:uiPriority w:val="1"/>
    <w:qFormat/>
    <w:rsid w:val="00902C84"/>
    <w:pPr>
      <w:spacing w:after="240"/>
    </w:pPr>
    <w:rPr>
      <w:rFonts w:eastAsia="Times New Roman" w:cs="Times New Roman"/>
      <w:sz w:val="24"/>
    </w:rPr>
  </w:style>
  <w:style w:type="character" w:customStyle="1" w:styleId="BodyTextChar">
    <w:name w:val="Body Text Char"/>
    <w:basedOn w:val="DefaultParagraphFont"/>
    <w:link w:val="BodyText"/>
    <w:uiPriority w:val="1"/>
    <w:rsid w:val="00902C84"/>
    <w:rPr>
      <w:rFonts w:eastAsia="Times New Roman" w:cs="Times New Roman"/>
      <w:sz w:val="24"/>
    </w:rPr>
  </w:style>
  <w:style w:type="paragraph" w:styleId="Caption">
    <w:name w:val="caption"/>
    <w:basedOn w:val="Normal"/>
    <w:next w:val="Normal"/>
    <w:link w:val="CaptionChar"/>
    <w:qFormat/>
    <w:rsid w:val="006A0814"/>
    <w:pPr>
      <w:spacing w:after="0" w:line="240" w:lineRule="auto"/>
      <w:jc w:val="center"/>
    </w:pPr>
    <w:rPr>
      <w:rFonts w:ascii="Times New Roman Bold" w:eastAsia="Times New Roman" w:hAnsi="Times New Roman Bold" w:cs="Times New Roman"/>
      <w:b/>
      <w:bCs/>
      <w:sz w:val="24"/>
    </w:rPr>
  </w:style>
  <w:style w:type="paragraph" w:customStyle="1" w:styleId="ListBulleted">
    <w:name w:val="List Bulleted"/>
    <w:basedOn w:val="Normal"/>
    <w:qFormat/>
    <w:rsid w:val="006A0814"/>
    <w:pPr>
      <w:numPr>
        <w:numId w:val="4"/>
      </w:numPr>
      <w:spacing w:after="240" w:line="276" w:lineRule="auto"/>
      <w:ind w:right="864"/>
    </w:pPr>
    <w:rPr>
      <w:rFonts w:eastAsia="Times New Roman" w:cs="Times New Roman"/>
      <w:sz w:val="24"/>
    </w:rPr>
  </w:style>
  <w:style w:type="paragraph" w:customStyle="1" w:styleId="Bodytextreduced">
    <w:name w:val="Body text reduced"/>
    <w:basedOn w:val="Normal"/>
    <w:qFormat/>
    <w:rsid w:val="006A0814"/>
    <w:pPr>
      <w:spacing w:after="0" w:line="240" w:lineRule="auto"/>
      <w:jc w:val="both"/>
    </w:pPr>
    <w:rPr>
      <w:rFonts w:eastAsia="Times New Roman" w:cs="Times New Roman"/>
      <w:sz w:val="16"/>
      <w:szCs w:val="24"/>
    </w:rPr>
  </w:style>
  <w:style w:type="character" w:styleId="Hyperlink">
    <w:name w:val="Hyperlink"/>
    <w:uiPriority w:val="99"/>
    <w:unhideWhenUsed/>
    <w:rsid w:val="006A0814"/>
    <w:rPr>
      <w:color w:val="0000FF"/>
      <w:u w:val="single"/>
    </w:rPr>
  </w:style>
  <w:style w:type="paragraph" w:customStyle="1" w:styleId="StyleHeading1Left0Firstline0">
    <w:name w:val="Style Heading 1 + Left:  0&quot; First line:  0&quot;"/>
    <w:basedOn w:val="Heading1"/>
    <w:rsid w:val="008C6F06"/>
    <w:pPr>
      <w:keepLines w:val="0"/>
      <w:numPr>
        <w:numId w:val="0"/>
      </w:numPr>
      <w:pBdr>
        <w:bottom w:val="single" w:sz="4" w:space="1" w:color="auto"/>
      </w:pBdr>
      <w:spacing w:after="240"/>
      <w:jc w:val="center"/>
    </w:pPr>
    <w:rPr>
      <w:rFonts w:ascii="Times New Roman" w:eastAsia="Times New Roman" w:hAnsi="Times New Roman" w:cs="Times New Roman"/>
      <w:b/>
      <w:bCs/>
      <w:color w:val="auto"/>
      <w:kern w:val="32"/>
      <w:szCs w:val="20"/>
    </w:rPr>
  </w:style>
  <w:style w:type="character" w:customStyle="1" w:styleId="StyleBoldSmallcaps">
    <w:name w:val="Style Bold Small caps"/>
    <w:rsid w:val="008C6F06"/>
    <w:rPr>
      <w:rFonts w:ascii="Times New Roman Bold" w:hAnsi="Times New Roman Bold"/>
      <w:b/>
      <w:bCs/>
      <w:smallCaps/>
      <w:dstrike w:val="0"/>
      <w:sz w:val="28"/>
      <w:vertAlign w:val="baseline"/>
    </w:rPr>
  </w:style>
  <w:style w:type="paragraph" w:styleId="TOC1">
    <w:name w:val="toc 1"/>
    <w:basedOn w:val="Normal"/>
    <w:next w:val="Normal"/>
    <w:autoRedefine/>
    <w:uiPriority w:val="39"/>
    <w:qFormat/>
    <w:rsid w:val="008B354A"/>
    <w:pPr>
      <w:tabs>
        <w:tab w:val="right" w:leader="dot" w:pos="10070"/>
      </w:tabs>
      <w:spacing w:after="60" w:line="240" w:lineRule="auto"/>
      <w:jc w:val="both"/>
    </w:pPr>
    <w:rPr>
      <w:rFonts w:ascii="Times New Roman Bold" w:eastAsia="Times New Roman" w:hAnsi="Times New Roman Bold" w:cs="Times New Roman"/>
      <w:b/>
      <w:sz w:val="24"/>
      <w:szCs w:val="24"/>
    </w:rPr>
  </w:style>
  <w:style w:type="paragraph" w:styleId="TOC2">
    <w:name w:val="toc 2"/>
    <w:basedOn w:val="Normal"/>
    <w:next w:val="Normal"/>
    <w:autoRedefine/>
    <w:uiPriority w:val="39"/>
    <w:qFormat/>
    <w:rsid w:val="0006771C"/>
    <w:pPr>
      <w:tabs>
        <w:tab w:val="left" w:pos="880"/>
        <w:tab w:val="right" w:leader="dot" w:pos="10070"/>
      </w:tabs>
      <w:spacing w:after="60" w:line="240" w:lineRule="auto"/>
      <w:ind w:left="1066" w:hanging="864"/>
    </w:pPr>
    <w:rPr>
      <w:rFonts w:eastAsia="Times New Roman" w:cs="Times New Roman"/>
      <w:b/>
      <w:noProof/>
      <w:sz w:val="24"/>
      <w:szCs w:val="24"/>
    </w:rPr>
  </w:style>
  <w:style w:type="paragraph" w:styleId="TOC3">
    <w:name w:val="toc 3"/>
    <w:basedOn w:val="Normal"/>
    <w:next w:val="Normal"/>
    <w:autoRedefine/>
    <w:uiPriority w:val="39"/>
    <w:qFormat/>
    <w:rsid w:val="0006771C"/>
    <w:pPr>
      <w:tabs>
        <w:tab w:val="left" w:pos="1620"/>
        <w:tab w:val="right" w:leader="dot" w:pos="10070"/>
      </w:tabs>
      <w:spacing w:after="40" w:line="240" w:lineRule="auto"/>
      <w:ind w:left="1728" w:hanging="864"/>
    </w:pPr>
    <w:rPr>
      <w:rFonts w:eastAsiaTheme="majorEastAsia" w:cs="Times New Roman"/>
      <w:noProof/>
      <w:sz w:val="24"/>
    </w:rPr>
  </w:style>
  <w:style w:type="paragraph" w:styleId="TOCHeading">
    <w:name w:val="TOC Heading"/>
    <w:basedOn w:val="Heading1"/>
    <w:next w:val="Normal"/>
    <w:uiPriority w:val="39"/>
    <w:unhideWhenUsed/>
    <w:qFormat/>
    <w:rsid w:val="00C90313"/>
    <w:pPr>
      <w:numPr>
        <w:numId w:val="0"/>
      </w:numPr>
      <w:outlineLvl w:val="9"/>
    </w:pPr>
  </w:style>
  <w:style w:type="paragraph" w:customStyle="1" w:styleId="Table">
    <w:name w:val="Table"/>
    <w:next w:val="BodyText"/>
    <w:qFormat/>
    <w:rsid w:val="001318FB"/>
    <w:pPr>
      <w:spacing w:before="60" w:after="60" w:line="240" w:lineRule="auto"/>
      <w:jc w:val="center"/>
    </w:pPr>
    <w:rPr>
      <w:rFonts w:ascii="Times New Roman Bold" w:eastAsia="Times New Roman" w:hAnsi="Times New Roman Bold" w:cs="Times New Roman"/>
      <w:b/>
      <w:sz w:val="24"/>
    </w:rPr>
  </w:style>
  <w:style w:type="paragraph" w:customStyle="1" w:styleId="TableText">
    <w:name w:val="Table Text"/>
    <w:basedOn w:val="Header"/>
    <w:link w:val="TableTextChar"/>
    <w:qFormat/>
    <w:rsid w:val="001318FB"/>
    <w:pPr>
      <w:tabs>
        <w:tab w:val="clear" w:pos="4680"/>
        <w:tab w:val="clear" w:pos="9360"/>
      </w:tabs>
    </w:pPr>
    <w:rPr>
      <w:rFonts w:eastAsia="Times New Roman" w:cs="Times New Roman"/>
    </w:rPr>
  </w:style>
  <w:style w:type="character" w:customStyle="1" w:styleId="TableTextChar">
    <w:name w:val="Table Text Char"/>
    <w:link w:val="TableText"/>
    <w:rsid w:val="001318FB"/>
    <w:rPr>
      <w:rFonts w:ascii="Times New Roman" w:eastAsia="Times New Roman" w:hAnsi="Times New Roman" w:cs="Times New Roman"/>
      <w:sz w:val="20"/>
      <w:szCs w:val="20"/>
    </w:rPr>
  </w:style>
  <w:style w:type="paragraph" w:customStyle="1" w:styleId="Tablecolheader">
    <w:name w:val="Table colheader"/>
    <w:basedOn w:val="TableText"/>
    <w:qFormat/>
    <w:rsid w:val="001318FB"/>
    <w:pPr>
      <w:jc w:val="center"/>
    </w:pPr>
    <w:rPr>
      <w:rFonts w:ascii="Times New Roman Bold" w:hAnsi="Times New Roman Bold"/>
      <w:b/>
    </w:rPr>
  </w:style>
  <w:style w:type="paragraph" w:styleId="Header">
    <w:name w:val="header"/>
    <w:basedOn w:val="Normal"/>
    <w:link w:val="HeaderChar"/>
    <w:unhideWhenUsed/>
    <w:qFormat/>
    <w:rsid w:val="001318FB"/>
    <w:pPr>
      <w:tabs>
        <w:tab w:val="center" w:pos="4680"/>
        <w:tab w:val="right" w:pos="9360"/>
      </w:tabs>
      <w:spacing w:after="0" w:line="240" w:lineRule="auto"/>
    </w:pPr>
  </w:style>
  <w:style w:type="character" w:customStyle="1" w:styleId="HeaderChar">
    <w:name w:val="Header Char"/>
    <w:basedOn w:val="DefaultParagraphFont"/>
    <w:link w:val="Header"/>
    <w:rsid w:val="001318FB"/>
  </w:style>
  <w:style w:type="numbering" w:customStyle="1" w:styleId="NoList1">
    <w:name w:val="No List1"/>
    <w:next w:val="NoList"/>
    <w:uiPriority w:val="99"/>
    <w:semiHidden/>
    <w:unhideWhenUsed/>
    <w:rsid w:val="00CD2695"/>
  </w:style>
  <w:style w:type="paragraph" w:customStyle="1" w:styleId="Figure">
    <w:name w:val="Figure"/>
    <w:next w:val="BodyText"/>
    <w:link w:val="FigureChar"/>
    <w:qFormat/>
    <w:rsid w:val="00B53B83"/>
    <w:pPr>
      <w:spacing w:after="60" w:line="240" w:lineRule="auto"/>
      <w:jc w:val="center"/>
    </w:pPr>
    <w:rPr>
      <w:rFonts w:ascii="Times New Roman Bold" w:eastAsia="Times New Roman" w:hAnsi="Times New Roman Bold" w:cs="Times New Roman"/>
      <w:b/>
      <w:sz w:val="24"/>
    </w:rPr>
  </w:style>
  <w:style w:type="paragraph" w:styleId="Footer">
    <w:name w:val="footer"/>
    <w:basedOn w:val="Normal"/>
    <w:link w:val="FooterChar"/>
    <w:uiPriority w:val="99"/>
    <w:qFormat/>
    <w:rsid w:val="00CD2695"/>
    <w:pPr>
      <w:tabs>
        <w:tab w:val="center" w:pos="4680"/>
        <w:tab w:val="right" w:pos="9360"/>
      </w:tabs>
      <w:spacing w:after="0" w:line="240" w:lineRule="auto"/>
      <w:jc w:val="center"/>
    </w:pPr>
    <w:rPr>
      <w:rFonts w:eastAsia="Times New Roman" w:cs="Times New Roman"/>
      <w:i/>
    </w:rPr>
  </w:style>
  <w:style w:type="character" w:customStyle="1" w:styleId="FooterChar">
    <w:name w:val="Footer Char"/>
    <w:basedOn w:val="DefaultParagraphFont"/>
    <w:link w:val="Footer"/>
    <w:uiPriority w:val="99"/>
    <w:rsid w:val="00CD2695"/>
    <w:rPr>
      <w:rFonts w:ascii="Times New Roman" w:eastAsia="Times New Roman" w:hAnsi="Times New Roman" w:cs="Times New Roman"/>
      <w:i/>
      <w:sz w:val="20"/>
      <w:szCs w:val="20"/>
    </w:rPr>
  </w:style>
  <w:style w:type="table" w:styleId="TableGrid">
    <w:name w:val="Table Grid"/>
    <w:basedOn w:val="TableNormal"/>
    <w:uiPriority w:val="39"/>
    <w:rsid w:val="00CD2695"/>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fFigures1">
    <w:name w:val="Table of Figures1"/>
    <w:basedOn w:val="Normal"/>
    <w:next w:val="Normal"/>
    <w:uiPriority w:val="99"/>
    <w:qFormat/>
    <w:rsid w:val="00CD2695"/>
    <w:pPr>
      <w:tabs>
        <w:tab w:val="right" w:leader="dot" w:pos="10070"/>
      </w:tabs>
      <w:spacing w:after="60" w:line="240" w:lineRule="auto"/>
      <w:ind w:left="1354" w:hanging="1354"/>
    </w:pPr>
    <w:rPr>
      <w:rFonts w:eastAsia="Times New Roman"/>
      <w:noProof/>
      <w:sz w:val="24"/>
    </w:rPr>
  </w:style>
  <w:style w:type="paragraph" w:customStyle="1" w:styleId="Style9ptCentered">
    <w:name w:val="Style 9 pt Centered"/>
    <w:basedOn w:val="Normal"/>
    <w:rsid w:val="00CD2695"/>
    <w:pPr>
      <w:spacing w:after="0" w:line="240" w:lineRule="auto"/>
      <w:jc w:val="center"/>
    </w:pPr>
    <w:rPr>
      <w:rFonts w:eastAsia="Times New Roman" w:cs="Times New Roman"/>
      <w:sz w:val="18"/>
    </w:rPr>
  </w:style>
  <w:style w:type="numbering" w:customStyle="1" w:styleId="StyleBulletedSymbolsymbolLeft025Hanging025">
    <w:name w:val="Style Bulleted Symbol (symbol) Left:  0.25&quot; Hanging:  0.25&quot;"/>
    <w:basedOn w:val="NoList"/>
    <w:rsid w:val="00CD2695"/>
    <w:pPr>
      <w:numPr>
        <w:numId w:val="5"/>
      </w:numPr>
    </w:pPr>
  </w:style>
  <w:style w:type="paragraph" w:customStyle="1" w:styleId="StyleHeading1Left0Firstline01">
    <w:name w:val="Style Heading 1 + Left:  0&quot; First line:  0&quot;1"/>
    <w:basedOn w:val="Heading1"/>
    <w:rsid w:val="00CD2695"/>
    <w:pPr>
      <w:keepLines w:val="0"/>
      <w:numPr>
        <w:numId w:val="3"/>
      </w:numPr>
      <w:pBdr>
        <w:bottom w:val="single" w:sz="4" w:space="1" w:color="auto"/>
      </w:pBdr>
      <w:spacing w:after="240"/>
      <w:ind w:left="0" w:firstLine="0"/>
      <w:jc w:val="center"/>
    </w:pPr>
    <w:rPr>
      <w:rFonts w:ascii="Times New Roman Bold" w:eastAsia="Times New Roman" w:hAnsi="Times New Roman Bold" w:cs="Times New Roman"/>
      <w:b/>
      <w:bCs/>
      <w:color w:val="auto"/>
      <w:kern w:val="32"/>
      <w:szCs w:val="20"/>
    </w:rPr>
  </w:style>
  <w:style w:type="paragraph" w:customStyle="1" w:styleId="Appendix">
    <w:name w:val="Appendix"/>
    <w:basedOn w:val="Heading1"/>
    <w:next w:val="BodyText"/>
    <w:rsid w:val="00CD2695"/>
    <w:pPr>
      <w:keepLines w:val="0"/>
      <w:numPr>
        <w:numId w:val="0"/>
      </w:numPr>
      <w:pBdr>
        <w:bottom w:val="single" w:sz="4" w:space="1" w:color="auto"/>
      </w:pBdr>
      <w:spacing w:after="240"/>
      <w:ind w:left="432" w:hanging="432"/>
      <w:jc w:val="center"/>
    </w:pPr>
    <w:rPr>
      <w:rFonts w:ascii="Times New Roman Bold" w:eastAsia="Times New Roman" w:hAnsi="Times New Roman Bold" w:cs="Times New Roman"/>
      <w:b/>
      <w:bCs/>
      <w:color w:val="auto"/>
      <w:kern w:val="32"/>
    </w:rPr>
  </w:style>
  <w:style w:type="paragraph" w:styleId="FootnoteText">
    <w:name w:val="footnote text"/>
    <w:basedOn w:val="Normal"/>
    <w:link w:val="FootnoteTextChar"/>
    <w:semiHidden/>
    <w:rsid w:val="00CD2695"/>
    <w:pPr>
      <w:spacing w:after="0" w:line="240" w:lineRule="auto"/>
    </w:pPr>
    <w:rPr>
      <w:rFonts w:eastAsia="Times New Roman" w:cs="Times New Roman"/>
      <w:sz w:val="18"/>
    </w:rPr>
  </w:style>
  <w:style w:type="character" w:customStyle="1" w:styleId="FootnoteTextChar">
    <w:name w:val="Footnote Text Char"/>
    <w:basedOn w:val="DefaultParagraphFont"/>
    <w:link w:val="FootnoteText"/>
    <w:semiHidden/>
    <w:rsid w:val="00CD2695"/>
    <w:rPr>
      <w:rFonts w:ascii="Times New Roman" w:eastAsia="Times New Roman" w:hAnsi="Times New Roman" w:cs="Times New Roman"/>
      <w:sz w:val="18"/>
      <w:szCs w:val="20"/>
    </w:rPr>
  </w:style>
  <w:style w:type="character" w:styleId="FootnoteReference">
    <w:name w:val="footnote reference"/>
    <w:uiPriority w:val="99"/>
    <w:semiHidden/>
    <w:rsid w:val="00CD2695"/>
    <w:rPr>
      <w:vertAlign w:val="superscript"/>
    </w:rPr>
  </w:style>
  <w:style w:type="paragraph" w:styleId="ListBullet">
    <w:name w:val="List Bullet"/>
    <w:basedOn w:val="Normal"/>
    <w:autoRedefine/>
    <w:qFormat/>
    <w:rsid w:val="00330400"/>
    <w:pPr>
      <w:numPr>
        <w:numId w:val="8"/>
      </w:numPr>
      <w:spacing w:after="240"/>
      <w:ind w:left="1080" w:right="720"/>
    </w:pPr>
    <w:rPr>
      <w:rFonts w:eastAsia="Times New Roman" w:cs="Times New Roman"/>
      <w:sz w:val="24"/>
    </w:rPr>
  </w:style>
  <w:style w:type="numbering" w:customStyle="1" w:styleId="StyleNumbered">
    <w:name w:val="Style Numbered"/>
    <w:basedOn w:val="NoList"/>
    <w:rsid w:val="00CD2695"/>
    <w:pPr>
      <w:numPr>
        <w:numId w:val="6"/>
      </w:numPr>
    </w:pPr>
  </w:style>
  <w:style w:type="paragraph" w:customStyle="1" w:styleId="Listnumbered0">
    <w:name w:val="List numbered"/>
    <w:basedOn w:val="Normal"/>
    <w:qFormat/>
    <w:rsid w:val="00CD2695"/>
    <w:pPr>
      <w:numPr>
        <w:numId w:val="7"/>
      </w:numPr>
      <w:spacing w:after="240" w:line="240" w:lineRule="auto"/>
      <w:ind w:right="605"/>
      <w:jc w:val="both"/>
    </w:pPr>
    <w:rPr>
      <w:rFonts w:eastAsia="Times New Roman" w:cs="Arial"/>
      <w:i/>
      <w:sz w:val="24"/>
    </w:rPr>
  </w:style>
  <w:style w:type="paragraph" w:customStyle="1" w:styleId="Default">
    <w:name w:val="Default"/>
    <w:rsid w:val="00CD2695"/>
    <w:pPr>
      <w:autoSpaceDE w:val="0"/>
      <w:autoSpaceDN w:val="0"/>
      <w:adjustRightInd w:val="0"/>
      <w:spacing w:after="0" w:line="240" w:lineRule="auto"/>
    </w:pPr>
    <w:rPr>
      <w:rFonts w:ascii="Arial" w:eastAsia="Calibri" w:hAnsi="Arial" w:cs="Arial"/>
      <w:color w:val="000000"/>
      <w:sz w:val="24"/>
      <w:szCs w:val="24"/>
    </w:rPr>
  </w:style>
  <w:style w:type="character" w:styleId="FollowedHyperlink">
    <w:name w:val="FollowedHyperlink"/>
    <w:rsid w:val="00CD2695"/>
    <w:rPr>
      <w:color w:val="800080"/>
      <w:u w:val="single"/>
    </w:rPr>
  </w:style>
  <w:style w:type="paragraph" w:styleId="Revision">
    <w:name w:val="Revision"/>
    <w:hidden/>
    <w:uiPriority w:val="99"/>
    <w:semiHidden/>
    <w:rsid w:val="00CD2695"/>
    <w:pPr>
      <w:spacing w:after="0" w:line="240" w:lineRule="auto"/>
    </w:pPr>
    <w:rPr>
      <w:rFonts w:ascii="Arial" w:eastAsia="Times New Roman" w:hAnsi="Arial" w:cs="Times New Roman"/>
    </w:rPr>
  </w:style>
  <w:style w:type="table" w:styleId="TableElegant">
    <w:name w:val="Table Elegant"/>
    <w:basedOn w:val="TableNormal"/>
    <w:rsid w:val="00CD2695"/>
    <w:pPr>
      <w:spacing w:after="0" w:line="240" w:lineRule="auto"/>
    </w:pPr>
    <w:rPr>
      <w:rFonts w:eastAsia="Times New Roman" w:cs="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Tableheading">
    <w:name w:val="Table heading"/>
    <w:basedOn w:val="Heading3"/>
    <w:link w:val="TableheadingChar"/>
    <w:rsid w:val="00CD2695"/>
    <w:pPr>
      <w:numPr>
        <w:ilvl w:val="0"/>
        <w:numId w:val="0"/>
      </w:numPr>
      <w:tabs>
        <w:tab w:val="left" w:pos="360"/>
      </w:tabs>
      <w:spacing w:before="0" w:after="0"/>
      <w:ind w:left="1008" w:hanging="1008"/>
      <w:jc w:val="center"/>
    </w:pPr>
    <w:rPr>
      <w:rFonts w:ascii="Arial" w:hAnsi="Arial"/>
      <w:bCs w:val="0"/>
      <w:i/>
      <w:smallCaps/>
      <w:sz w:val="22"/>
      <w:szCs w:val="20"/>
    </w:rPr>
  </w:style>
  <w:style w:type="character" w:customStyle="1" w:styleId="TableheadingChar">
    <w:name w:val="Table heading Char"/>
    <w:link w:val="Tableheading"/>
    <w:rsid w:val="00CD2695"/>
    <w:rPr>
      <w:rFonts w:ascii="Arial" w:eastAsia="Times New Roman" w:hAnsi="Arial" w:cs="Times New Roman"/>
      <w:b/>
      <w:smallCaps/>
      <w:szCs w:val="20"/>
    </w:rPr>
  </w:style>
  <w:style w:type="character" w:customStyle="1" w:styleId="gihringj">
    <w:name w:val="gihring_j"/>
    <w:semiHidden/>
    <w:rsid w:val="00CD2695"/>
    <w:rPr>
      <w:rFonts w:ascii="Arial" w:hAnsi="Arial" w:cs="Arial"/>
      <w:color w:val="auto"/>
      <w:sz w:val="20"/>
      <w:szCs w:val="20"/>
    </w:rPr>
  </w:style>
  <w:style w:type="paragraph" w:customStyle="1" w:styleId="Heading1A0">
    <w:name w:val="Heading 1A"/>
    <w:basedOn w:val="Normal"/>
    <w:qFormat/>
    <w:rsid w:val="00CD2695"/>
    <w:pPr>
      <w:spacing w:before="360" w:after="240" w:line="240" w:lineRule="auto"/>
      <w:jc w:val="center"/>
    </w:pPr>
    <w:rPr>
      <w:rFonts w:ascii="Times New Roman Bold" w:eastAsia="Times New Roman" w:hAnsi="Times New Roman Bold" w:cs="Times New Roman"/>
      <w:b/>
      <w:bCs/>
      <w:caps/>
      <w:sz w:val="28"/>
    </w:rPr>
  </w:style>
  <w:style w:type="paragraph" w:customStyle="1" w:styleId="ExSumHeading">
    <w:name w:val="ExSum Heading"/>
    <w:basedOn w:val="Normal"/>
    <w:qFormat/>
    <w:rsid w:val="00CD2695"/>
    <w:pPr>
      <w:spacing w:before="120" w:after="120" w:line="240" w:lineRule="auto"/>
    </w:pPr>
    <w:rPr>
      <w:rFonts w:ascii="Times New Roman Bold" w:eastAsia="Times New Roman" w:hAnsi="Times New Roman Bold" w:cs="Times New Roman"/>
      <w:b/>
      <w:smallCaps/>
      <w:sz w:val="28"/>
    </w:rPr>
  </w:style>
  <w:style w:type="paragraph" w:customStyle="1" w:styleId="ListNumbered">
    <w:name w:val="List Numbered"/>
    <w:basedOn w:val="ListBullet"/>
    <w:next w:val="BodyText"/>
    <w:qFormat/>
    <w:rsid w:val="006527CE"/>
    <w:pPr>
      <w:numPr>
        <w:numId w:val="9"/>
      </w:numPr>
      <w:ind w:left="1440" w:hanging="720"/>
    </w:pPr>
    <w:rPr>
      <w:rFonts w:cs="Arial"/>
      <w:szCs w:val="22"/>
    </w:rPr>
  </w:style>
  <w:style w:type="paragraph" w:customStyle="1" w:styleId="StyleBodyText20ptBoldCenteredLinespacingsingle">
    <w:name w:val="Style Body Text + 20 pt Bold Centered Line spacing:  single"/>
    <w:basedOn w:val="BodyText"/>
    <w:rsid w:val="00CD2695"/>
    <w:pPr>
      <w:spacing w:line="240" w:lineRule="auto"/>
      <w:jc w:val="center"/>
    </w:pPr>
    <w:rPr>
      <w:b/>
      <w:bCs/>
      <w:sz w:val="40"/>
    </w:rPr>
  </w:style>
  <w:style w:type="paragraph" w:customStyle="1" w:styleId="StyleBodyText16ptCenteredLinespacingsingle">
    <w:name w:val="Style Body Text + 16 pt Centered Line spacing:  single"/>
    <w:basedOn w:val="BodyText"/>
    <w:rsid w:val="00CD2695"/>
    <w:pPr>
      <w:spacing w:line="240" w:lineRule="auto"/>
      <w:jc w:val="center"/>
    </w:pPr>
    <w:rPr>
      <w:sz w:val="32"/>
    </w:rPr>
  </w:style>
  <w:style w:type="paragraph" w:customStyle="1" w:styleId="Listsub">
    <w:name w:val="List sub"/>
    <w:basedOn w:val="BodyText"/>
    <w:qFormat/>
    <w:rsid w:val="00121F90"/>
    <w:pPr>
      <w:numPr>
        <w:numId w:val="14"/>
      </w:numPr>
      <w:ind w:right="720"/>
    </w:pPr>
  </w:style>
  <w:style w:type="paragraph" w:customStyle="1" w:styleId="Heading1B">
    <w:name w:val="Heading 1B"/>
    <w:basedOn w:val="StyleHeading1Left0Firstline0"/>
    <w:qFormat/>
    <w:rsid w:val="00CD2695"/>
  </w:style>
  <w:style w:type="paragraph" w:customStyle="1" w:styleId="Heading2B">
    <w:name w:val="Heading 2B"/>
    <w:basedOn w:val="Heading1B"/>
    <w:qFormat/>
    <w:rsid w:val="00CD2695"/>
    <w:pPr>
      <w:pBdr>
        <w:bottom w:val="none" w:sz="0" w:space="0" w:color="auto"/>
      </w:pBdr>
      <w:outlineLvl w:val="1"/>
    </w:pPr>
  </w:style>
  <w:style w:type="character" w:styleId="PageNumber">
    <w:name w:val="page number"/>
    <w:rsid w:val="00CD2695"/>
    <w:rPr>
      <w:rFonts w:cs="Times New Roman"/>
    </w:rPr>
  </w:style>
  <w:style w:type="numbering" w:customStyle="1" w:styleId="NoList2">
    <w:name w:val="No List2"/>
    <w:next w:val="NoList"/>
    <w:uiPriority w:val="99"/>
    <w:semiHidden/>
    <w:unhideWhenUsed/>
    <w:rsid w:val="002273DC"/>
  </w:style>
  <w:style w:type="paragraph" w:customStyle="1" w:styleId="TableofFigures2">
    <w:name w:val="Table of Figures2"/>
    <w:basedOn w:val="Normal"/>
    <w:next w:val="Normal"/>
    <w:uiPriority w:val="99"/>
    <w:qFormat/>
    <w:rsid w:val="002273DC"/>
    <w:pPr>
      <w:tabs>
        <w:tab w:val="right" w:leader="dot" w:pos="10070"/>
      </w:tabs>
      <w:spacing w:after="60" w:line="240" w:lineRule="auto"/>
      <w:ind w:left="1354" w:hanging="1354"/>
    </w:pPr>
    <w:rPr>
      <w:rFonts w:eastAsia="Times New Roman"/>
      <w:noProof/>
      <w:sz w:val="24"/>
    </w:rPr>
  </w:style>
  <w:style w:type="numbering" w:customStyle="1" w:styleId="StyleBulletedSymbolsymbolLeft025Hanging0251">
    <w:name w:val="Style Bulleted Symbol (symbol) Left:  0.25&quot; Hanging:  0.25&quot;1"/>
    <w:basedOn w:val="NoList"/>
    <w:rsid w:val="002273DC"/>
    <w:pPr>
      <w:numPr>
        <w:numId w:val="1"/>
      </w:numPr>
    </w:pPr>
  </w:style>
  <w:style w:type="numbering" w:customStyle="1" w:styleId="StyleNumbered1">
    <w:name w:val="Style Numbered1"/>
    <w:basedOn w:val="NoList"/>
    <w:semiHidden/>
    <w:rsid w:val="002273DC"/>
    <w:pPr>
      <w:numPr>
        <w:numId w:val="2"/>
      </w:numPr>
    </w:pPr>
  </w:style>
  <w:style w:type="paragraph" w:styleId="TableofFigures">
    <w:name w:val="table of figures"/>
    <w:basedOn w:val="Normal"/>
    <w:next w:val="Normal"/>
    <w:uiPriority w:val="99"/>
    <w:unhideWhenUsed/>
    <w:qFormat/>
    <w:rsid w:val="004317DD"/>
    <w:pPr>
      <w:tabs>
        <w:tab w:val="right" w:leader="dot" w:pos="9350"/>
      </w:tabs>
      <w:spacing w:before="60" w:after="60"/>
      <w:ind w:left="1354" w:right="720" w:hanging="1354"/>
    </w:pPr>
    <w:rPr>
      <w:noProof/>
      <w:sz w:val="24"/>
    </w:rPr>
  </w:style>
  <w:style w:type="table" w:styleId="PlainTable2">
    <w:name w:val="Plain Table 2"/>
    <w:basedOn w:val="TableNormal"/>
    <w:uiPriority w:val="42"/>
    <w:rsid w:val="00361C2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Bodytextbolditalic">
    <w:name w:val="Body text bold italic"/>
    <w:basedOn w:val="BodyText1"/>
    <w:rsid w:val="004C67C8"/>
    <w:rPr>
      <w:b/>
      <w:i/>
    </w:rPr>
  </w:style>
  <w:style w:type="paragraph" w:customStyle="1" w:styleId="BodyText1">
    <w:name w:val="Body Text1"/>
    <w:basedOn w:val="BodyTextIndent"/>
    <w:link w:val="BodytextChar1"/>
    <w:uiPriority w:val="99"/>
    <w:qFormat/>
    <w:rsid w:val="004C67C8"/>
    <w:pPr>
      <w:spacing w:after="180" w:line="240" w:lineRule="auto"/>
      <w:ind w:left="0"/>
      <w:jc w:val="both"/>
    </w:pPr>
    <w:rPr>
      <w:rFonts w:ascii="Arial" w:eastAsia="Times New Roman" w:hAnsi="Arial" w:cs="Times New Roman"/>
    </w:rPr>
  </w:style>
  <w:style w:type="paragraph" w:styleId="BodyTextIndent">
    <w:name w:val="Body Text Indent"/>
    <w:basedOn w:val="Normal"/>
    <w:link w:val="BodyTextIndentChar"/>
    <w:uiPriority w:val="99"/>
    <w:semiHidden/>
    <w:unhideWhenUsed/>
    <w:rsid w:val="004C67C8"/>
    <w:pPr>
      <w:spacing w:after="120"/>
      <w:ind w:left="360"/>
    </w:pPr>
  </w:style>
  <w:style w:type="character" w:customStyle="1" w:styleId="BodyTextIndentChar">
    <w:name w:val="Body Text Indent Char"/>
    <w:basedOn w:val="DefaultParagraphFont"/>
    <w:link w:val="BodyTextIndent"/>
    <w:uiPriority w:val="99"/>
    <w:semiHidden/>
    <w:rsid w:val="004C67C8"/>
  </w:style>
  <w:style w:type="character" w:styleId="Mention">
    <w:name w:val="Mention"/>
    <w:basedOn w:val="DefaultParagraphFont"/>
    <w:uiPriority w:val="99"/>
    <w:semiHidden/>
    <w:unhideWhenUsed/>
    <w:rsid w:val="002F762C"/>
    <w:rPr>
      <w:color w:val="2B579A"/>
      <w:shd w:val="clear" w:color="auto" w:fill="E6E6E6"/>
    </w:rPr>
  </w:style>
  <w:style w:type="character" w:customStyle="1" w:styleId="BodytextChar1">
    <w:name w:val="Body text Char1"/>
    <w:basedOn w:val="DefaultParagraphFont"/>
    <w:link w:val="BodyText1"/>
    <w:uiPriority w:val="99"/>
    <w:rsid w:val="00845A7B"/>
    <w:rPr>
      <w:rFonts w:ascii="Arial" w:eastAsia="Times New Roman" w:hAnsi="Arial" w:cs="Times New Roman"/>
    </w:rPr>
  </w:style>
  <w:style w:type="character" w:customStyle="1" w:styleId="font121">
    <w:name w:val="font121"/>
    <w:basedOn w:val="DefaultParagraphFont"/>
    <w:rsid w:val="00996526"/>
    <w:rPr>
      <w:rFonts w:ascii="Calibri" w:hAnsi="Calibri" w:hint="default"/>
      <w:b w:val="0"/>
      <w:bCs w:val="0"/>
      <w:i w:val="0"/>
      <w:iCs w:val="0"/>
      <w:strike w:val="0"/>
      <w:dstrike w:val="0"/>
      <w:color w:val="000000"/>
      <w:sz w:val="20"/>
      <w:szCs w:val="20"/>
      <w:u w:val="none"/>
      <w:effect w:val="none"/>
    </w:rPr>
  </w:style>
  <w:style w:type="character" w:customStyle="1" w:styleId="UnresolvedMention1">
    <w:name w:val="Unresolved Mention1"/>
    <w:basedOn w:val="DefaultParagraphFont"/>
    <w:uiPriority w:val="99"/>
    <w:semiHidden/>
    <w:unhideWhenUsed/>
    <w:rsid w:val="00ED10B5"/>
    <w:rPr>
      <w:color w:val="808080"/>
      <w:shd w:val="clear" w:color="auto" w:fill="E6E6E6"/>
    </w:rPr>
  </w:style>
  <w:style w:type="paragraph" w:styleId="NormalWeb">
    <w:name w:val="Normal (Web)"/>
    <w:basedOn w:val="Normal"/>
    <w:uiPriority w:val="99"/>
    <w:semiHidden/>
    <w:unhideWhenUsed/>
    <w:rsid w:val="00BA5030"/>
    <w:pPr>
      <w:spacing w:before="100" w:beforeAutospacing="1" w:after="100" w:afterAutospacing="1" w:line="240" w:lineRule="auto"/>
    </w:pPr>
    <w:rPr>
      <w:rFonts w:eastAsia="Times New Roman" w:cs="Times New Roman"/>
      <w:sz w:val="24"/>
      <w:szCs w:val="24"/>
    </w:rPr>
  </w:style>
  <w:style w:type="character" w:customStyle="1" w:styleId="CaptionChar">
    <w:name w:val="Caption Char"/>
    <w:basedOn w:val="DefaultParagraphFont"/>
    <w:link w:val="Caption"/>
    <w:rsid w:val="00562879"/>
    <w:rPr>
      <w:rFonts w:ascii="Times New Roman Bold" w:eastAsia="Times New Roman" w:hAnsi="Times New Roman Bold" w:cs="Times New Roman"/>
      <w:b/>
      <w:bCs/>
      <w:sz w:val="24"/>
    </w:rPr>
  </w:style>
  <w:style w:type="paragraph" w:customStyle="1" w:styleId="BodySFER">
    <w:name w:val="Body SFER"/>
    <w:qFormat/>
    <w:rsid w:val="00562879"/>
    <w:pPr>
      <w:spacing w:before="120" w:after="120" w:line="240" w:lineRule="auto"/>
      <w:ind w:firstLine="360"/>
      <w:jc w:val="both"/>
    </w:pPr>
    <w:rPr>
      <w:rFonts w:eastAsia="Times New Roman" w:cs="Times New Roman"/>
      <w:sz w:val="22"/>
      <w:szCs w:val="24"/>
    </w:rPr>
  </w:style>
  <w:style w:type="character" w:styleId="Emphasis">
    <w:name w:val="Emphasis"/>
    <w:basedOn w:val="DefaultParagraphFont"/>
    <w:uiPriority w:val="20"/>
    <w:qFormat/>
    <w:rsid w:val="002B6251"/>
    <w:rPr>
      <w:b/>
      <w:bCs/>
      <w:i w:val="0"/>
      <w:iCs w:val="0"/>
    </w:rPr>
  </w:style>
  <w:style w:type="paragraph" w:styleId="HTMLPreformatted">
    <w:name w:val="HTML Preformatted"/>
    <w:basedOn w:val="Normal"/>
    <w:link w:val="HTMLPreformattedChar"/>
    <w:semiHidden/>
    <w:unhideWhenUsed/>
    <w:rsid w:val="002B62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Cs w:val="24"/>
    </w:rPr>
  </w:style>
  <w:style w:type="character" w:customStyle="1" w:styleId="HTMLPreformattedChar">
    <w:name w:val="HTML Preformatted Char"/>
    <w:basedOn w:val="DefaultParagraphFont"/>
    <w:link w:val="HTMLPreformatted"/>
    <w:semiHidden/>
    <w:rsid w:val="002B6251"/>
    <w:rPr>
      <w:rFonts w:ascii="Courier New" w:eastAsia="Times New Roman" w:hAnsi="Courier New" w:cs="Courier New"/>
      <w:szCs w:val="24"/>
    </w:rPr>
  </w:style>
  <w:style w:type="character" w:styleId="Strong">
    <w:name w:val="Strong"/>
    <w:basedOn w:val="DefaultParagraphFont"/>
    <w:qFormat/>
    <w:rsid w:val="002B6251"/>
    <w:rPr>
      <w:b/>
      <w:bCs w:val="0"/>
    </w:rPr>
  </w:style>
  <w:style w:type="paragraph" w:customStyle="1" w:styleId="msonormal0">
    <w:name w:val="msonormal"/>
    <w:basedOn w:val="Normal"/>
    <w:rsid w:val="002B6251"/>
    <w:pPr>
      <w:spacing w:before="100" w:beforeAutospacing="1" w:after="100" w:afterAutospacing="1" w:line="240" w:lineRule="auto"/>
    </w:pPr>
    <w:rPr>
      <w:rFonts w:eastAsia="Times New Roman" w:cs="Times New Roman"/>
      <w:sz w:val="24"/>
      <w:szCs w:val="24"/>
    </w:rPr>
  </w:style>
  <w:style w:type="paragraph" w:styleId="TOC4">
    <w:name w:val="toc 4"/>
    <w:basedOn w:val="Normal"/>
    <w:next w:val="Normal"/>
    <w:autoRedefine/>
    <w:uiPriority w:val="39"/>
    <w:semiHidden/>
    <w:unhideWhenUsed/>
    <w:rsid w:val="002B6251"/>
    <w:pPr>
      <w:spacing w:after="100" w:line="276" w:lineRule="auto"/>
      <w:ind w:left="660"/>
    </w:pPr>
    <w:rPr>
      <w:rFonts w:ascii="Calibri" w:eastAsia="Times New Roman" w:hAnsi="Calibri" w:cs="Times New Roman"/>
      <w:sz w:val="24"/>
      <w:szCs w:val="22"/>
    </w:rPr>
  </w:style>
  <w:style w:type="paragraph" w:styleId="TOC5">
    <w:name w:val="toc 5"/>
    <w:basedOn w:val="Normal"/>
    <w:next w:val="Normal"/>
    <w:autoRedefine/>
    <w:uiPriority w:val="39"/>
    <w:semiHidden/>
    <w:unhideWhenUsed/>
    <w:rsid w:val="002B6251"/>
    <w:pPr>
      <w:spacing w:after="100" w:line="276" w:lineRule="auto"/>
      <w:ind w:left="880"/>
    </w:pPr>
    <w:rPr>
      <w:rFonts w:ascii="Calibri" w:eastAsia="Times New Roman" w:hAnsi="Calibri" w:cs="Times New Roman"/>
      <w:sz w:val="24"/>
      <w:szCs w:val="22"/>
    </w:rPr>
  </w:style>
  <w:style w:type="paragraph" w:styleId="TOC6">
    <w:name w:val="toc 6"/>
    <w:basedOn w:val="Normal"/>
    <w:next w:val="Normal"/>
    <w:autoRedefine/>
    <w:uiPriority w:val="39"/>
    <w:semiHidden/>
    <w:unhideWhenUsed/>
    <w:rsid w:val="002B6251"/>
    <w:pPr>
      <w:spacing w:after="100" w:line="276" w:lineRule="auto"/>
      <w:ind w:left="1100"/>
    </w:pPr>
    <w:rPr>
      <w:rFonts w:ascii="Calibri" w:eastAsia="Times New Roman" w:hAnsi="Calibri" w:cs="Times New Roman"/>
      <w:sz w:val="24"/>
      <w:szCs w:val="22"/>
    </w:rPr>
  </w:style>
  <w:style w:type="paragraph" w:styleId="TOC7">
    <w:name w:val="toc 7"/>
    <w:basedOn w:val="Normal"/>
    <w:next w:val="Normal"/>
    <w:autoRedefine/>
    <w:uiPriority w:val="39"/>
    <w:semiHidden/>
    <w:unhideWhenUsed/>
    <w:rsid w:val="002B6251"/>
    <w:pPr>
      <w:spacing w:after="100" w:line="276" w:lineRule="auto"/>
      <w:ind w:left="1320"/>
    </w:pPr>
    <w:rPr>
      <w:rFonts w:ascii="Calibri" w:eastAsia="Times New Roman" w:hAnsi="Calibri" w:cs="Times New Roman"/>
      <w:sz w:val="24"/>
      <w:szCs w:val="22"/>
    </w:rPr>
  </w:style>
  <w:style w:type="paragraph" w:styleId="TOC8">
    <w:name w:val="toc 8"/>
    <w:basedOn w:val="Normal"/>
    <w:next w:val="Normal"/>
    <w:autoRedefine/>
    <w:uiPriority w:val="39"/>
    <w:semiHidden/>
    <w:unhideWhenUsed/>
    <w:rsid w:val="002B6251"/>
    <w:pPr>
      <w:spacing w:after="100" w:line="276" w:lineRule="auto"/>
      <w:ind w:left="1540"/>
    </w:pPr>
    <w:rPr>
      <w:rFonts w:ascii="Calibri" w:eastAsia="Times New Roman" w:hAnsi="Calibri" w:cs="Times New Roman"/>
      <w:sz w:val="24"/>
      <w:szCs w:val="22"/>
    </w:rPr>
  </w:style>
  <w:style w:type="paragraph" w:styleId="TOC9">
    <w:name w:val="toc 9"/>
    <w:basedOn w:val="Normal"/>
    <w:next w:val="Normal"/>
    <w:autoRedefine/>
    <w:uiPriority w:val="39"/>
    <w:semiHidden/>
    <w:unhideWhenUsed/>
    <w:rsid w:val="002B6251"/>
    <w:pPr>
      <w:spacing w:after="100" w:line="276" w:lineRule="auto"/>
      <w:ind w:left="1760"/>
    </w:pPr>
    <w:rPr>
      <w:rFonts w:ascii="Calibri" w:eastAsia="Times New Roman" w:hAnsi="Calibri" w:cs="Times New Roman"/>
      <w:sz w:val="24"/>
      <w:szCs w:val="22"/>
    </w:rPr>
  </w:style>
  <w:style w:type="paragraph" w:styleId="Title">
    <w:name w:val="Title"/>
    <w:basedOn w:val="Normal"/>
    <w:link w:val="TitleChar"/>
    <w:qFormat/>
    <w:rsid w:val="002B6251"/>
    <w:pPr>
      <w:spacing w:after="0" w:line="240" w:lineRule="auto"/>
      <w:jc w:val="center"/>
    </w:pPr>
    <w:rPr>
      <w:rFonts w:eastAsia="Times New Roman" w:cs="Times New Roman"/>
      <w:b/>
      <w:smallCaps/>
      <w:sz w:val="28"/>
      <w:szCs w:val="24"/>
    </w:rPr>
  </w:style>
  <w:style w:type="character" w:customStyle="1" w:styleId="TitleChar">
    <w:name w:val="Title Char"/>
    <w:basedOn w:val="DefaultParagraphFont"/>
    <w:link w:val="Title"/>
    <w:rsid w:val="002B6251"/>
    <w:rPr>
      <w:rFonts w:eastAsia="Times New Roman" w:cs="Times New Roman"/>
      <w:b/>
      <w:smallCaps/>
      <w:sz w:val="28"/>
      <w:szCs w:val="24"/>
    </w:rPr>
  </w:style>
  <w:style w:type="paragraph" w:styleId="BodyText2">
    <w:name w:val="Body Text 2"/>
    <w:basedOn w:val="Normal"/>
    <w:link w:val="BodyText2Char"/>
    <w:semiHidden/>
    <w:unhideWhenUsed/>
    <w:rsid w:val="002B6251"/>
    <w:pPr>
      <w:spacing w:after="120" w:line="480" w:lineRule="auto"/>
      <w:jc w:val="both"/>
    </w:pPr>
    <w:rPr>
      <w:rFonts w:eastAsia="Times New Roman" w:cs="Times New Roman"/>
      <w:sz w:val="24"/>
      <w:szCs w:val="24"/>
    </w:rPr>
  </w:style>
  <w:style w:type="character" w:customStyle="1" w:styleId="BodyText2Char">
    <w:name w:val="Body Text 2 Char"/>
    <w:basedOn w:val="DefaultParagraphFont"/>
    <w:link w:val="BodyText2"/>
    <w:semiHidden/>
    <w:rsid w:val="002B6251"/>
    <w:rPr>
      <w:rFonts w:eastAsia="Times New Roman" w:cs="Times New Roman"/>
      <w:sz w:val="24"/>
      <w:szCs w:val="24"/>
    </w:rPr>
  </w:style>
  <w:style w:type="paragraph" w:styleId="BodyTextIndent3">
    <w:name w:val="Body Text Indent 3"/>
    <w:basedOn w:val="Normal"/>
    <w:link w:val="BodyTextIndent3Char"/>
    <w:semiHidden/>
    <w:unhideWhenUsed/>
    <w:rsid w:val="002B6251"/>
    <w:pPr>
      <w:spacing w:after="120" w:line="240" w:lineRule="auto"/>
      <w:ind w:left="360"/>
      <w:jc w:val="both"/>
    </w:pPr>
    <w:rPr>
      <w:rFonts w:eastAsia="Times New Roman" w:cs="Times New Roman"/>
      <w:sz w:val="16"/>
      <w:szCs w:val="16"/>
    </w:rPr>
  </w:style>
  <w:style w:type="character" w:customStyle="1" w:styleId="BodyTextIndent3Char">
    <w:name w:val="Body Text Indent 3 Char"/>
    <w:basedOn w:val="DefaultParagraphFont"/>
    <w:link w:val="BodyTextIndent3"/>
    <w:semiHidden/>
    <w:rsid w:val="002B6251"/>
    <w:rPr>
      <w:rFonts w:eastAsia="Times New Roman" w:cs="Times New Roman"/>
      <w:sz w:val="16"/>
      <w:szCs w:val="16"/>
    </w:rPr>
  </w:style>
  <w:style w:type="paragraph" w:styleId="DocumentMap">
    <w:name w:val="Document Map"/>
    <w:basedOn w:val="Normal"/>
    <w:link w:val="DocumentMapChar"/>
    <w:semiHidden/>
    <w:unhideWhenUsed/>
    <w:rsid w:val="002B6251"/>
    <w:pPr>
      <w:shd w:val="clear" w:color="auto" w:fill="000080"/>
      <w:spacing w:after="0" w:line="240" w:lineRule="auto"/>
      <w:jc w:val="both"/>
    </w:pPr>
    <w:rPr>
      <w:rFonts w:ascii="Tahoma" w:eastAsia="Times New Roman" w:hAnsi="Tahoma" w:cs="Tahoma"/>
      <w:szCs w:val="24"/>
    </w:rPr>
  </w:style>
  <w:style w:type="character" w:customStyle="1" w:styleId="DocumentMapChar">
    <w:name w:val="Document Map Char"/>
    <w:basedOn w:val="DefaultParagraphFont"/>
    <w:link w:val="DocumentMap"/>
    <w:semiHidden/>
    <w:rsid w:val="002B6251"/>
    <w:rPr>
      <w:rFonts w:ascii="Tahoma" w:eastAsia="Times New Roman" w:hAnsi="Tahoma" w:cs="Tahoma"/>
      <w:szCs w:val="24"/>
      <w:shd w:val="clear" w:color="auto" w:fill="000080"/>
    </w:rPr>
  </w:style>
  <w:style w:type="paragraph" w:styleId="Quote">
    <w:name w:val="Quote"/>
    <w:basedOn w:val="Normal"/>
    <w:link w:val="QuoteChar"/>
    <w:qFormat/>
    <w:rsid w:val="002B6251"/>
    <w:pPr>
      <w:spacing w:after="0" w:line="240" w:lineRule="auto"/>
      <w:ind w:left="720" w:right="600"/>
    </w:pPr>
    <w:rPr>
      <w:rFonts w:eastAsia="Times New Roman" w:cs="Arial"/>
      <w:i/>
      <w:sz w:val="24"/>
      <w:szCs w:val="24"/>
    </w:rPr>
  </w:style>
  <w:style w:type="character" w:customStyle="1" w:styleId="QuoteChar">
    <w:name w:val="Quote Char"/>
    <w:basedOn w:val="DefaultParagraphFont"/>
    <w:link w:val="Quote"/>
    <w:rsid w:val="002B6251"/>
    <w:rPr>
      <w:rFonts w:eastAsia="Times New Roman" w:cs="Arial"/>
      <w:i/>
      <w:sz w:val="24"/>
      <w:szCs w:val="24"/>
    </w:rPr>
  </w:style>
  <w:style w:type="character" w:customStyle="1" w:styleId="FigureChar">
    <w:name w:val="Figure Char"/>
    <w:basedOn w:val="Heading3Char"/>
    <w:link w:val="Figure"/>
    <w:locked/>
    <w:rsid w:val="00B53B83"/>
    <w:rPr>
      <w:rFonts w:ascii="Times New Roman Bold" w:eastAsia="Times New Roman" w:hAnsi="Times New Roman Bold" w:cs="Times New Roman"/>
      <w:b/>
      <w:bCs w:val="0"/>
      <w:sz w:val="24"/>
      <w:szCs w:val="24"/>
    </w:rPr>
  </w:style>
  <w:style w:type="paragraph" w:customStyle="1" w:styleId="Tabletext2">
    <w:name w:val="Table text 2"/>
    <w:basedOn w:val="TableText"/>
    <w:qFormat/>
    <w:rsid w:val="002B6251"/>
    <w:pPr>
      <w:jc w:val="center"/>
    </w:pPr>
    <w:rPr>
      <w:szCs w:val="22"/>
    </w:rPr>
  </w:style>
  <w:style w:type="paragraph" w:customStyle="1" w:styleId="Tablecolheader0">
    <w:name w:val="Table col header"/>
    <w:basedOn w:val="Normal"/>
    <w:qFormat/>
    <w:rsid w:val="002B6251"/>
    <w:pPr>
      <w:spacing w:after="0" w:line="240" w:lineRule="auto"/>
      <w:jc w:val="center"/>
    </w:pPr>
    <w:rPr>
      <w:rFonts w:ascii="Times New Roman Bold" w:eastAsia="Times New Roman" w:hAnsi="Times New Roman Bold" w:cs="Times New Roman"/>
      <w:b/>
      <w:szCs w:val="22"/>
    </w:rPr>
  </w:style>
  <w:style w:type="paragraph" w:customStyle="1" w:styleId="Acronymlist">
    <w:name w:val="Acronym list"/>
    <w:basedOn w:val="Normal"/>
    <w:qFormat/>
    <w:rsid w:val="002B6251"/>
    <w:pPr>
      <w:spacing w:after="0" w:line="240" w:lineRule="auto"/>
      <w:jc w:val="both"/>
    </w:pPr>
    <w:rPr>
      <w:rFonts w:eastAsia="Times New Roman" w:cs="Times New Roman"/>
      <w:sz w:val="24"/>
      <w:szCs w:val="24"/>
    </w:rPr>
  </w:style>
  <w:style w:type="paragraph" w:customStyle="1" w:styleId="Appendixsubhead">
    <w:name w:val="Appendix subhead"/>
    <w:basedOn w:val="Appendix"/>
    <w:rsid w:val="002B6251"/>
    <w:pPr>
      <w:pBdr>
        <w:bottom w:val="none" w:sz="0" w:space="0" w:color="auto"/>
      </w:pBdr>
      <w:spacing w:before="120" w:line="240" w:lineRule="auto"/>
    </w:pPr>
    <w:rPr>
      <w:rFonts w:ascii="Times New Roman" w:hAnsi="Times New Roman"/>
    </w:rPr>
  </w:style>
  <w:style w:type="paragraph" w:customStyle="1" w:styleId="StyleTableheading11ptSmallcaps">
    <w:name w:val="Style Table heading + 11 pt Small caps"/>
    <w:semiHidden/>
    <w:rsid w:val="002B6251"/>
    <w:pPr>
      <w:spacing w:after="0" w:line="240" w:lineRule="auto"/>
    </w:pPr>
    <w:rPr>
      <w:rFonts w:ascii="Arial" w:eastAsia="Times New Roman" w:hAnsi="Arial" w:cs="Times New Roman"/>
      <w:b/>
      <w:bCs/>
      <w:smallCaps/>
      <w:sz w:val="22"/>
    </w:rPr>
  </w:style>
  <w:style w:type="character" w:customStyle="1" w:styleId="Bodytext1Char">
    <w:name w:val="Body text 1 Char"/>
    <w:basedOn w:val="DefaultParagraphFont"/>
    <w:link w:val="Bodytext10"/>
    <w:locked/>
    <w:rsid w:val="002B6251"/>
    <w:rPr>
      <w:rFonts w:eastAsia="Times New Roman" w:cs="Times New Roman"/>
      <w:sz w:val="24"/>
      <w:szCs w:val="24"/>
    </w:rPr>
  </w:style>
  <w:style w:type="paragraph" w:customStyle="1" w:styleId="Bodytext10">
    <w:name w:val="Body text 1"/>
    <w:basedOn w:val="Normal"/>
    <w:link w:val="Bodytext1Char"/>
    <w:rsid w:val="002B6251"/>
    <w:pPr>
      <w:spacing w:before="120" w:after="240" w:line="240" w:lineRule="auto"/>
      <w:jc w:val="both"/>
    </w:pPr>
    <w:rPr>
      <w:rFonts w:eastAsia="Times New Roman" w:cs="Times New Roman"/>
      <w:sz w:val="24"/>
      <w:szCs w:val="24"/>
    </w:rPr>
  </w:style>
  <w:style w:type="character" w:customStyle="1" w:styleId="TextChar">
    <w:name w:val="Text Char"/>
    <w:basedOn w:val="DefaultParagraphFont"/>
    <w:link w:val="Text"/>
    <w:semiHidden/>
    <w:locked/>
    <w:rsid w:val="002B6251"/>
    <w:rPr>
      <w:rFonts w:eastAsia="Times New Roman" w:cs="Times New Roman"/>
      <w:sz w:val="24"/>
      <w:szCs w:val="21"/>
    </w:rPr>
  </w:style>
  <w:style w:type="paragraph" w:customStyle="1" w:styleId="Text">
    <w:name w:val="Text"/>
    <w:basedOn w:val="Normal"/>
    <w:link w:val="TextChar"/>
    <w:semiHidden/>
    <w:rsid w:val="002B6251"/>
    <w:pPr>
      <w:tabs>
        <w:tab w:val="left" w:pos="360"/>
        <w:tab w:val="left" w:pos="504"/>
        <w:tab w:val="left" w:pos="720"/>
        <w:tab w:val="left" w:pos="1080"/>
      </w:tabs>
      <w:autoSpaceDE w:val="0"/>
      <w:autoSpaceDN w:val="0"/>
      <w:adjustRightInd w:val="0"/>
      <w:spacing w:after="0" w:line="360" w:lineRule="auto"/>
      <w:jc w:val="both"/>
    </w:pPr>
    <w:rPr>
      <w:rFonts w:eastAsia="Times New Roman" w:cs="Times New Roman"/>
      <w:sz w:val="24"/>
      <w:szCs w:val="21"/>
    </w:rPr>
  </w:style>
  <w:style w:type="paragraph" w:customStyle="1" w:styleId="StyleJustified">
    <w:name w:val="Style Justified"/>
    <w:basedOn w:val="Normal"/>
    <w:semiHidden/>
    <w:rsid w:val="002B6251"/>
    <w:pPr>
      <w:spacing w:after="0" w:line="240" w:lineRule="auto"/>
      <w:jc w:val="both"/>
    </w:pPr>
    <w:rPr>
      <w:rFonts w:eastAsia="Times New Roman" w:cs="Times New Roman"/>
      <w:sz w:val="24"/>
      <w:szCs w:val="24"/>
    </w:rPr>
  </w:style>
  <w:style w:type="paragraph" w:customStyle="1" w:styleId="Listsubbullet">
    <w:name w:val="List subbullet"/>
    <w:basedOn w:val="Normal"/>
    <w:rsid w:val="002B6251"/>
    <w:pPr>
      <w:numPr>
        <w:ilvl w:val="1"/>
        <w:numId w:val="15"/>
      </w:numPr>
      <w:autoSpaceDE w:val="0"/>
      <w:autoSpaceDN w:val="0"/>
      <w:adjustRightInd w:val="0"/>
      <w:spacing w:after="120" w:line="360" w:lineRule="auto"/>
      <w:ind w:right="907"/>
    </w:pPr>
    <w:rPr>
      <w:rFonts w:eastAsia="Times New Roman" w:cs="Arial"/>
      <w:sz w:val="24"/>
      <w:szCs w:val="22"/>
    </w:rPr>
  </w:style>
  <w:style w:type="paragraph" w:customStyle="1" w:styleId="Tabletext8pt">
    <w:name w:val="Table text 8 pt"/>
    <w:basedOn w:val="TableText"/>
    <w:rsid w:val="002B6251"/>
    <w:pPr>
      <w:jc w:val="center"/>
    </w:pPr>
    <w:rPr>
      <w:rFonts w:ascii="Arial Bold" w:hAnsi="Arial Bold"/>
      <w:b/>
      <w:sz w:val="16"/>
      <w:szCs w:val="22"/>
    </w:rPr>
  </w:style>
  <w:style w:type="paragraph" w:customStyle="1" w:styleId="Appendixlevel3">
    <w:name w:val="Appendix level 3"/>
    <w:basedOn w:val="Appendixsubhead"/>
    <w:rsid w:val="002B6251"/>
    <w:pPr>
      <w:jc w:val="left"/>
    </w:pPr>
    <w:rPr>
      <w:i/>
    </w:rPr>
  </w:style>
  <w:style w:type="paragraph" w:customStyle="1" w:styleId="AppendixHeading3">
    <w:name w:val="Appendix Heading 3"/>
    <w:basedOn w:val="Heading3"/>
    <w:rsid w:val="002B6251"/>
    <w:pPr>
      <w:numPr>
        <w:ilvl w:val="0"/>
        <w:numId w:val="0"/>
      </w:numPr>
      <w:spacing w:before="0" w:line="240" w:lineRule="auto"/>
      <w:jc w:val="both"/>
    </w:pPr>
    <w:rPr>
      <w:rFonts w:cs="Arial"/>
      <w:i/>
    </w:rPr>
  </w:style>
  <w:style w:type="paragraph" w:customStyle="1" w:styleId="BodyText11">
    <w:name w:val="Body Text11"/>
    <w:basedOn w:val="BodyTextIndent"/>
    <w:uiPriority w:val="99"/>
    <w:rsid w:val="002B6251"/>
    <w:pPr>
      <w:spacing w:after="180" w:line="240" w:lineRule="auto"/>
      <w:ind w:left="0"/>
      <w:jc w:val="both"/>
    </w:pPr>
    <w:rPr>
      <w:rFonts w:eastAsia="Times New Roman" w:cs="Times New Roman"/>
      <w:sz w:val="24"/>
      <w:szCs w:val="24"/>
    </w:rPr>
  </w:style>
  <w:style w:type="paragraph" w:customStyle="1" w:styleId="BodyText20">
    <w:name w:val="Body Text2"/>
    <w:basedOn w:val="Normal"/>
    <w:uiPriority w:val="99"/>
    <w:rsid w:val="002B6251"/>
    <w:pPr>
      <w:spacing w:after="180" w:line="240" w:lineRule="auto"/>
      <w:jc w:val="both"/>
    </w:pPr>
    <w:rPr>
      <w:rFonts w:eastAsia="Times New Roman" w:cs="Times New Roman"/>
      <w:sz w:val="24"/>
      <w:szCs w:val="24"/>
    </w:rPr>
  </w:style>
  <w:style w:type="paragraph" w:customStyle="1" w:styleId="Tableheader">
    <w:name w:val="Table header"/>
    <w:basedOn w:val="BodyText"/>
    <w:rsid w:val="002B6251"/>
    <w:pPr>
      <w:spacing w:after="0" w:line="276" w:lineRule="auto"/>
      <w:jc w:val="center"/>
    </w:pPr>
    <w:rPr>
      <w:b/>
      <w:smallCaps/>
      <w:sz w:val="18"/>
      <w:szCs w:val="24"/>
    </w:rPr>
  </w:style>
  <w:style w:type="paragraph" w:customStyle="1" w:styleId="BodyText3">
    <w:name w:val="Body Text3"/>
    <w:basedOn w:val="BodyTextIndent"/>
    <w:qFormat/>
    <w:rsid w:val="002B6251"/>
    <w:pPr>
      <w:spacing w:after="0" w:line="256" w:lineRule="auto"/>
      <w:ind w:left="0"/>
    </w:pPr>
    <w:rPr>
      <w:rFonts w:eastAsia="Times New Roman" w:cs="Times New Roman"/>
      <w:sz w:val="24"/>
      <w:szCs w:val="24"/>
    </w:rPr>
  </w:style>
  <w:style w:type="paragraph" w:customStyle="1" w:styleId="bodytext12">
    <w:name w:val="bodytext1"/>
    <w:basedOn w:val="Normal"/>
    <w:rsid w:val="002B6251"/>
    <w:pPr>
      <w:spacing w:after="180" w:line="240" w:lineRule="auto"/>
      <w:jc w:val="both"/>
    </w:pPr>
    <w:rPr>
      <w:rFonts w:cs="Arial"/>
      <w:sz w:val="24"/>
      <w:szCs w:val="22"/>
    </w:rPr>
  </w:style>
  <w:style w:type="paragraph" w:customStyle="1" w:styleId="Heading4CenturyGothic">
    <w:name w:val="Heading 4 + Century Gothic"/>
    <w:aliases w:val="Underline"/>
    <w:basedOn w:val="Normal"/>
    <w:rsid w:val="002B6251"/>
    <w:pPr>
      <w:spacing w:after="0" w:line="240" w:lineRule="auto"/>
      <w:ind w:firstLine="720"/>
    </w:pPr>
    <w:rPr>
      <w:rFonts w:ascii="Century Gothic" w:eastAsia="Times New Roman" w:hAnsi="Century Gothic" w:cs="Times New Roman"/>
      <w:szCs w:val="24"/>
      <w:u w:val="single"/>
    </w:rPr>
  </w:style>
  <w:style w:type="paragraph" w:customStyle="1" w:styleId="ExSumheadings">
    <w:name w:val="ExSum headings"/>
    <w:basedOn w:val="BodyText3"/>
    <w:qFormat/>
    <w:rsid w:val="002B6251"/>
    <w:pPr>
      <w:spacing w:before="120" w:after="120" w:line="240" w:lineRule="auto"/>
    </w:pPr>
    <w:rPr>
      <w:b/>
      <w:smallCaps/>
      <w:sz w:val="28"/>
    </w:rPr>
  </w:style>
  <w:style w:type="paragraph" w:customStyle="1" w:styleId="Indentedtext">
    <w:name w:val="Indented text"/>
    <w:basedOn w:val="BodyText2"/>
    <w:rsid w:val="002B6251"/>
    <w:pPr>
      <w:spacing w:after="0" w:line="240" w:lineRule="auto"/>
      <w:ind w:left="720"/>
    </w:pPr>
    <w:rPr>
      <w:rFonts w:cs="Arial"/>
      <w:b/>
      <w:color w:val="000000"/>
      <w:szCs w:val="22"/>
    </w:rPr>
  </w:style>
  <w:style w:type="paragraph" w:customStyle="1" w:styleId="Reference">
    <w:name w:val="Reference"/>
    <w:basedOn w:val="ListParagraph"/>
    <w:qFormat/>
    <w:rsid w:val="00A75D9A"/>
    <w:pPr>
      <w:autoSpaceDE w:val="0"/>
      <w:autoSpaceDN w:val="0"/>
      <w:adjustRightInd w:val="0"/>
      <w:spacing w:after="240"/>
      <w:ind w:left="576" w:hanging="576"/>
      <w:contextualSpacing w:val="0"/>
    </w:pPr>
    <w:rPr>
      <w:rFonts w:eastAsia="Calibri" w:cs="Arial"/>
      <w:color w:val="000000"/>
      <w:sz w:val="24"/>
      <w:szCs w:val="22"/>
    </w:rPr>
  </w:style>
  <w:style w:type="paragraph" w:customStyle="1" w:styleId="Referenceindented">
    <w:name w:val="Reference indented"/>
    <w:basedOn w:val="Reference"/>
    <w:qFormat/>
    <w:rsid w:val="002B6251"/>
    <w:pPr>
      <w:spacing w:line="320" w:lineRule="exact"/>
      <w:ind w:left="720" w:hanging="144"/>
    </w:pPr>
  </w:style>
  <w:style w:type="paragraph" w:customStyle="1" w:styleId="ExSumheading0">
    <w:name w:val="ExSum heading"/>
    <w:basedOn w:val="BodyText"/>
    <w:qFormat/>
    <w:rsid w:val="002B6251"/>
    <w:pPr>
      <w:spacing w:line="240" w:lineRule="auto"/>
    </w:pPr>
    <w:rPr>
      <w:b/>
      <w:smallCaps/>
      <w:szCs w:val="24"/>
    </w:rPr>
  </w:style>
  <w:style w:type="paragraph" w:customStyle="1" w:styleId="BodyTextIndent1">
    <w:name w:val="Body Text Indent1"/>
    <w:basedOn w:val="BodyText"/>
    <w:qFormat/>
    <w:rsid w:val="000D4D8F"/>
    <w:pPr>
      <w:spacing w:line="276" w:lineRule="auto"/>
      <w:ind w:left="720" w:right="720"/>
    </w:pPr>
    <w:rPr>
      <w:szCs w:val="24"/>
    </w:rPr>
  </w:style>
  <w:style w:type="paragraph" w:customStyle="1" w:styleId="Heading2A">
    <w:name w:val="Heading 2A"/>
    <w:basedOn w:val="Heading2"/>
    <w:qFormat/>
    <w:rsid w:val="002B6251"/>
    <w:pPr>
      <w:numPr>
        <w:ilvl w:val="0"/>
        <w:numId w:val="0"/>
      </w:numPr>
      <w:spacing w:before="360" w:after="240" w:line="240" w:lineRule="auto"/>
      <w:jc w:val="center"/>
    </w:pPr>
    <w:rPr>
      <w:rFonts w:ascii="Times New Roman" w:hAnsi="Times New Roman" w:cs="Arial"/>
      <w:smallCaps/>
    </w:rPr>
  </w:style>
  <w:style w:type="paragraph" w:customStyle="1" w:styleId="Textindentedbold">
    <w:name w:val="Text indented bold"/>
    <w:basedOn w:val="Normal"/>
    <w:qFormat/>
    <w:rsid w:val="002B6251"/>
    <w:pPr>
      <w:autoSpaceDE w:val="0"/>
      <w:autoSpaceDN w:val="0"/>
      <w:adjustRightInd w:val="0"/>
      <w:spacing w:after="120" w:line="240" w:lineRule="auto"/>
      <w:ind w:left="360"/>
      <w:jc w:val="both"/>
    </w:pPr>
    <w:rPr>
      <w:rFonts w:eastAsia="Times New Roman" w:cs="Arial"/>
      <w:b/>
      <w:bCs/>
      <w:i/>
      <w:iCs/>
      <w:sz w:val="24"/>
      <w:szCs w:val="22"/>
    </w:rPr>
  </w:style>
  <w:style w:type="paragraph" w:customStyle="1" w:styleId="Textindented">
    <w:name w:val="Text indented"/>
    <w:basedOn w:val="Normal"/>
    <w:qFormat/>
    <w:rsid w:val="002B6251"/>
    <w:pPr>
      <w:autoSpaceDE w:val="0"/>
      <w:autoSpaceDN w:val="0"/>
      <w:adjustRightInd w:val="0"/>
      <w:spacing w:after="240" w:line="360" w:lineRule="auto"/>
      <w:ind w:left="360"/>
    </w:pPr>
    <w:rPr>
      <w:rFonts w:eastAsia="Times New Roman" w:cs="Arial"/>
      <w:sz w:val="24"/>
      <w:szCs w:val="22"/>
    </w:rPr>
  </w:style>
  <w:style w:type="paragraph" w:customStyle="1" w:styleId="Numberedlistitals">
    <w:name w:val="Numbered list itals"/>
    <w:basedOn w:val="Listnumbered0"/>
    <w:qFormat/>
    <w:rsid w:val="002B6251"/>
    <w:pPr>
      <w:numPr>
        <w:numId w:val="0"/>
      </w:numPr>
      <w:autoSpaceDE w:val="0"/>
      <w:autoSpaceDN w:val="0"/>
      <w:adjustRightInd w:val="0"/>
      <w:spacing w:after="120" w:line="360" w:lineRule="auto"/>
      <w:ind w:left="1080" w:right="1008" w:hanging="360"/>
    </w:pPr>
    <w:rPr>
      <w:szCs w:val="24"/>
    </w:rPr>
  </w:style>
  <w:style w:type="paragraph" w:customStyle="1" w:styleId="Bodytextsupersmall">
    <w:name w:val="Body text supersmall"/>
    <w:basedOn w:val="Bodytextreduced"/>
    <w:qFormat/>
    <w:rsid w:val="002B6251"/>
    <w:rPr>
      <w:sz w:val="8"/>
    </w:rPr>
  </w:style>
  <w:style w:type="paragraph" w:customStyle="1" w:styleId="xl67">
    <w:name w:val="xl67"/>
    <w:basedOn w:val="Normal"/>
    <w:rsid w:val="002B6251"/>
    <w:pPr>
      <w:spacing w:before="100" w:beforeAutospacing="1" w:after="100" w:afterAutospacing="1" w:line="240" w:lineRule="auto"/>
    </w:pPr>
    <w:rPr>
      <w:rFonts w:eastAsia="Times New Roman" w:cs="Times New Roman"/>
    </w:rPr>
  </w:style>
  <w:style w:type="paragraph" w:customStyle="1" w:styleId="xl69">
    <w:name w:val="xl69"/>
    <w:basedOn w:val="Normal"/>
    <w:rsid w:val="002B6251"/>
    <w:pPr>
      <w:spacing w:before="100" w:beforeAutospacing="1" w:after="100" w:afterAutospacing="1" w:line="240" w:lineRule="auto"/>
    </w:pPr>
    <w:rPr>
      <w:rFonts w:eastAsia="Times New Roman" w:cs="Times New Roman"/>
      <w:sz w:val="24"/>
      <w:szCs w:val="24"/>
    </w:rPr>
  </w:style>
  <w:style w:type="paragraph" w:customStyle="1" w:styleId="xl70">
    <w:name w:val="xl70"/>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71">
    <w:name w:val="xl71"/>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72">
    <w:name w:val="xl72"/>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73">
    <w:name w:val="xl73"/>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74">
    <w:name w:val="xl74"/>
    <w:basedOn w:val="Normal"/>
    <w:rsid w:val="002B6251"/>
    <w:pPr>
      <w:pBdr>
        <w:top w:val="double" w:sz="6" w:space="0" w:color="auto"/>
        <w:left w:val="double" w:sz="6"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5">
    <w:name w:val="xl75"/>
    <w:basedOn w:val="Normal"/>
    <w:rsid w:val="002B6251"/>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6">
    <w:name w:val="xl76"/>
    <w:basedOn w:val="Normal"/>
    <w:rsid w:val="002B6251"/>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7">
    <w:name w:val="xl77"/>
    <w:basedOn w:val="Normal"/>
    <w:rsid w:val="002B6251"/>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8">
    <w:name w:val="xl78"/>
    <w:basedOn w:val="Normal"/>
    <w:rsid w:val="002B6251"/>
    <w:pPr>
      <w:pBdr>
        <w:top w:val="double" w:sz="6" w:space="0" w:color="auto"/>
        <w:left w:val="single" w:sz="4" w:space="0" w:color="auto"/>
        <w:bottom w:val="double" w:sz="6" w:space="0" w:color="auto"/>
        <w:right w:val="double" w:sz="6"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79">
    <w:name w:val="xl79"/>
    <w:basedOn w:val="Normal"/>
    <w:rsid w:val="002B6251"/>
    <w:pPr>
      <w:spacing w:before="100" w:beforeAutospacing="1" w:after="100" w:afterAutospacing="1" w:line="240" w:lineRule="auto"/>
      <w:jc w:val="center"/>
    </w:pPr>
    <w:rPr>
      <w:rFonts w:eastAsia="Times New Roman" w:cs="Times New Roman"/>
      <w:sz w:val="24"/>
      <w:szCs w:val="24"/>
    </w:rPr>
  </w:style>
  <w:style w:type="paragraph" w:customStyle="1" w:styleId="xl80">
    <w:name w:val="xl80"/>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81">
    <w:name w:val="xl81"/>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pPr>
    <w:rPr>
      <w:rFonts w:eastAsia="Times New Roman" w:cs="Times New Roman"/>
    </w:rPr>
  </w:style>
  <w:style w:type="paragraph" w:customStyle="1" w:styleId="xl82">
    <w:name w:val="xl82"/>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83">
    <w:name w:val="xl83"/>
    <w:basedOn w:val="Normal"/>
    <w:rsid w:val="002B625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84">
    <w:name w:val="xl84"/>
    <w:basedOn w:val="Normal"/>
    <w:rsid w:val="002B625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85">
    <w:name w:val="xl85"/>
    <w:basedOn w:val="Normal"/>
    <w:rsid w:val="002B6251"/>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86">
    <w:name w:val="xl86"/>
    <w:basedOn w:val="Normal"/>
    <w:rsid w:val="002B6251"/>
    <w:pPr>
      <w:pBdr>
        <w:top w:val="single" w:sz="4" w:space="0" w:color="auto"/>
        <w:left w:val="single" w:sz="4" w:space="0" w:color="auto"/>
        <w:bottom w:val="single" w:sz="4" w:space="0" w:color="auto"/>
        <w:right w:val="double" w:sz="6"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87">
    <w:name w:val="xl87"/>
    <w:basedOn w:val="Normal"/>
    <w:rsid w:val="002B625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88">
    <w:name w:val="xl88"/>
    <w:basedOn w:val="Normal"/>
    <w:rsid w:val="002B6251"/>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89">
    <w:name w:val="xl89"/>
    <w:basedOn w:val="Normal"/>
    <w:rsid w:val="002B6251"/>
    <w:pPr>
      <w:pBdr>
        <w:top w:val="single" w:sz="4" w:space="0" w:color="auto"/>
        <w:left w:val="double" w:sz="6" w:space="0" w:color="auto"/>
        <w:bottom w:val="single" w:sz="4" w:space="0" w:color="auto"/>
        <w:right w:val="single" w:sz="4" w:space="0" w:color="auto"/>
      </w:pBdr>
      <w:shd w:val="clear" w:color="auto" w:fill="FFFF00"/>
      <w:spacing w:before="100" w:beforeAutospacing="1" w:after="100" w:afterAutospacing="1" w:line="240" w:lineRule="auto"/>
    </w:pPr>
    <w:rPr>
      <w:rFonts w:eastAsia="Times New Roman" w:cs="Times New Roman"/>
    </w:rPr>
  </w:style>
  <w:style w:type="paragraph" w:customStyle="1" w:styleId="xl90">
    <w:name w:val="xl90"/>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91">
    <w:name w:val="xl91"/>
    <w:basedOn w:val="Normal"/>
    <w:rsid w:val="002B6251"/>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line="240" w:lineRule="auto"/>
      <w:jc w:val="right"/>
    </w:pPr>
    <w:rPr>
      <w:rFonts w:eastAsia="Times New Roman" w:cs="Times New Roman"/>
    </w:rPr>
  </w:style>
  <w:style w:type="paragraph" w:customStyle="1" w:styleId="xl92">
    <w:name w:val="xl92"/>
    <w:basedOn w:val="Normal"/>
    <w:rsid w:val="002B6251"/>
    <w:pPr>
      <w:pBdr>
        <w:top w:val="double" w:sz="6" w:space="0" w:color="auto"/>
        <w:left w:val="single" w:sz="4" w:space="0" w:color="auto"/>
        <w:bottom w:val="double" w:sz="6" w:space="0" w:color="auto"/>
        <w:right w:val="single" w:sz="4" w:space="0" w:color="auto"/>
      </w:pBdr>
      <w:shd w:val="clear" w:color="auto" w:fill="BDD7EE"/>
      <w:spacing w:before="100" w:beforeAutospacing="1" w:after="100" w:afterAutospacing="1" w:line="240" w:lineRule="auto"/>
      <w:jc w:val="center"/>
    </w:pPr>
    <w:rPr>
      <w:rFonts w:eastAsia="Times New Roman" w:cs="Times New Roman"/>
      <w:b/>
      <w:bCs/>
    </w:rPr>
  </w:style>
  <w:style w:type="paragraph" w:customStyle="1" w:styleId="xl93">
    <w:name w:val="xl93"/>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95">
    <w:name w:val="xl95"/>
    <w:basedOn w:val="Normal"/>
    <w:rsid w:val="002B6251"/>
    <w:pPr>
      <w:pBdr>
        <w:top w:val="single" w:sz="4" w:space="0" w:color="auto"/>
        <w:left w:val="double" w:sz="6"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96">
    <w:name w:val="xl96"/>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97">
    <w:name w:val="xl97"/>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98">
    <w:name w:val="xl98"/>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99">
    <w:name w:val="xl99"/>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00">
    <w:name w:val="xl100"/>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01">
    <w:name w:val="xl101"/>
    <w:basedOn w:val="Normal"/>
    <w:rsid w:val="002B6251"/>
    <w:pPr>
      <w:pBdr>
        <w:top w:val="single" w:sz="4" w:space="0" w:color="auto"/>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102">
    <w:name w:val="xl102"/>
    <w:basedOn w:val="Normal"/>
    <w:rsid w:val="002B6251"/>
    <w:pPr>
      <w:pBdr>
        <w:top w:val="single" w:sz="4" w:space="0" w:color="auto"/>
        <w:left w:val="double" w:sz="6" w:space="0" w:color="auto"/>
        <w:bottom w:val="double" w:sz="6"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03">
    <w:name w:val="xl103"/>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color w:val="000000"/>
    </w:rPr>
  </w:style>
  <w:style w:type="paragraph" w:customStyle="1" w:styleId="xl104">
    <w:name w:val="xl104"/>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color w:val="000000"/>
    </w:rPr>
  </w:style>
  <w:style w:type="paragraph" w:customStyle="1" w:styleId="xl105">
    <w:name w:val="xl105"/>
    <w:basedOn w:val="Normal"/>
    <w:rsid w:val="002B6251"/>
    <w:pPr>
      <w:pBdr>
        <w:top w:val="single" w:sz="4" w:space="0" w:color="auto"/>
        <w:left w:val="single" w:sz="4" w:space="0" w:color="auto"/>
        <w:bottom w:val="double" w:sz="6"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06">
    <w:name w:val="xl106"/>
    <w:basedOn w:val="Normal"/>
    <w:rsid w:val="002B6251"/>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07">
    <w:name w:val="xl107"/>
    <w:basedOn w:val="Normal"/>
    <w:rsid w:val="002B6251"/>
    <w:pPr>
      <w:pBdr>
        <w:top w:val="single" w:sz="4" w:space="0" w:color="auto"/>
        <w:left w:val="single" w:sz="4" w:space="0" w:color="auto"/>
        <w:bottom w:val="double" w:sz="6"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08">
    <w:name w:val="xl108"/>
    <w:basedOn w:val="Normal"/>
    <w:rsid w:val="002B6251"/>
    <w:pPr>
      <w:pBdr>
        <w:left w:val="double" w:sz="6"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09">
    <w:name w:val="xl109"/>
    <w:basedOn w:val="Normal"/>
    <w:rsid w:val="002B6251"/>
    <w:pPr>
      <w:pBdr>
        <w:left w:val="single" w:sz="4" w:space="0" w:color="auto"/>
        <w:bottom w:val="single" w:sz="4" w:space="0" w:color="auto"/>
        <w:right w:val="single" w:sz="4" w:space="0" w:color="auto"/>
      </w:pBdr>
      <w:spacing w:before="100" w:beforeAutospacing="1" w:after="100" w:afterAutospacing="1" w:line="240" w:lineRule="auto"/>
    </w:pPr>
    <w:rPr>
      <w:rFonts w:eastAsia="Times New Roman" w:cs="Times New Roman"/>
    </w:rPr>
  </w:style>
  <w:style w:type="paragraph" w:customStyle="1" w:styleId="xl110">
    <w:name w:val="xl110"/>
    <w:basedOn w:val="Normal"/>
    <w:rsid w:val="002B6251"/>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11">
    <w:name w:val="xl111"/>
    <w:basedOn w:val="Normal"/>
    <w:rsid w:val="002B625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eastAsia="Times New Roman" w:cs="Times New Roman"/>
    </w:rPr>
  </w:style>
  <w:style w:type="paragraph" w:customStyle="1" w:styleId="xl112">
    <w:name w:val="xl112"/>
    <w:basedOn w:val="Normal"/>
    <w:rsid w:val="002B6251"/>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13">
    <w:name w:val="xl113"/>
    <w:basedOn w:val="Normal"/>
    <w:rsid w:val="002B6251"/>
    <w:pPr>
      <w:pBdr>
        <w:left w:val="single" w:sz="4" w:space="0" w:color="auto"/>
        <w:bottom w:val="single" w:sz="4" w:space="0" w:color="auto"/>
        <w:right w:val="single" w:sz="4" w:space="0" w:color="auto"/>
      </w:pBdr>
      <w:spacing w:before="100" w:beforeAutospacing="1" w:after="100" w:afterAutospacing="1" w:line="240" w:lineRule="auto"/>
      <w:jc w:val="right"/>
    </w:pPr>
    <w:rPr>
      <w:rFonts w:eastAsia="Times New Roman" w:cs="Times New Roman"/>
    </w:rPr>
  </w:style>
  <w:style w:type="paragraph" w:customStyle="1" w:styleId="xl114">
    <w:name w:val="xl114"/>
    <w:basedOn w:val="Normal"/>
    <w:rsid w:val="002B6251"/>
    <w:pPr>
      <w:pBdr>
        <w:left w:val="single" w:sz="4" w:space="0" w:color="auto"/>
        <w:bottom w:val="single" w:sz="4" w:space="0" w:color="auto"/>
        <w:right w:val="double" w:sz="6" w:space="0" w:color="auto"/>
      </w:pBdr>
      <w:spacing w:before="100" w:beforeAutospacing="1" w:after="100" w:afterAutospacing="1" w:line="240" w:lineRule="auto"/>
      <w:jc w:val="right"/>
    </w:pPr>
    <w:rPr>
      <w:rFonts w:eastAsia="Times New Roman" w:cs="Times New Roman"/>
    </w:rPr>
  </w:style>
  <w:style w:type="paragraph" w:customStyle="1" w:styleId="xl115">
    <w:name w:val="xl115"/>
    <w:basedOn w:val="Normal"/>
    <w:rsid w:val="002B6251"/>
    <w:pPr>
      <w:pBdr>
        <w:top w:val="single" w:sz="4" w:space="0" w:color="auto"/>
        <w:left w:val="single" w:sz="4" w:space="0" w:color="auto"/>
        <w:bottom w:val="double" w:sz="6" w:space="0" w:color="auto"/>
        <w:right w:val="double" w:sz="6" w:space="0" w:color="auto"/>
      </w:pBdr>
      <w:spacing w:before="100" w:beforeAutospacing="1" w:after="100" w:afterAutospacing="1" w:line="240" w:lineRule="auto"/>
      <w:jc w:val="right"/>
    </w:pPr>
    <w:rPr>
      <w:rFonts w:eastAsia="Times New Roman" w:cs="Times New Roman"/>
    </w:rPr>
  </w:style>
  <w:style w:type="character" w:customStyle="1" w:styleId="BodyECRChar">
    <w:name w:val="Body ECR Char"/>
    <w:basedOn w:val="DefaultParagraphFont"/>
    <w:link w:val="BodyECR"/>
    <w:locked/>
    <w:rsid w:val="002B6251"/>
    <w:rPr>
      <w:szCs w:val="24"/>
    </w:rPr>
  </w:style>
  <w:style w:type="paragraph" w:customStyle="1" w:styleId="BodyECR">
    <w:name w:val="Body ECR"/>
    <w:basedOn w:val="Normal"/>
    <w:link w:val="BodyECRChar"/>
    <w:qFormat/>
    <w:rsid w:val="002B6251"/>
    <w:pPr>
      <w:tabs>
        <w:tab w:val="left" w:pos="360"/>
      </w:tabs>
      <w:spacing w:before="120" w:after="120" w:line="250" w:lineRule="exact"/>
      <w:ind w:firstLine="360"/>
      <w:jc w:val="both"/>
    </w:pPr>
    <w:rPr>
      <w:szCs w:val="24"/>
    </w:rPr>
  </w:style>
  <w:style w:type="paragraph" w:customStyle="1" w:styleId="LiteratureCited">
    <w:name w:val="LiteratureCited"/>
    <w:autoRedefine/>
    <w:rsid w:val="002B6251"/>
    <w:pPr>
      <w:spacing w:before="180" w:after="0" w:line="240" w:lineRule="auto"/>
      <w:ind w:left="360" w:hanging="360"/>
      <w:jc w:val="both"/>
    </w:pPr>
    <w:rPr>
      <w:rFonts w:eastAsia="Times New Roman" w:cs="Times New Roman"/>
      <w:noProof/>
      <w:sz w:val="22"/>
    </w:rPr>
  </w:style>
  <w:style w:type="paragraph" w:customStyle="1" w:styleId="xl65">
    <w:name w:val="xl65"/>
    <w:basedOn w:val="Normal"/>
    <w:rsid w:val="002B6251"/>
    <w:pPr>
      <w:pBdr>
        <w:top w:val="double" w:sz="6" w:space="0" w:color="auto"/>
        <w:left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rFonts w:eastAsia="Times New Roman" w:cs="Times New Roman"/>
      <w:b/>
      <w:bCs/>
      <w:color w:val="000000"/>
      <w:sz w:val="18"/>
      <w:szCs w:val="18"/>
    </w:rPr>
  </w:style>
  <w:style w:type="paragraph" w:customStyle="1" w:styleId="xl66">
    <w:name w:val="xl66"/>
    <w:basedOn w:val="Normal"/>
    <w:rsid w:val="002B6251"/>
    <w:pPr>
      <w:pBdr>
        <w:top w:val="double" w:sz="6" w:space="0" w:color="auto"/>
        <w:bottom w:val="double" w:sz="6" w:space="0" w:color="auto"/>
        <w:right w:val="double" w:sz="6" w:space="0" w:color="auto"/>
      </w:pBdr>
      <w:shd w:val="clear" w:color="auto" w:fill="DAEEF3"/>
      <w:spacing w:before="100" w:beforeAutospacing="1" w:after="100" w:afterAutospacing="1" w:line="240" w:lineRule="auto"/>
      <w:jc w:val="center"/>
    </w:pPr>
    <w:rPr>
      <w:rFonts w:eastAsia="Times New Roman" w:cs="Times New Roman"/>
      <w:b/>
      <w:bCs/>
      <w:color w:val="000000"/>
      <w:sz w:val="18"/>
      <w:szCs w:val="18"/>
    </w:rPr>
  </w:style>
  <w:style w:type="paragraph" w:customStyle="1" w:styleId="xl68">
    <w:name w:val="xl68"/>
    <w:basedOn w:val="Normal"/>
    <w:rsid w:val="002B6251"/>
    <w:pPr>
      <w:pBdr>
        <w:top w:val="double" w:sz="6" w:space="0" w:color="auto"/>
        <w:left w:val="double" w:sz="6" w:space="0" w:color="auto"/>
        <w:bottom w:val="double" w:sz="6" w:space="0" w:color="auto"/>
        <w:right w:val="double" w:sz="6" w:space="0" w:color="auto"/>
      </w:pBdr>
      <w:spacing w:before="100" w:beforeAutospacing="1" w:after="100" w:afterAutospacing="1" w:line="240" w:lineRule="auto"/>
    </w:pPr>
    <w:rPr>
      <w:rFonts w:eastAsia="Times New Roman" w:cs="Times New Roman"/>
      <w:color w:val="000000"/>
      <w:sz w:val="18"/>
      <w:szCs w:val="18"/>
    </w:rPr>
  </w:style>
  <w:style w:type="character" w:customStyle="1" w:styleId="CaptionChar1">
    <w:name w:val="Caption Char1"/>
    <w:basedOn w:val="DefaultParagraphFont"/>
    <w:semiHidden/>
    <w:rsid w:val="002B6251"/>
    <w:rPr>
      <w:rFonts w:ascii="Arial" w:hAnsi="Arial" w:cs="Arial" w:hint="default"/>
      <w:b/>
      <w:bCs/>
      <w:sz w:val="18"/>
    </w:rPr>
  </w:style>
  <w:style w:type="character" w:customStyle="1" w:styleId="CharChar14">
    <w:name w:val="Char Char14"/>
    <w:basedOn w:val="DefaultParagraphFont"/>
    <w:semiHidden/>
    <w:rsid w:val="002B6251"/>
    <w:rPr>
      <w:rFonts w:ascii="Arial" w:hAnsi="Arial" w:cs="Arial" w:hint="default"/>
      <w:sz w:val="22"/>
      <w:lang w:val="en-US" w:eastAsia="en-US" w:bidi="ar-SA"/>
    </w:rPr>
  </w:style>
  <w:style w:type="character" w:customStyle="1" w:styleId="Mention1">
    <w:name w:val="Mention1"/>
    <w:basedOn w:val="DefaultParagraphFont"/>
    <w:uiPriority w:val="99"/>
    <w:semiHidden/>
    <w:rsid w:val="002B6251"/>
    <w:rPr>
      <w:color w:val="2B579A"/>
      <w:shd w:val="clear" w:color="auto" w:fill="E6E6E6"/>
    </w:rPr>
  </w:style>
  <w:style w:type="paragraph" w:customStyle="1" w:styleId="LBsingle">
    <w:name w:val="LB single"/>
    <w:basedOn w:val="ListBulleted"/>
    <w:qFormat/>
    <w:rsid w:val="00FD16DB"/>
    <w:pPr>
      <w:spacing w:after="0" w:line="259" w:lineRule="auto"/>
    </w:pPr>
  </w:style>
  <w:style w:type="table" w:customStyle="1" w:styleId="LightGrid-Accent51">
    <w:name w:val="Light Grid - Accent 51"/>
    <w:basedOn w:val="TableNormal"/>
    <w:next w:val="LightGrid-Accent5"/>
    <w:uiPriority w:val="62"/>
    <w:semiHidden/>
    <w:unhideWhenUsed/>
    <w:rsid w:val="006111A1"/>
    <w:pPr>
      <w:spacing w:after="0" w:line="240" w:lineRule="auto"/>
    </w:pPr>
    <w:rPr>
      <w:rFonts w:eastAsia="Calibri" w:cs="Times New Roman"/>
      <w:sz w:val="24"/>
      <w:szCs w:val="24"/>
    </w:rPr>
    <w:tblPr>
      <w:tblStyleRowBandSize w:val="1"/>
      <w:tblStyleColBandSize w:val="1"/>
      <w:tblInd w:w="0" w:type="nil"/>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Lines="0" w:before="0" w:beforeAutospacing="0" w:afterLines="0" w:after="0" w:afterAutospacing="0" w:line="240" w:lineRule="auto"/>
      </w:pPr>
      <w:rPr>
        <w:rFonts w:ascii="Corbel" w:eastAsia="Times New Roman" w:hAnsi="Corbel" w:cs="Times New Roman" w:hint="default"/>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Lines="0" w:before="0" w:beforeAutospacing="0" w:afterLines="0" w:after="0" w:afterAutospacing="0" w:line="240" w:lineRule="auto"/>
      </w:pPr>
      <w:rPr>
        <w:rFonts w:ascii="Corbel" w:eastAsia="Times New Roman" w:hAnsi="Corbel" w:cs="Times New Roman" w:hint="default"/>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orbel" w:eastAsia="Times New Roman" w:hAnsi="Corbel" w:cs="Times New Roman" w:hint="default"/>
        <w:b/>
        <w:bCs/>
      </w:rPr>
    </w:tblStylePr>
    <w:tblStylePr w:type="lastCol">
      <w:rPr>
        <w:rFonts w:ascii="Corbel" w:eastAsia="Times New Roman" w:hAnsi="Corbel" w:cs="Times New Roman" w:hint="default"/>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5">
    <w:name w:val="Light Grid Accent 5"/>
    <w:basedOn w:val="TableNormal"/>
    <w:uiPriority w:val="62"/>
    <w:semiHidden/>
    <w:unhideWhenUsed/>
    <w:rsid w:val="006111A1"/>
    <w:pPr>
      <w:spacing w:after="0" w:line="240" w:lineRule="auto"/>
    </w:pPr>
    <w:tblPr>
      <w:tblStyleRowBandSize w:val="1"/>
      <w:tblStyleColBandSize w:val="1"/>
      <w:tblBorders>
        <w:top w:val="single" w:sz="8" w:space="0" w:color="5B9BD5" w:themeColor="accent5"/>
        <w:left w:val="single" w:sz="8" w:space="0" w:color="5B9BD5" w:themeColor="accent5"/>
        <w:bottom w:val="single" w:sz="8" w:space="0" w:color="5B9BD5" w:themeColor="accent5"/>
        <w:right w:val="single" w:sz="8" w:space="0" w:color="5B9BD5" w:themeColor="accent5"/>
        <w:insideH w:val="single" w:sz="8" w:space="0" w:color="5B9BD5" w:themeColor="accent5"/>
        <w:insideV w:val="single" w:sz="8" w:space="0" w:color="5B9BD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18" w:space="0" w:color="5B9BD5" w:themeColor="accent5"/>
          <w:right w:val="single" w:sz="8" w:space="0" w:color="5B9BD5" w:themeColor="accent5"/>
          <w:insideH w:val="nil"/>
          <w:insideV w:val="single" w:sz="8" w:space="0" w:color="5B9BD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5"/>
          <w:left w:val="single" w:sz="8" w:space="0" w:color="5B9BD5" w:themeColor="accent5"/>
          <w:bottom w:val="single" w:sz="8" w:space="0" w:color="5B9BD5" w:themeColor="accent5"/>
          <w:right w:val="single" w:sz="8" w:space="0" w:color="5B9BD5" w:themeColor="accent5"/>
          <w:insideH w:val="nil"/>
          <w:insideV w:val="single" w:sz="8" w:space="0" w:color="5B9BD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tcPr>
    </w:tblStylePr>
    <w:tblStylePr w:type="band1Vert">
      <w:tblPr/>
      <w:tcPr>
        <w:tcBorders>
          <w:top w:val="single" w:sz="8" w:space="0" w:color="5B9BD5" w:themeColor="accent5"/>
          <w:left w:val="single" w:sz="8" w:space="0" w:color="5B9BD5" w:themeColor="accent5"/>
          <w:bottom w:val="single" w:sz="8" w:space="0" w:color="5B9BD5" w:themeColor="accent5"/>
          <w:right w:val="single" w:sz="8" w:space="0" w:color="5B9BD5" w:themeColor="accent5"/>
        </w:tcBorders>
        <w:shd w:val="clear" w:color="auto" w:fill="D6E6F4" w:themeFill="accent5" w:themeFillTint="3F"/>
      </w:tcPr>
    </w:tblStylePr>
    <w:tblStylePr w:type="band1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shd w:val="clear" w:color="auto" w:fill="D6E6F4" w:themeFill="accent5" w:themeFillTint="3F"/>
      </w:tcPr>
    </w:tblStylePr>
    <w:tblStylePr w:type="band2Horz">
      <w:tblPr/>
      <w:tcPr>
        <w:tcBorders>
          <w:top w:val="single" w:sz="8" w:space="0" w:color="5B9BD5" w:themeColor="accent5"/>
          <w:left w:val="single" w:sz="8" w:space="0" w:color="5B9BD5" w:themeColor="accent5"/>
          <w:bottom w:val="single" w:sz="8" w:space="0" w:color="5B9BD5" w:themeColor="accent5"/>
          <w:right w:val="single" w:sz="8" w:space="0" w:color="5B9BD5" w:themeColor="accent5"/>
          <w:insideV w:val="single" w:sz="8" w:space="0" w:color="5B9BD5" w:themeColor="accent5"/>
        </w:tcBorders>
      </w:tcPr>
    </w:tblStylePr>
  </w:style>
  <w:style w:type="paragraph" w:customStyle="1" w:styleId="BTSS">
    <w:name w:val="BT SS"/>
    <w:basedOn w:val="Normal"/>
    <w:qFormat/>
    <w:rsid w:val="00CE56E8"/>
    <w:pPr>
      <w:spacing w:after="0"/>
    </w:pPr>
    <w:rPr>
      <w:rFonts w:cs="Times New Roman"/>
      <w:sz w:val="24"/>
      <w:szCs w:val="24"/>
    </w:rPr>
  </w:style>
  <w:style w:type="paragraph" w:customStyle="1" w:styleId="BTBold">
    <w:name w:val="BT Bold"/>
    <w:basedOn w:val="BodyText"/>
    <w:qFormat/>
    <w:rsid w:val="00A75D9A"/>
    <w:pPr>
      <w:spacing w:after="120"/>
    </w:pPr>
    <w:rPr>
      <w:b/>
    </w:rPr>
  </w:style>
  <w:style w:type="character" w:styleId="UnresolvedMention">
    <w:name w:val="Unresolved Mention"/>
    <w:basedOn w:val="DefaultParagraphFont"/>
    <w:uiPriority w:val="99"/>
    <w:rsid w:val="00E171BB"/>
    <w:rPr>
      <w:color w:val="808080"/>
      <w:shd w:val="clear" w:color="auto" w:fill="E6E6E6"/>
    </w:rPr>
  </w:style>
  <w:style w:type="paragraph" w:customStyle="1" w:styleId="Ftnote">
    <w:name w:val="Ftnote"/>
    <w:basedOn w:val="FootnoteText"/>
    <w:qFormat/>
    <w:rsid w:val="00E171BB"/>
    <w:rPr>
      <w:sz w:val="16"/>
    </w:rPr>
  </w:style>
  <w:style w:type="numbering" w:customStyle="1" w:styleId="NoList3">
    <w:name w:val="No List3"/>
    <w:next w:val="NoList"/>
    <w:uiPriority w:val="99"/>
    <w:semiHidden/>
    <w:unhideWhenUsed/>
    <w:rsid w:val="00575B6B"/>
  </w:style>
  <w:style w:type="paragraph" w:customStyle="1" w:styleId="TableParagraph">
    <w:name w:val="Table Paragraph"/>
    <w:basedOn w:val="Normal"/>
    <w:uiPriority w:val="1"/>
    <w:qFormat/>
    <w:rsid w:val="00575B6B"/>
    <w:pPr>
      <w:widowControl w:val="0"/>
      <w:spacing w:after="0" w:line="240" w:lineRule="auto"/>
    </w:pPr>
    <w:rPr>
      <w:rFonts w:ascii="Calibri" w:eastAsia="Calibri" w:hAnsi="Calibri" w:cs="Times New Roman"/>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499264">
      <w:bodyDiv w:val="1"/>
      <w:marLeft w:val="0"/>
      <w:marRight w:val="0"/>
      <w:marTop w:val="0"/>
      <w:marBottom w:val="0"/>
      <w:divBdr>
        <w:top w:val="none" w:sz="0" w:space="0" w:color="auto"/>
        <w:left w:val="none" w:sz="0" w:space="0" w:color="auto"/>
        <w:bottom w:val="none" w:sz="0" w:space="0" w:color="auto"/>
        <w:right w:val="none" w:sz="0" w:space="0" w:color="auto"/>
      </w:divBdr>
    </w:div>
    <w:div w:id="155922470">
      <w:bodyDiv w:val="1"/>
      <w:marLeft w:val="0"/>
      <w:marRight w:val="0"/>
      <w:marTop w:val="0"/>
      <w:marBottom w:val="0"/>
      <w:divBdr>
        <w:top w:val="none" w:sz="0" w:space="0" w:color="auto"/>
        <w:left w:val="none" w:sz="0" w:space="0" w:color="auto"/>
        <w:bottom w:val="none" w:sz="0" w:space="0" w:color="auto"/>
        <w:right w:val="none" w:sz="0" w:space="0" w:color="auto"/>
      </w:divBdr>
    </w:div>
    <w:div w:id="169218583">
      <w:bodyDiv w:val="1"/>
      <w:marLeft w:val="0"/>
      <w:marRight w:val="0"/>
      <w:marTop w:val="0"/>
      <w:marBottom w:val="0"/>
      <w:divBdr>
        <w:top w:val="none" w:sz="0" w:space="0" w:color="auto"/>
        <w:left w:val="none" w:sz="0" w:space="0" w:color="auto"/>
        <w:bottom w:val="none" w:sz="0" w:space="0" w:color="auto"/>
        <w:right w:val="none" w:sz="0" w:space="0" w:color="auto"/>
      </w:divBdr>
    </w:div>
    <w:div w:id="175770807">
      <w:bodyDiv w:val="1"/>
      <w:marLeft w:val="0"/>
      <w:marRight w:val="0"/>
      <w:marTop w:val="0"/>
      <w:marBottom w:val="0"/>
      <w:divBdr>
        <w:top w:val="none" w:sz="0" w:space="0" w:color="auto"/>
        <w:left w:val="none" w:sz="0" w:space="0" w:color="auto"/>
        <w:bottom w:val="none" w:sz="0" w:space="0" w:color="auto"/>
        <w:right w:val="none" w:sz="0" w:space="0" w:color="auto"/>
      </w:divBdr>
    </w:div>
    <w:div w:id="253560451">
      <w:bodyDiv w:val="1"/>
      <w:marLeft w:val="0"/>
      <w:marRight w:val="0"/>
      <w:marTop w:val="0"/>
      <w:marBottom w:val="0"/>
      <w:divBdr>
        <w:top w:val="none" w:sz="0" w:space="0" w:color="auto"/>
        <w:left w:val="none" w:sz="0" w:space="0" w:color="auto"/>
        <w:bottom w:val="none" w:sz="0" w:space="0" w:color="auto"/>
        <w:right w:val="none" w:sz="0" w:space="0" w:color="auto"/>
      </w:divBdr>
    </w:div>
    <w:div w:id="264584147">
      <w:bodyDiv w:val="1"/>
      <w:marLeft w:val="0"/>
      <w:marRight w:val="0"/>
      <w:marTop w:val="0"/>
      <w:marBottom w:val="0"/>
      <w:divBdr>
        <w:top w:val="none" w:sz="0" w:space="0" w:color="auto"/>
        <w:left w:val="none" w:sz="0" w:space="0" w:color="auto"/>
        <w:bottom w:val="none" w:sz="0" w:space="0" w:color="auto"/>
        <w:right w:val="none" w:sz="0" w:space="0" w:color="auto"/>
      </w:divBdr>
    </w:div>
    <w:div w:id="385493931">
      <w:bodyDiv w:val="1"/>
      <w:marLeft w:val="0"/>
      <w:marRight w:val="0"/>
      <w:marTop w:val="0"/>
      <w:marBottom w:val="0"/>
      <w:divBdr>
        <w:top w:val="none" w:sz="0" w:space="0" w:color="auto"/>
        <w:left w:val="none" w:sz="0" w:space="0" w:color="auto"/>
        <w:bottom w:val="none" w:sz="0" w:space="0" w:color="auto"/>
        <w:right w:val="none" w:sz="0" w:space="0" w:color="auto"/>
      </w:divBdr>
    </w:div>
    <w:div w:id="393823253">
      <w:bodyDiv w:val="1"/>
      <w:marLeft w:val="0"/>
      <w:marRight w:val="0"/>
      <w:marTop w:val="0"/>
      <w:marBottom w:val="0"/>
      <w:divBdr>
        <w:top w:val="none" w:sz="0" w:space="0" w:color="auto"/>
        <w:left w:val="none" w:sz="0" w:space="0" w:color="auto"/>
        <w:bottom w:val="none" w:sz="0" w:space="0" w:color="auto"/>
        <w:right w:val="none" w:sz="0" w:space="0" w:color="auto"/>
      </w:divBdr>
    </w:div>
    <w:div w:id="415785921">
      <w:bodyDiv w:val="1"/>
      <w:marLeft w:val="0"/>
      <w:marRight w:val="0"/>
      <w:marTop w:val="0"/>
      <w:marBottom w:val="0"/>
      <w:divBdr>
        <w:top w:val="none" w:sz="0" w:space="0" w:color="auto"/>
        <w:left w:val="none" w:sz="0" w:space="0" w:color="auto"/>
        <w:bottom w:val="none" w:sz="0" w:space="0" w:color="auto"/>
        <w:right w:val="none" w:sz="0" w:space="0" w:color="auto"/>
      </w:divBdr>
    </w:div>
    <w:div w:id="533076960">
      <w:bodyDiv w:val="1"/>
      <w:marLeft w:val="0"/>
      <w:marRight w:val="0"/>
      <w:marTop w:val="0"/>
      <w:marBottom w:val="0"/>
      <w:divBdr>
        <w:top w:val="none" w:sz="0" w:space="0" w:color="auto"/>
        <w:left w:val="none" w:sz="0" w:space="0" w:color="auto"/>
        <w:bottom w:val="none" w:sz="0" w:space="0" w:color="auto"/>
        <w:right w:val="none" w:sz="0" w:space="0" w:color="auto"/>
      </w:divBdr>
    </w:div>
    <w:div w:id="741220124">
      <w:bodyDiv w:val="1"/>
      <w:marLeft w:val="0"/>
      <w:marRight w:val="0"/>
      <w:marTop w:val="0"/>
      <w:marBottom w:val="0"/>
      <w:divBdr>
        <w:top w:val="none" w:sz="0" w:space="0" w:color="auto"/>
        <w:left w:val="none" w:sz="0" w:space="0" w:color="auto"/>
        <w:bottom w:val="none" w:sz="0" w:space="0" w:color="auto"/>
        <w:right w:val="none" w:sz="0" w:space="0" w:color="auto"/>
      </w:divBdr>
    </w:div>
    <w:div w:id="898175452">
      <w:bodyDiv w:val="1"/>
      <w:marLeft w:val="0"/>
      <w:marRight w:val="0"/>
      <w:marTop w:val="0"/>
      <w:marBottom w:val="0"/>
      <w:divBdr>
        <w:top w:val="none" w:sz="0" w:space="0" w:color="auto"/>
        <w:left w:val="none" w:sz="0" w:space="0" w:color="auto"/>
        <w:bottom w:val="none" w:sz="0" w:space="0" w:color="auto"/>
        <w:right w:val="none" w:sz="0" w:space="0" w:color="auto"/>
      </w:divBdr>
    </w:div>
    <w:div w:id="911738088">
      <w:bodyDiv w:val="1"/>
      <w:marLeft w:val="0"/>
      <w:marRight w:val="0"/>
      <w:marTop w:val="0"/>
      <w:marBottom w:val="0"/>
      <w:divBdr>
        <w:top w:val="none" w:sz="0" w:space="0" w:color="auto"/>
        <w:left w:val="none" w:sz="0" w:space="0" w:color="auto"/>
        <w:bottom w:val="none" w:sz="0" w:space="0" w:color="auto"/>
        <w:right w:val="none" w:sz="0" w:space="0" w:color="auto"/>
      </w:divBdr>
    </w:div>
    <w:div w:id="916011725">
      <w:bodyDiv w:val="1"/>
      <w:marLeft w:val="0"/>
      <w:marRight w:val="0"/>
      <w:marTop w:val="0"/>
      <w:marBottom w:val="0"/>
      <w:divBdr>
        <w:top w:val="none" w:sz="0" w:space="0" w:color="auto"/>
        <w:left w:val="none" w:sz="0" w:space="0" w:color="auto"/>
        <w:bottom w:val="none" w:sz="0" w:space="0" w:color="auto"/>
        <w:right w:val="none" w:sz="0" w:space="0" w:color="auto"/>
      </w:divBdr>
    </w:div>
    <w:div w:id="1181041802">
      <w:bodyDiv w:val="1"/>
      <w:marLeft w:val="0"/>
      <w:marRight w:val="0"/>
      <w:marTop w:val="0"/>
      <w:marBottom w:val="0"/>
      <w:divBdr>
        <w:top w:val="none" w:sz="0" w:space="0" w:color="auto"/>
        <w:left w:val="none" w:sz="0" w:space="0" w:color="auto"/>
        <w:bottom w:val="none" w:sz="0" w:space="0" w:color="auto"/>
        <w:right w:val="none" w:sz="0" w:space="0" w:color="auto"/>
      </w:divBdr>
    </w:div>
    <w:div w:id="1229264198">
      <w:bodyDiv w:val="1"/>
      <w:marLeft w:val="0"/>
      <w:marRight w:val="0"/>
      <w:marTop w:val="0"/>
      <w:marBottom w:val="0"/>
      <w:divBdr>
        <w:top w:val="none" w:sz="0" w:space="0" w:color="auto"/>
        <w:left w:val="none" w:sz="0" w:space="0" w:color="auto"/>
        <w:bottom w:val="none" w:sz="0" w:space="0" w:color="auto"/>
        <w:right w:val="none" w:sz="0" w:space="0" w:color="auto"/>
      </w:divBdr>
    </w:div>
    <w:div w:id="1263295439">
      <w:bodyDiv w:val="1"/>
      <w:marLeft w:val="0"/>
      <w:marRight w:val="0"/>
      <w:marTop w:val="0"/>
      <w:marBottom w:val="0"/>
      <w:divBdr>
        <w:top w:val="none" w:sz="0" w:space="0" w:color="auto"/>
        <w:left w:val="none" w:sz="0" w:space="0" w:color="auto"/>
        <w:bottom w:val="none" w:sz="0" w:space="0" w:color="auto"/>
        <w:right w:val="none" w:sz="0" w:space="0" w:color="auto"/>
      </w:divBdr>
    </w:div>
    <w:div w:id="1342588884">
      <w:bodyDiv w:val="1"/>
      <w:marLeft w:val="0"/>
      <w:marRight w:val="0"/>
      <w:marTop w:val="0"/>
      <w:marBottom w:val="0"/>
      <w:divBdr>
        <w:top w:val="none" w:sz="0" w:space="0" w:color="auto"/>
        <w:left w:val="none" w:sz="0" w:space="0" w:color="auto"/>
        <w:bottom w:val="none" w:sz="0" w:space="0" w:color="auto"/>
        <w:right w:val="none" w:sz="0" w:space="0" w:color="auto"/>
      </w:divBdr>
    </w:div>
    <w:div w:id="1388458549">
      <w:bodyDiv w:val="1"/>
      <w:marLeft w:val="0"/>
      <w:marRight w:val="0"/>
      <w:marTop w:val="0"/>
      <w:marBottom w:val="0"/>
      <w:divBdr>
        <w:top w:val="none" w:sz="0" w:space="0" w:color="auto"/>
        <w:left w:val="none" w:sz="0" w:space="0" w:color="auto"/>
        <w:bottom w:val="none" w:sz="0" w:space="0" w:color="auto"/>
        <w:right w:val="none" w:sz="0" w:space="0" w:color="auto"/>
      </w:divBdr>
    </w:div>
    <w:div w:id="1403990132">
      <w:bodyDiv w:val="1"/>
      <w:marLeft w:val="0"/>
      <w:marRight w:val="0"/>
      <w:marTop w:val="0"/>
      <w:marBottom w:val="0"/>
      <w:divBdr>
        <w:top w:val="none" w:sz="0" w:space="0" w:color="auto"/>
        <w:left w:val="none" w:sz="0" w:space="0" w:color="auto"/>
        <w:bottom w:val="none" w:sz="0" w:space="0" w:color="auto"/>
        <w:right w:val="none" w:sz="0" w:space="0" w:color="auto"/>
      </w:divBdr>
    </w:div>
    <w:div w:id="1510294875">
      <w:bodyDiv w:val="1"/>
      <w:marLeft w:val="0"/>
      <w:marRight w:val="0"/>
      <w:marTop w:val="0"/>
      <w:marBottom w:val="0"/>
      <w:divBdr>
        <w:top w:val="none" w:sz="0" w:space="0" w:color="auto"/>
        <w:left w:val="none" w:sz="0" w:space="0" w:color="auto"/>
        <w:bottom w:val="none" w:sz="0" w:space="0" w:color="auto"/>
        <w:right w:val="none" w:sz="0" w:space="0" w:color="auto"/>
      </w:divBdr>
    </w:div>
    <w:div w:id="1587768832">
      <w:bodyDiv w:val="1"/>
      <w:marLeft w:val="0"/>
      <w:marRight w:val="0"/>
      <w:marTop w:val="0"/>
      <w:marBottom w:val="0"/>
      <w:divBdr>
        <w:top w:val="none" w:sz="0" w:space="0" w:color="auto"/>
        <w:left w:val="none" w:sz="0" w:space="0" w:color="auto"/>
        <w:bottom w:val="none" w:sz="0" w:space="0" w:color="auto"/>
        <w:right w:val="none" w:sz="0" w:space="0" w:color="auto"/>
      </w:divBdr>
    </w:div>
    <w:div w:id="1623536992">
      <w:bodyDiv w:val="1"/>
      <w:marLeft w:val="0"/>
      <w:marRight w:val="0"/>
      <w:marTop w:val="0"/>
      <w:marBottom w:val="0"/>
      <w:divBdr>
        <w:top w:val="none" w:sz="0" w:space="0" w:color="auto"/>
        <w:left w:val="none" w:sz="0" w:space="0" w:color="auto"/>
        <w:bottom w:val="none" w:sz="0" w:space="0" w:color="auto"/>
        <w:right w:val="none" w:sz="0" w:space="0" w:color="auto"/>
      </w:divBdr>
    </w:div>
    <w:div w:id="1684478131">
      <w:bodyDiv w:val="1"/>
      <w:marLeft w:val="0"/>
      <w:marRight w:val="0"/>
      <w:marTop w:val="0"/>
      <w:marBottom w:val="0"/>
      <w:divBdr>
        <w:top w:val="none" w:sz="0" w:space="0" w:color="auto"/>
        <w:left w:val="none" w:sz="0" w:space="0" w:color="auto"/>
        <w:bottom w:val="none" w:sz="0" w:space="0" w:color="auto"/>
        <w:right w:val="none" w:sz="0" w:space="0" w:color="auto"/>
      </w:divBdr>
    </w:div>
    <w:div w:id="1780568546">
      <w:bodyDiv w:val="1"/>
      <w:marLeft w:val="0"/>
      <w:marRight w:val="0"/>
      <w:marTop w:val="0"/>
      <w:marBottom w:val="0"/>
      <w:divBdr>
        <w:top w:val="none" w:sz="0" w:space="0" w:color="auto"/>
        <w:left w:val="none" w:sz="0" w:space="0" w:color="auto"/>
        <w:bottom w:val="none" w:sz="0" w:space="0" w:color="auto"/>
        <w:right w:val="none" w:sz="0" w:space="0" w:color="auto"/>
      </w:divBdr>
    </w:div>
    <w:div w:id="1968732827">
      <w:bodyDiv w:val="1"/>
      <w:marLeft w:val="0"/>
      <w:marRight w:val="0"/>
      <w:marTop w:val="0"/>
      <w:marBottom w:val="0"/>
      <w:divBdr>
        <w:top w:val="none" w:sz="0" w:space="0" w:color="auto"/>
        <w:left w:val="none" w:sz="0" w:space="0" w:color="auto"/>
        <w:bottom w:val="none" w:sz="0" w:space="0" w:color="auto"/>
        <w:right w:val="none" w:sz="0" w:space="0" w:color="auto"/>
      </w:divBdr>
    </w:div>
    <w:div w:id="2024740578">
      <w:bodyDiv w:val="1"/>
      <w:marLeft w:val="0"/>
      <w:marRight w:val="0"/>
      <w:marTop w:val="0"/>
      <w:marBottom w:val="0"/>
      <w:divBdr>
        <w:top w:val="none" w:sz="0" w:space="0" w:color="auto"/>
        <w:left w:val="none" w:sz="0" w:space="0" w:color="auto"/>
        <w:bottom w:val="none" w:sz="0" w:space="0" w:color="auto"/>
        <w:right w:val="none" w:sz="0" w:space="0" w:color="auto"/>
      </w:divBdr>
    </w:div>
    <w:div w:id="212703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8.jpeg"/><Relationship Id="rId26" Type="http://schemas.openxmlformats.org/officeDocument/2006/relationships/image" Target="media/image14.png"/><Relationship Id="rId39" Type="http://schemas.openxmlformats.org/officeDocument/2006/relationships/image" Target="media/image27.jpeg"/><Relationship Id="rId21" Type="http://schemas.openxmlformats.org/officeDocument/2006/relationships/image" Target="media/image10.png"/><Relationship Id="rId34" Type="http://schemas.openxmlformats.org/officeDocument/2006/relationships/image" Target="media/image22.jpeg"/><Relationship Id="rId42" Type="http://schemas.openxmlformats.org/officeDocument/2006/relationships/image" Target="media/image28.jpeg"/><Relationship Id="rId47" Type="http://schemas.openxmlformats.org/officeDocument/2006/relationships/image" Target="media/image33.jpeg"/><Relationship Id="rId50" Type="http://schemas.openxmlformats.org/officeDocument/2006/relationships/image" Target="media/image36.jpeg"/><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6.jpeg"/><Relationship Id="rId20" Type="http://schemas.openxmlformats.org/officeDocument/2006/relationships/image" Target="cid:image001.png@01CF9B60.F086DE50" TargetMode="External"/><Relationship Id="rId29" Type="http://schemas.openxmlformats.org/officeDocument/2006/relationships/image" Target="media/image17.jpeg"/><Relationship Id="rId41" Type="http://schemas.openxmlformats.org/officeDocument/2006/relationships/hyperlink" Target="http://www.freshfromflorida.com/Divisions-Offices/Agricultural-Water-Policy/Enroll-in-BMPs/BMP-Rules-Manuals-and-Other-Documents" TargetMode="External"/><Relationship Id="rId62" Type="http://schemas.openxmlformats.org/officeDocument/2006/relationships/image" Target="media/image4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12.jpeg"/><Relationship Id="rId32" Type="http://schemas.openxmlformats.org/officeDocument/2006/relationships/image" Target="media/image20.jpeg"/><Relationship Id="rId37" Type="http://schemas.openxmlformats.org/officeDocument/2006/relationships/image" Target="media/image25.png"/><Relationship Id="rId40" Type="http://schemas.openxmlformats.org/officeDocument/2006/relationships/hyperlink" Target="http://laws.flrules.org/2016/1" TargetMode="External"/><Relationship Id="rId45" Type="http://schemas.openxmlformats.org/officeDocument/2006/relationships/image" Target="media/image31.jpeg"/><Relationship Id="rId58" Type="http://schemas.openxmlformats.org/officeDocument/2006/relationships/image" Target="media/image41.jpeg"/><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vsharepoint/City%20Logos/Official_Seal_2014-Color_HiRes_Clear.jpg" TargetMode="External"/><Relationship Id="rId28" Type="http://schemas.openxmlformats.org/officeDocument/2006/relationships/image" Target="media/image16.png"/><Relationship Id="rId36" Type="http://schemas.openxmlformats.org/officeDocument/2006/relationships/image" Target="media/image24.png"/><Relationship Id="rId49" Type="http://schemas.openxmlformats.org/officeDocument/2006/relationships/image" Target="media/image35.jpeg"/><Relationship Id="rId57" Type="http://schemas.openxmlformats.org/officeDocument/2006/relationships/image" Target="media/image40.jpeg"/><Relationship Id="rId61" Type="http://schemas.openxmlformats.org/officeDocument/2006/relationships/image" Target="media/image44.jpeg"/><Relationship Id="rId10" Type="http://schemas.openxmlformats.org/officeDocument/2006/relationships/footer" Target="footer1.xml"/><Relationship Id="rId19" Type="http://schemas.openxmlformats.org/officeDocument/2006/relationships/image" Target="media/image9.png"/><Relationship Id="rId31" Type="http://schemas.openxmlformats.org/officeDocument/2006/relationships/image" Target="media/image19.jpeg"/><Relationship Id="rId44" Type="http://schemas.openxmlformats.org/officeDocument/2006/relationships/image" Target="media/image30.jpeg"/><Relationship Id="rId52" Type="http://schemas.openxmlformats.org/officeDocument/2006/relationships/image" Target="media/image38.jpeg"/><Relationship Id="rId60" Type="http://schemas.openxmlformats.org/officeDocument/2006/relationships/image" Target="media/image43.jpe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4.jpeg"/><Relationship Id="rId22" Type="http://schemas.openxmlformats.org/officeDocument/2006/relationships/image" Target="media/image11.jpeg"/><Relationship Id="rId27" Type="http://schemas.openxmlformats.org/officeDocument/2006/relationships/image" Target="media/image15.png"/><Relationship Id="rId30" Type="http://schemas.openxmlformats.org/officeDocument/2006/relationships/image" Target="media/image18.jpeg"/><Relationship Id="rId35" Type="http://schemas.openxmlformats.org/officeDocument/2006/relationships/image" Target="media/image23.jpeg"/><Relationship Id="rId43" Type="http://schemas.openxmlformats.org/officeDocument/2006/relationships/image" Target="media/image29.jpg"/><Relationship Id="rId48" Type="http://schemas.openxmlformats.org/officeDocument/2006/relationships/image" Target="media/image34.jpeg"/><Relationship Id="rId56" Type="http://schemas.openxmlformats.org/officeDocument/2006/relationships/image" Target="media/image39.jpeg"/><Relationship Id="rId64"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image" Target="media/image37.jpeg"/><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jpeg"/><Relationship Id="rId25" Type="http://schemas.openxmlformats.org/officeDocument/2006/relationships/image" Target="media/image13.jpeg"/><Relationship Id="rId33" Type="http://schemas.openxmlformats.org/officeDocument/2006/relationships/image" Target="media/image21.jpeg"/><Relationship Id="rId38" Type="http://schemas.openxmlformats.org/officeDocument/2006/relationships/image" Target="media/image26.jpeg"/><Relationship Id="rId46" Type="http://schemas.openxmlformats.org/officeDocument/2006/relationships/image" Target="media/image32.jpeg"/><Relationship Id="rId59" Type="http://schemas.openxmlformats.org/officeDocument/2006/relationships/image" Target="media/image42.jpeg"/></Relationships>
</file>

<file path=word/_rels/footnotes.xml.rels><?xml version="1.0" encoding="UTF-8" standalone="yes"?>
<Relationships xmlns="http://schemas.openxmlformats.org/package/2006/relationships"><Relationship Id="rId1" Type="http://schemas.openxmlformats.org/officeDocument/2006/relationships/hyperlink" Target="http://www.freshfromflorida.com/Divisions-Offices/Agricultural-Water-Policy/Enroll-in-BMPs/BMP-Rules-Manuals-and-Other-Docu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C962637-6AE9-48A2-9C77-297861FE9CFB}">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9D05DA8-B845-4DC8-A447-31AE62FAD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128</Pages>
  <Words>32162</Words>
  <Characters>183329</Characters>
  <Application>Microsoft Office Word</Application>
  <DocSecurity>0</DocSecurity>
  <Lines>1527</Lines>
  <Paragraphs>430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Davis, Sara C.</dc:creator>
  <cp:keywords/>
  <dc:description/>
  <cp:lastModifiedBy>Crowell, Breanna</cp:lastModifiedBy>
  <cp:revision>2</cp:revision>
  <cp:lastPrinted>2018-04-02T18:28:00Z</cp:lastPrinted>
  <dcterms:created xsi:type="dcterms:W3CDTF">2018-05-03T14:31:00Z</dcterms:created>
  <dcterms:modified xsi:type="dcterms:W3CDTF">2018-05-03T14:31:00Z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1422485382</vt:i4>
  </property>
</Properties>
</file>