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3EE" w:rsidRPr="008A63EE" w:rsidRDefault="00A17E4F" w:rsidP="008A63E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St. Lucie </w:t>
      </w:r>
      <w:r w:rsidR="008A63EE" w:rsidRPr="008A63EE">
        <w:rPr>
          <w:rFonts w:ascii="Times New Roman Bold" w:hAnsi="Times New Roman Bold" w:cs="Times New Roman"/>
          <w:b/>
          <w:smallCaps/>
          <w:sz w:val="24"/>
          <w:szCs w:val="24"/>
        </w:rPr>
        <w:t>Basin Management Action Plan (BMAP)</w:t>
      </w:r>
    </w:p>
    <w:p w:rsidR="008A63EE" w:rsidRPr="008A63EE" w:rsidRDefault="00874E04" w:rsidP="008A63E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Options for Involving Policy Makers in </w:t>
      </w:r>
      <w:r>
        <w:rPr>
          <w:rFonts w:ascii="Times New Roman Bold" w:hAnsi="Times New Roman Bold" w:cs="Times New Roman" w:hint="eastAsia"/>
          <w:b/>
          <w:smallCaps/>
          <w:sz w:val="24"/>
          <w:szCs w:val="24"/>
        </w:rPr>
        <w:t>the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BMAP Process</w:t>
      </w:r>
    </w:p>
    <w:p w:rsidR="008A63EE" w:rsidRPr="008A63EE" w:rsidRDefault="00146E2C" w:rsidP="008A63EE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November 2012</w:t>
      </w:r>
    </w:p>
    <w:p w:rsidR="008A63EE" w:rsidRDefault="008A63EE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63EE" w:rsidRDefault="008A63EE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aid the Florida Department of Environmental Protection (FDEP) in decisions regarding the </w:t>
      </w:r>
      <w:r w:rsidR="00146E2C">
        <w:rPr>
          <w:rFonts w:ascii="Times New Roman" w:hAnsi="Times New Roman" w:cs="Times New Roman"/>
          <w:sz w:val="24"/>
          <w:szCs w:val="24"/>
        </w:rPr>
        <w:t xml:space="preserve">St. Lucie </w:t>
      </w:r>
      <w:r>
        <w:rPr>
          <w:rFonts w:ascii="Times New Roman" w:hAnsi="Times New Roman" w:cs="Times New Roman"/>
          <w:sz w:val="24"/>
          <w:szCs w:val="24"/>
        </w:rPr>
        <w:t xml:space="preserve">BMAP, FDEP </w:t>
      </w:r>
      <w:r w:rsidR="00874E04">
        <w:rPr>
          <w:rFonts w:ascii="Times New Roman" w:hAnsi="Times New Roman" w:cs="Times New Roman"/>
          <w:sz w:val="24"/>
          <w:szCs w:val="24"/>
        </w:rPr>
        <w:t>would like input from the policy maker level by either convening</w:t>
      </w:r>
      <w:r w:rsidR="00586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Basin Working Group (BWG)</w:t>
      </w:r>
      <w:r w:rsidR="00874E04">
        <w:rPr>
          <w:rFonts w:ascii="Times New Roman" w:hAnsi="Times New Roman" w:cs="Times New Roman"/>
          <w:sz w:val="24"/>
          <w:szCs w:val="24"/>
        </w:rPr>
        <w:t xml:space="preserve"> or holding policy maker briefings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85D43">
        <w:rPr>
          <w:rFonts w:ascii="Times New Roman" w:hAnsi="Times New Roman" w:cs="Times New Roman"/>
          <w:sz w:val="24"/>
          <w:szCs w:val="24"/>
        </w:rPr>
        <w:t xml:space="preserve">  The people that would be involved in either the BWG or policy maker briefings are typically</w:t>
      </w:r>
      <w:r w:rsidR="00E951B9">
        <w:rPr>
          <w:rFonts w:ascii="Times New Roman" w:hAnsi="Times New Roman" w:cs="Times New Roman"/>
          <w:sz w:val="24"/>
          <w:szCs w:val="24"/>
        </w:rPr>
        <w:t xml:space="preserve"> </w:t>
      </w:r>
      <w:r w:rsidR="00585D43">
        <w:rPr>
          <w:rFonts w:ascii="Times New Roman" w:hAnsi="Times New Roman" w:cs="Times New Roman"/>
          <w:sz w:val="24"/>
          <w:szCs w:val="24"/>
        </w:rPr>
        <w:t>management-level representatives such as public works directors, department managers, commissioners, and council members.</w:t>
      </w:r>
    </w:p>
    <w:p w:rsidR="00874E04" w:rsidRDefault="00874E04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E04" w:rsidRPr="00874E04" w:rsidRDefault="00874E04" w:rsidP="008A6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4E04">
        <w:rPr>
          <w:rFonts w:ascii="Times New Roman" w:hAnsi="Times New Roman" w:cs="Times New Roman"/>
          <w:b/>
          <w:sz w:val="24"/>
          <w:szCs w:val="24"/>
          <w:u w:val="single"/>
        </w:rPr>
        <w:t>Feedback on the BMAP Process</w:t>
      </w:r>
    </w:p>
    <w:p w:rsidR="00C36C96" w:rsidRDefault="005F3682" w:rsidP="00C36C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Either </w:t>
      </w:r>
      <w:r w:rsidR="00874E04">
        <w:rPr>
          <w:rFonts w:ascii="Times New Roman" w:hAnsi="Times New Roman" w:cs="Times New Roman"/>
          <w:sz w:val="24"/>
          <w:szCs w:val="24"/>
        </w:rPr>
        <w:t xml:space="preserve">BWG meetings or policy maker briefings will </w:t>
      </w:r>
      <w:r w:rsidR="00874E04" w:rsidRPr="00FD2B08">
        <w:rPr>
          <w:rFonts w:ascii="Times New Roman" w:hAnsi="Times New Roman" w:cs="Times New Roman"/>
          <w:sz w:val="24"/>
          <w:szCs w:val="24"/>
        </w:rPr>
        <w:t xml:space="preserve">be held periodically as </w:t>
      </w:r>
      <w:r w:rsidR="00C36C96">
        <w:rPr>
          <w:rFonts w:ascii="Times New Roman" w:hAnsi="Times New Roman" w:cs="Times New Roman"/>
          <w:sz w:val="24"/>
          <w:szCs w:val="24"/>
        </w:rPr>
        <w:t xml:space="preserve">key </w:t>
      </w:r>
      <w:r w:rsidR="00E951B9">
        <w:rPr>
          <w:rFonts w:ascii="Times New Roman" w:hAnsi="Times New Roman" w:cs="Times New Roman"/>
          <w:sz w:val="24"/>
          <w:szCs w:val="24"/>
        </w:rPr>
        <w:t xml:space="preserve">milestones </w:t>
      </w:r>
      <w:r w:rsidR="00C36C96">
        <w:rPr>
          <w:rFonts w:ascii="Times New Roman" w:hAnsi="Times New Roman" w:cs="Times New Roman"/>
          <w:sz w:val="24"/>
          <w:szCs w:val="24"/>
        </w:rPr>
        <w:t xml:space="preserve">in the BMAP process </w:t>
      </w:r>
      <w:r w:rsidR="00E951B9">
        <w:rPr>
          <w:rFonts w:ascii="Times New Roman" w:hAnsi="Times New Roman" w:cs="Times New Roman"/>
          <w:sz w:val="24"/>
          <w:szCs w:val="24"/>
        </w:rPr>
        <w:t>are</w:t>
      </w:r>
      <w:r w:rsidR="00C36C96">
        <w:rPr>
          <w:rFonts w:ascii="Times New Roman" w:hAnsi="Times New Roman" w:cs="Times New Roman"/>
          <w:sz w:val="24"/>
          <w:szCs w:val="24"/>
        </w:rPr>
        <w:t xml:space="preserve"> </w:t>
      </w:r>
      <w:r w:rsidR="00E951B9">
        <w:rPr>
          <w:rFonts w:ascii="Times New Roman" w:hAnsi="Times New Roman" w:cs="Times New Roman"/>
          <w:sz w:val="24"/>
          <w:szCs w:val="24"/>
        </w:rPr>
        <w:t>completed</w:t>
      </w:r>
      <w:r w:rsidR="00874E04" w:rsidRPr="00FD2B08">
        <w:rPr>
          <w:rFonts w:ascii="Times New Roman" w:hAnsi="Times New Roman" w:cs="Times New Roman"/>
          <w:sz w:val="24"/>
          <w:szCs w:val="24"/>
        </w:rPr>
        <w:t>.</w:t>
      </w:r>
      <w:r w:rsidR="00874E04">
        <w:rPr>
          <w:rFonts w:ascii="Times New Roman" w:hAnsi="Times New Roman" w:cs="Times New Roman"/>
          <w:sz w:val="24"/>
          <w:szCs w:val="24"/>
        </w:rPr>
        <w:t xml:space="preserve">  </w:t>
      </w:r>
      <w:r w:rsidR="00C36C96">
        <w:rPr>
          <w:rFonts w:ascii="Times New Roman" w:hAnsi="Times New Roman" w:cs="Times New Roman"/>
          <w:sz w:val="24"/>
          <w:szCs w:val="24"/>
        </w:rPr>
        <w:t>Once the technical stakeholders have provided input, FDEP will go the BWG or policy makers for input on the following items:</w:t>
      </w:r>
    </w:p>
    <w:p w:rsidR="00874E04" w:rsidRPr="00C36C96" w:rsidRDefault="00874E04" w:rsidP="00C36C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C96">
        <w:rPr>
          <w:rFonts w:ascii="Times New Roman" w:hAnsi="Times New Roman" w:cs="Times New Roman"/>
          <w:sz w:val="24"/>
          <w:szCs w:val="24"/>
        </w:rPr>
        <w:t>Allocation approach (the load reductions each entity is responsible for);</w:t>
      </w:r>
    </w:p>
    <w:p w:rsidR="00874E04" w:rsidRDefault="00874E04" w:rsidP="00874E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Eligible projects and credit calculations;</w:t>
      </w:r>
    </w:p>
    <w:p w:rsidR="00874E04" w:rsidRDefault="00874E04" w:rsidP="00874E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Monitoring plan and responsibilities; and</w:t>
      </w:r>
    </w:p>
    <w:p w:rsidR="00874E04" w:rsidRDefault="005F3682" w:rsidP="00874E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74E04">
        <w:rPr>
          <w:rFonts w:ascii="Times New Roman" w:hAnsi="Times New Roman" w:cs="Times New Roman"/>
          <w:sz w:val="24"/>
          <w:szCs w:val="24"/>
        </w:rPr>
        <w:t xml:space="preserve">BMAP </w:t>
      </w:r>
      <w:r>
        <w:rPr>
          <w:rFonts w:ascii="Times New Roman" w:hAnsi="Times New Roman" w:cs="Times New Roman"/>
          <w:sz w:val="24"/>
          <w:szCs w:val="24"/>
        </w:rPr>
        <w:t xml:space="preserve">document </w:t>
      </w:r>
      <w:r w:rsidR="00874E04">
        <w:rPr>
          <w:rFonts w:ascii="Times New Roman" w:hAnsi="Times New Roman" w:cs="Times New Roman"/>
          <w:sz w:val="24"/>
          <w:szCs w:val="24"/>
        </w:rPr>
        <w:t>itself.</w:t>
      </w:r>
    </w:p>
    <w:p w:rsidR="00874E04" w:rsidRDefault="00874E04" w:rsidP="00874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E04" w:rsidRDefault="00874E04" w:rsidP="00874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Throughout the BMAP process, additional issues may arise</w:t>
      </w:r>
      <w:r w:rsidR="00C36C96">
        <w:rPr>
          <w:rFonts w:ascii="Times New Roman" w:hAnsi="Times New Roman" w:cs="Times New Roman"/>
          <w:sz w:val="24"/>
          <w:szCs w:val="24"/>
        </w:rPr>
        <w:t xml:space="preserve"> in which FDEP would like input from the </w:t>
      </w:r>
      <w:r w:rsidR="00F16899">
        <w:rPr>
          <w:rFonts w:ascii="Times New Roman" w:hAnsi="Times New Roman" w:cs="Times New Roman"/>
          <w:sz w:val="24"/>
          <w:szCs w:val="24"/>
        </w:rPr>
        <w:t>BWG or policy makers</w:t>
      </w:r>
      <w:r>
        <w:rPr>
          <w:rFonts w:ascii="Times New Roman" w:hAnsi="Times New Roman" w:cs="Times New Roman"/>
          <w:sz w:val="24"/>
          <w:szCs w:val="24"/>
        </w:rPr>
        <w:t xml:space="preserve">.  Example recommendations from other basins </w:t>
      </w:r>
      <w:r w:rsidR="00E951B9">
        <w:rPr>
          <w:rFonts w:ascii="Times New Roman" w:hAnsi="Times New Roman" w:cs="Times New Roman"/>
          <w:sz w:val="24"/>
          <w:szCs w:val="24"/>
        </w:rPr>
        <w:t xml:space="preserve">where the BMAP process has been completed </w:t>
      </w:r>
      <w:r>
        <w:rPr>
          <w:rFonts w:ascii="Times New Roman" w:hAnsi="Times New Roman" w:cs="Times New Roman"/>
          <w:sz w:val="24"/>
          <w:szCs w:val="24"/>
        </w:rPr>
        <w:t>include:</w:t>
      </w:r>
    </w:p>
    <w:p w:rsidR="00874E04" w:rsidRDefault="005F3682" w:rsidP="00874E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</w:t>
      </w:r>
      <w:r w:rsidR="00874E04">
        <w:rPr>
          <w:rFonts w:ascii="Times New Roman" w:hAnsi="Times New Roman" w:cs="Times New Roman"/>
          <w:sz w:val="24"/>
          <w:szCs w:val="24"/>
        </w:rPr>
        <w:t xml:space="preserve"> of entities that should receive an allocation;</w:t>
      </w:r>
    </w:p>
    <w:p w:rsidR="00874E04" w:rsidRDefault="00874E04" w:rsidP="00874E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Establishing a </w:t>
      </w:r>
      <w:r w:rsidRPr="00020BF9">
        <w:rPr>
          <w:rFonts w:ascii="Times New Roman" w:hAnsi="Times New Roman" w:cs="Times New Roman"/>
          <w:i/>
          <w:sz w:val="24"/>
          <w:szCs w:val="24"/>
        </w:rPr>
        <w:t>de minimus</w:t>
      </w:r>
      <w:r>
        <w:rPr>
          <w:rFonts w:ascii="Times New Roman" w:hAnsi="Times New Roman" w:cs="Times New Roman"/>
          <w:sz w:val="24"/>
          <w:szCs w:val="24"/>
        </w:rPr>
        <w:t xml:space="preserve"> load, in which entities with a loading below that point do not receive an allocation; and</w:t>
      </w:r>
    </w:p>
    <w:p w:rsidR="00874E04" w:rsidRDefault="00874E04" w:rsidP="00874E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to “level the playing field” in the allocations to require areas with little or no treatment to meet the level of well-treated areas.</w:t>
      </w:r>
    </w:p>
    <w:p w:rsidR="001265B4" w:rsidRDefault="001265B4" w:rsidP="00841D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65B4" w:rsidRDefault="005F3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purpose of engaging public works directors, department managers, commissioners, and council members is to provide additional perspectives into the BMAP process that will enhance the long-term implementation of the BMAP.  While many discussions are held with technical personnel, there are other considerations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 equity and political engagement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1B9">
        <w:rPr>
          <w:rFonts w:ascii="Times New Roman" w:hAnsi="Times New Roman" w:cs="Times New Roman"/>
          <w:sz w:val="24"/>
          <w:szCs w:val="24"/>
        </w:rPr>
        <w:t xml:space="preserve">which </w:t>
      </w:r>
      <w:r>
        <w:rPr>
          <w:rFonts w:ascii="Times New Roman" w:hAnsi="Times New Roman" w:cs="Times New Roman"/>
          <w:sz w:val="24"/>
          <w:szCs w:val="24"/>
        </w:rPr>
        <w:t xml:space="preserve">are also important to </w:t>
      </w:r>
      <w:r w:rsidR="00801D59">
        <w:rPr>
          <w:rFonts w:ascii="Times New Roman" w:hAnsi="Times New Roman" w:cs="Times New Roman"/>
          <w:sz w:val="24"/>
          <w:szCs w:val="24"/>
        </w:rPr>
        <w:t xml:space="preserve">BMAP </w:t>
      </w:r>
      <w:r>
        <w:rPr>
          <w:rFonts w:ascii="Times New Roman" w:hAnsi="Times New Roman" w:cs="Times New Roman"/>
          <w:sz w:val="24"/>
          <w:szCs w:val="24"/>
        </w:rPr>
        <w:t xml:space="preserve">implementation.  The purpose of these discussions is to inform and engage both </w:t>
      </w:r>
      <w:r w:rsidR="00C53924">
        <w:rPr>
          <w:rFonts w:ascii="Times New Roman" w:hAnsi="Times New Roman" w:cs="Times New Roman"/>
          <w:sz w:val="24"/>
          <w:szCs w:val="24"/>
        </w:rPr>
        <w:t>FDEP</w:t>
      </w:r>
      <w:r>
        <w:rPr>
          <w:rFonts w:ascii="Times New Roman" w:hAnsi="Times New Roman" w:cs="Times New Roman"/>
          <w:sz w:val="24"/>
          <w:szCs w:val="24"/>
        </w:rPr>
        <w:t xml:space="preserve"> and local policy makers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 the BMAP </w:t>
      </w:r>
      <w:r w:rsidR="00801D59">
        <w:rPr>
          <w:rFonts w:ascii="Times New Roman" w:hAnsi="Times New Roman" w:cs="Times New Roman"/>
          <w:sz w:val="24"/>
          <w:szCs w:val="24"/>
        </w:rPr>
        <w:t>components are well-known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there is </w:t>
      </w:r>
      <w:r w:rsidR="0001540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clear understanding about the implementation phase and </w:t>
      </w:r>
      <w:r w:rsidR="00801D59">
        <w:rPr>
          <w:rFonts w:ascii="Times New Roman" w:hAnsi="Times New Roman" w:cs="Times New Roman"/>
          <w:sz w:val="24"/>
          <w:szCs w:val="24"/>
        </w:rPr>
        <w:t xml:space="preserve">any </w:t>
      </w:r>
      <w:r>
        <w:rPr>
          <w:rFonts w:ascii="Times New Roman" w:hAnsi="Times New Roman" w:cs="Times New Roman"/>
          <w:sz w:val="24"/>
          <w:szCs w:val="24"/>
        </w:rPr>
        <w:t>continuing issues.</w:t>
      </w:r>
    </w:p>
    <w:p w:rsidR="008A63EE" w:rsidRDefault="008A63EE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FFC" w:rsidRPr="00FD2B08" w:rsidRDefault="00801D59" w:rsidP="008A6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Option 1:  </w:t>
      </w:r>
      <w:r w:rsidR="005D4FFC" w:rsidRPr="00FD2B08">
        <w:rPr>
          <w:rFonts w:ascii="Times New Roman" w:hAnsi="Times New Roman" w:cs="Times New Roman"/>
          <w:b/>
          <w:sz w:val="24"/>
          <w:szCs w:val="24"/>
          <w:u w:val="single"/>
        </w:rPr>
        <w:t>BWG</w:t>
      </w:r>
      <w:r w:rsidR="00585D43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Format</w:t>
      </w:r>
    </w:p>
    <w:p w:rsidR="00801D59" w:rsidRDefault="00801D59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</w:t>
      </w:r>
      <w:r w:rsidR="00146E2C">
        <w:rPr>
          <w:rFonts w:ascii="Times New Roman" w:hAnsi="Times New Roman" w:cs="Times New Roman"/>
          <w:sz w:val="24"/>
          <w:szCs w:val="24"/>
        </w:rPr>
        <w:t xml:space="preserve"> selected, a BWG would be appointed by FDEP, </w:t>
      </w:r>
      <w:r w:rsidR="008A63EE">
        <w:rPr>
          <w:rFonts w:ascii="Times New Roman" w:hAnsi="Times New Roman" w:cs="Times New Roman"/>
          <w:sz w:val="24"/>
          <w:szCs w:val="24"/>
        </w:rPr>
        <w:t xml:space="preserve">based </w:t>
      </w:r>
      <w:r w:rsidR="00586495">
        <w:rPr>
          <w:rFonts w:ascii="Times New Roman" w:hAnsi="Times New Roman" w:cs="Times New Roman"/>
          <w:sz w:val="24"/>
          <w:szCs w:val="24"/>
        </w:rPr>
        <w:t>up</w:t>
      </w:r>
      <w:r w:rsidR="008A63EE">
        <w:rPr>
          <w:rFonts w:ascii="Times New Roman" w:hAnsi="Times New Roman" w:cs="Times New Roman"/>
          <w:sz w:val="24"/>
          <w:szCs w:val="24"/>
        </w:rPr>
        <w:t xml:space="preserve">on nominations from the stakeholders.  </w:t>
      </w:r>
      <w:r w:rsidR="00FD2B08">
        <w:rPr>
          <w:rFonts w:ascii="Times New Roman" w:hAnsi="Times New Roman" w:cs="Times New Roman"/>
          <w:sz w:val="24"/>
          <w:szCs w:val="24"/>
        </w:rPr>
        <w:t xml:space="preserve">Each entity </w:t>
      </w:r>
      <w:r w:rsidR="001A344A">
        <w:rPr>
          <w:rFonts w:ascii="Times New Roman" w:hAnsi="Times New Roman" w:cs="Times New Roman"/>
          <w:sz w:val="24"/>
          <w:szCs w:val="24"/>
        </w:rPr>
        <w:t>with responsibilities or concerns for the protection of the environment</w:t>
      </w:r>
      <w:r w:rsidR="00E951B9">
        <w:rPr>
          <w:rFonts w:ascii="Times New Roman" w:hAnsi="Times New Roman" w:cs="Times New Roman"/>
          <w:sz w:val="24"/>
          <w:szCs w:val="24"/>
        </w:rPr>
        <w:t xml:space="preserve"> within a given BMAP basin</w:t>
      </w:r>
      <w:r w:rsidR="001A344A">
        <w:rPr>
          <w:rFonts w:ascii="Times New Roman" w:hAnsi="Times New Roman" w:cs="Times New Roman"/>
          <w:sz w:val="24"/>
          <w:szCs w:val="24"/>
        </w:rPr>
        <w:t xml:space="preserve"> </w:t>
      </w:r>
      <w:r w:rsidR="00586495">
        <w:rPr>
          <w:rFonts w:ascii="Times New Roman" w:hAnsi="Times New Roman" w:cs="Times New Roman"/>
          <w:sz w:val="24"/>
          <w:szCs w:val="24"/>
        </w:rPr>
        <w:t>has the opportunity for a</w:t>
      </w:r>
      <w:r w:rsidR="00FD2B08">
        <w:rPr>
          <w:rFonts w:ascii="Times New Roman" w:hAnsi="Times New Roman" w:cs="Times New Roman"/>
          <w:sz w:val="24"/>
          <w:szCs w:val="24"/>
        </w:rPr>
        <w:t xml:space="preserve"> seat on the BWG</w:t>
      </w:r>
      <w:r>
        <w:rPr>
          <w:rFonts w:ascii="Times New Roman" w:hAnsi="Times New Roman" w:cs="Times New Roman"/>
          <w:sz w:val="24"/>
          <w:szCs w:val="24"/>
        </w:rPr>
        <w:t>.  There is one appointed member per entity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an alternate may </w:t>
      </w:r>
      <w:r w:rsidR="00E951B9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>be designated.</w:t>
      </w:r>
      <w:r w:rsidR="00B843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1D59" w:rsidRDefault="00801D59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BDF" w:rsidRDefault="008A63EE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the BWG is to provide </w:t>
      </w:r>
      <w:r w:rsidR="00801D59">
        <w:rPr>
          <w:rFonts w:ascii="Times New Roman" w:hAnsi="Times New Roman" w:cs="Times New Roman"/>
          <w:sz w:val="24"/>
          <w:szCs w:val="24"/>
        </w:rPr>
        <w:t xml:space="preserve">formal </w:t>
      </w:r>
      <w:r>
        <w:rPr>
          <w:rFonts w:ascii="Times New Roman" w:hAnsi="Times New Roman" w:cs="Times New Roman"/>
          <w:sz w:val="24"/>
          <w:szCs w:val="24"/>
        </w:rPr>
        <w:t>recommendations to FDEP on BMAP-related issues.</w:t>
      </w:r>
      <w:r w:rsidR="00FD7466">
        <w:rPr>
          <w:rFonts w:ascii="Times New Roman" w:hAnsi="Times New Roman" w:cs="Times New Roman"/>
          <w:sz w:val="24"/>
          <w:szCs w:val="24"/>
        </w:rPr>
        <w:t xml:space="preserve">  </w:t>
      </w:r>
      <w:r w:rsidRPr="00A920C4">
        <w:rPr>
          <w:rFonts w:ascii="Times New Roman" w:hAnsi="Times New Roman" w:cs="Times New Roman"/>
          <w:sz w:val="24"/>
          <w:szCs w:val="24"/>
        </w:rPr>
        <w:t>Since the BWG is a decision-making body</w:t>
      </w:r>
      <w:r w:rsidR="00801D59">
        <w:rPr>
          <w:rFonts w:ascii="Times New Roman" w:hAnsi="Times New Roman" w:cs="Times New Roman"/>
          <w:sz w:val="24"/>
          <w:szCs w:val="24"/>
        </w:rPr>
        <w:t xml:space="preserve"> </w:t>
      </w:r>
      <w:r w:rsidR="00E951B9">
        <w:rPr>
          <w:rFonts w:ascii="Times New Roman" w:hAnsi="Times New Roman" w:cs="Times New Roman"/>
          <w:sz w:val="24"/>
          <w:szCs w:val="24"/>
        </w:rPr>
        <w:t xml:space="preserve">that makes </w:t>
      </w:r>
      <w:r w:rsidR="00801D59">
        <w:rPr>
          <w:rFonts w:ascii="Times New Roman" w:hAnsi="Times New Roman" w:cs="Times New Roman"/>
          <w:sz w:val="24"/>
          <w:szCs w:val="24"/>
        </w:rPr>
        <w:t>recommendations to a state agency</w:t>
      </w:r>
      <w:r w:rsidRPr="00A920C4">
        <w:rPr>
          <w:rFonts w:ascii="Times New Roman" w:hAnsi="Times New Roman" w:cs="Times New Roman"/>
          <w:sz w:val="24"/>
          <w:szCs w:val="24"/>
        </w:rPr>
        <w:t xml:space="preserve">, </w:t>
      </w:r>
      <w:r w:rsidR="00E951B9">
        <w:rPr>
          <w:rFonts w:ascii="Times New Roman" w:hAnsi="Times New Roman" w:cs="Times New Roman"/>
          <w:sz w:val="24"/>
          <w:szCs w:val="24"/>
        </w:rPr>
        <w:t xml:space="preserve">its members </w:t>
      </w:r>
      <w:r w:rsidRPr="00A920C4">
        <w:rPr>
          <w:rFonts w:ascii="Times New Roman" w:hAnsi="Times New Roman" w:cs="Times New Roman"/>
          <w:sz w:val="24"/>
          <w:szCs w:val="24"/>
        </w:rPr>
        <w:t xml:space="preserve">are subject to all provisions of the Sunshine Law.  </w:t>
      </w:r>
      <w:r w:rsidR="0030005B">
        <w:rPr>
          <w:rFonts w:ascii="Times New Roman" w:hAnsi="Times New Roman" w:cs="Times New Roman"/>
          <w:sz w:val="24"/>
          <w:szCs w:val="24"/>
        </w:rPr>
        <w:t>Therefore, m</w:t>
      </w:r>
      <w:r w:rsidRPr="00A920C4">
        <w:rPr>
          <w:rFonts w:ascii="Times New Roman" w:hAnsi="Times New Roman" w:cs="Times New Roman"/>
          <w:sz w:val="24"/>
          <w:szCs w:val="24"/>
        </w:rPr>
        <w:t xml:space="preserve">embers </w:t>
      </w:r>
      <w:r w:rsidR="00801D59">
        <w:rPr>
          <w:rFonts w:ascii="Times New Roman" w:hAnsi="Times New Roman" w:cs="Times New Roman"/>
          <w:sz w:val="24"/>
          <w:szCs w:val="24"/>
        </w:rPr>
        <w:t xml:space="preserve">or </w:t>
      </w:r>
      <w:r w:rsidR="00801D59">
        <w:rPr>
          <w:rFonts w:ascii="Times New Roman" w:hAnsi="Times New Roman" w:cs="Times New Roman"/>
          <w:sz w:val="24"/>
          <w:szCs w:val="24"/>
        </w:rPr>
        <w:lastRenderedPageBreak/>
        <w:t>their alternate</w:t>
      </w:r>
      <w:r w:rsidR="00B44112">
        <w:rPr>
          <w:rFonts w:ascii="Times New Roman" w:hAnsi="Times New Roman" w:cs="Times New Roman"/>
          <w:sz w:val="24"/>
          <w:szCs w:val="24"/>
        </w:rPr>
        <w:t>s</w:t>
      </w:r>
      <w:r w:rsidR="00801D59">
        <w:rPr>
          <w:rFonts w:ascii="Times New Roman" w:hAnsi="Times New Roman" w:cs="Times New Roman"/>
          <w:sz w:val="24"/>
          <w:szCs w:val="24"/>
        </w:rPr>
        <w:t xml:space="preserve"> </w:t>
      </w:r>
      <w:r w:rsidRPr="00A920C4">
        <w:rPr>
          <w:rFonts w:ascii="Times New Roman" w:hAnsi="Times New Roman" w:cs="Times New Roman"/>
          <w:sz w:val="24"/>
          <w:szCs w:val="24"/>
        </w:rPr>
        <w:t xml:space="preserve">may not discuss </w:t>
      </w:r>
      <w:r w:rsidR="00801D59">
        <w:rPr>
          <w:rFonts w:ascii="Times New Roman" w:hAnsi="Times New Roman" w:cs="Times New Roman"/>
          <w:sz w:val="24"/>
          <w:szCs w:val="24"/>
        </w:rPr>
        <w:t xml:space="preserve">BMAP-related </w:t>
      </w:r>
      <w:r w:rsidRPr="00A920C4">
        <w:rPr>
          <w:rFonts w:ascii="Times New Roman" w:hAnsi="Times New Roman" w:cs="Times New Roman"/>
          <w:sz w:val="24"/>
          <w:szCs w:val="24"/>
        </w:rPr>
        <w:t>items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 w:rsidRPr="00A920C4">
        <w:rPr>
          <w:rFonts w:ascii="Times New Roman" w:hAnsi="Times New Roman" w:cs="Times New Roman"/>
          <w:sz w:val="24"/>
          <w:szCs w:val="24"/>
        </w:rPr>
        <w:t xml:space="preserve"> </w:t>
      </w:r>
      <w:r w:rsidR="00801D59">
        <w:rPr>
          <w:rFonts w:ascii="Times New Roman" w:hAnsi="Times New Roman" w:cs="Times New Roman"/>
          <w:sz w:val="24"/>
          <w:szCs w:val="24"/>
        </w:rPr>
        <w:t xml:space="preserve">such as joint projects or monitoring activities </w:t>
      </w:r>
      <w:r w:rsidRPr="00A920C4">
        <w:rPr>
          <w:rFonts w:ascii="Times New Roman" w:hAnsi="Times New Roman" w:cs="Times New Roman"/>
          <w:sz w:val="24"/>
          <w:szCs w:val="24"/>
        </w:rPr>
        <w:t>that have or will be voted on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 w:rsidRPr="00A920C4">
        <w:rPr>
          <w:rFonts w:ascii="Times New Roman" w:hAnsi="Times New Roman" w:cs="Times New Roman"/>
          <w:sz w:val="24"/>
          <w:szCs w:val="24"/>
        </w:rPr>
        <w:t xml:space="preserve"> outside of publicly noticed meetings.</w:t>
      </w:r>
      <w:r w:rsidR="0030005B">
        <w:rPr>
          <w:rFonts w:ascii="Times New Roman" w:hAnsi="Times New Roman" w:cs="Times New Roman"/>
          <w:sz w:val="24"/>
          <w:szCs w:val="24"/>
        </w:rPr>
        <w:t xml:space="preserve">  This is an important consideration </w:t>
      </w:r>
      <w:r w:rsidR="00FD2B08">
        <w:rPr>
          <w:rFonts w:ascii="Times New Roman" w:hAnsi="Times New Roman" w:cs="Times New Roman"/>
          <w:sz w:val="24"/>
          <w:szCs w:val="24"/>
        </w:rPr>
        <w:t>when selecting a representative to ensure that the Sunshine Law provisions do not prohibit the BWG member from</w:t>
      </w:r>
      <w:r w:rsidR="00AF3E04">
        <w:rPr>
          <w:rFonts w:ascii="Times New Roman" w:hAnsi="Times New Roman" w:cs="Times New Roman"/>
          <w:sz w:val="24"/>
          <w:szCs w:val="24"/>
        </w:rPr>
        <w:t xml:space="preserve"> performing</w:t>
      </w:r>
      <w:r w:rsidR="00FD2B08">
        <w:rPr>
          <w:rFonts w:ascii="Times New Roman" w:hAnsi="Times New Roman" w:cs="Times New Roman"/>
          <w:sz w:val="24"/>
          <w:szCs w:val="24"/>
        </w:rPr>
        <w:t xml:space="preserve"> any </w:t>
      </w:r>
      <w:r w:rsidR="00801D59">
        <w:rPr>
          <w:rFonts w:ascii="Times New Roman" w:hAnsi="Times New Roman" w:cs="Times New Roman"/>
          <w:sz w:val="24"/>
          <w:szCs w:val="24"/>
        </w:rPr>
        <w:t xml:space="preserve">other </w:t>
      </w:r>
      <w:r w:rsidR="00FD2B08">
        <w:rPr>
          <w:rFonts w:ascii="Times New Roman" w:hAnsi="Times New Roman" w:cs="Times New Roman"/>
          <w:sz w:val="24"/>
          <w:szCs w:val="24"/>
        </w:rPr>
        <w:t xml:space="preserve">aspect of </w:t>
      </w:r>
      <w:r w:rsidR="00E951B9">
        <w:rPr>
          <w:rFonts w:ascii="Times New Roman" w:hAnsi="Times New Roman" w:cs="Times New Roman"/>
          <w:sz w:val="24"/>
          <w:szCs w:val="24"/>
        </w:rPr>
        <w:t xml:space="preserve">his/her </w:t>
      </w:r>
      <w:r w:rsidR="00FD2B08">
        <w:rPr>
          <w:rFonts w:ascii="Times New Roman" w:hAnsi="Times New Roman" w:cs="Times New Roman"/>
          <w:sz w:val="24"/>
          <w:szCs w:val="24"/>
        </w:rPr>
        <w:t>job.</w:t>
      </w:r>
      <w:r w:rsidR="00242BDF">
        <w:rPr>
          <w:rFonts w:ascii="Times New Roman" w:hAnsi="Times New Roman" w:cs="Times New Roman"/>
          <w:sz w:val="24"/>
          <w:szCs w:val="24"/>
        </w:rPr>
        <w:t xml:space="preserve">  </w:t>
      </w:r>
      <w:r w:rsidR="00287AA2" w:rsidRPr="00FD2B08">
        <w:rPr>
          <w:rFonts w:ascii="Times New Roman" w:hAnsi="Times New Roman" w:cs="Times New Roman"/>
          <w:sz w:val="24"/>
          <w:szCs w:val="24"/>
        </w:rPr>
        <w:t xml:space="preserve">BWG </w:t>
      </w:r>
      <w:r w:rsidR="00AF3E04">
        <w:rPr>
          <w:rFonts w:ascii="Times New Roman" w:hAnsi="Times New Roman" w:cs="Times New Roman"/>
          <w:sz w:val="24"/>
          <w:szCs w:val="24"/>
        </w:rPr>
        <w:t xml:space="preserve">members should attend all BWG meetings or send </w:t>
      </w:r>
      <w:r w:rsidR="00FD2B08">
        <w:rPr>
          <w:rFonts w:ascii="Times New Roman" w:hAnsi="Times New Roman" w:cs="Times New Roman"/>
          <w:sz w:val="24"/>
          <w:szCs w:val="24"/>
        </w:rPr>
        <w:t>an alternate</w:t>
      </w:r>
      <w:r w:rsidR="00EB3BAB">
        <w:rPr>
          <w:rFonts w:ascii="Times New Roman" w:hAnsi="Times New Roman" w:cs="Times New Roman"/>
          <w:sz w:val="24"/>
          <w:szCs w:val="24"/>
        </w:rPr>
        <w:t>.  T</w:t>
      </w:r>
      <w:r w:rsidR="00FD2B08">
        <w:rPr>
          <w:rFonts w:ascii="Times New Roman" w:hAnsi="Times New Roman" w:cs="Times New Roman"/>
          <w:sz w:val="24"/>
          <w:szCs w:val="24"/>
        </w:rPr>
        <w:t xml:space="preserve">here will be quorum requirements </w:t>
      </w:r>
      <w:r w:rsidR="00EB3BAB">
        <w:rPr>
          <w:rFonts w:ascii="Times New Roman" w:hAnsi="Times New Roman" w:cs="Times New Roman"/>
          <w:sz w:val="24"/>
          <w:szCs w:val="24"/>
        </w:rPr>
        <w:t xml:space="preserve">that must be met </w:t>
      </w:r>
      <w:r w:rsidR="00FD2B08">
        <w:rPr>
          <w:rFonts w:ascii="Times New Roman" w:hAnsi="Times New Roman" w:cs="Times New Roman"/>
          <w:sz w:val="24"/>
          <w:szCs w:val="24"/>
        </w:rPr>
        <w:t>for voting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 w:rsidR="00FD2B08">
        <w:rPr>
          <w:rFonts w:ascii="Times New Roman" w:hAnsi="Times New Roman" w:cs="Times New Roman"/>
          <w:sz w:val="24"/>
          <w:szCs w:val="24"/>
        </w:rPr>
        <w:t xml:space="preserve"> and it is important for each entity to be represented. </w:t>
      </w:r>
    </w:p>
    <w:p w:rsidR="00AF3E04" w:rsidRDefault="00FD2B08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5D43" w:rsidRPr="00585D43" w:rsidRDefault="00585D43" w:rsidP="00A86CE8">
      <w:pPr>
        <w:keepNext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5D43">
        <w:rPr>
          <w:rFonts w:ascii="Times New Roman" w:hAnsi="Times New Roman" w:cs="Times New Roman"/>
          <w:b/>
          <w:i/>
          <w:sz w:val="24"/>
          <w:szCs w:val="24"/>
        </w:rPr>
        <w:t>Pros</w:t>
      </w:r>
    </w:p>
    <w:p w:rsidR="00242BDF" w:rsidRDefault="00242BDF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stakeholder has an appointed representative to provide input on the BMAP process.</w:t>
      </w:r>
    </w:p>
    <w:p w:rsidR="00736415" w:rsidRDefault="00736415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members will vote on items, which will give a clear picture of the level of support for FDEP consideration.</w:t>
      </w:r>
    </w:p>
    <w:p w:rsidR="00290A14" w:rsidRDefault="00E951B9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Voting on key issues allows the BWG to </w:t>
      </w:r>
      <w:r w:rsidR="00290A14">
        <w:rPr>
          <w:rFonts w:ascii="Times New Roman" w:hAnsi="Times New Roman" w:cs="Times New Roman"/>
          <w:sz w:val="24"/>
          <w:szCs w:val="24"/>
        </w:rPr>
        <w:t xml:space="preserve">achieve consensus on items more easily and proceed to </w:t>
      </w:r>
      <w:r>
        <w:rPr>
          <w:rFonts w:ascii="Times New Roman" w:hAnsi="Times New Roman" w:cs="Times New Roman"/>
          <w:sz w:val="24"/>
          <w:szCs w:val="24"/>
        </w:rPr>
        <w:t>adoption of a</w:t>
      </w:r>
      <w:r w:rsidR="00290A14">
        <w:rPr>
          <w:rFonts w:ascii="Times New Roman" w:hAnsi="Times New Roman" w:cs="Times New Roman"/>
          <w:sz w:val="24"/>
          <w:szCs w:val="24"/>
        </w:rPr>
        <w:t xml:space="preserve"> BMAP.</w:t>
      </w:r>
    </w:p>
    <w:p w:rsidR="00242BDF" w:rsidRDefault="00E951B9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</w:t>
      </w:r>
      <w:r w:rsidR="00242BDF">
        <w:rPr>
          <w:rFonts w:ascii="Times New Roman" w:hAnsi="Times New Roman" w:cs="Times New Roman"/>
          <w:sz w:val="24"/>
          <w:szCs w:val="24"/>
        </w:rPr>
        <w:t xml:space="preserve"> membership may help to encourage </w:t>
      </w:r>
      <w:r>
        <w:rPr>
          <w:rFonts w:ascii="Times New Roman" w:hAnsi="Times New Roman" w:cs="Times New Roman"/>
          <w:sz w:val="24"/>
          <w:szCs w:val="24"/>
        </w:rPr>
        <w:t xml:space="preserve">consistent </w:t>
      </w:r>
      <w:r w:rsidR="00242BDF">
        <w:rPr>
          <w:rFonts w:ascii="Times New Roman" w:hAnsi="Times New Roman" w:cs="Times New Roman"/>
          <w:sz w:val="24"/>
          <w:szCs w:val="24"/>
        </w:rPr>
        <w:t>meeting attendance and participation.</w:t>
      </w:r>
    </w:p>
    <w:p w:rsidR="002309E5" w:rsidRDefault="002309E5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meetings provide a forum for all BMAP entities to hear the other stakeholders’ comments.</w:t>
      </w:r>
    </w:p>
    <w:p w:rsidR="001A344A" w:rsidRPr="00242BDF" w:rsidRDefault="001A344A" w:rsidP="00242BD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meetings are open to the public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comments from non</w:t>
      </w:r>
      <w:r w:rsidR="00B013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appointed members </w:t>
      </w:r>
      <w:r w:rsidR="00290A14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received at meetings.</w:t>
      </w:r>
    </w:p>
    <w:p w:rsid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D43" w:rsidRP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5D43">
        <w:rPr>
          <w:rFonts w:ascii="Times New Roman" w:hAnsi="Times New Roman" w:cs="Times New Roman"/>
          <w:b/>
          <w:i/>
          <w:sz w:val="24"/>
          <w:szCs w:val="24"/>
        </w:rPr>
        <w:t>Cons</w:t>
      </w:r>
    </w:p>
    <w:p w:rsidR="00585D43" w:rsidRDefault="00242BDF" w:rsidP="00242BD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BWG members are limited on their coordination with other membe</w:t>
      </w:r>
      <w:r w:rsidR="00736415">
        <w:rPr>
          <w:rFonts w:ascii="Times New Roman" w:hAnsi="Times New Roman" w:cs="Times New Roman"/>
          <w:sz w:val="24"/>
          <w:szCs w:val="24"/>
        </w:rPr>
        <w:t>rs on items related to the BMAP, which could affect the ability to implement regional projects</w:t>
      </w:r>
      <w:r w:rsidR="002309E5">
        <w:rPr>
          <w:rFonts w:ascii="Times New Roman" w:hAnsi="Times New Roman" w:cs="Times New Roman"/>
          <w:sz w:val="24"/>
          <w:szCs w:val="24"/>
        </w:rPr>
        <w:t xml:space="preserve"> and coordinate efforts among entities and/or co-permittees</w:t>
      </w:r>
      <w:r w:rsidR="00736415">
        <w:rPr>
          <w:rFonts w:ascii="Times New Roman" w:hAnsi="Times New Roman" w:cs="Times New Roman"/>
          <w:sz w:val="24"/>
          <w:szCs w:val="24"/>
        </w:rPr>
        <w:t>.</w:t>
      </w:r>
    </w:p>
    <w:p w:rsidR="00736415" w:rsidRDefault="00736415" w:rsidP="00242BD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Smaller entities with limited staff or larger entities that work closely with other stakeholders may have difficulty finding an appropriate member</w:t>
      </w:r>
      <w:r w:rsidR="00E951B9">
        <w:rPr>
          <w:rFonts w:ascii="Times New Roman" w:hAnsi="Times New Roman" w:cs="Times New Roman"/>
          <w:sz w:val="24"/>
          <w:szCs w:val="24"/>
        </w:rPr>
        <w:t xml:space="preserve">, who </w:t>
      </w:r>
      <w:r>
        <w:rPr>
          <w:rFonts w:ascii="Times New Roman" w:hAnsi="Times New Roman" w:cs="Times New Roman"/>
          <w:sz w:val="24"/>
          <w:szCs w:val="24"/>
        </w:rPr>
        <w:t>would not be prohibited from performing their job by the Sunshine Law provisions.</w:t>
      </w:r>
    </w:p>
    <w:p w:rsidR="00242BDF" w:rsidRPr="00242BDF" w:rsidRDefault="00242BDF" w:rsidP="00242BD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other basins, </w:t>
      </w:r>
      <w:r w:rsidR="00A86CE8">
        <w:rPr>
          <w:rFonts w:ascii="Times New Roman" w:hAnsi="Times New Roman" w:cs="Times New Roman"/>
          <w:sz w:val="24"/>
          <w:szCs w:val="24"/>
        </w:rPr>
        <w:t xml:space="preserve">many of the </w:t>
      </w:r>
      <w:r w:rsidR="002309E5">
        <w:rPr>
          <w:rFonts w:ascii="Times New Roman" w:hAnsi="Times New Roman" w:cs="Times New Roman"/>
          <w:sz w:val="24"/>
          <w:szCs w:val="24"/>
        </w:rPr>
        <w:t xml:space="preserve">appointed </w:t>
      </w:r>
      <w:r w:rsidR="00A86CE8">
        <w:rPr>
          <w:rFonts w:ascii="Times New Roman" w:hAnsi="Times New Roman" w:cs="Times New Roman"/>
          <w:sz w:val="24"/>
          <w:szCs w:val="24"/>
        </w:rPr>
        <w:t>members did not attend the meeting</w:t>
      </w:r>
      <w:r w:rsidR="00801D59">
        <w:rPr>
          <w:rFonts w:ascii="Times New Roman" w:hAnsi="Times New Roman" w:cs="Times New Roman"/>
          <w:sz w:val="24"/>
          <w:szCs w:val="24"/>
        </w:rPr>
        <w:t>s</w:t>
      </w:r>
      <w:r w:rsidR="00A86CE8">
        <w:rPr>
          <w:rFonts w:ascii="Times New Roman" w:hAnsi="Times New Roman" w:cs="Times New Roman"/>
          <w:sz w:val="24"/>
          <w:szCs w:val="24"/>
        </w:rPr>
        <w:t xml:space="preserve"> and </w:t>
      </w:r>
      <w:r w:rsidR="003A0606">
        <w:rPr>
          <w:rFonts w:ascii="Times New Roman" w:hAnsi="Times New Roman" w:cs="Times New Roman"/>
          <w:sz w:val="24"/>
          <w:szCs w:val="24"/>
        </w:rPr>
        <w:t xml:space="preserve">sent </w:t>
      </w:r>
      <w:r w:rsidR="00A86CE8">
        <w:rPr>
          <w:rFonts w:ascii="Times New Roman" w:hAnsi="Times New Roman" w:cs="Times New Roman"/>
          <w:sz w:val="24"/>
          <w:szCs w:val="24"/>
        </w:rPr>
        <w:t>alternates instead</w:t>
      </w:r>
      <w:r w:rsidR="002309E5">
        <w:rPr>
          <w:rFonts w:ascii="Times New Roman" w:hAnsi="Times New Roman" w:cs="Times New Roman"/>
          <w:sz w:val="24"/>
          <w:szCs w:val="24"/>
        </w:rPr>
        <w:t xml:space="preserve">, which does not accomplish the goal of engaging the </w:t>
      </w:r>
      <w:r w:rsidR="00E951B9">
        <w:rPr>
          <w:rFonts w:ascii="Times New Roman" w:hAnsi="Times New Roman" w:cs="Times New Roman"/>
          <w:sz w:val="24"/>
          <w:szCs w:val="24"/>
        </w:rPr>
        <w:t>BWG members</w:t>
      </w:r>
      <w:r w:rsidR="00A86CE8">
        <w:rPr>
          <w:rFonts w:ascii="Times New Roman" w:hAnsi="Times New Roman" w:cs="Times New Roman"/>
          <w:sz w:val="24"/>
          <w:szCs w:val="24"/>
        </w:rPr>
        <w:t>.</w:t>
      </w:r>
    </w:p>
    <w:p w:rsid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D43" w:rsidRPr="00585D43" w:rsidRDefault="00801D59" w:rsidP="008A6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Option2: </w:t>
      </w:r>
      <w:r w:rsidR="00E951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6CE8">
        <w:rPr>
          <w:rFonts w:ascii="Times New Roman" w:hAnsi="Times New Roman" w:cs="Times New Roman"/>
          <w:b/>
          <w:sz w:val="24"/>
          <w:szCs w:val="24"/>
          <w:u w:val="single"/>
        </w:rPr>
        <w:t>Policy Maker Briefing Format</w:t>
      </w:r>
    </w:p>
    <w:p w:rsidR="002309E5" w:rsidRDefault="00801D59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selected, </w:t>
      </w:r>
      <w:r w:rsidR="00A86CE8">
        <w:rPr>
          <w:rFonts w:ascii="Times New Roman" w:hAnsi="Times New Roman" w:cs="Times New Roman"/>
          <w:sz w:val="24"/>
          <w:szCs w:val="24"/>
        </w:rPr>
        <w:t xml:space="preserve">policy maker briefings would </w:t>
      </w:r>
      <w:r w:rsidR="002309E5">
        <w:rPr>
          <w:rFonts w:ascii="Times New Roman" w:hAnsi="Times New Roman" w:cs="Times New Roman"/>
          <w:sz w:val="24"/>
          <w:szCs w:val="24"/>
        </w:rPr>
        <w:t>be held as public meetings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 w:rsidR="002309E5">
        <w:rPr>
          <w:rFonts w:ascii="Times New Roman" w:hAnsi="Times New Roman" w:cs="Times New Roman"/>
          <w:sz w:val="24"/>
          <w:szCs w:val="24"/>
        </w:rPr>
        <w:t xml:space="preserve"> and no official members would be appointed.  The same information would be presented as for a BWG, but no votes would be taken because there would not be a set membership.  Feedback from all participants would be solicited and recorded.  Questions would be answered and concerns would be noted, including what entity had the concerns or questions</w:t>
      </w:r>
      <w:r w:rsidR="00E951B9">
        <w:rPr>
          <w:rFonts w:ascii="Times New Roman" w:hAnsi="Times New Roman" w:cs="Times New Roman"/>
          <w:sz w:val="24"/>
          <w:szCs w:val="24"/>
        </w:rPr>
        <w:t>,</w:t>
      </w:r>
      <w:r w:rsidR="002309E5">
        <w:rPr>
          <w:rFonts w:ascii="Times New Roman" w:hAnsi="Times New Roman" w:cs="Times New Roman"/>
          <w:sz w:val="24"/>
          <w:szCs w:val="24"/>
        </w:rPr>
        <w:t xml:space="preserve"> and the BMAP could be amended based upon the comments and questions.</w:t>
      </w:r>
    </w:p>
    <w:p w:rsidR="002309E5" w:rsidRDefault="002309E5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D43" w:rsidRDefault="00A86CE8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format allows for multiple people from one entity to provide feedback to FDEP, as opposed to hav</w:t>
      </w:r>
      <w:r w:rsidR="0001540F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one appointed representative.</w:t>
      </w:r>
      <w:r w:rsidR="00736415">
        <w:rPr>
          <w:rFonts w:ascii="Times New Roman" w:hAnsi="Times New Roman" w:cs="Times New Roman"/>
          <w:sz w:val="24"/>
          <w:szCs w:val="24"/>
        </w:rPr>
        <w:t xml:space="preserve">  In addition, other interest groups can participate whereas they might be limited to one representative in an environmental seat on an appointed group.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36415">
        <w:rPr>
          <w:rFonts w:ascii="Times New Roman" w:hAnsi="Times New Roman" w:cs="Times New Roman"/>
          <w:sz w:val="24"/>
          <w:szCs w:val="24"/>
        </w:rPr>
        <w:t xml:space="preserve">While the </w:t>
      </w:r>
      <w:r>
        <w:rPr>
          <w:rFonts w:ascii="Times New Roman" w:hAnsi="Times New Roman" w:cs="Times New Roman"/>
          <w:sz w:val="24"/>
          <w:szCs w:val="24"/>
        </w:rPr>
        <w:t xml:space="preserve">briefings would be used to obtain </w:t>
      </w:r>
      <w:r w:rsidR="00AE38E9">
        <w:rPr>
          <w:rFonts w:ascii="Times New Roman" w:hAnsi="Times New Roman" w:cs="Times New Roman"/>
          <w:sz w:val="24"/>
          <w:szCs w:val="24"/>
        </w:rPr>
        <w:t>feedback from the policy maker level on BMAP-related issues</w:t>
      </w:r>
      <w:r w:rsidR="00736415">
        <w:rPr>
          <w:rFonts w:ascii="Times New Roman" w:hAnsi="Times New Roman" w:cs="Times New Roman"/>
          <w:sz w:val="24"/>
          <w:szCs w:val="24"/>
        </w:rPr>
        <w:t>, a vote w</w:t>
      </w:r>
      <w:r w:rsidR="002309E5">
        <w:rPr>
          <w:rFonts w:ascii="Times New Roman" w:hAnsi="Times New Roman" w:cs="Times New Roman"/>
          <w:sz w:val="24"/>
          <w:szCs w:val="24"/>
        </w:rPr>
        <w:t>ould</w:t>
      </w:r>
      <w:r w:rsidR="00736415">
        <w:rPr>
          <w:rFonts w:ascii="Times New Roman" w:hAnsi="Times New Roman" w:cs="Times New Roman"/>
          <w:sz w:val="24"/>
          <w:szCs w:val="24"/>
        </w:rPr>
        <w:t xml:space="preserve"> not be taken</w:t>
      </w:r>
      <w:r w:rsidR="00AE38E9">
        <w:rPr>
          <w:rFonts w:ascii="Times New Roman" w:hAnsi="Times New Roman" w:cs="Times New Roman"/>
          <w:sz w:val="24"/>
          <w:szCs w:val="24"/>
        </w:rPr>
        <w:t>.  However, since this</w:t>
      </w:r>
      <w:r w:rsidR="00F16899">
        <w:rPr>
          <w:rFonts w:ascii="Times New Roman" w:hAnsi="Times New Roman" w:cs="Times New Roman"/>
          <w:sz w:val="24"/>
          <w:szCs w:val="24"/>
        </w:rPr>
        <w:t xml:space="preserve"> format</w:t>
      </w:r>
      <w:r w:rsidR="00AE38E9">
        <w:rPr>
          <w:rFonts w:ascii="Times New Roman" w:hAnsi="Times New Roman" w:cs="Times New Roman"/>
          <w:sz w:val="24"/>
          <w:szCs w:val="24"/>
        </w:rPr>
        <w:t xml:space="preserve"> is not an appointed group with set members, the Sunshine Law provision preventing coordination outside a publicly</w:t>
      </w:r>
      <w:r w:rsidR="00F16899">
        <w:rPr>
          <w:rFonts w:ascii="Times New Roman" w:hAnsi="Times New Roman" w:cs="Times New Roman"/>
          <w:sz w:val="24"/>
          <w:szCs w:val="24"/>
        </w:rPr>
        <w:t xml:space="preserve"> noticed meeting does not apply.  </w:t>
      </w:r>
      <w:r w:rsidR="002309E5">
        <w:rPr>
          <w:rFonts w:ascii="Times New Roman" w:hAnsi="Times New Roman" w:cs="Times New Roman"/>
          <w:sz w:val="24"/>
          <w:szCs w:val="24"/>
        </w:rPr>
        <w:t>Therefore, people who attended these types of meetings could freely discuss projects, monitoring</w:t>
      </w:r>
      <w:r w:rsidR="00C53924">
        <w:rPr>
          <w:rFonts w:ascii="Times New Roman" w:hAnsi="Times New Roman" w:cs="Times New Roman"/>
          <w:sz w:val="24"/>
          <w:szCs w:val="24"/>
        </w:rPr>
        <w:t>,</w:t>
      </w:r>
      <w:r w:rsidR="002309E5">
        <w:rPr>
          <w:rFonts w:ascii="Times New Roman" w:hAnsi="Times New Roman" w:cs="Times New Roman"/>
          <w:sz w:val="24"/>
          <w:szCs w:val="24"/>
        </w:rPr>
        <w:t xml:space="preserve"> or BMAP-related concerns with other entities.  </w:t>
      </w:r>
      <w:r w:rsidR="00F16899">
        <w:rPr>
          <w:rFonts w:ascii="Times New Roman" w:hAnsi="Times New Roman" w:cs="Times New Roman"/>
          <w:sz w:val="24"/>
          <w:szCs w:val="24"/>
        </w:rPr>
        <w:t xml:space="preserve">FDEP would </w:t>
      </w:r>
      <w:r w:rsidR="00F16899">
        <w:rPr>
          <w:rFonts w:ascii="Times New Roman" w:hAnsi="Times New Roman" w:cs="Times New Roman"/>
          <w:sz w:val="24"/>
          <w:szCs w:val="24"/>
        </w:rPr>
        <w:lastRenderedPageBreak/>
        <w:t>hold policy maker briefings at the same key points in the BMAP process to obtain input on how best to proceed.</w:t>
      </w:r>
    </w:p>
    <w:p w:rsid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D43" w:rsidRP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5D43">
        <w:rPr>
          <w:rFonts w:ascii="Times New Roman" w:hAnsi="Times New Roman" w:cs="Times New Roman"/>
          <w:b/>
          <w:i/>
          <w:sz w:val="24"/>
          <w:szCs w:val="24"/>
        </w:rPr>
        <w:t>Pros</w:t>
      </w:r>
    </w:p>
    <w:p w:rsidR="00585D43" w:rsidRDefault="00AE38E9" w:rsidP="00AE38E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Coordination between BMAP entities would not be limited by the Sunshine Law.</w:t>
      </w:r>
    </w:p>
    <w:p w:rsidR="00AE38E9" w:rsidRDefault="00AE38E9" w:rsidP="00AE38E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people from each entity can provide input on the BMAP process.</w:t>
      </w:r>
    </w:p>
    <w:p w:rsidR="00D10ECB" w:rsidRDefault="00D10ECB" w:rsidP="00AE38E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interest groups can participate without being limited to one seat on an appointed group.</w:t>
      </w:r>
    </w:p>
    <w:p w:rsidR="001265B4" w:rsidRDefault="002309E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meetings provide a forum for all BMAP entities to hear the other stakeholders’ comments.</w:t>
      </w:r>
    </w:p>
    <w:p w:rsid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D43" w:rsidRPr="00585D43" w:rsidRDefault="00585D43" w:rsidP="008A63E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5D43">
        <w:rPr>
          <w:rFonts w:ascii="Times New Roman" w:hAnsi="Times New Roman" w:cs="Times New Roman"/>
          <w:b/>
          <w:i/>
          <w:sz w:val="24"/>
          <w:szCs w:val="24"/>
        </w:rPr>
        <w:t>Cons</w:t>
      </w:r>
    </w:p>
    <w:p w:rsidR="00585D43" w:rsidRDefault="00AE38E9" w:rsidP="00AE38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lack of a set membership </w:t>
      </w:r>
      <w:r w:rsidR="00146E2C">
        <w:rPr>
          <w:rFonts w:ascii="Times New Roman" w:hAnsi="Times New Roman" w:cs="Times New Roman"/>
          <w:sz w:val="24"/>
          <w:szCs w:val="24"/>
        </w:rPr>
        <w:t>will likely</w:t>
      </w:r>
      <w:r>
        <w:rPr>
          <w:rFonts w:ascii="Times New Roman" w:hAnsi="Times New Roman" w:cs="Times New Roman"/>
          <w:sz w:val="24"/>
          <w:szCs w:val="24"/>
        </w:rPr>
        <w:t xml:space="preserve"> result in a lower attend</w:t>
      </w:r>
      <w:r w:rsidR="00146E2C">
        <w:rPr>
          <w:rFonts w:ascii="Times New Roman" w:hAnsi="Times New Roman" w:cs="Times New Roman"/>
          <w:sz w:val="24"/>
          <w:szCs w:val="24"/>
        </w:rPr>
        <w:t>ance from the policy maker representatives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38E9" w:rsidRPr="00AE38E9" w:rsidRDefault="00AE38E9" w:rsidP="00AE38E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stakeholders would not vote on any issues; </w:t>
      </w:r>
      <w:r w:rsidR="00D10ECB">
        <w:rPr>
          <w:rFonts w:ascii="Times New Roman" w:hAnsi="Times New Roman" w:cs="Times New Roman"/>
          <w:sz w:val="24"/>
          <w:szCs w:val="24"/>
        </w:rPr>
        <w:t xml:space="preserve">however, </w:t>
      </w:r>
      <w:r>
        <w:rPr>
          <w:rFonts w:ascii="Times New Roman" w:hAnsi="Times New Roman" w:cs="Times New Roman"/>
          <w:sz w:val="24"/>
          <w:szCs w:val="24"/>
        </w:rPr>
        <w:t>input provided will be considered by FDEP</w:t>
      </w:r>
      <w:r w:rsidR="002309E5">
        <w:rPr>
          <w:rFonts w:ascii="Times New Roman" w:hAnsi="Times New Roman" w:cs="Times New Roman"/>
          <w:sz w:val="24"/>
          <w:szCs w:val="24"/>
        </w:rPr>
        <w:t xml:space="preserve"> similarly to BWG recommendations</w:t>
      </w:r>
      <w:r w:rsidR="003437E3">
        <w:rPr>
          <w:rFonts w:ascii="Times New Roman" w:hAnsi="Times New Roman" w:cs="Times New Roman"/>
          <w:sz w:val="24"/>
          <w:szCs w:val="24"/>
        </w:rPr>
        <w:t>.</w:t>
      </w:r>
    </w:p>
    <w:p w:rsidR="00290A14" w:rsidRDefault="00290A14" w:rsidP="008A6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0A14" w:rsidSect="00A920C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65B" w:rsidRDefault="00EA365B" w:rsidP="008A63EE">
      <w:pPr>
        <w:spacing w:after="0" w:line="240" w:lineRule="auto"/>
      </w:pPr>
      <w:r>
        <w:separator/>
      </w:r>
    </w:p>
  </w:endnote>
  <w:endnote w:type="continuationSeparator" w:id="0">
    <w:p w:rsidR="00EA365B" w:rsidRDefault="00EA365B" w:rsidP="008A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99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:rsidR="003437E3" w:rsidRDefault="00146E2C" w:rsidP="008A63EE">
            <w:pPr>
              <w:pStyle w:val="Foo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Draft A</w:t>
            </w:r>
            <w:r w:rsidR="003437E3">
              <w:tab/>
            </w:r>
            <w:r w:rsidR="003437E3" w:rsidRPr="008A63EE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437E3" w:rsidRPr="008A63EE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41D41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3437E3" w:rsidRPr="008A63EE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437E3" w:rsidRPr="008A63EE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41D41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="00807D63" w:rsidRPr="008A63E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3437E3" w:rsidRDefault="003437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65B" w:rsidRDefault="00EA365B" w:rsidP="008A63EE">
      <w:pPr>
        <w:spacing w:after="0" w:line="240" w:lineRule="auto"/>
      </w:pPr>
      <w:r>
        <w:separator/>
      </w:r>
    </w:p>
  </w:footnote>
  <w:footnote w:type="continuationSeparator" w:id="0">
    <w:p w:rsidR="00EA365B" w:rsidRDefault="00EA365B" w:rsidP="008A6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26E77"/>
    <w:multiLevelType w:val="hybridMultilevel"/>
    <w:tmpl w:val="36E67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77959"/>
    <w:multiLevelType w:val="hybridMultilevel"/>
    <w:tmpl w:val="3EC6B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30B18"/>
    <w:multiLevelType w:val="hybridMultilevel"/>
    <w:tmpl w:val="B4523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C5B33"/>
    <w:multiLevelType w:val="hybridMultilevel"/>
    <w:tmpl w:val="F446B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434258"/>
    <w:multiLevelType w:val="hybridMultilevel"/>
    <w:tmpl w:val="D2849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52DA9"/>
    <w:multiLevelType w:val="hybridMultilevel"/>
    <w:tmpl w:val="AC00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22EA1"/>
    <w:multiLevelType w:val="hybridMultilevel"/>
    <w:tmpl w:val="37C86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C750B4"/>
    <w:multiLevelType w:val="hybridMultilevel"/>
    <w:tmpl w:val="2E48CF7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>
    <w:nsid w:val="7503338D"/>
    <w:multiLevelType w:val="hybridMultilevel"/>
    <w:tmpl w:val="C8DEA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4413C2"/>
    <w:multiLevelType w:val="hybridMultilevel"/>
    <w:tmpl w:val="6B62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E47CC"/>
    <w:multiLevelType w:val="hybridMultilevel"/>
    <w:tmpl w:val="63AE9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4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B92"/>
    <w:rsid w:val="00005BEE"/>
    <w:rsid w:val="0001540F"/>
    <w:rsid w:val="00020BF9"/>
    <w:rsid w:val="00095B1C"/>
    <w:rsid w:val="000A384B"/>
    <w:rsid w:val="000A5EDE"/>
    <w:rsid w:val="000E6C4B"/>
    <w:rsid w:val="001265B4"/>
    <w:rsid w:val="00131E64"/>
    <w:rsid w:val="00145CFD"/>
    <w:rsid w:val="00146E2C"/>
    <w:rsid w:val="00191BA1"/>
    <w:rsid w:val="001A344A"/>
    <w:rsid w:val="001D75C3"/>
    <w:rsid w:val="002309E5"/>
    <w:rsid w:val="002353A7"/>
    <w:rsid w:val="00240F2C"/>
    <w:rsid w:val="00242BDF"/>
    <w:rsid w:val="00270A96"/>
    <w:rsid w:val="002769C3"/>
    <w:rsid w:val="00276DC3"/>
    <w:rsid w:val="00282AC4"/>
    <w:rsid w:val="00287AA2"/>
    <w:rsid w:val="00290A14"/>
    <w:rsid w:val="002C15DF"/>
    <w:rsid w:val="002C6521"/>
    <w:rsid w:val="002D0BF4"/>
    <w:rsid w:val="0030005B"/>
    <w:rsid w:val="003063D8"/>
    <w:rsid w:val="0031401A"/>
    <w:rsid w:val="0034256A"/>
    <w:rsid w:val="003437E3"/>
    <w:rsid w:val="00361DD6"/>
    <w:rsid w:val="00377917"/>
    <w:rsid w:val="003A0606"/>
    <w:rsid w:val="003B1572"/>
    <w:rsid w:val="003D3AF7"/>
    <w:rsid w:val="003D523C"/>
    <w:rsid w:val="00442BF0"/>
    <w:rsid w:val="004833AE"/>
    <w:rsid w:val="004A5BF7"/>
    <w:rsid w:val="004C1A50"/>
    <w:rsid w:val="004D4CAD"/>
    <w:rsid w:val="0052327D"/>
    <w:rsid w:val="00525AD1"/>
    <w:rsid w:val="00530B31"/>
    <w:rsid w:val="00543291"/>
    <w:rsid w:val="005611E3"/>
    <w:rsid w:val="00585D43"/>
    <w:rsid w:val="00586495"/>
    <w:rsid w:val="005D4FFC"/>
    <w:rsid w:val="005E3224"/>
    <w:rsid w:val="005F3682"/>
    <w:rsid w:val="00612AA6"/>
    <w:rsid w:val="00627776"/>
    <w:rsid w:val="006A6710"/>
    <w:rsid w:val="006B16A4"/>
    <w:rsid w:val="006C4BF8"/>
    <w:rsid w:val="006E334A"/>
    <w:rsid w:val="006F3C04"/>
    <w:rsid w:val="00714757"/>
    <w:rsid w:val="007331D2"/>
    <w:rsid w:val="00734BA0"/>
    <w:rsid w:val="00736415"/>
    <w:rsid w:val="00745F23"/>
    <w:rsid w:val="00764057"/>
    <w:rsid w:val="0079426F"/>
    <w:rsid w:val="007B5B4D"/>
    <w:rsid w:val="007D0109"/>
    <w:rsid w:val="007F69D1"/>
    <w:rsid w:val="00801D59"/>
    <w:rsid w:val="00807D63"/>
    <w:rsid w:val="00832506"/>
    <w:rsid w:val="00841D41"/>
    <w:rsid w:val="00843B35"/>
    <w:rsid w:val="00874E04"/>
    <w:rsid w:val="008953E3"/>
    <w:rsid w:val="008A63EE"/>
    <w:rsid w:val="008B2268"/>
    <w:rsid w:val="008C0B8C"/>
    <w:rsid w:val="00917111"/>
    <w:rsid w:val="00942CE6"/>
    <w:rsid w:val="00993656"/>
    <w:rsid w:val="009A28D4"/>
    <w:rsid w:val="00A17E4F"/>
    <w:rsid w:val="00A34D2B"/>
    <w:rsid w:val="00A81307"/>
    <w:rsid w:val="00A86CE8"/>
    <w:rsid w:val="00A920C4"/>
    <w:rsid w:val="00A936DA"/>
    <w:rsid w:val="00AA747E"/>
    <w:rsid w:val="00AB01D2"/>
    <w:rsid w:val="00AB4C8D"/>
    <w:rsid w:val="00AC3788"/>
    <w:rsid w:val="00AE38E9"/>
    <w:rsid w:val="00AF3E04"/>
    <w:rsid w:val="00AF75A8"/>
    <w:rsid w:val="00B01387"/>
    <w:rsid w:val="00B16675"/>
    <w:rsid w:val="00B16B92"/>
    <w:rsid w:val="00B3269F"/>
    <w:rsid w:val="00B44112"/>
    <w:rsid w:val="00B472B0"/>
    <w:rsid w:val="00B56850"/>
    <w:rsid w:val="00B64245"/>
    <w:rsid w:val="00B843D7"/>
    <w:rsid w:val="00BB5B3D"/>
    <w:rsid w:val="00C36C96"/>
    <w:rsid w:val="00C53924"/>
    <w:rsid w:val="00C92F62"/>
    <w:rsid w:val="00CA57D5"/>
    <w:rsid w:val="00D10ECB"/>
    <w:rsid w:val="00D57EFD"/>
    <w:rsid w:val="00DA08FE"/>
    <w:rsid w:val="00DC3893"/>
    <w:rsid w:val="00DD65AC"/>
    <w:rsid w:val="00DE0E3A"/>
    <w:rsid w:val="00DF211E"/>
    <w:rsid w:val="00DF68B5"/>
    <w:rsid w:val="00E033CF"/>
    <w:rsid w:val="00E44E4B"/>
    <w:rsid w:val="00E714A0"/>
    <w:rsid w:val="00E951B9"/>
    <w:rsid w:val="00EA365B"/>
    <w:rsid w:val="00EB3BAB"/>
    <w:rsid w:val="00EB71F2"/>
    <w:rsid w:val="00EC1D6D"/>
    <w:rsid w:val="00EC357E"/>
    <w:rsid w:val="00EC7512"/>
    <w:rsid w:val="00ED6779"/>
    <w:rsid w:val="00EF6300"/>
    <w:rsid w:val="00F15A8B"/>
    <w:rsid w:val="00F16899"/>
    <w:rsid w:val="00F17979"/>
    <w:rsid w:val="00F8283A"/>
    <w:rsid w:val="00F901F2"/>
    <w:rsid w:val="00FC4C5E"/>
    <w:rsid w:val="00FC6B79"/>
    <w:rsid w:val="00FD2B08"/>
    <w:rsid w:val="00FD4D77"/>
    <w:rsid w:val="00FD7466"/>
    <w:rsid w:val="00FE1881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6B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7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6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EE"/>
  </w:style>
  <w:style w:type="paragraph" w:styleId="Footer">
    <w:name w:val="footer"/>
    <w:basedOn w:val="Normal"/>
    <w:link w:val="FooterChar"/>
    <w:uiPriority w:val="99"/>
    <w:unhideWhenUsed/>
    <w:rsid w:val="008A6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EE"/>
  </w:style>
  <w:style w:type="paragraph" w:styleId="BalloonText">
    <w:name w:val="Balloon Text"/>
    <w:basedOn w:val="Normal"/>
    <w:link w:val="BalloonTextChar"/>
    <w:uiPriority w:val="99"/>
    <w:semiHidden/>
    <w:unhideWhenUsed/>
    <w:rsid w:val="00EC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51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7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5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512"/>
    <w:rPr>
      <w:b/>
      <w:bCs/>
      <w:sz w:val="20"/>
      <w:szCs w:val="20"/>
    </w:rPr>
  </w:style>
  <w:style w:type="paragraph" w:customStyle="1" w:styleId="Default">
    <w:name w:val="Default"/>
    <w:rsid w:val="00EF63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Marcy Policastro</dc:creator>
  <cp:lastModifiedBy>Tiffany Lutterman Busby</cp:lastModifiedBy>
  <cp:revision>3</cp:revision>
  <cp:lastPrinted>2011-09-12T15:38:00Z</cp:lastPrinted>
  <dcterms:created xsi:type="dcterms:W3CDTF">2012-11-20T22:12:00Z</dcterms:created>
  <dcterms:modified xsi:type="dcterms:W3CDTF">2012-11-20T22:13:00Z</dcterms:modified>
</cp:coreProperties>
</file>