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33" w:rsidRDefault="009800BE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Group </w:t>
      </w:r>
      <w:r w:rsidR="00EF65E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FL first Mag Springs</w:t>
      </w:r>
    </w:p>
    <w:p w:rsidR="009800BE" w:rsidRDefault="00EF65EF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Jackson Blue Spring Jackson</w:t>
      </w:r>
      <w:r w:rsidR="009800BE">
        <w:rPr>
          <w:b/>
          <w:sz w:val="28"/>
          <w:szCs w:val="28"/>
        </w:rPr>
        <w:t xml:space="preserve"> County</w:t>
      </w:r>
    </w:p>
    <w:p w:rsidR="001D0D21" w:rsidRPr="00F15865" w:rsidRDefault="00254C99" w:rsidP="00BD3133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EF65EF">
        <w:rPr>
          <w:b/>
          <w:u w:val="single"/>
        </w:rPr>
        <w:t>3 &amp;4</w:t>
      </w:r>
    </w:p>
    <w:p w:rsidR="001D0D21" w:rsidRDefault="0040689E">
      <w:r>
        <w:t>Four parcels</w:t>
      </w:r>
      <w:r w:rsidR="00C15966">
        <w:t xml:space="preserve"> </w:t>
      </w:r>
      <w:r w:rsidR="009800BE">
        <w:t>of</w:t>
      </w:r>
      <w:r w:rsidR="00CC3C46">
        <w:t xml:space="preserve"> </w:t>
      </w:r>
      <w:r>
        <w:t>planted</w:t>
      </w:r>
      <w:r w:rsidR="00CC3C46">
        <w:t xml:space="preserve"> forest</w:t>
      </w:r>
      <w:r w:rsidR="001C7DBC">
        <w:t xml:space="preserve"> </w:t>
      </w:r>
      <w:r>
        <w:t xml:space="preserve">and developed </w:t>
      </w:r>
      <w:proofErr w:type="spellStart"/>
      <w:r>
        <w:t>ag</w:t>
      </w:r>
      <w:proofErr w:type="spellEnd"/>
      <w:r>
        <w:t xml:space="preserve"> land adjacent to JB Spring</w:t>
      </w:r>
      <w:bookmarkStart w:id="0" w:name="_GoBack"/>
      <w:bookmarkEnd w:id="0"/>
      <w:r w:rsidR="009800BE">
        <w:t>.  Consists of</w:t>
      </w:r>
      <w:r w:rsidR="00EF65EF">
        <w:t xml:space="preserve"> Alford Farms (703494); Lakeshore Farms (703518); Saunders (705514) and Selmer trustee (700117</w:t>
      </w:r>
      <w:r w:rsidR="00816825">
        <w:t>).  Scoring listed below is representative of all the parcels</w:t>
      </w:r>
    </w:p>
    <w:tbl>
      <w:tblPr>
        <w:tblW w:w="9100" w:type="dxa"/>
        <w:tblInd w:w="-680" w:type="dxa"/>
        <w:tblLook w:val="04A0" w:firstRow="1" w:lastRow="0" w:firstColumn="1" w:lastColumn="0" w:noHBand="0" w:noVBand="1"/>
      </w:tblPr>
      <w:tblGrid>
        <w:gridCol w:w="6280"/>
        <w:gridCol w:w="1325"/>
        <w:gridCol w:w="1495"/>
      </w:tblGrid>
      <w:tr w:rsidR="007D2CFE" w:rsidRPr="00E46B48" w:rsidTr="006E2200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6E2200" w:rsidP="00CC3C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Parcel 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High Profile Springs (In 1,2,3 or &gt; spring sheds)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12, 24, 36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867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Select Agricultural Land Use (0-30%, &gt;30-65%, &gt;65%)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4,8,12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835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Springs 5 miles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Florida Aquifer Vulnerability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C13BB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81682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Special Nutrient Impaired WBIDs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Lakes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8,7,6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FDEP Springsheds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BMAPs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C13BB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Rivers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6,5,4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FNAI March 2013 Recommended Surplus Properties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CERP Project Boundaries (Everglades Restoration)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Total Possible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C13BB" w:rsidP="00BD31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 to 46</w:t>
            </w:r>
          </w:p>
        </w:tc>
      </w:tr>
    </w:tbl>
    <w:p w:rsidR="00F15865" w:rsidRDefault="00F15865" w:rsidP="00F15865"/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EF65EF">
        <w:rPr>
          <w:b/>
          <w:u w:val="single"/>
        </w:rPr>
        <w:t>5</w:t>
      </w:r>
    </w:p>
    <w:p w:rsidR="00F15865" w:rsidRDefault="00EF65EF" w:rsidP="007D2CFE">
      <w:pPr>
        <w:pStyle w:val="ListParagraph"/>
        <w:numPr>
          <w:ilvl w:val="0"/>
          <w:numId w:val="1"/>
        </w:numPr>
      </w:pPr>
      <w:r>
        <w:t>I</w:t>
      </w:r>
      <w:r w:rsidR="00F1525E">
        <w:t xml:space="preserve">n </w:t>
      </w:r>
      <w:r>
        <w:t>Jackson Blue</w:t>
      </w:r>
      <w:r w:rsidR="00FD4377">
        <w:t xml:space="preserve"> </w:t>
      </w:r>
      <w:r w:rsidR="007D2CFE">
        <w:t>BMAP area</w:t>
      </w:r>
      <w:r w:rsidR="002D2CE1">
        <w:t xml:space="preserve"> and </w:t>
      </w:r>
      <w:r w:rsidR="009800BE">
        <w:t>in</w:t>
      </w:r>
      <w:r w:rsidR="001C7DBC">
        <w:t xml:space="preserve"> </w:t>
      </w:r>
      <w:r w:rsidR="002D2CE1">
        <w:t>springshed.</w:t>
      </w:r>
    </w:p>
    <w:p w:rsidR="001C7DBC" w:rsidRDefault="001C7DBC" w:rsidP="007D2CFE">
      <w:pPr>
        <w:pStyle w:val="ListParagraph"/>
        <w:numPr>
          <w:ilvl w:val="0"/>
          <w:numId w:val="1"/>
        </w:numPr>
      </w:pPr>
      <w:r>
        <w:t xml:space="preserve">Undeveloped forested land </w:t>
      </w:r>
      <w:r w:rsidR="00E97726">
        <w:t>with potential for BMP documentation if conservation easement</w:t>
      </w:r>
    </w:p>
    <w:p w:rsidR="00EF65EF" w:rsidRDefault="00EF65EF" w:rsidP="007D2CFE">
      <w:pPr>
        <w:pStyle w:val="ListParagraph"/>
        <w:numPr>
          <w:ilvl w:val="0"/>
          <w:numId w:val="1"/>
        </w:numPr>
      </w:pPr>
      <w:r>
        <w:t xml:space="preserve">Center pivot </w:t>
      </w:r>
      <w:proofErr w:type="spellStart"/>
      <w:r>
        <w:t>ag</w:t>
      </w:r>
      <w:proofErr w:type="spellEnd"/>
      <w:r>
        <w:t xml:space="preserve"> land with potential for advanced </w:t>
      </w:r>
      <w:proofErr w:type="spellStart"/>
      <w:r>
        <w:t>ag</w:t>
      </w:r>
      <w:proofErr w:type="spellEnd"/>
      <w:r>
        <w:t xml:space="preserve"> BMP</w:t>
      </w:r>
      <w:r w:rsidR="007C13BB">
        <w:t>s</w:t>
      </w:r>
    </w:p>
    <w:p w:rsidR="00F15865" w:rsidRDefault="00EF65EF" w:rsidP="007D2CFE">
      <w:pPr>
        <w:pStyle w:val="ListParagraph"/>
        <w:numPr>
          <w:ilvl w:val="0"/>
          <w:numId w:val="1"/>
        </w:numPr>
      </w:pPr>
      <w:r>
        <w:t>High aquifer vulnerability and</w:t>
      </w:r>
      <w:r w:rsidR="007D2CFE">
        <w:t xml:space="preserve"> water quality </w:t>
      </w:r>
      <w:r w:rsidR="00AA7DA1">
        <w:t>protection.</w:t>
      </w:r>
      <w:r w:rsidR="00757F35">
        <w:t xml:space="preserve">  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 xml:space="preserve">INAL DEAR SCORE = </w:t>
      </w:r>
      <w:r w:rsidR="00EF65EF">
        <w:rPr>
          <w:b/>
          <w:u w:val="single"/>
        </w:rPr>
        <w:t>5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061F4E"/>
    <w:rsid w:val="0014491E"/>
    <w:rsid w:val="00150225"/>
    <w:rsid w:val="001C7DBC"/>
    <w:rsid w:val="001D0D21"/>
    <w:rsid w:val="00254C99"/>
    <w:rsid w:val="002D2CE1"/>
    <w:rsid w:val="002D7EA2"/>
    <w:rsid w:val="003C05EB"/>
    <w:rsid w:val="003C38F7"/>
    <w:rsid w:val="0040689E"/>
    <w:rsid w:val="00592035"/>
    <w:rsid w:val="006576D9"/>
    <w:rsid w:val="006E2200"/>
    <w:rsid w:val="00714B1D"/>
    <w:rsid w:val="00736217"/>
    <w:rsid w:val="00757F35"/>
    <w:rsid w:val="007C13BB"/>
    <w:rsid w:val="007D2CFE"/>
    <w:rsid w:val="00816825"/>
    <w:rsid w:val="008352AC"/>
    <w:rsid w:val="00867EB8"/>
    <w:rsid w:val="00887082"/>
    <w:rsid w:val="009800BE"/>
    <w:rsid w:val="009A5722"/>
    <w:rsid w:val="00A5694C"/>
    <w:rsid w:val="00AA7DA1"/>
    <w:rsid w:val="00AC7D59"/>
    <w:rsid w:val="00B768D5"/>
    <w:rsid w:val="00BA34A6"/>
    <w:rsid w:val="00BD3133"/>
    <w:rsid w:val="00C0072B"/>
    <w:rsid w:val="00C15966"/>
    <w:rsid w:val="00C23310"/>
    <w:rsid w:val="00C26CB1"/>
    <w:rsid w:val="00C337A0"/>
    <w:rsid w:val="00C53416"/>
    <w:rsid w:val="00CC3C46"/>
    <w:rsid w:val="00D2566B"/>
    <w:rsid w:val="00E04721"/>
    <w:rsid w:val="00E46B48"/>
    <w:rsid w:val="00E711D3"/>
    <w:rsid w:val="00E97726"/>
    <w:rsid w:val="00EA4FE0"/>
    <w:rsid w:val="00EF65EF"/>
    <w:rsid w:val="00F07A38"/>
    <w:rsid w:val="00F1525E"/>
    <w:rsid w:val="00F15865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875E57-B200-42D8-B6B6-140E24F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3</cp:revision>
  <cp:lastPrinted>2013-11-26T18:59:00Z</cp:lastPrinted>
  <dcterms:created xsi:type="dcterms:W3CDTF">2014-06-17T16:24:00Z</dcterms:created>
  <dcterms:modified xsi:type="dcterms:W3CDTF">2014-06-17T16:37:00Z</dcterms:modified>
</cp:coreProperties>
</file>