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1E" w:rsidRPr="002E491E" w:rsidRDefault="002E491E" w:rsidP="00127BF2">
      <w:pPr>
        <w:pStyle w:val="Tableheading"/>
        <w:rPr>
          <w:rFonts w:ascii="Arial" w:hAnsi="Arial" w:cs="Arial"/>
          <w:smallCaps w:val="0"/>
          <w:szCs w:val="24"/>
        </w:rPr>
      </w:pPr>
      <w:r w:rsidRPr="002E491E">
        <w:rPr>
          <w:rFonts w:ascii="Arial" w:hAnsi="Arial" w:cs="Arial"/>
          <w:smallCaps w:val="0"/>
          <w:szCs w:val="24"/>
        </w:rPr>
        <w:t>Lower and Middle Suwannee River Basin</w:t>
      </w:r>
    </w:p>
    <w:p w:rsidR="002E491E" w:rsidRPr="002E491E" w:rsidRDefault="002E491E" w:rsidP="002E491E">
      <w:pPr>
        <w:pStyle w:val="Tableheading"/>
        <w:rPr>
          <w:rFonts w:ascii="Arial" w:hAnsi="Arial" w:cs="Arial"/>
          <w:smallCaps w:val="0"/>
          <w:szCs w:val="24"/>
        </w:rPr>
      </w:pPr>
      <w:r w:rsidRPr="002E491E">
        <w:rPr>
          <w:rFonts w:ascii="Arial" w:hAnsi="Arial" w:cs="Arial"/>
          <w:smallCaps w:val="0"/>
          <w:szCs w:val="24"/>
        </w:rPr>
        <w:t xml:space="preserve">Agricultural Land Use and </w:t>
      </w:r>
      <w:r w:rsidR="00127BF2" w:rsidRPr="002E491E">
        <w:rPr>
          <w:rFonts w:ascii="Arial" w:hAnsi="Arial" w:cs="Arial"/>
          <w:smallCaps w:val="0"/>
          <w:szCs w:val="24"/>
        </w:rPr>
        <w:t xml:space="preserve">BMP </w:t>
      </w:r>
      <w:r w:rsidRPr="002E491E">
        <w:rPr>
          <w:rFonts w:ascii="Arial" w:hAnsi="Arial" w:cs="Arial"/>
          <w:smallCaps w:val="0"/>
          <w:szCs w:val="24"/>
        </w:rPr>
        <w:t>Enrollment</w:t>
      </w:r>
    </w:p>
    <w:p w:rsidR="00127BF2" w:rsidRPr="002E491E" w:rsidRDefault="0086259D" w:rsidP="0086259D">
      <w:pPr>
        <w:pStyle w:val="Tableheading"/>
        <w:tabs>
          <w:tab w:val="center" w:pos="4680"/>
          <w:tab w:val="left" w:pos="7470"/>
        </w:tabs>
        <w:jc w:val="left"/>
        <w:rPr>
          <w:rFonts w:ascii="Arial" w:hAnsi="Arial" w:cs="Arial"/>
          <w:smallCaps w:val="0"/>
          <w:szCs w:val="24"/>
        </w:rPr>
      </w:pPr>
      <w:r>
        <w:rPr>
          <w:rFonts w:ascii="Arial" w:hAnsi="Arial" w:cs="Arial"/>
          <w:smallCaps w:val="0"/>
          <w:szCs w:val="24"/>
        </w:rPr>
        <w:tab/>
      </w:r>
      <w:r w:rsidR="002E491E" w:rsidRPr="002E491E">
        <w:rPr>
          <w:rFonts w:ascii="Arial" w:hAnsi="Arial" w:cs="Arial"/>
          <w:smallCaps w:val="0"/>
          <w:szCs w:val="24"/>
        </w:rPr>
        <w:t>as of December 31, 2016</w:t>
      </w:r>
      <w:r>
        <w:rPr>
          <w:rFonts w:ascii="Arial" w:hAnsi="Arial" w:cs="Arial"/>
          <w:smallCaps w:val="0"/>
          <w:szCs w:val="24"/>
        </w:rPr>
        <w:tab/>
      </w:r>
      <w:bookmarkStart w:id="0" w:name="_GoBack"/>
      <w:bookmarkEnd w:id="0"/>
    </w:p>
    <w:p w:rsidR="00127BF2" w:rsidRDefault="00127BF2" w:rsidP="00127BF2">
      <w:pPr>
        <w:pStyle w:val="Tableheading"/>
        <w:rPr>
          <w:rFonts w:ascii="Arial" w:hAnsi="Arial" w:cs="Arial"/>
          <w:sz w:val="22"/>
          <w:szCs w:val="22"/>
        </w:rPr>
      </w:pPr>
    </w:p>
    <w:p w:rsidR="002E491E" w:rsidRDefault="002E491E" w:rsidP="00127BF2">
      <w:pPr>
        <w:pStyle w:val="Tableheading"/>
        <w:rPr>
          <w:rFonts w:ascii="Arial" w:hAnsi="Arial" w:cs="Arial"/>
          <w:sz w:val="22"/>
          <w:szCs w:val="22"/>
        </w:rPr>
      </w:pPr>
    </w:p>
    <w:p w:rsidR="002E491E" w:rsidRPr="002E491E" w:rsidRDefault="002E491E" w:rsidP="0032699F">
      <w:pPr>
        <w:tabs>
          <w:tab w:val="center" w:pos="468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E491E">
        <w:rPr>
          <w:rFonts w:ascii="Arial" w:hAnsi="Arial" w:cs="Arial"/>
          <w:sz w:val="22"/>
          <w:szCs w:val="22"/>
        </w:rPr>
        <w:t>Composite Agricultural Land Use by Nutrient Source</w:t>
      </w:r>
    </w:p>
    <w:tbl>
      <w:tblPr>
        <w:tblStyle w:val="TableGrid"/>
        <w:tblW w:w="772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2775"/>
      </w:tblGrid>
      <w:tr w:rsidR="00A74AAD" w:rsidRPr="002E491E" w:rsidTr="000A4EBA">
        <w:trPr>
          <w:trHeight w:val="432"/>
          <w:jc w:val="center"/>
        </w:trPr>
        <w:tc>
          <w:tcPr>
            <w:tcW w:w="4950" w:type="dxa"/>
            <w:tcBorders>
              <w:top w:val="doub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74AAD" w:rsidRPr="00A74AAD" w:rsidRDefault="00A74AAD" w:rsidP="00A74A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sz w:val="22"/>
                <w:szCs w:val="22"/>
              </w:rPr>
              <w:t>Agricultural Nitrogen Loading Category</w:t>
            </w:r>
          </w:p>
        </w:tc>
        <w:tc>
          <w:tcPr>
            <w:tcW w:w="27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:rsidR="00A74AAD" w:rsidRPr="00A74AAD" w:rsidRDefault="00A74AAD" w:rsidP="00A74AA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sz w:val="22"/>
                <w:szCs w:val="22"/>
              </w:rPr>
              <w:t xml:space="preserve">Acres in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BMAP </w:t>
            </w:r>
            <w:r w:rsidRPr="002E491E">
              <w:rPr>
                <w:rFonts w:ascii="Arial" w:hAnsi="Arial" w:cs="Arial"/>
                <w:bCs/>
                <w:sz w:val="22"/>
                <w:szCs w:val="22"/>
              </w:rPr>
              <w:t>Area</w:t>
            </w:r>
          </w:p>
        </w:tc>
      </w:tr>
      <w:tr w:rsidR="002E491E" w:rsidRPr="002E491E" w:rsidTr="00A74AAD">
        <w:trPr>
          <w:trHeight w:val="288"/>
          <w:jc w:val="center"/>
        </w:trPr>
        <w:tc>
          <w:tcPr>
            <w:tcW w:w="4950" w:type="dxa"/>
            <w:tcBorders>
              <w:top w:val="double" w:sz="4" w:space="0" w:color="auto"/>
            </w:tcBorders>
            <w:noWrap/>
            <w:vAlign w:val="center"/>
            <w:hideMark/>
          </w:tcPr>
          <w:p w:rsidR="002E491E" w:rsidRPr="00A74AAD" w:rsidRDefault="002E491E" w:rsidP="00A74A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color w:val="000000"/>
                <w:sz w:val="22"/>
                <w:szCs w:val="22"/>
              </w:rPr>
              <w:t>Crop Fertilizer Lands Only</w:t>
            </w:r>
          </w:p>
        </w:tc>
        <w:tc>
          <w:tcPr>
            <w:tcW w:w="2775" w:type="dxa"/>
            <w:tcBorders>
              <w:top w:val="double" w:sz="4" w:space="0" w:color="auto"/>
            </w:tcBorders>
            <w:vAlign w:val="center"/>
          </w:tcPr>
          <w:p w:rsidR="002E491E" w:rsidRPr="00A74AAD" w:rsidRDefault="002E491E" w:rsidP="00A74AAD">
            <w:pPr>
              <w:ind w:right="792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198,638</w:t>
            </w:r>
          </w:p>
        </w:tc>
      </w:tr>
      <w:tr w:rsidR="002E491E" w:rsidRPr="002E491E" w:rsidTr="002E491E">
        <w:trPr>
          <w:trHeight w:val="288"/>
          <w:jc w:val="center"/>
        </w:trPr>
        <w:tc>
          <w:tcPr>
            <w:tcW w:w="49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E491E" w:rsidRPr="00A74AAD" w:rsidRDefault="002E491E" w:rsidP="00A74A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color w:val="000000"/>
                <w:sz w:val="22"/>
                <w:szCs w:val="22"/>
              </w:rPr>
              <w:t>Livestock Lands Only</w:t>
            </w:r>
          </w:p>
        </w:tc>
        <w:tc>
          <w:tcPr>
            <w:tcW w:w="2775" w:type="dxa"/>
            <w:tcBorders>
              <w:bottom w:val="single" w:sz="4" w:space="0" w:color="auto"/>
            </w:tcBorders>
            <w:vAlign w:val="center"/>
          </w:tcPr>
          <w:p w:rsidR="002E491E" w:rsidRPr="00A74AAD" w:rsidRDefault="002E491E" w:rsidP="00A74AAD">
            <w:pPr>
              <w:ind w:right="792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155,135</w:t>
            </w:r>
          </w:p>
        </w:tc>
      </w:tr>
      <w:tr w:rsidR="002E491E" w:rsidRPr="002E491E" w:rsidTr="002E491E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:rsidR="002E491E" w:rsidRPr="00A74AAD" w:rsidRDefault="002E491E" w:rsidP="00A74A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color w:val="000000"/>
                <w:sz w:val="22"/>
                <w:szCs w:val="22"/>
              </w:rPr>
              <w:t>Crop Fertilizer and Livestock Lands</w:t>
            </w:r>
          </w:p>
        </w:tc>
        <w:tc>
          <w:tcPr>
            <w:tcW w:w="27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E491E" w:rsidRPr="00A74AAD" w:rsidRDefault="002E491E" w:rsidP="00A74AAD">
            <w:pPr>
              <w:ind w:right="792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6,123</w:t>
            </w:r>
          </w:p>
        </w:tc>
      </w:tr>
      <w:tr w:rsidR="002E491E" w:rsidRPr="002E491E" w:rsidTr="00A74AAD">
        <w:trPr>
          <w:trHeight w:val="360"/>
          <w:jc w:val="center"/>
        </w:trPr>
        <w:tc>
          <w:tcPr>
            <w:tcW w:w="49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A74AAD" w:rsidRPr="00A74AAD" w:rsidRDefault="002E491E" w:rsidP="00A74A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color w:val="000000"/>
                <w:sz w:val="22"/>
                <w:szCs w:val="22"/>
              </w:rPr>
              <w:t>Total BMAP Agricultural Acres</w:t>
            </w:r>
          </w:p>
        </w:tc>
        <w:tc>
          <w:tcPr>
            <w:tcW w:w="27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:rsidR="002E491E" w:rsidRPr="00A74AAD" w:rsidRDefault="002E491E" w:rsidP="00A74AAD">
            <w:pPr>
              <w:ind w:right="792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4A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359,896</w:t>
            </w:r>
          </w:p>
        </w:tc>
      </w:tr>
    </w:tbl>
    <w:p w:rsidR="002E491E" w:rsidRDefault="002E491E" w:rsidP="00127BF2">
      <w:pPr>
        <w:pStyle w:val="Tableheading"/>
        <w:rPr>
          <w:rFonts w:ascii="Arial" w:hAnsi="Arial" w:cs="Arial"/>
          <w:sz w:val="22"/>
          <w:szCs w:val="22"/>
        </w:rPr>
      </w:pPr>
    </w:p>
    <w:p w:rsidR="002E491E" w:rsidRDefault="002E491E" w:rsidP="002E491E">
      <w:pPr>
        <w:tabs>
          <w:tab w:val="center" w:pos="4680"/>
        </w:tabs>
        <w:spacing w:line="360" w:lineRule="auto"/>
        <w:ind w:left="810"/>
        <w:rPr>
          <w:rFonts w:ascii="Arial" w:hAnsi="Arial" w:cs="Arial"/>
          <w:sz w:val="22"/>
          <w:szCs w:val="22"/>
        </w:rPr>
      </w:pPr>
    </w:p>
    <w:p w:rsidR="002E491E" w:rsidRPr="002E491E" w:rsidRDefault="002E491E" w:rsidP="0032699F">
      <w:pPr>
        <w:tabs>
          <w:tab w:val="center" w:pos="468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BMAP Enrollment</w:t>
      </w:r>
    </w:p>
    <w:tbl>
      <w:tblPr>
        <w:tblW w:w="773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5"/>
        <w:gridCol w:w="1440"/>
        <w:gridCol w:w="2706"/>
      </w:tblGrid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bottom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FDACS BMP Program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bottom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Number of NOIs </w:t>
            </w:r>
          </w:p>
        </w:tc>
        <w:tc>
          <w:tcPr>
            <w:tcW w:w="27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bottom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Agricultural Land Use Acres within NOIs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Dairy Operations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1,990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Florida Container Nursery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268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Specialty Fruit &amp; Nut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203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Statewide Cow/Calf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46,848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shd w:val="clear" w:color="auto" w:fill="auto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Statewide Equine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49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Statewide Sod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335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Vegetables &amp; Agronomic Crops</w:t>
            </w:r>
          </w:p>
        </w:tc>
        <w:tc>
          <w:tcPr>
            <w:tcW w:w="14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70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137,620</w:t>
            </w:r>
          </w:p>
        </w:tc>
      </w:tr>
      <w:tr w:rsidR="002E491E" w:rsidRPr="002E491E" w:rsidTr="002E491E">
        <w:trPr>
          <w:cantSplit/>
          <w:trHeight w:val="360"/>
          <w:jc w:val="center"/>
        </w:trPr>
        <w:tc>
          <w:tcPr>
            <w:tcW w:w="3585" w:type="dxa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:rsidR="002E491E" w:rsidRPr="002E491E" w:rsidRDefault="002E491E" w:rsidP="00AA14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:rsidR="002E491E" w:rsidRPr="002E491E" w:rsidRDefault="002E491E" w:rsidP="00AA1484">
            <w:pPr>
              <w:ind w:right="394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748</w:t>
            </w:r>
          </w:p>
        </w:tc>
        <w:tc>
          <w:tcPr>
            <w:tcW w:w="2706" w:type="dxa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:rsidR="002E491E" w:rsidRPr="002E491E" w:rsidRDefault="002E491E" w:rsidP="00AA1484">
            <w:pPr>
              <w:ind w:right="793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E49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187,312</w:t>
            </w:r>
          </w:p>
        </w:tc>
      </w:tr>
    </w:tbl>
    <w:p w:rsidR="00735767" w:rsidRDefault="002E491E" w:rsidP="002E491E">
      <w:pPr>
        <w:ind w:left="810"/>
        <w:rPr>
          <w:rFonts w:ascii="Arial" w:hAnsi="Arial" w:cs="Arial"/>
          <w:sz w:val="22"/>
          <w:szCs w:val="22"/>
        </w:rPr>
      </w:pPr>
      <w:r w:rsidRPr="002E491E">
        <w:rPr>
          <w:rFonts w:ascii="Arial" w:hAnsi="Arial" w:cs="Arial"/>
          <w:sz w:val="22"/>
          <w:szCs w:val="22"/>
        </w:rPr>
        <w:t>NOI = Notice of Intent</w:t>
      </w:r>
    </w:p>
    <w:p w:rsidR="007C4D35" w:rsidRDefault="007C4D35" w:rsidP="002E491E">
      <w:pPr>
        <w:ind w:left="810"/>
        <w:rPr>
          <w:rFonts w:ascii="Arial" w:hAnsi="Arial" w:cs="Arial"/>
          <w:sz w:val="22"/>
          <w:szCs w:val="22"/>
        </w:rPr>
      </w:pPr>
    </w:p>
    <w:p w:rsidR="007C4D35" w:rsidRDefault="007C4D35" w:rsidP="007C4D35">
      <w:pPr>
        <w:rPr>
          <w:rFonts w:ascii="Arial" w:hAnsi="Arial" w:cs="Arial"/>
          <w:sz w:val="22"/>
          <w:szCs w:val="22"/>
        </w:rPr>
      </w:pPr>
    </w:p>
    <w:p w:rsidR="007C4D35" w:rsidRPr="007C4D35" w:rsidRDefault="007C4D35" w:rsidP="007C4D3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Percent of agricultural land enrolled in BMPs: </w:t>
      </w:r>
      <w:r w:rsidRPr="007C4D35">
        <w:rPr>
          <w:rFonts w:ascii="Arial" w:hAnsi="Arial" w:cs="Arial"/>
          <w:b/>
          <w:sz w:val="22"/>
          <w:szCs w:val="22"/>
        </w:rPr>
        <w:t>52%</w:t>
      </w:r>
    </w:p>
    <w:sectPr w:rsidR="007C4D35" w:rsidRPr="007C4D35" w:rsidSect="00A74AAD">
      <w:headerReference w:type="default" r:id="rId6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7FD" w:rsidRDefault="00D347FD" w:rsidP="00D347FD">
      <w:r>
        <w:separator/>
      </w:r>
    </w:p>
  </w:endnote>
  <w:endnote w:type="continuationSeparator" w:id="0">
    <w:p w:rsidR="00D347FD" w:rsidRDefault="00D347FD" w:rsidP="00D3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7FD" w:rsidRDefault="00D347FD" w:rsidP="00D347FD">
      <w:r>
        <w:separator/>
      </w:r>
    </w:p>
  </w:footnote>
  <w:footnote w:type="continuationSeparator" w:id="0">
    <w:p w:rsidR="00D347FD" w:rsidRDefault="00D347FD" w:rsidP="00D3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91E" w:rsidRPr="002E491E" w:rsidRDefault="002E491E">
    <w:pPr>
      <w:pStyle w:val="Header"/>
      <w:rPr>
        <w:rFonts w:ascii="Arial" w:hAnsi="Arial" w:cs="Arial"/>
      </w:rPr>
    </w:pPr>
    <w:r w:rsidRPr="002E491E">
      <w:rPr>
        <w:rFonts w:ascii="Arial" w:hAnsi="Arial" w:cs="Arial"/>
      </w:rPr>
      <w:t>FDACS OAWP</w:t>
    </w:r>
  </w:p>
  <w:p w:rsidR="00D347FD" w:rsidRPr="002E491E" w:rsidRDefault="00D347FD">
    <w:pPr>
      <w:pStyle w:val="Header"/>
      <w:rPr>
        <w:rFonts w:ascii="Arial" w:hAnsi="Arial" w:cs="Arial"/>
      </w:rPr>
    </w:pPr>
    <w:r w:rsidRPr="002E491E">
      <w:rPr>
        <w:rFonts w:ascii="Arial" w:hAnsi="Arial" w:cs="Arial"/>
      </w:rPr>
      <w:t>April 13,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F2"/>
    <w:rsid w:val="000A4EBA"/>
    <w:rsid w:val="00127BF2"/>
    <w:rsid w:val="002E491E"/>
    <w:rsid w:val="0032699F"/>
    <w:rsid w:val="004450E0"/>
    <w:rsid w:val="00735767"/>
    <w:rsid w:val="007C4D35"/>
    <w:rsid w:val="0086259D"/>
    <w:rsid w:val="00A74AAD"/>
    <w:rsid w:val="00AC254C"/>
    <w:rsid w:val="00D3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110480"/>
  <w15:chartTrackingRefBased/>
  <w15:docId w15:val="{0CC78554-4138-4CA9-9DE0-88CEBA16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2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qFormat/>
    <w:rsid w:val="00127BF2"/>
    <w:pPr>
      <w:spacing w:after="60" w:line="240" w:lineRule="auto"/>
      <w:jc w:val="center"/>
    </w:pPr>
    <w:rPr>
      <w:rFonts w:ascii="Times New Roman Bold" w:eastAsia="Times New Roman" w:hAnsi="Times New Roman Bold" w:cs="Times New Roman"/>
      <w:b/>
      <w:smallCap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27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7BF2"/>
  </w:style>
  <w:style w:type="character" w:customStyle="1" w:styleId="CommentTextChar">
    <w:name w:val="Comment Text Char"/>
    <w:basedOn w:val="DefaultParagraphFont"/>
    <w:link w:val="CommentText"/>
    <w:uiPriority w:val="99"/>
    <w:rsid w:val="00127BF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B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BF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47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F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47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F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E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Leanna Brooks</dc:creator>
  <cp:keywords/>
  <dc:description/>
  <cp:lastModifiedBy>Leanna Brooks</cp:lastModifiedBy>
  <cp:revision>9</cp:revision>
  <dcterms:created xsi:type="dcterms:W3CDTF">2017-04-07T18:13:00Z</dcterms:created>
  <dcterms:modified xsi:type="dcterms:W3CDTF">2017-04-07T18:44:00Z</dcterms:modified>
</cp:coreProperties>
</file>