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F59" w:rsidRPr="005A4B80" w:rsidRDefault="00715F59" w:rsidP="00715F59">
      <w:pPr>
        <w:pStyle w:val="Title"/>
        <w:tabs>
          <w:tab w:val="left" w:pos="5670"/>
        </w:tabs>
        <w:jc w:val="left"/>
        <w:rPr>
          <w:sz w:val="40"/>
          <w:szCs w:val="40"/>
        </w:rPr>
      </w:pPr>
      <w:bookmarkStart w:id="0" w:name="_Toc159143932"/>
      <w:bookmarkStart w:id="1" w:name="_Toc159148493"/>
    </w:p>
    <w:p w:rsidR="00715F59" w:rsidRPr="005A4B80" w:rsidRDefault="00715F59" w:rsidP="00715F59">
      <w:pPr>
        <w:pStyle w:val="Title"/>
        <w:jc w:val="left"/>
        <w:rPr>
          <w:sz w:val="40"/>
          <w:szCs w:val="40"/>
        </w:rPr>
      </w:pPr>
    </w:p>
    <w:p w:rsidR="00715F59" w:rsidRPr="005A4B80" w:rsidRDefault="00715F59" w:rsidP="00715F59">
      <w:pPr>
        <w:pStyle w:val="Title"/>
        <w:jc w:val="left"/>
        <w:rPr>
          <w:sz w:val="40"/>
          <w:szCs w:val="40"/>
        </w:rPr>
      </w:pPr>
    </w:p>
    <w:p w:rsidR="00715F59" w:rsidRDefault="007A726A" w:rsidP="00715F59">
      <w:pPr>
        <w:pStyle w:val="Title"/>
        <w:rPr>
          <w:sz w:val="40"/>
          <w:szCs w:val="40"/>
        </w:rPr>
      </w:pPr>
      <w:r>
        <w:rPr>
          <w:sz w:val="40"/>
          <w:szCs w:val="40"/>
        </w:rPr>
        <w:t>DRAFT</w:t>
      </w:r>
    </w:p>
    <w:p w:rsidR="00715F59" w:rsidRPr="005A4B80" w:rsidRDefault="00715F59" w:rsidP="00715F59">
      <w:pPr>
        <w:pStyle w:val="Title"/>
        <w:jc w:val="left"/>
        <w:rPr>
          <w:sz w:val="40"/>
          <w:szCs w:val="40"/>
        </w:rPr>
      </w:pPr>
    </w:p>
    <w:p w:rsidR="00715F59" w:rsidRPr="00C16029" w:rsidRDefault="00715F59" w:rsidP="00715F59">
      <w:pPr>
        <w:shd w:val="clear" w:color="auto" w:fill="008080"/>
        <w:jc w:val="center"/>
        <w:rPr>
          <w:rFonts w:ascii="Times New Roman" w:hAnsi="Times New Roman"/>
          <w:b/>
          <w:bCs/>
          <w:smallCaps/>
          <w:color w:val="000000"/>
          <w:sz w:val="52"/>
          <w:szCs w:val="52"/>
        </w:rPr>
      </w:pPr>
      <w:r w:rsidRPr="00C16029">
        <w:rPr>
          <w:rFonts w:ascii="Times New Roman" w:hAnsi="Times New Roman"/>
          <w:b/>
          <w:bCs/>
          <w:smallCaps/>
          <w:color w:val="000000"/>
          <w:sz w:val="52"/>
          <w:szCs w:val="52"/>
        </w:rPr>
        <w:t>Basin Management Action Plan</w:t>
      </w:r>
    </w:p>
    <w:p w:rsidR="00715F59" w:rsidRPr="00C16029" w:rsidRDefault="00715F59" w:rsidP="00715F59">
      <w:pPr>
        <w:jc w:val="center"/>
        <w:rPr>
          <w:rFonts w:ascii="Times New Roman" w:hAnsi="Times New Roman"/>
          <w:b/>
          <w:sz w:val="40"/>
          <w:szCs w:val="40"/>
        </w:rPr>
      </w:pPr>
    </w:p>
    <w:p w:rsidR="00715F59" w:rsidRDefault="00715F59" w:rsidP="00715F59">
      <w:pPr>
        <w:jc w:val="center"/>
        <w:rPr>
          <w:rFonts w:ascii="Times New Roman" w:hAnsi="Times New Roman"/>
          <w:b/>
          <w:sz w:val="40"/>
          <w:szCs w:val="40"/>
        </w:rPr>
      </w:pPr>
      <w:proofErr w:type="gramStart"/>
      <w:r w:rsidRPr="00C16029">
        <w:rPr>
          <w:rFonts w:ascii="Times New Roman" w:hAnsi="Times New Roman"/>
          <w:b/>
          <w:sz w:val="40"/>
          <w:szCs w:val="40"/>
        </w:rPr>
        <w:t>for</w:t>
      </w:r>
      <w:proofErr w:type="gramEnd"/>
      <w:r w:rsidRPr="00C16029">
        <w:rPr>
          <w:rFonts w:ascii="Times New Roman" w:hAnsi="Times New Roman"/>
          <w:b/>
          <w:sz w:val="40"/>
          <w:szCs w:val="40"/>
        </w:rPr>
        <w:t xml:space="preserve"> the Implementation of </w:t>
      </w:r>
    </w:p>
    <w:p w:rsidR="00715F59" w:rsidRPr="00C16029" w:rsidRDefault="00715F59" w:rsidP="00715F59">
      <w:pPr>
        <w:jc w:val="center"/>
        <w:rPr>
          <w:rFonts w:ascii="Times New Roman" w:hAnsi="Times New Roman"/>
          <w:b/>
          <w:sz w:val="40"/>
          <w:szCs w:val="40"/>
        </w:rPr>
      </w:pPr>
      <w:r w:rsidRPr="00C16029">
        <w:rPr>
          <w:rFonts w:ascii="Times New Roman" w:hAnsi="Times New Roman"/>
          <w:b/>
          <w:sz w:val="40"/>
          <w:szCs w:val="40"/>
        </w:rPr>
        <w:t xml:space="preserve">Total Maximum Daily Loads for Nutrients </w:t>
      </w:r>
    </w:p>
    <w:p w:rsidR="00715F59" w:rsidRPr="00C16029" w:rsidRDefault="00715F59" w:rsidP="00715F59">
      <w:pPr>
        <w:jc w:val="center"/>
        <w:rPr>
          <w:rFonts w:ascii="Times New Roman" w:hAnsi="Times New Roman"/>
          <w:b/>
          <w:sz w:val="40"/>
          <w:szCs w:val="40"/>
        </w:rPr>
      </w:pPr>
      <w:r>
        <w:rPr>
          <w:rFonts w:ascii="Times New Roman" w:hAnsi="Times New Roman"/>
          <w:b/>
          <w:sz w:val="40"/>
          <w:szCs w:val="40"/>
        </w:rPr>
        <w:t>Dissolved Oxygen</w:t>
      </w:r>
      <w:r w:rsidRPr="00C16029">
        <w:rPr>
          <w:rFonts w:ascii="Times New Roman" w:hAnsi="Times New Roman"/>
          <w:b/>
          <w:sz w:val="40"/>
          <w:szCs w:val="40"/>
        </w:rPr>
        <w:t xml:space="preserve"> </w:t>
      </w:r>
      <w:r w:rsidR="00456B9D">
        <w:rPr>
          <w:rFonts w:ascii="Times New Roman" w:hAnsi="Times New Roman"/>
          <w:b/>
          <w:sz w:val="40"/>
          <w:szCs w:val="40"/>
        </w:rPr>
        <w:t>and</w:t>
      </w:r>
      <w:r w:rsidR="00456B9D" w:rsidRPr="00C16029">
        <w:rPr>
          <w:rFonts w:ascii="Times New Roman" w:hAnsi="Times New Roman"/>
          <w:b/>
          <w:sz w:val="40"/>
          <w:szCs w:val="40"/>
        </w:rPr>
        <w:t xml:space="preserve"> </w:t>
      </w:r>
      <w:r w:rsidR="00456B9D">
        <w:rPr>
          <w:rFonts w:ascii="Times New Roman" w:hAnsi="Times New Roman"/>
          <w:b/>
          <w:sz w:val="40"/>
          <w:szCs w:val="40"/>
        </w:rPr>
        <w:t xml:space="preserve">Fecal Coliforms </w:t>
      </w:r>
      <w:r w:rsidRPr="00C16029">
        <w:rPr>
          <w:rFonts w:ascii="Times New Roman" w:hAnsi="Times New Roman"/>
          <w:b/>
          <w:sz w:val="40"/>
          <w:szCs w:val="40"/>
        </w:rPr>
        <w:t xml:space="preserve">by </w:t>
      </w:r>
      <w:r>
        <w:rPr>
          <w:rFonts w:ascii="Times New Roman" w:hAnsi="Times New Roman"/>
          <w:b/>
          <w:sz w:val="40"/>
          <w:szCs w:val="40"/>
        </w:rPr>
        <w:br/>
      </w:r>
      <w:r w:rsidRPr="00C16029">
        <w:rPr>
          <w:rFonts w:ascii="Times New Roman" w:hAnsi="Times New Roman"/>
          <w:b/>
          <w:sz w:val="40"/>
          <w:szCs w:val="40"/>
        </w:rPr>
        <w:t>the Florida Department of Environmental Protection</w:t>
      </w:r>
    </w:p>
    <w:p w:rsidR="00715F59" w:rsidRDefault="00715F59" w:rsidP="00715F59">
      <w:pPr>
        <w:jc w:val="center"/>
        <w:rPr>
          <w:rFonts w:ascii="Times New Roman" w:hAnsi="Times New Roman"/>
          <w:b/>
          <w:sz w:val="40"/>
          <w:szCs w:val="40"/>
        </w:rPr>
      </w:pPr>
      <w:proofErr w:type="gramStart"/>
      <w:r w:rsidRPr="00C16029">
        <w:rPr>
          <w:rFonts w:ascii="Times New Roman" w:hAnsi="Times New Roman"/>
          <w:b/>
          <w:sz w:val="40"/>
          <w:szCs w:val="40"/>
        </w:rPr>
        <w:t>in</w:t>
      </w:r>
      <w:proofErr w:type="gramEnd"/>
      <w:r w:rsidRPr="00C16029">
        <w:rPr>
          <w:rFonts w:ascii="Times New Roman" w:hAnsi="Times New Roman"/>
          <w:b/>
          <w:sz w:val="40"/>
          <w:szCs w:val="40"/>
        </w:rPr>
        <w:t xml:space="preserve"> the </w:t>
      </w:r>
    </w:p>
    <w:p w:rsidR="00715F59" w:rsidRPr="00C16029" w:rsidRDefault="00715F59" w:rsidP="00715F59">
      <w:pPr>
        <w:jc w:val="center"/>
        <w:rPr>
          <w:rFonts w:ascii="Times New Roman" w:hAnsi="Times New Roman"/>
          <w:b/>
          <w:sz w:val="40"/>
          <w:szCs w:val="40"/>
        </w:rPr>
      </w:pPr>
      <w:r>
        <w:rPr>
          <w:rFonts w:ascii="Times New Roman" w:hAnsi="Times New Roman"/>
          <w:b/>
          <w:sz w:val="40"/>
          <w:szCs w:val="40"/>
        </w:rPr>
        <w:t>Alafia River</w:t>
      </w:r>
      <w:r w:rsidRPr="00104404">
        <w:rPr>
          <w:rFonts w:ascii="Times New Roman" w:hAnsi="Times New Roman"/>
          <w:b/>
          <w:sz w:val="40"/>
          <w:szCs w:val="40"/>
        </w:rPr>
        <w:t xml:space="preserve"> Basin</w:t>
      </w:r>
    </w:p>
    <w:p w:rsidR="00715F59" w:rsidRDefault="00715F59" w:rsidP="00715F59">
      <w:pPr>
        <w:jc w:val="center"/>
        <w:rPr>
          <w:rFonts w:ascii="Times New Roman" w:hAnsi="Times New Roman"/>
          <w:b/>
          <w:sz w:val="32"/>
          <w:szCs w:val="32"/>
        </w:rPr>
      </w:pPr>
    </w:p>
    <w:p w:rsidR="00715F59" w:rsidRDefault="00715F59" w:rsidP="00715F59">
      <w:pPr>
        <w:jc w:val="center"/>
        <w:rPr>
          <w:rFonts w:ascii="Times New Roman" w:hAnsi="Times New Roman"/>
          <w:b/>
          <w:sz w:val="32"/>
          <w:szCs w:val="32"/>
        </w:rPr>
      </w:pPr>
    </w:p>
    <w:p w:rsidR="00715F59" w:rsidRDefault="00715F59" w:rsidP="00715F59">
      <w:pPr>
        <w:jc w:val="center"/>
        <w:rPr>
          <w:rFonts w:ascii="Times New Roman" w:hAnsi="Times New Roman"/>
          <w:b/>
          <w:sz w:val="32"/>
          <w:szCs w:val="32"/>
        </w:rPr>
      </w:pPr>
    </w:p>
    <w:p w:rsidR="00715F59" w:rsidRDefault="00715F59" w:rsidP="00715F59">
      <w:pPr>
        <w:jc w:val="center"/>
        <w:rPr>
          <w:rFonts w:ascii="Times New Roman" w:hAnsi="Times New Roman"/>
          <w:b/>
          <w:sz w:val="32"/>
          <w:szCs w:val="32"/>
        </w:rPr>
      </w:pPr>
    </w:p>
    <w:p w:rsidR="00715F59" w:rsidRDefault="00715F59" w:rsidP="00715F59">
      <w:pPr>
        <w:jc w:val="center"/>
        <w:rPr>
          <w:rFonts w:ascii="Times New Roman" w:hAnsi="Times New Roman"/>
          <w:b/>
          <w:sz w:val="32"/>
          <w:szCs w:val="32"/>
        </w:rPr>
      </w:pPr>
    </w:p>
    <w:p w:rsidR="00715F59" w:rsidRPr="00104404" w:rsidRDefault="00715F59" w:rsidP="00715F59">
      <w:pPr>
        <w:jc w:val="center"/>
        <w:rPr>
          <w:rFonts w:ascii="Times New Roman" w:hAnsi="Times New Roman"/>
          <w:sz w:val="32"/>
          <w:szCs w:val="32"/>
        </w:rPr>
      </w:pPr>
      <w:proofErr w:type="gramStart"/>
      <w:r w:rsidRPr="0047291A">
        <w:rPr>
          <w:rFonts w:ascii="Times New Roman" w:hAnsi="Times New Roman"/>
          <w:sz w:val="32"/>
          <w:szCs w:val="32"/>
        </w:rPr>
        <w:t>developed</w:t>
      </w:r>
      <w:proofErr w:type="gramEnd"/>
      <w:r w:rsidRPr="0047291A">
        <w:rPr>
          <w:rFonts w:ascii="Times New Roman" w:hAnsi="Times New Roman"/>
          <w:sz w:val="32"/>
          <w:szCs w:val="32"/>
        </w:rPr>
        <w:t xml:space="preserve"> by the</w:t>
      </w:r>
    </w:p>
    <w:p w:rsidR="00715F59" w:rsidRPr="00C16029" w:rsidRDefault="00715F59" w:rsidP="00715F59">
      <w:pPr>
        <w:jc w:val="center"/>
        <w:rPr>
          <w:rFonts w:ascii="Times New Roman" w:hAnsi="Times New Roman"/>
          <w:b/>
          <w:sz w:val="32"/>
          <w:szCs w:val="32"/>
        </w:rPr>
      </w:pPr>
      <w:r>
        <w:rPr>
          <w:rFonts w:ascii="Times New Roman" w:hAnsi="Times New Roman"/>
          <w:b/>
          <w:sz w:val="32"/>
          <w:szCs w:val="32"/>
        </w:rPr>
        <w:t>Alafia River</w:t>
      </w:r>
      <w:r w:rsidRPr="00104404">
        <w:rPr>
          <w:rFonts w:ascii="Times New Roman" w:hAnsi="Times New Roman"/>
          <w:b/>
          <w:sz w:val="32"/>
          <w:szCs w:val="32"/>
        </w:rPr>
        <w:t xml:space="preserve"> Stakeholders</w:t>
      </w:r>
    </w:p>
    <w:p w:rsidR="00715F59" w:rsidRPr="00C16029" w:rsidRDefault="00715F59" w:rsidP="00715F59">
      <w:pPr>
        <w:jc w:val="center"/>
        <w:rPr>
          <w:rFonts w:ascii="Times New Roman" w:hAnsi="Times New Roman"/>
          <w:b/>
          <w:sz w:val="32"/>
          <w:szCs w:val="32"/>
        </w:rPr>
      </w:pPr>
    </w:p>
    <w:p w:rsidR="00715F59" w:rsidRPr="00104404" w:rsidRDefault="00715F59" w:rsidP="00715F59">
      <w:pPr>
        <w:jc w:val="center"/>
        <w:rPr>
          <w:rFonts w:ascii="Times New Roman" w:hAnsi="Times New Roman"/>
          <w:sz w:val="32"/>
          <w:szCs w:val="32"/>
        </w:rPr>
      </w:pPr>
      <w:proofErr w:type="gramStart"/>
      <w:r w:rsidRPr="0047291A">
        <w:rPr>
          <w:rFonts w:ascii="Times New Roman" w:hAnsi="Times New Roman"/>
          <w:sz w:val="32"/>
          <w:szCs w:val="32"/>
        </w:rPr>
        <w:t>in</w:t>
      </w:r>
      <w:proofErr w:type="gramEnd"/>
      <w:r w:rsidRPr="0047291A">
        <w:rPr>
          <w:rFonts w:ascii="Times New Roman" w:hAnsi="Times New Roman"/>
          <w:sz w:val="32"/>
          <w:szCs w:val="32"/>
        </w:rPr>
        <w:t xml:space="preserve"> cooperation with the</w:t>
      </w:r>
    </w:p>
    <w:p w:rsidR="00715F59" w:rsidRPr="00104404" w:rsidRDefault="00715F59" w:rsidP="00715F59">
      <w:pPr>
        <w:jc w:val="center"/>
        <w:rPr>
          <w:rFonts w:ascii="Times New Roman" w:hAnsi="Times New Roman"/>
          <w:b/>
          <w:sz w:val="32"/>
          <w:szCs w:val="32"/>
        </w:rPr>
      </w:pPr>
      <w:r w:rsidRPr="0047291A">
        <w:rPr>
          <w:rFonts w:ascii="Times New Roman" w:hAnsi="Times New Roman"/>
          <w:b/>
          <w:sz w:val="32"/>
          <w:szCs w:val="32"/>
        </w:rPr>
        <w:t>Division of Environmental Assessment and Restoration</w:t>
      </w:r>
    </w:p>
    <w:p w:rsidR="00715F59" w:rsidRPr="00104404" w:rsidRDefault="00715F59" w:rsidP="00715F59">
      <w:pPr>
        <w:jc w:val="center"/>
        <w:rPr>
          <w:rFonts w:ascii="Times New Roman" w:hAnsi="Times New Roman"/>
          <w:sz w:val="32"/>
          <w:szCs w:val="32"/>
        </w:rPr>
      </w:pPr>
      <w:r w:rsidRPr="00104404">
        <w:rPr>
          <w:rFonts w:ascii="Times New Roman" w:hAnsi="Times New Roman"/>
          <w:sz w:val="32"/>
          <w:szCs w:val="32"/>
        </w:rPr>
        <w:t>Bureau of Watershed Restoration</w:t>
      </w:r>
    </w:p>
    <w:p w:rsidR="00715F59" w:rsidRPr="00104404" w:rsidRDefault="00715F59" w:rsidP="00715F59">
      <w:pPr>
        <w:jc w:val="center"/>
        <w:rPr>
          <w:rFonts w:ascii="Times New Roman" w:hAnsi="Times New Roman"/>
          <w:sz w:val="32"/>
          <w:szCs w:val="32"/>
        </w:rPr>
      </w:pPr>
      <w:r w:rsidRPr="0047291A">
        <w:rPr>
          <w:rFonts w:ascii="Times New Roman" w:hAnsi="Times New Roman"/>
          <w:sz w:val="32"/>
          <w:szCs w:val="32"/>
        </w:rPr>
        <w:t>Florida Department of Environmental Protection</w:t>
      </w:r>
    </w:p>
    <w:p w:rsidR="00715F59" w:rsidRPr="00104404" w:rsidRDefault="00715F59" w:rsidP="00715F59">
      <w:pPr>
        <w:jc w:val="center"/>
        <w:rPr>
          <w:rFonts w:ascii="Times New Roman" w:hAnsi="Times New Roman"/>
          <w:sz w:val="32"/>
          <w:szCs w:val="32"/>
        </w:rPr>
      </w:pPr>
      <w:r w:rsidRPr="0047291A">
        <w:rPr>
          <w:rFonts w:ascii="Times New Roman" w:hAnsi="Times New Roman"/>
          <w:sz w:val="32"/>
          <w:szCs w:val="32"/>
        </w:rPr>
        <w:t>Tallahassee, FL 32399</w:t>
      </w:r>
    </w:p>
    <w:p w:rsidR="00715F59" w:rsidRDefault="00715F59" w:rsidP="00715F59">
      <w:pPr>
        <w:jc w:val="center"/>
        <w:rPr>
          <w:rFonts w:ascii="Times New Roman" w:hAnsi="Times New Roman"/>
          <w:b/>
          <w:sz w:val="32"/>
          <w:szCs w:val="32"/>
        </w:rPr>
      </w:pPr>
    </w:p>
    <w:p w:rsidR="00715F59" w:rsidRPr="00720F8E" w:rsidRDefault="00715F59" w:rsidP="00715F59">
      <w:pPr>
        <w:jc w:val="center"/>
        <w:rPr>
          <w:rFonts w:ascii="Times New Roman" w:hAnsi="Times New Roman"/>
          <w:b/>
          <w:sz w:val="32"/>
          <w:szCs w:val="32"/>
        </w:rPr>
      </w:pPr>
    </w:p>
    <w:p w:rsidR="00715F59" w:rsidRPr="00720F8E" w:rsidRDefault="00DA51F6" w:rsidP="00715F59">
      <w:pPr>
        <w:jc w:val="center"/>
        <w:rPr>
          <w:rFonts w:ascii="Times New Roman" w:hAnsi="Times New Roman"/>
          <w:sz w:val="28"/>
          <w:szCs w:val="28"/>
        </w:rPr>
      </w:pPr>
      <w:r>
        <w:rPr>
          <w:rFonts w:ascii="Times New Roman" w:hAnsi="Times New Roman"/>
          <w:sz w:val="28"/>
          <w:szCs w:val="28"/>
        </w:rPr>
        <w:t>February</w:t>
      </w:r>
      <w:r w:rsidR="00C84784">
        <w:rPr>
          <w:rFonts w:ascii="Times New Roman" w:hAnsi="Times New Roman"/>
          <w:sz w:val="28"/>
          <w:szCs w:val="28"/>
        </w:rPr>
        <w:t xml:space="preserve"> 2014</w:t>
      </w:r>
    </w:p>
    <w:p w:rsidR="00715F59" w:rsidRDefault="00715F59" w:rsidP="00715F59">
      <w:pPr>
        <w:pStyle w:val="Heading4CenturyGothic"/>
        <w:rPr>
          <w:rFonts w:ascii="Times New Roman" w:hAnsi="Times New Roman"/>
        </w:rPr>
      </w:pPr>
    </w:p>
    <w:p w:rsidR="00C3302F" w:rsidRDefault="00C3302F">
      <w:pPr>
        <w:jc w:val="left"/>
        <w:rPr>
          <w:rFonts w:cs="Arial"/>
          <w:b/>
          <w:bCs/>
          <w:smallCaps/>
          <w:color w:val="000000"/>
          <w:sz w:val="44"/>
          <w:szCs w:val="44"/>
        </w:rPr>
        <w:sectPr w:rsidR="00C3302F" w:rsidSect="0003732B">
          <w:headerReference w:type="default" r:id="rId9"/>
          <w:footerReference w:type="even" r:id="rId10"/>
          <w:type w:val="continuous"/>
          <w:pgSz w:w="12240" w:h="15840" w:code="1"/>
          <w:pgMar w:top="1080" w:right="1080" w:bottom="1080" w:left="1080" w:header="720" w:footer="720" w:gutter="0"/>
          <w:pgNumType w:fmt="lowerRoman" w:start="2"/>
          <w:cols w:space="720"/>
          <w:docGrid w:linePitch="360"/>
        </w:sectPr>
      </w:pPr>
    </w:p>
    <w:p w:rsidR="00E90776" w:rsidRDefault="00E90776">
      <w:pPr>
        <w:pStyle w:val="Bodytextnospace"/>
      </w:pPr>
    </w:p>
    <w:bookmarkEnd w:id="0"/>
    <w:bookmarkEnd w:id="1"/>
    <w:p w:rsidR="00E90776" w:rsidRDefault="00E44845" w:rsidP="00677813">
      <w:pPr>
        <w:pStyle w:val="BodyText1"/>
        <w:rPr>
          <w:rFonts w:cs="Arial"/>
          <w:szCs w:val="22"/>
        </w:rPr>
      </w:pPr>
      <w:r w:rsidRPr="00E44845">
        <w:rPr>
          <w:b/>
          <w:szCs w:val="24"/>
        </w:rPr>
        <w:t>Acknowledgments</w:t>
      </w:r>
      <w:r w:rsidRPr="00E44845">
        <w:rPr>
          <w:b/>
          <w:szCs w:val="22"/>
        </w:rPr>
        <w:t>:</w:t>
      </w:r>
      <w:r w:rsidR="0034635A" w:rsidRPr="005F0890">
        <w:rPr>
          <w:szCs w:val="22"/>
        </w:rPr>
        <w:t xml:space="preserve">  The </w:t>
      </w:r>
      <w:r w:rsidR="00F36664">
        <w:rPr>
          <w:i/>
          <w:szCs w:val="22"/>
        </w:rPr>
        <w:t>Alafia River</w:t>
      </w:r>
      <w:r w:rsidR="00CE660D">
        <w:rPr>
          <w:i/>
          <w:szCs w:val="22"/>
        </w:rPr>
        <w:t xml:space="preserve"> </w:t>
      </w:r>
      <w:r w:rsidR="0034635A" w:rsidRPr="005F0890">
        <w:rPr>
          <w:i/>
          <w:szCs w:val="22"/>
        </w:rPr>
        <w:t xml:space="preserve">Basin Management Action Plan </w:t>
      </w:r>
      <w:r w:rsidR="0034635A" w:rsidRPr="005F0890">
        <w:rPr>
          <w:szCs w:val="22"/>
        </w:rPr>
        <w:t xml:space="preserve">was prepared as part of a statewide watershed management approach to restore and protect Florida’s water quality.  It was developed by </w:t>
      </w:r>
      <w:r w:rsidR="00DB1827">
        <w:rPr>
          <w:szCs w:val="22"/>
        </w:rPr>
        <w:t xml:space="preserve">the </w:t>
      </w:r>
      <w:r w:rsidR="00F36664">
        <w:rPr>
          <w:szCs w:val="22"/>
        </w:rPr>
        <w:t>Alafia River</w:t>
      </w:r>
      <w:r w:rsidR="00CE660D">
        <w:rPr>
          <w:szCs w:val="22"/>
        </w:rPr>
        <w:t xml:space="preserve"> </w:t>
      </w:r>
      <w:r w:rsidR="001C5883">
        <w:rPr>
          <w:szCs w:val="22"/>
        </w:rPr>
        <w:t>stakeholders</w:t>
      </w:r>
      <w:r w:rsidR="00CE660D">
        <w:rPr>
          <w:szCs w:val="22"/>
        </w:rPr>
        <w:t>,</w:t>
      </w:r>
      <w:r w:rsidR="00DB1827">
        <w:rPr>
          <w:szCs w:val="22"/>
        </w:rPr>
        <w:t xml:space="preserve"> identified below</w:t>
      </w:r>
      <w:r w:rsidR="0034635A" w:rsidRPr="00512085">
        <w:rPr>
          <w:szCs w:val="22"/>
        </w:rPr>
        <w:t>, with participation from affected</w:t>
      </w:r>
      <w:r w:rsidR="0034635A" w:rsidRPr="005F0890">
        <w:rPr>
          <w:szCs w:val="22"/>
        </w:rPr>
        <w:t xml:space="preserve"> local, regional, and state governmental interests; </w:t>
      </w:r>
      <w:r w:rsidR="0034635A" w:rsidRPr="00F53152">
        <w:rPr>
          <w:szCs w:val="22"/>
        </w:rPr>
        <w:t>elected officials and citizens; and private interests.</w:t>
      </w:r>
      <w:r w:rsidR="000B605C">
        <w:rPr>
          <w:szCs w:val="22"/>
        </w:rPr>
        <w:t xml:space="preserve">  Additional input was received from members of the </w:t>
      </w:r>
      <w:r w:rsidR="00C3302F">
        <w:rPr>
          <w:szCs w:val="22"/>
        </w:rPr>
        <w:t xml:space="preserve">Tampa Bay Estuary Program </w:t>
      </w:r>
      <w:r w:rsidR="00FF5075">
        <w:rPr>
          <w:szCs w:val="22"/>
        </w:rPr>
        <w:t xml:space="preserve">and Tampa Bay </w:t>
      </w:r>
      <w:r w:rsidR="00C3302F">
        <w:rPr>
          <w:szCs w:val="22"/>
        </w:rPr>
        <w:t>Nutrient Management Consortium</w:t>
      </w:r>
      <w:r w:rsidR="000B605C">
        <w:rPr>
          <w:szCs w:val="22"/>
        </w:rPr>
        <w:t xml:space="preserve"> who are not specifically mentioned below</w:t>
      </w:r>
      <w:r w:rsidR="00CF39E1">
        <w:rPr>
          <w:szCs w:val="22"/>
        </w:rPr>
        <w:t>.</w:t>
      </w:r>
    </w:p>
    <w:p w:rsidR="00E90776" w:rsidRDefault="00F36664">
      <w:pPr>
        <w:pStyle w:val="Heading1-A"/>
      </w:pPr>
      <w:r>
        <w:t>Alafia River</w:t>
      </w:r>
      <w:r w:rsidR="00CE660D">
        <w:t xml:space="preserve"> Basin Participants</w:t>
      </w:r>
    </w:p>
    <w:p w:rsidR="00FD6470" w:rsidRDefault="00FD6470" w:rsidP="001C4578">
      <w:pPr>
        <w:pStyle w:val="Bodytextreduced"/>
      </w:pPr>
    </w:p>
    <w:tbl>
      <w:tblPr>
        <w:tblW w:w="613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6132"/>
      </w:tblGrid>
      <w:tr w:rsidR="000B605C" w:rsidRPr="006C5DBB" w:rsidTr="00332E1B">
        <w:trPr>
          <w:trHeight w:val="393"/>
          <w:jc w:val="center"/>
        </w:trPr>
        <w:tc>
          <w:tcPr>
            <w:tcW w:w="6132" w:type="dxa"/>
            <w:tcBorders>
              <w:top w:val="single" w:sz="4" w:space="0" w:color="auto"/>
              <w:bottom w:val="single" w:sz="6" w:space="0" w:color="auto"/>
            </w:tcBorders>
            <w:shd w:val="clear" w:color="auto" w:fill="FABF8F"/>
            <w:vAlign w:val="center"/>
          </w:tcPr>
          <w:p w:rsidR="00E90776" w:rsidRDefault="00E44845" w:rsidP="0073205E">
            <w:pPr>
              <w:pStyle w:val="Columnheader"/>
              <w:rPr>
                <w:b/>
              </w:rPr>
            </w:pPr>
            <w:r w:rsidRPr="00E44845">
              <w:t>Entity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Environmental Protection Commission of Hillsborough County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Hillsborough County Public Works</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Tampa Bay Water</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CSX</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Florida Department of Agriculture and Consumer Services</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TECO Energy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City of Lakeland</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Plant City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Polk County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Southwest Florida Water Management District</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C84784" w:rsidP="00FD6470">
            <w:pPr>
              <w:pStyle w:val="TableText"/>
            </w:pPr>
            <w:r>
              <w:t xml:space="preserve">The </w:t>
            </w:r>
            <w:r w:rsidR="00E44845" w:rsidRPr="00E44845">
              <w:t>Mosaic</w:t>
            </w:r>
            <w:r>
              <w:t xml:space="preserve"> Company</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Kinder Morgan</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Tampa Bay Estuary Program</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Florida Department of Transportation</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CF Industries</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Florida Department of Health and</w:t>
            </w:r>
          </w:p>
          <w:p w:rsidR="00E90776" w:rsidRDefault="00E44845" w:rsidP="00FD6470">
            <w:pPr>
              <w:pStyle w:val="TableText"/>
            </w:pPr>
            <w:r w:rsidRPr="00E44845">
              <w:t>Hillsborough County Health Department</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Tampa Bay Regional Planning Council</w:t>
            </w:r>
          </w:p>
        </w:tc>
      </w:tr>
      <w:tr w:rsidR="000B605C" w:rsidRPr="00C3302F" w:rsidTr="001C4578">
        <w:trPr>
          <w:trHeight w:val="288"/>
          <w:jc w:val="center"/>
        </w:trPr>
        <w:tc>
          <w:tcPr>
            <w:tcW w:w="6132" w:type="dxa"/>
            <w:tcBorders>
              <w:top w:val="single" w:sz="6" w:space="0" w:color="auto"/>
              <w:left w:val="single" w:sz="6" w:space="0" w:color="auto"/>
              <w:bottom w:val="single" w:sz="6" w:space="0" w:color="auto"/>
            </w:tcBorders>
            <w:vAlign w:val="center"/>
          </w:tcPr>
          <w:p w:rsidR="00E90776" w:rsidRDefault="00E44845" w:rsidP="00FD6470">
            <w:pPr>
              <w:pStyle w:val="TableText"/>
            </w:pPr>
            <w:r w:rsidRPr="00E44845">
              <w:t>Coronet Industries</w:t>
            </w:r>
          </w:p>
        </w:tc>
      </w:tr>
      <w:tr w:rsidR="000B605C" w:rsidRPr="00C3302F" w:rsidTr="001C4578">
        <w:trPr>
          <w:trHeight w:val="288"/>
          <w:jc w:val="center"/>
        </w:trPr>
        <w:tc>
          <w:tcPr>
            <w:tcW w:w="6132" w:type="dxa"/>
            <w:tcBorders>
              <w:top w:val="single" w:sz="6" w:space="0" w:color="auto"/>
              <w:left w:val="single" w:sz="6" w:space="0" w:color="auto"/>
              <w:bottom w:val="single" w:sz="4" w:space="0" w:color="auto"/>
            </w:tcBorders>
            <w:vAlign w:val="center"/>
          </w:tcPr>
          <w:p w:rsidR="00E90776" w:rsidRDefault="00E44845" w:rsidP="00FD6470">
            <w:pPr>
              <w:pStyle w:val="TableText"/>
            </w:pPr>
            <w:r w:rsidRPr="00E44845">
              <w:t>Sierra Club</w:t>
            </w:r>
          </w:p>
        </w:tc>
      </w:tr>
    </w:tbl>
    <w:p w:rsidR="007038FD" w:rsidRDefault="007038FD" w:rsidP="00745992">
      <w:pPr>
        <w:pStyle w:val="Bodytextreduced"/>
      </w:pPr>
    </w:p>
    <w:p w:rsidR="00E90776" w:rsidRDefault="00DB1827">
      <w:pPr>
        <w:pStyle w:val="Bodytextnospace"/>
      </w:pPr>
      <w:r>
        <w:br w:type="page"/>
      </w:r>
      <w:r w:rsidR="00E44845" w:rsidRPr="00E44845">
        <w:lastRenderedPageBreak/>
        <w:t>For additional information on Total Maximum Daily Loads and the watershed management approach in the Alafia River Basin, contact:</w:t>
      </w:r>
    </w:p>
    <w:p w:rsidR="00E90776" w:rsidRDefault="00E90776">
      <w:pPr>
        <w:pStyle w:val="Bodytextnospace"/>
        <w:rPr>
          <w:highlight w:val="magenta"/>
        </w:rPr>
      </w:pPr>
    </w:p>
    <w:p w:rsidR="00E90776" w:rsidRDefault="00E44845">
      <w:pPr>
        <w:pStyle w:val="Bodytextnospace"/>
      </w:pPr>
      <w:r w:rsidRPr="00E44845">
        <w:t>Terry Hansen, P.G., Basin Coordinator</w:t>
      </w:r>
    </w:p>
    <w:p w:rsidR="00E90776" w:rsidRDefault="00E44845">
      <w:pPr>
        <w:pStyle w:val="Bodytextnospace"/>
      </w:pPr>
      <w:r w:rsidRPr="00E44845">
        <w:t>Florida Department of Environmental Protection</w:t>
      </w:r>
    </w:p>
    <w:p w:rsidR="00E90776" w:rsidRDefault="00E44845">
      <w:pPr>
        <w:pStyle w:val="Bodytextnospace"/>
      </w:pPr>
      <w:r w:rsidRPr="00E44845">
        <w:t>Bureau of Watershed Restoration, Watershed Planning and Coordination Section</w:t>
      </w:r>
    </w:p>
    <w:p w:rsidR="00E90776" w:rsidRDefault="00E44845">
      <w:pPr>
        <w:pStyle w:val="Bodytextnospace"/>
      </w:pPr>
      <w:r w:rsidRPr="00E44845">
        <w:t>2600 Blair Stone Road, Mail Station 3565</w:t>
      </w:r>
    </w:p>
    <w:p w:rsidR="00E90776" w:rsidRDefault="00E44845">
      <w:pPr>
        <w:pStyle w:val="Bodytextnospace"/>
      </w:pPr>
      <w:r w:rsidRPr="00E44845">
        <w:t>Tallahassee, FL 32399-2400</w:t>
      </w:r>
    </w:p>
    <w:p w:rsidR="00E90776" w:rsidRDefault="00E44845">
      <w:pPr>
        <w:pStyle w:val="Bodytextnospace"/>
      </w:pPr>
      <w:r w:rsidRPr="00E44845">
        <w:t xml:space="preserve">Email: </w:t>
      </w:r>
      <w:hyperlink r:id="rId11" w:history="1">
        <w:r w:rsidRPr="00E44845">
          <w:rPr>
            <w:rStyle w:val="Hyperlink"/>
          </w:rPr>
          <w:t>terry.hansen@dep.state.fl.us</w:t>
        </w:r>
      </w:hyperlink>
      <w:r w:rsidRPr="00E44845">
        <w:t xml:space="preserve">  </w:t>
      </w:r>
    </w:p>
    <w:p w:rsidR="00E90776" w:rsidRDefault="00E44845">
      <w:pPr>
        <w:pStyle w:val="Bodytextnospace"/>
      </w:pPr>
      <w:r w:rsidRPr="00E44845">
        <w:t xml:space="preserve">Phone: (850) 245–8561 </w:t>
      </w:r>
    </w:p>
    <w:p w:rsidR="00771B94" w:rsidRDefault="00E44845" w:rsidP="00771B94">
      <w:pPr>
        <w:pStyle w:val="Bodytextreduced"/>
      </w:pPr>
      <w:r w:rsidRPr="00E44845">
        <w:br w:type="page"/>
      </w:r>
    </w:p>
    <w:p w:rsidR="00771B94" w:rsidRDefault="00771B94" w:rsidP="00771B94">
      <w:pPr>
        <w:pStyle w:val="Bodytextreduced"/>
      </w:pPr>
    </w:p>
    <w:p w:rsidR="00E90776" w:rsidRDefault="0034635A">
      <w:pPr>
        <w:pStyle w:val="Heading1-A"/>
      </w:pPr>
      <w:r w:rsidRPr="0034635A">
        <w:t>Table of Contents</w:t>
      </w:r>
    </w:p>
    <w:p w:rsidR="00E90776" w:rsidRDefault="00E90776">
      <w:pPr>
        <w:pStyle w:val="Bodytextreduced"/>
      </w:pPr>
    </w:p>
    <w:p w:rsidR="00FD6470" w:rsidRDefault="00481578">
      <w:pPr>
        <w:pStyle w:val="TOC1"/>
        <w:rPr>
          <w:rFonts w:asciiTheme="minorHAnsi" w:eastAsiaTheme="minorEastAsia" w:hAnsiTheme="minorHAnsi" w:cstheme="minorBidi"/>
          <w:b w:val="0"/>
          <w:caps w:val="0"/>
          <w:sz w:val="22"/>
          <w:szCs w:val="22"/>
        </w:rPr>
      </w:pPr>
      <w:r>
        <w:fldChar w:fldCharType="begin"/>
      </w:r>
      <w:r w:rsidR="00BC24D5">
        <w:instrText xml:space="preserve"> TOC \o "2-2" \h \z \t "Heading 1,1,Heading 3,3,Appendix,1,Appendix subhead,2,Appendix Heading 3,3" </w:instrText>
      </w:r>
      <w:r>
        <w:fldChar w:fldCharType="separate"/>
      </w:r>
      <w:hyperlink w:anchor="_Toc378689420" w:history="1">
        <w:r w:rsidR="00FD6470" w:rsidRPr="00D73D18">
          <w:rPr>
            <w:rStyle w:val="Hyperlink"/>
          </w:rPr>
          <w:t>Executive Summary</w:t>
        </w:r>
        <w:r w:rsidR="00FD6470">
          <w:rPr>
            <w:webHidden/>
          </w:rPr>
          <w:tab/>
        </w:r>
        <w:r>
          <w:rPr>
            <w:webHidden/>
          </w:rPr>
          <w:fldChar w:fldCharType="begin"/>
        </w:r>
        <w:r w:rsidR="00FD6470">
          <w:rPr>
            <w:webHidden/>
          </w:rPr>
          <w:instrText xml:space="preserve"> PAGEREF _Toc378689420 \h </w:instrText>
        </w:r>
        <w:r>
          <w:rPr>
            <w:webHidden/>
          </w:rPr>
        </w:r>
        <w:r>
          <w:rPr>
            <w:webHidden/>
          </w:rPr>
          <w:fldChar w:fldCharType="separate"/>
        </w:r>
        <w:r w:rsidR="00FD6470">
          <w:rPr>
            <w:webHidden/>
          </w:rPr>
          <w:t>x</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21" w:history="1">
        <w:r w:rsidR="00FD6470" w:rsidRPr="00D73D18">
          <w:rPr>
            <w:rStyle w:val="Hyperlink"/>
            <w:rFonts w:ascii="Times New Roman Bold" w:hAnsi="Times New Roman Bold"/>
          </w:rPr>
          <w:t>Chapter 1</w:t>
        </w:r>
        <w:r w:rsidR="00FD6470" w:rsidRPr="00D73D18">
          <w:rPr>
            <w:rStyle w:val="Hyperlink"/>
          </w:rPr>
          <w:t xml:space="preserve"> :  Context, Purpose, and Scope of the Plan</w:t>
        </w:r>
        <w:r w:rsidR="00FD6470">
          <w:rPr>
            <w:webHidden/>
          </w:rPr>
          <w:tab/>
        </w:r>
        <w:r>
          <w:rPr>
            <w:webHidden/>
          </w:rPr>
          <w:fldChar w:fldCharType="begin"/>
        </w:r>
        <w:r w:rsidR="00FD6470">
          <w:rPr>
            <w:webHidden/>
          </w:rPr>
          <w:instrText xml:space="preserve"> PAGEREF _Toc378689421 \h </w:instrText>
        </w:r>
        <w:r>
          <w:rPr>
            <w:webHidden/>
          </w:rPr>
        </w:r>
        <w:r>
          <w:rPr>
            <w:webHidden/>
          </w:rPr>
          <w:fldChar w:fldCharType="separate"/>
        </w:r>
        <w:r w:rsidR="00FD6470">
          <w:rPr>
            <w:webHidden/>
          </w:rPr>
          <w:t>1</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22" w:history="1">
        <w:r w:rsidR="00FD6470" w:rsidRPr="00D73D18">
          <w:rPr>
            <w:rStyle w:val="Hyperlink"/>
            <w:rFonts w:ascii="Times New Roman Bold" w:hAnsi="Times New Roman Bold"/>
          </w:rPr>
          <w:t>1.1</w:t>
        </w:r>
        <w:r w:rsidR="00FD6470">
          <w:rPr>
            <w:rFonts w:asciiTheme="minorHAnsi" w:eastAsiaTheme="minorEastAsia" w:hAnsiTheme="minorHAnsi" w:cstheme="minorBidi"/>
            <w:b w:val="0"/>
            <w:sz w:val="22"/>
            <w:szCs w:val="22"/>
          </w:rPr>
          <w:tab/>
        </w:r>
        <w:r w:rsidR="00FD6470" w:rsidRPr="00D73D18">
          <w:rPr>
            <w:rStyle w:val="Hyperlink"/>
          </w:rPr>
          <w:t>Water Quality Standards and Total Maximum Daily Loads</w:t>
        </w:r>
        <w:r w:rsidR="00FD6470">
          <w:rPr>
            <w:webHidden/>
          </w:rPr>
          <w:tab/>
        </w:r>
        <w:r>
          <w:rPr>
            <w:webHidden/>
          </w:rPr>
          <w:fldChar w:fldCharType="begin"/>
        </w:r>
        <w:r w:rsidR="00FD6470">
          <w:rPr>
            <w:webHidden/>
          </w:rPr>
          <w:instrText xml:space="preserve"> PAGEREF _Toc378689422 \h </w:instrText>
        </w:r>
        <w:r>
          <w:rPr>
            <w:webHidden/>
          </w:rPr>
        </w:r>
        <w:r>
          <w:rPr>
            <w:webHidden/>
          </w:rPr>
          <w:fldChar w:fldCharType="separate"/>
        </w:r>
        <w:r w:rsidR="00FD6470">
          <w:rPr>
            <w:webHidden/>
          </w:rPr>
          <w:t>1</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23" w:history="1">
        <w:r w:rsidR="00FD6470" w:rsidRPr="00D73D18">
          <w:rPr>
            <w:rStyle w:val="Hyperlink"/>
            <w:rFonts w:ascii="Times New Roman Bold" w:hAnsi="Times New Roman Bold"/>
          </w:rPr>
          <w:t>1.2</w:t>
        </w:r>
        <w:r w:rsidR="00FD6470">
          <w:rPr>
            <w:rFonts w:asciiTheme="minorHAnsi" w:eastAsiaTheme="minorEastAsia" w:hAnsiTheme="minorHAnsi" w:cstheme="minorBidi"/>
            <w:b w:val="0"/>
            <w:sz w:val="22"/>
            <w:szCs w:val="22"/>
          </w:rPr>
          <w:tab/>
        </w:r>
        <w:r w:rsidR="00FD6470" w:rsidRPr="00D73D18">
          <w:rPr>
            <w:rStyle w:val="Hyperlink"/>
          </w:rPr>
          <w:t>TMDL Implementation</w:t>
        </w:r>
        <w:r w:rsidR="00FD6470">
          <w:rPr>
            <w:webHidden/>
          </w:rPr>
          <w:tab/>
        </w:r>
        <w:r>
          <w:rPr>
            <w:webHidden/>
          </w:rPr>
          <w:fldChar w:fldCharType="begin"/>
        </w:r>
        <w:r w:rsidR="00FD6470">
          <w:rPr>
            <w:webHidden/>
          </w:rPr>
          <w:instrText xml:space="preserve"> PAGEREF _Toc378689423 \h </w:instrText>
        </w:r>
        <w:r>
          <w:rPr>
            <w:webHidden/>
          </w:rPr>
        </w:r>
        <w:r>
          <w:rPr>
            <w:webHidden/>
          </w:rPr>
          <w:fldChar w:fldCharType="separate"/>
        </w:r>
        <w:r w:rsidR="00FD6470">
          <w:rPr>
            <w:webHidden/>
          </w:rPr>
          <w:t>2</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24" w:history="1">
        <w:r w:rsidR="00FD6470" w:rsidRPr="00D73D18">
          <w:rPr>
            <w:rStyle w:val="Hyperlink"/>
            <w:rFonts w:ascii="Times New Roman Bold" w:hAnsi="Times New Roman Bold"/>
          </w:rPr>
          <w:t>1.3</w:t>
        </w:r>
        <w:r w:rsidR="00FD6470">
          <w:rPr>
            <w:rFonts w:asciiTheme="minorHAnsi" w:eastAsiaTheme="minorEastAsia" w:hAnsiTheme="minorHAnsi" w:cstheme="minorBidi"/>
            <w:b w:val="0"/>
            <w:sz w:val="22"/>
            <w:szCs w:val="22"/>
          </w:rPr>
          <w:tab/>
        </w:r>
        <w:r w:rsidR="00FD6470" w:rsidRPr="00D73D18">
          <w:rPr>
            <w:rStyle w:val="Hyperlink"/>
          </w:rPr>
          <w:t>The Alafia River BMAP</w:t>
        </w:r>
        <w:r w:rsidR="00FD6470">
          <w:rPr>
            <w:webHidden/>
          </w:rPr>
          <w:tab/>
        </w:r>
        <w:r>
          <w:rPr>
            <w:webHidden/>
          </w:rPr>
          <w:fldChar w:fldCharType="begin"/>
        </w:r>
        <w:r w:rsidR="00FD6470">
          <w:rPr>
            <w:webHidden/>
          </w:rPr>
          <w:instrText xml:space="preserve"> PAGEREF _Toc378689424 \h </w:instrText>
        </w:r>
        <w:r>
          <w:rPr>
            <w:webHidden/>
          </w:rPr>
        </w:r>
        <w:r>
          <w:rPr>
            <w:webHidden/>
          </w:rPr>
          <w:fldChar w:fldCharType="separate"/>
        </w:r>
        <w:r w:rsidR="00FD6470">
          <w:rPr>
            <w:webHidden/>
          </w:rPr>
          <w:t>3</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25" w:history="1">
        <w:r w:rsidR="00FD6470" w:rsidRPr="00D73D18">
          <w:rPr>
            <w:rStyle w:val="Hyperlink"/>
          </w:rPr>
          <w:t>1.3.1</w:t>
        </w:r>
        <w:r w:rsidR="00FD6470">
          <w:rPr>
            <w:rFonts w:asciiTheme="minorHAnsi" w:eastAsiaTheme="minorEastAsia" w:hAnsiTheme="minorHAnsi" w:cstheme="minorBidi"/>
            <w:i w:val="0"/>
            <w:sz w:val="22"/>
            <w:szCs w:val="22"/>
          </w:rPr>
          <w:tab/>
        </w:r>
        <w:r w:rsidR="00FD6470" w:rsidRPr="00D73D18">
          <w:rPr>
            <w:rStyle w:val="Hyperlink"/>
          </w:rPr>
          <w:t>Stakeholder Involvement</w:t>
        </w:r>
        <w:r w:rsidR="00FD6470">
          <w:rPr>
            <w:webHidden/>
          </w:rPr>
          <w:tab/>
        </w:r>
        <w:r>
          <w:rPr>
            <w:webHidden/>
          </w:rPr>
          <w:fldChar w:fldCharType="begin"/>
        </w:r>
        <w:r w:rsidR="00FD6470">
          <w:rPr>
            <w:webHidden/>
          </w:rPr>
          <w:instrText xml:space="preserve"> PAGEREF _Toc378689425 \h </w:instrText>
        </w:r>
        <w:r>
          <w:rPr>
            <w:webHidden/>
          </w:rPr>
        </w:r>
        <w:r>
          <w:rPr>
            <w:webHidden/>
          </w:rPr>
          <w:fldChar w:fldCharType="separate"/>
        </w:r>
        <w:r w:rsidR="00FD6470">
          <w:rPr>
            <w:webHidden/>
          </w:rPr>
          <w:t>3</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26" w:history="1">
        <w:r w:rsidR="00FD6470" w:rsidRPr="00D73D18">
          <w:rPr>
            <w:rStyle w:val="Hyperlink"/>
          </w:rPr>
          <w:t>1.3.2</w:t>
        </w:r>
        <w:r w:rsidR="00FD6470">
          <w:rPr>
            <w:rFonts w:asciiTheme="minorHAnsi" w:eastAsiaTheme="minorEastAsia" w:hAnsiTheme="minorHAnsi" w:cstheme="minorBidi"/>
            <w:i w:val="0"/>
            <w:sz w:val="22"/>
            <w:szCs w:val="22"/>
          </w:rPr>
          <w:tab/>
        </w:r>
        <w:r w:rsidR="00FD6470" w:rsidRPr="00D73D18">
          <w:rPr>
            <w:rStyle w:val="Hyperlink"/>
          </w:rPr>
          <w:t>Plan Purpose and Scope</w:t>
        </w:r>
        <w:r w:rsidR="00FD6470">
          <w:rPr>
            <w:webHidden/>
          </w:rPr>
          <w:tab/>
        </w:r>
        <w:r>
          <w:rPr>
            <w:webHidden/>
          </w:rPr>
          <w:fldChar w:fldCharType="begin"/>
        </w:r>
        <w:r w:rsidR="00FD6470">
          <w:rPr>
            <w:webHidden/>
          </w:rPr>
          <w:instrText xml:space="preserve"> PAGEREF _Toc378689426 \h </w:instrText>
        </w:r>
        <w:r>
          <w:rPr>
            <w:webHidden/>
          </w:rPr>
        </w:r>
        <w:r>
          <w:rPr>
            <w:webHidden/>
          </w:rPr>
          <w:fldChar w:fldCharType="separate"/>
        </w:r>
        <w:r w:rsidR="00FD6470">
          <w:rPr>
            <w:webHidden/>
          </w:rPr>
          <w:t>3</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27" w:history="1">
        <w:r w:rsidR="00FD6470" w:rsidRPr="00D73D18">
          <w:rPr>
            <w:rStyle w:val="Hyperlink"/>
          </w:rPr>
          <w:t>1.3.3</w:t>
        </w:r>
        <w:r w:rsidR="00FD6470">
          <w:rPr>
            <w:rFonts w:asciiTheme="minorHAnsi" w:eastAsiaTheme="minorEastAsia" w:hAnsiTheme="minorHAnsi" w:cstheme="minorBidi"/>
            <w:i w:val="0"/>
            <w:sz w:val="22"/>
            <w:szCs w:val="22"/>
          </w:rPr>
          <w:tab/>
        </w:r>
        <w:r w:rsidR="00FD6470" w:rsidRPr="00D73D18">
          <w:rPr>
            <w:rStyle w:val="Hyperlink"/>
          </w:rPr>
          <w:t>Pollutant Reduction and Discharge Allocations</w:t>
        </w:r>
        <w:r w:rsidR="00FD6470">
          <w:rPr>
            <w:webHidden/>
          </w:rPr>
          <w:tab/>
        </w:r>
        <w:r>
          <w:rPr>
            <w:webHidden/>
          </w:rPr>
          <w:fldChar w:fldCharType="begin"/>
        </w:r>
        <w:r w:rsidR="00FD6470">
          <w:rPr>
            <w:webHidden/>
          </w:rPr>
          <w:instrText xml:space="preserve"> PAGEREF _Toc378689427 \h </w:instrText>
        </w:r>
        <w:r>
          <w:rPr>
            <w:webHidden/>
          </w:rPr>
        </w:r>
        <w:r>
          <w:rPr>
            <w:webHidden/>
          </w:rPr>
          <w:fldChar w:fldCharType="separate"/>
        </w:r>
        <w:r w:rsidR="00FD6470">
          <w:rPr>
            <w:webHidden/>
          </w:rPr>
          <w:t>4</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28" w:history="1">
        <w:r w:rsidR="00FD6470" w:rsidRPr="00D73D18">
          <w:rPr>
            <w:rStyle w:val="Hyperlink"/>
          </w:rPr>
          <w:t>1.3.4</w:t>
        </w:r>
        <w:r w:rsidR="00FD6470">
          <w:rPr>
            <w:rFonts w:asciiTheme="minorHAnsi" w:eastAsiaTheme="minorEastAsia" w:hAnsiTheme="minorHAnsi" w:cstheme="minorBidi"/>
            <w:i w:val="0"/>
            <w:sz w:val="22"/>
            <w:szCs w:val="22"/>
          </w:rPr>
          <w:tab/>
        </w:r>
        <w:r w:rsidR="00FD6470" w:rsidRPr="00D73D18">
          <w:rPr>
            <w:rStyle w:val="Hyperlink"/>
          </w:rPr>
          <w:t>Alafia River Basin TMDLs</w:t>
        </w:r>
        <w:r w:rsidR="00FD6470">
          <w:rPr>
            <w:webHidden/>
          </w:rPr>
          <w:tab/>
        </w:r>
        <w:r>
          <w:rPr>
            <w:webHidden/>
          </w:rPr>
          <w:fldChar w:fldCharType="begin"/>
        </w:r>
        <w:r w:rsidR="00FD6470">
          <w:rPr>
            <w:webHidden/>
          </w:rPr>
          <w:instrText xml:space="preserve"> PAGEREF _Toc378689428 \h </w:instrText>
        </w:r>
        <w:r>
          <w:rPr>
            <w:webHidden/>
          </w:rPr>
        </w:r>
        <w:r>
          <w:rPr>
            <w:webHidden/>
          </w:rPr>
          <w:fldChar w:fldCharType="separate"/>
        </w:r>
        <w:r w:rsidR="00FD6470">
          <w:rPr>
            <w:webHidden/>
          </w:rPr>
          <w:t>6</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29" w:history="1">
        <w:r w:rsidR="00FD6470" w:rsidRPr="00D73D18">
          <w:rPr>
            <w:rStyle w:val="Hyperlink"/>
            <w:rFonts w:ascii="Times New Roman Bold" w:hAnsi="Times New Roman Bold"/>
          </w:rPr>
          <w:t>1.4</w:t>
        </w:r>
        <w:r w:rsidR="00FD6470">
          <w:rPr>
            <w:rFonts w:asciiTheme="minorHAnsi" w:eastAsiaTheme="minorEastAsia" w:hAnsiTheme="minorHAnsi" w:cstheme="minorBidi"/>
            <w:b w:val="0"/>
            <w:sz w:val="22"/>
            <w:szCs w:val="22"/>
          </w:rPr>
          <w:tab/>
        </w:r>
        <w:r w:rsidR="00FD6470" w:rsidRPr="00D73D18">
          <w:rPr>
            <w:rStyle w:val="Hyperlink"/>
          </w:rPr>
          <w:t>Assumptions and Considerations Regarding TMDL Implementation</w:t>
        </w:r>
        <w:r w:rsidR="00FD6470">
          <w:rPr>
            <w:webHidden/>
          </w:rPr>
          <w:tab/>
        </w:r>
        <w:r>
          <w:rPr>
            <w:webHidden/>
          </w:rPr>
          <w:fldChar w:fldCharType="begin"/>
        </w:r>
        <w:r w:rsidR="00FD6470">
          <w:rPr>
            <w:webHidden/>
          </w:rPr>
          <w:instrText xml:space="preserve"> PAGEREF _Toc378689429 \h </w:instrText>
        </w:r>
        <w:r>
          <w:rPr>
            <w:webHidden/>
          </w:rPr>
        </w:r>
        <w:r>
          <w:rPr>
            <w:webHidden/>
          </w:rPr>
          <w:fldChar w:fldCharType="separate"/>
        </w:r>
        <w:r w:rsidR="00FD6470">
          <w:rPr>
            <w:webHidden/>
          </w:rPr>
          <w:t>6</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30" w:history="1">
        <w:r w:rsidR="00FD6470" w:rsidRPr="00D73D18">
          <w:rPr>
            <w:rStyle w:val="Hyperlink"/>
          </w:rPr>
          <w:t>1.4.1</w:t>
        </w:r>
        <w:r w:rsidR="00FD6470">
          <w:rPr>
            <w:rFonts w:asciiTheme="minorHAnsi" w:eastAsiaTheme="minorEastAsia" w:hAnsiTheme="minorHAnsi" w:cstheme="minorBidi"/>
            <w:i w:val="0"/>
            <w:sz w:val="22"/>
            <w:szCs w:val="22"/>
          </w:rPr>
          <w:tab/>
        </w:r>
        <w:r w:rsidR="00FD6470" w:rsidRPr="00D73D18">
          <w:rPr>
            <w:rStyle w:val="Hyperlink"/>
          </w:rPr>
          <w:t>Assumptions</w:t>
        </w:r>
        <w:r w:rsidR="00FD6470">
          <w:rPr>
            <w:webHidden/>
          </w:rPr>
          <w:tab/>
        </w:r>
        <w:r>
          <w:rPr>
            <w:webHidden/>
          </w:rPr>
          <w:fldChar w:fldCharType="begin"/>
        </w:r>
        <w:r w:rsidR="00FD6470">
          <w:rPr>
            <w:webHidden/>
          </w:rPr>
          <w:instrText xml:space="preserve"> PAGEREF _Toc378689430 \h </w:instrText>
        </w:r>
        <w:r>
          <w:rPr>
            <w:webHidden/>
          </w:rPr>
        </w:r>
        <w:r>
          <w:rPr>
            <w:webHidden/>
          </w:rPr>
          <w:fldChar w:fldCharType="separate"/>
        </w:r>
        <w:r w:rsidR="00FD6470">
          <w:rPr>
            <w:webHidden/>
          </w:rPr>
          <w:t>7</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32" w:history="1">
        <w:r w:rsidR="00FD6470" w:rsidRPr="00D73D18">
          <w:rPr>
            <w:rStyle w:val="Hyperlink"/>
          </w:rPr>
          <w:t>1.4.2</w:t>
        </w:r>
        <w:r w:rsidR="00FD6470">
          <w:rPr>
            <w:rFonts w:asciiTheme="minorHAnsi" w:eastAsiaTheme="minorEastAsia" w:hAnsiTheme="minorHAnsi" w:cstheme="minorBidi"/>
            <w:i w:val="0"/>
            <w:sz w:val="22"/>
            <w:szCs w:val="22"/>
          </w:rPr>
          <w:tab/>
        </w:r>
        <w:r w:rsidR="00FD6470" w:rsidRPr="00D73D18">
          <w:rPr>
            <w:rStyle w:val="Hyperlink"/>
          </w:rPr>
          <w:t>Considerations</w:t>
        </w:r>
        <w:r w:rsidR="00FD6470">
          <w:rPr>
            <w:webHidden/>
          </w:rPr>
          <w:tab/>
        </w:r>
        <w:r>
          <w:rPr>
            <w:webHidden/>
          </w:rPr>
          <w:fldChar w:fldCharType="begin"/>
        </w:r>
        <w:r w:rsidR="00FD6470">
          <w:rPr>
            <w:webHidden/>
          </w:rPr>
          <w:instrText xml:space="preserve"> PAGEREF _Toc378689432 \h </w:instrText>
        </w:r>
        <w:r>
          <w:rPr>
            <w:webHidden/>
          </w:rPr>
        </w:r>
        <w:r>
          <w:rPr>
            <w:webHidden/>
          </w:rPr>
          <w:fldChar w:fldCharType="separate"/>
        </w:r>
        <w:r w:rsidR="00FD6470">
          <w:rPr>
            <w:webHidden/>
          </w:rPr>
          <w:t>7</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33" w:history="1">
        <w:r w:rsidR="00FD6470" w:rsidRPr="00D73D18">
          <w:rPr>
            <w:rStyle w:val="Hyperlink"/>
            <w:rFonts w:ascii="Times New Roman Bold" w:hAnsi="Times New Roman Bold"/>
          </w:rPr>
          <w:t>1.5</w:t>
        </w:r>
        <w:r w:rsidR="00FD6470">
          <w:rPr>
            <w:rFonts w:asciiTheme="minorHAnsi" w:eastAsiaTheme="minorEastAsia" w:hAnsiTheme="minorHAnsi" w:cstheme="minorBidi"/>
            <w:b w:val="0"/>
            <w:sz w:val="22"/>
            <w:szCs w:val="22"/>
          </w:rPr>
          <w:tab/>
        </w:r>
        <w:r w:rsidR="00FD6470" w:rsidRPr="00D73D18">
          <w:rPr>
            <w:rStyle w:val="Hyperlink"/>
          </w:rPr>
          <w:t>Future Growth in the Watershed</w:t>
        </w:r>
        <w:r w:rsidR="00FD6470">
          <w:rPr>
            <w:webHidden/>
          </w:rPr>
          <w:tab/>
        </w:r>
        <w:r>
          <w:rPr>
            <w:webHidden/>
          </w:rPr>
          <w:fldChar w:fldCharType="begin"/>
        </w:r>
        <w:r w:rsidR="00FD6470">
          <w:rPr>
            <w:webHidden/>
          </w:rPr>
          <w:instrText xml:space="preserve"> PAGEREF _Toc378689433 \h </w:instrText>
        </w:r>
        <w:r>
          <w:rPr>
            <w:webHidden/>
          </w:rPr>
        </w:r>
        <w:r>
          <w:rPr>
            <w:webHidden/>
          </w:rPr>
          <w:fldChar w:fldCharType="separate"/>
        </w:r>
        <w:r w:rsidR="00FD6470">
          <w:rPr>
            <w:webHidden/>
          </w:rPr>
          <w:t>8</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34" w:history="1">
        <w:r w:rsidR="00FD6470" w:rsidRPr="00D73D18">
          <w:rPr>
            <w:rStyle w:val="Hyperlink"/>
            <w:rFonts w:ascii="Times New Roman Bold" w:hAnsi="Times New Roman Bold"/>
          </w:rPr>
          <w:t>Chapter 2</w:t>
        </w:r>
        <w:r w:rsidR="00FD6470" w:rsidRPr="00D73D18">
          <w:rPr>
            <w:rStyle w:val="Hyperlink"/>
          </w:rPr>
          <w:t xml:space="preserve"> : Alafia River Basin Setting</w:t>
        </w:r>
        <w:r w:rsidR="00FD6470">
          <w:rPr>
            <w:webHidden/>
          </w:rPr>
          <w:tab/>
        </w:r>
        <w:r>
          <w:rPr>
            <w:webHidden/>
          </w:rPr>
          <w:fldChar w:fldCharType="begin"/>
        </w:r>
        <w:r w:rsidR="00FD6470">
          <w:rPr>
            <w:webHidden/>
          </w:rPr>
          <w:instrText xml:space="preserve"> PAGEREF _Toc378689434 \h </w:instrText>
        </w:r>
        <w:r>
          <w:rPr>
            <w:webHidden/>
          </w:rPr>
        </w:r>
        <w:r>
          <w:rPr>
            <w:webHidden/>
          </w:rPr>
          <w:fldChar w:fldCharType="separate"/>
        </w:r>
        <w:r w:rsidR="00FD6470">
          <w:rPr>
            <w:webHidden/>
          </w:rPr>
          <w:t>10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35" w:history="1">
        <w:r w:rsidR="00FD6470" w:rsidRPr="00D73D18">
          <w:rPr>
            <w:rStyle w:val="Hyperlink"/>
            <w:rFonts w:ascii="Times New Roman Bold" w:hAnsi="Times New Roman Bold"/>
          </w:rPr>
          <w:t>2.1</w:t>
        </w:r>
        <w:r w:rsidR="00FD6470">
          <w:rPr>
            <w:rFonts w:asciiTheme="minorHAnsi" w:eastAsiaTheme="minorEastAsia" w:hAnsiTheme="minorHAnsi" w:cstheme="minorBidi"/>
            <w:b w:val="0"/>
            <w:sz w:val="22"/>
            <w:szCs w:val="22"/>
          </w:rPr>
          <w:tab/>
        </w:r>
        <w:r w:rsidR="00FD6470" w:rsidRPr="00D73D18">
          <w:rPr>
            <w:rStyle w:val="Hyperlink"/>
          </w:rPr>
          <w:t>Jurisdictions, Population, and Land Uses</w:t>
        </w:r>
        <w:r w:rsidR="00FD6470">
          <w:rPr>
            <w:webHidden/>
          </w:rPr>
          <w:tab/>
        </w:r>
        <w:r>
          <w:rPr>
            <w:webHidden/>
          </w:rPr>
          <w:fldChar w:fldCharType="begin"/>
        </w:r>
        <w:r w:rsidR="00FD6470">
          <w:rPr>
            <w:webHidden/>
          </w:rPr>
          <w:instrText xml:space="preserve"> PAGEREF _Toc378689435 \h </w:instrText>
        </w:r>
        <w:r>
          <w:rPr>
            <w:webHidden/>
          </w:rPr>
        </w:r>
        <w:r>
          <w:rPr>
            <w:webHidden/>
          </w:rPr>
          <w:fldChar w:fldCharType="separate"/>
        </w:r>
        <w:r w:rsidR="00FD6470">
          <w:rPr>
            <w:webHidden/>
          </w:rPr>
          <w:t>10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36" w:history="1">
        <w:r w:rsidR="00FD6470" w:rsidRPr="00D73D18">
          <w:rPr>
            <w:rStyle w:val="Hyperlink"/>
            <w:rFonts w:ascii="Times New Roman Bold" w:hAnsi="Times New Roman Bold"/>
          </w:rPr>
          <w:t>2.2</w:t>
        </w:r>
        <w:r w:rsidR="00FD6470">
          <w:rPr>
            <w:rFonts w:asciiTheme="minorHAnsi" w:eastAsiaTheme="minorEastAsia" w:hAnsiTheme="minorHAnsi" w:cstheme="minorBidi"/>
            <w:b w:val="0"/>
            <w:sz w:val="22"/>
            <w:szCs w:val="22"/>
          </w:rPr>
          <w:tab/>
        </w:r>
        <w:r w:rsidR="00FD6470" w:rsidRPr="00D73D18">
          <w:rPr>
            <w:rStyle w:val="Hyperlink"/>
          </w:rPr>
          <w:t>Physiography and Geology</w:t>
        </w:r>
        <w:r w:rsidR="00FD6470">
          <w:rPr>
            <w:webHidden/>
          </w:rPr>
          <w:tab/>
        </w:r>
        <w:r>
          <w:rPr>
            <w:webHidden/>
          </w:rPr>
          <w:fldChar w:fldCharType="begin"/>
        </w:r>
        <w:r w:rsidR="00FD6470">
          <w:rPr>
            <w:webHidden/>
          </w:rPr>
          <w:instrText xml:space="preserve"> PAGEREF _Toc378689436 \h </w:instrText>
        </w:r>
        <w:r>
          <w:rPr>
            <w:webHidden/>
          </w:rPr>
        </w:r>
        <w:r>
          <w:rPr>
            <w:webHidden/>
          </w:rPr>
          <w:fldChar w:fldCharType="separate"/>
        </w:r>
        <w:r w:rsidR="00FD6470">
          <w:rPr>
            <w:webHidden/>
          </w:rPr>
          <w:t>10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37" w:history="1">
        <w:r w:rsidR="00FD6470" w:rsidRPr="00D73D18">
          <w:rPr>
            <w:rStyle w:val="Hyperlink"/>
            <w:rFonts w:ascii="Times New Roman Bold" w:hAnsi="Times New Roman Bold"/>
          </w:rPr>
          <w:t>2.3</w:t>
        </w:r>
        <w:r w:rsidR="00FD6470">
          <w:rPr>
            <w:rFonts w:asciiTheme="minorHAnsi" w:eastAsiaTheme="minorEastAsia" w:hAnsiTheme="minorHAnsi" w:cstheme="minorBidi"/>
            <w:b w:val="0"/>
            <w:sz w:val="22"/>
            <w:szCs w:val="22"/>
          </w:rPr>
          <w:tab/>
        </w:r>
        <w:r w:rsidR="00FD6470" w:rsidRPr="00D73D18">
          <w:rPr>
            <w:rStyle w:val="Hyperlink"/>
          </w:rPr>
          <w:t>Water Quality Trends</w:t>
        </w:r>
        <w:r w:rsidR="00FD6470">
          <w:rPr>
            <w:webHidden/>
          </w:rPr>
          <w:tab/>
        </w:r>
        <w:r>
          <w:rPr>
            <w:webHidden/>
          </w:rPr>
          <w:fldChar w:fldCharType="begin"/>
        </w:r>
        <w:r w:rsidR="00FD6470">
          <w:rPr>
            <w:webHidden/>
          </w:rPr>
          <w:instrText xml:space="preserve"> PAGEREF _Toc378689437 \h </w:instrText>
        </w:r>
        <w:r>
          <w:rPr>
            <w:webHidden/>
          </w:rPr>
        </w:r>
        <w:r>
          <w:rPr>
            <w:webHidden/>
          </w:rPr>
          <w:fldChar w:fldCharType="separate"/>
        </w:r>
        <w:r w:rsidR="00FD6470">
          <w:rPr>
            <w:webHidden/>
          </w:rPr>
          <w:t>14</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38" w:history="1">
        <w:r w:rsidR="00FD6470" w:rsidRPr="00D73D18">
          <w:rPr>
            <w:rStyle w:val="Hyperlink"/>
          </w:rPr>
          <w:t>2.3.1</w:t>
        </w:r>
        <w:r w:rsidR="00FD6470">
          <w:rPr>
            <w:rFonts w:asciiTheme="minorHAnsi" w:eastAsiaTheme="minorEastAsia" w:hAnsiTheme="minorHAnsi" w:cstheme="minorBidi"/>
            <w:i w:val="0"/>
            <w:sz w:val="22"/>
            <w:szCs w:val="22"/>
          </w:rPr>
          <w:tab/>
        </w:r>
        <w:r w:rsidR="00FD6470" w:rsidRPr="00D73D18">
          <w:rPr>
            <w:rStyle w:val="Hyperlink"/>
          </w:rPr>
          <w:t>WBID 1621G (Alafia River Tidal Reach)</w:t>
        </w:r>
        <w:r w:rsidR="00FD6470">
          <w:rPr>
            <w:webHidden/>
          </w:rPr>
          <w:tab/>
        </w:r>
        <w:r>
          <w:rPr>
            <w:webHidden/>
          </w:rPr>
          <w:fldChar w:fldCharType="begin"/>
        </w:r>
        <w:r w:rsidR="00FD6470">
          <w:rPr>
            <w:webHidden/>
          </w:rPr>
          <w:instrText xml:space="preserve"> PAGEREF _Toc378689438 \h </w:instrText>
        </w:r>
        <w:r>
          <w:rPr>
            <w:webHidden/>
          </w:rPr>
        </w:r>
        <w:r>
          <w:rPr>
            <w:webHidden/>
          </w:rPr>
          <w:fldChar w:fldCharType="separate"/>
        </w:r>
        <w:r w:rsidR="00FD6470">
          <w:rPr>
            <w:webHidden/>
          </w:rPr>
          <w:t>14</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39" w:history="1">
        <w:r w:rsidR="00FD6470" w:rsidRPr="00D73D18">
          <w:rPr>
            <w:rStyle w:val="Hyperlink"/>
          </w:rPr>
          <w:t>2.3.2</w:t>
        </w:r>
        <w:r w:rsidR="00FD6470">
          <w:rPr>
            <w:rFonts w:asciiTheme="minorHAnsi" w:eastAsiaTheme="minorEastAsia" w:hAnsiTheme="minorHAnsi" w:cstheme="minorBidi"/>
            <w:i w:val="0"/>
            <w:sz w:val="22"/>
            <w:szCs w:val="22"/>
          </w:rPr>
          <w:tab/>
        </w:r>
        <w:r w:rsidR="00FD6470" w:rsidRPr="00D73D18">
          <w:rPr>
            <w:rStyle w:val="Hyperlink"/>
          </w:rPr>
          <w:t>WBID 1592C (Mustang Ranch Creek)</w:t>
        </w:r>
        <w:r w:rsidR="00FD6470">
          <w:rPr>
            <w:webHidden/>
          </w:rPr>
          <w:tab/>
        </w:r>
        <w:r>
          <w:rPr>
            <w:webHidden/>
          </w:rPr>
          <w:fldChar w:fldCharType="begin"/>
        </w:r>
        <w:r w:rsidR="00FD6470">
          <w:rPr>
            <w:webHidden/>
          </w:rPr>
          <w:instrText xml:space="preserve"> PAGEREF _Toc378689439 \h </w:instrText>
        </w:r>
        <w:r>
          <w:rPr>
            <w:webHidden/>
          </w:rPr>
        </w:r>
        <w:r>
          <w:rPr>
            <w:webHidden/>
          </w:rPr>
          <w:fldChar w:fldCharType="separate"/>
        </w:r>
        <w:r w:rsidR="00FD6470">
          <w:rPr>
            <w:webHidden/>
          </w:rPr>
          <w:t>18</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40" w:history="1">
        <w:r w:rsidR="00FD6470" w:rsidRPr="00D73D18">
          <w:rPr>
            <w:rStyle w:val="Hyperlink"/>
          </w:rPr>
          <w:t>2.3.3</w:t>
        </w:r>
        <w:r w:rsidR="00FD6470">
          <w:rPr>
            <w:rFonts w:asciiTheme="minorHAnsi" w:eastAsiaTheme="minorEastAsia" w:hAnsiTheme="minorHAnsi" w:cstheme="minorBidi"/>
            <w:i w:val="0"/>
            <w:sz w:val="22"/>
            <w:szCs w:val="22"/>
          </w:rPr>
          <w:tab/>
        </w:r>
        <w:r w:rsidR="00FD6470" w:rsidRPr="00D73D18">
          <w:rPr>
            <w:rStyle w:val="Hyperlink"/>
          </w:rPr>
          <w:t>WBID 1639 (Thirtymile Creek)</w:t>
        </w:r>
        <w:r w:rsidR="00FD6470">
          <w:rPr>
            <w:webHidden/>
          </w:rPr>
          <w:tab/>
        </w:r>
        <w:r>
          <w:rPr>
            <w:webHidden/>
          </w:rPr>
          <w:fldChar w:fldCharType="begin"/>
        </w:r>
        <w:r w:rsidR="00FD6470">
          <w:rPr>
            <w:webHidden/>
          </w:rPr>
          <w:instrText xml:space="preserve"> PAGEREF _Toc378689440 \h </w:instrText>
        </w:r>
        <w:r>
          <w:rPr>
            <w:webHidden/>
          </w:rPr>
        </w:r>
        <w:r>
          <w:rPr>
            <w:webHidden/>
          </w:rPr>
          <w:fldChar w:fldCharType="separate"/>
        </w:r>
        <w:r w:rsidR="00FD6470">
          <w:rPr>
            <w:webHidden/>
          </w:rPr>
          <w:t>21</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41" w:history="1">
        <w:r w:rsidR="00FD6470" w:rsidRPr="00D73D18">
          <w:rPr>
            <w:rStyle w:val="Hyperlink"/>
            <w:rFonts w:ascii="Times New Roman Bold" w:hAnsi="Times New Roman Bold"/>
          </w:rPr>
          <w:t>2.4</w:t>
        </w:r>
        <w:r w:rsidR="00FD6470">
          <w:rPr>
            <w:rFonts w:asciiTheme="minorHAnsi" w:eastAsiaTheme="minorEastAsia" w:hAnsiTheme="minorHAnsi" w:cstheme="minorBidi"/>
            <w:b w:val="0"/>
            <w:sz w:val="22"/>
            <w:szCs w:val="22"/>
          </w:rPr>
          <w:tab/>
        </w:r>
        <w:r w:rsidR="00FD6470" w:rsidRPr="00D73D18">
          <w:rPr>
            <w:rStyle w:val="Hyperlink"/>
          </w:rPr>
          <w:t>WBIDs with Fecal Coliform TMDLs</w:t>
        </w:r>
        <w:r w:rsidR="00FD6470">
          <w:rPr>
            <w:webHidden/>
          </w:rPr>
          <w:tab/>
        </w:r>
        <w:r>
          <w:rPr>
            <w:webHidden/>
          </w:rPr>
          <w:fldChar w:fldCharType="begin"/>
        </w:r>
        <w:r w:rsidR="00FD6470">
          <w:rPr>
            <w:webHidden/>
          </w:rPr>
          <w:instrText xml:space="preserve"> PAGEREF _Toc378689441 \h </w:instrText>
        </w:r>
        <w:r>
          <w:rPr>
            <w:webHidden/>
          </w:rPr>
        </w:r>
        <w:r>
          <w:rPr>
            <w:webHidden/>
          </w:rPr>
          <w:fldChar w:fldCharType="separate"/>
        </w:r>
        <w:r w:rsidR="00FD6470">
          <w:rPr>
            <w:webHidden/>
          </w:rPr>
          <w:t>25</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42" w:history="1">
        <w:r w:rsidR="00FD6470" w:rsidRPr="00D73D18">
          <w:rPr>
            <w:rStyle w:val="Hyperlink"/>
            <w:rFonts w:ascii="Times New Roman Bold" w:hAnsi="Times New Roman Bold"/>
          </w:rPr>
          <w:t>Chapter 3</w:t>
        </w:r>
        <w:r w:rsidR="00FD6470" w:rsidRPr="00D73D18">
          <w:rPr>
            <w:rStyle w:val="Hyperlink"/>
          </w:rPr>
          <w:t xml:space="preserve"> : Pollutant Sources, Anticipated Outcomes, and Management Actions</w:t>
        </w:r>
        <w:r w:rsidR="00FD6470">
          <w:rPr>
            <w:webHidden/>
          </w:rPr>
          <w:tab/>
        </w:r>
        <w:r>
          <w:rPr>
            <w:webHidden/>
          </w:rPr>
          <w:fldChar w:fldCharType="begin"/>
        </w:r>
        <w:r w:rsidR="00FD6470">
          <w:rPr>
            <w:webHidden/>
          </w:rPr>
          <w:instrText xml:space="preserve"> PAGEREF _Toc378689442 \h </w:instrText>
        </w:r>
        <w:r>
          <w:rPr>
            <w:webHidden/>
          </w:rPr>
        </w:r>
        <w:r>
          <w:rPr>
            <w:webHidden/>
          </w:rPr>
          <w:fldChar w:fldCharType="separate"/>
        </w:r>
        <w:r w:rsidR="00FD6470">
          <w:rPr>
            <w:webHidden/>
          </w:rPr>
          <w:t>35</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43" w:history="1">
        <w:r w:rsidR="00FD6470" w:rsidRPr="00D73D18">
          <w:rPr>
            <w:rStyle w:val="Hyperlink"/>
            <w:rFonts w:ascii="Times New Roman Bold" w:hAnsi="Times New Roman Bold"/>
          </w:rPr>
          <w:t>3.1</w:t>
        </w:r>
        <w:r w:rsidR="00FD6470">
          <w:rPr>
            <w:rFonts w:asciiTheme="minorHAnsi" w:eastAsiaTheme="minorEastAsia" w:hAnsiTheme="minorHAnsi" w:cstheme="minorBidi"/>
            <w:b w:val="0"/>
            <w:sz w:val="22"/>
            <w:szCs w:val="22"/>
          </w:rPr>
          <w:tab/>
        </w:r>
        <w:r w:rsidR="00FD6470" w:rsidRPr="00D73D18">
          <w:rPr>
            <w:rStyle w:val="Hyperlink"/>
          </w:rPr>
          <w:t>Summary of Sources in the TMDLs</w:t>
        </w:r>
        <w:r w:rsidR="00FD6470">
          <w:rPr>
            <w:webHidden/>
          </w:rPr>
          <w:tab/>
        </w:r>
        <w:r>
          <w:rPr>
            <w:webHidden/>
          </w:rPr>
          <w:fldChar w:fldCharType="begin"/>
        </w:r>
        <w:r w:rsidR="00FD6470">
          <w:rPr>
            <w:webHidden/>
          </w:rPr>
          <w:instrText xml:space="preserve"> PAGEREF _Toc378689443 \h </w:instrText>
        </w:r>
        <w:r>
          <w:rPr>
            <w:webHidden/>
          </w:rPr>
        </w:r>
        <w:r>
          <w:rPr>
            <w:webHidden/>
          </w:rPr>
          <w:fldChar w:fldCharType="separate"/>
        </w:r>
        <w:r w:rsidR="00FD6470">
          <w:rPr>
            <w:webHidden/>
          </w:rPr>
          <w:t>35</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44" w:history="1">
        <w:r w:rsidR="00FD6470" w:rsidRPr="00D73D18">
          <w:rPr>
            <w:rStyle w:val="Hyperlink"/>
          </w:rPr>
          <w:t>3.1.1</w:t>
        </w:r>
        <w:r w:rsidR="00FD6470">
          <w:rPr>
            <w:rFonts w:asciiTheme="minorHAnsi" w:eastAsiaTheme="minorEastAsia" w:hAnsiTheme="minorHAnsi" w:cstheme="minorBidi"/>
            <w:i w:val="0"/>
            <w:sz w:val="22"/>
            <w:szCs w:val="22"/>
          </w:rPr>
          <w:tab/>
        </w:r>
        <w:r w:rsidR="00FD6470" w:rsidRPr="00D73D18">
          <w:rPr>
            <w:rStyle w:val="Hyperlink"/>
          </w:rPr>
          <w:t>Point Source Facilities</w:t>
        </w:r>
        <w:r w:rsidR="00FD6470">
          <w:rPr>
            <w:webHidden/>
          </w:rPr>
          <w:tab/>
        </w:r>
        <w:r>
          <w:rPr>
            <w:webHidden/>
          </w:rPr>
          <w:fldChar w:fldCharType="begin"/>
        </w:r>
        <w:r w:rsidR="00FD6470">
          <w:rPr>
            <w:webHidden/>
          </w:rPr>
          <w:instrText xml:space="preserve"> PAGEREF _Toc378689444 \h </w:instrText>
        </w:r>
        <w:r>
          <w:rPr>
            <w:webHidden/>
          </w:rPr>
        </w:r>
        <w:r>
          <w:rPr>
            <w:webHidden/>
          </w:rPr>
          <w:fldChar w:fldCharType="separate"/>
        </w:r>
        <w:r w:rsidR="00FD6470">
          <w:rPr>
            <w:webHidden/>
          </w:rPr>
          <w:t>35</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45" w:history="1">
        <w:r w:rsidR="00FD6470" w:rsidRPr="00D73D18">
          <w:rPr>
            <w:rStyle w:val="Hyperlink"/>
          </w:rPr>
          <w:t>3.1.2</w:t>
        </w:r>
        <w:r w:rsidR="00FD6470">
          <w:rPr>
            <w:rFonts w:asciiTheme="minorHAnsi" w:eastAsiaTheme="minorEastAsia" w:hAnsiTheme="minorHAnsi" w:cstheme="minorBidi"/>
            <w:i w:val="0"/>
            <w:sz w:val="22"/>
            <w:szCs w:val="22"/>
          </w:rPr>
          <w:tab/>
        </w:r>
        <w:r w:rsidR="00FD6470" w:rsidRPr="00D73D18">
          <w:rPr>
            <w:rStyle w:val="Hyperlink"/>
          </w:rPr>
          <w:t>Municipal Separate Storm Sewer Systems</w:t>
        </w:r>
        <w:r w:rsidR="00FD6470">
          <w:rPr>
            <w:webHidden/>
          </w:rPr>
          <w:tab/>
        </w:r>
        <w:r>
          <w:rPr>
            <w:webHidden/>
          </w:rPr>
          <w:fldChar w:fldCharType="begin"/>
        </w:r>
        <w:r w:rsidR="00FD6470">
          <w:rPr>
            <w:webHidden/>
          </w:rPr>
          <w:instrText xml:space="preserve"> PAGEREF _Toc378689445 \h </w:instrText>
        </w:r>
        <w:r>
          <w:rPr>
            <w:webHidden/>
          </w:rPr>
        </w:r>
        <w:r>
          <w:rPr>
            <w:webHidden/>
          </w:rPr>
          <w:fldChar w:fldCharType="separate"/>
        </w:r>
        <w:r w:rsidR="00FD6470">
          <w:rPr>
            <w:webHidden/>
          </w:rPr>
          <w:t>36</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46" w:history="1">
        <w:r w:rsidR="00FD6470" w:rsidRPr="00D73D18">
          <w:rPr>
            <w:rStyle w:val="Hyperlink"/>
          </w:rPr>
          <w:t>3.1.3</w:t>
        </w:r>
        <w:r w:rsidR="00FD6470">
          <w:rPr>
            <w:rFonts w:asciiTheme="minorHAnsi" w:eastAsiaTheme="minorEastAsia" w:hAnsiTheme="minorHAnsi" w:cstheme="minorBidi"/>
            <w:i w:val="0"/>
            <w:sz w:val="22"/>
            <w:szCs w:val="22"/>
          </w:rPr>
          <w:tab/>
        </w:r>
        <w:r w:rsidR="00FD6470" w:rsidRPr="00D73D18">
          <w:rPr>
            <w:rStyle w:val="Hyperlink"/>
          </w:rPr>
          <w:t>Extractive Land Use</w:t>
        </w:r>
        <w:r w:rsidR="00FD6470">
          <w:rPr>
            <w:webHidden/>
          </w:rPr>
          <w:tab/>
        </w:r>
        <w:r>
          <w:rPr>
            <w:webHidden/>
          </w:rPr>
          <w:fldChar w:fldCharType="begin"/>
        </w:r>
        <w:r w:rsidR="00FD6470">
          <w:rPr>
            <w:webHidden/>
          </w:rPr>
          <w:instrText xml:space="preserve"> PAGEREF _Toc378689446 \h </w:instrText>
        </w:r>
        <w:r>
          <w:rPr>
            <w:webHidden/>
          </w:rPr>
        </w:r>
        <w:r>
          <w:rPr>
            <w:webHidden/>
          </w:rPr>
          <w:fldChar w:fldCharType="separate"/>
        </w:r>
        <w:r w:rsidR="00FD6470">
          <w:rPr>
            <w:webHidden/>
          </w:rPr>
          <w:t>40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47" w:history="1">
        <w:r w:rsidR="00FD6470" w:rsidRPr="00D73D18">
          <w:rPr>
            <w:rStyle w:val="Hyperlink"/>
            <w:rFonts w:ascii="Times New Roman Bold" w:hAnsi="Times New Roman Bold"/>
          </w:rPr>
          <w:t>3.2</w:t>
        </w:r>
        <w:r w:rsidR="00FD6470">
          <w:rPr>
            <w:rFonts w:asciiTheme="minorHAnsi" w:eastAsiaTheme="minorEastAsia" w:hAnsiTheme="minorHAnsi" w:cstheme="minorBidi"/>
            <w:b w:val="0"/>
            <w:sz w:val="22"/>
            <w:szCs w:val="22"/>
          </w:rPr>
          <w:tab/>
        </w:r>
        <w:r w:rsidR="00FD6470" w:rsidRPr="00D73D18">
          <w:rPr>
            <w:rStyle w:val="Hyperlink"/>
          </w:rPr>
          <w:t>Anticipated Outcomes of BMAP Implementation</w:t>
        </w:r>
        <w:r w:rsidR="00FD6470">
          <w:rPr>
            <w:webHidden/>
          </w:rPr>
          <w:tab/>
        </w:r>
        <w:r>
          <w:rPr>
            <w:webHidden/>
          </w:rPr>
          <w:fldChar w:fldCharType="begin"/>
        </w:r>
        <w:r w:rsidR="00FD6470">
          <w:rPr>
            <w:webHidden/>
          </w:rPr>
          <w:instrText xml:space="preserve"> PAGEREF _Toc378689447 \h </w:instrText>
        </w:r>
        <w:r>
          <w:rPr>
            <w:webHidden/>
          </w:rPr>
        </w:r>
        <w:r>
          <w:rPr>
            <w:webHidden/>
          </w:rPr>
          <w:fldChar w:fldCharType="separate"/>
        </w:r>
        <w:r w:rsidR="00FD6470">
          <w:rPr>
            <w:webHidden/>
          </w:rPr>
          <w:t>41</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48" w:history="1">
        <w:r w:rsidR="00FD6470" w:rsidRPr="00D73D18">
          <w:rPr>
            <w:rStyle w:val="Hyperlink"/>
            <w:rFonts w:ascii="Times New Roman Bold" w:hAnsi="Times New Roman Bold"/>
          </w:rPr>
          <w:t>3.3</w:t>
        </w:r>
        <w:r w:rsidR="00FD6470">
          <w:rPr>
            <w:rFonts w:asciiTheme="minorHAnsi" w:eastAsiaTheme="minorEastAsia" w:hAnsiTheme="minorHAnsi" w:cstheme="minorBidi"/>
            <w:b w:val="0"/>
            <w:sz w:val="22"/>
            <w:szCs w:val="22"/>
          </w:rPr>
          <w:tab/>
        </w:r>
        <w:r w:rsidR="00FD6470" w:rsidRPr="00D73D18">
          <w:rPr>
            <w:rStyle w:val="Hyperlink"/>
          </w:rPr>
          <w:t>Management Strategies</w:t>
        </w:r>
        <w:r w:rsidR="00FD6470">
          <w:rPr>
            <w:webHidden/>
          </w:rPr>
          <w:tab/>
        </w:r>
        <w:r>
          <w:rPr>
            <w:webHidden/>
          </w:rPr>
          <w:fldChar w:fldCharType="begin"/>
        </w:r>
        <w:r w:rsidR="00FD6470">
          <w:rPr>
            <w:webHidden/>
          </w:rPr>
          <w:instrText xml:space="preserve"> PAGEREF _Toc378689448 \h </w:instrText>
        </w:r>
        <w:r>
          <w:rPr>
            <w:webHidden/>
          </w:rPr>
        </w:r>
        <w:r>
          <w:rPr>
            <w:webHidden/>
          </w:rPr>
          <w:fldChar w:fldCharType="separate"/>
        </w:r>
        <w:r w:rsidR="00FD6470">
          <w:rPr>
            <w:webHidden/>
          </w:rPr>
          <w:t>41</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49" w:history="1">
        <w:r w:rsidR="00FD6470" w:rsidRPr="00D73D18">
          <w:rPr>
            <w:rStyle w:val="Hyperlink"/>
          </w:rPr>
          <w:t>3.3.1</w:t>
        </w:r>
        <w:r w:rsidR="00FD6470">
          <w:rPr>
            <w:rFonts w:asciiTheme="minorHAnsi" w:eastAsiaTheme="minorEastAsia" w:hAnsiTheme="minorHAnsi" w:cstheme="minorBidi"/>
            <w:i w:val="0"/>
            <w:sz w:val="22"/>
            <w:szCs w:val="22"/>
          </w:rPr>
          <w:tab/>
        </w:r>
        <w:r w:rsidR="00FD6470" w:rsidRPr="00D73D18">
          <w:rPr>
            <w:rStyle w:val="Hyperlink"/>
          </w:rPr>
          <w:t>Types of Management Strategies</w:t>
        </w:r>
        <w:r w:rsidR="00FD6470">
          <w:rPr>
            <w:webHidden/>
          </w:rPr>
          <w:tab/>
        </w:r>
        <w:r>
          <w:rPr>
            <w:webHidden/>
          </w:rPr>
          <w:fldChar w:fldCharType="begin"/>
        </w:r>
        <w:r w:rsidR="00FD6470">
          <w:rPr>
            <w:webHidden/>
          </w:rPr>
          <w:instrText xml:space="preserve"> PAGEREF _Toc378689449 \h </w:instrText>
        </w:r>
        <w:r>
          <w:rPr>
            <w:webHidden/>
          </w:rPr>
        </w:r>
        <w:r>
          <w:rPr>
            <w:webHidden/>
          </w:rPr>
          <w:fldChar w:fldCharType="separate"/>
        </w:r>
        <w:r w:rsidR="00FD6470">
          <w:rPr>
            <w:webHidden/>
          </w:rPr>
          <w:t>42</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50" w:history="1">
        <w:r w:rsidR="00FD6470" w:rsidRPr="00D73D18">
          <w:rPr>
            <w:rStyle w:val="Hyperlink"/>
            <w:rFonts w:ascii="Times New Roman Bold" w:hAnsi="Times New Roman Bold"/>
          </w:rPr>
          <w:t>3.4</w:t>
        </w:r>
        <w:r w:rsidR="00FD6470">
          <w:rPr>
            <w:rFonts w:asciiTheme="minorHAnsi" w:eastAsiaTheme="minorEastAsia" w:hAnsiTheme="minorHAnsi" w:cstheme="minorBidi"/>
            <w:b w:val="0"/>
            <w:sz w:val="22"/>
            <w:szCs w:val="22"/>
          </w:rPr>
          <w:tab/>
        </w:r>
        <w:r w:rsidR="00FD6470" w:rsidRPr="00D73D18">
          <w:rPr>
            <w:rStyle w:val="Hyperlink"/>
          </w:rPr>
          <w:t>Addressing Agricultural Nonpoint Pollution</w:t>
        </w:r>
        <w:r w:rsidR="00FD6470">
          <w:rPr>
            <w:webHidden/>
          </w:rPr>
          <w:tab/>
        </w:r>
        <w:r>
          <w:rPr>
            <w:webHidden/>
          </w:rPr>
          <w:fldChar w:fldCharType="begin"/>
        </w:r>
        <w:r w:rsidR="00FD6470">
          <w:rPr>
            <w:webHidden/>
          </w:rPr>
          <w:instrText xml:space="preserve"> PAGEREF _Toc378689450 \h </w:instrText>
        </w:r>
        <w:r>
          <w:rPr>
            <w:webHidden/>
          </w:rPr>
        </w:r>
        <w:r>
          <w:rPr>
            <w:webHidden/>
          </w:rPr>
          <w:fldChar w:fldCharType="separate"/>
        </w:r>
        <w:r w:rsidR="00FD6470">
          <w:rPr>
            <w:webHidden/>
          </w:rPr>
          <w:t>42</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51" w:history="1">
        <w:r w:rsidR="00FD6470" w:rsidRPr="00D73D18">
          <w:rPr>
            <w:rStyle w:val="Hyperlink"/>
          </w:rPr>
          <w:t>3.4.1</w:t>
        </w:r>
        <w:r w:rsidR="00FD6470">
          <w:rPr>
            <w:rFonts w:asciiTheme="minorHAnsi" w:eastAsiaTheme="minorEastAsia" w:hAnsiTheme="minorHAnsi" w:cstheme="minorBidi"/>
            <w:i w:val="0"/>
            <w:sz w:val="22"/>
            <w:szCs w:val="22"/>
          </w:rPr>
          <w:tab/>
        </w:r>
        <w:r w:rsidR="00FD6470" w:rsidRPr="00D73D18">
          <w:rPr>
            <w:rStyle w:val="Hyperlink"/>
          </w:rPr>
          <w:t>Agricultural BMPs</w:t>
        </w:r>
        <w:r w:rsidR="00FD6470">
          <w:rPr>
            <w:webHidden/>
          </w:rPr>
          <w:tab/>
        </w:r>
        <w:r>
          <w:rPr>
            <w:webHidden/>
          </w:rPr>
          <w:fldChar w:fldCharType="begin"/>
        </w:r>
        <w:r w:rsidR="00FD6470">
          <w:rPr>
            <w:webHidden/>
          </w:rPr>
          <w:instrText xml:space="preserve"> PAGEREF _Toc378689451 \h </w:instrText>
        </w:r>
        <w:r>
          <w:rPr>
            <w:webHidden/>
          </w:rPr>
        </w:r>
        <w:r>
          <w:rPr>
            <w:webHidden/>
          </w:rPr>
          <w:fldChar w:fldCharType="separate"/>
        </w:r>
        <w:r w:rsidR="00FD6470">
          <w:rPr>
            <w:webHidden/>
          </w:rPr>
          <w:t>43</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52" w:history="1">
        <w:r w:rsidR="00FD6470" w:rsidRPr="00D73D18">
          <w:rPr>
            <w:rStyle w:val="Hyperlink"/>
          </w:rPr>
          <w:t>3.4.2</w:t>
        </w:r>
        <w:r w:rsidR="00FD6470">
          <w:rPr>
            <w:rFonts w:asciiTheme="minorHAnsi" w:eastAsiaTheme="minorEastAsia" w:hAnsiTheme="minorHAnsi" w:cstheme="minorBidi"/>
            <w:i w:val="0"/>
            <w:sz w:val="22"/>
            <w:szCs w:val="22"/>
          </w:rPr>
          <w:tab/>
        </w:r>
        <w:r w:rsidR="00FD6470" w:rsidRPr="00D73D18">
          <w:rPr>
            <w:rStyle w:val="Hyperlink"/>
          </w:rPr>
          <w:t>FDACS’ OAWP Role in BMP Implementation and Follow-Up</w:t>
        </w:r>
        <w:r w:rsidR="00FD6470">
          <w:rPr>
            <w:webHidden/>
          </w:rPr>
          <w:tab/>
        </w:r>
        <w:r>
          <w:rPr>
            <w:webHidden/>
          </w:rPr>
          <w:fldChar w:fldCharType="begin"/>
        </w:r>
        <w:r w:rsidR="00FD6470">
          <w:rPr>
            <w:webHidden/>
          </w:rPr>
          <w:instrText xml:space="preserve"> PAGEREF _Toc378689452 \h </w:instrText>
        </w:r>
        <w:r>
          <w:rPr>
            <w:webHidden/>
          </w:rPr>
        </w:r>
        <w:r>
          <w:rPr>
            <w:webHidden/>
          </w:rPr>
          <w:fldChar w:fldCharType="separate"/>
        </w:r>
        <w:r w:rsidR="00FD6470">
          <w:rPr>
            <w:webHidden/>
          </w:rPr>
          <w:t>45</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53" w:history="1">
        <w:r w:rsidR="00FD6470" w:rsidRPr="00D73D18">
          <w:rPr>
            <w:rStyle w:val="Hyperlink"/>
          </w:rPr>
          <w:t>3.4.3</w:t>
        </w:r>
        <w:r w:rsidR="00FD6470">
          <w:rPr>
            <w:rFonts w:asciiTheme="minorHAnsi" w:eastAsiaTheme="minorEastAsia" w:hAnsiTheme="minorHAnsi" w:cstheme="minorBidi"/>
            <w:i w:val="0"/>
            <w:sz w:val="22"/>
            <w:szCs w:val="22"/>
          </w:rPr>
          <w:tab/>
        </w:r>
        <w:r w:rsidR="00FD6470" w:rsidRPr="00D73D18">
          <w:rPr>
            <w:rStyle w:val="Hyperlink"/>
          </w:rPr>
          <w:t>BMP Enrollment Goals and Load Reduction Estimates</w:t>
        </w:r>
        <w:r w:rsidR="00FD6470">
          <w:rPr>
            <w:webHidden/>
          </w:rPr>
          <w:tab/>
        </w:r>
        <w:r>
          <w:rPr>
            <w:webHidden/>
          </w:rPr>
          <w:fldChar w:fldCharType="begin"/>
        </w:r>
        <w:r w:rsidR="00FD6470">
          <w:rPr>
            <w:webHidden/>
          </w:rPr>
          <w:instrText xml:space="preserve"> PAGEREF _Toc378689453 \h </w:instrText>
        </w:r>
        <w:r>
          <w:rPr>
            <w:webHidden/>
          </w:rPr>
        </w:r>
        <w:r>
          <w:rPr>
            <w:webHidden/>
          </w:rPr>
          <w:fldChar w:fldCharType="separate"/>
        </w:r>
        <w:r w:rsidR="00FD6470">
          <w:rPr>
            <w:webHidden/>
          </w:rPr>
          <w:t>46</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54" w:history="1">
        <w:r w:rsidR="00FD6470" w:rsidRPr="00D73D18">
          <w:rPr>
            <w:rStyle w:val="Hyperlink"/>
            <w:rFonts w:ascii="Times New Roman Bold" w:hAnsi="Times New Roman Bold"/>
          </w:rPr>
          <w:t>3.5</w:t>
        </w:r>
        <w:r w:rsidR="00FD6470">
          <w:rPr>
            <w:rFonts w:asciiTheme="minorHAnsi" w:eastAsiaTheme="minorEastAsia" w:hAnsiTheme="minorHAnsi" w:cstheme="minorBidi"/>
            <w:b w:val="0"/>
            <w:sz w:val="22"/>
            <w:szCs w:val="22"/>
          </w:rPr>
          <w:tab/>
        </w:r>
        <w:r w:rsidR="00FD6470" w:rsidRPr="00D73D18">
          <w:rPr>
            <w:rStyle w:val="Hyperlink"/>
          </w:rPr>
          <w:t>Funding Elements</w:t>
        </w:r>
        <w:r w:rsidR="00FD6470">
          <w:rPr>
            <w:webHidden/>
          </w:rPr>
          <w:tab/>
        </w:r>
        <w:r>
          <w:rPr>
            <w:webHidden/>
          </w:rPr>
          <w:fldChar w:fldCharType="begin"/>
        </w:r>
        <w:r w:rsidR="00FD6470">
          <w:rPr>
            <w:webHidden/>
          </w:rPr>
          <w:instrText xml:space="preserve"> PAGEREF _Toc378689454 \h </w:instrText>
        </w:r>
        <w:r>
          <w:rPr>
            <w:webHidden/>
          </w:rPr>
        </w:r>
        <w:r>
          <w:rPr>
            <w:webHidden/>
          </w:rPr>
          <w:fldChar w:fldCharType="separate"/>
        </w:r>
        <w:r w:rsidR="00FD6470">
          <w:rPr>
            <w:webHidden/>
          </w:rPr>
          <w:t>49</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55" w:history="1">
        <w:r w:rsidR="00FD6470" w:rsidRPr="00D73D18">
          <w:rPr>
            <w:rStyle w:val="Hyperlink"/>
            <w:rFonts w:ascii="Times New Roman Bold" w:hAnsi="Times New Roman Bold"/>
          </w:rPr>
          <w:t>Chapter 4</w:t>
        </w:r>
        <w:r w:rsidR="00FD6470" w:rsidRPr="00D73D18">
          <w:rPr>
            <w:rStyle w:val="Hyperlink"/>
          </w:rPr>
          <w:t xml:space="preserve"> : Assessing Progress and Making Changes</w:t>
        </w:r>
        <w:r w:rsidR="00FD6470">
          <w:rPr>
            <w:webHidden/>
          </w:rPr>
          <w:tab/>
        </w:r>
        <w:r>
          <w:rPr>
            <w:webHidden/>
          </w:rPr>
          <w:fldChar w:fldCharType="begin"/>
        </w:r>
        <w:r w:rsidR="00FD6470">
          <w:rPr>
            <w:webHidden/>
          </w:rPr>
          <w:instrText xml:space="preserve"> PAGEREF _Toc378689455 \h </w:instrText>
        </w:r>
        <w:r>
          <w:rPr>
            <w:webHidden/>
          </w:rPr>
        </w:r>
        <w:r>
          <w:rPr>
            <w:webHidden/>
          </w:rPr>
          <w:fldChar w:fldCharType="separate"/>
        </w:r>
        <w:r w:rsidR="00FD6470">
          <w:rPr>
            <w:webHidden/>
          </w:rPr>
          <w:t>50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56" w:history="1">
        <w:r w:rsidR="00FD6470" w:rsidRPr="00D73D18">
          <w:rPr>
            <w:rStyle w:val="Hyperlink"/>
            <w:rFonts w:ascii="Times New Roman Bold" w:hAnsi="Times New Roman Bold"/>
          </w:rPr>
          <w:t>4.1</w:t>
        </w:r>
        <w:r w:rsidR="00FD6470">
          <w:rPr>
            <w:rFonts w:asciiTheme="minorHAnsi" w:eastAsiaTheme="minorEastAsia" w:hAnsiTheme="minorHAnsi" w:cstheme="minorBidi"/>
            <w:b w:val="0"/>
            <w:sz w:val="22"/>
            <w:szCs w:val="22"/>
          </w:rPr>
          <w:tab/>
        </w:r>
        <w:r w:rsidR="00FD6470" w:rsidRPr="00D73D18">
          <w:rPr>
            <w:rStyle w:val="Hyperlink"/>
          </w:rPr>
          <w:t>Tracking Implementation</w:t>
        </w:r>
        <w:r w:rsidR="00FD6470">
          <w:rPr>
            <w:webHidden/>
          </w:rPr>
          <w:tab/>
        </w:r>
        <w:r>
          <w:rPr>
            <w:webHidden/>
          </w:rPr>
          <w:fldChar w:fldCharType="begin"/>
        </w:r>
        <w:r w:rsidR="00FD6470">
          <w:rPr>
            <w:webHidden/>
          </w:rPr>
          <w:instrText xml:space="preserve"> PAGEREF _Toc378689456 \h </w:instrText>
        </w:r>
        <w:r>
          <w:rPr>
            <w:webHidden/>
          </w:rPr>
        </w:r>
        <w:r>
          <w:rPr>
            <w:webHidden/>
          </w:rPr>
          <w:fldChar w:fldCharType="separate"/>
        </w:r>
        <w:r w:rsidR="00FD6470">
          <w:rPr>
            <w:webHidden/>
          </w:rPr>
          <w:t>50</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57" w:history="1">
        <w:r w:rsidR="00FD6470" w:rsidRPr="00D73D18">
          <w:rPr>
            <w:rStyle w:val="Hyperlink"/>
            <w:rFonts w:ascii="Times New Roman Bold" w:hAnsi="Times New Roman Bold"/>
          </w:rPr>
          <w:t>4.2</w:t>
        </w:r>
        <w:r w:rsidR="00FD6470">
          <w:rPr>
            <w:rFonts w:asciiTheme="minorHAnsi" w:eastAsiaTheme="minorEastAsia" w:hAnsiTheme="minorHAnsi" w:cstheme="minorBidi"/>
            <w:b w:val="0"/>
            <w:sz w:val="22"/>
            <w:szCs w:val="22"/>
          </w:rPr>
          <w:tab/>
        </w:r>
        <w:r w:rsidR="00FD6470" w:rsidRPr="00D73D18">
          <w:rPr>
            <w:rStyle w:val="Hyperlink"/>
          </w:rPr>
          <w:t>Water Quality Monitoring</w:t>
        </w:r>
        <w:r w:rsidR="00FD6470">
          <w:rPr>
            <w:webHidden/>
          </w:rPr>
          <w:tab/>
        </w:r>
        <w:r>
          <w:rPr>
            <w:webHidden/>
          </w:rPr>
          <w:fldChar w:fldCharType="begin"/>
        </w:r>
        <w:r w:rsidR="00FD6470">
          <w:rPr>
            <w:webHidden/>
          </w:rPr>
          <w:instrText xml:space="preserve"> PAGEREF _Toc378689457 \h </w:instrText>
        </w:r>
        <w:r>
          <w:rPr>
            <w:webHidden/>
          </w:rPr>
        </w:r>
        <w:r>
          <w:rPr>
            <w:webHidden/>
          </w:rPr>
          <w:fldChar w:fldCharType="separate"/>
        </w:r>
        <w:r w:rsidR="00FD6470">
          <w:rPr>
            <w:webHidden/>
          </w:rPr>
          <w:t>51</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58" w:history="1">
        <w:r w:rsidR="00FD6470" w:rsidRPr="00D73D18">
          <w:rPr>
            <w:rStyle w:val="Hyperlink"/>
          </w:rPr>
          <w:t>4.2.1</w:t>
        </w:r>
        <w:r w:rsidR="00FD6470">
          <w:rPr>
            <w:rFonts w:asciiTheme="minorHAnsi" w:eastAsiaTheme="minorEastAsia" w:hAnsiTheme="minorHAnsi" w:cstheme="minorBidi"/>
            <w:i w:val="0"/>
            <w:sz w:val="22"/>
            <w:szCs w:val="22"/>
          </w:rPr>
          <w:tab/>
        </w:r>
        <w:r w:rsidR="00FD6470" w:rsidRPr="00D73D18">
          <w:rPr>
            <w:rStyle w:val="Hyperlink"/>
          </w:rPr>
          <w:t>Water Quality Monitoring Objectives</w:t>
        </w:r>
        <w:r w:rsidR="00FD6470">
          <w:rPr>
            <w:webHidden/>
          </w:rPr>
          <w:tab/>
        </w:r>
        <w:r>
          <w:rPr>
            <w:webHidden/>
          </w:rPr>
          <w:fldChar w:fldCharType="begin"/>
        </w:r>
        <w:r w:rsidR="00FD6470">
          <w:rPr>
            <w:webHidden/>
          </w:rPr>
          <w:instrText xml:space="preserve"> PAGEREF _Toc378689458 \h </w:instrText>
        </w:r>
        <w:r>
          <w:rPr>
            <w:webHidden/>
          </w:rPr>
        </w:r>
        <w:r>
          <w:rPr>
            <w:webHidden/>
          </w:rPr>
          <w:fldChar w:fldCharType="separate"/>
        </w:r>
        <w:r w:rsidR="00FD6470">
          <w:rPr>
            <w:webHidden/>
          </w:rPr>
          <w:t>51</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59" w:history="1">
        <w:r w:rsidR="00FD6470" w:rsidRPr="00D73D18">
          <w:rPr>
            <w:rStyle w:val="Hyperlink"/>
          </w:rPr>
          <w:t>4.2.2</w:t>
        </w:r>
        <w:r w:rsidR="00FD6470">
          <w:rPr>
            <w:rFonts w:asciiTheme="minorHAnsi" w:eastAsiaTheme="minorEastAsia" w:hAnsiTheme="minorHAnsi" w:cstheme="minorBidi"/>
            <w:i w:val="0"/>
            <w:sz w:val="22"/>
            <w:szCs w:val="22"/>
          </w:rPr>
          <w:tab/>
        </w:r>
        <w:r w:rsidR="00FD6470" w:rsidRPr="00D73D18">
          <w:rPr>
            <w:rStyle w:val="Hyperlink"/>
          </w:rPr>
          <w:t>Water Quality Indicators and Resource Responses</w:t>
        </w:r>
        <w:r w:rsidR="00FD6470">
          <w:rPr>
            <w:webHidden/>
          </w:rPr>
          <w:tab/>
        </w:r>
        <w:r>
          <w:rPr>
            <w:webHidden/>
          </w:rPr>
          <w:fldChar w:fldCharType="begin"/>
        </w:r>
        <w:r w:rsidR="00FD6470">
          <w:rPr>
            <w:webHidden/>
          </w:rPr>
          <w:instrText xml:space="preserve"> PAGEREF _Toc378689459 \h </w:instrText>
        </w:r>
        <w:r>
          <w:rPr>
            <w:webHidden/>
          </w:rPr>
        </w:r>
        <w:r>
          <w:rPr>
            <w:webHidden/>
          </w:rPr>
          <w:fldChar w:fldCharType="separate"/>
        </w:r>
        <w:r w:rsidR="00FD6470">
          <w:rPr>
            <w:webHidden/>
          </w:rPr>
          <w:t>52</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60" w:history="1">
        <w:r w:rsidR="00FD6470" w:rsidRPr="00D73D18">
          <w:rPr>
            <w:rStyle w:val="Hyperlink"/>
          </w:rPr>
          <w:t>4.2.3</w:t>
        </w:r>
        <w:r w:rsidR="00FD6470">
          <w:rPr>
            <w:rFonts w:asciiTheme="minorHAnsi" w:eastAsiaTheme="minorEastAsia" w:hAnsiTheme="minorHAnsi" w:cstheme="minorBidi"/>
            <w:i w:val="0"/>
            <w:sz w:val="22"/>
            <w:szCs w:val="22"/>
          </w:rPr>
          <w:tab/>
        </w:r>
        <w:r w:rsidR="00FD6470" w:rsidRPr="00D73D18">
          <w:rPr>
            <w:rStyle w:val="Hyperlink"/>
          </w:rPr>
          <w:t>Monitoring Network</w:t>
        </w:r>
        <w:r w:rsidR="00FD6470">
          <w:rPr>
            <w:webHidden/>
          </w:rPr>
          <w:tab/>
        </w:r>
        <w:r>
          <w:rPr>
            <w:webHidden/>
          </w:rPr>
          <w:fldChar w:fldCharType="begin"/>
        </w:r>
        <w:r w:rsidR="00FD6470">
          <w:rPr>
            <w:webHidden/>
          </w:rPr>
          <w:instrText xml:space="preserve"> PAGEREF _Toc378689460 \h </w:instrText>
        </w:r>
        <w:r>
          <w:rPr>
            <w:webHidden/>
          </w:rPr>
        </w:r>
        <w:r>
          <w:rPr>
            <w:webHidden/>
          </w:rPr>
          <w:fldChar w:fldCharType="separate"/>
        </w:r>
        <w:r w:rsidR="00FD6470">
          <w:rPr>
            <w:webHidden/>
          </w:rPr>
          <w:t>53</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61" w:history="1">
        <w:r w:rsidR="00FD6470" w:rsidRPr="00D73D18">
          <w:rPr>
            <w:rStyle w:val="Hyperlink"/>
          </w:rPr>
          <w:t>4.2.4</w:t>
        </w:r>
        <w:r w:rsidR="00FD6470">
          <w:rPr>
            <w:rFonts w:asciiTheme="minorHAnsi" w:eastAsiaTheme="minorEastAsia" w:hAnsiTheme="minorHAnsi" w:cstheme="minorBidi"/>
            <w:i w:val="0"/>
            <w:sz w:val="22"/>
            <w:szCs w:val="22"/>
          </w:rPr>
          <w:tab/>
        </w:r>
        <w:r w:rsidR="00FD6470" w:rsidRPr="00D73D18">
          <w:rPr>
            <w:rStyle w:val="Hyperlink"/>
          </w:rPr>
          <w:t>Quality Assurance/Quality Control</w:t>
        </w:r>
        <w:r w:rsidR="00FD6470">
          <w:rPr>
            <w:webHidden/>
          </w:rPr>
          <w:tab/>
        </w:r>
        <w:r>
          <w:rPr>
            <w:webHidden/>
          </w:rPr>
          <w:fldChar w:fldCharType="begin"/>
        </w:r>
        <w:r w:rsidR="00FD6470">
          <w:rPr>
            <w:webHidden/>
          </w:rPr>
          <w:instrText xml:space="preserve"> PAGEREF _Toc378689461 \h </w:instrText>
        </w:r>
        <w:r>
          <w:rPr>
            <w:webHidden/>
          </w:rPr>
        </w:r>
        <w:r>
          <w:rPr>
            <w:webHidden/>
          </w:rPr>
          <w:fldChar w:fldCharType="separate"/>
        </w:r>
        <w:r w:rsidR="00FD6470">
          <w:rPr>
            <w:webHidden/>
          </w:rPr>
          <w:t>54</w:t>
        </w:r>
        <w:r>
          <w:rPr>
            <w:webHidden/>
          </w:rPr>
          <w:fldChar w:fldCharType="end"/>
        </w:r>
      </w:hyperlink>
    </w:p>
    <w:p w:rsidR="00FD6470" w:rsidRDefault="00481578">
      <w:pPr>
        <w:pStyle w:val="TOC3"/>
        <w:rPr>
          <w:rFonts w:asciiTheme="minorHAnsi" w:eastAsiaTheme="minorEastAsia" w:hAnsiTheme="minorHAnsi" w:cstheme="minorBidi"/>
          <w:i w:val="0"/>
          <w:sz w:val="22"/>
          <w:szCs w:val="22"/>
        </w:rPr>
      </w:pPr>
      <w:hyperlink w:anchor="_Toc378689462" w:history="1">
        <w:r w:rsidR="00FD6470" w:rsidRPr="00D73D18">
          <w:rPr>
            <w:rStyle w:val="Hyperlink"/>
          </w:rPr>
          <w:t>4.2.5</w:t>
        </w:r>
        <w:r w:rsidR="00FD6470">
          <w:rPr>
            <w:rFonts w:asciiTheme="minorHAnsi" w:eastAsiaTheme="minorEastAsia" w:hAnsiTheme="minorHAnsi" w:cstheme="minorBidi"/>
            <w:i w:val="0"/>
            <w:sz w:val="22"/>
            <w:szCs w:val="22"/>
          </w:rPr>
          <w:tab/>
        </w:r>
        <w:r w:rsidR="00FD6470" w:rsidRPr="00D73D18">
          <w:rPr>
            <w:rStyle w:val="Hyperlink"/>
          </w:rPr>
          <w:t>Data Management and Assessment</w:t>
        </w:r>
        <w:r w:rsidR="00FD6470">
          <w:rPr>
            <w:webHidden/>
          </w:rPr>
          <w:tab/>
        </w:r>
        <w:r>
          <w:rPr>
            <w:webHidden/>
          </w:rPr>
          <w:fldChar w:fldCharType="begin"/>
        </w:r>
        <w:r w:rsidR="00FD6470">
          <w:rPr>
            <w:webHidden/>
          </w:rPr>
          <w:instrText xml:space="preserve"> PAGEREF _Toc378689462 \h </w:instrText>
        </w:r>
        <w:r>
          <w:rPr>
            <w:webHidden/>
          </w:rPr>
        </w:r>
        <w:r>
          <w:rPr>
            <w:webHidden/>
          </w:rPr>
          <w:fldChar w:fldCharType="separate"/>
        </w:r>
        <w:r w:rsidR="00FD6470">
          <w:rPr>
            <w:webHidden/>
          </w:rPr>
          <w:t>54</w:t>
        </w:r>
        <w:r>
          <w:rPr>
            <w:webHidden/>
          </w:rPr>
          <w:fldChar w:fldCharType="end"/>
        </w:r>
      </w:hyperlink>
    </w:p>
    <w:p w:rsidR="00FD6470" w:rsidRDefault="00481578">
      <w:pPr>
        <w:pStyle w:val="TOC2"/>
        <w:rPr>
          <w:rFonts w:asciiTheme="minorHAnsi" w:eastAsiaTheme="minorEastAsia" w:hAnsiTheme="minorHAnsi" w:cstheme="minorBidi"/>
          <w:b w:val="0"/>
          <w:sz w:val="22"/>
          <w:szCs w:val="22"/>
        </w:rPr>
      </w:pPr>
      <w:hyperlink w:anchor="_Toc378689463" w:history="1">
        <w:r w:rsidR="00FD6470" w:rsidRPr="00D73D18">
          <w:rPr>
            <w:rStyle w:val="Hyperlink"/>
            <w:rFonts w:ascii="Times New Roman Bold" w:hAnsi="Times New Roman Bold"/>
          </w:rPr>
          <w:t>4.3</w:t>
        </w:r>
        <w:r w:rsidR="00FD6470">
          <w:rPr>
            <w:rFonts w:asciiTheme="minorHAnsi" w:eastAsiaTheme="minorEastAsia" w:hAnsiTheme="minorHAnsi" w:cstheme="minorBidi"/>
            <w:b w:val="0"/>
            <w:sz w:val="22"/>
            <w:szCs w:val="22"/>
          </w:rPr>
          <w:tab/>
        </w:r>
        <w:r w:rsidR="00FD6470" w:rsidRPr="00D73D18">
          <w:rPr>
            <w:rStyle w:val="Hyperlink"/>
          </w:rPr>
          <w:t>Adaptive Management Measures</w:t>
        </w:r>
        <w:r w:rsidR="00FD6470">
          <w:rPr>
            <w:webHidden/>
          </w:rPr>
          <w:tab/>
        </w:r>
        <w:r>
          <w:rPr>
            <w:webHidden/>
          </w:rPr>
          <w:fldChar w:fldCharType="begin"/>
        </w:r>
        <w:r w:rsidR="00FD6470">
          <w:rPr>
            <w:webHidden/>
          </w:rPr>
          <w:instrText xml:space="preserve"> PAGEREF _Toc378689463 \h </w:instrText>
        </w:r>
        <w:r>
          <w:rPr>
            <w:webHidden/>
          </w:rPr>
        </w:r>
        <w:r>
          <w:rPr>
            <w:webHidden/>
          </w:rPr>
          <w:fldChar w:fldCharType="separate"/>
        </w:r>
        <w:r w:rsidR="00FD6470">
          <w:rPr>
            <w:webHidden/>
          </w:rPr>
          <w:t>56</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64" w:history="1">
        <w:r w:rsidR="00FD6470" w:rsidRPr="00D73D18">
          <w:rPr>
            <w:rStyle w:val="Hyperlink"/>
            <w:rFonts w:ascii="Times New Roman Bold" w:hAnsi="Times New Roman Bold"/>
          </w:rPr>
          <w:t>Chapter 5</w:t>
        </w:r>
        <w:r w:rsidR="00FD6470" w:rsidRPr="00D73D18">
          <w:rPr>
            <w:rStyle w:val="Hyperlink"/>
          </w:rPr>
          <w:t xml:space="preserve"> :  Commitment to Plan Implementation</w:t>
        </w:r>
        <w:r w:rsidR="00FD6470">
          <w:rPr>
            <w:webHidden/>
          </w:rPr>
          <w:tab/>
        </w:r>
        <w:r>
          <w:rPr>
            <w:webHidden/>
          </w:rPr>
          <w:fldChar w:fldCharType="begin"/>
        </w:r>
        <w:r w:rsidR="00FD6470">
          <w:rPr>
            <w:webHidden/>
          </w:rPr>
          <w:instrText xml:space="preserve"> PAGEREF _Toc378689464 \h </w:instrText>
        </w:r>
        <w:r>
          <w:rPr>
            <w:webHidden/>
          </w:rPr>
        </w:r>
        <w:r>
          <w:rPr>
            <w:webHidden/>
          </w:rPr>
          <w:fldChar w:fldCharType="separate"/>
        </w:r>
        <w:r w:rsidR="00FD6470">
          <w:rPr>
            <w:webHidden/>
          </w:rPr>
          <w:t>57</w:t>
        </w:r>
        <w:r>
          <w:rPr>
            <w:webHidden/>
          </w:rPr>
          <w:fldChar w:fldCharType="end"/>
        </w:r>
      </w:hyperlink>
    </w:p>
    <w:p w:rsidR="00FD6470" w:rsidRDefault="00481578">
      <w:pPr>
        <w:pStyle w:val="TOC1"/>
        <w:rPr>
          <w:rFonts w:asciiTheme="minorHAnsi" w:eastAsiaTheme="minorEastAsia" w:hAnsiTheme="minorHAnsi" w:cstheme="minorBidi"/>
          <w:b w:val="0"/>
          <w:caps w:val="0"/>
          <w:sz w:val="22"/>
          <w:szCs w:val="22"/>
        </w:rPr>
      </w:pPr>
      <w:hyperlink w:anchor="_Toc378689465" w:history="1">
        <w:r w:rsidR="00FD6470" w:rsidRPr="00D73D18">
          <w:rPr>
            <w:rStyle w:val="Hyperlink"/>
          </w:rPr>
          <w:t>APPENDICES</w:t>
        </w:r>
        <w:r w:rsidR="00FD6470">
          <w:rPr>
            <w:webHidden/>
          </w:rPr>
          <w:tab/>
        </w:r>
        <w:r>
          <w:rPr>
            <w:webHidden/>
          </w:rPr>
          <w:fldChar w:fldCharType="begin"/>
        </w:r>
        <w:r w:rsidR="00FD6470">
          <w:rPr>
            <w:webHidden/>
          </w:rPr>
          <w:instrText xml:space="preserve"> PAGEREF _Toc378689465 \h </w:instrText>
        </w:r>
        <w:r>
          <w:rPr>
            <w:webHidden/>
          </w:rPr>
        </w:r>
        <w:r>
          <w:rPr>
            <w:webHidden/>
          </w:rPr>
          <w:fldChar w:fldCharType="separate"/>
        </w:r>
        <w:r w:rsidR="00FD6470">
          <w:rPr>
            <w:webHidden/>
          </w:rPr>
          <w:t>58</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66" w:history="1">
        <w:r w:rsidR="00FD6470" w:rsidRPr="00D73D18">
          <w:rPr>
            <w:rStyle w:val="Hyperlink"/>
          </w:rPr>
          <w:t>Appendix A:</w:t>
        </w:r>
        <w:r w:rsidR="00FD6470">
          <w:rPr>
            <w:rFonts w:asciiTheme="minorHAnsi" w:eastAsiaTheme="minorEastAsia" w:hAnsiTheme="minorHAnsi" w:cstheme="minorBidi"/>
            <w:b w:val="0"/>
            <w:sz w:val="22"/>
            <w:szCs w:val="22"/>
          </w:rPr>
          <w:tab/>
        </w:r>
        <w:r w:rsidR="00FD6470" w:rsidRPr="00D73D18">
          <w:rPr>
            <w:rStyle w:val="Hyperlink"/>
          </w:rPr>
          <w:t>TMDL Basin Rotation Schedule</w:t>
        </w:r>
        <w:r w:rsidR="00FD6470">
          <w:rPr>
            <w:webHidden/>
          </w:rPr>
          <w:tab/>
        </w:r>
        <w:r>
          <w:rPr>
            <w:webHidden/>
          </w:rPr>
          <w:fldChar w:fldCharType="begin"/>
        </w:r>
        <w:r w:rsidR="00FD6470">
          <w:rPr>
            <w:webHidden/>
          </w:rPr>
          <w:instrText xml:space="preserve"> PAGEREF _Toc378689466 \h </w:instrText>
        </w:r>
        <w:r>
          <w:rPr>
            <w:webHidden/>
          </w:rPr>
        </w:r>
        <w:r>
          <w:rPr>
            <w:webHidden/>
          </w:rPr>
          <w:fldChar w:fldCharType="separate"/>
        </w:r>
        <w:r w:rsidR="00FD6470">
          <w:rPr>
            <w:webHidden/>
          </w:rPr>
          <w:t>59</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67" w:history="1">
        <w:r w:rsidR="00FD6470" w:rsidRPr="00D73D18">
          <w:rPr>
            <w:rStyle w:val="Hyperlink"/>
          </w:rPr>
          <w:t>Appendix B:</w:t>
        </w:r>
        <w:r w:rsidR="00FD6470">
          <w:rPr>
            <w:rFonts w:asciiTheme="minorHAnsi" w:eastAsiaTheme="minorEastAsia" w:hAnsiTheme="minorHAnsi" w:cstheme="minorBidi"/>
            <w:b w:val="0"/>
            <w:sz w:val="22"/>
            <w:szCs w:val="22"/>
          </w:rPr>
          <w:tab/>
        </w:r>
        <w:r w:rsidR="00FD6470" w:rsidRPr="00D73D18">
          <w:rPr>
            <w:rStyle w:val="Hyperlink"/>
          </w:rPr>
          <w:t>Alafia River Basin Stakeholder Involvement in BMAP Development</w:t>
        </w:r>
        <w:r w:rsidR="00FD6470">
          <w:rPr>
            <w:webHidden/>
          </w:rPr>
          <w:tab/>
        </w:r>
        <w:r>
          <w:rPr>
            <w:webHidden/>
          </w:rPr>
          <w:fldChar w:fldCharType="begin"/>
        </w:r>
        <w:r w:rsidR="00FD6470">
          <w:rPr>
            <w:webHidden/>
          </w:rPr>
          <w:instrText xml:space="preserve"> PAGEREF _Toc378689467 \h </w:instrText>
        </w:r>
        <w:r>
          <w:rPr>
            <w:webHidden/>
          </w:rPr>
        </w:r>
        <w:r>
          <w:rPr>
            <w:webHidden/>
          </w:rPr>
          <w:fldChar w:fldCharType="separate"/>
        </w:r>
        <w:r w:rsidR="00FD6470">
          <w:rPr>
            <w:webHidden/>
          </w:rPr>
          <w:t>60</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68" w:history="1">
        <w:r w:rsidR="00FD6470" w:rsidRPr="00D73D18">
          <w:rPr>
            <w:rStyle w:val="Hyperlink"/>
          </w:rPr>
          <w:t>Appendix C:</w:t>
        </w:r>
        <w:r w:rsidR="00FD6470">
          <w:rPr>
            <w:rFonts w:asciiTheme="minorHAnsi" w:eastAsiaTheme="minorEastAsia" w:hAnsiTheme="minorHAnsi" w:cstheme="minorBidi"/>
            <w:b w:val="0"/>
            <w:sz w:val="22"/>
            <w:szCs w:val="22"/>
          </w:rPr>
          <w:tab/>
        </w:r>
        <w:r w:rsidR="00FD6470" w:rsidRPr="00D73D18">
          <w:rPr>
            <w:rStyle w:val="Hyperlink"/>
          </w:rPr>
          <w:t>Summary of EPA-Recommended Elements of a Comprehensive Watershed Plan</w:t>
        </w:r>
        <w:r w:rsidR="00FD6470">
          <w:rPr>
            <w:webHidden/>
          </w:rPr>
          <w:tab/>
        </w:r>
        <w:r>
          <w:rPr>
            <w:webHidden/>
          </w:rPr>
          <w:fldChar w:fldCharType="begin"/>
        </w:r>
        <w:r w:rsidR="00FD6470">
          <w:rPr>
            <w:webHidden/>
          </w:rPr>
          <w:instrText xml:space="preserve"> PAGEREF _Toc378689468 \h </w:instrText>
        </w:r>
        <w:r>
          <w:rPr>
            <w:webHidden/>
          </w:rPr>
        </w:r>
        <w:r>
          <w:rPr>
            <w:webHidden/>
          </w:rPr>
          <w:fldChar w:fldCharType="separate"/>
        </w:r>
        <w:r w:rsidR="00FD6470">
          <w:rPr>
            <w:webHidden/>
          </w:rPr>
          <w:t>61</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69" w:history="1">
        <w:r w:rsidR="00FD6470" w:rsidRPr="00D73D18">
          <w:rPr>
            <w:rStyle w:val="Hyperlink"/>
          </w:rPr>
          <w:t>Appendix D:</w:t>
        </w:r>
        <w:r w:rsidR="00FD6470">
          <w:rPr>
            <w:rFonts w:asciiTheme="minorHAnsi" w:eastAsiaTheme="minorEastAsia" w:hAnsiTheme="minorHAnsi" w:cstheme="minorBidi"/>
            <w:b w:val="0"/>
            <w:sz w:val="22"/>
            <w:szCs w:val="22"/>
          </w:rPr>
          <w:tab/>
        </w:r>
        <w:r w:rsidR="00FD6470" w:rsidRPr="00D73D18">
          <w:rPr>
            <w:rStyle w:val="Hyperlink"/>
          </w:rPr>
          <w:t>Projects To Achieve the TMDLs</w:t>
        </w:r>
        <w:r w:rsidR="00FD6470">
          <w:rPr>
            <w:webHidden/>
          </w:rPr>
          <w:tab/>
        </w:r>
        <w:r>
          <w:rPr>
            <w:webHidden/>
          </w:rPr>
          <w:fldChar w:fldCharType="begin"/>
        </w:r>
        <w:r w:rsidR="00FD6470">
          <w:rPr>
            <w:webHidden/>
          </w:rPr>
          <w:instrText xml:space="preserve"> PAGEREF _Toc378689469 \h </w:instrText>
        </w:r>
        <w:r>
          <w:rPr>
            <w:webHidden/>
          </w:rPr>
        </w:r>
        <w:r>
          <w:rPr>
            <w:webHidden/>
          </w:rPr>
          <w:fldChar w:fldCharType="separate"/>
        </w:r>
        <w:r w:rsidR="00FD6470">
          <w:rPr>
            <w:webHidden/>
          </w:rPr>
          <w:t>66</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70" w:history="1">
        <w:r w:rsidR="00FD6470" w:rsidRPr="00D73D18">
          <w:rPr>
            <w:rStyle w:val="Hyperlink"/>
          </w:rPr>
          <w:t>Appendix E:</w:t>
        </w:r>
        <w:r w:rsidR="00FD6470">
          <w:rPr>
            <w:rFonts w:asciiTheme="minorHAnsi" w:eastAsiaTheme="minorEastAsia" w:hAnsiTheme="minorHAnsi" w:cstheme="minorBidi"/>
            <w:b w:val="0"/>
            <w:sz w:val="22"/>
            <w:szCs w:val="22"/>
          </w:rPr>
          <w:tab/>
        </w:r>
        <w:r w:rsidR="00FD6470" w:rsidRPr="00D73D18">
          <w:rPr>
            <w:rStyle w:val="Hyperlink"/>
          </w:rPr>
          <w:t>Glossary of Terms</w:t>
        </w:r>
        <w:r w:rsidR="00FD6470">
          <w:rPr>
            <w:webHidden/>
          </w:rPr>
          <w:tab/>
        </w:r>
        <w:r>
          <w:rPr>
            <w:webHidden/>
          </w:rPr>
          <w:fldChar w:fldCharType="begin"/>
        </w:r>
        <w:r w:rsidR="00FD6470">
          <w:rPr>
            <w:webHidden/>
          </w:rPr>
          <w:instrText xml:space="preserve"> PAGEREF _Toc378689470 \h </w:instrText>
        </w:r>
        <w:r>
          <w:rPr>
            <w:webHidden/>
          </w:rPr>
        </w:r>
        <w:r>
          <w:rPr>
            <w:webHidden/>
          </w:rPr>
          <w:fldChar w:fldCharType="separate"/>
        </w:r>
        <w:r w:rsidR="00FD6470">
          <w:rPr>
            <w:webHidden/>
          </w:rPr>
          <w:t>81</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71" w:history="1">
        <w:r w:rsidR="00FD6470" w:rsidRPr="00D73D18">
          <w:rPr>
            <w:rStyle w:val="Hyperlink"/>
          </w:rPr>
          <w:t>Appendix F:</w:t>
        </w:r>
        <w:r w:rsidR="00FD6470">
          <w:rPr>
            <w:rFonts w:asciiTheme="minorHAnsi" w:eastAsiaTheme="minorEastAsia" w:hAnsiTheme="minorHAnsi" w:cstheme="minorBidi"/>
            <w:b w:val="0"/>
            <w:sz w:val="22"/>
            <w:szCs w:val="22"/>
          </w:rPr>
          <w:tab/>
        </w:r>
        <w:r w:rsidR="00FD6470" w:rsidRPr="00D73D18">
          <w:rPr>
            <w:rStyle w:val="Hyperlink"/>
          </w:rPr>
          <w:t>Potential Funding Sources</w:t>
        </w:r>
        <w:r w:rsidR="00FD6470">
          <w:rPr>
            <w:webHidden/>
          </w:rPr>
          <w:tab/>
        </w:r>
        <w:r>
          <w:rPr>
            <w:webHidden/>
          </w:rPr>
          <w:fldChar w:fldCharType="begin"/>
        </w:r>
        <w:r w:rsidR="00FD6470">
          <w:rPr>
            <w:webHidden/>
          </w:rPr>
          <w:instrText xml:space="preserve"> PAGEREF _Toc378689471 \h </w:instrText>
        </w:r>
        <w:r>
          <w:rPr>
            <w:webHidden/>
          </w:rPr>
        </w:r>
        <w:r>
          <w:rPr>
            <w:webHidden/>
          </w:rPr>
          <w:fldChar w:fldCharType="separate"/>
        </w:r>
        <w:r w:rsidR="00FD6470">
          <w:rPr>
            <w:webHidden/>
          </w:rPr>
          <w:t>87</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72" w:history="1">
        <w:r w:rsidR="00FD6470" w:rsidRPr="00D73D18">
          <w:rPr>
            <w:rStyle w:val="Hyperlink"/>
          </w:rPr>
          <w:t>Appendix G:</w:t>
        </w:r>
        <w:r w:rsidR="00FD6470">
          <w:rPr>
            <w:rFonts w:asciiTheme="minorHAnsi" w:eastAsiaTheme="minorEastAsia" w:hAnsiTheme="minorHAnsi" w:cstheme="minorBidi"/>
            <w:b w:val="0"/>
            <w:sz w:val="22"/>
            <w:szCs w:val="22"/>
          </w:rPr>
          <w:tab/>
        </w:r>
        <w:r w:rsidR="00FD6470" w:rsidRPr="00D73D18">
          <w:rPr>
            <w:rStyle w:val="Hyperlink"/>
          </w:rPr>
          <w:t>Water Quality Monitoring Stations in the Alafia River Basin</w:t>
        </w:r>
        <w:r w:rsidR="00FD6470">
          <w:rPr>
            <w:webHidden/>
          </w:rPr>
          <w:tab/>
        </w:r>
        <w:r>
          <w:rPr>
            <w:webHidden/>
          </w:rPr>
          <w:fldChar w:fldCharType="begin"/>
        </w:r>
        <w:r w:rsidR="00FD6470">
          <w:rPr>
            <w:webHidden/>
          </w:rPr>
          <w:instrText xml:space="preserve"> PAGEREF _Toc378689472 \h </w:instrText>
        </w:r>
        <w:r>
          <w:rPr>
            <w:webHidden/>
          </w:rPr>
        </w:r>
        <w:r>
          <w:rPr>
            <w:webHidden/>
          </w:rPr>
          <w:fldChar w:fldCharType="separate"/>
        </w:r>
        <w:r w:rsidR="00FD6470">
          <w:rPr>
            <w:webHidden/>
          </w:rPr>
          <w:t>92</w:t>
        </w:r>
        <w:r>
          <w:rPr>
            <w:webHidden/>
          </w:rPr>
          <w:fldChar w:fldCharType="end"/>
        </w:r>
      </w:hyperlink>
    </w:p>
    <w:p w:rsidR="00FD6470" w:rsidRDefault="00481578">
      <w:pPr>
        <w:pStyle w:val="TOC2"/>
        <w:tabs>
          <w:tab w:val="left" w:pos="2070"/>
        </w:tabs>
        <w:rPr>
          <w:rFonts w:asciiTheme="minorHAnsi" w:eastAsiaTheme="minorEastAsia" w:hAnsiTheme="minorHAnsi" w:cstheme="minorBidi"/>
          <w:b w:val="0"/>
          <w:sz w:val="22"/>
          <w:szCs w:val="22"/>
        </w:rPr>
      </w:pPr>
      <w:hyperlink w:anchor="_Toc378689473" w:history="1">
        <w:r w:rsidR="00FD6470" w:rsidRPr="00D73D18">
          <w:rPr>
            <w:rStyle w:val="Hyperlink"/>
          </w:rPr>
          <w:t>Appendix H:</w:t>
        </w:r>
        <w:r w:rsidR="00FD6470">
          <w:rPr>
            <w:rFonts w:asciiTheme="minorHAnsi" w:eastAsiaTheme="minorEastAsia" w:hAnsiTheme="minorHAnsi" w:cstheme="minorBidi"/>
            <w:b w:val="0"/>
            <w:sz w:val="22"/>
            <w:szCs w:val="22"/>
          </w:rPr>
          <w:tab/>
        </w:r>
        <w:r w:rsidR="00FD6470" w:rsidRPr="00D73D18">
          <w:rPr>
            <w:rStyle w:val="Hyperlink"/>
          </w:rPr>
          <w:t>Bibliography of Key References and Websites</w:t>
        </w:r>
        <w:r w:rsidR="00FD6470">
          <w:rPr>
            <w:webHidden/>
          </w:rPr>
          <w:tab/>
        </w:r>
        <w:r>
          <w:rPr>
            <w:webHidden/>
          </w:rPr>
          <w:fldChar w:fldCharType="begin"/>
        </w:r>
        <w:r w:rsidR="00FD6470">
          <w:rPr>
            <w:webHidden/>
          </w:rPr>
          <w:instrText xml:space="preserve"> PAGEREF _Toc378689473 \h </w:instrText>
        </w:r>
        <w:r>
          <w:rPr>
            <w:webHidden/>
          </w:rPr>
        </w:r>
        <w:r>
          <w:rPr>
            <w:webHidden/>
          </w:rPr>
          <w:fldChar w:fldCharType="separate"/>
        </w:r>
        <w:r w:rsidR="00FD6470">
          <w:rPr>
            <w:webHidden/>
          </w:rPr>
          <w:t>94</w:t>
        </w:r>
        <w:r>
          <w:rPr>
            <w:webHidden/>
          </w:rPr>
          <w:fldChar w:fldCharType="end"/>
        </w:r>
      </w:hyperlink>
    </w:p>
    <w:p w:rsidR="00AF136E" w:rsidRDefault="00481578">
      <w:pPr>
        <w:pStyle w:val="TOC1"/>
      </w:pPr>
      <w:r>
        <w:fldChar w:fldCharType="end"/>
      </w:r>
    </w:p>
    <w:p w:rsidR="00E90776" w:rsidRDefault="00F73C5A">
      <w:pPr>
        <w:pStyle w:val="Headingnospace"/>
      </w:pPr>
      <w:r>
        <w:br w:type="page"/>
      </w:r>
    </w:p>
    <w:p w:rsidR="00771B94" w:rsidRDefault="00771B94" w:rsidP="00771B94">
      <w:pPr>
        <w:pStyle w:val="Bodytextreduced"/>
      </w:pPr>
    </w:p>
    <w:p w:rsidR="00E90776" w:rsidRDefault="0034635A">
      <w:pPr>
        <w:pStyle w:val="Headingnospace"/>
      </w:pPr>
      <w:r w:rsidRPr="0034635A">
        <w:t>List of Figures</w:t>
      </w:r>
    </w:p>
    <w:p w:rsidR="00771B94" w:rsidRDefault="00771B94" w:rsidP="00771B94">
      <w:pPr>
        <w:pStyle w:val="Bodytextreduced"/>
      </w:pPr>
    </w:p>
    <w:p w:rsidR="00FD6470" w:rsidRDefault="00481578">
      <w:pPr>
        <w:pStyle w:val="TableofFigures"/>
        <w:rPr>
          <w:rFonts w:asciiTheme="minorHAnsi" w:eastAsiaTheme="minorEastAsia" w:hAnsiTheme="minorHAnsi" w:cstheme="minorBidi"/>
          <w:b w:val="0"/>
          <w:i w:val="0"/>
          <w:sz w:val="22"/>
          <w:szCs w:val="22"/>
        </w:rPr>
      </w:pPr>
      <w:r w:rsidRPr="00481578">
        <w:rPr>
          <w:rFonts w:cs="Arial"/>
          <w:bCs/>
          <w:smallCaps/>
          <w:szCs w:val="22"/>
        </w:rPr>
        <w:fldChar w:fldCharType="begin"/>
      </w:r>
      <w:r w:rsidR="0053448D">
        <w:rPr>
          <w:rFonts w:cs="Arial"/>
          <w:bCs/>
          <w:smallCaps/>
          <w:szCs w:val="22"/>
        </w:rPr>
        <w:instrText xml:space="preserve"> TOC \h \z \t "Caption" \c </w:instrText>
      </w:r>
      <w:r w:rsidRPr="00481578">
        <w:rPr>
          <w:rFonts w:cs="Arial"/>
          <w:bCs/>
          <w:smallCaps/>
          <w:szCs w:val="22"/>
        </w:rPr>
        <w:fldChar w:fldCharType="separate"/>
      </w:r>
      <w:hyperlink w:anchor="_Toc378689521" w:history="1">
        <w:r w:rsidR="00FD6470" w:rsidRPr="002478CC">
          <w:rPr>
            <w:rStyle w:val="Hyperlink"/>
          </w:rPr>
          <w:t>Figure 1.</w:t>
        </w:r>
        <w:r w:rsidR="00FD6470">
          <w:rPr>
            <w:rFonts w:asciiTheme="minorHAnsi" w:eastAsiaTheme="minorEastAsia" w:hAnsiTheme="minorHAnsi" w:cstheme="minorBidi"/>
            <w:b w:val="0"/>
            <w:i w:val="0"/>
            <w:sz w:val="22"/>
            <w:szCs w:val="22"/>
          </w:rPr>
          <w:tab/>
        </w:r>
        <w:r w:rsidR="00FD6470" w:rsidRPr="002478CC">
          <w:rPr>
            <w:rStyle w:val="Hyperlink"/>
          </w:rPr>
          <w:t>Alafia River Basin showing the WBIDs addressed in this BMAP</w:t>
        </w:r>
        <w:r w:rsidR="00FD6470">
          <w:rPr>
            <w:webHidden/>
          </w:rPr>
          <w:tab/>
        </w:r>
        <w:r>
          <w:rPr>
            <w:webHidden/>
          </w:rPr>
          <w:fldChar w:fldCharType="begin"/>
        </w:r>
        <w:r w:rsidR="00FD6470">
          <w:rPr>
            <w:webHidden/>
          </w:rPr>
          <w:instrText xml:space="preserve"> PAGEREF _Toc378689521 \h </w:instrText>
        </w:r>
        <w:r>
          <w:rPr>
            <w:webHidden/>
          </w:rPr>
        </w:r>
        <w:r>
          <w:rPr>
            <w:webHidden/>
          </w:rPr>
          <w:fldChar w:fldCharType="separate"/>
        </w:r>
        <w:r w:rsidR="00FD6470">
          <w:rPr>
            <w:webHidden/>
          </w:rPr>
          <w:t>5</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2" w:history="1">
        <w:r w:rsidR="00FD6470" w:rsidRPr="002478CC">
          <w:rPr>
            <w:rStyle w:val="Hyperlink"/>
          </w:rPr>
          <w:t>Figure 2.</w:t>
        </w:r>
        <w:r w:rsidR="00FD6470">
          <w:rPr>
            <w:rFonts w:asciiTheme="minorHAnsi" w:eastAsiaTheme="minorEastAsia" w:hAnsiTheme="minorHAnsi" w:cstheme="minorBidi"/>
            <w:b w:val="0"/>
            <w:i w:val="0"/>
            <w:sz w:val="22"/>
            <w:szCs w:val="22"/>
          </w:rPr>
          <w:tab/>
        </w:r>
        <w:r w:rsidR="00FD6470" w:rsidRPr="002478CC">
          <w:rPr>
            <w:rStyle w:val="Hyperlink"/>
          </w:rPr>
          <w:t>Land uses in the Alafia River Basin in 2009</w:t>
        </w:r>
        <w:r w:rsidR="00FD6470">
          <w:rPr>
            <w:webHidden/>
          </w:rPr>
          <w:tab/>
        </w:r>
        <w:r>
          <w:rPr>
            <w:webHidden/>
          </w:rPr>
          <w:fldChar w:fldCharType="begin"/>
        </w:r>
        <w:r w:rsidR="00FD6470">
          <w:rPr>
            <w:webHidden/>
          </w:rPr>
          <w:instrText xml:space="preserve"> PAGEREF _Toc378689522 \h </w:instrText>
        </w:r>
        <w:r>
          <w:rPr>
            <w:webHidden/>
          </w:rPr>
        </w:r>
        <w:r>
          <w:rPr>
            <w:webHidden/>
          </w:rPr>
          <w:fldChar w:fldCharType="separate"/>
        </w:r>
        <w:r w:rsidR="00FD6470">
          <w:rPr>
            <w:webHidden/>
          </w:rPr>
          <w:t>11</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3" w:history="1">
        <w:r w:rsidR="00FD6470" w:rsidRPr="002478CC">
          <w:rPr>
            <w:rStyle w:val="Hyperlink"/>
          </w:rPr>
          <w:t>Figure 3.</w:t>
        </w:r>
        <w:r w:rsidR="00FD6470">
          <w:rPr>
            <w:rFonts w:asciiTheme="minorHAnsi" w:eastAsiaTheme="minorEastAsia" w:hAnsiTheme="minorHAnsi" w:cstheme="minorBidi"/>
            <w:b w:val="0"/>
            <w:i w:val="0"/>
            <w:sz w:val="22"/>
            <w:szCs w:val="22"/>
          </w:rPr>
          <w:tab/>
        </w:r>
        <w:r w:rsidR="00FD6470" w:rsidRPr="002478CC">
          <w:rPr>
            <w:rStyle w:val="Hyperlink"/>
          </w:rPr>
          <w:t>Alafia River Basin regional setting</w:t>
        </w:r>
        <w:r w:rsidR="00FD6470">
          <w:rPr>
            <w:webHidden/>
          </w:rPr>
          <w:tab/>
        </w:r>
        <w:r>
          <w:rPr>
            <w:webHidden/>
          </w:rPr>
          <w:fldChar w:fldCharType="begin"/>
        </w:r>
        <w:r w:rsidR="00FD6470">
          <w:rPr>
            <w:webHidden/>
          </w:rPr>
          <w:instrText xml:space="preserve"> PAGEREF _Toc378689523 \h </w:instrText>
        </w:r>
        <w:r>
          <w:rPr>
            <w:webHidden/>
          </w:rPr>
        </w:r>
        <w:r>
          <w:rPr>
            <w:webHidden/>
          </w:rPr>
          <w:fldChar w:fldCharType="separate"/>
        </w:r>
        <w:r w:rsidR="00FD6470">
          <w:rPr>
            <w:webHidden/>
          </w:rPr>
          <w:t>13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4" w:history="1">
        <w:r w:rsidR="00FD6470" w:rsidRPr="002478CC">
          <w:rPr>
            <w:rStyle w:val="Hyperlink"/>
          </w:rPr>
          <w:t>Figure 4.</w:t>
        </w:r>
        <w:r w:rsidR="00FD6470">
          <w:rPr>
            <w:rFonts w:asciiTheme="minorHAnsi" w:eastAsiaTheme="minorEastAsia" w:hAnsiTheme="minorHAnsi" w:cstheme="minorBidi"/>
            <w:b w:val="0"/>
            <w:i w:val="0"/>
            <w:sz w:val="22"/>
            <w:szCs w:val="22"/>
          </w:rPr>
          <w:tab/>
        </w:r>
        <w:r w:rsidR="00FD6470" w:rsidRPr="002478CC">
          <w:rPr>
            <w:rStyle w:val="Hyperlink"/>
          </w:rPr>
          <w:t>Long-term trends in annual geometric mean TN concentrations at EPCHC Stations 74 (top panel) and 153 (bottom panel) in the lower Alafia River (WBID 1621G), 1980–2011</w:t>
        </w:r>
        <w:r w:rsidR="00FD6470">
          <w:rPr>
            <w:webHidden/>
          </w:rPr>
          <w:tab/>
        </w:r>
        <w:r>
          <w:rPr>
            <w:webHidden/>
          </w:rPr>
          <w:fldChar w:fldCharType="begin"/>
        </w:r>
        <w:r w:rsidR="00FD6470">
          <w:rPr>
            <w:webHidden/>
          </w:rPr>
          <w:instrText xml:space="preserve"> PAGEREF _Toc378689524 \h </w:instrText>
        </w:r>
        <w:r>
          <w:rPr>
            <w:webHidden/>
          </w:rPr>
        </w:r>
        <w:r>
          <w:rPr>
            <w:webHidden/>
          </w:rPr>
          <w:fldChar w:fldCharType="separate"/>
        </w:r>
        <w:r w:rsidR="00FD6470">
          <w:rPr>
            <w:webHidden/>
          </w:rPr>
          <w:t>15</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5" w:history="1">
        <w:r w:rsidR="00FD6470" w:rsidRPr="002478CC">
          <w:rPr>
            <w:rStyle w:val="Hyperlink"/>
          </w:rPr>
          <w:t>Figure 5.</w:t>
        </w:r>
        <w:r w:rsidR="00FD6470">
          <w:rPr>
            <w:rFonts w:asciiTheme="minorHAnsi" w:eastAsiaTheme="minorEastAsia" w:hAnsiTheme="minorHAnsi" w:cstheme="minorBidi"/>
            <w:b w:val="0"/>
            <w:i w:val="0"/>
            <w:sz w:val="22"/>
            <w:szCs w:val="22"/>
          </w:rPr>
          <w:tab/>
        </w:r>
        <w:r w:rsidR="00FD6470" w:rsidRPr="002478CC">
          <w:rPr>
            <w:rStyle w:val="Hyperlink"/>
          </w:rPr>
          <w:t>Annual percentages of monthly DO observations falling below the 4.0 mg/L DO threshold at EPCHC Stations 74 (top panel) and 153 (bottom panel) in the lower Alafia River (WBID 1621G)</w:t>
        </w:r>
        <w:r w:rsidR="00FD6470">
          <w:rPr>
            <w:webHidden/>
          </w:rPr>
          <w:tab/>
        </w:r>
        <w:r>
          <w:rPr>
            <w:webHidden/>
          </w:rPr>
          <w:fldChar w:fldCharType="begin"/>
        </w:r>
        <w:r w:rsidR="00FD6470">
          <w:rPr>
            <w:webHidden/>
          </w:rPr>
          <w:instrText xml:space="preserve"> PAGEREF _Toc378689525 \h </w:instrText>
        </w:r>
        <w:r>
          <w:rPr>
            <w:webHidden/>
          </w:rPr>
        </w:r>
        <w:r>
          <w:rPr>
            <w:webHidden/>
          </w:rPr>
          <w:fldChar w:fldCharType="separate"/>
        </w:r>
        <w:r w:rsidR="00FD6470">
          <w:rPr>
            <w:webHidden/>
          </w:rPr>
          <w:t>16</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6" w:history="1">
        <w:r w:rsidR="00FD6470" w:rsidRPr="002478CC">
          <w:rPr>
            <w:rStyle w:val="Hyperlink"/>
          </w:rPr>
          <w:t>Figure 6.</w:t>
        </w:r>
        <w:r w:rsidR="00FD6470">
          <w:rPr>
            <w:rFonts w:asciiTheme="minorHAnsi" w:eastAsiaTheme="minorEastAsia" w:hAnsiTheme="minorHAnsi" w:cstheme="minorBidi"/>
            <w:b w:val="0"/>
            <w:i w:val="0"/>
            <w:sz w:val="22"/>
            <w:szCs w:val="22"/>
          </w:rPr>
          <w:tab/>
        </w:r>
        <w:r w:rsidR="00FD6470" w:rsidRPr="002478CC">
          <w:rPr>
            <w:rStyle w:val="Hyperlink"/>
          </w:rPr>
          <w:t>Annual geometric mean TN and TP concentrations (top and bottom panels, respectively) at EPCHC Station 542 in WBID 1592C (Mustang Ranch Creek), a tributary to Medard Reservoir and the Little Alafia River, 2006–11</w:t>
        </w:r>
        <w:r w:rsidR="00FD6470">
          <w:rPr>
            <w:webHidden/>
          </w:rPr>
          <w:tab/>
        </w:r>
        <w:r>
          <w:rPr>
            <w:webHidden/>
          </w:rPr>
          <w:fldChar w:fldCharType="begin"/>
        </w:r>
        <w:r w:rsidR="00FD6470">
          <w:rPr>
            <w:webHidden/>
          </w:rPr>
          <w:instrText xml:space="preserve"> PAGEREF _Toc378689526 \h </w:instrText>
        </w:r>
        <w:r>
          <w:rPr>
            <w:webHidden/>
          </w:rPr>
        </w:r>
        <w:r>
          <w:rPr>
            <w:webHidden/>
          </w:rPr>
          <w:fldChar w:fldCharType="separate"/>
        </w:r>
        <w:r w:rsidR="00FD6470">
          <w:rPr>
            <w:webHidden/>
          </w:rPr>
          <w:t>19</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7" w:history="1">
        <w:r w:rsidR="00FD6470" w:rsidRPr="002478CC">
          <w:rPr>
            <w:rStyle w:val="Hyperlink"/>
          </w:rPr>
          <w:t>Figure 7.</w:t>
        </w:r>
        <w:r w:rsidR="00FD6470">
          <w:rPr>
            <w:rFonts w:asciiTheme="minorHAnsi" w:eastAsiaTheme="minorEastAsia" w:hAnsiTheme="minorHAnsi" w:cstheme="minorBidi"/>
            <w:b w:val="0"/>
            <w:i w:val="0"/>
            <w:sz w:val="22"/>
            <w:szCs w:val="22"/>
          </w:rPr>
          <w:tab/>
        </w:r>
        <w:r w:rsidR="00FD6470" w:rsidRPr="002478CC">
          <w:rPr>
            <w:rStyle w:val="Hyperlink"/>
          </w:rPr>
          <w:t>Annual mean cchla concentrations (top panel) and percentages of monthly DO observations falling below the 5.0 mg/L freshwater DO threshold (bottom panel) at EPCHC Station 542 in WBID 1592C (Mustang Ranch Creek), a tributary to Medard Reservoir and the Little Alafia River, 2006–11</w:t>
        </w:r>
        <w:r w:rsidR="00FD6470">
          <w:rPr>
            <w:webHidden/>
          </w:rPr>
          <w:tab/>
        </w:r>
        <w:r>
          <w:rPr>
            <w:webHidden/>
          </w:rPr>
          <w:fldChar w:fldCharType="begin"/>
        </w:r>
        <w:r w:rsidR="00FD6470">
          <w:rPr>
            <w:webHidden/>
          </w:rPr>
          <w:instrText xml:space="preserve"> PAGEREF _Toc378689527 \h </w:instrText>
        </w:r>
        <w:r>
          <w:rPr>
            <w:webHidden/>
          </w:rPr>
        </w:r>
        <w:r>
          <w:rPr>
            <w:webHidden/>
          </w:rPr>
          <w:fldChar w:fldCharType="separate"/>
        </w:r>
        <w:r w:rsidR="00FD6470">
          <w:rPr>
            <w:webHidden/>
          </w:rPr>
          <w:t>20</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8" w:history="1">
        <w:r w:rsidR="00FD6470" w:rsidRPr="002478CC">
          <w:rPr>
            <w:rStyle w:val="Hyperlink"/>
          </w:rPr>
          <w:t>Figure 8.</w:t>
        </w:r>
        <w:r w:rsidR="00FD6470">
          <w:rPr>
            <w:rFonts w:asciiTheme="minorHAnsi" w:eastAsiaTheme="minorEastAsia" w:hAnsiTheme="minorHAnsi" w:cstheme="minorBidi"/>
            <w:b w:val="0"/>
            <w:i w:val="0"/>
            <w:sz w:val="22"/>
            <w:szCs w:val="22"/>
          </w:rPr>
          <w:tab/>
        </w:r>
        <w:r w:rsidR="00FD6470" w:rsidRPr="002478CC">
          <w:rPr>
            <w:rStyle w:val="Hyperlink"/>
          </w:rPr>
          <w:t>Annual geometric mean TN and TP concentrations (top and bottom panels, respectively) at SWFWMD Station 17975 in WBID 1639 (Thirtymile Creek), a tributary to the North Prong of the Alafia River, 2000–11</w:t>
        </w:r>
        <w:r w:rsidR="00FD6470">
          <w:rPr>
            <w:webHidden/>
          </w:rPr>
          <w:tab/>
        </w:r>
        <w:r>
          <w:rPr>
            <w:webHidden/>
          </w:rPr>
          <w:fldChar w:fldCharType="begin"/>
        </w:r>
        <w:r w:rsidR="00FD6470">
          <w:rPr>
            <w:webHidden/>
          </w:rPr>
          <w:instrText xml:space="preserve"> PAGEREF _Toc378689528 \h </w:instrText>
        </w:r>
        <w:r>
          <w:rPr>
            <w:webHidden/>
          </w:rPr>
        </w:r>
        <w:r>
          <w:rPr>
            <w:webHidden/>
          </w:rPr>
          <w:fldChar w:fldCharType="separate"/>
        </w:r>
        <w:r w:rsidR="00FD6470">
          <w:rPr>
            <w:webHidden/>
          </w:rPr>
          <w:t>23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29" w:history="1">
        <w:r w:rsidR="00FD6470" w:rsidRPr="002478CC">
          <w:rPr>
            <w:rStyle w:val="Hyperlink"/>
          </w:rPr>
          <w:t>Figure 9.</w:t>
        </w:r>
        <w:r w:rsidR="00FD6470">
          <w:rPr>
            <w:rFonts w:asciiTheme="minorHAnsi" w:eastAsiaTheme="minorEastAsia" w:hAnsiTheme="minorHAnsi" w:cstheme="minorBidi"/>
            <w:b w:val="0"/>
            <w:i w:val="0"/>
            <w:sz w:val="22"/>
            <w:szCs w:val="22"/>
          </w:rPr>
          <w:tab/>
        </w:r>
        <w:r w:rsidR="00FD6470" w:rsidRPr="002478CC">
          <w:rPr>
            <w:rStyle w:val="Hyperlink"/>
          </w:rPr>
          <w:t>Annual mean cchla concentrations (top panel) and percentages of monthly DO observations falling below the 5.0 mg/L freshwater DO threshold (bottom panel) at SWFWMD Station 17975 in WBID 1639 (Thirtymile Creek), a tributary to the North Prong of the Alafia River, 2000–11</w:t>
        </w:r>
        <w:r w:rsidR="00FD6470">
          <w:rPr>
            <w:webHidden/>
          </w:rPr>
          <w:tab/>
        </w:r>
        <w:r>
          <w:rPr>
            <w:webHidden/>
          </w:rPr>
          <w:fldChar w:fldCharType="begin"/>
        </w:r>
        <w:r w:rsidR="00FD6470">
          <w:rPr>
            <w:webHidden/>
          </w:rPr>
          <w:instrText xml:space="preserve"> PAGEREF _Toc378689529 \h </w:instrText>
        </w:r>
        <w:r>
          <w:rPr>
            <w:webHidden/>
          </w:rPr>
        </w:r>
        <w:r>
          <w:rPr>
            <w:webHidden/>
          </w:rPr>
          <w:fldChar w:fldCharType="separate"/>
        </w:r>
        <w:r w:rsidR="00FD6470">
          <w:rPr>
            <w:webHidden/>
          </w:rPr>
          <w:t>24</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0" w:history="1">
        <w:r w:rsidR="00FD6470" w:rsidRPr="002478CC">
          <w:rPr>
            <w:rStyle w:val="Hyperlink"/>
          </w:rPr>
          <w:t>Figure 10.</w:t>
        </w:r>
        <w:r w:rsidR="00FD6470">
          <w:rPr>
            <w:rFonts w:asciiTheme="minorHAnsi" w:eastAsiaTheme="minorEastAsia" w:hAnsiTheme="minorHAnsi" w:cstheme="minorBidi"/>
            <w:b w:val="0"/>
            <w:i w:val="0"/>
            <w:sz w:val="22"/>
            <w:szCs w:val="22"/>
          </w:rPr>
          <w:tab/>
        </w:r>
        <w:r w:rsidR="00FD6470" w:rsidRPr="002478CC">
          <w:rPr>
            <w:rStyle w:val="Hyperlink"/>
          </w:rPr>
          <w:t>WBID 1578B, Turkey Creek:  Time-series of annual geometric mean fecal coliform counts (CFU/100mL) (top panel) and 3-year MWQA scores (bottom panel) for EPCHC Station 111 (SR 60)</w:t>
        </w:r>
        <w:r w:rsidR="00FD6470">
          <w:rPr>
            <w:webHidden/>
          </w:rPr>
          <w:tab/>
        </w:r>
        <w:r>
          <w:rPr>
            <w:webHidden/>
          </w:rPr>
          <w:fldChar w:fldCharType="begin"/>
        </w:r>
        <w:r w:rsidR="00FD6470">
          <w:rPr>
            <w:webHidden/>
          </w:rPr>
          <w:instrText xml:space="preserve"> PAGEREF _Toc378689530 \h </w:instrText>
        </w:r>
        <w:r>
          <w:rPr>
            <w:webHidden/>
          </w:rPr>
        </w:r>
        <w:r>
          <w:rPr>
            <w:webHidden/>
          </w:rPr>
          <w:fldChar w:fldCharType="separate"/>
        </w:r>
        <w:r w:rsidR="00FD6470">
          <w:rPr>
            <w:webHidden/>
          </w:rPr>
          <w:t>28</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1" w:history="1">
        <w:r w:rsidR="00FD6470" w:rsidRPr="002478CC">
          <w:rPr>
            <w:rStyle w:val="Hyperlink"/>
          </w:rPr>
          <w:t>Figure 11.</w:t>
        </w:r>
        <w:r w:rsidR="00FD6470">
          <w:rPr>
            <w:rFonts w:asciiTheme="minorHAnsi" w:eastAsiaTheme="minorEastAsia" w:hAnsiTheme="minorHAnsi" w:cstheme="minorBidi"/>
            <w:b w:val="0"/>
            <w:i w:val="0"/>
            <w:sz w:val="22"/>
            <w:szCs w:val="22"/>
          </w:rPr>
          <w:tab/>
        </w:r>
        <w:r w:rsidR="00FD6470" w:rsidRPr="002478CC">
          <w:rPr>
            <w:rStyle w:val="Hyperlink"/>
          </w:rPr>
          <w:t>WBID 1578B, Turkey Creek:  Time-series of annual geometric mean fecal coliform counts (CFU/100 mL) (top panel) and 3-year MWQA scores (bottom panel) for EPCHC Station 151 (Durant Road)</w:t>
        </w:r>
        <w:r w:rsidR="00FD6470">
          <w:rPr>
            <w:webHidden/>
          </w:rPr>
          <w:tab/>
        </w:r>
        <w:r>
          <w:rPr>
            <w:webHidden/>
          </w:rPr>
          <w:fldChar w:fldCharType="begin"/>
        </w:r>
        <w:r w:rsidR="00FD6470">
          <w:rPr>
            <w:webHidden/>
          </w:rPr>
          <w:instrText xml:space="preserve"> PAGEREF _Toc378689531 \h </w:instrText>
        </w:r>
        <w:r>
          <w:rPr>
            <w:webHidden/>
          </w:rPr>
        </w:r>
        <w:r>
          <w:rPr>
            <w:webHidden/>
          </w:rPr>
          <w:fldChar w:fldCharType="separate"/>
        </w:r>
        <w:r w:rsidR="00FD6470">
          <w:rPr>
            <w:webHidden/>
          </w:rPr>
          <w:t>29</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2" w:history="1">
        <w:r w:rsidR="00FD6470" w:rsidRPr="002478CC">
          <w:rPr>
            <w:rStyle w:val="Hyperlink"/>
          </w:rPr>
          <w:t>Figure 12.</w:t>
        </w:r>
        <w:r w:rsidR="00FD6470">
          <w:rPr>
            <w:rFonts w:asciiTheme="minorHAnsi" w:eastAsiaTheme="minorEastAsia" w:hAnsiTheme="minorHAnsi" w:cstheme="minorBidi"/>
            <w:b w:val="0"/>
            <w:i w:val="0"/>
            <w:sz w:val="22"/>
            <w:szCs w:val="22"/>
          </w:rPr>
          <w:tab/>
        </w:r>
        <w:r w:rsidR="00FD6470" w:rsidRPr="002478CC">
          <w:rPr>
            <w:rStyle w:val="Hyperlink"/>
          </w:rPr>
          <w:t>WBID 1592C, Mustang Ranch Creek:  Time-series of annual geometric mean fecal coliform counts (CFU/100 mL) (top panel) and 3-year MWQA scores (bottom panel) for EPCHC Station 542 (SR 60)</w:t>
        </w:r>
        <w:r w:rsidR="00FD6470">
          <w:rPr>
            <w:webHidden/>
          </w:rPr>
          <w:tab/>
        </w:r>
        <w:r>
          <w:rPr>
            <w:webHidden/>
          </w:rPr>
          <w:fldChar w:fldCharType="begin"/>
        </w:r>
        <w:r w:rsidR="00FD6470">
          <w:rPr>
            <w:webHidden/>
          </w:rPr>
          <w:instrText xml:space="preserve"> PAGEREF _Toc378689532 \h </w:instrText>
        </w:r>
        <w:r>
          <w:rPr>
            <w:webHidden/>
          </w:rPr>
        </w:r>
        <w:r>
          <w:rPr>
            <w:webHidden/>
          </w:rPr>
          <w:fldChar w:fldCharType="separate"/>
        </w:r>
        <w:r w:rsidR="00FD6470">
          <w:rPr>
            <w:webHidden/>
          </w:rPr>
          <w:t>30</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3" w:history="1">
        <w:r w:rsidR="00FD6470" w:rsidRPr="002478CC">
          <w:rPr>
            <w:rStyle w:val="Hyperlink"/>
          </w:rPr>
          <w:t>Figure 13.</w:t>
        </w:r>
        <w:r w:rsidR="00FD6470">
          <w:rPr>
            <w:rFonts w:asciiTheme="minorHAnsi" w:eastAsiaTheme="minorEastAsia" w:hAnsiTheme="minorHAnsi" w:cstheme="minorBidi"/>
            <w:b w:val="0"/>
            <w:i w:val="0"/>
            <w:sz w:val="22"/>
            <w:szCs w:val="22"/>
          </w:rPr>
          <w:tab/>
        </w:r>
        <w:r w:rsidR="00FD6470" w:rsidRPr="002478CC">
          <w:rPr>
            <w:rStyle w:val="Hyperlink"/>
          </w:rPr>
          <w:t>WBID 1552, English Creek:  Time-series of annual geometric mean fecal coliform counts (CFU/100mL) (top panel) and 3-year MWQA scores (bottom panel) for EPCHC Station 154 (SR 60)</w:t>
        </w:r>
        <w:r w:rsidR="00FD6470">
          <w:rPr>
            <w:webHidden/>
          </w:rPr>
          <w:tab/>
        </w:r>
        <w:r>
          <w:rPr>
            <w:webHidden/>
          </w:rPr>
          <w:fldChar w:fldCharType="begin"/>
        </w:r>
        <w:r w:rsidR="00FD6470">
          <w:rPr>
            <w:webHidden/>
          </w:rPr>
          <w:instrText xml:space="preserve"> PAGEREF _Toc378689533 \h </w:instrText>
        </w:r>
        <w:r>
          <w:rPr>
            <w:webHidden/>
          </w:rPr>
        </w:r>
        <w:r>
          <w:rPr>
            <w:webHidden/>
          </w:rPr>
          <w:fldChar w:fldCharType="separate"/>
        </w:r>
        <w:r w:rsidR="00FD6470">
          <w:rPr>
            <w:webHidden/>
          </w:rPr>
          <w:t>31</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4" w:history="1">
        <w:r w:rsidR="00FD6470" w:rsidRPr="002478CC">
          <w:rPr>
            <w:rStyle w:val="Hyperlink"/>
          </w:rPr>
          <w:t>Figure 14.</w:t>
        </w:r>
        <w:r w:rsidR="00FD6470">
          <w:rPr>
            <w:rFonts w:asciiTheme="minorHAnsi" w:eastAsiaTheme="minorEastAsia" w:hAnsiTheme="minorHAnsi" w:cstheme="minorBidi"/>
            <w:b w:val="0"/>
            <w:i w:val="0"/>
            <w:sz w:val="22"/>
            <w:szCs w:val="22"/>
          </w:rPr>
          <w:tab/>
        </w:r>
        <w:r w:rsidR="00FD6470" w:rsidRPr="002478CC">
          <w:rPr>
            <w:rStyle w:val="Hyperlink"/>
          </w:rPr>
          <w:t>WBID 1583, Poley Creek:  Time-series of annual geometric mean fecal coliform counts (CFU/100 mL) (top panel) and 3-year MWQA scores (bottom panel) for Polk County Station POLCRN1 (Pipkin Road)</w:t>
        </w:r>
        <w:r w:rsidR="00FD6470">
          <w:rPr>
            <w:webHidden/>
          </w:rPr>
          <w:tab/>
        </w:r>
        <w:r>
          <w:rPr>
            <w:webHidden/>
          </w:rPr>
          <w:fldChar w:fldCharType="begin"/>
        </w:r>
        <w:r w:rsidR="00FD6470">
          <w:rPr>
            <w:webHidden/>
          </w:rPr>
          <w:instrText xml:space="preserve"> PAGEREF _Toc378689534 \h </w:instrText>
        </w:r>
        <w:r>
          <w:rPr>
            <w:webHidden/>
          </w:rPr>
        </w:r>
        <w:r>
          <w:rPr>
            <w:webHidden/>
          </w:rPr>
          <w:fldChar w:fldCharType="separate"/>
        </w:r>
        <w:r w:rsidR="00FD6470">
          <w:rPr>
            <w:webHidden/>
          </w:rPr>
          <w:t>32</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5" w:history="1">
        <w:r w:rsidR="00FD6470" w:rsidRPr="002478CC">
          <w:rPr>
            <w:rStyle w:val="Hyperlink"/>
          </w:rPr>
          <w:t>Figure 15.</w:t>
        </w:r>
        <w:r w:rsidR="00FD6470">
          <w:rPr>
            <w:rFonts w:asciiTheme="minorHAnsi" w:eastAsiaTheme="minorEastAsia" w:hAnsiTheme="minorHAnsi" w:cstheme="minorBidi"/>
            <w:b w:val="0"/>
            <w:i w:val="0"/>
            <w:sz w:val="22"/>
            <w:szCs w:val="22"/>
          </w:rPr>
          <w:tab/>
        </w:r>
        <w:r w:rsidR="00FD6470" w:rsidRPr="002478CC">
          <w:rPr>
            <w:rStyle w:val="Hyperlink"/>
          </w:rPr>
          <w:t>WBID 1583, Poley Creek:  Time-series of annual geometric mean fecal coliform counts (CFU/100mL) (top panel) and 3-year MWQA scores (bottom panel) for Polk County Station POLCRS2 (SR 60)</w:t>
        </w:r>
        <w:r w:rsidR="00FD6470">
          <w:rPr>
            <w:webHidden/>
          </w:rPr>
          <w:tab/>
        </w:r>
        <w:r>
          <w:rPr>
            <w:webHidden/>
          </w:rPr>
          <w:fldChar w:fldCharType="begin"/>
        </w:r>
        <w:r w:rsidR="00FD6470">
          <w:rPr>
            <w:webHidden/>
          </w:rPr>
          <w:instrText xml:space="preserve"> PAGEREF _Toc378689535 \h </w:instrText>
        </w:r>
        <w:r>
          <w:rPr>
            <w:webHidden/>
          </w:rPr>
        </w:r>
        <w:r>
          <w:rPr>
            <w:webHidden/>
          </w:rPr>
          <w:fldChar w:fldCharType="separate"/>
        </w:r>
        <w:r w:rsidR="00FD6470">
          <w:rPr>
            <w:webHidden/>
          </w:rPr>
          <w:t>33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6" w:history="1">
        <w:r w:rsidR="00FD6470" w:rsidRPr="002478CC">
          <w:rPr>
            <w:rStyle w:val="Hyperlink"/>
          </w:rPr>
          <w:t>Figure 16.</w:t>
        </w:r>
        <w:r w:rsidR="00FD6470">
          <w:rPr>
            <w:rFonts w:asciiTheme="minorHAnsi" w:eastAsiaTheme="minorEastAsia" w:hAnsiTheme="minorHAnsi" w:cstheme="minorBidi"/>
            <w:b w:val="0"/>
            <w:i w:val="0"/>
            <w:sz w:val="22"/>
            <w:szCs w:val="22"/>
          </w:rPr>
          <w:tab/>
        </w:r>
        <w:r w:rsidR="00FD6470" w:rsidRPr="002478CC">
          <w:rPr>
            <w:rStyle w:val="Hyperlink"/>
          </w:rPr>
          <w:t>Agricultural land use based on 2008 SWFWMD data in the Alafia River Basin</w:t>
        </w:r>
        <w:r w:rsidR="00FD6470">
          <w:rPr>
            <w:webHidden/>
          </w:rPr>
          <w:tab/>
        </w:r>
        <w:r>
          <w:rPr>
            <w:webHidden/>
          </w:rPr>
          <w:fldChar w:fldCharType="begin"/>
        </w:r>
        <w:r w:rsidR="00FD6470">
          <w:rPr>
            <w:webHidden/>
          </w:rPr>
          <w:instrText xml:space="preserve"> PAGEREF _Toc378689536 \h </w:instrText>
        </w:r>
        <w:r>
          <w:rPr>
            <w:webHidden/>
          </w:rPr>
        </w:r>
        <w:r>
          <w:rPr>
            <w:webHidden/>
          </w:rPr>
          <w:fldChar w:fldCharType="separate"/>
        </w:r>
        <w:r w:rsidR="00FD6470">
          <w:rPr>
            <w:webHidden/>
          </w:rPr>
          <w:t>47</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7" w:history="1">
        <w:r w:rsidR="00FD6470" w:rsidRPr="002478CC">
          <w:rPr>
            <w:rStyle w:val="Hyperlink"/>
          </w:rPr>
          <w:t>Figure 17.</w:t>
        </w:r>
        <w:r w:rsidR="00FD6470">
          <w:rPr>
            <w:rFonts w:asciiTheme="minorHAnsi" w:eastAsiaTheme="minorEastAsia" w:hAnsiTheme="minorHAnsi" w:cstheme="minorBidi"/>
            <w:b w:val="0"/>
            <w:i w:val="0"/>
            <w:sz w:val="22"/>
            <w:szCs w:val="22"/>
          </w:rPr>
          <w:tab/>
        </w:r>
        <w:r w:rsidR="00FD6470" w:rsidRPr="002478CC">
          <w:rPr>
            <w:rStyle w:val="Hyperlink"/>
          </w:rPr>
          <w:t>BMP enrollment as of March 31, 2013, in the Alafia River Basin</w:t>
        </w:r>
        <w:r w:rsidR="00FD6470">
          <w:rPr>
            <w:webHidden/>
          </w:rPr>
          <w:tab/>
        </w:r>
        <w:r>
          <w:rPr>
            <w:webHidden/>
          </w:rPr>
          <w:fldChar w:fldCharType="begin"/>
        </w:r>
        <w:r w:rsidR="00FD6470">
          <w:rPr>
            <w:webHidden/>
          </w:rPr>
          <w:instrText xml:space="preserve"> PAGEREF _Toc378689537 \h </w:instrText>
        </w:r>
        <w:r>
          <w:rPr>
            <w:webHidden/>
          </w:rPr>
        </w:r>
        <w:r>
          <w:rPr>
            <w:webHidden/>
          </w:rPr>
          <w:fldChar w:fldCharType="separate"/>
        </w:r>
        <w:r w:rsidR="00FD6470">
          <w:rPr>
            <w:webHidden/>
          </w:rPr>
          <w:t>49</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38" w:history="1">
        <w:r w:rsidR="00FD6470" w:rsidRPr="002478CC">
          <w:rPr>
            <w:rStyle w:val="Hyperlink"/>
          </w:rPr>
          <w:t>Figure 18.</w:t>
        </w:r>
        <w:r w:rsidR="00FD6470">
          <w:rPr>
            <w:rFonts w:asciiTheme="minorHAnsi" w:eastAsiaTheme="minorEastAsia" w:hAnsiTheme="minorHAnsi" w:cstheme="minorBidi"/>
            <w:b w:val="0"/>
            <w:i w:val="0"/>
            <w:sz w:val="22"/>
            <w:szCs w:val="22"/>
          </w:rPr>
          <w:tab/>
        </w:r>
        <w:r w:rsidR="00FD6470" w:rsidRPr="002478CC">
          <w:rPr>
            <w:rStyle w:val="Hyperlink"/>
          </w:rPr>
          <w:t>Water quality monitoring stations in the Alafia River Basin</w:t>
        </w:r>
        <w:r w:rsidR="00FD6470">
          <w:rPr>
            <w:webHidden/>
          </w:rPr>
          <w:tab/>
        </w:r>
        <w:r>
          <w:rPr>
            <w:webHidden/>
          </w:rPr>
          <w:fldChar w:fldCharType="begin"/>
        </w:r>
        <w:r w:rsidR="00FD6470">
          <w:rPr>
            <w:webHidden/>
          </w:rPr>
          <w:instrText xml:space="preserve"> PAGEREF _Toc378689538 \h </w:instrText>
        </w:r>
        <w:r>
          <w:rPr>
            <w:webHidden/>
          </w:rPr>
        </w:r>
        <w:r>
          <w:rPr>
            <w:webHidden/>
          </w:rPr>
          <w:fldChar w:fldCharType="separate"/>
        </w:r>
        <w:r w:rsidR="00FD6470">
          <w:rPr>
            <w:webHidden/>
          </w:rPr>
          <w:t>55</w:t>
        </w:r>
        <w:r>
          <w:rPr>
            <w:webHidden/>
          </w:rPr>
          <w:fldChar w:fldCharType="end"/>
        </w:r>
      </w:hyperlink>
    </w:p>
    <w:p w:rsidR="00E90776" w:rsidRDefault="00481578">
      <w:pPr>
        <w:pStyle w:val="TableofFigures"/>
      </w:pPr>
      <w:r>
        <w:rPr>
          <w:sz w:val="16"/>
        </w:rPr>
        <w:fldChar w:fldCharType="end"/>
      </w:r>
    </w:p>
    <w:p w:rsidR="00771B94" w:rsidRDefault="00771B94" w:rsidP="00771B94">
      <w:pPr>
        <w:pStyle w:val="Bodytextreduced"/>
      </w:pPr>
    </w:p>
    <w:p w:rsidR="00325E75" w:rsidRDefault="00325E75" w:rsidP="00771B94">
      <w:pPr>
        <w:pStyle w:val="Bodytextreduced"/>
      </w:pPr>
    </w:p>
    <w:p w:rsidR="00E90776" w:rsidRDefault="0034635A">
      <w:pPr>
        <w:pStyle w:val="Headingnospace"/>
      </w:pPr>
      <w:r w:rsidRPr="0034635A">
        <w:t>List of Tables</w:t>
      </w:r>
    </w:p>
    <w:p w:rsidR="00FD6470" w:rsidRDefault="00481578">
      <w:pPr>
        <w:pStyle w:val="TableofFigures"/>
        <w:rPr>
          <w:rFonts w:asciiTheme="minorHAnsi" w:eastAsiaTheme="minorEastAsia" w:hAnsiTheme="minorHAnsi" w:cstheme="minorBidi"/>
          <w:b w:val="0"/>
          <w:i w:val="0"/>
          <w:sz w:val="22"/>
          <w:szCs w:val="22"/>
        </w:rPr>
      </w:pPr>
      <w:r w:rsidRPr="00481578">
        <w:rPr>
          <w:rFonts w:cs="Arial"/>
          <w:bCs/>
          <w:smallCaps/>
          <w:szCs w:val="22"/>
        </w:rPr>
        <w:fldChar w:fldCharType="begin"/>
      </w:r>
      <w:r w:rsidR="00BC428C">
        <w:rPr>
          <w:rFonts w:cs="Arial"/>
          <w:bCs/>
          <w:smallCaps/>
          <w:szCs w:val="22"/>
        </w:rPr>
        <w:instrText xml:space="preserve"> TOC \h \z \t "Table heading" \c </w:instrText>
      </w:r>
      <w:r w:rsidRPr="00481578">
        <w:rPr>
          <w:rFonts w:cs="Arial"/>
          <w:bCs/>
          <w:smallCaps/>
          <w:szCs w:val="22"/>
        </w:rPr>
        <w:fldChar w:fldCharType="separate"/>
      </w:r>
      <w:hyperlink w:anchor="_Toc378689539" w:history="1">
        <w:r w:rsidR="00FD6470" w:rsidRPr="0021561D">
          <w:rPr>
            <w:rStyle w:val="Hyperlink"/>
          </w:rPr>
          <w:t>Table 1.</w:t>
        </w:r>
        <w:r w:rsidR="00FD6470">
          <w:rPr>
            <w:rFonts w:asciiTheme="minorHAnsi" w:eastAsiaTheme="minorEastAsia" w:hAnsiTheme="minorHAnsi" w:cstheme="minorBidi"/>
            <w:b w:val="0"/>
            <w:i w:val="0"/>
            <w:sz w:val="22"/>
            <w:szCs w:val="22"/>
          </w:rPr>
          <w:tab/>
        </w:r>
        <w:r w:rsidR="00FD6470" w:rsidRPr="0021561D">
          <w:rPr>
            <w:rStyle w:val="Hyperlink"/>
          </w:rPr>
          <w:t>Designated use attainment categories for Florida surface waters</w:t>
        </w:r>
        <w:r w:rsidR="00FD6470">
          <w:rPr>
            <w:webHidden/>
          </w:rPr>
          <w:tab/>
        </w:r>
        <w:r>
          <w:rPr>
            <w:webHidden/>
          </w:rPr>
          <w:fldChar w:fldCharType="begin"/>
        </w:r>
        <w:r w:rsidR="00FD6470">
          <w:rPr>
            <w:webHidden/>
          </w:rPr>
          <w:instrText xml:space="preserve"> PAGEREF _Toc378689539 \h </w:instrText>
        </w:r>
        <w:r>
          <w:rPr>
            <w:webHidden/>
          </w:rPr>
        </w:r>
        <w:r>
          <w:rPr>
            <w:webHidden/>
          </w:rPr>
          <w:fldChar w:fldCharType="separate"/>
        </w:r>
        <w:r w:rsidR="00FD6470">
          <w:rPr>
            <w:webHidden/>
          </w:rPr>
          <w:t>1</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0" w:history="1">
        <w:r w:rsidR="00FD6470" w:rsidRPr="0021561D">
          <w:rPr>
            <w:rStyle w:val="Hyperlink"/>
          </w:rPr>
          <w:t>Table 2.</w:t>
        </w:r>
        <w:r w:rsidR="00FD6470">
          <w:rPr>
            <w:rFonts w:asciiTheme="minorHAnsi" w:eastAsiaTheme="minorEastAsia" w:hAnsiTheme="minorHAnsi" w:cstheme="minorBidi"/>
            <w:b w:val="0"/>
            <w:i w:val="0"/>
            <w:sz w:val="22"/>
            <w:szCs w:val="22"/>
          </w:rPr>
          <w:tab/>
        </w:r>
        <w:r w:rsidR="00FD6470" w:rsidRPr="0021561D">
          <w:rPr>
            <w:rStyle w:val="Hyperlink"/>
          </w:rPr>
          <w:t>Phases of the watershed management cycle</w:t>
        </w:r>
        <w:r w:rsidR="00FD6470">
          <w:rPr>
            <w:webHidden/>
          </w:rPr>
          <w:tab/>
        </w:r>
        <w:r>
          <w:rPr>
            <w:webHidden/>
          </w:rPr>
          <w:fldChar w:fldCharType="begin"/>
        </w:r>
        <w:r w:rsidR="00FD6470">
          <w:rPr>
            <w:webHidden/>
          </w:rPr>
          <w:instrText xml:space="preserve"> PAGEREF _Toc378689540 \h </w:instrText>
        </w:r>
        <w:r>
          <w:rPr>
            <w:webHidden/>
          </w:rPr>
        </w:r>
        <w:r>
          <w:rPr>
            <w:webHidden/>
          </w:rPr>
          <w:fldChar w:fldCharType="separate"/>
        </w:r>
        <w:r w:rsidR="00FD6470">
          <w:rPr>
            <w:webHidden/>
          </w:rPr>
          <w:t>2</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1" w:history="1">
        <w:r w:rsidR="00FD6470" w:rsidRPr="0021561D">
          <w:rPr>
            <w:rStyle w:val="Hyperlink"/>
          </w:rPr>
          <w:t>Table 3.</w:t>
        </w:r>
        <w:r w:rsidR="00FD6470">
          <w:rPr>
            <w:rFonts w:asciiTheme="minorHAnsi" w:eastAsiaTheme="minorEastAsia" w:hAnsiTheme="minorHAnsi" w:cstheme="minorBidi"/>
            <w:b w:val="0"/>
            <w:i w:val="0"/>
            <w:sz w:val="22"/>
            <w:szCs w:val="22"/>
          </w:rPr>
          <w:tab/>
        </w:r>
        <w:r w:rsidR="00FD6470" w:rsidRPr="0021561D">
          <w:rPr>
            <w:rStyle w:val="Hyperlink"/>
          </w:rPr>
          <w:t>Alafia  River TMDLs</w:t>
        </w:r>
        <w:r w:rsidR="00FD6470">
          <w:rPr>
            <w:webHidden/>
          </w:rPr>
          <w:tab/>
        </w:r>
        <w:r>
          <w:rPr>
            <w:webHidden/>
          </w:rPr>
          <w:fldChar w:fldCharType="begin"/>
        </w:r>
        <w:r w:rsidR="00FD6470">
          <w:rPr>
            <w:webHidden/>
          </w:rPr>
          <w:instrText xml:space="preserve"> PAGEREF _Toc378689541 \h </w:instrText>
        </w:r>
        <w:r>
          <w:rPr>
            <w:webHidden/>
          </w:rPr>
        </w:r>
        <w:r>
          <w:rPr>
            <w:webHidden/>
          </w:rPr>
          <w:fldChar w:fldCharType="separate"/>
        </w:r>
        <w:r w:rsidR="00FD6470">
          <w:rPr>
            <w:webHidden/>
          </w:rPr>
          <w:t>6</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2" w:history="1">
        <w:r w:rsidR="00FD6470" w:rsidRPr="0021561D">
          <w:rPr>
            <w:rStyle w:val="Hyperlink"/>
          </w:rPr>
          <w:t>Table 4.</w:t>
        </w:r>
        <w:r w:rsidR="00FD6470">
          <w:rPr>
            <w:rFonts w:asciiTheme="minorHAnsi" w:eastAsiaTheme="minorEastAsia" w:hAnsiTheme="minorHAnsi" w:cstheme="minorBidi"/>
            <w:b w:val="0"/>
            <w:i w:val="0"/>
            <w:sz w:val="22"/>
            <w:szCs w:val="22"/>
          </w:rPr>
          <w:tab/>
        </w:r>
        <w:r w:rsidR="00FD6470" w:rsidRPr="0021561D">
          <w:rPr>
            <w:rStyle w:val="Hyperlink"/>
          </w:rPr>
          <w:t>Land uses in the Alafia River Basin BMAP area in 2009</w:t>
        </w:r>
        <w:r w:rsidR="00FD6470">
          <w:rPr>
            <w:webHidden/>
          </w:rPr>
          <w:tab/>
        </w:r>
        <w:r>
          <w:rPr>
            <w:webHidden/>
          </w:rPr>
          <w:fldChar w:fldCharType="begin"/>
        </w:r>
        <w:r w:rsidR="00FD6470">
          <w:rPr>
            <w:webHidden/>
          </w:rPr>
          <w:instrText xml:space="preserve"> PAGEREF _Toc378689542 \h </w:instrText>
        </w:r>
        <w:r>
          <w:rPr>
            <w:webHidden/>
          </w:rPr>
        </w:r>
        <w:r>
          <w:rPr>
            <w:webHidden/>
          </w:rPr>
          <w:fldChar w:fldCharType="separate"/>
        </w:r>
        <w:r w:rsidR="00FD6470">
          <w:rPr>
            <w:webHidden/>
          </w:rPr>
          <w:t>10</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3" w:history="1">
        <w:r w:rsidR="00FD6470" w:rsidRPr="0021561D">
          <w:rPr>
            <w:rStyle w:val="Hyperlink"/>
          </w:rPr>
          <w:t>Table 5.</w:t>
        </w:r>
        <w:r w:rsidR="00FD6470">
          <w:rPr>
            <w:rFonts w:asciiTheme="minorHAnsi" w:eastAsiaTheme="minorEastAsia" w:hAnsiTheme="minorHAnsi" w:cstheme="minorBidi"/>
            <w:b w:val="0"/>
            <w:i w:val="0"/>
            <w:sz w:val="22"/>
            <w:szCs w:val="22"/>
          </w:rPr>
          <w:tab/>
        </w:r>
        <w:r w:rsidR="00FD6470" w:rsidRPr="0021561D">
          <w:rPr>
            <w:rStyle w:val="Hyperlink"/>
          </w:rPr>
          <w:t>Required reductions in the Alafia River Basin</w:t>
        </w:r>
        <w:r w:rsidR="00FD6470">
          <w:rPr>
            <w:webHidden/>
          </w:rPr>
          <w:tab/>
        </w:r>
        <w:r>
          <w:rPr>
            <w:webHidden/>
          </w:rPr>
          <w:fldChar w:fldCharType="begin"/>
        </w:r>
        <w:r w:rsidR="00FD6470">
          <w:rPr>
            <w:webHidden/>
          </w:rPr>
          <w:instrText xml:space="preserve"> PAGEREF _Toc378689543 \h </w:instrText>
        </w:r>
        <w:r>
          <w:rPr>
            <w:webHidden/>
          </w:rPr>
        </w:r>
        <w:r>
          <w:rPr>
            <w:webHidden/>
          </w:rPr>
          <w:fldChar w:fldCharType="separate"/>
        </w:r>
        <w:r w:rsidR="00FD6470">
          <w:rPr>
            <w:webHidden/>
          </w:rPr>
          <w:t>35</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4" w:history="1">
        <w:r w:rsidR="00FD6470" w:rsidRPr="0021561D">
          <w:rPr>
            <w:rStyle w:val="Hyperlink"/>
          </w:rPr>
          <w:t>Table 6.</w:t>
        </w:r>
        <w:r w:rsidR="00FD6470">
          <w:rPr>
            <w:rFonts w:asciiTheme="minorHAnsi" w:eastAsiaTheme="minorEastAsia" w:hAnsiTheme="minorHAnsi" w:cstheme="minorBidi"/>
            <w:b w:val="0"/>
            <w:i w:val="0"/>
            <w:sz w:val="22"/>
            <w:szCs w:val="22"/>
          </w:rPr>
          <w:tab/>
        </w:r>
        <w:r w:rsidR="00FD6470" w:rsidRPr="0021561D">
          <w:rPr>
            <w:rStyle w:val="Hyperlink"/>
          </w:rPr>
          <w:t>NPDES point sources in the Alafia River Basin</w:t>
        </w:r>
        <w:r w:rsidR="00FD6470">
          <w:rPr>
            <w:webHidden/>
          </w:rPr>
          <w:tab/>
        </w:r>
        <w:r>
          <w:rPr>
            <w:webHidden/>
          </w:rPr>
          <w:fldChar w:fldCharType="begin"/>
        </w:r>
        <w:r w:rsidR="00FD6470">
          <w:rPr>
            <w:webHidden/>
          </w:rPr>
          <w:instrText xml:space="preserve"> PAGEREF _Toc378689544 \h </w:instrText>
        </w:r>
        <w:r>
          <w:rPr>
            <w:webHidden/>
          </w:rPr>
        </w:r>
        <w:r>
          <w:rPr>
            <w:webHidden/>
          </w:rPr>
          <w:fldChar w:fldCharType="separate"/>
        </w:r>
        <w:r w:rsidR="00FD6470">
          <w:rPr>
            <w:webHidden/>
          </w:rPr>
          <w:t>37</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5" w:history="1">
        <w:r w:rsidR="00FD6470" w:rsidRPr="0021561D">
          <w:rPr>
            <w:rStyle w:val="Hyperlink"/>
          </w:rPr>
          <w:t>Table 7.</w:t>
        </w:r>
        <w:r w:rsidR="00FD6470">
          <w:rPr>
            <w:rFonts w:asciiTheme="minorHAnsi" w:eastAsiaTheme="minorEastAsia" w:hAnsiTheme="minorHAnsi" w:cstheme="minorBidi"/>
            <w:b w:val="0"/>
            <w:i w:val="0"/>
            <w:sz w:val="22"/>
            <w:szCs w:val="22"/>
          </w:rPr>
          <w:tab/>
        </w:r>
        <w:r w:rsidR="00FD6470" w:rsidRPr="0021561D">
          <w:rPr>
            <w:rStyle w:val="Hyperlink"/>
          </w:rPr>
          <w:t>Alafia River Basin MS4 permit holders</w:t>
        </w:r>
        <w:r w:rsidR="00FD6470">
          <w:rPr>
            <w:webHidden/>
          </w:rPr>
          <w:tab/>
        </w:r>
        <w:r>
          <w:rPr>
            <w:webHidden/>
          </w:rPr>
          <w:fldChar w:fldCharType="begin"/>
        </w:r>
        <w:r w:rsidR="00FD6470">
          <w:rPr>
            <w:webHidden/>
          </w:rPr>
          <w:instrText xml:space="preserve"> PAGEREF _Toc378689545 \h </w:instrText>
        </w:r>
        <w:r>
          <w:rPr>
            <w:webHidden/>
          </w:rPr>
        </w:r>
        <w:r>
          <w:rPr>
            <w:webHidden/>
          </w:rPr>
          <w:fldChar w:fldCharType="separate"/>
        </w:r>
        <w:r w:rsidR="00FD6470">
          <w:rPr>
            <w:webHidden/>
          </w:rPr>
          <w:t>38</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6" w:history="1">
        <w:r w:rsidR="00FD6470" w:rsidRPr="0021561D">
          <w:rPr>
            <w:rStyle w:val="Hyperlink"/>
          </w:rPr>
          <w:t>Table 8.</w:t>
        </w:r>
        <w:r w:rsidR="00FD6470">
          <w:rPr>
            <w:rFonts w:asciiTheme="minorHAnsi" w:eastAsiaTheme="minorEastAsia" w:hAnsiTheme="minorHAnsi" w:cstheme="minorBidi"/>
            <w:b w:val="0"/>
            <w:i w:val="0"/>
            <w:sz w:val="22"/>
            <w:szCs w:val="22"/>
          </w:rPr>
          <w:tab/>
        </w:r>
        <w:r w:rsidR="00FD6470" w:rsidRPr="0021561D">
          <w:rPr>
            <w:rStyle w:val="Hyperlink"/>
          </w:rPr>
          <w:t>Summary of Alafia River BMAP projects</w:t>
        </w:r>
        <w:r w:rsidR="00FD6470">
          <w:rPr>
            <w:webHidden/>
          </w:rPr>
          <w:tab/>
        </w:r>
        <w:r>
          <w:rPr>
            <w:webHidden/>
          </w:rPr>
          <w:fldChar w:fldCharType="begin"/>
        </w:r>
        <w:r w:rsidR="00FD6470">
          <w:rPr>
            <w:webHidden/>
          </w:rPr>
          <w:instrText xml:space="preserve"> PAGEREF _Toc378689546 \h </w:instrText>
        </w:r>
        <w:r>
          <w:rPr>
            <w:webHidden/>
          </w:rPr>
        </w:r>
        <w:r>
          <w:rPr>
            <w:webHidden/>
          </w:rPr>
          <w:fldChar w:fldCharType="separate"/>
        </w:r>
        <w:r w:rsidR="00FD6470">
          <w:rPr>
            <w:webHidden/>
          </w:rPr>
          <w:t>42</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7" w:history="1">
        <w:r w:rsidR="00FD6470" w:rsidRPr="0021561D">
          <w:rPr>
            <w:rStyle w:val="Hyperlink"/>
          </w:rPr>
          <w:t>Table 9.</w:t>
        </w:r>
        <w:r w:rsidR="00FD6470">
          <w:rPr>
            <w:rFonts w:asciiTheme="minorHAnsi" w:eastAsiaTheme="minorEastAsia" w:hAnsiTheme="minorHAnsi" w:cstheme="minorBidi"/>
            <w:b w:val="0"/>
            <w:i w:val="0"/>
            <w:sz w:val="22"/>
            <w:szCs w:val="22"/>
          </w:rPr>
          <w:tab/>
        </w:r>
        <w:r w:rsidR="00FD6470" w:rsidRPr="0021561D">
          <w:rPr>
            <w:rStyle w:val="Hyperlink"/>
          </w:rPr>
          <w:t>Key management and structural BMPs adopted by FDACS’ OAWP</w:t>
        </w:r>
        <w:r w:rsidR="00FD6470" w:rsidRPr="0021561D">
          <w:rPr>
            <w:rStyle w:val="Hyperlink"/>
            <w:vertAlign w:val="superscript"/>
          </w:rPr>
          <w:t>1</w:t>
        </w:r>
        <w:r w:rsidR="00FD6470">
          <w:rPr>
            <w:webHidden/>
          </w:rPr>
          <w:tab/>
        </w:r>
        <w:r>
          <w:rPr>
            <w:webHidden/>
          </w:rPr>
          <w:fldChar w:fldCharType="begin"/>
        </w:r>
        <w:r w:rsidR="00FD6470">
          <w:rPr>
            <w:webHidden/>
          </w:rPr>
          <w:instrText xml:space="preserve"> PAGEREF _Toc378689547 \h </w:instrText>
        </w:r>
        <w:r>
          <w:rPr>
            <w:webHidden/>
          </w:rPr>
        </w:r>
        <w:r>
          <w:rPr>
            <w:webHidden/>
          </w:rPr>
          <w:fldChar w:fldCharType="separate"/>
        </w:r>
        <w:r w:rsidR="00FD6470">
          <w:rPr>
            <w:webHidden/>
          </w:rPr>
          <w:t>44</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8" w:history="1">
        <w:r w:rsidR="00FD6470" w:rsidRPr="0021561D">
          <w:rPr>
            <w:rStyle w:val="Hyperlink"/>
          </w:rPr>
          <w:t>Table 10.</w:t>
        </w:r>
        <w:r w:rsidR="00FD6470">
          <w:rPr>
            <w:rFonts w:asciiTheme="minorHAnsi" w:eastAsiaTheme="minorEastAsia" w:hAnsiTheme="minorHAnsi" w:cstheme="minorBidi"/>
            <w:b w:val="0"/>
            <w:i w:val="0"/>
            <w:sz w:val="22"/>
            <w:szCs w:val="22"/>
          </w:rPr>
          <w:tab/>
        </w:r>
        <w:r w:rsidR="00FD6470" w:rsidRPr="0021561D">
          <w:rPr>
            <w:rStyle w:val="Hyperlink"/>
          </w:rPr>
          <w:t>Agricultural acreage, BMP enrollment, and future enrollment goals in the Alafia River Basin</w:t>
        </w:r>
        <w:r w:rsidR="00FD6470">
          <w:rPr>
            <w:webHidden/>
          </w:rPr>
          <w:tab/>
        </w:r>
        <w:r>
          <w:rPr>
            <w:webHidden/>
          </w:rPr>
          <w:fldChar w:fldCharType="begin"/>
        </w:r>
        <w:r w:rsidR="00FD6470">
          <w:rPr>
            <w:webHidden/>
          </w:rPr>
          <w:instrText xml:space="preserve"> PAGEREF _Toc378689548 \h </w:instrText>
        </w:r>
        <w:r>
          <w:rPr>
            <w:webHidden/>
          </w:rPr>
        </w:r>
        <w:r>
          <w:rPr>
            <w:webHidden/>
          </w:rPr>
          <w:fldChar w:fldCharType="separate"/>
        </w:r>
        <w:r w:rsidR="00FD6470">
          <w:rPr>
            <w:webHidden/>
          </w:rPr>
          <w:t>48</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49" w:history="1">
        <w:r w:rsidR="00FD6470" w:rsidRPr="0021561D">
          <w:rPr>
            <w:rStyle w:val="Hyperlink"/>
          </w:rPr>
          <w:t>Table 11a.</w:t>
        </w:r>
        <w:r w:rsidR="00FD6470">
          <w:rPr>
            <w:rFonts w:asciiTheme="minorHAnsi" w:eastAsiaTheme="minorEastAsia" w:hAnsiTheme="minorHAnsi" w:cstheme="minorBidi"/>
            <w:b w:val="0"/>
            <w:i w:val="0"/>
            <w:sz w:val="22"/>
            <w:szCs w:val="22"/>
          </w:rPr>
          <w:tab/>
        </w:r>
        <w:r w:rsidR="00FD6470" w:rsidRPr="0021561D">
          <w:rPr>
            <w:rStyle w:val="Hyperlink"/>
          </w:rPr>
          <w:t>Core water quality indicators and anticipated trends</w:t>
        </w:r>
        <w:r w:rsidR="00FD6470">
          <w:rPr>
            <w:webHidden/>
          </w:rPr>
          <w:tab/>
        </w:r>
        <w:r>
          <w:rPr>
            <w:webHidden/>
          </w:rPr>
          <w:fldChar w:fldCharType="begin"/>
        </w:r>
        <w:r w:rsidR="00FD6470">
          <w:rPr>
            <w:webHidden/>
          </w:rPr>
          <w:instrText xml:space="preserve"> PAGEREF _Toc378689549 \h </w:instrText>
        </w:r>
        <w:r>
          <w:rPr>
            <w:webHidden/>
          </w:rPr>
        </w:r>
        <w:r>
          <w:rPr>
            <w:webHidden/>
          </w:rPr>
          <w:fldChar w:fldCharType="separate"/>
        </w:r>
        <w:r w:rsidR="00FD6470">
          <w:rPr>
            <w:webHidden/>
          </w:rPr>
          <w:t>53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0" w:history="1">
        <w:r w:rsidR="00FD6470" w:rsidRPr="0021561D">
          <w:rPr>
            <w:rStyle w:val="Hyperlink"/>
          </w:rPr>
          <w:t>Table 11b.</w:t>
        </w:r>
        <w:r w:rsidR="00FD6470">
          <w:rPr>
            <w:rFonts w:asciiTheme="minorHAnsi" w:eastAsiaTheme="minorEastAsia" w:hAnsiTheme="minorHAnsi" w:cstheme="minorBidi"/>
            <w:b w:val="0"/>
            <w:i w:val="0"/>
            <w:sz w:val="22"/>
            <w:szCs w:val="22"/>
          </w:rPr>
          <w:tab/>
        </w:r>
        <w:r w:rsidR="00FD6470" w:rsidRPr="0021561D">
          <w:rPr>
            <w:rStyle w:val="Hyperlink"/>
          </w:rPr>
          <w:t>Supplemental water quality indicators and anticipated trends</w:t>
        </w:r>
        <w:r w:rsidR="00FD6470">
          <w:rPr>
            <w:webHidden/>
          </w:rPr>
          <w:tab/>
        </w:r>
        <w:r>
          <w:rPr>
            <w:webHidden/>
          </w:rPr>
          <w:fldChar w:fldCharType="begin"/>
        </w:r>
        <w:r w:rsidR="00FD6470">
          <w:rPr>
            <w:webHidden/>
          </w:rPr>
          <w:instrText xml:space="preserve"> PAGEREF _Toc378689550 \h </w:instrText>
        </w:r>
        <w:r>
          <w:rPr>
            <w:webHidden/>
          </w:rPr>
        </w:r>
        <w:r>
          <w:rPr>
            <w:webHidden/>
          </w:rPr>
          <w:fldChar w:fldCharType="separate"/>
        </w:r>
        <w:r w:rsidR="00FD6470">
          <w:rPr>
            <w:webHidden/>
          </w:rPr>
          <w:t>53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1" w:history="1">
        <w:r w:rsidR="00FD6470" w:rsidRPr="0021561D">
          <w:rPr>
            <w:rStyle w:val="Hyperlink"/>
          </w:rPr>
          <w:t>Table 12.</w:t>
        </w:r>
        <w:r w:rsidR="00FD6470">
          <w:rPr>
            <w:rFonts w:asciiTheme="minorHAnsi" w:eastAsiaTheme="minorEastAsia" w:hAnsiTheme="minorHAnsi" w:cstheme="minorBidi"/>
            <w:b w:val="0"/>
            <w:i w:val="0"/>
            <w:sz w:val="22"/>
            <w:szCs w:val="22"/>
          </w:rPr>
          <w:tab/>
        </w:r>
        <w:r w:rsidR="00FD6470" w:rsidRPr="0021561D">
          <w:rPr>
            <w:rStyle w:val="Hyperlink"/>
          </w:rPr>
          <w:t>Anticipated resource responses from BMAP implementation</w:t>
        </w:r>
        <w:r w:rsidR="00FD6470">
          <w:rPr>
            <w:webHidden/>
          </w:rPr>
          <w:tab/>
        </w:r>
        <w:r>
          <w:rPr>
            <w:webHidden/>
          </w:rPr>
          <w:fldChar w:fldCharType="begin"/>
        </w:r>
        <w:r w:rsidR="00FD6470">
          <w:rPr>
            <w:webHidden/>
          </w:rPr>
          <w:instrText xml:space="preserve"> PAGEREF _Toc378689551 \h </w:instrText>
        </w:r>
        <w:r>
          <w:rPr>
            <w:webHidden/>
          </w:rPr>
        </w:r>
        <w:r>
          <w:rPr>
            <w:webHidden/>
          </w:rPr>
          <w:fldChar w:fldCharType="separate"/>
        </w:r>
        <w:r w:rsidR="00FD6470">
          <w:rPr>
            <w:webHidden/>
          </w:rPr>
          <w:t>53</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2" w:history="1">
        <w:r w:rsidR="00FD6470" w:rsidRPr="0021561D">
          <w:rPr>
            <w:rStyle w:val="Hyperlink"/>
          </w:rPr>
          <w:t>Table A-1.</w:t>
        </w:r>
        <w:r w:rsidR="00FD6470">
          <w:rPr>
            <w:rFonts w:asciiTheme="minorHAnsi" w:eastAsiaTheme="minorEastAsia" w:hAnsiTheme="minorHAnsi" w:cstheme="minorBidi"/>
            <w:b w:val="0"/>
            <w:i w:val="0"/>
            <w:sz w:val="22"/>
            <w:szCs w:val="22"/>
          </w:rPr>
          <w:tab/>
        </w:r>
        <w:r w:rsidR="00FD6470" w:rsidRPr="0021561D">
          <w:rPr>
            <w:rStyle w:val="Hyperlink"/>
          </w:rPr>
          <w:t>Major hydrologic basins by group and Department District Office</w:t>
        </w:r>
        <w:r w:rsidR="00FD6470">
          <w:rPr>
            <w:webHidden/>
          </w:rPr>
          <w:tab/>
        </w:r>
        <w:r>
          <w:rPr>
            <w:webHidden/>
          </w:rPr>
          <w:fldChar w:fldCharType="begin"/>
        </w:r>
        <w:r w:rsidR="00FD6470">
          <w:rPr>
            <w:webHidden/>
          </w:rPr>
          <w:instrText xml:space="preserve"> PAGEREF _Toc378689552 \h </w:instrText>
        </w:r>
        <w:r>
          <w:rPr>
            <w:webHidden/>
          </w:rPr>
        </w:r>
        <w:r>
          <w:rPr>
            <w:webHidden/>
          </w:rPr>
          <w:fldChar w:fldCharType="separate"/>
        </w:r>
        <w:r w:rsidR="00FD6470">
          <w:rPr>
            <w:webHidden/>
          </w:rPr>
          <w:t>59</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3" w:history="1">
        <w:r w:rsidR="00FD6470" w:rsidRPr="0021561D">
          <w:rPr>
            <w:rStyle w:val="Hyperlink"/>
          </w:rPr>
          <w:t>Table H-1.</w:t>
        </w:r>
        <w:r w:rsidR="00FD6470">
          <w:rPr>
            <w:rFonts w:asciiTheme="minorHAnsi" w:eastAsiaTheme="minorEastAsia" w:hAnsiTheme="minorHAnsi" w:cstheme="minorBidi"/>
            <w:b w:val="0"/>
            <w:i w:val="0"/>
            <w:sz w:val="22"/>
            <w:szCs w:val="22"/>
          </w:rPr>
          <w:tab/>
        </w:r>
        <w:r w:rsidR="00FD6470" w:rsidRPr="0021561D">
          <w:rPr>
            <w:rStyle w:val="Hyperlink"/>
          </w:rPr>
          <w:t>Local and regional stormwater and water quality protection websites</w:t>
        </w:r>
        <w:r w:rsidR="00FD6470">
          <w:rPr>
            <w:webHidden/>
          </w:rPr>
          <w:tab/>
        </w:r>
        <w:r>
          <w:rPr>
            <w:webHidden/>
          </w:rPr>
          <w:fldChar w:fldCharType="begin"/>
        </w:r>
        <w:r w:rsidR="00FD6470">
          <w:rPr>
            <w:webHidden/>
          </w:rPr>
          <w:instrText xml:space="preserve"> PAGEREF _Toc378689553 \h </w:instrText>
        </w:r>
        <w:r>
          <w:rPr>
            <w:webHidden/>
          </w:rPr>
        </w:r>
        <w:r>
          <w:rPr>
            <w:webHidden/>
          </w:rPr>
          <w:fldChar w:fldCharType="separate"/>
        </w:r>
        <w:r w:rsidR="00FD6470">
          <w:rPr>
            <w:webHidden/>
          </w:rPr>
          <w:t>96</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4" w:history="1">
        <w:r w:rsidR="00FD6470" w:rsidRPr="0021561D">
          <w:rPr>
            <w:rStyle w:val="Hyperlink"/>
          </w:rPr>
          <w:t>Table H-2.</w:t>
        </w:r>
        <w:r w:rsidR="00FD6470">
          <w:rPr>
            <w:rFonts w:asciiTheme="minorHAnsi" w:eastAsiaTheme="minorEastAsia" w:hAnsiTheme="minorHAnsi" w:cstheme="minorBidi"/>
            <w:b w:val="0"/>
            <w:i w:val="0"/>
            <w:sz w:val="22"/>
            <w:szCs w:val="22"/>
          </w:rPr>
          <w:tab/>
        </w:r>
        <w:r w:rsidR="00FD6470" w:rsidRPr="0021561D">
          <w:rPr>
            <w:rStyle w:val="Hyperlink"/>
          </w:rPr>
          <w:t>State stormwater and water quality protection websites</w:t>
        </w:r>
        <w:r w:rsidR="00FD6470">
          <w:rPr>
            <w:webHidden/>
          </w:rPr>
          <w:tab/>
        </w:r>
        <w:r>
          <w:rPr>
            <w:webHidden/>
          </w:rPr>
          <w:fldChar w:fldCharType="begin"/>
        </w:r>
        <w:r w:rsidR="00FD6470">
          <w:rPr>
            <w:webHidden/>
          </w:rPr>
          <w:instrText xml:space="preserve"> PAGEREF _Toc378689554 \h </w:instrText>
        </w:r>
        <w:r>
          <w:rPr>
            <w:webHidden/>
          </w:rPr>
        </w:r>
        <w:r>
          <w:rPr>
            <w:webHidden/>
          </w:rPr>
          <w:fldChar w:fldCharType="separate"/>
        </w:r>
        <w:r w:rsidR="00FD6470">
          <w:rPr>
            <w:webHidden/>
          </w:rPr>
          <w:t>96</w:t>
        </w:r>
        <w:r>
          <w:rPr>
            <w:webHidden/>
          </w:rPr>
          <w:fldChar w:fldCharType="end"/>
        </w:r>
      </w:hyperlink>
    </w:p>
    <w:p w:rsidR="00FD6470" w:rsidRDefault="00481578">
      <w:pPr>
        <w:pStyle w:val="TableofFigures"/>
        <w:rPr>
          <w:rFonts w:asciiTheme="minorHAnsi" w:eastAsiaTheme="minorEastAsia" w:hAnsiTheme="minorHAnsi" w:cstheme="minorBidi"/>
          <w:b w:val="0"/>
          <w:i w:val="0"/>
          <w:sz w:val="22"/>
          <w:szCs w:val="22"/>
        </w:rPr>
      </w:pPr>
      <w:hyperlink w:anchor="_Toc378689555" w:history="1">
        <w:r w:rsidR="00FD6470" w:rsidRPr="0021561D">
          <w:rPr>
            <w:rStyle w:val="Hyperlink"/>
          </w:rPr>
          <w:t>Table H-3.</w:t>
        </w:r>
        <w:r w:rsidR="00FD6470">
          <w:rPr>
            <w:rFonts w:asciiTheme="minorHAnsi" w:eastAsiaTheme="minorEastAsia" w:hAnsiTheme="minorHAnsi" w:cstheme="minorBidi"/>
            <w:b w:val="0"/>
            <w:i w:val="0"/>
            <w:sz w:val="22"/>
            <w:szCs w:val="22"/>
          </w:rPr>
          <w:tab/>
        </w:r>
        <w:r w:rsidR="00FD6470" w:rsidRPr="0021561D">
          <w:rPr>
            <w:rStyle w:val="Hyperlink"/>
          </w:rPr>
          <w:t>National stormwater and water quality protection websites</w:t>
        </w:r>
        <w:r w:rsidR="00FD6470">
          <w:rPr>
            <w:webHidden/>
          </w:rPr>
          <w:tab/>
        </w:r>
        <w:r>
          <w:rPr>
            <w:webHidden/>
          </w:rPr>
          <w:fldChar w:fldCharType="begin"/>
        </w:r>
        <w:r w:rsidR="00FD6470">
          <w:rPr>
            <w:webHidden/>
          </w:rPr>
          <w:instrText xml:space="preserve"> PAGEREF _Toc378689555 \h </w:instrText>
        </w:r>
        <w:r>
          <w:rPr>
            <w:webHidden/>
          </w:rPr>
        </w:r>
        <w:r>
          <w:rPr>
            <w:webHidden/>
          </w:rPr>
          <w:fldChar w:fldCharType="separate"/>
        </w:r>
        <w:r w:rsidR="00FD6470">
          <w:rPr>
            <w:webHidden/>
          </w:rPr>
          <w:t>96</w:t>
        </w:r>
        <w:r>
          <w:rPr>
            <w:webHidden/>
          </w:rPr>
          <w:fldChar w:fldCharType="end"/>
        </w:r>
      </w:hyperlink>
    </w:p>
    <w:p w:rsidR="00E90776" w:rsidRDefault="00481578">
      <w:pPr>
        <w:pStyle w:val="TableofFigures"/>
      </w:pPr>
      <w:r>
        <w:fldChar w:fldCharType="end"/>
      </w:r>
    </w:p>
    <w:p w:rsidR="0034635A" w:rsidRPr="0034635A" w:rsidRDefault="0034635A" w:rsidP="0034635A">
      <w:pPr>
        <w:jc w:val="center"/>
        <w:rPr>
          <w:rFonts w:cs="Arial"/>
          <w:b/>
          <w:bCs/>
          <w:smallCaps/>
          <w:sz w:val="24"/>
          <w:szCs w:val="22"/>
        </w:rPr>
      </w:pPr>
      <w:r>
        <w:rPr>
          <w:rFonts w:cs="Arial"/>
          <w:b/>
          <w:bCs/>
          <w:smallCaps/>
          <w:sz w:val="24"/>
          <w:szCs w:val="22"/>
        </w:rPr>
        <w:br w:type="page"/>
      </w:r>
    </w:p>
    <w:p w:rsidR="004C3ADB" w:rsidRDefault="004C3ADB" w:rsidP="00A56440">
      <w:pPr>
        <w:jc w:val="center"/>
        <w:rPr>
          <w:rFonts w:cs="Arial"/>
          <w:b/>
          <w:smallCaps/>
          <w:sz w:val="32"/>
          <w:szCs w:val="32"/>
        </w:rPr>
        <w:sectPr w:rsidR="004C3ADB" w:rsidSect="0003732B">
          <w:headerReference w:type="even" r:id="rId12"/>
          <w:headerReference w:type="default" r:id="rId13"/>
          <w:footerReference w:type="default" r:id="rId14"/>
          <w:headerReference w:type="first" r:id="rId15"/>
          <w:pgSz w:w="12240" w:h="15840" w:code="1"/>
          <w:pgMar w:top="1080" w:right="1080" w:bottom="1080" w:left="1080" w:header="720" w:footer="720" w:gutter="0"/>
          <w:pgNumType w:fmt="lowerRoman" w:start="2"/>
          <w:cols w:space="720"/>
          <w:docGrid w:linePitch="360"/>
        </w:sectPr>
      </w:pPr>
    </w:p>
    <w:p w:rsidR="00E90776" w:rsidRDefault="008A0660">
      <w:pPr>
        <w:pStyle w:val="Heading1-A"/>
      </w:pPr>
      <w:r w:rsidRPr="00813784">
        <w:lastRenderedPageBreak/>
        <w:t>List of Acronyms</w:t>
      </w:r>
      <w:r>
        <w:t xml:space="preserve"> </w:t>
      </w:r>
      <w:r w:rsidR="002C173E">
        <w:t>and Abbreviatio</w:t>
      </w:r>
      <w:r w:rsidR="00E44845" w:rsidRPr="00E44845">
        <w:t>ns</w:t>
      </w:r>
    </w:p>
    <w:p w:rsidR="008A0660" w:rsidRPr="00813784" w:rsidRDefault="008A0660" w:rsidP="0073205E">
      <w:pPr>
        <w:pStyle w:val="Bodytextreduced"/>
      </w:pPr>
    </w:p>
    <w:tbl>
      <w:tblPr>
        <w:tblStyle w:val="TableGrid"/>
        <w:tblW w:w="0" w:type="auto"/>
        <w:jc w:val="center"/>
        <w:tblLook w:val="04A0"/>
      </w:tblPr>
      <w:tblGrid>
        <w:gridCol w:w="2436"/>
        <w:gridCol w:w="7239"/>
      </w:tblGrid>
      <w:tr w:rsidR="00325E75" w:rsidRPr="00325E75" w:rsidTr="0073205E">
        <w:trPr>
          <w:trHeight w:val="288"/>
          <w:tblHeader/>
          <w:jc w:val="center"/>
        </w:trPr>
        <w:tc>
          <w:tcPr>
            <w:tcW w:w="2436" w:type="dxa"/>
            <w:shd w:val="clear" w:color="auto" w:fill="FABF8F" w:themeFill="accent6" w:themeFillTint="99"/>
            <w:vAlign w:val="center"/>
          </w:tcPr>
          <w:p w:rsidR="00325E75" w:rsidRPr="0073205E" w:rsidRDefault="00325E75" w:rsidP="0073205E">
            <w:pPr>
              <w:pStyle w:val="Columnheader"/>
              <w:rPr>
                <w:b/>
              </w:rPr>
            </w:pPr>
            <w:r w:rsidRPr="0073205E">
              <w:rPr>
                <w:b/>
              </w:rPr>
              <w:t>Acronym/Abbreviation</w:t>
            </w:r>
          </w:p>
        </w:tc>
        <w:tc>
          <w:tcPr>
            <w:tcW w:w="7239" w:type="dxa"/>
            <w:shd w:val="clear" w:color="auto" w:fill="FABF8F" w:themeFill="accent6" w:themeFillTint="99"/>
            <w:vAlign w:val="center"/>
          </w:tcPr>
          <w:p w:rsidR="00325E75" w:rsidRPr="0073205E" w:rsidRDefault="00325E75" w:rsidP="0073205E">
            <w:pPr>
              <w:pStyle w:val="Columnheader"/>
              <w:rPr>
                <w:b/>
              </w:rPr>
            </w:pPr>
            <w:r w:rsidRPr="0073205E">
              <w:rPr>
                <w:b/>
              </w:rPr>
              <w:t>Explanation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µg/L</w:t>
            </w:r>
          </w:p>
        </w:tc>
        <w:tc>
          <w:tcPr>
            <w:tcW w:w="7239" w:type="dxa"/>
            <w:vAlign w:val="center"/>
          </w:tcPr>
          <w:p w:rsidR="00325E75" w:rsidRPr="00B7517B" w:rsidRDefault="00325E75" w:rsidP="0073205E">
            <w:pPr>
              <w:pStyle w:val="TableText"/>
              <w:jc w:val="left"/>
            </w:pPr>
            <w:r w:rsidRPr="00B7517B">
              <w:t>Micrograms Per Liter</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ARTF</w:t>
            </w:r>
          </w:p>
        </w:tc>
        <w:tc>
          <w:tcPr>
            <w:tcW w:w="7239" w:type="dxa"/>
            <w:vAlign w:val="center"/>
          </w:tcPr>
          <w:p w:rsidR="00325E75" w:rsidRPr="00B7517B" w:rsidRDefault="00325E75" w:rsidP="0073205E">
            <w:pPr>
              <w:pStyle w:val="TableText"/>
              <w:jc w:val="left"/>
            </w:pPr>
            <w:r w:rsidRPr="00B7517B">
              <w:t>Alafia River Task Force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BMAP</w:t>
            </w:r>
          </w:p>
        </w:tc>
        <w:tc>
          <w:tcPr>
            <w:tcW w:w="7239" w:type="dxa"/>
            <w:vAlign w:val="center"/>
          </w:tcPr>
          <w:p w:rsidR="00325E75" w:rsidRPr="00B7517B" w:rsidRDefault="00325E75" w:rsidP="0073205E">
            <w:pPr>
              <w:pStyle w:val="TableText"/>
              <w:jc w:val="left"/>
            </w:pPr>
            <w:r w:rsidRPr="00B7517B">
              <w:t>Basin Management Action Plan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BMP</w:t>
            </w:r>
          </w:p>
        </w:tc>
        <w:tc>
          <w:tcPr>
            <w:tcW w:w="7239" w:type="dxa"/>
            <w:vAlign w:val="center"/>
          </w:tcPr>
          <w:p w:rsidR="00325E75" w:rsidRPr="00B7517B" w:rsidRDefault="00325E75" w:rsidP="0073205E">
            <w:pPr>
              <w:pStyle w:val="TableText"/>
              <w:jc w:val="left"/>
            </w:pPr>
            <w:r w:rsidRPr="00B7517B">
              <w:t>Best Management Practice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CCMP</w:t>
            </w:r>
          </w:p>
        </w:tc>
        <w:tc>
          <w:tcPr>
            <w:tcW w:w="7239" w:type="dxa"/>
            <w:vAlign w:val="center"/>
          </w:tcPr>
          <w:p w:rsidR="00325E75" w:rsidRPr="00B7517B" w:rsidRDefault="00325E75" w:rsidP="0073205E">
            <w:pPr>
              <w:pStyle w:val="TableText"/>
              <w:jc w:val="left"/>
            </w:pPr>
            <w:r w:rsidRPr="00B7517B">
              <w:t>Comprehensive Conservation and Management Plan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CDBG</w:t>
            </w:r>
          </w:p>
        </w:tc>
        <w:tc>
          <w:tcPr>
            <w:tcW w:w="7239" w:type="dxa"/>
            <w:vAlign w:val="center"/>
          </w:tcPr>
          <w:p w:rsidR="00325E75" w:rsidRPr="00B7517B" w:rsidRDefault="00325E75" w:rsidP="0073205E">
            <w:pPr>
              <w:pStyle w:val="TableText"/>
              <w:jc w:val="left"/>
            </w:pPr>
            <w:r w:rsidRPr="00B7517B">
              <w:t>Community Development Block Grant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CDS</w:t>
            </w:r>
          </w:p>
        </w:tc>
        <w:tc>
          <w:tcPr>
            <w:tcW w:w="7239" w:type="dxa"/>
            <w:vAlign w:val="center"/>
          </w:tcPr>
          <w:p w:rsidR="00325E75" w:rsidRPr="00B7517B" w:rsidRDefault="00325E75" w:rsidP="0073205E">
            <w:pPr>
              <w:pStyle w:val="TableText"/>
              <w:jc w:val="left"/>
            </w:pPr>
            <w:r w:rsidRPr="00B7517B">
              <w:t>Continuous Deflective Separation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C.F.R.</w:t>
            </w:r>
          </w:p>
        </w:tc>
        <w:tc>
          <w:tcPr>
            <w:tcW w:w="7239" w:type="dxa"/>
            <w:vAlign w:val="center"/>
          </w:tcPr>
          <w:p w:rsidR="00325E75" w:rsidRPr="00B7517B" w:rsidRDefault="00325E75" w:rsidP="0073205E">
            <w:pPr>
              <w:pStyle w:val="TableText"/>
              <w:jc w:val="left"/>
            </w:pPr>
            <w:r w:rsidRPr="00B7517B">
              <w:t>Code of Federal Regulations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CFU</w:t>
            </w:r>
          </w:p>
        </w:tc>
        <w:tc>
          <w:tcPr>
            <w:tcW w:w="7239" w:type="dxa"/>
            <w:vAlign w:val="center"/>
          </w:tcPr>
          <w:p w:rsidR="00325E75" w:rsidRPr="00B7517B" w:rsidRDefault="00325E75" w:rsidP="0073205E">
            <w:pPr>
              <w:pStyle w:val="TableText"/>
              <w:jc w:val="left"/>
            </w:pPr>
            <w:r w:rsidRPr="00B7517B">
              <w:t>Colony-Forming Units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Chl</w:t>
            </w:r>
            <w:r w:rsidRPr="00B7517B">
              <w:rPr>
                <w:i/>
              </w:rPr>
              <w:t>a</w:t>
            </w:r>
          </w:p>
        </w:tc>
        <w:tc>
          <w:tcPr>
            <w:tcW w:w="7239" w:type="dxa"/>
            <w:vAlign w:val="center"/>
          </w:tcPr>
          <w:p w:rsidR="00325E75" w:rsidRPr="00B7517B" w:rsidRDefault="00325E75" w:rsidP="0073205E">
            <w:pPr>
              <w:pStyle w:val="TableText"/>
              <w:jc w:val="left"/>
            </w:pPr>
            <w:r w:rsidRPr="00B7517B">
              <w:t xml:space="preserve">Chlorophyll </w:t>
            </w:r>
            <w:r w:rsidRPr="00B7517B">
              <w:rPr>
                <w:i/>
              </w:rPr>
              <w:t>a</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Department</w:t>
            </w:r>
          </w:p>
        </w:tc>
        <w:tc>
          <w:tcPr>
            <w:tcW w:w="7239" w:type="dxa"/>
            <w:vAlign w:val="center"/>
          </w:tcPr>
          <w:p w:rsidR="00325E75" w:rsidRPr="00B7517B" w:rsidRDefault="00325E75" w:rsidP="0073205E">
            <w:pPr>
              <w:pStyle w:val="TableText"/>
              <w:jc w:val="left"/>
            </w:pPr>
            <w:r w:rsidRPr="00B7517B">
              <w:t>Florida Department of Environmental Protection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DMR</w:t>
            </w:r>
          </w:p>
        </w:tc>
        <w:tc>
          <w:tcPr>
            <w:tcW w:w="7239" w:type="dxa"/>
            <w:vAlign w:val="center"/>
          </w:tcPr>
          <w:p w:rsidR="00325E75" w:rsidRPr="00B7517B" w:rsidRDefault="00325E75" w:rsidP="0073205E">
            <w:pPr>
              <w:pStyle w:val="TableText"/>
              <w:jc w:val="left"/>
            </w:pPr>
            <w:r w:rsidRPr="00B7517B">
              <w:t>Discharge Monitoring Report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DO</w:t>
            </w:r>
          </w:p>
        </w:tc>
        <w:tc>
          <w:tcPr>
            <w:tcW w:w="7239" w:type="dxa"/>
            <w:vAlign w:val="center"/>
          </w:tcPr>
          <w:p w:rsidR="00325E75" w:rsidRPr="00B7517B" w:rsidRDefault="00325E75" w:rsidP="0073205E">
            <w:pPr>
              <w:pStyle w:val="TableText"/>
              <w:jc w:val="left"/>
            </w:pPr>
            <w:r w:rsidRPr="00B7517B">
              <w:t>Dissolved Oxygen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EE</w:t>
            </w:r>
          </w:p>
        </w:tc>
        <w:tc>
          <w:tcPr>
            <w:tcW w:w="7239" w:type="dxa"/>
            <w:vAlign w:val="center"/>
          </w:tcPr>
          <w:p w:rsidR="00325E75" w:rsidRPr="00B7517B" w:rsidRDefault="00325E75" w:rsidP="0073205E">
            <w:pPr>
              <w:pStyle w:val="TableText"/>
              <w:jc w:val="left"/>
            </w:pPr>
            <w:r w:rsidRPr="00B7517B">
              <w:t>Environmental Educ</w:t>
            </w:r>
            <w:r>
              <w:t>a</w:t>
            </w:r>
            <w:r w:rsidRPr="00B7517B">
              <w:t>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EPA</w:t>
            </w:r>
          </w:p>
        </w:tc>
        <w:tc>
          <w:tcPr>
            <w:tcW w:w="7239" w:type="dxa"/>
            <w:vAlign w:val="center"/>
          </w:tcPr>
          <w:p w:rsidR="00325E75" w:rsidRPr="00B7517B" w:rsidRDefault="00325E75" w:rsidP="0073205E">
            <w:pPr>
              <w:pStyle w:val="TableText"/>
              <w:jc w:val="left"/>
            </w:pPr>
            <w:r w:rsidRPr="00B7517B">
              <w:t>U.S. Environmental Protection Agency</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EPCHC</w:t>
            </w:r>
          </w:p>
        </w:tc>
        <w:tc>
          <w:tcPr>
            <w:tcW w:w="7239" w:type="dxa"/>
            <w:vAlign w:val="center"/>
          </w:tcPr>
          <w:p w:rsidR="00325E75" w:rsidRPr="00B7517B" w:rsidRDefault="00325E75" w:rsidP="0073205E">
            <w:pPr>
              <w:pStyle w:val="TableText"/>
              <w:jc w:val="left"/>
            </w:pPr>
            <w:r w:rsidRPr="00B7517B">
              <w:t>Environmental Protection Commission of Hillsborough County</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ERP</w:t>
            </w:r>
          </w:p>
        </w:tc>
        <w:tc>
          <w:tcPr>
            <w:tcW w:w="7239" w:type="dxa"/>
            <w:vAlign w:val="center"/>
          </w:tcPr>
          <w:p w:rsidR="00325E75" w:rsidRPr="00B7517B" w:rsidRDefault="00325E75" w:rsidP="0073205E">
            <w:pPr>
              <w:pStyle w:val="TableText"/>
              <w:jc w:val="left"/>
            </w:pPr>
            <w:r w:rsidRPr="00B7517B">
              <w:t>Environmental Resource Permit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F.A.C.</w:t>
            </w:r>
          </w:p>
        </w:tc>
        <w:tc>
          <w:tcPr>
            <w:tcW w:w="7239" w:type="dxa"/>
            <w:vAlign w:val="center"/>
          </w:tcPr>
          <w:p w:rsidR="00325E75" w:rsidRPr="00B7517B" w:rsidRDefault="00325E75" w:rsidP="0073205E">
            <w:pPr>
              <w:pStyle w:val="TableText"/>
              <w:jc w:val="left"/>
            </w:pPr>
            <w:r w:rsidRPr="00B7517B">
              <w:t>Florida Administrative Code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FAR</w:t>
            </w:r>
          </w:p>
        </w:tc>
        <w:tc>
          <w:tcPr>
            <w:tcW w:w="7239" w:type="dxa"/>
            <w:vAlign w:val="center"/>
          </w:tcPr>
          <w:p w:rsidR="00325E75" w:rsidRPr="00B7517B" w:rsidRDefault="00325E75" w:rsidP="0073205E">
            <w:pPr>
              <w:pStyle w:val="TableText"/>
              <w:jc w:val="left"/>
            </w:pPr>
            <w:r w:rsidRPr="00B7517B">
              <w:t>Florida Administrative Register</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FDACS</w:t>
            </w:r>
          </w:p>
        </w:tc>
        <w:tc>
          <w:tcPr>
            <w:tcW w:w="7239" w:type="dxa"/>
            <w:vAlign w:val="center"/>
          </w:tcPr>
          <w:p w:rsidR="00325E75" w:rsidRPr="00B7517B" w:rsidRDefault="00325E75" w:rsidP="0073205E">
            <w:pPr>
              <w:pStyle w:val="TableText"/>
              <w:jc w:val="left"/>
            </w:pPr>
            <w:r w:rsidRPr="00B7517B">
              <w:t xml:space="preserve">Florida Department of Agriculture and Consumer Services </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FDOH</w:t>
            </w:r>
          </w:p>
        </w:tc>
        <w:tc>
          <w:tcPr>
            <w:tcW w:w="7239" w:type="dxa"/>
            <w:vAlign w:val="center"/>
          </w:tcPr>
          <w:p w:rsidR="00325E75" w:rsidRPr="00B7517B" w:rsidRDefault="00325E75" w:rsidP="0073205E">
            <w:pPr>
              <w:pStyle w:val="TableText"/>
              <w:jc w:val="left"/>
            </w:pPr>
            <w:r w:rsidRPr="00B7517B">
              <w:t>Florida Department of Health</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FDOT</w:t>
            </w:r>
          </w:p>
        </w:tc>
        <w:tc>
          <w:tcPr>
            <w:tcW w:w="7239" w:type="dxa"/>
            <w:vAlign w:val="center"/>
          </w:tcPr>
          <w:p w:rsidR="00325E75" w:rsidRPr="00B7517B" w:rsidRDefault="00325E75" w:rsidP="0073205E">
            <w:pPr>
              <w:pStyle w:val="TableText"/>
              <w:jc w:val="left"/>
            </w:pPr>
            <w:r w:rsidRPr="00B7517B">
              <w:t>Florida Department of Transportation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FGD</w:t>
            </w:r>
          </w:p>
        </w:tc>
        <w:tc>
          <w:tcPr>
            <w:tcW w:w="7239" w:type="dxa"/>
            <w:vAlign w:val="center"/>
          </w:tcPr>
          <w:p w:rsidR="00325E75" w:rsidRPr="00B7517B" w:rsidRDefault="00325E75" w:rsidP="0073205E">
            <w:pPr>
              <w:pStyle w:val="TableText"/>
              <w:jc w:val="left"/>
            </w:pPr>
            <w:r w:rsidRPr="00B7517B">
              <w:t>Flue Gas Desulfurization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F.S.</w:t>
            </w:r>
          </w:p>
        </w:tc>
        <w:tc>
          <w:tcPr>
            <w:tcW w:w="7239" w:type="dxa"/>
            <w:vAlign w:val="center"/>
          </w:tcPr>
          <w:p w:rsidR="00325E75" w:rsidRPr="00B7517B" w:rsidRDefault="00325E75" w:rsidP="0073205E">
            <w:pPr>
              <w:pStyle w:val="TableText"/>
              <w:jc w:val="left"/>
            </w:pPr>
            <w:r w:rsidRPr="00B7517B">
              <w:t>Florida Statutes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FWRA</w:t>
            </w:r>
          </w:p>
        </w:tc>
        <w:tc>
          <w:tcPr>
            <w:tcW w:w="7239" w:type="dxa"/>
            <w:vAlign w:val="center"/>
          </w:tcPr>
          <w:p w:rsidR="00325E75" w:rsidRPr="00B7517B" w:rsidRDefault="00325E75" w:rsidP="0073205E">
            <w:pPr>
              <w:pStyle w:val="TableText"/>
              <w:jc w:val="left"/>
            </w:pPr>
            <w:r w:rsidRPr="00B7517B">
              <w:t>Florida Watershed Restoration Act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IO</w:t>
            </w:r>
          </w:p>
        </w:tc>
        <w:tc>
          <w:tcPr>
            <w:tcW w:w="7239" w:type="dxa"/>
            <w:vAlign w:val="center"/>
          </w:tcPr>
          <w:p w:rsidR="00325E75" w:rsidRPr="00B7517B" w:rsidRDefault="00325E75" w:rsidP="0073205E">
            <w:pPr>
              <w:pStyle w:val="TableText"/>
              <w:jc w:val="left"/>
            </w:pPr>
            <w:r w:rsidRPr="00B7517B">
              <w:t>Indicator Organism</w:t>
            </w:r>
            <w:r>
              <w:t>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IWR</w:t>
            </w:r>
          </w:p>
        </w:tc>
        <w:tc>
          <w:tcPr>
            <w:tcW w:w="7239" w:type="dxa"/>
            <w:vAlign w:val="center"/>
          </w:tcPr>
          <w:p w:rsidR="00325E75" w:rsidRPr="00B7517B" w:rsidRDefault="00325E75" w:rsidP="0073205E">
            <w:pPr>
              <w:pStyle w:val="TableText"/>
              <w:jc w:val="left"/>
            </w:pPr>
            <w:r w:rsidRPr="00B7517B">
              <w:t>Impaired Surface Waters Rule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LA</w:t>
            </w:r>
          </w:p>
        </w:tc>
        <w:tc>
          <w:tcPr>
            <w:tcW w:w="7239" w:type="dxa"/>
            <w:vAlign w:val="center"/>
          </w:tcPr>
          <w:p w:rsidR="00325E75" w:rsidRPr="00B7517B" w:rsidRDefault="00325E75" w:rsidP="0073205E">
            <w:pPr>
              <w:pStyle w:val="TableText"/>
              <w:jc w:val="left"/>
            </w:pPr>
            <w:r w:rsidRPr="00B7517B">
              <w:t>Load Allocation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LID</w:t>
            </w:r>
          </w:p>
        </w:tc>
        <w:tc>
          <w:tcPr>
            <w:tcW w:w="7239" w:type="dxa"/>
            <w:vAlign w:val="center"/>
          </w:tcPr>
          <w:p w:rsidR="00325E75" w:rsidRPr="00B7517B" w:rsidRDefault="00325E75" w:rsidP="0073205E">
            <w:pPr>
              <w:pStyle w:val="TableText"/>
              <w:jc w:val="left"/>
            </w:pPr>
            <w:r w:rsidRPr="00B7517B">
              <w:t>Low-Impact Development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MEP</w:t>
            </w:r>
          </w:p>
        </w:tc>
        <w:tc>
          <w:tcPr>
            <w:tcW w:w="7239" w:type="dxa"/>
            <w:vAlign w:val="center"/>
          </w:tcPr>
          <w:p w:rsidR="00325E75" w:rsidRPr="00B7517B" w:rsidRDefault="00325E75" w:rsidP="0073205E">
            <w:pPr>
              <w:pStyle w:val="TableText"/>
              <w:jc w:val="left"/>
            </w:pPr>
            <w:r w:rsidRPr="00B7517B">
              <w:t>Maximum Extent Practicable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MGD</w:t>
            </w:r>
          </w:p>
        </w:tc>
        <w:tc>
          <w:tcPr>
            <w:tcW w:w="7239" w:type="dxa"/>
            <w:vAlign w:val="center"/>
          </w:tcPr>
          <w:p w:rsidR="00325E75" w:rsidRPr="00B7517B" w:rsidRDefault="00325E75" w:rsidP="0073205E">
            <w:pPr>
              <w:pStyle w:val="TableText"/>
              <w:jc w:val="left"/>
            </w:pPr>
            <w:r w:rsidRPr="00B7517B">
              <w:t>Million Gallons Per Day</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mg/L</w:t>
            </w:r>
          </w:p>
        </w:tc>
        <w:tc>
          <w:tcPr>
            <w:tcW w:w="7239" w:type="dxa"/>
            <w:vAlign w:val="center"/>
          </w:tcPr>
          <w:p w:rsidR="00325E75" w:rsidRPr="00B7517B" w:rsidRDefault="00325E75" w:rsidP="0073205E">
            <w:pPr>
              <w:pStyle w:val="TableText"/>
              <w:jc w:val="left"/>
            </w:pPr>
            <w:r w:rsidRPr="00B7517B">
              <w:t>Milligrams Per Liter</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MIL</w:t>
            </w:r>
          </w:p>
        </w:tc>
        <w:tc>
          <w:tcPr>
            <w:tcW w:w="7239" w:type="dxa"/>
            <w:vAlign w:val="center"/>
          </w:tcPr>
          <w:p w:rsidR="00325E75" w:rsidRPr="00B7517B" w:rsidRDefault="00325E75" w:rsidP="0073205E">
            <w:pPr>
              <w:pStyle w:val="TableText"/>
              <w:jc w:val="left"/>
            </w:pPr>
            <w:r w:rsidRPr="00B7517B">
              <w:t>Mobile Irrigation Lab</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mL</w:t>
            </w:r>
          </w:p>
        </w:tc>
        <w:tc>
          <w:tcPr>
            <w:tcW w:w="7239" w:type="dxa"/>
            <w:vAlign w:val="center"/>
          </w:tcPr>
          <w:p w:rsidR="00325E75" w:rsidRPr="00B7517B" w:rsidRDefault="00325E75" w:rsidP="0073205E">
            <w:pPr>
              <w:pStyle w:val="TableText"/>
              <w:jc w:val="left"/>
            </w:pPr>
            <w:r w:rsidRPr="00B7517B">
              <w:t>Milliliter</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MS4</w:t>
            </w:r>
          </w:p>
        </w:tc>
        <w:tc>
          <w:tcPr>
            <w:tcW w:w="7239" w:type="dxa"/>
            <w:vAlign w:val="center"/>
          </w:tcPr>
          <w:p w:rsidR="00325E75" w:rsidRPr="00B7517B" w:rsidRDefault="00325E75" w:rsidP="0073205E">
            <w:pPr>
              <w:pStyle w:val="TableText"/>
              <w:jc w:val="left"/>
            </w:pPr>
            <w:r w:rsidRPr="00B7517B">
              <w:t>Municipal Separate Storm Sewer System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MWQA</w:t>
            </w:r>
          </w:p>
        </w:tc>
        <w:tc>
          <w:tcPr>
            <w:tcW w:w="7239" w:type="dxa"/>
            <w:vAlign w:val="center"/>
          </w:tcPr>
          <w:p w:rsidR="00325E75" w:rsidRPr="00B7517B" w:rsidRDefault="00325E75" w:rsidP="0073205E">
            <w:pPr>
              <w:pStyle w:val="TableText"/>
              <w:jc w:val="left"/>
            </w:pPr>
            <w:r w:rsidRPr="00B7517B">
              <w:t>Microbial Water Quality Assessment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NMC</w:t>
            </w:r>
          </w:p>
        </w:tc>
        <w:tc>
          <w:tcPr>
            <w:tcW w:w="7239" w:type="dxa"/>
            <w:vAlign w:val="center"/>
          </w:tcPr>
          <w:p w:rsidR="00325E75" w:rsidRPr="00B7517B" w:rsidRDefault="00325E75" w:rsidP="0073205E">
            <w:pPr>
              <w:pStyle w:val="TableText"/>
              <w:jc w:val="left"/>
            </w:pPr>
            <w:r w:rsidRPr="00B7517B">
              <w:t>Tampa Bay Nitrogen Management Consortium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NNC</w:t>
            </w:r>
          </w:p>
        </w:tc>
        <w:tc>
          <w:tcPr>
            <w:tcW w:w="7239" w:type="dxa"/>
            <w:vAlign w:val="center"/>
          </w:tcPr>
          <w:p w:rsidR="00325E75" w:rsidRPr="00B7517B" w:rsidRDefault="00325E75" w:rsidP="0073205E">
            <w:pPr>
              <w:pStyle w:val="TableText"/>
              <w:jc w:val="left"/>
            </w:pPr>
            <w:r w:rsidRPr="00B7517B">
              <w:t>Numeric Nutrient Criterion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NOI</w:t>
            </w:r>
          </w:p>
        </w:tc>
        <w:tc>
          <w:tcPr>
            <w:tcW w:w="7239" w:type="dxa"/>
            <w:vAlign w:val="center"/>
          </w:tcPr>
          <w:p w:rsidR="00325E75" w:rsidRPr="00B7517B" w:rsidRDefault="00325E75" w:rsidP="0073205E">
            <w:pPr>
              <w:pStyle w:val="TableText"/>
              <w:jc w:val="left"/>
            </w:pPr>
            <w:r w:rsidRPr="00B7517B">
              <w:t>Notice of Intent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proofErr w:type="spellStart"/>
            <w:r w:rsidRPr="00B7517B">
              <w:t>NOx</w:t>
            </w:r>
            <w:proofErr w:type="spellEnd"/>
          </w:p>
        </w:tc>
        <w:tc>
          <w:tcPr>
            <w:tcW w:w="7239" w:type="dxa"/>
            <w:vAlign w:val="center"/>
          </w:tcPr>
          <w:p w:rsidR="00325E75" w:rsidRPr="00B7517B" w:rsidRDefault="00325E75" w:rsidP="0073205E">
            <w:pPr>
              <w:pStyle w:val="TableText"/>
              <w:jc w:val="left"/>
            </w:pPr>
            <w:r w:rsidRPr="00B7517B">
              <w:t>Nitrogen Oxide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NPDES</w:t>
            </w:r>
          </w:p>
        </w:tc>
        <w:tc>
          <w:tcPr>
            <w:tcW w:w="7239" w:type="dxa"/>
            <w:vAlign w:val="center"/>
          </w:tcPr>
          <w:p w:rsidR="00325E75" w:rsidRPr="00B7517B" w:rsidRDefault="00325E75" w:rsidP="0073205E">
            <w:pPr>
              <w:pStyle w:val="TableText"/>
              <w:jc w:val="left"/>
            </w:pPr>
            <w:r w:rsidRPr="00B7517B">
              <w:t>National Pollutant Discharge Elimination System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NPS</w:t>
            </w:r>
          </w:p>
        </w:tc>
        <w:tc>
          <w:tcPr>
            <w:tcW w:w="7239" w:type="dxa"/>
            <w:vAlign w:val="center"/>
          </w:tcPr>
          <w:p w:rsidR="00325E75" w:rsidRPr="00B7517B" w:rsidRDefault="00325E75" w:rsidP="0073205E">
            <w:pPr>
              <w:pStyle w:val="TableText"/>
              <w:jc w:val="left"/>
            </w:pPr>
            <w:r w:rsidRPr="00B7517B">
              <w:t>Nonpoint Source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lastRenderedPageBreak/>
              <w:t>OAWP</w:t>
            </w:r>
          </w:p>
        </w:tc>
        <w:tc>
          <w:tcPr>
            <w:tcW w:w="7239" w:type="dxa"/>
            <w:vAlign w:val="center"/>
          </w:tcPr>
          <w:p w:rsidR="00325E75" w:rsidRPr="00B7517B" w:rsidRDefault="00325E75" w:rsidP="0073205E">
            <w:pPr>
              <w:pStyle w:val="TableText"/>
              <w:jc w:val="left"/>
            </w:pPr>
            <w:r w:rsidRPr="00B7517B">
              <w:t>Office of Agricultural Water Policy</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OSTDS</w:t>
            </w:r>
            <w:r>
              <w:t xml:space="preserve"> </w:t>
            </w:r>
          </w:p>
        </w:tc>
        <w:tc>
          <w:tcPr>
            <w:tcW w:w="7239" w:type="dxa"/>
            <w:vAlign w:val="center"/>
          </w:tcPr>
          <w:p w:rsidR="00325E75" w:rsidRPr="00B7517B" w:rsidRDefault="00325E75" w:rsidP="0073205E">
            <w:pPr>
              <w:pStyle w:val="TableText"/>
              <w:jc w:val="left"/>
            </w:pPr>
            <w:r w:rsidRPr="00B7517B">
              <w:t>On-Site Sewage Treatment and Disposal System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POTW</w:t>
            </w:r>
          </w:p>
        </w:tc>
        <w:tc>
          <w:tcPr>
            <w:tcW w:w="7239" w:type="dxa"/>
            <w:vAlign w:val="center"/>
          </w:tcPr>
          <w:p w:rsidR="00325E75" w:rsidRPr="00B7517B" w:rsidRDefault="00325E75" w:rsidP="0073205E">
            <w:pPr>
              <w:pStyle w:val="TableText"/>
              <w:jc w:val="left"/>
            </w:pPr>
            <w:r w:rsidRPr="00B7517B">
              <w:t>Publicly Owned Treatment Works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PSU</w:t>
            </w:r>
          </w:p>
        </w:tc>
        <w:tc>
          <w:tcPr>
            <w:tcW w:w="7239" w:type="dxa"/>
            <w:vAlign w:val="center"/>
          </w:tcPr>
          <w:p w:rsidR="00325E75" w:rsidRPr="00B7517B" w:rsidRDefault="00325E75" w:rsidP="0073205E">
            <w:pPr>
              <w:pStyle w:val="TableText"/>
              <w:jc w:val="left"/>
            </w:pPr>
            <w:r w:rsidRPr="00B7517B">
              <w:t>Practical Salinity Units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QA/QC</w:t>
            </w:r>
          </w:p>
        </w:tc>
        <w:tc>
          <w:tcPr>
            <w:tcW w:w="7239" w:type="dxa"/>
            <w:vAlign w:val="center"/>
          </w:tcPr>
          <w:p w:rsidR="00325E75" w:rsidRPr="00B7517B" w:rsidRDefault="00325E75" w:rsidP="0073205E">
            <w:pPr>
              <w:pStyle w:val="TableText"/>
              <w:jc w:val="left"/>
            </w:pPr>
            <w:r w:rsidRPr="00B7517B">
              <w:t>Quality Assurance/Quality Control</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RA</w:t>
            </w:r>
          </w:p>
        </w:tc>
        <w:tc>
          <w:tcPr>
            <w:tcW w:w="7239" w:type="dxa"/>
            <w:vAlign w:val="center"/>
          </w:tcPr>
          <w:p w:rsidR="00325E75" w:rsidRPr="00B7517B" w:rsidRDefault="00325E75" w:rsidP="0073205E">
            <w:pPr>
              <w:pStyle w:val="TableText"/>
              <w:jc w:val="left"/>
            </w:pPr>
            <w:r w:rsidRPr="00B7517B">
              <w:t xml:space="preserve">Reasonable Assurance </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RO</w:t>
            </w:r>
          </w:p>
        </w:tc>
        <w:tc>
          <w:tcPr>
            <w:tcW w:w="7239" w:type="dxa"/>
            <w:vAlign w:val="center"/>
          </w:tcPr>
          <w:p w:rsidR="00325E75" w:rsidRPr="00B7517B" w:rsidRDefault="00325E75" w:rsidP="0073205E">
            <w:pPr>
              <w:pStyle w:val="TableText"/>
              <w:jc w:val="left"/>
            </w:pPr>
            <w:r w:rsidRPr="00B7517B">
              <w:t>Reverse Osmosis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RUS</w:t>
            </w:r>
          </w:p>
        </w:tc>
        <w:tc>
          <w:tcPr>
            <w:tcW w:w="7239" w:type="dxa"/>
            <w:vAlign w:val="center"/>
          </w:tcPr>
          <w:p w:rsidR="00325E75" w:rsidRPr="00B7517B" w:rsidRDefault="00325E75" w:rsidP="0073205E">
            <w:pPr>
              <w:pStyle w:val="TableText"/>
              <w:jc w:val="left"/>
            </w:pPr>
            <w:r w:rsidRPr="00B7517B">
              <w:t>Rural Utilities Service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SCI</w:t>
            </w:r>
          </w:p>
        </w:tc>
        <w:tc>
          <w:tcPr>
            <w:tcW w:w="7239" w:type="dxa"/>
            <w:vAlign w:val="center"/>
          </w:tcPr>
          <w:p w:rsidR="00325E75" w:rsidRPr="00B7517B" w:rsidRDefault="00325E75" w:rsidP="0073205E">
            <w:pPr>
              <w:pStyle w:val="TableText"/>
              <w:jc w:val="left"/>
            </w:pPr>
            <w:r w:rsidRPr="00B7517B">
              <w:t>Stream Condition Index</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SCR</w:t>
            </w:r>
          </w:p>
        </w:tc>
        <w:tc>
          <w:tcPr>
            <w:tcW w:w="7239" w:type="dxa"/>
            <w:vAlign w:val="center"/>
          </w:tcPr>
          <w:p w:rsidR="00325E75" w:rsidRPr="00B7517B" w:rsidRDefault="00325E75" w:rsidP="0073205E">
            <w:pPr>
              <w:pStyle w:val="TableText"/>
              <w:jc w:val="left"/>
            </w:pPr>
            <w:r w:rsidRPr="00B7517B">
              <w:t>Selective Catalytic Reduction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SOP</w:t>
            </w:r>
          </w:p>
        </w:tc>
        <w:tc>
          <w:tcPr>
            <w:tcW w:w="7239" w:type="dxa"/>
            <w:vAlign w:val="center"/>
          </w:tcPr>
          <w:p w:rsidR="00325E75" w:rsidRPr="00B7517B" w:rsidRDefault="00325E75" w:rsidP="0073205E">
            <w:pPr>
              <w:pStyle w:val="TableText"/>
              <w:jc w:val="left"/>
            </w:pPr>
            <w:r w:rsidRPr="00B7517B">
              <w:t>Standard Operating Procedure</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SRF</w:t>
            </w:r>
          </w:p>
        </w:tc>
        <w:tc>
          <w:tcPr>
            <w:tcW w:w="7239" w:type="dxa"/>
            <w:vAlign w:val="center"/>
          </w:tcPr>
          <w:p w:rsidR="00325E75" w:rsidRPr="00B7517B" w:rsidRDefault="00325E75" w:rsidP="0073205E">
            <w:pPr>
              <w:pStyle w:val="TableText"/>
              <w:jc w:val="left"/>
            </w:pPr>
            <w:r w:rsidRPr="00B7517B">
              <w:t>State Revolving Fund</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SSO</w:t>
            </w:r>
          </w:p>
        </w:tc>
        <w:tc>
          <w:tcPr>
            <w:tcW w:w="7239" w:type="dxa"/>
            <w:vAlign w:val="center"/>
          </w:tcPr>
          <w:p w:rsidR="00325E75" w:rsidRPr="00B7517B" w:rsidRDefault="00325E75" w:rsidP="0073205E">
            <w:pPr>
              <w:pStyle w:val="TableText"/>
              <w:jc w:val="left"/>
            </w:pPr>
            <w:r w:rsidRPr="00B7517B">
              <w:t>Sanitary Sewer Overflow</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SWFWMD</w:t>
            </w:r>
          </w:p>
        </w:tc>
        <w:tc>
          <w:tcPr>
            <w:tcW w:w="7239" w:type="dxa"/>
            <w:vAlign w:val="center"/>
          </w:tcPr>
          <w:p w:rsidR="00325E75" w:rsidRPr="00B7517B" w:rsidRDefault="00325E75" w:rsidP="0073205E">
            <w:pPr>
              <w:pStyle w:val="TableText"/>
              <w:jc w:val="left"/>
            </w:pPr>
            <w:r w:rsidRPr="00B7517B">
              <w:t>Southwest Florida Water Management District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SWIM</w:t>
            </w:r>
          </w:p>
        </w:tc>
        <w:tc>
          <w:tcPr>
            <w:tcW w:w="7239" w:type="dxa"/>
            <w:vAlign w:val="center"/>
          </w:tcPr>
          <w:p w:rsidR="00325E75" w:rsidRPr="00B7517B" w:rsidRDefault="00325E75" w:rsidP="0073205E">
            <w:pPr>
              <w:pStyle w:val="TableText"/>
              <w:jc w:val="left"/>
            </w:pPr>
            <w:r w:rsidRPr="00B7517B">
              <w:t>Surface Water Improvement and Management</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SWMP</w:t>
            </w:r>
          </w:p>
        </w:tc>
        <w:tc>
          <w:tcPr>
            <w:tcW w:w="7239" w:type="dxa"/>
            <w:vAlign w:val="center"/>
          </w:tcPr>
          <w:p w:rsidR="00325E75" w:rsidRPr="00B7517B" w:rsidRDefault="00325E75" w:rsidP="0073205E">
            <w:pPr>
              <w:pStyle w:val="TableText"/>
              <w:jc w:val="left"/>
            </w:pPr>
            <w:r w:rsidRPr="00B7517B">
              <w:t>Stormwater Management Program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TBEP</w:t>
            </w:r>
          </w:p>
        </w:tc>
        <w:tc>
          <w:tcPr>
            <w:tcW w:w="7239" w:type="dxa"/>
            <w:vAlign w:val="center"/>
          </w:tcPr>
          <w:p w:rsidR="00325E75" w:rsidRPr="00B7517B" w:rsidRDefault="00325E75" w:rsidP="0073205E">
            <w:pPr>
              <w:pStyle w:val="TableText"/>
              <w:jc w:val="left"/>
            </w:pPr>
            <w:r w:rsidRPr="00B7517B">
              <w:t>Tampa Bay Estuary Program</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TBRPC</w:t>
            </w:r>
          </w:p>
        </w:tc>
        <w:tc>
          <w:tcPr>
            <w:tcW w:w="7239" w:type="dxa"/>
            <w:vAlign w:val="center"/>
          </w:tcPr>
          <w:p w:rsidR="00325E75" w:rsidRPr="00B7517B" w:rsidRDefault="00325E75" w:rsidP="0073205E">
            <w:pPr>
              <w:pStyle w:val="TableText"/>
              <w:jc w:val="left"/>
            </w:pPr>
            <w:r w:rsidRPr="00B7517B">
              <w:t>Tampa Bay Regional Planning Council</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TKN</w:t>
            </w:r>
          </w:p>
        </w:tc>
        <w:tc>
          <w:tcPr>
            <w:tcW w:w="7239" w:type="dxa"/>
            <w:vAlign w:val="center"/>
          </w:tcPr>
          <w:p w:rsidR="00325E75" w:rsidRPr="00B7517B" w:rsidRDefault="00325E75" w:rsidP="0073205E">
            <w:pPr>
              <w:pStyle w:val="TableText"/>
              <w:jc w:val="left"/>
            </w:pPr>
            <w:r w:rsidRPr="00B7517B">
              <w:t xml:space="preserve">Total </w:t>
            </w:r>
            <w:proofErr w:type="spellStart"/>
            <w:r w:rsidRPr="00B7517B">
              <w:t>Kjeldahl</w:t>
            </w:r>
            <w:proofErr w:type="spellEnd"/>
            <w:r w:rsidRPr="00B7517B">
              <w:t xml:space="preserve"> Nitrogen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TMDL</w:t>
            </w:r>
          </w:p>
        </w:tc>
        <w:tc>
          <w:tcPr>
            <w:tcW w:w="7239" w:type="dxa"/>
            <w:vAlign w:val="center"/>
          </w:tcPr>
          <w:p w:rsidR="00325E75" w:rsidRPr="00B7517B" w:rsidRDefault="00325E75" w:rsidP="0073205E">
            <w:pPr>
              <w:pStyle w:val="TableText"/>
              <w:jc w:val="left"/>
            </w:pPr>
            <w:r w:rsidRPr="00B7517B">
              <w:t>Total Maximum Daily Load</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TN</w:t>
            </w:r>
          </w:p>
        </w:tc>
        <w:tc>
          <w:tcPr>
            <w:tcW w:w="7239" w:type="dxa"/>
            <w:vAlign w:val="center"/>
          </w:tcPr>
          <w:p w:rsidR="00325E75" w:rsidRPr="00B7517B" w:rsidRDefault="00325E75" w:rsidP="0073205E">
            <w:pPr>
              <w:pStyle w:val="TableText"/>
              <w:jc w:val="left"/>
            </w:pPr>
            <w:r w:rsidRPr="00B7517B">
              <w:t>Total Nitrogen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TP</w:t>
            </w:r>
          </w:p>
        </w:tc>
        <w:tc>
          <w:tcPr>
            <w:tcW w:w="7239" w:type="dxa"/>
            <w:vAlign w:val="center"/>
          </w:tcPr>
          <w:p w:rsidR="00325E75" w:rsidRPr="00B7517B" w:rsidRDefault="00325E75" w:rsidP="0073205E">
            <w:pPr>
              <w:pStyle w:val="TableText"/>
              <w:jc w:val="left"/>
            </w:pPr>
            <w:r w:rsidRPr="00B7517B">
              <w:t>Total Phosphorus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TSI</w:t>
            </w:r>
          </w:p>
        </w:tc>
        <w:tc>
          <w:tcPr>
            <w:tcW w:w="7239" w:type="dxa"/>
            <w:vAlign w:val="center"/>
          </w:tcPr>
          <w:p w:rsidR="00325E75" w:rsidRPr="00B7517B" w:rsidRDefault="00325E75" w:rsidP="0073205E">
            <w:pPr>
              <w:pStyle w:val="TableText"/>
              <w:jc w:val="left"/>
            </w:pPr>
            <w:proofErr w:type="spellStart"/>
            <w:r w:rsidRPr="00B7517B">
              <w:t>Trophic</w:t>
            </w:r>
            <w:proofErr w:type="spellEnd"/>
            <w:r w:rsidRPr="00B7517B">
              <w:t xml:space="preserve"> State Index</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TSS</w:t>
            </w:r>
          </w:p>
        </w:tc>
        <w:tc>
          <w:tcPr>
            <w:tcW w:w="7239" w:type="dxa"/>
            <w:vAlign w:val="center"/>
          </w:tcPr>
          <w:p w:rsidR="00325E75" w:rsidRPr="00B7517B" w:rsidRDefault="00325E75" w:rsidP="0073205E">
            <w:pPr>
              <w:pStyle w:val="TableText"/>
              <w:jc w:val="left"/>
            </w:pPr>
            <w:r w:rsidRPr="00B7517B">
              <w:t>Total Suspended Solids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UF–IFAS</w:t>
            </w:r>
          </w:p>
        </w:tc>
        <w:tc>
          <w:tcPr>
            <w:tcW w:w="7239" w:type="dxa"/>
            <w:vAlign w:val="center"/>
          </w:tcPr>
          <w:p w:rsidR="00325E75" w:rsidRPr="00B7517B" w:rsidRDefault="00325E75" w:rsidP="0073205E">
            <w:pPr>
              <w:pStyle w:val="TableText"/>
              <w:jc w:val="left"/>
            </w:pPr>
            <w:r w:rsidRPr="00B7517B">
              <w:t>University of Florida–Institute of Food and Agricultural Sciences</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WBID</w:t>
            </w:r>
          </w:p>
        </w:tc>
        <w:tc>
          <w:tcPr>
            <w:tcW w:w="7239" w:type="dxa"/>
            <w:vAlign w:val="center"/>
          </w:tcPr>
          <w:p w:rsidR="00325E75" w:rsidRPr="00B7517B" w:rsidRDefault="00325E75" w:rsidP="0073205E">
            <w:pPr>
              <w:pStyle w:val="TableText"/>
              <w:jc w:val="left"/>
            </w:pPr>
            <w:r w:rsidRPr="00B7517B">
              <w:t>Waterbody Identification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WLA</w:t>
            </w:r>
          </w:p>
        </w:tc>
        <w:tc>
          <w:tcPr>
            <w:tcW w:w="7239" w:type="dxa"/>
            <w:vAlign w:val="center"/>
          </w:tcPr>
          <w:p w:rsidR="00325E75" w:rsidRPr="00B7517B" w:rsidRDefault="00325E75" w:rsidP="0073205E">
            <w:pPr>
              <w:pStyle w:val="TableText"/>
              <w:jc w:val="left"/>
            </w:pPr>
            <w:proofErr w:type="spellStart"/>
            <w:r w:rsidRPr="00B7517B">
              <w:t>Wasteload</w:t>
            </w:r>
            <w:proofErr w:type="spellEnd"/>
            <w:r w:rsidRPr="00B7517B">
              <w:t xml:space="preserve"> Allocation</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WWTF</w:t>
            </w:r>
          </w:p>
        </w:tc>
        <w:tc>
          <w:tcPr>
            <w:tcW w:w="7239" w:type="dxa"/>
            <w:vAlign w:val="center"/>
          </w:tcPr>
          <w:p w:rsidR="00325E75" w:rsidRPr="00B7517B" w:rsidRDefault="00325E75" w:rsidP="0073205E">
            <w:pPr>
              <w:pStyle w:val="TableText"/>
              <w:jc w:val="left"/>
            </w:pPr>
            <w:r w:rsidRPr="00B7517B">
              <w:t>Wastewater Treatment Facility</w:t>
            </w:r>
          </w:p>
        </w:tc>
      </w:tr>
      <w:tr w:rsidR="00325E75" w:rsidRPr="00B7517B" w:rsidTr="0073205E">
        <w:trPr>
          <w:trHeight w:val="288"/>
          <w:jc w:val="center"/>
        </w:trPr>
        <w:tc>
          <w:tcPr>
            <w:tcW w:w="2436" w:type="dxa"/>
            <w:vAlign w:val="center"/>
          </w:tcPr>
          <w:p w:rsidR="00325E75" w:rsidRPr="00B7517B" w:rsidRDefault="00325E75" w:rsidP="0073205E">
            <w:pPr>
              <w:pStyle w:val="TableText"/>
              <w:jc w:val="left"/>
            </w:pPr>
            <w:r w:rsidRPr="00B7517B">
              <w:t>WWTP</w:t>
            </w:r>
          </w:p>
        </w:tc>
        <w:tc>
          <w:tcPr>
            <w:tcW w:w="7239" w:type="dxa"/>
            <w:vAlign w:val="center"/>
          </w:tcPr>
          <w:p w:rsidR="00325E75" w:rsidRPr="00B7517B" w:rsidRDefault="00325E75" w:rsidP="0073205E">
            <w:pPr>
              <w:pStyle w:val="TableText"/>
              <w:jc w:val="left"/>
            </w:pPr>
            <w:r w:rsidRPr="00B7517B">
              <w:t>Wastewater Treatment Plant</w:t>
            </w:r>
          </w:p>
        </w:tc>
      </w:tr>
    </w:tbl>
    <w:p w:rsidR="00647D6A" w:rsidRDefault="00647D6A" w:rsidP="006E1F4D">
      <w:pPr>
        <w:pStyle w:val="Heading1"/>
        <w:numPr>
          <w:ilvl w:val="0"/>
          <w:numId w:val="0"/>
        </w:numPr>
      </w:pPr>
      <w:r w:rsidRPr="00636E9A">
        <w:br w:type="page"/>
      </w:r>
      <w:bookmarkStart w:id="2" w:name="_Toc159831620"/>
      <w:bookmarkStart w:id="3" w:name="_Toc233365007"/>
      <w:bookmarkStart w:id="4" w:name="_Toc233365254"/>
      <w:bookmarkStart w:id="5" w:name="_Toc233365494"/>
      <w:bookmarkStart w:id="6" w:name="_Toc378689420"/>
      <w:r w:rsidRPr="00647D6A">
        <w:lastRenderedPageBreak/>
        <w:t>Executive Summary</w:t>
      </w:r>
      <w:bookmarkEnd w:id="2"/>
      <w:bookmarkEnd w:id="3"/>
      <w:bookmarkEnd w:id="4"/>
      <w:bookmarkEnd w:id="5"/>
      <w:bookmarkEnd w:id="6"/>
    </w:p>
    <w:p w:rsidR="00E90776" w:rsidRDefault="00E90776" w:rsidP="0073205E">
      <w:pPr>
        <w:pStyle w:val="Bodytextreduced"/>
      </w:pPr>
    </w:p>
    <w:p w:rsidR="00E90776" w:rsidRDefault="00780D52">
      <w:pPr>
        <w:pStyle w:val="Headingnospace"/>
      </w:pPr>
      <w:r>
        <w:t xml:space="preserve">Alafia </w:t>
      </w:r>
      <w:r w:rsidR="00F36664">
        <w:t>River</w:t>
      </w:r>
      <w:r w:rsidR="00CE660D">
        <w:t xml:space="preserve"> Basin</w:t>
      </w:r>
    </w:p>
    <w:p w:rsidR="00E90776" w:rsidRDefault="005505E6" w:rsidP="00677813">
      <w:pPr>
        <w:pStyle w:val="BodyText1"/>
      </w:pPr>
      <w:r w:rsidRPr="005505E6">
        <w:t xml:space="preserve">The Alafia River </w:t>
      </w:r>
      <w:r w:rsidR="00C84784">
        <w:t>Basin</w:t>
      </w:r>
      <w:r w:rsidR="00C84784" w:rsidRPr="005505E6">
        <w:t xml:space="preserve"> </w:t>
      </w:r>
      <w:r w:rsidRPr="005505E6">
        <w:t>(</w:t>
      </w:r>
      <w:fldSimple w:instr=" REF _Ref160588571 \h  \* MERGEFORMAT ">
        <w:r w:rsidR="00042574" w:rsidRPr="0073205E">
          <w:rPr>
            <w:b/>
          </w:rPr>
          <w:t xml:space="preserve">Figure </w:t>
        </w:r>
        <w:r w:rsidR="00042574" w:rsidRPr="0073205E">
          <w:rPr>
            <w:b/>
            <w:noProof/>
          </w:rPr>
          <w:t>1</w:t>
        </w:r>
      </w:fldSimple>
      <w:r w:rsidRPr="005505E6">
        <w:t xml:space="preserve">) covers an area of more than 410 square miles in Hillsborough and Polk </w:t>
      </w:r>
      <w:r w:rsidR="00574D6F">
        <w:t>C</w:t>
      </w:r>
      <w:r w:rsidR="00574D6F" w:rsidRPr="005505E6">
        <w:t>ounties</w:t>
      </w:r>
      <w:r w:rsidRPr="005505E6">
        <w:t xml:space="preserve">.  The river originates in west-central Polk County and flows westward to Hillsborough Bay.  It is bounded to the north by the Hillsborough River </w:t>
      </w:r>
      <w:r w:rsidR="00C84784">
        <w:t>Basin</w:t>
      </w:r>
      <w:r w:rsidRPr="005505E6">
        <w:t xml:space="preserve">, to the east by the Peace River </w:t>
      </w:r>
      <w:r w:rsidR="00C84784">
        <w:t>Basin</w:t>
      </w:r>
      <w:r w:rsidRPr="005505E6">
        <w:t xml:space="preserve">, and to the south by the Little Manatee River </w:t>
      </w:r>
      <w:r w:rsidR="00C84784">
        <w:t>Basin</w:t>
      </w:r>
      <w:r w:rsidRPr="005505E6">
        <w:t>.  Major tributaries include the North Prong, South Prong, Little Alafia River, and Turkey Creek.  The river is tidally</w:t>
      </w:r>
      <w:r w:rsidR="00AF136E">
        <w:t xml:space="preserve"> </w:t>
      </w:r>
      <w:r w:rsidRPr="005505E6">
        <w:t>influenced to Bell Shoals Road, approximately 11 river miles upstream from the mouth.  During the dry season much of the freshwater inflow to the tidal reach is contributed by ground</w:t>
      </w:r>
      <w:r w:rsidR="00574D6F">
        <w:t xml:space="preserve"> </w:t>
      </w:r>
      <w:r w:rsidRPr="005505E6">
        <w:t>water inflows, notably from Lithia Springs and Buckhorn Springs</w:t>
      </w:r>
      <w:r w:rsidR="00574D6F">
        <w:t>,</w:t>
      </w:r>
      <w:r w:rsidRPr="005505E6">
        <w:t xml:space="preserve"> which are located southeast of Bloomingdale approximately14 river miles upstream from the mouth.</w:t>
      </w:r>
    </w:p>
    <w:p w:rsidR="00E90776" w:rsidRDefault="005505E6" w:rsidP="00677813">
      <w:pPr>
        <w:pStyle w:val="BodyText1"/>
      </w:pPr>
      <w:r w:rsidRPr="005505E6">
        <w:t>The watershed contains few natural lakes, but numerous man</w:t>
      </w:r>
      <w:r w:rsidR="000334AD">
        <w:t>-</w:t>
      </w:r>
      <w:r w:rsidRPr="005505E6">
        <w:t xml:space="preserve">made lakes (such as Medard Reservoir) have been created as a result of </w:t>
      </w:r>
      <w:r w:rsidR="00965234" w:rsidRPr="005505E6">
        <w:t>phosphate</w:t>
      </w:r>
      <w:r w:rsidR="00965234">
        <w:t>-</w:t>
      </w:r>
      <w:r w:rsidRPr="005505E6">
        <w:t xml:space="preserve">mining and other earth-moving activities.  </w:t>
      </w:r>
    </w:p>
    <w:p w:rsidR="00E90776" w:rsidRDefault="005505E6" w:rsidP="00677813">
      <w:pPr>
        <w:pStyle w:val="BodyText1"/>
      </w:pPr>
      <w:r w:rsidRPr="005505E6">
        <w:t xml:space="preserve">Mining, agriculture, and urban development are predominant land uses, with suburban, </w:t>
      </w:r>
      <w:r w:rsidR="00574D6F">
        <w:t xml:space="preserve">commercial, </w:t>
      </w:r>
      <w:r w:rsidRPr="005505E6">
        <w:t>and industrial uses common in the northern and western portions</w:t>
      </w:r>
      <w:r w:rsidR="00574D6F">
        <w:t>;</w:t>
      </w:r>
      <w:r w:rsidRPr="005505E6">
        <w:t xml:space="preserve"> agriculture and (increasingly) suburban uses common in the southern portion</w:t>
      </w:r>
      <w:r w:rsidR="00574D6F">
        <w:t>;</w:t>
      </w:r>
      <w:r w:rsidRPr="005505E6">
        <w:t xml:space="preserve"> and mining-related uses dominating the eastern portion.</w:t>
      </w:r>
    </w:p>
    <w:p w:rsidR="00E90776" w:rsidRDefault="00E44845" w:rsidP="00677813">
      <w:pPr>
        <w:pStyle w:val="BodyText1"/>
        <w:rPr>
          <w:szCs w:val="22"/>
        </w:rPr>
      </w:pPr>
      <w:r w:rsidRPr="00E44845">
        <w:rPr>
          <w:szCs w:val="22"/>
        </w:rPr>
        <w:t xml:space="preserve">This BMAP covers the following impaired </w:t>
      </w:r>
      <w:r w:rsidR="00AF136E">
        <w:rPr>
          <w:szCs w:val="22"/>
        </w:rPr>
        <w:t xml:space="preserve">segments with </w:t>
      </w:r>
      <w:r w:rsidRPr="00E44845">
        <w:rPr>
          <w:b/>
          <w:szCs w:val="22"/>
        </w:rPr>
        <w:t>w</w:t>
      </w:r>
      <w:r w:rsidR="00AF136E">
        <w:rPr>
          <w:szCs w:val="22"/>
        </w:rPr>
        <w:t>ater</w:t>
      </w:r>
      <w:r w:rsidRPr="00E44845">
        <w:rPr>
          <w:b/>
          <w:szCs w:val="22"/>
        </w:rPr>
        <w:t>b</w:t>
      </w:r>
      <w:r w:rsidR="00AF136E">
        <w:rPr>
          <w:szCs w:val="22"/>
        </w:rPr>
        <w:t xml:space="preserve">ody </w:t>
      </w:r>
      <w:r w:rsidRPr="00E44845">
        <w:rPr>
          <w:b/>
          <w:szCs w:val="22"/>
        </w:rPr>
        <w:t>id</w:t>
      </w:r>
      <w:r w:rsidR="00AF136E">
        <w:rPr>
          <w:szCs w:val="22"/>
        </w:rPr>
        <w:t>entification (</w:t>
      </w:r>
      <w:r w:rsidRPr="00E44845">
        <w:rPr>
          <w:szCs w:val="22"/>
        </w:rPr>
        <w:t>WBID</w:t>
      </w:r>
      <w:r w:rsidR="00AF136E">
        <w:rPr>
          <w:szCs w:val="22"/>
        </w:rPr>
        <w:t>) number</w:t>
      </w:r>
      <w:r w:rsidRPr="00E44845">
        <w:rPr>
          <w:szCs w:val="22"/>
        </w:rPr>
        <w:t xml:space="preserve">s in the Alafia River Basin:  </w:t>
      </w:r>
    </w:p>
    <w:p w:rsidR="00E90776" w:rsidRDefault="00E44845" w:rsidP="00443E22">
      <w:pPr>
        <w:pStyle w:val="ListBullet"/>
      </w:pPr>
      <w:r w:rsidRPr="00E44845">
        <w:t>WBID 1621G, Alafia River Tidal Reach above Hillsborough Bay</w:t>
      </w:r>
      <w:r w:rsidR="00F32FF8">
        <w:t>.</w:t>
      </w:r>
    </w:p>
    <w:p w:rsidR="00E90776" w:rsidRDefault="00E44845" w:rsidP="00443E22">
      <w:pPr>
        <w:pStyle w:val="ListBullet"/>
      </w:pPr>
      <w:r w:rsidRPr="00E44845">
        <w:t>WBID 1578B, Turkey Creek</w:t>
      </w:r>
      <w:r w:rsidR="00F32FF8">
        <w:t>.</w:t>
      </w:r>
    </w:p>
    <w:p w:rsidR="00E90776" w:rsidRDefault="00E44845" w:rsidP="00443E22">
      <w:pPr>
        <w:pStyle w:val="ListBullet"/>
      </w:pPr>
      <w:r w:rsidRPr="00E44845">
        <w:t>WBID 1592C, Mustang Ranch Creek</w:t>
      </w:r>
      <w:r w:rsidR="00F32FF8">
        <w:t>.</w:t>
      </w:r>
    </w:p>
    <w:p w:rsidR="00E90776" w:rsidRDefault="00E44845" w:rsidP="00443E22">
      <w:pPr>
        <w:pStyle w:val="ListBullet"/>
      </w:pPr>
      <w:r w:rsidRPr="00E44845">
        <w:t>WBID 1552, English Creek</w:t>
      </w:r>
      <w:r w:rsidR="00F32FF8">
        <w:t>.</w:t>
      </w:r>
    </w:p>
    <w:p w:rsidR="00E90776" w:rsidRDefault="00E44845" w:rsidP="00443E22">
      <w:pPr>
        <w:pStyle w:val="ListBullet"/>
      </w:pPr>
      <w:r w:rsidRPr="00E44845">
        <w:t>WBID 1639, Thirtymile Creek</w:t>
      </w:r>
      <w:r w:rsidR="00F32FF8">
        <w:t>.</w:t>
      </w:r>
    </w:p>
    <w:p w:rsidR="00E90776" w:rsidRDefault="00E44845" w:rsidP="00443E22">
      <w:pPr>
        <w:pStyle w:val="ListBullet"/>
      </w:pPr>
      <w:r w:rsidRPr="00E44845">
        <w:t xml:space="preserve">WBID 1583, Poley Creek.  </w:t>
      </w:r>
    </w:p>
    <w:p w:rsidR="00AF136E" w:rsidRDefault="00AF136E">
      <w:pPr>
        <w:pStyle w:val="Bodytextreduced"/>
      </w:pPr>
    </w:p>
    <w:p w:rsidR="00E90776" w:rsidRDefault="00E44845" w:rsidP="00677813">
      <w:pPr>
        <w:pStyle w:val="BodyText1"/>
        <w:rPr>
          <w:szCs w:val="22"/>
        </w:rPr>
      </w:pPr>
      <w:r w:rsidRPr="00E44845">
        <w:rPr>
          <w:szCs w:val="22"/>
        </w:rPr>
        <w:lastRenderedPageBreak/>
        <w:t>Additionally, unimpaired WBIDs 1621 A, 1621B, 1621C, and 1621D are covered</w:t>
      </w:r>
      <w:r w:rsidR="00C84784">
        <w:rPr>
          <w:szCs w:val="22"/>
        </w:rPr>
        <w:t xml:space="preserve"> in this BMAP</w:t>
      </w:r>
      <w:r w:rsidRPr="00E44845">
        <w:rPr>
          <w:szCs w:val="22"/>
        </w:rPr>
        <w:t>, as they are located immediately upstream of WBID 1621G.</w:t>
      </w:r>
    </w:p>
    <w:p w:rsidR="00E90776" w:rsidRDefault="00647D6A">
      <w:pPr>
        <w:pStyle w:val="Headingnospace"/>
      </w:pPr>
      <w:r w:rsidRPr="00647D6A">
        <w:t>Total Maximum Daily Load</w:t>
      </w:r>
      <w:r w:rsidR="008F59A5">
        <w:t>s</w:t>
      </w:r>
    </w:p>
    <w:p w:rsidR="00355D55" w:rsidRDefault="005505E6" w:rsidP="00677813">
      <w:pPr>
        <w:pStyle w:val="BodyText1"/>
      </w:pPr>
      <w:r w:rsidRPr="005505E6">
        <w:t>T</w:t>
      </w:r>
      <w:r w:rsidR="00574D6F">
        <w:t>MDLs</w:t>
      </w:r>
      <w:r w:rsidRPr="005505E6">
        <w:t xml:space="preserve"> are water quality targets, based on state water quality standards, for specific pollutants (such as excessive nitrogen and phosphorus).  The Florida Department of Environmental Protection </w:t>
      </w:r>
      <w:r w:rsidR="00771B94">
        <w:t>verified that</w:t>
      </w:r>
      <w:r w:rsidRPr="005505E6">
        <w:t xml:space="preserve"> the </w:t>
      </w:r>
      <w:r>
        <w:t>Alafia River</w:t>
      </w:r>
      <w:r w:rsidRPr="005505E6">
        <w:t xml:space="preserve"> </w:t>
      </w:r>
      <w:r w:rsidR="00771B94">
        <w:t>was</w:t>
      </w:r>
      <w:r w:rsidRPr="005505E6">
        <w:t xml:space="preserve"> impaired by nutrients (chlorophyll-</w:t>
      </w:r>
      <w:r w:rsidRPr="005505E6">
        <w:rPr>
          <w:iCs/>
        </w:rPr>
        <w:t>a [chl</w:t>
      </w:r>
      <w:r w:rsidRPr="005505E6">
        <w:rPr>
          <w:i/>
          <w:iCs/>
        </w:rPr>
        <w:t>a</w:t>
      </w:r>
      <w:r w:rsidRPr="005505E6">
        <w:rPr>
          <w:iCs/>
        </w:rPr>
        <w:t>]</w:t>
      </w:r>
      <w:r w:rsidRPr="005505E6">
        <w:t>)</w:t>
      </w:r>
      <w:r>
        <w:t>, dissolved oxygen (DO), and fecal coliforms</w:t>
      </w:r>
      <w:r w:rsidRPr="005505E6">
        <w:t>.</w:t>
      </w:r>
      <w:r w:rsidR="00355D55">
        <w:t xml:space="preserve"> </w:t>
      </w:r>
    </w:p>
    <w:p w:rsidR="00E90776" w:rsidRDefault="00355D55" w:rsidP="00677813">
      <w:pPr>
        <w:pStyle w:val="BodyText1"/>
      </w:pPr>
      <w:r>
        <w:t xml:space="preserve">In September 2013, the U.S. Environmental Protection Agency (EPA) approved revisions to Florida's criteria for </w:t>
      </w:r>
      <w:r w:rsidR="00C84784">
        <w:t xml:space="preserve">dissolved oxygen </w:t>
      </w:r>
      <w:r>
        <w:t xml:space="preserve">(DO) in </w:t>
      </w:r>
      <w:r w:rsidR="00C84784">
        <w:t xml:space="preserve">Rules </w:t>
      </w:r>
      <w:r>
        <w:t>62-302 and 62-303, Florida Administrative Code</w:t>
      </w:r>
      <w:r w:rsidR="00C84784">
        <w:t xml:space="preserve"> (F.A.C.)</w:t>
      </w:r>
      <w:r>
        <w:t>.  The revised DO criteria are now in effect and apply to both fresh and marine waters.  These revisions are not evaluated in this BMAP.</w:t>
      </w:r>
    </w:p>
    <w:p w:rsidR="00E90776" w:rsidRDefault="00771B94" w:rsidP="00677813">
      <w:pPr>
        <w:pStyle w:val="BodyText1"/>
      </w:pPr>
      <w:r>
        <w:t>T</w:t>
      </w:r>
      <w:r w:rsidR="004A1167" w:rsidRPr="004A1167">
        <w:t xml:space="preserve">his BMAP </w:t>
      </w:r>
      <w:r>
        <w:t>addresses</w:t>
      </w:r>
      <w:r w:rsidR="002C173E">
        <w:t xml:space="preserve"> </w:t>
      </w:r>
      <w:r w:rsidR="00780D52">
        <w:t>four fecal coliform TMDLs</w:t>
      </w:r>
      <w:r w:rsidR="00574D6F">
        <w:t xml:space="preserve"> (</w:t>
      </w:r>
      <w:r w:rsidR="00780D52">
        <w:t>WBIDs 1578B, 1592C, 1552, and 1583</w:t>
      </w:r>
      <w:r w:rsidR="00574D6F">
        <w:t>)</w:t>
      </w:r>
      <w:r w:rsidR="00780D52">
        <w:t xml:space="preserve"> and three DO and nutrient TMDLs</w:t>
      </w:r>
      <w:r w:rsidR="00574D6F">
        <w:t xml:space="preserve"> (</w:t>
      </w:r>
      <w:r w:rsidR="00780D52">
        <w:t>WBIDs 1621G, 1592C, and 1639</w:t>
      </w:r>
      <w:r w:rsidR="00574D6F">
        <w:t>)</w:t>
      </w:r>
      <w:r w:rsidR="00780D52">
        <w:t xml:space="preserve">. </w:t>
      </w:r>
    </w:p>
    <w:p w:rsidR="00E90776" w:rsidRDefault="00647D6A">
      <w:pPr>
        <w:pStyle w:val="Headingnospace"/>
      </w:pPr>
      <w:r w:rsidRPr="00647D6A">
        <w:t xml:space="preserve">The </w:t>
      </w:r>
      <w:r w:rsidR="005505E6">
        <w:t xml:space="preserve">Alafia </w:t>
      </w:r>
      <w:r w:rsidR="00F36664">
        <w:t>River</w:t>
      </w:r>
      <w:r w:rsidR="00CE660D">
        <w:t xml:space="preserve"> </w:t>
      </w:r>
      <w:r w:rsidR="008F59A5">
        <w:t>BMAP</w:t>
      </w:r>
      <w:r w:rsidRPr="00647D6A">
        <w:t xml:space="preserve"> </w:t>
      </w:r>
    </w:p>
    <w:p w:rsidR="00E90776" w:rsidRDefault="00780D52" w:rsidP="00677813">
      <w:pPr>
        <w:pStyle w:val="BodyText1"/>
      </w:pPr>
      <w:r>
        <w:t xml:space="preserve">The Alafia River BMAP was developed </w:t>
      </w:r>
      <w:r w:rsidR="00305C21">
        <w:t xml:space="preserve">in collaboration with </w:t>
      </w:r>
      <w:proofErr w:type="spellStart"/>
      <w:r w:rsidR="00F32304">
        <w:t>areawide</w:t>
      </w:r>
      <w:proofErr w:type="spellEnd"/>
      <w:r w:rsidR="00F32304">
        <w:t xml:space="preserve"> stakeholders</w:t>
      </w:r>
      <w:r w:rsidR="00305C21">
        <w:t xml:space="preserve"> with </w:t>
      </w:r>
      <w:r>
        <w:t xml:space="preserve">the assistance of the Tampa Bay Estuary Program (TBEP) and </w:t>
      </w:r>
      <w:r w:rsidR="00F32304">
        <w:t xml:space="preserve">the </w:t>
      </w:r>
      <w:r w:rsidR="00D21F9F">
        <w:t xml:space="preserve">Tampa Bay </w:t>
      </w:r>
      <w:r w:rsidR="00F32304">
        <w:t>Nitrogen Management Consortium (NMC)</w:t>
      </w:r>
      <w:r>
        <w:t xml:space="preserve">.  The TBEP has been successful in </w:t>
      </w:r>
      <w:r w:rsidR="00D21F9F">
        <w:t xml:space="preserve">coordinating a plan to </w:t>
      </w:r>
      <w:r>
        <w:t>reduc</w:t>
      </w:r>
      <w:r w:rsidR="00D21F9F">
        <w:t>e</w:t>
      </w:r>
      <w:r>
        <w:t xml:space="preserve"> nutrient inputs to Tampa Bay </w:t>
      </w:r>
      <w:r w:rsidR="00F32304">
        <w:t>by working with NMC members to</w:t>
      </w:r>
      <w:r>
        <w:t xml:space="preserve"> assess </w:t>
      </w:r>
      <w:r w:rsidR="00FF5075">
        <w:t xml:space="preserve">the </w:t>
      </w:r>
      <w:r>
        <w:t>actual loads generated</w:t>
      </w:r>
      <w:r w:rsidR="00D21F9F">
        <w:t xml:space="preserve">, implement </w:t>
      </w:r>
      <w:r w:rsidR="00574D6F">
        <w:t xml:space="preserve">actions to reduce </w:t>
      </w:r>
      <w:r w:rsidR="00D21F9F">
        <w:t>nitrogen loadings</w:t>
      </w:r>
      <w:r w:rsidR="00574D6F">
        <w:t>,</w:t>
      </w:r>
      <w:r>
        <w:t xml:space="preserve"> and then </w:t>
      </w:r>
      <w:r w:rsidR="00F32304">
        <w:t xml:space="preserve">monitor improvements in </w:t>
      </w:r>
      <w:proofErr w:type="spellStart"/>
      <w:r w:rsidR="005505E6">
        <w:t>seagrass</w:t>
      </w:r>
      <w:proofErr w:type="spellEnd"/>
      <w:r w:rsidR="00F32304">
        <w:t xml:space="preserve"> throughout the bay.</w:t>
      </w:r>
    </w:p>
    <w:p w:rsidR="00E90776" w:rsidRDefault="00647D6A">
      <w:pPr>
        <w:pStyle w:val="Headingnospace"/>
      </w:pPr>
      <w:r w:rsidRPr="005F4A4B">
        <w:t>Anticipated Outcomes of BMAP Implementation</w:t>
      </w:r>
    </w:p>
    <w:p w:rsidR="00AF136E" w:rsidRDefault="002B3DFE" w:rsidP="00677813">
      <w:pPr>
        <w:pStyle w:val="BodyText1"/>
      </w:pPr>
      <w:r>
        <w:t>Through the implementation of projects, activities, and additional source assessment in this BMAP, stakeholders expect the following outcomes:</w:t>
      </w:r>
    </w:p>
    <w:p w:rsidR="00E90776" w:rsidRDefault="005505E6" w:rsidP="00443E22">
      <w:pPr>
        <w:pStyle w:val="ListBullet"/>
      </w:pPr>
      <w:r>
        <w:t>Continued i</w:t>
      </w:r>
      <w:r w:rsidRPr="00205F0F">
        <w:t>mprove</w:t>
      </w:r>
      <w:r>
        <w:t>ments in</w:t>
      </w:r>
      <w:r w:rsidRPr="00205F0F">
        <w:t xml:space="preserve"> water quality trends in </w:t>
      </w:r>
      <w:r w:rsidR="00A249BB">
        <w:t>the Alafia Ri</w:t>
      </w:r>
      <w:r>
        <w:t>ver</w:t>
      </w:r>
      <w:r w:rsidR="00574D6F">
        <w:t>.</w:t>
      </w:r>
    </w:p>
    <w:p w:rsidR="00AF136E" w:rsidRDefault="005505E6" w:rsidP="00443E22">
      <w:pPr>
        <w:pStyle w:val="ListBullet"/>
      </w:pPr>
      <w:r w:rsidRPr="00205F0F">
        <w:t>Decreased loading of the target pollutant (TN)</w:t>
      </w:r>
      <w:r w:rsidR="00574D6F">
        <w:t>.</w:t>
      </w:r>
    </w:p>
    <w:p w:rsidR="00AF136E" w:rsidRDefault="005505E6" w:rsidP="00443E22">
      <w:pPr>
        <w:pStyle w:val="ListBullet"/>
      </w:pPr>
      <w:r>
        <w:t>Identification of potential sources of fecal coliform impairments</w:t>
      </w:r>
      <w:r w:rsidR="00574D6F">
        <w:t>.</w:t>
      </w:r>
    </w:p>
    <w:p w:rsidR="00AF136E" w:rsidRDefault="005505E6" w:rsidP="00443E22">
      <w:pPr>
        <w:pStyle w:val="ListBullet"/>
      </w:pPr>
      <w:r w:rsidRPr="00205F0F">
        <w:t xml:space="preserve">Increased coordination between state </w:t>
      </w:r>
      <w:r>
        <w:t>BMAP efforts and TBEP and NMC members</w:t>
      </w:r>
      <w:r w:rsidRPr="00205F0F">
        <w:t xml:space="preserve"> in problem solving for surface water quality restoration</w:t>
      </w:r>
      <w:r w:rsidR="00574D6F">
        <w:t>.</w:t>
      </w:r>
    </w:p>
    <w:p w:rsidR="00AF136E" w:rsidRDefault="005505E6" w:rsidP="00443E22">
      <w:pPr>
        <w:pStyle w:val="ListBullet"/>
      </w:pPr>
      <w:r w:rsidRPr="00205F0F">
        <w:lastRenderedPageBreak/>
        <w:t>Determination of effective projects through the stakeholder decision-making and priority-setting processes</w:t>
      </w:r>
      <w:r w:rsidR="00574D6F">
        <w:t>.</w:t>
      </w:r>
    </w:p>
    <w:p w:rsidR="007038FD" w:rsidRDefault="007038FD" w:rsidP="0094623F">
      <w:pPr>
        <w:pStyle w:val="Bodytextreduced"/>
      </w:pPr>
    </w:p>
    <w:p w:rsidR="00E90776" w:rsidRDefault="00647D6A">
      <w:pPr>
        <w:pStyle w:val="Headingnospace"/>
      </w:pPr>
      <w:r w:rsidRPr="00647D6A">
        <w:t xml:space="preserve">BMAP Cost </w:t>
      </w:r>
    </w:p>
    <w:p w:rsidR="00513380" w:rsidRDefault="00965ED1" w:rsidP="00677813">
      <w:pPr>
        <w:pStyle w:val="BodyText1"/>
      </w:pPr>
      <w:r>
        <w:t xml:space="preserve">Alafia </w:t>
      </w:r>
      <w:r w:rsidR="00965234">
        <w:t xml:space="preserve">River </w:t>
      </w:r>
      <w:r w:rsidR="00574D6F">
        <w:t xml:space="preserve">Basin </w:t>
      </w:r>
      <w:r>
        <w:t xml:space="preserve">BMAP </w:t>
      </w:r>
      <w:r w:rsidR="00965234">
        <w:t xml:space="preserve">projects </w:t>
      </w:r>
      <w:r>
        <w:t xml:space="preserve">are </w:t>
      </w:r>
      <w:r w:rsidR="00965234">
        <w:t>summarized</w:t>
      </w:r>
      <w:r w:rsidR="0003732B">
        <w:t xml:space="preserve"> </w:t>
      </w:r>
      <w:r>
        <w:t xml:space="preserve">in </w:t>
      </w:r>
      <w:fldSimple w:instr=" REF Table8 \h  \* MERGEFORMAT ">
        <w:r w:rsidR="00042574" w:rsidRPr="0073205E">
          <w:rPr>
            <w:b/>
          </w:rPr>
          <w:t>Table 8</w:t>
        </w:r>
      </w:fldSimple>
      <w:r w:rsidR="00271939">
        <w:t xml:space="preserve"> </w:t>
      </w:r>
      <w:r>
        <w:t xml:space="preserve">and </w:t>
      </w:r>
      <w:fldSimple w:instr=" REF AppendixD \h  \* MERGEFORMAT ">
        <w:r w:rsidR="00042574" w:rsidRPr="0073205E">
          <w:rPr>
            <w:b/>
          </w:rPr>
          <w:t>Appendix D</w:t>
        </w:r>
      </w:fldSimple>
      <w:r>
        <w:t xml:space="preserve">.  The approximate total cost of </w:t>
      </w:r>
      <w:r w:rsidR="00965234">
        <w:t xml:space="preserve">the </w:t>
      </w:r>
      <w:r>
        <w:t xml:space="preserve">projects listed is </w:t>
      </w:r>
      <w:r w:rsidR="00965234">
        <w:t>more than</w:t>
      </w:r>
      <w:r>
        <w:t xml:space="preserve"> $170 million.</w:t>
      </w:r>
    </w:p>
    <w:p w:rsidR="00E90776" w:rsidRDefault="00647D6A">
      <w:pPr>
        <w:pStyle w:val="Headingnospace"/>
      </w:pPr>
      <w:r w:rsidRPr="00647D6A">
        <w:t>BMAP Follow-</w:t>
      </w:r>
      <w:r w:rsidR="00C84784">
        <w:t>U</w:t>
      </w:r>
      <w:r w:rsidR="00C84784" w:rsidRPr="00647D6A">
        <w:t>p</w:t>
      </w:r>
    </w:p>
    <w:p w:rsidR="00E90776" w:rsidRDefault="00574D6F" w:rsidP="00677813">
      <w:pPr>
        <w:pStyle w:val="BodyText1"/>
      </w:pPr>
      <w:r>
        <w:t xml:space="preserve">The Department </w:t>
      </w:r>
      <w:r w:rsidR="00A249BB">
        <w:t xml:space="preserve">will work with the </w:t>
      </w:r>
      <w:r w:rsidR="002774C8">
        <w:t xml:space="preserve">Tampa Bay Estuary Program (TBEP) and </w:t>
      </w:r>
      <w:r w:rsidR="00A249BB">
        <w:t xml:space="preserve">technical stakeholders to organize the monitoring data and track project implementation.  The results will be used to evaluate whether the plan is effective in continuing to reduce nutrient loads </w:t>
      </w:r>
      <w:r w:rsidR="00B623CC">
        <w:t xml:space="preserve">and fecal coliform sources </w:t>
      </w:r>
      <w:r w:rsidR="00A249BB">
        <w:t xml:space="preserve">in the watershed.  The technical stakeholders will meet </w:t>
      </w:r>
      <w:r w:rsidR="002774C8">
        <w:t>periodically</w:t>
      </w:r>
      <w:r w:rsidR="00A249BB">
        <w:t xml:space="preserve"> as </w:t>
      </w:r>
      <w:r w:rsidR="00F21AEC">
        <w:t>needed after</w:t>
      </w:r>
      <w:r w:rsidR="00A249BB">
        <w:t xml:space="preserve"> the adoption of the BMAP to follow up on plan implementation, share new information, and continue to coordinate on TMDL-related issues.</w:t>
      </w:r>
    </w:p>
    <w:p w:rsidR="00E90776" w:rsidRDefault="00AC0FA2">
      <w:pPr>
        <w:pStyle w:val="Headingnospace"/>
      </w:pPr>
      <w:r>
        <w:t>Commitment to BMAP Implementation</w:t>
      </w:r>
    </w:p>
    <w:p w:rsidR="00E90776" w:rsidRDefault="00965234" w:rsidP="00677813">
      <w:pPr>
        <w:pStyle w:val="BodyText1"/>
      </w:pPr>
      <w:r>
        <w:t>I</w:t>
      </w:r>
      <w:r w:rsidR="00A249BB">
        <w:t xml:space="preserve">n </w:t>
      </w:r>
      <w:r w:rsidR="00346768">
        <w:t>coordinating</w:t>
      </w:r>
      <w:r w:rsidR="00A249BB">
        <w:t xml:space="preserve"> the </w:t>
      </w:r>
      <w:r w:rsidR="00D21F9F">
        <w:t>Tampa Bay Reasonable Assurance Plan (</w:t>
      </w:r>
      <w:r w:rsidR="00A249BB">
        <w:t>RA Plan</w:t>
      </w:r>
      <w:r w:rsidR="00D21F9F">
        <w:t>)</w:t>
      </w:r>
      <w:r>
        <w:t>, the TBEP</w:t>
      </w:r>
      <w:r w:rsidR="00A249BB">
        <w:t xml:space="preserve"> has </w:t>
      </w:r>
      <w:r w:rsidR="00346768">
        <w:t xml:space="preserve">received </w:t>
      </w:r>
      <w:r w:rsidR="00A249BB" w:rsidRPr="00205F0F">
        <w:t xml:space="preserve">letters of commitment or resolutions of support to ensure that as staff and board members change over time, the entity has a way to show support for the </w:t>
      </w:r>
      <w:r w:rsidR="00A249BB">
        <w:t xml:space="preserve">water quality improvements in Tampa Bay.  This </w:t>
      </w:r>
      <w:r w:rsidR="00A249BB" w:rsidRPr="00205F0F">
        <w:t xml:space="preserve">BMAP </w:t>
      </w:r>
      <w:r w:rsidR="000875FC">
        <w:t>incorporates those efforts</w:t>
      </w:r>
      <w:r w:rsidR="00A249BB">
        <w:t>.</w:t>
      </w:r>
    </w:p>
    <w:p w:rsidR="0003732B" w:rsidRDefault="0003732B" w:rsidP="00AC0FA2">
      <w:pPr>
        <w:pStyle w:val="BodyText"/>
        <w:spacing w:after="0"/>
        <w:rPr>
          <w:rFonts w:cs="Arial"/>
          <w:b/>
          <w:bCs/>
          <w:smallCaps/>
          <w:szCs w:val="22"/>
        </w:rPr>
      </w:pPr>
    </w:p>
    <w:p w:rsidR="0003732B" w:rsidRDefault="0003732B" w:rsidP="00AC0FA2">
      <w:pPr>
        <w:pStyle w:val="BodyText"/>
        <w:spacing w:after="0"/>
        <w:rPr>
          <w:rFonts w:cs="Arial"/>
          <w:b/>
          <w:bCs/>
          <w:smallCaps/>
          <w:szCs w:val="22"/>
        </w:rPr>
        <w:sectPr w:rsidR="0003732B" w:rsidSect="0003732B">
          <w:headerReference w:type="even" r:id="rId16"/>
          <w:footerReference w:type="default" r:id="rId17"/>
          <w:headerReference w:type="first" r:id="rId18"/>
          <w:pgSz w:w="12240" w:h="15840" w:code="1"/>
          <w:pgMar w:top="1080" w:right="1080" w:bottom="1080" w:left="1080" w:header="720" w:footer="720" w:gutter="0"/>
          <w:pgNumType w:fmt="lowerRoman"/>
          <w:cols w:space="720"/>
          <w:docGrid w:linePitch="360"/>
        </w:sectPr>
      </w:pPr>
    </w:p>
    <w:p w:rsidR="00647D6A" w:rsidRPr="004720BE" w:rsidRDefault="00647D6A" w:rsidP="004720BE">
      <w:pPr>
        <w:pStyle w:val="Heading1"/>
      </w:pPr>
      <w:bookmarkStart w:id="7" w:name="_Toc159826191"/>
      <w:bookmarkStart w:id="8" w:name="_Toc159831621"/>
      <w:bookmarkStart w:id="9" w:name="_Toc233365008"/>
      <w:bookmarkStart w:id="10" w:name="_Toc233365255"/>
      <w:bookmarkStart w:id="11" w:name="_Toc233365495"/>
      <w:bookmarkStart w:id="12" w:name="_Toc378689421"/>
      <w:r w:rsidRPr="004720BE">
        <w:lastRenderedPageBreak/>
        <w:t xml:space="preserve">: </w:t>
      </w:r>
      <w:r w:rsidR="006C5DBB">
        <w:t xml:space="preserve"> </w:t>
      </w:r>
      <w:r w:rsidRPr="004720BE">
        <w:t>Context, Purpose, and Scope of the Plan</w:t>
      </w:r>
      <w:bookmarkEnd w:id="7"/>
      <w:bookmarkEnd w:id="8"/>
      <w:bookmarkEnd w:id="9"/>
      <w:bookmarkEnd w:id="10"/>
      <w:bookmarkEnd w:id="11"/>
      <w:bookmarkEnd w:id="12"/>
    </w:p>
    <w:p w:rsidR="00647D6A" w:rsidRDefault="0048424D" w:rsidP="006E1F4D">
      <w:pPr>
        <w:pStyle w:val="Heading2"/>
      </w:pPr>
      <w:bookmarkStart w:id="13" w:name="_Toc159826192"/>
      <w:bookmarkStart w:id="14" w:name="_Toc159831622"/>
      <w:bookmarkStart w:id="15" w:name="_Toc233365009"/>
      <w:bookmarkStart w:id="16" w:name="_Toc233365256"/>
      <w:bookmarkStart w:id="17" w:name="_Toc233365496"/>
      <w:bookmarkStart w:id="18" w:name="_Toc378689422"/>
      <w:r>
        <w:t>Water Quality Standards and Total Maximum Daily Loads</w:t>
      </w:r>
      <w:bookmarkEnd w:id="13"/>
      <w:bookmarkEnd w:id="14"/>
      <w:bookmarkEnd w:id="15"/>
      <w:bookmarkEnd w:id="16"/>
      <w:bookmarkEnd w:id="17"/>
      <w:bookmarkEnd w:id="18"/>
    </w:p>
    <w:p w:rsidR="00CE57BE" w:rsidRPr="00CE57BE" w:rsidRDefault="00CE57BE" w:rsidP="00677813">
      <w:pPr>
        <w:pStyle w:val="BodyText1"/>
      </w:pPr>
      <w:r w:rsidRPr="00CE57BE">
        <w:t xml:space="preserve">Florida's water quality standards are designed to ensure that surface waters can be used for their designated purposes, such as drinking water, recreation, </w:t>
      </w:r>
      <w:r w:rsidR="00252077">
        <w:t>wildlife habitat</w:t>
      </w:r>
      <w:r w:rsidR="006C5DBB">
        <w:t>,</w:t>
      </w:r>
      <w:r w:rsidR="00252077">
        <w:t xml:space="preserve"> </w:t>
      </w:r>
      <w:r w:rsidRPr="00CE57BE">
        <w:t xml:space="preserve">and agriculture.  Currently, most surface waters in Florida, including those in the </w:t>
      </w:r>
      <w:r w:rsidR="002774C8">
        <w:t xml:space="preserve">Alafia </w:t>
      </w:r>
      <w:r w:rsidR="00F36664">
        <w:t>River</w:t>
      </w:r>
      <w:r>
        <w:t xml:space="preserve"> </w:t>
      </w:r>
      <w:r w:rsidR="00CE660D">
        <w:t>Basin</w:t>
      </w:r>
      <w:r w:rsidRPr="00CE57BE">
        <w:t xml:space="preserve">, are categorized as Class III </w:t>
      </w:r>
      <w:r w:rsidR="00E150EF" w:rsidRPr="00CE57BE">
        <w:t xml:space="preserve">waters, </w:t>
      </w:r>
      <w:r w:rsidR="006C5DBB">
        <w:t>meaning that</w:t>
      </w:r>
      <w:r w:rsidRPr="00CE57BE">
        <w:t xml:space="preserve"> they must be suitable for recreation and must support the propagation and maintenance of a healthy, well-balanced population of fish and wildlife.  </w:t>
      </w:r>
      <w:fldSimple w:instr=" REF _Ref159826726 \h  \* MERGEFORMAT ">
        <w:r w:rsidR="00042574" w:rsidRPr="0073205E">
          <w:rPr>
            <w:b/>
          </w:rPr>
          <w:t>Table 1</w:t>
        </w:r>
      </w:fldSimple>
      <w:r w:rsidRPr="00CE57BE">
        <w:t xml:space="preserve"> shows </w:t>
      </w:r>
      <w:r w:rsidR="00353B82">
        <w:t>all</w:t>
      </w:r>
      <w:r w:rsidR="00353B82" w:rsidRPr="00CE57BE">
        <w:t xml:space="preserve"> </w:t>
      </w:r>
      <w:r w:rsidRPr="00CE57BE">
        <w:t>designated use categories.</w:t>
      </w:r>
    </w:p>
    <w:p w:rsidR="00CE57BE" w:rsidRDefault="00CE57BE" w:rsidP="00677813">
      <w:pPr>
        <w:pStyle w:val="BodyText1"/>
      </w:pPr>
      <w:r w:rsidRPr="00CE57BE">
        <w:t>Under Section 303(d) of the federal Clean Water Act, every two years each state must identify its “impaired” waters, including estuaries, lakes,</w:t>
      </w:r>
      <w:r w:rsidR="00346768">
        <w:t xml:space="preserve"> r</w:t>
      </w:r>
      <w:r w:rsidR="00F36664">
        <w:t>iver</w:t>
      </w:r>
      <w:r w:rsidRPr="00CE57BE">
        <w:t xml:space="preserve">s, and streams, that do not meet their designated uses and are not expected to improve </w:t>
      </w:r>
      <w:r w:rsidR="0074474B">
        <w:t>before the next 303(d) list is prepared for the basin</w:t>
      </w:r>
      <w:r w:rsidRPr="00CE57BE">
        <w:t>.  The Florida Department of Environmental Protection</w:t>
      </w:r>
      <w:r w:rsidR="0074474B">
        <w:t xml:space="preserve"> </w:t>
      </w:r>
      <w:r w:rsidRPr="00CE57BE">
        <w:t>is responsible for developing this “303(d) list”</w:t>
      </w:r>
      <w:r>
        <w:t xml:space="preserve"> of impaired </w:t>
      </w:r>
      <w:r w:rsidRPr="00CE57BE">
        <w:t>waters</w:t>
      </w:r>
      <w:r w:rsidR="0074474B">
        <w:t xml:space="preserve"> in Florida</w:t>
      </w:r>
      <w:r w:rsidRPr="00CE57BE">
        <w:t>.</w:t>
      </w:r>
    </w:p>
    <w:p w:rsidR="00CE57BE" w:rsidRDefault="00CE57BE" w:rsidP="00E12099">
      <w:pPr>
        <w:pStyle w:val="Tableheading"/>
      </w:pPr>
      <w:bookmarkStart w:id="19" w:name="_Ref159826726"/>
      <w:bookmarkStart w:id="20" w:name="_Toc159826834"/>
      <w:bookmarkStart w:id="21" w:name="_Toc233423663"/>
      <w:bookmarkStart w:id="22" w:name="_Toc378689539"/>
      <w:proofErr w:type="gramStart"/>
      <w:r>
        <w:t xml:space="preserve">Table </w:t>
      </w:r>
      <w:r w:rsidR="00481578">
        <w:fldChar w:fldCharType="begin"/>
      </w:r>
      <w:r w:rsidR="00944F91">
        <w:instrText xml:space="preserve"> SEQ Table \* ARABIC </w:instrText>
      </w:r>
      <w:r w:rsidR="00481578">
        <w:fldChar w:fldCharType="separate"/>
      </w:r>
      <w:r w:rsidR="00042574">
        <w:rPr>
          <w:noProof/>
        </w:rPr>
        <w:t>1</w:t>
      </w:r>
      <w:r w:rsidR="00481578">
        <w:fldChar w:fldCharType="end"/>
      </w:r>
      <w:bookmarkEnd w:id="19"/>
      <w:r w:rsidR="00B623CC">
        <w:t>.</w:t>
      </w:r>
      <w:proofErr w:type="gramEnd"/>
      <w:r w:rsidR="00771B94">
        <w:tab/>
      </w:r>
      <w:r>
        <w:t xml:space="preserve">Designated </w:t>
      </w:r>
      <w:r w:rsidR="00893912">
        <w:t xml:space="preserve">use attainment categories </w:t>
      </w:r>
      <w:r>
        <w:t xml:space="preserve">for Florida </w:t>
      </w:r>
      <w:r w:rsidR="00893912">
        <w:t xml:space="preserve">surface </w:t>
      </w:r>
      <w:bookmarkEnd w:id="20"/>
      <w:bookmarkEnd w:id="21"/>
      <w:r w:rsidR="00893912">
        <w:t>waters</w:t>
      </w:r>
      <w:bookmarkEnd w:id="22"/>
    </w:p>
    <w:p w:rsidR="00B623CC" w:rsidRDefault="00B623CC">
      <w:pPr>
        <w:pStyle w:val="Bodytextreduced"/>
      </w:pPr>
    </w:p>
    <w:p w:rsidR="00AF136E" w:rsidRDefault="00E44845">
      <w:pPr>
        <w:pStyle w:val="Bodytextreduced"/>
      </w:pPr>
      <w:r w:rsidRPr="00E44845">
        <w:t>* Class I and II waters include the uses of the classifications listed below them.</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530"/>
        <w:gridCol w:w="7218"/>
      </w:tblGrid>
      <w:tr w:rsidR="00CE57BE" w:rsidRPr="008F59A5" w:rsidTr="0073205E">
        <w:trPr>
          <w:trHeight w:val="320"/>
          <w:jc w:val="center"/>
        </w:trPr>
        <w:tc>
          <w:tcPr>
            <w:tcW w:w="1530" w:type="dxa"/>
            <w:shd w:val="clear" w:color="auto" w:fill="FFCC99"/>
            <w:vAlign w:val="center"/>
          </w:tcPr>
          <w:p w:rsidR="00AF136E" w:rsidRDefault="00E44845" w:rsidP="0073205E">
            <w:pPr>
              <w:pStyle w:val="Columnheader"/>
              <w:rPr>
                <w:b/>
              </w:rPr>
            </w:pPr>
            <w:r w:rsidRPr="00E44845">
              <w:t>Category</w:t>
            </w:r>
          </w:p>
        </w:tc>
        <w:tc>
          <w:tcPr>
            <w:tcW w:w="7218" w:type="dxa"/>
            <w:shd w:val="clear" w:color="auto" w:fill="FFCC99"/>
            <w:vAlign w:val="center"/>
          </w:tcPr>
          <w:p w:rsidR="00AF136E" w:rsidRDefault="00E44845" w:rsidP="0073205E">
            <w:pPr>
              <w:pStyle w:val="Columnheader"/>
              <w:rPr>
                <w:b/>
              </w:rPr>
            </w:pPr>
            <w:r w:rsidRPr="00E44845">
              <w:t>Description</w:t>
            </w:r>
          </w:p>
        </w:tc>
      </w:tr>
      <w:tr w:rsidR="00CE57BE" w:rsidRPr="004D59D0" w:rsidTr="00332E1B">
        <w:trPr>
          <w:trHeight w:val="320"/>
          <w:jc w:val="center"/>
        </w:trPr>
        <w:tc>
          <w:tcPr>
            <w:tcW w:w="1530" w:type="dxa"/>
            <w:vAlign w:val="center"/>
          </w:tcPr>
          <w:p w:rsidR="00E90776" w:rsidRPr="004D59D0" w:rsidRDefault="00CE57BE">
            <w:pPr>
              <w:pStyle w:val="TableText"/>
            </w:pPr>
            <w:r w:rsidRPr="004D59D0">
              <w:t>Class I*</w:t>
            </w:r>
          </w:p>
        </w:tc>
        <w:tc>
          <w:tcPr>
            <w:tcW w:w="7218" w:type="dxa"/>
            <w:vAlign w:val="center"/>
          </w:tcPr>
          <w:p w:rsidR="00E90776" w:rsidRPr="004D59D0" w:rsidRDefault="00CE57BE">
            <w:pPr>
              <w:pStyle w:val="TableText"/>
            </w:pPr>
            <w:r w:rsidRPr="004D59D0">
              <w:t>Potable water supplies</w:t>
            </w:r>
          </w:p>
        </w:tc>
      </w:tr>
      <w:tr w:rsidR="00CE57BE" w:rsidRPr="004D59D0" w:rsidTr="00332E1B">
        <w:trPr>
          <w:trHeight w:val="320"/>
          <w:jc w:val="center"/>
        </w:trPr>
        <w:tc>
          <w:tcPr>
            <w:tcW w:w="1530" w:type="dxa"/>
            <w:vAlign w:val="center"/>
          </w:tcPr>
          <w:p w:rsidR="00E90776" w:rsidRPr="004D59D0" w:rsidRDefault="00CE57BE">
            <w:pPr>
              <w:pStyle w:val="TableText"/>
            </w:pPr>
            <w:r w:rsidRPr="004D59D0">
              <w:t>Class II*</w:t>
            </w:r>
          </w:p>
        </w:tc>
        <w:tc>
          <w:tcPr>
            <w:tcW w:w="7218" w:type="dxa"/>
            <w:vAlign w:val="center"/>
          </w:tcPr>
          <w:p w:rsidR="00E90776" w:rsidRPr="004D59D0" w:rsidRDefault="00CE57BE">
            <w:pPr>
              <w:pStyle w:val="TableText"/>
            </w:pPr>
            <w:r w:rsidRPr="004D59D0">
              <w:t>Shellfish propagation or harvesting</w:t>
            </w:r>
          </w:p>
        </w:tc>
      </w:tr>
      <w:tr w:rsidR="00CE57BE" w:rsidRPr="00B623CC" w:rsidTr="00332E1B">
        <w:trPr>
          <w:trHeight w:val="320"/>
          <w:jc w:val="center"/>
        </w:trPr>
        <w:tc>
          <w:tcPr>
            <w:tcW w:w="1530" w:type="dxa"/>
            <w:shd w:val="clear" w:color="auto" w:fill="FFFFCC"/>
            <w:vAlign w:val="center"/>
          </w:tcPr>
          <w:p w:rsidR="00E90776" w:rsidRPr="0073205E" w:rsidRDefault="00CE57BE">
            <w:pPr>
              <w:pStyle w:val="TableText"/>
              <w:rPr>
                <w:b/>
              </w:rPr>
            </w:pPr>
            <w:r w:rsidRPr="0073205E">
              <w:rPr>
                <w:b/>
              </w:rPr>
              <w:t>Class III</w:t>
            </w:r>
          </w:p>
        </w:tc>
        <w:tc>
          <w:tcPr>
            <w:tcW w:w="7218" w:type="dxa"/>
            <w:shd w:val="clear" w:color="auto" w:fill="FFFFCC"/>
            <w:vAlign w:val="center"/>
          </w:tcPr>
          <w:p w:rsidR="00AF136E" w:rsidRPr="0073205E" w:rsidRDefault="00CE57BE">
            <w:pPr>
              <w:pStyle w:val="TableText"/>
              <w:rPr>
                <w:b/>
              </w:rPr>
            </w:pPr>
            <w:r w:rsidRPr="0073205E">
              <w:rPr>
                <w:b/>
              </w:rPr>
              <w:t>Recreation, propagation</w:t>
            </w:r>
            <w:r w:rsidR="006C5DBB" w:rsidRPr="0073205E">
              <w:rPr>
                <w:b/>
              </w:rPr>
              <w:t>,</w:t>
            </w:r>
            <w:r w:rsidRPr="0073205E">
              <w:rPr>
                <w:b/>
              </w:rPr>
              <w:t xml:space="preserve"> and maintenance of a healthy, well-balanced population </w:t>
            </w:r>
          </w:p>
          <w:p w:rsidR="00AF136E" w:rsidRPr="0073205E" w:rsidRDefault="00CE57BE">
            <w:pPr>
              <w:pStyle w:val="TableText"/>
              <w:rPr>
                <w:b/>
              </w:rPr>
            </w:pPr>
            <w:r w:rsidRPr="0073205E">
              <w:rPr>
                <w:b/>
              </w:rPr>
              <w:t>of fish and wildlife</w:t>
            </w:r>
          </w:p>
        </w:tc>
      </w:tr>
      <w:tr w:rsidR="00CE57BE" w:rsidRPr="004D59D0" w:rsidTr="00332E1B">
        <w:trPr>
          <w:trHeight w:val="320"/>
          <w:jc w:val="center"/>
        </w:trPr>
        <w:tc>
          <w:tcPr>
            <w:tcW w:w="1530" w:type="dxa"/>
            <w:vAlign w:val="center"/>
          </w:tcPr>
          <w:p w:rsidR="00AF136E" w:rsidRPr="004D59D0" w:rsidRDefault="00CE57BE">
            <w:pPr>
              <w:pStyle w:val="TableText"/>
            </w:pPr>
            <w:r w:rsidRPr="004D59D0">
              <w:t>Class IV</w:t>
            </w:r>
          </w:p>
        </w:tc>
        <w:tc>
          <w:tcPr>
            <w:tcW w:w="7218" w:type="dxa"/>
            <w:vAlign w:val="center"/>
          </w:tcPr>
          <w:p w:rsidR="00AF136E" w:rsidRPr="004D59D0" w:rsidRDefault="00CE57BE">
            <w:pPr>
              <w:pStyle w:val="TableText"/>
            </w:pPr>
            <w:r w:rsidRPr="004D59D0">
              <w:t>Agricultural water supplies</w:t>
            </w:r>
          </w:p>
        </w:tc>
      </w:tr>
      <w:tr w:rsidR="00CE57BE" w:rsidRPr="004D59D0" w:rsidTr="00332E1B">
        <w:trPr>
          <w:trHeight w:val="320"/>
          <w:jc w:val="center"/>
        </w:trPr>
        <w:tc>
          <w:tcPr>
            <w:tcW w:w="1530" w:type="dxa"/>
            <w:vAlign w:val="center"/>
          </w:tcPr>
          <w:p w:rsidR="00AF136E" w:rsidRPr="004D59D0" w:rsidRDefault="00CE57BE">
            <w:pPr>
              <w:pStyle w:val="TableText"/>
            </w:pPr>
            <w:r w:rsidRPr="004D59D0">
              <w:t>Class V</w:t>
            </w:r>
          </w:p>
        </w:tc>
        <w:tc>
          <w:tcPr>
            <w:tcW w:w="7218" w:type="dxa"/>
            <w:vAlign w:val="center"/>
          </w:tcPr>
          <w:p w:rsidR="00AF136E" w:rsidRPr="004D59D0" w:rsidRDefault="00CE57BE">
            <w:pPr>
              <w:pStyle w:val="TableText"/>
            </w:pPr>
            <w:r w:rsidRPr="004D59D0">
              <w:t>Navigation, utility, and industrial use (no current Class V designations)</w:t>
            </w:r>
          </w:p>
        </w:tc>
      </w:tr>
    </w:tbl>
    <w:p w:rsidR="001E0F52" w:rsidRDefault="001E0F52" w:rsidP="009D2A07">
      <w:pPr>
        <w:pStyle w:val="Bodytextreduced"/>
      </w:pPr>
    </w:p>
    <w:p w:rsidR="00E90776" w:rsidRDefault="00E90776">
      <w:pPr>
        <w:pStyle w:val="Bodytextreduced"/>
      </w:pPr>
    </w:p>
    <w:p w:rsidR="00CE57BE" w:rsidRPr="00CE57BE" w:rsidRDefault="00CE57BE" w:rsidP="00677813">
      <w:pPr>
        <w:pStyle w:val="BodyText1"/>
      </w:pPr>
      <w:r w:rsidRPr="00CE57BE">
        <w:t>Florida's 303(d) list identifies hundreds of water</w:t>
      </w:r>
      <w:r w:rsidR="00DA751F">
        <w:t>body</w:t>
      </w:r>
      <w:r w:rsidRPr="00CE57BE">
        <w:t xml:space="preserve"> segments that fall short of water quality standards.  The three most common water quality concerns are </w:t>
      </w:r>
      <w:r w:rsidR="004C3ADB">
        <w:t xml:space="preserve">fecal </w:t>
      </w:r>
      <w:r w:rsidRPr="00CE57BE">
        <w:t xml:space="preserve">coliform, nutrients, and oxygen-demanding substances. </w:t>
      </w:r>
      <w:r w:rsidR="001A0D1B">
        <w:t xml:space="preserve"> </w:t>
      </w:r>
      <w:r w:rsidRPr="00CE57BE">
        <w:t>The listed water</w:t>
      </w:r>
      <w:r w:rsidR="00DA751F">
        <w:t>body</w:t>
      </w:r>
      <w:r w:rsidRPr="00CE57BE">
        <w:t xml:space="preserve"> segments are candidates for more detailed assessments of water quality to determine whether they are impaired according to state statutory and rule criteria.  </w:t>
      </w:r>
      <w:r w:rsidR="002C173E">
        <w:rPr>
          <w:snapToGrid w:val="0"/>
        </w:rPr>
        <w:t>The Department</w:t>
      </w:r>
      <w:r w:rsidRPr="00CE57BE">
        <w:t xml:space="preserve"> develops and adopts Total Maximum Daily Loads for the waterbody segments it identifies as impaired.  A TMDL is the maximum amount of a specific pollutant that a waterbody can assimilate while maintaining its designated uses.  </w:t>
      </w:r>
    </w:p>
    <w:p w:rsidR="00CE57BE" w:rsidRPr="00CE57BE" w:rsidRDefault="00CE57BE" w:rsidP="00677813">
      <w:pPr>
        <w:pStyle w:val="BodyText1"/>
      </w:pPr>
      <w:r w:rsidRPr="00CE57BE">
        <w:lastRenderedPageBreak/>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(IWR)</w:t>
      </w:r>
      <w:r w:rsidRPr="00CE57BE">
        <w:t xml:space="preserve">, </w:t>
      </w:r>
      <w:r w:rsidR="00B623CC">
        <w:t>Rule</w:t>
      </w:r>
      <w:r w:rsidR="00B623CC" w:rsidRPr="00CE57BE">
        <w:t xml:space="preserve"> </w:t>
      </w:r>
      <w:r w:rsidRPr="00CE57BE">
        <w:t xml:space="preserve">62-303, </w:t>
      </w:r>
      <w:proofErr w:type="gramStart"/>
      <w:r w:rsidRPr="00CE57BE">
        <w:t>Florida</w:t>
      </w:r>
      <w:proofErr w:type="gramEnd"/>
      <w:r w:rsidRPr="00CE57BE">
        <w:t xml:space="preserve"> Administrative Code (F.A.C.).  The impaired waters in the </w:t>
      </w:r>
      <w:r w:rsidR="00F36664">
        <w:t>Alafia River</w:t>
      </w:r>
      <w:r w:rsidRPr="00CE57BE">
        <w:t xml:space="preserve"> Basin addressed in this plan are all Class III waters.  TMD</w:t>
      </w:r>
      <w:r w:rsidR="002E1820">
        <w:t xml:space="preserve">Ls </w:t>
      </w:r>
      <w:r w:rsidR="00DA751F">
        <w:t xml:space="preserve">have been established </w:t>
      </w:r>
      <w:r w:rsidR="002E1820">
        <w:t>for the</w:t>
      </w:r>
      <w:r w:rsidRPr="00CE57BE">
        <w:t xml:space="preserve">se waters, identifying the amount of </w:t>
      </w:r>
      <w:r w:rsidR="00CE660D">
        <w:t xml:space="preserve">nutrients </w:t>
      </w:r>
      <w:r w:rsidRPr="00CE57BE">
        <w:t xml:space="preserve">and other pollutants they can receive and still maintain Class III designated uses. </w:t>
      </w:r>
    </w:p>
    <w:p w:rsidR="00E90776" w:rsidRDefault="00CE57BE" w:rsidP="00677813">
      <w:pPr>
        <w:pStyle w:val="BodyText1"/>
      </w:pPr>
      <w:r w:rsidRPr="00CE57BE">
        <w:t xml:space="preserve">TMDLs are developed and implemented as part of a watershed management cycle that rotates through the </w:t>
      </w:r>
      <w:r w:rsidR="009D2A07">
        <w:t xml:space="preserve">state’s 52 </w:t>
      </w:r>
      <w:r w:rsidR="002C173E">
        <w:t>river</w:t>
      </w:r>
      <w:r w:rsidR="002C173E" w:rsidRPr="00CE57BE">
        <w:t xml:space="preserve"> </w:t>
      </w:r>
      <w:r w:rsidRPr="00CE57BE">
        <w:t xml:space="preserve">basins </w:t>
      </w:r>
      <w:r w:rsidR="009D2A07">
        <w:t>every 5 years</w:t>
      </w:r>
      <w:r w:rsidRPr="00CE57BE">
        <w:t xml:space="preserve"> (see </w:t>
      </w:r>
      <w:fldSimple w:instr=" REF AppendixA \h  \* MERGEFORMAT ">
        <w:r w:rsidR="00042574" w:rsidRPr="0073205E">
          <w:rPr>
            <w:b/>
          </w:rPr>
          <w:t>Appendix A</w:t>
        </w:r>
      </w:fldSimple>
      <w:r w:rsidRPr="00CE57BE">
        <w:t xml:space="preserve">) to evaluate waters, determine impairments, and develop and implement management strategies to restore impaired waters to their designated uses.  </w:t>
      </w:r>
      <w:fldSimple w:instr=" REF _Ref159826818 \h  \* MERGEFORMAT ">
        <w:r w:rsidR="00042574" w:rsidRPr="0073205E">
          <w:rPr>
            <w:b/>
          </w:rPr>
          <w:t>Table 2</w:t>
        </w:r>
      </w:fldSimple>
      <w:r w:rsidR="009D2A07" w:rsidRPr="009D2A07">
        <w:rPr>
          <w:b/>
        </w:rPr>
        <w:t xml:space="preserve"> </w:t>
      </w:r>
      <w:r w:rsidR="009D2A07">
        <w:t>summarizes t</w:t>
      </w:r>
      <w:r w:rsidRPr="00CE57BE">
        <w:t>he five phases of the watershed management cycle.</w:t>
      </w:r>
    </w:p>
    <w:p w:rsidR="00CE57BE" w:rsidRDefault="00CE57BE" w:rsidP="00E12099">
      <w:pPr>
        <w:pStyle w:val="Tableheading"/>
      </w:pPr>
      <w:bookmarkStart w:id="23" w:name="_Ref159826818"/>
      <w:bookmarkStart w:id="24" w:name="_Toc159826835"/>
      <w:bookmarkStart w:id="25" w:name="_Toc233423664"/>
      <w:bookmarkStart w:id="26" w:name="_Toc378689540"/>
      <w:proofErr w:type="gramStart"/>
      <w:r>
        <w:t xml:space="preserve">Table </w:t>
      </w:r>
      <w:r w:rsidR="00481578">
        <w:fldChar w:fldCharType="begin"/>
      </w:r>
      <w:r w:rsidR="00944F91">
        <w:instrText xml:space="preserve"> SEQ Table \* ARABIC </w:instrText>
      </w:r>
      <w:r w:rsidR="00481578">
        <w:fldChar w:fldCharType="separate"/>
      </w:r>
      <w:r w:rsidR="00042574">
        <w:rPr>
          <w:noProof/>
        </w:rPr>
        <w:t>2</w:t>
      </w:r>
      <w:r w:rsidR="00481578">
        <w:fldChar w:fldCharType="end"/>
      </w:r>
      <w:bookmarkEnd w:id="23"/>
      <w:r w:rsidR="00B623CC">
        <w:t>.</w:t>
      </w:r>
      <w:proofErr w:type="gramEnd"/>
      <w:r w:rsidR="00771B94">
        <w:tab/>
      </w:r>
      <w:r>
        <w:t xml:space="preserve">Phases of the </w:t>
      </w:r>
      <w:r w:rsidR="00893912">
        <w:t xml:space="preserve">watershed management </w:t>
      </w:r>
      <w:bookmarkEnd w:id="24"/>
      <w:bookmarkEnd w:id="25"/>
      <w:r w:rsidR="00893912">
        <w:t>cycle</w:t>
      </w:r>
      <w:bookmarkEnd w:id="26"/>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080"/>
        <w:gridCol w:w="7290"/>
      </w:tblGrid>
      <w:tr w:rsidR="006C5DBB" w:rsidRPr="006C5DBB" w:rsidTr="0073205E">
        <w:trPr>
          <w:trHeight w:val="320"/>
          <w:jc w:val="center"/>
        </w:trPr>
        <w:tc>
          <w:tcPr>
            <w:tcW w:w="1080" w:type="dxa"/>
            <w:shd w:val="clear" w:color="auto" w:fill="FABF8F" w:themeFill="accent6" w:themeFillTint="99"/>
            <w:vAlign w:val="center"/>
          </w:tcPr>
          <w:p w:rsidR="006C5DBB" w:rsidRPr="006C5DBB" w:rsidRDefault="00E44845" w:rsidP="0073205E">
            <w:pPr>
              <w:pStyle w:val="Columnheader"/>
              <w:rPr>
                <w:b/>
              </w:rPr>
            </w:pPr>
            <w:r w:rsidRPr="00E44845">
              <w:t>Phase</w:t>
            </w:r>
          </w:p>
        </w:tc>
        <w:tc>
          <w:tcPr>
            <w:tcW w:w="7290" w:type="dxa"/>
            <w:shd w:val="clear" w:color="auto" w:fill="FABF8F" w:themeFill="accent6" w:themeFillTint="99"/>
            <w:vAlign w:val="center"/>
          </w:tcPr>
          <w:p w:rsidR="006C5DBB" w:rsidRPr="006C5DBB" w:rsidRDefault="00E44845" w:rsidP="0073205E">
            <w:pPr>
              <w:pStyle w:val="Columnheader"/>
              <w:rPr>
                <w:b/>
              </w:rPr>
            </w:pPr>
            <w:r w:rsidRPr="00E44845">
              <w:t>Activity</w:t>
            </w:r>
          </w:p>
        </w:tc>
      </w:tr>
      <w:tr w:rsidR="00CE57BE" w:rsidRPr="00904D4C" w:rsidTr="0073205E">
        <w:trPr>
          <w:trHeight w:val="320"/>
          <w:tblHeader/>
          <w:jc w:val="center"/>
        </w:trPr>
        <w:tc>
          <w:tcPr>
            <w:tcW w:w="1080" w:type="dxa"/>
            <w:shd w:val="clear" w:color="auto" w:fill="auto"/>
            <w:vAlign w:val="center"/>
          </w:tcPr>
          <w:p w:rsidR="00E90776" w:rsidRDefault="00CE57BE">
            <w:pPr>
              <w:pStyle w:val="TableText"/>
            </w:pPr>
            <w:r w:rsidRPr="00645765">
              <w:t>Phase 1</w:t>
            </w:r>
          </w:p>
        </w:tc>
        <w:tc>
          <w:tcPr>
            <w:tcW w:w="7290" w:type="dxa"/>
            <w:shd w:val="clear" w:color="auto" w:fill="auto"/>
            <w:vAlign w:val="center"/>
          </w:tcPr>
          <w:p w:rsidR="00AF136E" w:rsidRDefault="00CE57BE">
            <w:pPr>
              <w:pStyle w:val="TableText"/>
            </w:pPr>
            <w:r w:rsidRPr="00904D4C">
              <w:t>Preliminary evaluation of water quality</w:t>
            </w:r>
          </w:p>
        </w:tc>
      </w:tr>
      <w:tr w:rsidR="00CE57BE" w:rsidRPr="00904D4C" w:rsidTr="0073205E">
        <w:trPr>
          <w:cantSplit/>
          <w:trHeight w:val="320"/>
          <w:jc w:val="center"/>
        </w:trPr>
        <w:tc>
          <w:tcPr>
            <w:tcW w:w="1080" w:type="dxa"/>
            <w:shd w:val="clear" w:color="auto" w:fill="auto"/>
            <w:vAlign w:val="center"/>
          </w:tcPr>
          <w:p w:rsidR="00AF136E" w:rsidRDefault="00CE57BE">
            <w:pPr>
              <w:pStyle w:val="TableText"/>
            </w:pPr>
            <w:r w:rsidRPr="00645765">
              <w:t>Phase 2</w:t>
            </w:r>
          </w:p>
        </w:tc>
        <w:tc>
          <w:tcPr>
            <w:tcW w:w="7290" w:type="dxa"/>
            <w:shd w:val="clear" w:color="auto" w:fill="auto"/>
            <w:vAlign w:val="center"/>
          </w:tcPr>
          <w:p w:rsidR="00AF136E" w:rsidRDefault="00CE57BE">
            <w:pPr>
              <w:pStyle w:val="TableText"/>
            </w:pPr>
            <w:r w:rsidRPr="00904D4C">
              <w:t>Strategic monitoring and assessment to verify water quality impairments</w:t>
            </w:r>
          </w:p>
        </w:tc>
      </w:tr>
      <w:tr w:rsidR="00CE57BE" w:rsidRPr="00904D4C" w:rsidTr="0073205E">
        <w:trPr>
          <w:cantSplit/>
          <w:trHeight w:val="320"/>
          <w:jc w:val="center"/>
        </w:trPr>
        <w:tc>
          <w:tcPr>
            <w:tcW w:w="1080" w:type="dxa"/>
            <w:shd w:val="clear" w:color="auto" w:fill="auto"/>
            <w:vAlign w:val="center"/>
          </w:tcPr>
          <w:p w:rsidR="00AF136E" w:rsidRDefault="00CE57BE">
            <w:pPr>
              <w:pStyle w:val="TableText"/>
            </w:pPr>
            <w:r w:rsidRPr="00645765">
              <w:t>Phase 3</w:t>
            </w:r>
          </w:p>
        </w:tc>
        <w:tc>
          <w:tcPr>
            <w:tcW w:w="7290" w:type="dxa"/>
            <w:shd w:val="clear" w:color="auto" w:fill="auto"/>
            <w:vAlign w:val="center"/>
          </w:tcPr>
          <w:p w:rsidR="00AF136E" w:rsidRDefault="00CE57BE">
            <w:pPr>
              <w:pStyle w:val="TableText"/>
            </w:pPr>
            <w:r w:rsidRPr="00904D4C">
              <w:t>Development and adoption of TMDL</w:t>
            </w:r>
            <w:r w:rsidR="00B623CC">
              <w:t>(</w:t>
            </w:r>
            <w:r w:rsidRPr="00904D4C">
              <w:t>s</w:t>
            </w:r>
            <w:r w:rsidR="00B623CC">
              <w:t>)</w:t>
            </w:r>
            <w:r w:rsidRPr="00904D4C">
              <w:t xml:space="preserve"> for waters verified as impaired</w:t>
            </w:r>
          </w:p>
        </w:tc>
      </w:tr>
      <w:tr w:rsidR="00CE57BE" w:rsidRPr="00904D4C" w:rsidTr="0073205E">
        <w:trPr>
          <w:cantSplit/>
          <w:trHeight w:val="320"/>
          <w:jc w:val="center"/>
        </w:trPr>
        <w:tc>
          <w:tcPr>
            <w:tcW w:w="1080" w:type="dxa"/>
            <w:shd w:val="clear" w:color="auto" w:fill="auto"/>
            <w:vAlign w:val="center"/>
          </w:tcPr>
          <w:p w:rsidR="00AF136E" w:rsidRDefault="00CE57BE">
            <w:pPr>
              <w:pStyle w:val="TableText"/>
            </w:pPr>
            <w:r w:rsidRPr="00645765">
              <w:t>Phase 4</w:t>
            </w:r>
          </w:p>
        </w:tc>
        <w:tc>
          <w:tcPr>
            <w:tcW w:w="7290" w:type="dxa"/>
            <w:shd w:val="clear" w:color="auto" w:fill="auto"/>
            <w:vAlign w:val="center"/>
          </w:tcPr>
          <w:p w:rsidR="00AF136E" w:rsidRDefault="00CE57BE">
            <w:pPr>
              <w:pStyle w:val="TableText"/>
            </w:pPr>
            <w:r w:rsidRPr="00904D4C">
              <w:t>Development of management strategies to achieve the TMDL(s)</w:t>
            </w:r>
          </w:p>
        </w:tc>
      </w:tr>
      <w:tr w:rsidR="00CE57BE" w:rsidRPr="00904D4C" w:rsidTr="0073205E">
        <w:trPr>
          <w:cantSplit/>
          <w:trHeight w:val="320"/>
          <w:jc w:val="center"/>
        </w:trPr>
        <w:tc>
          <w:tcPr>
            <w:tcW w:w="1080" w:type="dxa"/>
            <w:shd w:val="clear" w:color="auto" w:fill="auto"/>
            <w:vAlign w:val="center"/>
          </w:tcPr>
          <w:p w:rsidR="00AF136E" w:rsidRDefault="00CE57BE">
            <w:pPr>
              <w:pStyle w:val="TableText"/>
            </w:pPr>
            <w:r w:rsidRPr="00645765">
              <w:t>Phase 5</w:t>
            </w:r>
          </w:p>
        </w:tc>
        <w:tc>
          <w:tcPr>
            <w:tcW w:w="7290" w:type="dxa"/>
            <w:shd w:val="clear" w:color="auto" w:fill="auto"/>
            <w:vAlign w:val="center"/>
          </w:tcPr>
          <w:p w:rsidR="00AF136E" w:rsidRDefault="00CE57BE">
            <w:pPr>
              <w:pStyle w:val="TableText"/>
            </w:pPr>
            <w:r w:rsidRPr="00904D4C">
              <w:t>Implementation of TMDL(s), including monitoring and assessment</w:t>
            </w:r>
          </w:p>
        </w:tc>
      </w:tr>
    </w:tbl>
    <w:p w:rsidR="002C173E" w:rsidRDefault="002C173E" w:rsidP="002C173E">
      <w:pPr>
        <w:pStyle w:val="Bodytextreduced"/>
      </w:pPr>
      <w:bookmarkStart w:id="27" w:name="_Toc159831623"/>
      <w:bookmarkStart w:id="28" w:name="_Toc233365010"/>
      <w:bookmarkStart w:id="29" w:name="_Toc233365257"/>
      <w:bookmarkStart w:id="30" w:name="_Toc233365497"/>
    </w:p>
    <w:p w:rsidR="00E94376" w:rsidRPr="00E94376" w:rsidRDefault="00E94376" w:rsidP="00E94376">
      <w:pPr>
        <w:pStyle w:val="Heading2"/>
        <w:rPr>
          <w:szCs w:val="32"/>
        </w:rPr>
      </w:pPr>
      <w:bookmarkStart w:id="31" w:name="_Toc378689423"/>
      <w:r>
        <w:t>TMDL Implementation</w:t>
      </w:r>
      <w:bookmarkEnd w:id="27"/>
      <w:bookmarkEnd w:id="28"/>
      <w:bookmarkEnd w:id="29"/>
      <w:bookmarkEnd w:id="30"/>
      <w:bookmarkEnd w:id="31"/>
    </w:p>
    <w:p w:rsidR="00E94376" w:rsidRPr="00E9545C" w:rsidRDefault="00E94376" w:rsidP="00677813">
      <w:pPr>
        <w:pStyle w:val="BodyText1"/>
      </w:pPr>
      <w:r w:rsidRPr="00E9545C">
        <w:t>R</w:t>
      </w:r>
      <w:r w:rsidRPr="00E9545C">
        <w:rPr>
          <w:snapToGrid w:val="0"/>
        </w:rPr>
        <w:t xml:space="preserve">ule-adopted TMDLs may be implemented through </w:t>
      </w:r>
      <w:r w:rsidR="00353B82">
        <w:rPr>
          <w:snapToGrid w:val="0"/>
        </w:rPr>
        <w:t>B</w:t>
      </w:r>
      <w:r w:rsidRPr="00E9545C">
        <w:rPr>
          <w:snapToGrid w:val="0"/>
        </w:rPr>
        <w:t xml:space="preserve">asin </w:t>
      </w:r>
      <w:r w:rsidR="00353B82">
        <w:rPr>
          <w:snapToGrid w:val="0"/>
        </w:rPr>
        <w:t>M</w:t>
      </w:r>
      <w:r w:rsidRPr="00E9545C">
        <w:rPr>
          <w:snapToGrid w:val="0"/>
        </w:rPr>
        <w:t xml:space="preserve">anagement </w:t>
      </w:r>
      <w:r w:rsidR="00353B82">
        <w:rPr>
          <w:snapToGrid w:val="0"/>
        </w:rPr>
        <w:t>A</w:t>
      </w:r>
      <w:r w:rsidRPr="00E9545C">
        <w:rPr>
          <w:snapToGrid w:val="0"/>
        </w:rPr>
        <w:t xml:space="preserve">ction </w:t>
      </w:r>
      <w:r w:rsidR="00353B82">
        <w:rPr>
          <w:snapToGrid w:val="0"/>
        </w:rPr>
        <w:t>P</w:t>
      </w:r>
      <w:r w:rsidRPr="00E9545C">
        <w:rPr>
          <w:snapToGrid w:val="0"/>
        </w:rPr>
        <w:t xml:space="preserve">lans, which contain strategies to reduce and prevent pollutant discharges through various cost-effective means.  During Phase 4 of the TMDL process, </w:t>
      </w:r>
      <w:r w:rsidR="002C173E">
        <w:rPr>
          <w:snapToGrid w:val="0"/>
        </w:rPr>
        <w:t>the Department</w:t>
      </w:r>
      <w:r w:rsidR="002C173E" w:rsidRPr="00E9545C">
        <w:rPr>
          <w:snapToGrid w:val="0"/>
        </w:rPr>
        <w:t xml:space="preserve"> </w:t>
      </w:r>
      <w:r w:rsidR="00E150EF" w:rsidRPr="00E9545C">
        <w:rPr>
          <w:snapToGrid w:val="0"/>
        </w:rPr>
        <w:t>and the affected stakeholders in the various basins jointly develop BMAPs or other implementation approaches</w:t>
      </w:r>
      <w:r w:rsidRPr="00E9545C">
        <w:rPr>
          <w:snapToGrid w:val="0"/>
        </w:rPr>
        <w:t xml:space="preserve">.  A basin may have more than one BMAP, based on practical considerations.  </w:t>
      </w:r>
      <w:r w:rsidRPr="00E9545C">
        <w:t xml:space="preserve">The </w:t>
      </w:r>
      <w:r w:rsidR="001E0F52">
        <w:t>FWRA</w:t>
      </w:r>
      <w:r w:rsidRPr="00E9545C">
        <w:t xml:space="preserve"> contains provisions that guide the development of BMAPs and other TMDL implementation approaches.   </w:t>
      </w:r>
    </w:p>
    <w:p w:rsidR="00E94376" w:rsidRPr="003F73A9" w:rsidRDefault="00E94376" w:rsidP="00677813">
      <w:pPr>
        <w:pStyle w:val="BodyText1"/>
        <w:rPr>
          <w:b/>
          <w:bCs/>
          <w:snapToGrid w:val="0"/>
        </w:rPr>
      </w:pPr>
      <w:r w:rsidRPr="003F73A9">
        <w:rPr>
          <w:color w:val="000000"/>
        </w:rPr>
        <w:t xml:space="preserve">Stakeholder involvement is critical to the success of the </w:t>
      </w:r>
      <w:r w:rsidRPr="003F73A9">
        <w:t xml:space="preserve">TMDL </w:t>
      </w:r>
      <w:r>
        <w:t>Program,</w:t>
      </w:r>
      <w:r w:rsidRPr="003F73A9">
        <w:t xml:space="preserve"> and varies with each phase of implementation to achieve different purposes.</w:t>
      </w:r>
      <w:r w:rsidRPr="003F73A9">
        <w:rPr>
          <w:b/>
        </w:rPr>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9D2A07">
        <w:t>Under</w:t>
      </w:r>
      <w:r w:rsidRPr="003F73A9">
        <w:t xml:space="preserve"> statute, </w:t>
      </w:r>
      <w:r w:rsidR="002C173E">
        <w:rPr>
          <w:snapToGrid w:val="0"/>
        </w:rPr>
        <w:t>the Department</w:t>
      </w:r>
      <w:r w:rsidR="002C173E" w:rsidRPr="00E9545C">
        <w:rPr>
          <w:snapToGrid w:val="0"/>
        </w:rPr>
        <w:t xml:space="preserve"> </w:t>
      </w:r>
      <w:r w:rsidRPr="003F73A9">
        <w:t xml:space="preserve">invites stakeholders to participate in the BMAP development process and encourages public participation to the greatest practicable extent.  </w:t>
      </w:r>
      <w:r w:rsidR="002C173E">
        <w:t>T</w:t>
      </w:r>
      <w:r w:rsidR="002C173E">
        <w:rPr>
          <w:snapToGrid w:val="0"/>
        </w:rPr>
        <w:t>he Department</w:t>
      </w:r>
      <w:r w:rsidR="002C173E" w:rsidRPr="00E9545C">
        <w:rPr>
          <w:snapToGrid w:val="0"/>
        </w:rPr>
        <w:t xml:space="preserve"> </w:t>
      </w:r>
      <w:r w:rsidRPr="003F73A9">
        <w:t>must hold at least one noticed public meeting in the basin to discuss and receive comments during the planning process.</w:t>
      </w:r>
      <w:r>
        <w:t xml:space="preserve">  </w:t>
      </w:r>
    </w:p>
    <w:p w:rsidR="0034635A" w:rsidRDefault="00E94376" w:rsidP="006E1F4D">
      <w:pPr>
        <w:pStyle w:val="Heading2"/>
        <w:rPr>
          <w:szCs w:val="32"/>
        </w:rPr>
      </w:pPr>
      <w:bookmarkStart w:id="32" w:name="_Toc159831624"/>
      <w:bookmarkStart w:id="33" w:name="_Toc233365011"/>
      <w:bookmarkStart w:id="34" w:name="_Toc233365258"/>
      <w:bookmarkStart w:id="35" w:name="_Toc233365498"/>
      <w:bookmarkStart w:id="36" w:name="_Toc378689424"/>
      <w:r>
        <w:rPr>
          <w:szCs w:val="32"/>
        </w:rPr>
        <w:lastRenderedPageBreak/>
        <w:t xml:space="preserve">The </w:t>
      </w:r>
      <w:r w:rsidR="00F21AEC">
        <w:rPr>
          <w:szCs w:val="32"/>
        </w:rPr>
        <w:t xml:space="preserve">Alafia </w:t>
      </w:r>
      <w:r w:rsidR="00F36664">
        <w:rPr>
          <w:szCs w:val="32"/>
        </w:rPr>
        <w:t>River</w:t>
      </w:r>
      <w:r w:rsidR="007038FD">
        <w:rPr>
          <w:szCs w:val="32"/>
        </w:rPr>
        <w:t xml:space="preserve"> </w:t>
      </w:r>
      <w:r>
        <w:rPr>
          <w:szCs w:val="32"/>
        </w:rPr>
        <w:t>B</w:t>
      </w:r>
      <w:r w:rsidR="006C5DBB">
        <w:rPr>
          <w:szCs w:val="32"/>
        </w:rPr>
        <w:t>MAP</w:t>
      </w:r>
      <w:bookmarkEnd w:id="32"/>
      <w:bookmarkEnd w:id="33"/>
      <w:bookmarkEnd w:id="34"/>
      <w:bookmarkEnd w:id="35"/>
      <w:bookmarkEnd w:id="36"/>
    </w:p>
    <w:p w:rsidR="00E94376" w:rsidRDefault="00E94376" w:rsidP="006E1F4D">
      <w:pPr>
        <w:pStyle w:val="Heading3"/>
      </w:pPr>
      <w:bookmarkStart w:id="37" w:name="_Toc159831625"/>
      <w:bookmarkStart w:id="38" w:name="_Ref223354451"/>
      <w:bookmarkStart w:id="39" w:name="_Toc233365012"/>
      <w:bookmarkStart w:id="40" w:name="_Toc233365259"/>
      <w:bookmarkStart w:id="41" w:name="_Toc233365499"/>
      <w:bookmarkStart w:id="42" w:name="_Toc378689425"/>
      <w:r>
        <w:t>Stakeholder Involvement</w:t>
      </w:r>
      <w:bookmarkEnd w:id="37"/>
      <w:bookmarkEnd w:id="38"/>
      <w:bookmarkEnd w:id="39"/>
      <w:bookmarkEnd w:id="40"/>
      <w:bookmarkEnd w:id="41"/>
      <w:bookmarkEnd w:id="42"/>
    </w:p>
    <w:p w:rsidR="00E90776" w:rsidRDefault="007A69E0" w:rsidP="00677813">
      <w:pPr>
        <w:pStyle w:val="BodyText1"/>
      </w:pPr>
      <w:r>
        <w:t>Stakeholder</w:t>
      </w:r>
      <w:r w:rsidRPr="003F152D">
        <w:t xml:space="preserve"> involvement </w:t>
      </w:r>
      <w:r w:rsidR="00F21AEC">
        <w:t xml:space="preserve">with the </w:t>
      </w:r>
      <w:r w:rsidR="006C5DBB">
        <w:t>Tampa Bay Estuary Program (</w:t>
      </w:r>
      <w:r w:rsidR="00F21AEC">
        <w:t>TBEP</w:t>
      </w:r>
      <w:r w:rsidR="006C5DBB">
        <w:t>)</w:t>
      </w:r>
      <w:r w:rsidR="00F21AEC">
        <w:t xml:space="preserve"> and </w:t>
      </w:r>
      <w:r w:rsidR="00AF136E">
        <w:t xml:space="preserve">Tampa Bay </w:t>
      </w:r>
      <w:r w:rsidR="006C5DBB">
        <w:t>Nutrient Management Consortium (</w:t>
      </w:r>
      <w:r w:rsidR="00F21AEC">
        <w:t>NMC</w:t>
      </w:r>
      <w:r w:rsidR="006C5DBB">
        <w:t>)</w:t>
      </w:r>
      <w:r w:rsidR="00F21AEC">
        <w:t xml:space="preserve"> </w:t>
      </w:r>
      <w:r>
        <w:t xml:space="preserve">was a key component in developing the Alafia River BMAP.  The BMAP process engages local stakeholders and promotes coordination and collaboration to address the </w:t>
      </w:r>
      <w:r w:rsidR="006C5DBB">
        <w:t>total nitrogen (</w:t>
      </w:r>
      <w:r>
        <w:t>TN</w:t>
      </w:r>
      <w:r w:rsidR="006C5DBB">
        <w:t>)</w:t>
      </w:r>
      <w:r>
        <w:t xml:space="preserve"> and </w:t>
      </w:r>
      <w:r w:rsidR="006C5DBB">
        <w:t>total phosphorus (</w:t>
      </w:r>
      <w:r>
        <w:t>TP</w:t>
      </w:r>
      <w:r w:rsidR="006C5DBB">
        <w:t>)</w:t>
      </w:r>
      <w:r>
        <w:t xml:space="preserve"> reductions needed to achieve the nutrient TMDL, as well as identifying fecal coliform sources for the fecal </w:t>
      </w:r>
      <w:r w:rsidR="006C5DBB">
        <w:t xml:space="preserve">coliform </w:t>
      </w:r>
      <w:r>
        <w:t>TMDL.</w:t>
      </w:r>
    </w:p>
    <w:p w:rsidR="00E90776" w:rsidRDefault="007A69E0" w:rsidP="00677813">
      <w:pPr>
        <w:pStyle w:val="BodyText1"/>
      </w:pPr>
      <w:r>
        <w:t xml:space="preserve">Starting in </w:t>
      </w:r>
      <w:r w:rsidR="009F389E">
        <w:t>June</w:t>
      </w:r>
      <w:r>
        <w:t xml:space="preserve"> 20</w:t>
      </w:r>
      <w:r w:rsidR="009F389E">
        <w:t>11</w:t>
      </w:r>
      <w:r>
        <w:t xml:space="preserve">, </w:t>
      </w:r>
      <w:r w:rsidR="002C173E">
        <w:rPr>
          <w:snapToGrid w:val="0"/>
        </w:rPr>
        <w:t>the Department</w:t>
      </w:r>
      <w:r w:rsidR="002C173E" w:rsidRPr="00E9545C">
        <w:rPr>
          <w:snapToGrid w:val="0"/>
        </w:rPr>
        <w:t xml:space="preserve"> </w:t>
      </w:r>
      <w:r>
        <w:t>initiated the BMAP development process and held a series of technical meetings involving key stakeholders and the general public.  T</w:t>
      </w:r>
      <w:r>
        <w:rPr>
          <w:color w:val="000000"/>
        </w:rPr>
        <w:t xml:space="preserve">echnical meetings were open to the public and noticed in the </w:t>
      </w:r>
      <w:r w:rsidRPr="005A6265">
        <w:rPr>
          <w:i/>
          <w:color w:val="000000"/>
        </w:rPr>
        <w:t xml:space="preserve">Florida Administrative </w:t>
      </w:r>
      <w:r w:rsidR="00781E5D">
        <w:rPr>
          <w:i/>
          <w:color w:val="000000"/>
        </w:rPr>
        <w:t>Register</w:t>
      </w:r>
      <w:r w:rsidRPr="005A6265">
        <w:rPr>
          <w:i/>
          <w:color w:val="000000"/>
        </w:rPr>
        <w:t xml:space="preserve"> </w:t>
      </w:r>
      <w:r>
        <w:rPr>
          <w:color w:val="000000"/>
        </w:rPr>
        <w:t>(</w:t>
      </w:r>
      <w:r w:rsidR="00781E5D">
        <w:rPr>
          <w:color w:val="000000"/>
        </w:rPr>
        <w:t>FAR</w:t>
      </w:r>
      <w:r>
        <w:rPr>
          <w:color w:val="000000"/>
        </w:rPr>
        <w:t xml:space="preserve">).  </w:t>
      </w:r>
      <w:r>
        <w:t xml:space="preserve">The purpose of these meetings was to consult with key stakeholders to gather information on the impaired </w:t>
      </w:r>
      <w:r w:rsidR="006C5DBB">
        <w:t xml:space="preserve">segments with </w:t>
      </w:r>
      <w:r w:rsidR="00E44845" w:rsidRPr="00E44845">
        <w:rPr>
          <w:b/>
        </w:rPr>
        <w:t>w</w:t>
      </w:r>
      <w:r w:rsidR="006C5DBB">
        <w:t>ater</w:t>
      </w:r>
      <w:r w:rsidR="00E44845" w:rsidRPr="00E44845">
        <w:rPr>
          <w:b/>
        </w:rPr>
        <w:t>b</w:t>
      </w:r>
      <w:r w:rsidR="006C5DBB">
        <w:t xml:space="preserve">ody </w:t>
      </w:r>
      <w:r w:rsidR="00E44845" w:rsidRPr="00E44845">
        <w:rPr>
          <w:b/>
        </w:rPr>
        <w:t>id</w:t>
      </w:r>
      <w:r w:rsidR="006C5DBB">
        <w:t>entification (</w:t>
      </w:r>
      <w:r>
        <w:t>WBID</w:t>
      </w:r>
      <w:r w:rsidR="006C5DBB">
        <w:t>) number</w:t>
      </w:r>
      <w:r>
        <w:t>s and their contributing areas, in order to aid in the development of the BMAP and identify specific management actions that would reduce TN</w:t>
      </w:r>
      <w:r w:rsidR="00B623CC">
        <w:t xml:space="preserve"> and </w:t>
      </w:r>
      <w:r w:rsidR="009F389E">
        <w:t>TP</w:t>
      </w:r>
      <w:r>
        <w:t xml:space="preserve"> loading</w:t>
      </w:r>
      <w:r w:rsidR="009F389E">
        <w:t xml:space="preserve"> and identify fecal coliform sources</w:t>
      </w:r>
      <w:r>
        <w:t>.  Since 20</w:t>
      </w:r>
      <w:r w:rsidR="009F389E">
        <w:t>11</w:t>
      </w:r>
      <w:r>
        <w:t xml:space="preserve">, six technical meetings </w:t>
      </w:r>
      <w:r w:rsidR="006C5DBB">
        <w:t xml:space="preserve">have been </w:t>
      </w:r>
      <w:r>
        <w:t xml:space="preserve">held to gather information; identify potential sources; conduct field reconnaissance; define programs, projects, and actions currently under way; and develop the BMAP contents and </w:t>
      </w:r>
      <w:r w:rsidR="009A276B">
        <w:t xml:space="preserve">actions that will </w:t>
      </w:r>
      <w:r w:rsidR="006C5DBB">
        <w:t>reduce</w:t>
      </w:r>
      <w:r>
        <w:t xml:space="preserve"> TN</w:t>
      </w:r>
      <w:r w:rsidR="00B623CC" w:rsidRPr="00B623CC">
        <w:t xml:space="preserve"> </w:t>
      </w:r>
      <w:r w:rsidR="00B623CC">
        <w:t xml:space="preserve">and </w:t>
      </w:r>
      <w:r w:rsidR="009F389E">
        <w:t>TP</w:t>
      </w:r>
      <w:r>
        <w:t xml:space="preserve"> with the ultimate goal of achieving the TMDL target reductions</w:t>
      </w:r>
      <w:r w:rsidR="00B47564">
        <w:t xml:space="preserve">.  The technical meetings also served to plan the </w:t>
      </w:r>
      <w:r w:rsidR="006C5DBB">
        <w:t>“W</w:t>
      </w:r>
      <w:r w:rsidR="00B47564">
        <w:t xml:space="preserve">alk the </w:t>
      </w:r>
      <w:r w:rsidR="006C5DBB">
        <w:t xml:space="preserve">Waterbody” </w:t>
      </w:r>
      <w:r w:rsidR="00B47564">
        <w:t>process for the WBIDs</w:t>
      </w:r>
      <w:r w:rsidR="006C5DBB">
        <w:t xml:space="preserve"> impaired for fecal coliform</w:t>
      </w:r>
      <w:r>
        <w:t xml:space="preserve">.  </w:t>
      </w:r>
      <w:r w:rsidR="00067EE0" w:rsidRPr="00E16854">
        <w:t>Stakeholder involvement is essential to develop, gain support for, and secure commitments to implement the BMAP</w:t>
      </w:r>
      <w:r>
        <w:t>.</w:t>
      </w:r>
    </w:p>
    <w:p w:rsidR="00AF136E" w:rsidRDefault="007A69E0" w:rsidP="00677813">
      <w:pPr>
        <w:pStyle w:val="BodyText1"/>
      </w:pPr>
      <w:r>
        <w:t xml:space="preserve">In addition to technical meetings, </w:t>
      </w:r>
      <w:r w:rsidR="00574D6F">
        <w:t xml:space="preserve">the Department </w:t>
      </w:r>
      <w:r>
        <w:t>also met with stakeholders in one-on-one meetings.  The purpose of these meetings was to discuss project-specific information with stakeholders.</w:t>
      </w:r>
    </w:p>
    <w:p w:rsidR="00BC7AD5" w:rsidRPr="00512085" w:rsidRDefault="00BC7AD5" w:rsidP="00677813">
      <w:pPr>
        <w:pStyle w:val="BodyText1"/>
        <w:rPr>
          <w:i/>
        </w:rPr>
      </w:pPr>
      <w:r>
        <w:t>Except as specifically noted in subsequent sections, this BMAP doc</w:t>
      </w:r>
      <w:r w:rsidR="00B342D9">
        <w:t xml:space="preserve">ument reflects the input of </w:t>
      </w:r>
      <w:r w:rsidR="00D96342">
        <w:t>the stakeholders</w:t>
      </w:r>
      <w:r w:rsidR="005353EA">
        <w:t>,</w:t>
      </w:r>
      <w:r w:rsidR="00D96342">
        <w:t xml:space="preserve"> </w:t>
      </w:r>
      <w:r>
        <w:t xml:space="preserve">along with public input from </w:t>
      </w:r>
      <w:r w:rsidRPr="00F53152">
        <w:t>workshops and meetings</w:t>
      </w:r>
      <w:r>
        <w:t xml:space="preserve"> held to discuss key aspects of TMDL and BMAP development</w:t>
      </w:r>
      <w:r w:rsidRPr="009B017E">
        <w:t xml:space="preserve">.  </w:t>
      </w:r>
      <w:fldSimple w:instr=" REF AppendixC \h  \* MERGEFORMAT ">
        <w:r w:rsidR="00042574" w:rsidRPr="0073205E">
          <w:rPr>
            <w:b/>
          </w:rPr>
          <w:t>Appendix C</w:t>
        </w:r>
      </w:fldSimple>
      <w:r w:rsidR="009D2A07" w:rsidRPr="00A745CE">
        <w:rPr>
          <w:b/>
        </w:rPr>
        <w:t xml:space="preserve"> </w:t>
      </w:r>
      <w:r w:rsidR="009D2A07">
        <w:t>provides f</w:t>
      </w:r>
      <w:r w:rsidRPr="009B017E">
        <w:t>urther details</w:t>
      </w:r>
      <w:r w:rsidRPr="001612D3">
        <w:t>.</w:t>
      </w:r>
    </w:p>
    <w:p w:rsidR="00E94376" w:rsidRDefault="00E94376" w:rsidP="006E1F4D">
      <w:pPr>
        <w:pStyle w:val="Heading3"/>
      </w:pPr>
      <w:bookmarkStart w:id="43" w:name="_Toc159831626"/>
      <w:bookmarkStart w:id="44" w:name="_Toc233365013"/>
      <w:bookmarkStart w:id="45" w:name="_Toc233365260"/>
      <w:bookmarkStart w:id="46" w:name="_Toc233365500"/>
      <w:bookmarkStart w:id="47" w:name="_Toc378689426"/>
      <w:r>
        <w:t>Plan Purpose</w:t>
      </w:r>
      <w:bookmarkEnd w:id="43"/>
      <w:r w:rsidR="005B5F5D">
        <w:t xml:space="preserve"> and </w:t>
      </w:r>
      <w:bookmarkEnd w:id="44"/>
      <w:bookmarkEnd w:id="45"/>
      <w:bookmarkEnd w:id="46"/>
      <w:r w:rsidR="00CE660D">
        <w:t>Scope</w:t>
      </w:r>
      <w:bookmarkEnd w:id="47"/>
    </w:p>
    <w:p w:rsidR="009A276B" w:rsidRDefault="00CE660D" w:rsidP="00677813">
      <w:pPr>
        <w:pStyle w:val="BodyText1"/>
      </w:pPr>
      <w:r>
        <w:t>T</w:t>
      </w:r>
      <w:r w:rsidRPr="00CE660D">
        <w:t xml:space="preserve">he purpose of this BMAP is to implement load reductions to achieve the nutrient </w:t>
      </w:r>
      <w:r>
        <w:t xml:space="preserve">and </w:t>
      </w:r>
      <w:r w:rsidR="006C5DBB">
        <w:t>dissolved oxygen (</w:t>
      </w:r>
      <w:r w:rsidR="00771B94">
        <w:t>DO</w:t>
      </w:r>
      <w:r w:rsidR="006C5DBB">
        <w:t>)</w:t>
      </w:r>
      <w:r>
        <w:t xml:space="preserve"> </w:t>
      </w:r>
      <w:r w:rsidRPr="00CE660D">
        <w:t xml:space="preserve">TMDLs for the </w:t>
      </w:r>
      <w:r w:rsidR="009A276B">
        <w:t xml:space="preserve">Alafia </w:t>
      </w:r>
      <w:r w:rsidR="00F36664">
        <w:t>River</w:t>
      </w:r>
      <w:r w:rsidRPr="00CE660D">
        <w:t xml:space="preserve"> Basin</w:t>
      </w:r>
      <w:r w:rsidR="002774C8">
        <w:t xml:space="preserve"> and develop a process for identifying and abating fecal coliform sources in the </w:t>
      </w:r>
      <w:r w:rsidR="006C5DBB">
        <w:t xml:space="preserve">impaired </w:t>
      </w:r>
      <w:r w:rsidR="002774C8">
        <w:t>WBIDs</w:t>
      </w:r>
      <w:r w:rsidRPr="00CE660D">
        <w:t xml:space="preserve">.  This plan outlines specific projects that will achieve load reductions and a schedule for </w:t>
      </w:r>
      <w:r w:rsidR="00837C02">
        <w:t xml:space="preserve">the </w:t>
      </w:r>
      <w:r w:rsidRPr="00CE660D">
        <w:t>implementation</w:t>
      </w:r>
      <w:r w:rsidR="00781E5D">
        <w:t xml:space="preserve"> of those projects</w:t>
      </w:r>
      <w:r w:rsidRPr="00CE660D">
        <w:t xml:space="preserve">.  The document details a monitoring </w:t>
      </w:r>
      <w:r w:rsidRPr="00CE660D">
        <w:lastRenderedPageBreak/>
        <w:t>approach to measure progress toward meeting load reductions and to report on how the TMDL</w:t>
      </w:r>
      <w:r w:rsidR="006C5DBB">
        <w:t>s</w:t>
      </w:r>
      <w:r w:rsidRPr="00CE660D">
        <w:t xml:space="preserve"> </w:t>
      </w:r>
      <w:r w:rsidR="006C5DBB">
        <w:t>are</w:t>
      </w:r>
      <w:r w:rsidR="006C5DBB" w:rsidRPr="00CE660D">
        <w:t xml:space="preserve"> </w:t>
      </w:r>
      <w:r w:rsidRPr="00CE660D">
        <w:t xml:space="preserve">being accomplished.  </w:t>
      </w:r>
    </w:p>
    <w:p w:rsidR="00E90776" w:rsidRDefault="009A276B" w:rsidP="00677813">
      <w:pPr>
        <w:pStyle w:val="BodyText1"/>
        <w:rPr>
          <w:color w:val="000000"/>
        </w:rPr>
      </w:pPr>
      <w:r w:rsidRPr="00A249BB">
        <w:t>The impaired WBIDs addressed in this BMAP include the river’s tidal reach (WBID 1621G</w:t>
      </w:r>
      <w:r w:rsidR="00F32304" w:rsidRPr="00A249BB">
        <w:t xml:space="preserve">), </w:t>
      </w:r>
      <w:r w:rsidRPr="00A249BB">
        <w:t xml:space="preserve">located along the southeastern shoreline of Hillsborough Bay, and several freshwater tributary streams located in the upper reaches of the watershed.  Turkey Creek (WBID 1578B) is located between Valrico and Plant City in eastern Hillsborough County, discharging to the Little Alafia River.  Mustang Ranch Creek (WBID 1592C) is located to the east of Turkey Creek in the Little Alafia River </w:t>
      </w:r>
      <w:r w:rsidR="00837C02">
        <w:t>watershed</w:t>
      </w:r>
      <w:r w:rsidRPr="00A249BB">
        <w:t xml:space="preserve">, discharging to the Medard Reservoir.  The catchments of English Creek (WBID 1552) </w:t>
      </w:r>
      <w:r w:rsidR="00456B9D">
        <w:t xml:space="preserve">and </w:t>
      </w:r>
      <w:r w:rsidR="00EC227E">
        <w:t>Thirty Mile</w:t>
      </w:r>
      <w:r w:rsidRPr="00A249BB">
        <w:t xml:space="preserve"> Creek (WBID 1639)</w:t>
      </w:r>
      <w:r w:rsidR="00456B9D">
        <w:t xml:space="preserve"> </w:t>
      </w:r>
      <w:r w:rsidRPr="00A249BB">
        <w:t xml:space="preserve">straddle the Hillsborough/Polk </w:t>
      </w:r>
      <w:r w:rsidR="006C5DBB">
        <w:t>C</w:t>
      </w:r>
      <w:r w:rsidR="006C5DBB" w:rsidRPr="00A249BB">
        <w:t xml:space="preserve">ounty </w:t>
      </w:r>
      <w:r w:rsidRPr="00A249BB">
        <w:t>line</w:t>
      </w:r>
      <w:r w:rsidR="00837C02">
        <w:t>,</w:t>
      </w:r>
      <w:r w:rsidRPr="00A249BB">
        <w:t xml:space="preserve"> </w:t>
      </w:r>
      <w:r w:rsidR="00456B9D" w:rsidRPr="00A249BB">
        <w:t>and Poley Creek (WBID 1583)</w:t>
      </w:r>
      <w:r w:rsidR="00456B9D">
        <w:t xml:space="preserve"> in Polk County </w:t>
      </w:r>
      <w:r w:rsidRPr="00A249BB">
        <w:t>discharge</w:t>
      </w:r>
      <w:r w:rsidR="00837C02">
        <w:t>s</w:t>
      </w:r>
      <w:r w:rsidRPr="00A249BB">
        <w:t xml:space="preserve"> to the North Prong of the Alafia River.  </w:t>
      </w:r>
      <w:fldSimple w:instr=" REF _Ref160588571 \h  \* MERGEFORMAT ">
        <w:r w:rsidR="00042574" w:rsidRPr="0073205E">
          <w:rPr>
            <w:b/>
          </w:rPr>
          <w:t xml:space="preserve">Figure </w:t>
        </w:r>
        <w:r w:rsidR="00042574" w:rsidRPr="0073205E">
          <w:rPr>
            <w:b/>
            <w:noProof/>
          </w:rPr>
          <w:t>1</w:t>
        </w:r>
      </w:fldSimple>
      <w:r w:rsidR="00574D6F">
        <w:t xml:space="preserve"> shows the l</w:t>
      </w:r>
      <w:r w:rsidR="00574D6F" w:rsidRPr="00A249BB">
        <w:t xml:space="preserve">ocations </w:t>
      </w:r>
      <w:r w:rsidRPr="00A249BB">
        <w:t>of these WBIDs</w:t>
      </w:r>
      <w:r w:rsidR="00574D6F">
        <w:rPr>
          <w:color w:val="000000"/>
        </w:rPr>
        <w:t>.</w:t>
      </w:r>
    </w:p>
    <w:p w:rsidR="00771B94" w:rsidRPr="00574D6F" w:rsidRDefault="00771B94" w:rsidP="00771B94">
      <w:pPr>
        <w:pStyle w:val="Heading3"/>
        <w:rPr>
          <w:rFonts w:ascii="Times New Roman Bold" w:hAnsi="Times New Roman Bold"/>
        </w:rPr>
      </w:pPr>
      <w:bookmarkStart w:id="48" w:name="_Toc378689427"/>
      <w:r w:rsidRPr="00574D6F">
        <w:rPr>
          <w:rFonts w:ascii="Times New Roman Bold" w:hAnsi="Times New Roman Bold"/>
        </w:rPr>
        <w:t>Pollutant Reduction and Discharge Allocations</w:t>
      </w:r>
      <w:bookmarkEnd w:id="48"/>
    </w:p>
    <w:p w:rsidR="00771B94" w:rsidRDefault="00771B94" w:rsidP="00771B94">
      <w:pPr>
        <w:pStyle w:val="Heading4"/>
      </w:pPr>
      <w:r>
        <w:t>Categories for Rule Allocations</w:t>
      </w:r>
    </w:p>
    <w:p w:rsidR="00771B94" w:rsidRDefault="00771B94" w:rsidP="00677813">
      <w:pPr>
        <w:pStyle w:val="BodyText1"/>
      </w:pPr>
      <w:r>
        <w:t>The rules adopting TMDLs must establish reasonable and equitable allocations that will alone, or in conjunction with other management and restoration activities, attain the TMDL</w:t>
      </w:r>
      <w:r w:rsidR="006C5DBB">
        <w:t>s</w:t>
      </w:r>
      <w:r>
        <w:t>.  Allocations may be to individual sources, source categories, or basins that discharge to the impaired waterbody.  The allocations identify either how much pollutant discharge each source designation may continue to contribute (</w:t>
      </w:r>
      <w:r w:rsidRPr="002005E5">
        <w:t>discharge allocation</w:t>
      </w:r>
      <w:r>
        <w:t>), or the percent</w:t>
      </w:r>
      <w:r w:rsidRPr="002F0BAA">
        <w:t xml:space="preserve"> of </w:t>
      </w:r>
      <w:r>
        <w:t>its</w:t>
      </w:r>
      <w:r w:rsidRPr="002F0BAA">
        <w:t xml:space="preserve"> loading the source </w:t>
      </w:r>
      <w:r>
        <w:t xml:space="preserve">designation </w:t>
      </w:r>
      <w:r w:rsidRPr="002F0BAA">
        <w:t>must reduce</w:t>
      </w:r>
      <w:r>
        <w:t xml:space="preserve"> </w:t>
      </w:r>
      <w:r w:rsidRPr="002005E5">
        <w:t>(reduction allocation</w:t>
      </w:r>
      <w:r>
        <w:t>)</w:t>
      </w:r>
      <w:r w:rsidRPr="002F0BAA">
        <w:t xml:space="preserve">.  </w:t>
      </w:r>
      <w:r>
        <w:t xml:space="preserve">Currently, the TMDL allocation </w:t>
      </w:r>
      <w:r w:rsidRPr="002F0BAA">
        <w:t>categories are</w:t>
      </w:r>
      <w:r>
        <w:t xml:space="preserve"> as follows</w:t>
      </w:r>
      <w:r w:rsidRPr="002F0BAA">
        <w:t>:</w:t>
      </w:r>
    </w:p>
    <w:p w:rsidR="00E90776" w:rsidRDefault="00771B94" w:rsidP="00443E22">
      <w:pPr>
        <w:pStyle w:val="ListBullet"/>
      </w:pPr>
      <w:proofErr w:type="spellStart"/>
      <w:r w:rsidRPr="00B62A13">
        <w:rPr>
          <w:b/>
        </w:rPr>
        <w:t>Wasteload</w:t>
      </w:r>
      <w:proofErr w:type="spellEnd"/>
      <w:r w:rsidRPr="00B62A13">
        <w:rPr>
          <w:b/>
        </w:rPr>
        <w:t xml:space="preserve"> Allocation</w:t>
      </w:r>
      <w:r>
        <w:rPr>
          <w:b/>
        </w:rPr>
        <w:t xml:space="preserve"> (WLA)</w:t>
      </w:r>
      <w:r w:rsidRPr="008E4D7B">
        <w:t xml:space="preserve"> </w:t>
      </w:r>
      <w:r>
        <w:t>–</w:t>
      </w:r>
      <w:r w:rsidRPr="008E4D7B">
        <w:t xml:space="preserve"> </w:t>
      </w:r>
      <w:r>
        <w:t>T</w:t>
      </w:r>
      <w:r w:rsidRPr="008E4D7B">
        <w:t>he allocation to point sources</w:t>
      </w:r>
      <w:r>
        <w:t xml:space="preserve"> </w:t>
      </w:r>
      <w:r w:rsidRPr="008E4D7B">
        <w:t>permitted under the N</w:t>
      </w:r>
      <w:r>
        <w:t>ational Pollutant Discharge Elimination System (NPDES) Program</w:t>
      </w:r>
      <w:r w:rsidR="00C77529">
        <w:t>:</w:t>
      </w:r>
    </w:p>
    <w:p w:rsidR="00AF136E" w:rsidRDefault="00E44845">
      <w:pPr>
        <w:pStyle w:val="Listsubbullet"/>
      </w:pPr>
      <w:r w:rsidRPr="00E44845">
        <w:rPr>
          <w:b/>
        </w:rPr>
        <w:t>Wastewater Allocation</w:t>
      </w:r>
      <w:r w:rsidRPr="00E44845">
        <w:t xml:space="preserve"> is the allocation to industrial and domestic wastewater facilities. </w:t>
      </w:r>
    </w:p>
    <w:p w:rsidR="00AF136E" w:rsidRDefault="00E44845">
      <w:pPr>
        <w:pStyle w:val="Listsubbullet"/>
      </w:pPr>
      <w:r w:rsidRPr="00E44845">
        <w:rPr>
          <w:b/>
        </w:rPr>
        <w:t>NPDES Stormwater Allocation</w:t>
      </w:r>
      <w:r w:rsidRPr="00E44845">
        <w:t xml:space="preserve"> is the allocation to NPDES stormwater permittees that operate municipal separate storm sewer systems (MS4s).  These permittees are treated as point sources under the TMDL Program.</w:t>
      </w:r>
    </w:p>
    <w:p w:rsidR="00E90776" w:rsidRDefault="00771B94" w:rsidP="00443E22">
      <w:pPr>
        <w:pStyle w:val="ListBullet"/>
        <w:rPr>
          <w:b/>
        </w:rPr>
      </w:pPr>
      <w:r w:rsidRPr="00745992">
        <w:rPr>
          <w:b/>
        </w:rPr>
        <w:t xml:space="preserve">Load </w:t>
      </w:r>
      <w:r w:rsidR="00E44845" w:rsidRPr="00E44845">
        <w:rPr>
          <w:b/>
        </w:rPr>
        <w:t xml:space="preserve">Allocation </w:t>
      </w:r>
      <w:r w:rsidR="00E44845" w:rsidRPr="0073205E">
        <w:rPr>
          <w:b/>
        </w:rPr>
        <w:t>(LA)</w:t>
      </w:r>
      <w:r w:rsidR="006C5DBB">
        <w:t xml:space="preserve"> –</w:t>
      </w:r>
      <w:r w:rsidR="00C77529">
        <w:t xml:space="preserve"> </w:t>
      </w:r>
      <w:r w:rsidR="006C5DBB">
        <w:t>T</w:t>
      </w:r>
      <w:r w:rsidRPr="00085479">
        <w:t xml:space="preserve">he allocation to </w:t>
      </w:r>
      <w:r>
        <w:t>nonpoint sources, including</w:t>
      </w:r>
      <w:r w:rsidRPr="00085479">
        <w:t xml:space="preserve"> agricultural runoff and stormwater from areas that are not covered by an MS4</w:t>
      </w:r>
      <w:r>
        <w:t>.</w:t>
      </w:r>
      <w:r w:rsidR="00C77529">
        <w:t xml:space="preserve">  </w:t>
      </w:r>
    </w:p>
    <w:p w:rsidR="00437C4A" w:rsidRPr="00C77529" w:rsidRDefault="00437C4A" w:rsidP="00677813">
      <w:pPr>
        <w:pStyle w:val="BodyText1"/>
        <w:rPr>
          <w:b/>
          <w:color w:val="000000"/>
        </w:rPr>
        <w:sectPr w:rsidR="00437C4A" w:rsidRPr="00C77529" w:rsidSect="0003732B">
          <w:footerReference w:type="default" r:id="rId19"/>
          <w:pgSz w:w="12240" w:h="15840" w:code="1"/>
          <w:pgMar w:top="1080" w:right="1080" w:bottom="1080" w:left="1080" w:header="720" w:footer="720" w:gutter="0"/>
          <w:pgNumType w:start="1"/>
          <w:cols w:space="720"/>
          <w:docGrid w:linePitch="360"/>
        </w:sectPr>
      </w:pPr>
    </w:p>
    <w:p w:rsidR="00E90776" w:rsidRDefault="00E90776">
      <w:pPr>
        <w:pStyle w:val="Bodytextreduced"/>
        <w:jc w:val="center"/>
        <w:rPr>
          <w:b/>
        </w:rPr>
      </w:pPr>
      <w:r>
        <w:rPr>
          <w:b/>
          <w:noProof/>
        </w:rPr>
        <w:lastRenderedPageBreak/>
        <w:drawing>
          <wp:inline distT="0" distB="0" distL="0" distR="0">
            <wp:extent cx="7644388" cy="5669280"/>
            <wp:effectExtent l="0" t="0" r="0" b="0"/>
            <wp:docPr id="7" name="Picture 6" descr="Figure 1.  Alafia River Basin showing the WBIDs addressed in this B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Alafia_River_wbids.jpg"/>
                    <pic:cNvPicPr/>
                  </pic:nvPicPr>
                  <pic:blipFill>
                    <a:blip r:embed="rId20" cstate="print"/>
                    <a:srcRect t="1896" b="2147"/>
                    <a:stretch>
                      <a:fillRect/>
                    </a:stretch>
                  </pic:blipFill>
                  <pic:spPr>
                    <a:xfrm>
                      <a:off x="0" y="0"/>
                      <a:ext cx="7644388" cy="5669280"/>
                    </a:xfrm>
                    <a:prstGeom prst="rect">
                      <a:avLst/>
                    </a:prstGeom>
                  </pic:spPr>
                </pic:pic>
              </a:graphicData>
            </a:graphic>
          </wp:inline>
        </w:drawing>
      </w:r>
    </w:p>
    <w:p w:rsidR="00E90776" w:rsidRDefault="00E90776">
      <w:pPr>
        <w:pStyle w:val="Bodytextreduced"/>
        <w:rPr>
          <w:b/>
        </w:rPr>
      </w:pPr>
    </w:p>
    <w:p w:rsidR="005F4A4B" w:rsidRDefault="002B3DFE" w:rsidP="00E12099">
      <w:pPr>
        <w:pStyle w:val="Caption"/>
      </w:pPr>
      <w:bookmarkStart w:id="49" w:name="_Ref160588571"/>
      <w:bookmarkStart w:id="50" w:name="_Toc233367238"/>
      <w:bookmarkStart w:id="51" w:name="_Toc378689521"/>
      <w:proofErr w:type="gramStart"/>
      <w:r>
        <w:t xml:space="preserve">Figure </w:t>
      </w:r>
      <w:r w:rsidR="00481578">
        <w:fldChar w:fldCharType="begin"/>
      </w:r>
      <w:r>
        <w:instrText xml:space="preserve"> SE</w:instrText>
      </w:r>
      <w:r w:rsidR="000556BE">
        <w:instrText xml:space="preserve">Q Figure \* ARABIC </w:instrText>
      </w:r>
      <w:r w:rsidR="00481578">
        <w:fldChar w:fldCharType="separate"/>
      </w:r>
      <w:r w:rsidR="00042574">
        <w:rPr>
          <w:noProof/>
        </w:rPr>
        <w:t>1</w:t>
      </w:r>
      <w:r w:rsidR="00481578">
        <w:fldChar w:fldCharType="end"/>
      </w:r>
      <w:bookmarkEnd w:id="49"/>
      <w:bookmarkEnd w:id="50"/>
      <w:r w:rsidR="00837C02">
        <w:t>.</w:t>
      </w:r>
      <w:proofErr w:type="gramEnd"/>
      <w:r w:rsidR="00771B94">
        <w:tab/>
      </w:r>
      <w:r w:rsidR="009A276B">
        <w:t xml:space="preserve">Alafia </w:t>
      </w:r>
      <w:r w:rsidR="00F36664">
        <w:t>River</w:t>
      </w:r>
      <w:r w:rsidR="00CE660D">
        <w:t xml:space="preserve"> Basin</w:t>
      </w:r>
      <w:r w:rsidR="00893912">
        <w:t xml:space="preserve"> showing </w:t>
      </w:r>
      <w:r w:rsidR="00C77529">
        <w:t xml:space="preserve">the </w:t>
      </w:r>
      <w:r w:rsidR="00893912">
        <w:t>WBIDs</w:t>
      </w:r>
      <w:r w:rsidR="00C77529">
        <w:t xml:space="preserve"> addressed in this BMAP</w:t>
      </w:r>
      <w:bookmarkEnd w:id="51"/>
      <w:r w:rsidR="00893912">
        <w:t xml:space="preserve"> </w:t>
      </w:r>
    </w:p>
    <w:p w:rsidR="00E90776" w:rsidRDefault="00E90776">
      <w:pPr>
        <w:pStyle w:val="Bodytextreduced"/>
      </w:pPr>
    </w:p>
    <w:p w:rsidR="00437C4A" w:rsidRDefault="00437C4A" w:rsidP="00771B94">
      <w:pPr>
        <w:pStyle w:val="Bodytextreduced"/>
        <w:sectPr w:rsidR="00437C4A" w:rsidSect="00FD2EDB">
          <w:pgSz w:w="15840" w:h="12240" w:orient="landscape" w:code="1"/>
          <w:pgMar w:top="1080" w:right="1080" w:bottom="1080" w:left="1080" w:header="720" w:footer="720" w:gutter="0"/>
          <w:cols w:space="720"/>
          <w:docGrid w:linePitch="360"/>
        </w:sectPr>
      </w:pPr>
    </w:p>
    <w:p w:rsidR="000F15CA" w:rsidRDefault="000F15CA" w:rsidP="006E1F4D">
      <w:pPr>
        <w:pStyle w:val="Heading4"/>
      </w:pPr>
      <w:bookmarkStart w:id="52" w:name="_Toc223514666"/>
      <w:bookmarkStart w:id="53" w:name="_Toc223775669"/>
      <w:bookmarkStart w:id="54" w:name="_Toc223857845"/>
      <w:bookmarkStart w:id="55" w:name="_Toc224017762"/>
      <w:bookmarkStart w:id="56" w:name="_Toc224105742"/>
      <w:bookmarkStart w:id="57" w:name="_Toc224118822"/>
      <w:bookmarkStart w:id="58" w:name="_Toc225324524"/>
      <w:bookmarkStart w:id="59" w:name="_Toc225654701"/>
      <w:bookmarkStart w:id="60" w:name="_Toc225655340"/>
      <w:bookmarkStart w:id="61" w:name="_Toc225909727"/>
      <w:bookmarkStart w:id="62" w:name="_Toc225912495"/>
      <w:bookmarkStart w:id="63" w:name="_Toc226178734"/>
      <w:bookmarkStart w:id="64" w:name="_Toc223514667"/>
      <w:bookmarkStart w:id="65" w:name="_Toc223775670"/>
      <w:bookmarkStart w:id="66" w:name="_Toc223857846"/>
      <w:bookmarkStart w:id="67" w:name="_Toc224017763"/>
      <w:bookmarkStart w:id="68" w:name="_Toc224105743"/>
      <w:bookmarkStart w:id="69" w:name="_Toc224118823"/>
      <w:bookmarkStart w:id="70" w:name="_Toc225324525"/>
      <w:bookmarkStart w:id="71" w:name="_Toc225654702"/>
      <w:bookmarkStart w:id="72" w:name="_Toc225655341"/>
      <w:bookmarkStart w:id="73" w:name="_Toc225909728"/>
      <w:bookmarkStart w:id="74" w:name="_Toc225912496"/>
      <w:bookmarkStart w:id="75" w:name="_Toc226178735"/>
      <w:bookmarkStart w:id="76" w:name="_Toc223514668"/>
      <w:bookmarkStart w:id="77" w:name="_Toc223775671"/>
      <w:bookmarkStart w:id="78" w:name="_Toc223857847"/>
      <w:bookmarkStart w:id="79" w:name="_Toc224017764"/>
      <w:bookmarkStart w:id="80" w:name="_Toc224105744"/>
      <w:bookmarkStart w:id="81" w:name="_Toc224118824"/>
      <w:bookmarkStart w:id="82" w:name="_Toc225324526"/>
      <w:bookmarkStart w:id="83" w:name="_Toc225654703"/>
      <w:bookmarkStart w:id="84" w:name="_Toc225655342"/>
      <w:bookmarkStart w:id="85" w:name="_Toc225909729"/>
      <w:bookmarkStart w:id="86" w:name="_Toc225912497"/>
      <w:bookmarkStart w:id="87" w:name="_Toc226178736"/>
      <w:bookmarkStart w:id="88" w:name="_Toc223410513"/>
      <w:bookmarkStart w:id="89" w:name="_Toc223412355"/>
      <w:bookmarkStart w:id="90" w:name="_Toc223496451"/>
      <w:bookmarkStart w:id="91" w:name="_Toc223514736"/>
      <w:bookmarkStart w:id="92" w:name="_Toc223775739"/>
      <w:bookmarkStart w:id="93" w:name="_Toc223857915"/>
      <w:bookmarkStart w:id="94" w:name="_Toc224017832"/>
      <w:bookmarkStart w:id="95" w:name="_Toc224105812"/>
      <w:bookmarkStart w:id="96" w:name="_Toc224118892"/>
      <w:bookmarkStart w:id="97" w:name="_Toc225324594"/>
      <w:bookmarkStart w:id="98" w:name="_Toc225654771"/>
      <w:bookmarkStart w:id="99" w:name="_Toc225655410"/>
      <w:bookmarkStart w:id="100" w:name="_Toc225909797"/>
      <w:bookmarkStart w:id="101" w:name="_Toc225912565"/>
      <w:bookmarkStart w:id="102" w:name="_Toc226178804"/>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lastRenderedPageBreak/>
        <w:t>Allocations</w:t>
      </w:r>
    </w:p>
    <w:p w:rsidR="00A25A38" w:rsidRDefault="00C17628" w:rsidP="00677813">
      <w:pPr>
        <w:pStyle w:val="BodyText1"/>
        <w:rPr>
          <w:szCs w:val="22"/>
        </w:rPr>
      </w:pPr>
      <w:r w:rsidRPr="00C17628">
        <w:rPr>
          <w:szCs w:val="22"/>
        </w:rPr>
        <w:t xml:space="preserve">Under the FWRA, the TMDL allocation adopted by rule </w:t>
      </w:r>
      <w:r w:rsidR="00BC6640">
        <w:rPr>
          <w:szCs w:val="22"/>
        </w:rPr>
        <w:t>must include</w:t>
      </w:r>
      <w:r w:rsidRPr="00C17628">
        <w:rPr>
          <w:szCs w:val="22"/>
        </w:rPr>
        <w:t xml:space="preserve"> an allocation among point and nonpoint sources.  </w:t>
      </w:r>
      <w:r w:rsidR="00DD304B">
        <w:rPr>
          <w:szCs w:val="22"/>
        </w:rPr>
        <w:t>In the Alafia BMAP</w:t>
      </w:r>
      <w:r w:rsidR="00837C02">
        <w:rPr>
          <w:szCs w:val="22"/>
        </w:rPr>
        <w:t>,</w:t>
      </w:r>
      <w:r w:rsidR="00DD304B">
        <w:rPr>
          <w:szCs w:val="22"/>
        </w:rPr>
        <w:t xml:space="preserve"> this TMDL allocation is applied to the entire basin.</w:t>
      </w:r>
      <w:r w:rsidR="00677813">
        <w:rPr>
          <w:szCs w:val="22"/>
        </w:rPr>
        <w:t xml:space="preserve"> </w:t>
      </w:r>
      <w:r w:rsidR="00BC6640">
        <w:rPr>
          <w:szCs w:val="22"/>
        </w:rPr>
        <w:t>A</w:t>
      </w:r>
      <w:r w:rsidRPr="00C17628">
        <w:rPr>
          <w:szCs w:val="22"/>
        </w:rPr>
        <w:t>llocations must be determined based on a number of factors listed in the FWRA, including cost-benefit, technical and environmental feasibility, implementation time</w:t>
      </w:r>
      <w:r w:rsidR="00771B94">
        <w:rPr>
          <w:szCs w:val="22"/>
        </w:rPr>
        <w:t xml:space="preserve"> </w:t>
      </w:r>
      <w:r w:rsidRPr="00C17628">
        <w:rPr>
          <w:szCs w:val="22"/>
        </w:rPr>
        <w:t>frames, and others.</w:t>
      </w:r>
    </w:p>
    <w:p w:rsidR="00AE6C55" w:rsidRDefault="00F36664" w:rsidP="00AE6C55">
      <w:pPr>
        <w:pStyle w:val="Heading3"/>
      </w:pPr>
      <w:bookmarkStart w:id="103" w:name="_Toc378689428"/>
      <w:r>
        <w:t>Alafia River</w:t>
      </w:r>
      <w:r w:rsidR="00C17628">
        <w:t xml:space="preserve"> Basin </w:t>
      </w:r>
      <w:r w:rsidR="005353EA">
        <w:t>TMDL</w:t>
      </w:r>
      <w:r w:rsidR="00C17628">
        <w:t>s</w:t>
      </w:r>
      <w:bookmarkEnd w:id="103"/>
    </w:p>
    <w:p w:rsidR="00AE6C55" w:rsidRDefault="00AE6C55" w:rsidP="00677813">
      <w:pPr>
        <w:pStyle w:val="BodyText1"/>
        <w:rPr>
          <w:rFonts w:cs="Arial"/>
          <w:b/>
          <w:szCs w:val="24"/>
        </w:rPr>
      </w:pPr>
      <w:r>
        <w:t>The</w:t>
      </w:r>
      <w:r w:rsidR="00DE4236">
        <w:t xml:space="preserve"> </w:t>
      </w:r>
      <w:r w:rsidR="00162342">
        <w:t xml:space="preserve">Department adopted </w:t>
      </w:r>
      <w:r w:rsidR="00DE4236">
        <w:t>fecal,</w:t>
      </w:r>
      <w:r>
        <w:t xml:space="preserve"> </w:t>
      </w:r>
      <w:r w:rsidR="00C17628">
        <w:t>nutrient</w:t>
      </w:r>
      <w:r w:rsidR="00C77529">
        <w:t>,</w:t>
      </w:r>
      <w:r w:rsidR="00C17628">
        <w:t xml:space="preserve"> and </w:t>
      </w:r>
      <w:r w:rsidR="00162342">
        <w:t>DO</w:t>
      </w:r>
      <w:r w:rsidR="00C17628">
        <w:t xml:space="preserve"> TMDLs</w:t>
      </w:r>
      <w:r w:rsidR="00162342">
        <w:t xml:space="preserve"> (</w:t>
      </w:r>
      <w:fldSimple w:instr=" REF _Ref186530580 \h  \* MERGEFORMAT ">
        <w:r w:rsidR="00042574" w:rsidRPr="0073205E">
          <w:rPr>
            <w:b/>
          </w:rPr>
          <w:t xml:space="preserve">Table </w:t>
        </w:r>
        <w:r w:rsidR="00042574">
          <w:rPr>
            <w:b/>
            <w:bCs/>
            <w:noProof/>
          </w:rPr>
          <w:t>3</w:t>
        </w:r>
      </w:fldSimple>
      <w:r w:rsidR="00162342">
        <w:t>)</w:t>
      </w:r>
      <w:r w:rsidR="00E44845" w:rsidRPr="00E44845">
        <w:rPr>
          <w:rFonts w:cs="Arial"/>
          <w:szCs w:val="24"/>
        </w:rPr>
        <w:t xml:space="preserve">, </w:t>
      </w:r>
      <w:r w:rsidR="00C17628">
        <w:t>for th</w:t>
      </w:r>
      <w:r w:rsidR="00F6794C">
        <w:t>e</w:t>
      </w:r>
      <w:r w:rsidR="00C17628">
        <w:t xml:space="preserve"> </w:t>
      </w:r>
      <w:r w:rsidR="00F7772D">
        <w:t xml:space="preserve">Alafia </w:t>
      </w:r>
      <w:r w:rsidR="00F36664">
        <w:t>River</w:t>
      </w:r>
      <w:r w:rsidR="00C17628">
        <w:t xml:space="preserve"> Basin in </w:t>
      </w:r>
      <w:r w:rsidR="00C7449C">
        <w:t>2005</w:t>
      </w:r>
      <w:r w:rsidR="00DE4236">
        <w:t xml:space="preserve"> for Thirty</w:t>
      </w:r>
      <w:r w:rsidR="00F32FF8">
        <w:t>m</w:t>
      </w:r>
      <w:r w:rsidR="00DE4236">
        <w:t xml:space="preserve">ile Creek </w:t>
      </w:r>
      <w:r w:rsidR="00F21AEC">
        <w:t>(WBID</w:t>
      </w:r>
      <w:r w:rsidR="00771B94">
        <w:t xml:space="preserve"> </w:t>
      </w:r>
      <w:r w:rsidR="00F21AEC">
        <w:t xml:space="preserve">1639) </w:t>
      </w:r>
      <w:r w:rsidR="00DE4236">
        <w:t xml:space="preserve">and </w:t>
      </w:r>
      <w:r w:rsidR="00F21AEC">
        <w:t xml:space="preserve">in </w:t>
      </w:r>
      <w:r w:rsidR="00DE4236">
        <w:t>2009 for the remainder</w:t>
      </w:r>
      <w:r w:rsidR="00F21AEC">
        <w:t xml:space="preserve"> of the WBIDs</w:t>
      </w:r>
      <w:r w:rsidR="00837C02">
        <w:t xml:space="preserve">. </w:t>
      </w:r>
    </w:p>
    <w:p w:rsidR="00AF136E" w:rsidRDefault="00AE6C55">
      <w:pPr>
        <w:pStyle w:val="Tableheading"/>
      </w:pPr>
      <w:bookmarkStart w:id="104" w:name="_Ref186530580"/>
      <w:bookmarkStart w:id="105" w:name="_Ref242592102"/>
      <w:bookmarkStart w:id="106" w:name="_Ref252190720"/>
      <w:bookmarkStart w:id="107" w:name="_Toc233423665"/>
      <w:bookmarkStart w:id="108" w:name="_Toc378689541"/>
      <w:proofErr w:type="gramStart"/>
      <w:r>
        <w:t xml:space="preserve">Table </w:t>
      </w:r>
      <w:r w:rsidR="00481578">
        <w:rPr>
          <w:b w:val="0"/>
          <w:bCs w:val="0"/>
        </w:rPr>
        <w:fldChar w:fldCharType="begin"/>
      </w:r>
      <w:r w:rsidR="002B3DFE">
        <w:rPr>
          <w:b w:val="0"/>
          <w:bCs w:val="0"/>
        </w:rPr>
        <w:instrText xml:space="preserve"> SEQ Table \* ARABIC </w:instrText>
      </w:r>
      <w:r w:rsidR="00481578">
        <w:rPr>
          <w:b w:val="0"/>
          <w:bCs w:val="0"/>
        </w:rPr>
        <w:fldChar w:fldCharType="separate"/>
      </w:r>
      <w:r w:rsidR="00042574">
        <w:rPr>
          <w:b w:val="0"/>
          <w:bCs w:val="0"/>
          <w:noProof/>
        </w:rPr>
        <w:t>3</w:t>
      </w:r>
      <w:r w:rsidR="00481578">
        <w:rPr>
          <w:b w:val="0"/>
          <w:bCs w:val="0"/>
        </w:rPr>
        <w:fldChar w:fldCharType="end"/>
      </w:r>
      <w:bookmarkEnd w:id="104"/>
      <w:bookmarkEnd w:id="105"/>
      <w:bookmarkEnd w:id="106"/>
      <w:bookmarkEnd w:id="107"/>
      <w:r w:rsidR="00837C02">
        <w:t>.</w:t>
      </w:r>
      <w:proofErr w:type="gramEnd"/>
      <w:r w:rsidR="00771B94">
        <w:tab/>
      </w:r>
      <w:proofErr w:type="gramStart"/>
      <w:r w:rsidR="00F36664">
        <w:t>Alafia  River</w:t>
      </w:r>
      <w:proofErr w:type="gramEnd"/>
      <w:r w:rsidR="00C17628">
        <w:t xml:space="preserve"> </w:t>
      </w:r>
      <w:r w:rsidR="00F4771D">
        <w:t>TMDL</w:t>
      </w:r>
      <w:r w:rsidR="00C17628">
        <w:t>s</w:t>
      </w:r>
      <w:bookmarkEnd w:id="1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2160"/>
        <w:gridCol w:w="5625"/>
      </w:tblGrid>
      <w:tr w:rsidR="00DE4236" w:rsidRPr="00C77529" w:rsidTr="0073205E">
        <w:trPr>
          <w:trHeight w:val="288"/>
          <w:jc w:val="center"/>
        </w:trPr>
        <w:tc>
          <w:tcPr>
            <w:tcW w:w="1530" w:type="dxa"/>
            <w:shd w:val="clear" w:color="auto" w:fill="FABF8F" w:themeFill="accent6" w:themeFillTint="99"/>
            <w:vAlign w:val="bottom"/>
          </w:tcPr>
          <w:p w:rsidR="00E90776" w:rsidRDefault="00E44845" w:rsidP="0073205E">
            <w:pPr>
              <w:pStyle w:val="Columnheader"/>
              <w:rPr>
                <w:b/>
              </w:rPr>
            </w:pPr>
            <w:r w:rsidRPr="00E44845">
              <w:t>WBID N</w:t>
            </w:r>
            <w:r w:rsidR="00C77529">
              <w:t>umber</w:t>
            </w:r>
          </w:p>
        </w:tc>
        <w:tc>
          <w:tcPr>
            <w:tcW w:w="2160" w:type="dxa"/>
            <w:shd w:val="clear" w:color="auto" w:fill="FABF8F" w:themeFill="accent6" w:themeFillTint="99"/>
            <w:vAlign w:val="bottom"/>
          </w:tcPr>
          <w:p w:rsidR="00E90776" w:rsidRDefault="00271939" w:rsidP="0073205E">
            <w:pPr>
              <w:pStyle w:val="Columnheader"/>
              <w:rPr>
                <w:b/>
              </w:rPr>
            </w:pPr>
            <w:r>
              <w:t xml:space="preserve">Waterbody </w:t>
            </w:r>
            <w:r w:rsidR="00E44845" w:rsidRPr="00E44845">
              <w:t>Name</w:t>
            </w:r>
          </w:p>
        </w:tc>
        <w:tc>
          <w:tcPr>
            <w:tcW w:w="5625" w:type="dxa"/>
            <w:shd w:val="clear" w:color="auto" w:fill="FABF8F" w:themeFill="accent6" w:themeFillTint="99"/>
            <w:vAlign w:val="bottom"/>
          </w:tcPr>
          <w:p w:rsidR="00E90776" w:rsidRDefault="00E44845" w:rsidP="0073205E">
            <w:pPr>
              <w:pStyle w:val="Columnheader"/>
              <w:rPr>
                <w:b/>
              </w:rPr>
            </w:pPr>
            <w:r w:rsidRPr="00E44845">
              <w:t>TMDL Components</w:t>
            </w:r>
          </w:p>
        </w:tc>
      </w:tr>
      <w:tr w:rsidR="00DE4236" w:rsidTr="0073205E">
        <w:trPr>
          <w:jc w:val="center"/>
        </w:trPr>
        <w:tc>
          <w:tcPr>
            <w:tcW w:w="1530" w:type="dxa"/>
            <w:vAlign w:val="center"/>
          </w:tcPr>
          <w:p w:rsidR="00E90776" w:rsidRDefault="00DE4236">
            <w:pPr>
              <w:pStyle w:val="TableText"/>
            </w:pPr>
            <w:r w:rsidRPr="00D86FF5">
              <w:t>1621G</w:t>
            </w:r>
          </w:p>
        </w:tc>
        <w:tc>
          <w:tcPr>
            <w:tcW w:w="2160" w:type="dxa"/>
            <w:vAlign w:val="center"/>
          </w:tcPr>
          <w:p w:rsidR="00E90776" w:rsidRDefault="00DE4236">
            <w:pPr>
              <w:pStyle w:val="TableText"/>
            </w:pPr>
            <w:r w:rsidRPr="00D86FF5">
              <w:t xml:space="preserve">Alafia River above Hillsborough Bay </w:t>
            </w:r>
          </w:p>
          <w:p w:rsidR="00E90776" w:rsidRDefault="00DE4236" w:rsidP="004D59D0">
            <w:pPr>
              <w:pStyle w:val="TableText"/>
            </w:pPr>
            <w:r w:rsidRPr="00D86FF5">
              <w:t>(</w:t>
            </w:r>
            <w:r w:rsidR="001C3118">
              <w:t>T</w:t>
            </w:r>
            <w:r w:rsidR="001C3118" w:rsidRPr="00D86FF5">
              <w:t xml:space="preserve">idal </w:t>
            </w:r>
            <w:r w:rsidR="001C3118">
              <w:t>S</w:t>
            </w:r>
            <w:r w:rsidR="001C3118" w:rsidRPr="00D86FF5">
              <w:t>egment</w:t>
            </w:r>
            <w:r w:rsidRPr="00D86FF5">
              <w:t>)</w:t>
            </w:r>
          </w:p>
        </w:tc>
        <w:tc>
          <w:tcPr>
            <w:tcW w:w="5625" w:type="dxa"/>
            <w:vAlign w:val="center"/>
          </w:tcPr>
          <w:p w:rsidR="00E90776" w:rsidRPr="0073205E" w:rsidRDefault="00C77529">
            <w:pPr>
              <w:pStyle w:val="TableText"/>
              <w:jc w:val="left"/>
              <w:rPr>
                <w:b/>
              </w:rPr>
            </w:pPr>
            <w:r>
              <w:t xml:space="preserve">    </w:t>
            </w:r>
            <w:r w:rsidR="00DE4236" w:rsidRPr="0073205E">
              <w:rPr>
                <w:b/>
              </w:rPr>
              <w:t xml:space="preserve">TN concentration (target = 0.65 </w:t>
            </w:r>
            <w:r w:rsidRPr="0073205E">
              <w:rPr>
                <w:b/>
              </w:rPr>
              <w:t>milligrams per liter [</w:t>
            </w:r>
            <w:r w:rsidR="00DE4236" w:rsidRPr="0073205E">
              <w:rPr>
                <w:b/>
              </w:rPr>
              <w:t>mg/L</w:t>
            </w:r>
            <w:r w:rsidRPr="0073205E">
              <w:rPr>
                <w:b/>
              </w:rPr>
              <w:t>]</w:t>
            </w:r>
            <w:r w:rsidR="00DE4236" w:rsidRPr="0073205E">
              <w:rPr>
                <w:b/>
              </w:rPr>
              <w:t>)</w:t>
            </w:r>
          </w:p>
          <w:p w:rsidR="00E90776" w:rsidRDefault="00E44845">
            <w:pPr>
              <w:pStyle w:val="Tablebulleted"/>
            </w:pPr>
            <w:r w:rsidRPr="00E44845">
              <w:t>WLA (NPDES stormwater) = 54% reduction</w:t>
            </w:r>
          </w:p>
          <w:p w:rsidR="00E90776" w:rsidRDefault="00E44845">
            <w:pPr>
              <w:pStyle w:val="Tablebulleted"/>
            </w:pPr>
            <w:r w:rsidRPr="00E44845">
              <w:t>WLA (NPDES wastewater) = 14.3 lbs/day</w:t>
            </w:r>
          </w:p>
          <w:p w:rsidR="00E90776" w:rsidRDefault="00E44845">
            <w:pPr>
              <w:pStyle w:val="Tablebulleted"/>
            </w:pPr>
            <w:r w:rsidRPr="00E44845">
              <w:t>LA = 54% reduction</w:t>
            </w:r>
          </w:p>
        </w:tc>
      </w:tr>
      <w:tr w:rsidR="00DE4236" w:rsidTr="0073205E">
        <w:trPr>
          <w:jc w:val="center"/>
        </w:trPr>
        <w:tc>
          <w:tcPr>
            <w:tcW w:w="1530" w:type="dxa"/>
            <w:vAlign w:val="center"/>
          </w:tcPr>
          <w:p w:rsidR="00E90776" w:rsidRDefault="00DE4236">
            <w:pPr>
              <w:pStyle w:val="TableText"/>
            </w:pPr>
            <w:r w:rsidRPr="00D86FF5">
              <w:t>1578B</w:t>
            </w:r>
          </w:p>
        </w:tc>
        <w:tc>
          <w:tcPr>
            <w:tcW w:w="2160" w:type="dxa"/>
            <w:vAlign w:val="center"/>
          </w:tcPr>
          <w:p w:rsidR="00E90776" w:rsidRDefault="00DE4236">
            <w:pPr>
              <w:pStyle w:val="TableText"/>
            </w:pPr>
            <w:r w:rsidRPr="00D86FF5">
              <w:t>Turkey Creek</w:t>
            </w:r>
          </w:p>
        </w:tc>
        <w:tc>
          <w:tcPr>
            <w:tcW w:w="5625" w:type="dxa"/>
            <w:vAlign w:val="center"/>
          </w:tcPr>
          <w:p w:rsidR="00E90776" w:rsidRPr="0073205E" w:rsidRDefault="00C77529">
            <w:pPr>
              <w:pStyle w:val="TableText"/>
              <w:jc w:val="left"/>
              <w:rPr>
                <w:b/>
              </w:rPr>
            </w:pPr>
            <w:r>
              <w:t xml:space="preserve">    </w:t>
            </w:r>
            <w:r w:rsidR="00DE4236" w:rsidRPr="0073205E">
              <w:rPr>
                <w:b/>
              </w:rPr>
              <w:t>Fecal coliform concentration (% reduction)</w:t>
            </w:r>
          </w:p>
          <w:p w:rsidR="00E90776" w:rsidRDefault="00DE4236">
            <w:pPr>
              <w:pStyle w:val="Tablebulleted"/>
            </w:pPr>
            <w:r w:rsidRPr="00D86FF5">
              <w:t>WLA (NPDES stormwater) = 64% reduction</w:t>
            </w:r>
          </w:p>
          <w:p w:rsidR="00E90776" w:rsidRDefault="00DE4236">
            <w:pPr>
              <w:pStyle w:val="Tablebulleted"/>
            </w:pPr>
            <w:r w:rsidRPr="00D86FF5">
              <w:t>WLA (NPDES wastewater) = must meet permit limits</w:t>
            </w:r>
          </w:p>
          <w:p w:rsidR="00E90776" w:rsidRDefault="00DE4236">
            <w:pPr>
              <w:pStyle w:val="Tablebulleted"/>
            </w:pPr>
            <w:r w:rsidRPr="00D86FF5">
              <w:t>LA = 64% reduction</w:t>
            </w:r>
          </w:p>
        </w:tc>
      </w:tr>
      <w:tr w:rsidR="00DE4236" w:rsidTr="0073205E">
        <w:trPr>
          <w:jc w:val="center"/>
        </w:trPr>
        <w:tc>
          <w:tcPr>
            <w:tcW w:w="1530" w:type="dxa"/>
            <w:vAlign w:val="center"/>
          </w:tcPr>
          <w:p w:rsidR="00E90776" w:rsidRDefault="00DE4236">
            <w:pPr>
              <w:pStyle w:val="TableText"/>
            </w:pPr>
            <w:r w:rsidRPr="00D86FF5">
              <w:t>1592C</w:t>
            </w:r>
          </w:p>
        </w:tc>
        <w:tc>
          <w:tcPr>
            <w:tcW w:w="2160" w:type="dxa"/>
            <w:vAlign w:val="center"/>
          </w:tcPr>
          <w:p w:rsidR="00E90776" w:rsidRDefault="00DE4236">
            <w:pPr>
              <w:pStyle w:val="TableText"/>
            </w:pPr>
            <w:r w:rsidRPr="00D86FF5">
              <w:t>Mustang Ranch Creek</w:t>
            </w:r>
          </w:p>
        </w:tc>
        <w:tc>
          <w:tcPr>
            <w:tcW w:w="5625" w:type="dxa"/>
            <w:vAlign w:val="center"/>
          </w:tcPr>
          <w:p w:rsidR="00E90776" w:rsidRPr="0073205E" w:rsidRDefault="00C77529">
            <w:pPr>
              <w:pStyle w:val="TableText"/>
              <w:jc w:val="left"/>
              <w:rPr>
                <w:b/>
              </w:rPr>
            </w:pPr>
            <w:r>
              <w:t xml:space="preserve">    </w:t>
            </w:r>
            <w:r w:rsidR="00DE4236" w:rsidRPr="0073205E">
              <w:rPr>
                <w:b/>
              </w:rPr>
              <w:t>TN concentration (% reduction)</w:t>
            </w:r>
          </w:p>
          <w:p w:rsidR="00E90776" w:rsidRDefault="00DE4236">
            <w:pPr>
              <w:pStyle w:val="Tablebulleted"/>
            </w:pPr>
            <w:r w:rsidRPr="00D86FF5">
              <w:t>WLA (NPDES stormwater) = 50%</w:t>
            </w:r>
          </w:p>
          <w:p w:rsidR="00E90776" w:rsidRDefault="00DE4236">
            <w:pPr>
              <w:pStyle w:val="Tablebulleted"/>
            </w:pPr>
            <w:r w:rsidRPr="00D86FF5">
              <w:t>LA = 50%</w:t>
            </w:r>
          </w:p>
          <w:p w:rsidR="00E90776" w:rsidRDefault="00E90776">
            <w:pPr>
              <w:pStyle w:val="TableText"/>
              <w:jc w:val="left"/>
            </w:pPr>
          </w:p>
          <w:p w:rsidR="00E90776" w:rsidRPr="0073205E" w:rsidRDefault="00C77529">
            <w:pPr>
              <w:pStyle w:val="TableText"/>
              <w:jc w:val="left"/>
              <w:rPr>
                <w:b/>
              </w:rPr>
            </w:pPr>
            <w:r>
              <w:t xml:space="preserve">    </w:t>
            </w:r>
            <w:r w:rsidR="00DE4236" w:rsidRPr="0073205E">
              <w:rPr>
                <w:b/>
              </w:rPr>
              <w:t>TP concentration (% reduction)</w:t>
            </w:r>
          </w:p>
          <w:p w:rsidR="00E90776" w:rsidRDefault="00DE4236">
            <w:pPr>
              <w:pStyle w:val="Tablebulleted"/>
            </w:pPr>
            <w:r w:rsidRPr="00D86FF5">
              <w:t>WLA (NPDES stormwater) = 45%</w:t>
            </w:r>
          </w:p>
          <w:p w:rsidR="00E90776" w:rsidRDefault="00DE4236">
            <w:pPr>
              <w:pStyle w:val="Tablebulleted"/>
            </w:pPr>
            <w:r w:rsidRPr="00D86FF5">
              <w:t>LA = 45%</w:t>
            </w:r>
          </w:p>
        </w:tc>
      </w:tr>
      <w:tr w:rsidR="00DE4236" w:rsidTr="0073205E">
        <w:trPr>
          <w:jc w:val="center"/>
        </w:trPr>
        <w:tc>
          <w:tcPr>
            <w:tcW w:w="1530" w:type="dxa"/>
            <w:vAlign w:val="center"/>
          </w:tcPr>
          <w:p w:rsidR="00E90776" w:rsidRDefault="00DE4236">
            <w:pPr>
              <w:pStyle w:val="TableText"/>
            </w:pPr>
            <w:r w:rsidRPr="00D86FF5">
              <w:t>1592C</w:t>
            </w:r>
          </w:p>
        </w:tc>
        <w:tc>
          <w:tcPr>
            <w:tcW w:w="2160" w:type="dxa"/>
            <w:vAlign w:val="center"/>
          </w:tcPr>
          <w:p w:rsidR="00E90776" w:rsidRDefault="00DE4236">
            <w:pPr>
              <w:pStyle w:val="TableText"/>
            </w:pPr>
            <w:r w:rsidRPr="00D86FF5">
              <w:t>Mustang Ranch Creek</w:t>
            </w:r>
          </w:p>
        </w:tc>
        <w:tc>
          <w:tcPr>
            <w:tcW w:w="5625" w:type="dxa"/>
            <w:vAlign w:val="center"/>
          </w:tcPr>
          <w:p w:rsidR="00E90776" w:rsidRPr="0073205E" w:rsidRDefault="00C77529">
            <w:pPr>
              <w:pStyle w:val="TableText"/>
              <w:jc w:val="left"/>
              <w:rPr>
                <w:b/>
              </w:rPr>
            </w:pPr>
            <w:r>
              <w:t xml:space="preserve">    </w:t>
            </w:r>
            <w:r w:rsidR="00DE4236" w:rsidRPr="0073205E">
              <w:rPr>
                <w:b/>
              </w:rPr>
              <w:t>Fecal coliform concentration (% reduction)</w:t>
            </w:r>
          </w:p>
          <w:p w:rsidR="00E90776" w:rsidRDefault="00DE4236">
            <w:pPr>
              <w:pStyle w:val="Tablebulleted"/>
            </w:pPr>
            <w:r w:rsidRPr="00D86FF5">
              <w:t>WLA (NPDES stormwater) = 88% reduction</w:t>
            </w:r>
          </w:p>
          <w:p w:rsidR="00E90776" w:rsidRDefault="00DE4236">
            <w:pPr>
              <w:pStyle w:val="Tablebulleted"/>
            </w:pPr>
            <w:r w:rsidRPr="00D86FF5">
              <w:t>LA = 88% reduction</w:t>
            </w:r>
          </w:p>
        </w:tc>
      </w:tr>
      <w:tr w:rsidR="00DE4236" w:rsidTr="0073205E">
        <w:trPr>
          <w:jc w:val="center"/>
        </w:trPr>
        <w:tc>
          <w:tcPr>
            <w:tcW w:w="1530" w:type="dxa"/>
            <w:vAlign w:val="center"/>
          </w:tcPr>
          <w:p w:rsidR="00E90776" w:rsidRDefault="00DE4236">
            <w:pPr>
              <w:pStyle w:val="TableText"/>
            </w:pPr>
            <w:r w:rsidRPr="00D86FF5">
              <w:t>1552</w:t>
            </w:r>
          </w:p>
        </w:tc>
        <w:tc>
          <w:tcPr>
            <w:tcW w:w="2160" w:type="dxa"/>
            <w:vAlign w:val="center"/>
          </w:tcPr>
          <w:p w:rsidR="00E90776" w:rsidRDefault="00DE4236">
            <w:pPr>
              <w:pStyle w:val="TableText"/>
            </w:pPr>
            <w:r w:rsidRPr="00D86FF5">
              <w:t>English Creek</w:t>
            </w:r>
          </w:p>
        </w:tc>
        <w:tc>
          <w:tcPr>
            <w:tcW w:w="5625" w:type="dxa"/>
            <w:vAlign w:val="center"/>
          </w:tcPr>
          <w:p w:rsidR="00E90776" w:rsidRPr="0073205E" w:rsidRDefault="00C77529">
            <w:pPr>
              <w:pStyle w:val="TableText"/>
              <w:jc w:val="left"/>
              <w:rPr>
                <w:b/>
              </w:rPr>
            </w:pPr>
            <w:r>
              <w:t xml:space="preserve">    </w:t>
            </w:r>
            <w:r w:rsidR="00DE4236" w:rsidRPr="0073205E">
              <w:rPr>
                <w:b/>
              </w:rPr>
              <w:t>Fecal coliform concentration (% reduction)</w:t>
            </w:r>
          </w:p>
          <w:p w:rsidR="00E90776" w:rsidRDefault="00DE4236">
            <w:pPr>
              <w:pStyle w:val="Tablebulleted"/>
            </w:pPr>
            <w:r w:rsidRPr="00D86FF5">
              <w:t>WLA (NPDES stormwater) = 40% reduction</w:t>
            </w:r>
          </w:p>
          <w:p w:rsidR="00E90776" w:rsidRDefault="00DE4236">
            <w:pPr>
              <w:pStyle w:val="Tablebulleted"/>
            </w:pPr>
            <w:r w:rsidRPr="00D86FF5">
              <w:t>LA = 40% reduction</w:t>
            </w:r>
          </w:p>
        </w:tc>
      </w:tr>
      <w:tr w:rsidR="00DE4236" w:rsidTr="0073205E">
        <w:trPr>
          <w:jc w:val="center"/>
        </w:trPr>
        <w:tc>
          <w:tcPr>
            <w:tcW w:w="1530" w:type="dxa"/>
            <w:vAlign w:val="center"/>
          </w:tcPr>
          <w:p w:rsidR="00E90776" w:rsidRDefault="00DE4236">
            <w:pPr>
              <w:pStyle w:val="TableText"/>
            </w:pPr>
            <w:r w:rsidRPr="00D86FF5">
              <w:t>1639</w:t>
            </w:r>
          </w:p>
        </w:tc>
        <w:tc>
          <w:tcPr>
            <w:tcW w:w="2160" w:type="dxa"/>
            <w:vAlign w:val="center"/>
          </w:tcPr>
          <w:p w:rsidR="00E90776" w:rsidRDefault="00DE4236">
            <w:pPr>
              <w:pStyle w:val="TableText"/>
            </w:pPr>
            <w:r w:rsidRPr="00D86FF5">
              <w:t>Thirty</w:t>
            </w:r>
            <w:r w:rsidR="00F32FF8">
              <w:t>m</w:t>
            </w:r>
            <w:r w:rsidRPr="00D86FF5">
              <w:t>ile Creek</w:t>
            </w:r>
          </w:p>
        </w:tc>
        <w:tc>
          <w:tcPr>
            <w:tcW w:w="5625" w:type="dxa"/>
            <w:vAlign w:val="center"/>
          </w:tcPr>
          <w:p w:rsidR="00E90776" w:rsidRPr="0073205E" w:rsidRDefault="00C77529">
            <w:pPr>
              <w:pStyle w:val="TableText"/>
              <w:jc w:val="left"/>
              <w:rPr>
                <w:b/>
              </w:rPr>
            </w:pPr>
            <w:r>
              <w:t xml:space="preserve">    </w:t>
            </w:r>
            <w:r w:rsidR="00DE4236" w:rsidRPr="0073205E">
              <w:rPr>
                <w:b/>
              </w:rPr>
              <w:t>TN concentration (target = 3.0 mg/L)</w:t>
            </w:r>
          </w:p>
          <w:p w:rsidR="00E90776" w:rsidRDefault="00DE4236">
            <w:pPr>
              <w:pStyle w:val="Tablebulleted"/>
            </w:pPr>
            <w:r w:rsidRPr="00D86FF5">
              <w:t>WLA = 3.0 mg TN/L (monthly average)</w:t>
            </w:r>
          </w:p>
          <w:p w:rsidR="00E90776" w:rsidRDefault="00DE4236">
            <w:pPr>
              <w:pStyle w:val="Tablebulleted"/>
            </w:pPr>
            <w:r w:rsidRPr="00D86FF5">
              <w:t>LA = 1.6 mg TN/L (annual average)</w:t>
            </w:r>
          </w:p>
        </w:tc>
      </w:tr>
      <w:tr w:rsidR="00DE4236" w:rsidTr="0073205E">
        <w:trPr>
          <w:jc w:val="center"/>
        </w:trPr>
        <w:tc>
          <w:tcPr>
            <w:tcW w:w="1530" w:type="dxa"/>
            <w:vAlign w:val="center"/>
          </w:tcPr>
          <w:p w:rsidR="00E90776" w:rsidRDefault="00DE4236">
            <w:pPr>
              <w:pStyle w:val="TableText"/>
            </w:pPr>
            <w:r w:rsidRPr="00D86FF5">
              <w:t>1583</w:t>
            </w:r>
          </w:p>
        </w:tc>
        <w:tc>
          <w:tcPr>
            <w:tcW w:w="2160" w:type="dxa"/>
            <w:vAlign w:val="center"/>
          </w:tcPr>
          <w:p w:rsidR="00E90776" w:rsidRDefault="00DE4236">
            <w:pPr>
              <w:pStyle w:val="TableText"/>
            </w:pPr>
            <w:r w:rsidRPr="00D86FF5">
              <w:t>Poley Creek</w:t>
            </w:r>
          </w:p>
        </w:tc>
        <w:tc>
          <w:tcPr>
            <w:tcW w:w="5625" w:type="dxa"/>
            <w:vAlign w:val="center"/>
          </w:tcPr>
          <w:p w:rsidR="00E90776" w:rsidRPr="0073205E" w:rsidRDefault="00C77529">
            <w:pPr>
              <w:pStyle w:val="TableText"/>
              <w:jc w:val="left"/>
              <w:rPr>
                <w:b/>
              </w:rPr>
            </w:pPr>
            <w:r>
              <w:t xml:space="preserve">    </w:t>
            </w:r>
            <w:r w:rsidR="00DE4236" w:rsidRPr="0073205E">
              <w:rPr>
                <w:b/>
              </w:rPr>
              <w:t>Fecal coliform concentration (% reduction)</w:t>
            </w:r>
          </w:p>
          <w:p w:rsidR="00E90776" w:rsidRDefault="00DE4236">
            <w:pPr>
              <w:pStyle w:val="Tablebulleted"/>
            </w:pPr>
            <w:r w:rsidRPr="00D86FF5">
              <w:t>WLA (NPDES stormwater) = 67% reduction</w:t>
            </w:r>
          </w:p>
          <w:p w:rsidR="00E90776" w:rsidRDefault="00DE4236">
            <w:pPr>
              <w:pStyle w:val="Tablebulleted"/>
            </w:pPr>
            <w:r w:rsidRPr="00D86FF5">
              <w:t>LA = 67% reduction</w:t>
            </w:r>
          </w:p>
        </w:tc>
      </w:tr>
    </w:tbl>
    <w:p w:rsidR="00DE4236" w:rsidRPr="00124B75" w:rsidRDefault="00DE4236" w:rsidP="00124B75">
      <w:pPr>
        <w:pStyle w:val="Bodytextreduced"/>
      </w:pPr>
    </w:p>
    <w:p w:rsidR="00DE4236" w:rsidRPr="00124B75" w:rsidRDefault="00DE4236" w:rsidP="00124B75">
      <w:pPr>
        <w:pStyle w:val="Bodytextreduced"/>
      </w:pPr>
    </w:p>
    <w:p w:rsidR="00FD34F9" w:rsidRDefault="00FD34F9" w:rsidP="006E1F4D">
      <w:pPr>
        <w:pStyle w:val="Heading2"/>
      </w:pPr>
      <w:bookmarkStart w:id="109" w:name="_Toc159831631"/>
      <w:bookmarkStart w:id="110" w:name="_Toc233365018"/>
      <w:bookmarkStart w:id="111" w:name="_Toc233365265"/>
      <w:bookmarkStart w:id="112" w:name="_Toc233365505"/>
      <w:bookmarkStart w:id="113" w:name="_Toc378689429"/>
      <w:r>
        <w:t>Assumptions and Considerations Regarding TMDL Implementation</w:t>
      </w:r>
      <w:bookmarkEnd w:id="109"/>
      <w:bookmarkEnd w:id="110"/>
      <w:bookmarkEnd w:id="111"/>
      <w:bookmarkEnd w:id="112"/>
      <w:bookmarkEnd w:id="113"/>
    </w:p>
    <w:p w:rsidR="00C4281F" w:rsidRDefault="00C4281F" w:rsidP="00677813">
      <w:pPr>
        <w:pStyle w:val="BodyText1"/>
      </w:pPr>
      <w:r>
        <w:t xml:space="preserve">The water quality impacts of BMAP implementation are based on several fundamental assumptions about the pollutants targeted by the TMDLs, modeling approaches, waterbody response, and natural </w:t>
      </w:r>
      <w:r>
        <w:lastRenderedPageBreak/>
        <w:t>processes.  In addition, there are important considerations to keep in mind about the nature of the BMAP and its long-term implementation.</w:t>
      </w:r>
    </w:p>
    <w:p w:rsidR="00FD34F9" w:rsidRDefault="00FD34F9" w:rsidP="006E1F4D">
      <w:pPr>
        <w:pStyle w:val="Heading3"/>
      </w:pPr>
      <w:bookmarkStart w:id="114" w:name="_Toc159831632"/>
      <w:bookmarkStart w:id="115" w:name="_Toc233365019"/>
      <w:bookmarkStart w:id="116" w:name="_Toc233365266"/>
      <w:bookmarkStart w:id="117" w:name="_Toc233365506"/>
      <w:bookmarkStart w:id="118" w:name="_Toc378689430"/>
      <w:r>
        <w:t>Assumptions</w:t>
      </w:r>
      <w:bookmarkEnd w:id="114"/>
      <w:bookmarkEnd w:id="115"/>
      <w:bookmarkEnd w:id="116"/>
      <w:bookmarkEnd w:id="117"/>
      <w:bookmarkEnd w:id="118"/>
    </w:p>
    <w:p w:rsidR="00B342D9" w:rsidRDefault="00B342D9" w:rsidP="00677813">
      <w:pPr>
        <w:pStyle w:val="BodyText1"/>
      </w:pPr>
      <w:r>
        <w:t>The following assumptions were used during the BMAP process:</w:t>
      </w:r>
    </w:p>
    <w:p w:rsidR="00E90776" w:rsidRDefault="00F7772D" w:rsidP="00443E22">
      <w:pPr>
        <w:pStyle w:val="ListBullet"/>
      </w:pPr>
      <w:r w:rsidRPr="00F7772D">
        <w:t>The TBEP and NMC are successfully implementing nutrient reduction projects</w:t>
      </w:r>
      <w:r w:rsidR="00162342">
        <w:t>.</w:t>
      </w:r>
    </w:p>
    <w:p w:rsidR="00AF136E" w:rsidRDefault="004749F5" w:rsidP="00443E22">
      <w:pPr>
        <w:pStyle w:val="ListBullet"/>
      </w:pPr>
      <w:r>
        <w:t xml:space="preserve">The </w:t>
      </w:r>
      <w:r w:rsidR="00771B94">
        <w:t xml:space="preserve">Tampa Bay </w:t>
      </w:r>
      <w:r>
        <w:t>Reasonable Assurance Plan (RA</w:t>
      </w:r>
      <w:r w:rsidR="00771B94">
        <w:t xml:space="preserve"> Plan</w:t>
      </w:r>
      <w:r>
        <w:t>) provides a good basis for existing projects</w:t>
      </w:r>
      <w:r w:rsidR="00162342">
        <w:t>.</w:t>
      </w:r>
    </w:p>
    <w:p w:rsidR="00AF136E" w:rsidRDefault="00F7772D" w:rsidP="00443E22">
      <w:pPr>
        <w:pStyle w:val="ListBullet"/>
      </w:pPr>
      <w:proofErr w:type="spellStart"/>
      <w:r>
        <w:t>Seagrass</w:t>
      </w:r>
      <w:proofErr w:type="spellEnd"/>
      <w:r>
        <w:t xml:space="preserve"> in Tampa Bay is rebounding, demonstrating the results of water quality improvements</w:t>
      </w:r>
      <w:r w:rsidR="00162342">
        <w:t>.</w:t>
      </w:r>
    </w:p>
    <w:p w:rsidR="00AF136E" w:rsidRDefault="00F7772D" w:rsidP="00443E22">
      <w:pPr>
        <w:pStyle w:val="ListBullet"/>
      </w:pPr>
      <w:r>
        <w:t xml:space="preserve">Existing and ongoing </w:t>
      </w:r>
      <w:r w:rsidR="00162342">
        <w:t xml:space="preserve">stakeholder </w:t>
      </w:r>
      <w:r>
        <w:t>efforts need to be recognized and incorporated into the BMAP</w:t>
      </w:r>
      <w:r w:rsidR="00162342">
        <w:t>.</w:t>
      </w:r>
    </w:p>
    <w:p w:rsidR="00AF136E" w:rsidRDefault="00F7772D" w:rsidP="00443E22">
      <w:pPr>
        <w:pStyle w:val="ListBullet"/>
      </w:pPr>
      <w:r>
        <w:t xml:space="preserve">Additional projects need to be coordinated with the TBEP to eliminate redundant efforts by stakeholders. </w:t>
      </w:r>
    </w:p>
    <w:p w:rsidR="00AF136E" w:rsidRDefault="003A3E37" w:rsidP="00443E22">
      <w:pPr>
        <w:pStyle w:val="ListBullet"/>
      </w:pPr>
      <w:r>
        <w:t xml:space="preserve">WBIDs </w:t>
      </w:r>
      <w:r w:rsidR="00273200">
        <w:t>with</w:t>
      </w:r>
      <w:r w:rsidR="00C77529">
        <w:t xml:space="preserve"> fecal coliform </w:t>
      </w:r>
      <w:r w:rsidR="00273200">
        <w:t xml:space="preserve">impairments </w:t>
      </w:r>
      <w:r>
        <w:t>will undergo a “</w:t>
      </w:r>
      <w:r w:rsidR="00C77529">
        <w:t xml:space="preserve">Walk </w:t>
      </w:r>
      <w:r>
        <w:t xml:space="preserve">the </w:t>
      </w:r>
      <w:r w:rsidR="00C77529">
        <w:t>Waterbody</w:t>
      </w:r>
      <w:r>
        <w:t xml:space="preserve">” process to identify potential sources </w:t>
      </w:r>
      <w:r w:rsidR="001E19D0">
        <w:t xml:space="preserve">that can be addressed through source reduction </w:t>
      </w:r>
      <w:r>
        <w:t>project</w:t>
      </w:r>
      <w:r w:rsidR="001E19D0">
        <w:t>s</w:t>
      </w:r>
      <w:r>
        <w:t>.</w:t>
      </w:r>
    </w:p>
    <w:p w:rsidR="00FD34F9" w:rsidRDefault="00FD34F9" w:rsidP="006E1F4D">
      <w:pPr>
        <w:pStyle w:val="Heading3"/>
      </w:pPr>
      <w:bookmarkStart w:id="119" w:name="_Toc378683215"/>
      <w:bookmarkStart w:id="120" w:name="_Toc378689431"/>
      <w:bookmarkStart w:id="121" w:name="_Toc159831633"/>
      <w:bookmarkStart w:id="122" w:name="_Toc233365020"/>
      <w:bookmarkStart w:id="123" w:name="_Toc233365267"/>
      <w:bookmarkStart w:id="124" w:name="_Toc233365507"/>
      <w:bookmarkStart w:id="125" w:name="_Toc378689432"/>
      <w:bookmarkStart w:id="126" w:name="OLE_LINK1"/>
      <w:bookmarkStart w:id="127" w:name="OLE_LINK2"/>
      <w:bookmarkEnd w:id="119"/>
      <w:bookmarkEnd w:id="120"/>
      <w:r>
        <w:t>Considerations</w:t>
      </w:r>
      <w:bookmarkEnd w:id="121"/>
      <w:bookmarkEnd w:id="122"/>
      <w:bookmarkEnd w:id="123"/>
      <w:bookmarkEnd w:id="124"/>
      <w:bookmarkEnd w:id="125"/>
    </w:p>
    <w:bookmarkEnd w:id="126"/>
    <w:bookmarkEnd w:id="127"/>
    <w:p w:rsidR="00713266" w:rsidRDefault="00713266" w:rsidP="00677813">
      <w:pPr>
        <w:pStyle w:val="BodyText1"/>
      </w:pPr>
      <w:r>
        <w:t xml:space="preserve">This BMAP requires that all </w:t>
      </w:r>
      <w:r w:rsidR="002B184B">
        <w:t>stakeholders</w:t>
      </w:r>
      <w:r>
        <w:t xml:space="preserve"> </w:t>
      </w:r>
      <w:r w:rsidR="001C5883">
        <w:t>in the basin</w:t>
      </w:r>
      <w:r>
        <w:t xml:space="preserve"> </w:t>
      </w:r>
      <w:r w:rsidR="002B184B">
        <w:t xml:space="preserve">implement their projects set forth </w:t>
      </w:r>
      <w:r w:rsidR="00837C02">
        <w:t xml:space="preserve">in this document </w:t>
      </w:r>
      <w:r w:rsidR="002B184B">
        <w:t>within the first five-year BMAP cycle</w:t>
      </w:r>
      <w:r>
        <w:t xml:space="preserve">.  However, </w:t>
      </w:r>
      <w:r w:rsidR="00162342">
        <w:t xml:space="preserve">the </w:t>
      </w:r>
      <w:r>
        <w:t xml:space="preserve">full </w:t>
      </w:r>
      <w:r w:rsidR="002B184B">
        <w:t>attainment</w:t>
      </w:r>
      <w:r>
        <w:t xml:space="preserve"> of </w:t>
      </w:r>
      <w:r w:rsidR="002B184B">
        <w:t>the TMDL targets</w:t>
      </w:r>
      <w:r>
        <w:t xml:space="preserve"> will be a long-term process.  While </w:t>
      </w:r>
      <w:r w:rsidR="004749F5">
        <w:t>many</w:t>
      </w:r>
      <w:r>
        <w:t xml:space="preserve"> of the projects and activities contained in the BMAP are recently completed or currently ongoing, many projects will </w:t>
      </w:r>
      <w:r w:rsidR="002B184B">
        <w:t>require time</w:t>
      </w:r>
      <w:r>
        <w:t xml:space="preserve"> to design, secure funding, and construct.  </w:t>
      </w:r>
      <w:r w:rsidR="002B184B">
        <w:t>F</w:t>
      </w:r>
      <w:r>
        <w:t xml:space="preserve">unding limitations do not impact the requirement </w:t>
      </w:r>
      <w:r w:rsidR="002B184B">
        <w:t xml:space="preserve">that </w:t>
      </w:r>
      <w:r>
        <w:t xml:space="preserve">each entity </w:t>
      </w:r>
      <w:r w:rsidR="002B184B">
        <w:t>must implement the activities committed to in this BMAP</w:t>
      </w:r>
      <w:r>
        <w:t>.  However, funding was considered, to the extent practicable, when determining the schedule for</w:t>
      </w:r>
      <w:r w:rsidR="004749F5">
        <w:t xml:space="preserve"> meeting BMAP requirements.</w:t>
      </w:r>
      <w:r>
        <w:t xml:space="preserve"> </w:t>
      </w:r>
    </w:p>
    <w:p w:rsidR="00713266" w:rsidRDefault="004749F5" w:rsidP="00677813">
      <w:pPr>
        <w:pStyle w:val="BodyText1"/>
      </w:pPr>
      <w:r>
        <w:t xml:space="preserve">Many of </w:t>
      </w:r>
      <w:r w:rsidR="00713266">
        <w:t xml:space="preserve">the TMDLs established for this basin </w:t>
      </w:r>
      <w:r>
        <w:t>are close to being achieved</w:t>
      </w:r>
      <w:r w:rsidR="00837C02">
        <w:t xml:space="preserve"> </w:t>
      </w:r>
      <w:r>
        <w:t xml:space="preserve">through </w:t>
      </w:r>
      <w:r w:rsidR="00837C02">
        <w:t xml:space="preserve">the </w:t>
      </w:r>
      <w:r>
        <w:t xml:space="preserve">ongoing </w:t>
      </w:r>
      <w:r w:rsidR="00837C02">
        <w:t xml:space="preserve">efforts of </w:t>
      </w:r>
      <w:r>
        <w:t xml:space="preserve">NMC </w:t>
      </w:r>
      <w:r w:rsidR="00C54A5A">
        <w:t>members</w:t>
      </w:r>
      <w:r w:rsidR="00713266">
        <w:t xml:space="preserve">.  Given that it may take even longer for the </w:t>
      </w:r>
      <w:r w:rsidR="00F36664">
        <w:t xml:space="preserve"> </w:t>
      </w:r>
      <w:r w:rsidR="00771B94">
        <w:t xml:space="preserve">river </w:t>
      </w:r>
      <w:r w:rsidR="00713266">
        <w:t xml:space="preserve">to respond to the reduced loading and fully meet applicable water quality standards, regular follow-up and continued coordination and communication by the stakeholders will be essential to ensuring that management strategies are being </w:t>
      </w:r>
      <w:r w:rsidR="00713266">
        <w:lastRenderedPageBreak/>
        <w:t>carried out and that their incremental effects are assessed.  Any additional management actions required to achieve TMDLs, if the TMDL</w:t>
      </w:r>
      <w:r w:rsidR="00273200">
        <w:t>s</w:t>
      </w:r>
      <w:r w:rsidR="00713266">
        <w:t xml:space="preserve"> </w:t>
      </w:r>
      <w:r w:rsidR="00273200">
        <w:t xml:space="preserve">are </w:t>
      </w:r>
      <w:r w:rsidR="00713266">
        <w:t xml:space="preserve">not met, will be developed as part of BMAP follow-up. </w:t>
      </w:r>
    </w:p>
    <w:p w:rsidR="00C4281F" w:rsidRDefault="00713266" w:rsidP="00677813">
      <w:pPr>
        <w:pStyle w:val="BodyText1"/>
      </w:pPr>
      <w:r>
        <w:t>During the BMAP process, several items were identified</w:t>
      </w:r>
      <w:r w:rsidR="00273200">
        <w:t>, as follows,</w:t>
      </w:r>
      <w:r>
        <w:t xml:space="preserve"> that should be addressed in future watershed management cycles to ensure the most accurate information is utilized for future iterations:</w:t>
      </w:r>
    </w:p>
    <w:p w:rsidR="00E90776" w:rsidRDefault="00C54A5A" w:rsidP="00443E22">
      <w:pPr>
        <w:pStyle w:val="ListBullet"/>
      </w:pPr>
      <w:r w:rsidRPr="001461FC">
        <w:t xml:space="preserve">Given the mix of industrial and rural land uses that are present in the </w:t>
      </w:r>
      <w:r>
        <w:t>Thirty</w:t>
      </w:r>
      <w:r w:rsidR="00837C02">
        <w:t>m</w:t>
      </w:r>
      <w:r>
        <w:t>ile Creek</w:t>
      </w:r>
      <w:r w:rsidR="00273200">
        <w:t xml:space="preserve"> watershed (</w:t>
      </w:r>
      <w:r w:rsidRPr="001461FC">
        <w:t>WBID</w:t>
      </w:r>
      <w:r>
        <w:t xml:space="preserve"> 1639</w:t>
      </w:r>
      <w:r w:rsidR="00273200">
        <w:t>)</w:t>
      </w:r>
      <w:r w:rsidRPr="001461FC">
        <w:t xml:space="preserve">, it appears that future BMAP efforts </w:t>
      </w:r>
      <w:r>
        <w:t>should</w:t>
      </w:r>
      <w:r w:rsidRPr="001461FC">
        <w:t xml:space="preserve"> focus on coordinati</w:t>
      </w:r>
      <w:r w:rsidR="00273200">
        <w:t>ng</w:t>
      </w:r>
      <w:r w:rsidRPr="001461FC">
        <w:t xml:space="preserve"> with the phosphate industry on NPDES permit compliance issues, and </w:t>
      </w:r>
      <w:r w:rsidR="00273200">
        <w:t xml:space="preserve">on </w:t>
      </w:r>
      <w:r w:rsidRPr="001461FC">
        <w:t>work</w:t>
      </w:r>
      <w:r w:rsidR="00273200">
        <w:t>ing</w:t>
      </w:r>
      <w:r w:rsidRPr="001461FC">
        <w:t xml:space="preserve"> with </w:t>
      </w:r>
      <w:r w:rsidR="00273200">
        <w:t>the Florida Department of Agriculture and Consumer Services (</w:t>
      </w:r>
      <w:r w:rsidRPr="001461FC">
        <w:t>FDACS</w:t>
      </w:r>
      <w:r w:rsidR="00273200">
        <w:t>)</w:t>
      </w:r>
      <w:r w:rsidRPr="001461FC">
        <w:t xml:space="preserve"> and local agricultural operations to implement nutrient-related </w:t>
      </w:r>
      <w:r w:rsidR="00273200">
        <w:t>best management practices (</w:t>
      </w:r>
      <w:r w:rsidRPr="001461FC">
        <w:t>BMPs</w:t>
      </w:r>
      <w:r w:rsidR="00273200">
        <w:t>)</w:t>
      </w:r>
      <w:r w:rsidRPr="001461FC">
        <w:t>.</w:t>
      </w:r>
      <w:r w:rsidRPr="00C54A5A">
        <w:t xml:space="preserve"> </w:t>
      </w:r>
    </w:p>
    <w:p w:rsidR="00AF136E" w:rsidRDefault="00C54A5A" w:rsidP="00443E22">
      <w:pPr>
        <w:pStyle w:val="ListBullet"/>
      </w:pPr>
      <w:r w:rsidRPr="00C54A5A">
        <w:t>Phosphorus loads in Thirty</w:t>
      </w:r>
      <w:r w:rsidR="00837C02">
        <w:t>m</w:t>
      </w:r>
      <w:r w:rsidRPr="00C54A5A">
        <w:t>ile Creek</w:t>
      </w:r>
      <w:r w:rsidR="00273200">
        <w:t xml:space="preserve"> (</w:t>
      </w:r>
      <w:r w:rsidR="00273200" w:rsidRPr="00C54A5A">
        <w:t>WBID 1639</w:t>
      </w:r>
      <w:r w:rsidR="00273200">
        <w:t>)</w:t>
      </w:r>
      <w:r w:rsidRPr="00C54A5A">
        <w:t xml:space="preserve"> should be monitored to determine if the anthropogenic phosphorus loads are </w:t>
      </w:r>
      <w:r w:rsidR="00273200">
        <w:t>resulting in</w:t>
      </w:r>
      <w:r w:rsidR="00273200" w:rsidRPr="00C54A5A">
        <w:t xml:space="preserve"> </w:t>
      </w:r>
      <w:r w:rsidRPr="00C54A5A">
        <w:t>TN</w:t>
      </w:r>
      <w:r w:rsidR="001C3118">
        <w:t>/</w:t>
      </w:r>
      <w:r w:rsidRPr="00C54A5A">
        <w:t>TP ratios t</w:t>
      </w:r>
      <w:r w:rsidR="00273200">
        <w:t>hat</w:t>
      </w:r>
      <w:r w:rsidRPr="00C54A5A">
        <w:t xml:space="preserve"> inaccurately reflect water quality impairments.</w:t>
      </w:r>
    </w:p>
    <w:p w:rsidR="00AF136E" w:rsidRDefault="002B3DFE" w:rsidP="00443E22">
      <w:pPr>
        <w:pStyle w:val="ListBullet"/>
      </w:pPr>
      <w:r>
        <w:t xml:space="preserve">In the Mustang Ranch Creek watershed (WBID 1592), the absence of NPDES wastewater facilities, and the presence of a mix of rural, urban, and roadway-related land uses in the area, will likely require a combination of nutrient-related stormwater BMPs to </w:t>
      </w:r>
      <w:r w:rsidR="00273200">
        <w:t>provide</w:t>
      </w:r>
      <w:r>
        <w:t xml:space="preserve"> the most cost-effective approach for achieving load reductions</w:t>
      </w:r>
      <w:r w:rsidR="00273200">
        <w:t>.</w:t>
      </w:r>
    </w:p>
    <w:p w:rsidR="00AF136E" w:rsidRDefault="00C54A5A" w:rsidP="00443E22">
      <w:pPr>
        <w:pStyle w:val="ListBullet"/>
      </w:pPr>
      <w:r>
        <w:t xml:space="preserve">In </w:t>
      </w:r>
      <w:r w:rsidR="00273200">
        <w:t>the Alafia River Tidal Reach (</w:t>
      </w:r>
      <w:r>
        <w:t>WBID 1621</w:t>
      </w:r>
      <w:r w:rsidR="00FA1834">
        <w:t>G</w:t>
      </w:r>
      <w:r w:rsidR="00273200">
        <w:t>)</w:t>
      </w:r>
      <w:r>
        <w:t xml:space="preserve">, </w:t>
      </w:r>
      <w:r w:rsidR="008340AB">
        <w:t>an investigation of other environmental variables</w:t>
      </w:r>
      <w:r w:rsidR="00771B94">
        <w:t>—</w:t>
      </w:r>
      <w:r w:rsidR="008340AB">
        <w:t>in addition to annual geometric mean TN concentration</w:t>
      </w:r>
      <w:r w:rsidR="00771B94">
        <w:t>—</w:t>
      </w:r>
      <w:r w:rsidR="008340AB">
        <w:t>that affect DO dynamics appears to be needed.</w:t>
      </w:r>
    </w:p>
    <w:p w:rsidR="00355D55" w:rsidRDefault="00355D55" w:rsidP="00443E22">
      <w:pPr>
        <w:pStyle w:val="ListBullet"/>
      </w:pPr>
      <w:r>
        <w:t xml:space="preserve">The September 2013 adoption of </w:t>
      </w:r>
      <w:r w:rsidR="00837C02">
        <w:t>DO</w:t>
      </w:r>
      <w:r>
        <w:t xml:space="preserve"> criteria will require an evaluation of the appropriate data and </w:t>
      </w:r>
      <w:r w:rsidR="00837C02">
        <w:t xml:space="preserve">the </w:t>
      </w:r>
      <w:r>
        <w:t>possible revision of impairments.</w:t>
      </w:r>
    </w:p>
    <w:p w:rsidR="00723562" w:rsidRDefault="00723562" w:rsidP="00723562">
      <w:pPr>
        <w:pStyle w:val="Heading2"/>
      </w:pPr>
      <w:bookmarkStart w:id="128" w:name="_Ref223412697"/>
      <w:bookmarkStart w:id="129" w:name="_Toc233365021"/>
      <w:bookmarkStart w:id="130" w:name="_Toc233365268"/>
      <w:bookmarkStart w:id="131" w:name="_Toc233365508"/>
      <w:bookmarkStart w:id="132" w:name="_Ref233433476"/>
      <w:bookmarkStart w:id="133" w:name="_Toc378689433"/>
      <w:r>
        <w:t xml:space="preserve">Future Growth in the </w:t>
      </w:r>
      <w:bookmarkEnd w:id="128"/>
      <w:bookmarkEnd w:id="129"/>
      <w:bookmarkEnd w:id="130"/>
      <w:bookmarkEnd w:id="131"/>
      <w:bookmarkEnd w:id="132"/>
      <w:r w:rsidR="00F4771D">
        <w:t>Watershed</w:t>
      </w:r>
      <w:bookmarkEnd w:id="133"/>
    </w:p>
    <w:p w:rsidR="00E90776" w:rsidRDefault="00907A10" w:rsidP="00677813">
      <w:pPr>
        <w:pStyle w:val="BodyText1"/>
      </w:pPr>
      <w:r>
        <w:t xml:space="preserve">The </w:t>
      </w:r>
      <w:r w:rsidR="00284189">
        <w:t>FWRA</w:t>
      </w:r>
      <w:r>
        <w:t xml:space="preserve"> </w:t>
      </w:r>
      <w:r w:rsidR="000E7549">
        <w:t xml:space="preserve">requires that BMAPs “identify the mechanisms by which potential future increases in pollutant loading will be addressed.”  </w:t>
      </w:r>
      <w:r w:rsidR="00C70B20">
        <w:t>To meet this requirement</w:t>
      </w:r>
      <w:r w:rsidR="00273200">
        <w:t>,</w:t>
      </w:r>
      <w:r w:rsidR="00F4771D">
        <w:t xml:space="preserve"> </w:t>
      </w:r>
      <w:r w:rsidR="008340AB">
        <w:t xml:space="preserve">the BMAP will utilize the efforts of the TBEP and NMC to address future loading </w:t>
      </w:r>
      <w:r w:rsidR="001E19D0">
        <w:t xml:space="preserve">through </w:t>
      </w:r>
      <w:r w:rsidR="008340AB">
        <w:t xml:space="preserve">the Tampa Bay </w:t>
      </w:r>
      <w:r w:rsidR="00FD6B4A">
        <w:t>RA</w:t>
      </w:r>
      <w:r w:rsidR="008340AB">
        <w:t xml:space="preserve"> Plan</w:t>
      </w:r>
      <w:r w:rsidR="00FD6B4A">
        <w:t xml:space="preserve">.  The current RA Plan and supporting information </w:t>
      </w:r>
      <w:r w:rsidR="00771B94">
        <w:t>are available at</w:t>
      </w:r>
      <w:r w:rsidR="00FD6B4A">
        <w:t xml:space="preserve">:  </w:t>
      </w:r>
      <w:hyperlink r:id="rId21" w:history="1">
        <w:r w:rsidR="00FD6B4A" w:rsidRPr="00EB3CE0">
          <w:rPr>
            <w:rStyle w:val="Hyperlink"/>
          </w:rPr>
          <w:t>http://www.tbeptech.org/</w:t>
        </w:r>
        <w:r w:rsidR="00271939">
          <w:rPr>
            <w:rStyle w:val="Hyperlink"/>
          </w:rPr>
          <w:br/>
        </w:r>
        <w:r w:rsidR="00FD6B4A" w:rsidRPr="00EB3CE0">
          <w:rPr>
            <w:rStyle w:val="Hyperlink"/>
          </w:rPr>
          <w:t>index.php?searchword=reasonable+assurance&amp;ordering=&amp;searchphrase=all&amp;Itemid=1&amp;option=com_search</w:t>
        </w:r>
      </w:hyperlink>
      <w:r w:rsidR="00A374F4">
        <w:t xml:space="preserve">.  </w:t>
      </w:r>
      <w:r w:rsidR="00DD304B">
        <w:t xml:space="preserve">Additionally, existing comprehensive plans, land development regulations, additional or ongoing </w:t>
      </w:r>
      <w:r w:rsidR="00DD304B">
        <w:lastRenderedPageBreak/>
        <w:t>ordinances</w:t>
      </w:r>
      <w:r w:rsidR="00837C02">
        <w:t>,</w:t>
      </w:r>
      <w:r w:rsidR="00DD304B">
        <w:t xml:space="preserve"> and </w:t>
      </w:r>
      <w:r w:rsidR="00837C02">
        <w:t>Environmental Resource P</w:t>
      </w:r>
      <w:r w:rsidR="00DD304B">
        <w:t>ermit</w:t>
      </w:r>
      <w:r w:rsidR="00837C02">
        <w:t>s (ERPs)</w:t>
      </w:r>
      <w:r w:rsidR="00DD304B">
        <w:t xml:space="preserve"> may be utilized to manage future loads.  </w:t>
      </w:r>
      <w:r w:rsidR="00A374F4">
        <w:t>As additional projects are identified and implemented</w:t>
      </w:r>
      <w:r w:rsidR="00273200">
        <w:t>,</w:t>
      </w:r>
      <w:r w:rsidR="00A374F4">
        <w:t xml:space="preserve"> they will be included in the project database and tracked.</w:t>
      </w:r>
    </w:p>
    <w:p w:rsidR="000045C6" w:rsidRPr="004720BE" w:rsidRDefault="00FD34F9" w:rsidP="004720BE">
      <w:pPr>
        <w:pStyle w:val="Heading1"/>
      </w:pPr>
      <w:r w:rsidRPr="00862980">
        <w:rPr>
          <w:highlight w:val="yellow"/>
        </w:rPr>
        <w:br w:type="page"/>
      </w:r>
      <w:bookmarkStart w:id="134" w:name="_Toc159831634"/>
      <w:bookmarkStart w:id="135" w:name="_Toc233365022"/>
      <w:bookmarkStart w:id="136" w:name="_Toc233365269"/>
      <w:bookmarkStart w:id="137" w:name="_Toc233365509"/>
      <w:bookmarkStart w:id="138" w:name="_Toc378689434"/>
      <w:r w:rsidRPr="004720BE">
        <w:lastRenderedPageBreak/>
        <w:t xml:space="preserve">: </w:t>
      </w:r>
      <w:bookmarkStart w:id="139" w:name="_Toc207436997"/>
      <w:bookmarkStart w:id="140" w:name="_Toc207436998"/>
      <w:bookmarkStart w:id="141" w:name="_Toc207437000"/>
      <w:bookmarkStart w:id="142" w:name="_Toc207437002"/>
      <w:bookmarkStart w:id="143" w:name="_Toc160610746"/>
      <w:bookmarkStart w:id="144" w:name="_Toc161124162"/>
      <w:bookmarkStart w:id="145" w:name="_Toc207437006"/>
      <w:bookmarkStart w:id="146" w:name="_Toc207437011"/>
      <w:bookmarkStart w:id="147" w:name="_Toc207437012"/>
      <w:bookmarkStart w:id="148" w:name="_Toc207437013"/>
      <w:bookmarkStart w:id="149" w:name="_Toc207437016"/>
      <w:bookmarkStart w:id="150" w:name="_Toc207437017"/>
      <w:bookmarkStart w:id="151" w:name="_Toc207437018"/>
      <w:bookmarkStart w:id="152" w:name="_Toc207437020"/>
      <w:bookmarkStart w:id="153" w:name="_Toc207437021"/>
      <w:bookmarkStart w:id="154" w:name="_Toc207437024"/>
      <w:bookmarkStart w:id="155" w:name="_Toc207437028"/>
      <w:bookmarkStart w:id="156" w:name="_Toc203454337"/>
      <w:bookmarkStart w:id="157" w:name="_Toc203471390"/>
      <w:bookmarkStart w:id="158" w:name="_Toc203538870"/>
      <w:bookmarkStart w:id="159" w:name="_Toc203551154"/>
      <w:bookmarkStart w:id="160" w:name="_Toc203559074"/>
      <w:bookmarkStart w:id="161" w:name="_Toc203795744"/>
      <w:bookmarkStart w:id="162" w:name="_Toc203814635"/>
      <w:bookmarkStart w:id="163" w:name="_Toc203454338"/>
      <w:bookmarkStart w:id="164" w:name="_Toc203471391"/>
      <w:bookmarkStart w:id="165" w:name="_Toc203538871"/>
      <w:bookmarkStart w:id="166" w:name="_Toc203551155"/>
      <w:bookmarkStart w:id="167" w:name="_Toc203559075"/>
      <w:bookmarkStart w:id="168" w:name="_Toc203795745"/>
      <w:bookmarkStart w:id="169" w:name="_Toc203814636"/>
      <w:bookmarkStart w:id="170" w:name="_Toc207437031"/>
      <w:bookmarkStart w:id="171" w:name="_Toc207437032"/>
      <w:bookmarkStart w:id="172" w:name="_Toc207437033"/>
      <w:bookmarkStart w:id="173" w:name="_Toc207437034"/>
      <w:bookmarkStart w:id="174" w:name="_Toc207437036"/>
      <w:bookmarkStart w:id="175" w:name="_Toc207437037"/>
      <w:bookmarkStart w:id="176" w:name="_Toc207437038"/>
      <w:bookmarkStart w:id="177" w:name="_Toc207437039"/>
      <w:bookmarkStart w:id="178" w:name="_Toc159831665"/>
      <w:bookmarkEnd w:id="134"/>
      <w:bookmarkEnd w:id="135"/>
      <w:bookmarkEnd w:id="136"/>
      <w:bookmarkEnd w:id="13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00F36664">
        <w:t>Alafia River</w:t>
      </w:r>
      <w:r w:rsidR="009B6091">
        <w:t xml:space="preserve"> Basin Setting</w:t>
      </w:r>
      <w:bookmarkEnd w:id="138"/>
    </w:p>
    <w:p w:rsidR="000045C6" w:rsidRDefault="009B6091" w:rsidP="006E1F4D">
      <w:pPr>
        <w:pStyle w:val="Heading2"/>
      </w:pPr>
      <w:bookmarkStart w:id="179" w:name="_Toc378689435"/>
      <w:r>
        <w:t>Jurisdictions, Population, and Land Uses</w:t>
      </w:r>
      <w:bookmarkEnd w:id="179"/>
    </w:p>
    <w:p w:rsidR="004B67BA" w:rsidRDefault="00481578" w:rsidP="00677813">
      <w:pPr>
        <w:pStyle w:val="BodyText1"/>
      </w:pPr>
      <w:fldSimple w:instr=" REF _Ref378066607 \h  \* MERGEFORMAT ">
        <w:r w:rsidR="00042574" w:rsidRPr="0073205E">
          <w:rPr>
            <w:b/>
          </w:rPr>
          <w:t xml:space="preserve">Table </w:t>
        </w:r>
        <w:r w:rsidR="00042574" w:rsidRPr="0073205E">
          <w:rPr>
            <w:b/>
            <w:noProof/>
          </w:rPr>
          <w:t>4</w:t>
        </w:r>
      </w:fldSimple>
      <w:r w:rsidR="00837C02">
        <w:t xml:space="preserve"> identifies l</w:t>
      </w:r>
      <w:r w:rsidR="00E7710E" w:rsidRPr="00E7710E">
        <w:t>and use in the Alafia River BMAP area</w:t>
      </w:r>
      <w:r w:rsidR="00E7710E">
        <w:t xml:space="preserve"> </w:t>
      </w:r>
      <w:r w:rsidR="00837C02">
        <w:t xml:space="preserve">in </w:t>
      </w:r>
      <w:r w:rsidR="00E7710E">
        <w:t>2009.  The primary land use in the BMAP WBIDs is urban and built</w:t>
      </w:r>
      <w:r w:rsidR="00162342">
        <w:t>-</w:t>
      </w:r>
      <w:r w:rsidR="00E7710E">
        <w:t xml:space="preserve">up.  The area has undergone development </w:t>
      </w:r>
      <w:r w:rsidR="00273200">
        <w:t xml:space="preserve">and is </w:t>
      </w:r>
      <w:r w:rsidR="00A374F4">
        <w:t xml:space="preserve">transitioning from </w:t>
      </w:r>
      <w:r w:rsidR="00F24449">
        <w:t xml:space="preserve">mining </w:t>
      </w:r>
      <w:r w:rsidR="00E7710E">
        <w:t>and agricultur</w:t>
      </w:r>
      <w:r w:rsidR="00F24449">
        <w:t>e</w:t>
      </w:r>
      <w:r w:rsidR="00E7710E">
        <w:t xml:space="preserve"> to more urban</w:t>
      </w:r>
      <w:r w:rsidR="00F24449">
        <w:t xml:space="preserve"> uses</w:t>
      </w:r>
      <w:r w:rsidR="00E7710E">
        <w:t xml:space="preserve">. </w:t>
      </w:r>
      <w:r w:rsidR="0022259E">
        <w:t xml:space="preserve"> Although much of the recently</w:t>
      </w:r>
      <w:r w:rsidR="00273200">
        <w:t xml:space="preserve"> </w:t>
      </w:r>
      <w:r w:rsidR="0022259E">
        <w:t xml:space="preserve">mined </w:t>
      </w:r>
      <w:r w:rsidR="00F24449">
        <w:t xml:space="preserve">land </w:t>
      </w:r>
      <w:r w:rsidR="0022259E">
        <w:t xml:space="preserve">has been restored per existing regulations, land mined prior to required restoration efforts remains </w:t>
      </w:r>
      <w:r w:rsidR="00F24449">
        <w:t xml:space="preserve">largely </w:t>
      </w:r>
      <w:proofErr w:type="spellStart"/>
      <w:r w:rsidR="00F24449">
        <w:t>unreclaimed</w:t>
      </w:r>
      <w:proofErr w:type="spellEnd"/>
      <w:r w:rsidR="0022259E">
        <w:t>.</w:t>
      </w:r>
      <w:r w:rsidR="00E7710E">
        <w:t xml:space="preserve"> </w:t>
      </w:r>
      <w:r w:rsidR="00F32424">
        <w:t xml:space="preserve"> </w:t>
      </w:r>
      <w:fldSimple w:instr=" REF _Ref378066632 \h  \* MERGEFORMAT ">
        <w:r w:rsidR="00042574" w:rsidRPr="0073205E">
          <w:rPr>
            <w:b/>
          </w:rPr>
          <w:t xml:space="preserve">Figure </w:t>
        </w:r>
        <w:r w:rsidR="00042574" w:rsidRPr="0073205E">
          <w:rPr>
            <w:b/>
            <w:noProof/>
          </w:rPr>
          <w:t>2</w:t>
        </w:r>
      </w:fldSimple>
      <w:r w:rsidR="00F32424">
        <w:t xml:space="preserve"> shows 2009 land uses in the BMAP area.</w:t>
      </w:r>
    </w:p>
    <w:p w:rsidR="009B6091" w:rsidRDefault="00F21107" w:rsidP="00E12099">
      <w:pPr>
        <w:pStyle w:val="Tableheading"/>
      </w:pPr>
      <w:bookmarkStart w:id="180" w:name="_Ref378066607"/>
      <w:bookmarkStart w:id="181" w:name="_Toc378689542"/>
      <w:proofErr w:type="gramStart"/>
      <w:r>
        <w:t xml:space="preserve">Table </w:t>
      </w:r>
      <w:r w:rsidR="00481578">
        <w:fldChar w:fldCharType="begin"/>
      </w:r>
      <w:r w:rsidR="00944F91">
        <w:instrText xml:space="preserve"> SEQ Table \* ARABIC </w:instrText>
      </w:r>
      <w:r w:rsidR="00481578">
        <w:fldChar w:fldCharType="separate"/>
      </w:r>
      <w:r w:rsidR="00042574">
        <w:rPr>
          <w:noProof/>
        </w:rPr>
        <w:t>4</w:t>
      </w:r>
      <w:r w:rsidR="00481578">
        <w:fldChar w:fldCharType="end"/>
      </w:r>
      <w:bookmarkEnd w:id="180"/>
      <w:r w:rsidR="00837C02">
        <w:t>.</w:t>
      </w:r>
      <w:proofErr w:type="gramEnd"/>
      <w:r w:rsidR="00771B94">
        <w:tab/>
      </w:r>
      <w:r w:rsidR="00E97A7F">
        <w:t>L</w:t>
      </w:r>
      <w:r w:rsidR="00771B94">
        <w:t>and use</w:t>
      </w:r>
      <w:r w:rsidR="00E97A7F">
        <w:t>s</w:t>
      </w:r>
      <w:r w:rsidR="00771B94">
        <w:t xml:space="preserve"> </w:t>
      </w:r>
      <w:r w:rsidR="009B6091">
        <w:t xml:space="preserve">in </w:t>
      </w:r>
      <w:r w:rsidR="009B6091">
        <w:rPr>
          <w:rFonts w:hint="eastAsia"/>
        </w:rPr>
        <w:t>the</w:t>
      </w:r>
      <w:r w:rsidR="009B6091">
        <w:t xml:space="preserve"> </w:t>
      </w:r>
      <w:r w:rsidR="00F36664">
        <w:t>Alafia River</w:t>
      </w:r>
      <w:r w:rsidR="009B6091">
        <w:t xml:space="preserve"> Basin</w:t>
      </w:r>
      <w:r w:rsidR="00E7710E">
        <w:t xml:space="preserve"> BMAP </w:t>
      </w:r>
      <w:r w:rsidR="00771B94">
        <w:t>a</w:t>
      </w:r>
      <w:r w:rsidR="00162342">
        <w:t>rea</w:t>
      </w:r>
      <w:r w:rsidR="00E97A7F">
        <w:t xml:space="preserve"> in 2009</w:t>
      </w:r>
      <w:bookmarkEnd w:id="181"/>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882"/>
        <w:gridCol w:w="1183"/>
      </w:tblGrid>
      <w:tr w:rsidR="00E97A7F" w:rsidRPr="00273200" w:rsidTr="0073205E">
        <w:trPr>
          <w:trHeight w:val="360"/>
          <w:jc w:val="center"/>
        </w:trPr>
        <w:tc>
          <w:tcPr>
            <w:tcW w:w="4882" w:type="dxa"/>
            <w:shd w:val="clear" w:color="auto" w:fill="FABF8F" w:themeFill="accent6" w:themeFillTint="99"/>
            <w:vAlign w:val="center"/>
          </w:tcPr>
          <w:p w:rsidR="00E90776" w:rsidRDefault="00E44845" w:rsidP="0073205E">
            <w:pPr>
              <w:pStyle w:val="Columnheader"/>
              <w:rPr>
                <w:b/>
              </w:rPr>
            </w:pPr>
            <w:r w:rsidRPr="00E44845">
              <w:t>Land Use</w:t>
            </w:r>
          </w:p>
        </w:tc>
        <w:tc>
          <w:tcPr>
            <w:tcW w:w="1183" w:type="dxa"/>
            <w:shd w:val="clear" w:color="auto" w:fill="FABF8F" w:themeFill="accent6" w:themeFillTint="99"/>
            <w:vAlign w:val="center"/>
          </w:tcPr>
          <w:p w:rsidR="00E90776" w:rsidRDefault="00E44845" w:rsidP="0073205E">
            <w:pPr>
              <w:pStyle w:val="Columnheader"/>
              <w:rPr>
                <w:b/>
              </w:rPr>
            </w:pPr>
            <w:r w:rsidRPr="00E44845">
              <w:t>Acres</w:t>
            </w:r>
          </w:p>
        </w:tc>
      </w:tr>
      <w:tr w:rsidR="00397F5E" w:rsidRPr="00B41FED" w:rsidTr="0073205E">
        <w:trPr>
          <w:trHeight w:val="360"/>
          <w:jc w:val="center"/>
        </w:trPr>
        <w:tc>
          <w:tcPr>
            <w:tcW w:w="4882" w:type="dxa"/>
            <w:vAlign w:val="center"/>
          </w:tcPr>
          <w:p w:rsidR="00E90776" w:rsidRDefault="00397F5E">
            <w:pPr>
              <w:pStyle w:val="TableText"/>
            </w:pPr>
            <w:r w:rsidRPr="00B41FED">
              <w:t xml:space="preserve">Urban and </w:t>
            </w:r>
            <w:r w:rsidR="00273200" w:rsidRPr="00B41FED">
              <w:t>Built</w:t>
            </w:r>
            <w:r w:rsidR="00273200">
              <w:t>-</w:t>
            </w:r>
            <w:r w:rsidRPr="00B41FED">
              <w:t>Up</w:t>
            </w:r>
          </w:p>
        </w:tc>
        <w:tc>
          <w:tcPr>
            <w:tcW w:w="1183" w:type="dxa"/>
            <w:vAlign w:val="center"/>
          </w:tcPr>
          <w:p w:rsidR="00E90776" w:rsidRDefault="0022259E">
            <w:pPr>
              <w:pStyle w:val="TableText"/>
            </w:pPr>
            <w:r>
              <w:t>18</w:t>
            </w:r>
            <w:r w:rsidR="00E97A7F">
              <w:t>,</w:t>
            </w:r>
            <w:r>
              <w:t>198</w:t>
            </w:r>
          </w:p>
        </w:tc>
      </w:tr>
      <w:tr w:rsidR="0022259E" w:rsidRPr="00B41FED" w:rsidTr="0073205E">
        <w:trPr>
          <w:trHeight w:val="360"/>
          <w:jc w:val="center"/>
        </w:trPr>
        <w:tc>
          <w:tcPr>
            <w:tcW w:w="4882" w:type="dxa"/>
            <w:vAlign w:val="center"/>
          </w:tcPr>
          <w:p w:rsidR="00E90776" w:rsidRDefault="0022259E">
            <w:pPr>
              <w:pStyle w:val="TableText"/>
            </w:pPr>
            <w:r>
              <w:t>Extractive (ongoing and depleted)</w:t>
            </w:r>
          </w:p>
        </w:tc>
        <w:tc>
          <w:tcPr>
            <w:tcW w:w="1183" w:type="dxa"/>
            <w:vAlign w:val="center"/>
          </w:tcPr>
          <w:p w:rsidR="00E90776" w:rsidRDefault="0022259E">
            <w:pPr>
              <w:pStyle w:val="TableText"/>
            </w:pPr>
            <w:r>
              <w:t>9</w:t>
            </w:r>
            <w:r w:rsidR="00E97A7F">
              <w:t>,</w:t>
            </w:r>
            <w:r>
              <w:t>019</w:t>
            </w:r>
          </w:p>
        </w:tc>
      </w:tr>
      <w:tr w:rsidR="00397F5E" w:rsidRPr="00B41FED" w:rsidTr="0073205E">
        <w:trPr>
          <w:trHeight w:val="360"/>
          <w:jc w:val="center"/>
        </w:trPr>
        <w:tc>
          <w:tcPr>
            <w:tcW w:w="4882" w:type="dxa"/>
            <w:vAlign w:val="center"/>
          </w:tcPr>
          <w:p w:rsidR="00E90776" w:rsidRDefault="00397F5E">
            <w:pPr>
              <w:pStyle w:val="TableText"/>
            </w:pPr>
            <w:r w:rsidRPr="00B41FED">
              <w:t>Agriculture</w:t>
            </w:r>
          </w:p>
        </w:tc>
        <w:tc>
          <w:tcPr>
            <w:tcW w:w="1183" w:type="dxa"/>
            <w:vAlign w:val="center"/>
          </w:tcPr>
          <w:p w:rsidR="00E90776" w:rsidRDefault="00397F5E">
            <w:pPr>
              <w:pStyle w:val="TableText"/>
            </w:pPr>
            <w:r>
              <w:t>9</w:t>
            </w:r>
            <w:r w:rsidR="00E97A7F">
              <w:t>,</w:t>
            </w:r>
            <w:r>
              <w:t>950</w:t>
            </w:r>
          </w:p>
        </w:tc>
      </w:tr>
      <w:tr w:rsidR="00397F5E" w:rsidRPr="00B41FED" w:rsidTr="0073205E">
        <w:trPr>
          <w:trHeight w:val="360"/>
          <w:jc w:val="center"/>
        </w:trPr>
        <w:tc>
          <w:tcPr>
            <w:tcW w:w="4882" w:type="dxa"/>
            <w:vAlign w:val="center"/>
          </w:tcPr>
          <w:p w:rsidR="00E90776" w:rsidRDefault="00397F5E">
            <w:pPr>
              <w:pStyle w:val="TableText"/>
            </w:pPr>
            <w:r w:rsidRPr="00B41FED">
              <w:t>Rangeland</w:t>
            </w:r>
          </w:p>
        </w:tc>
        <w:tc>
          <w:tcPr>
            <w:tcW w:w="1183" w:type="dxa"/>
            <w:vAlign w:val="center"/>
          </w:tcPr>
          <w:p w:rsidR="00E90776" w:rsidRDefault="00397F5E">
            <w:pPr>
              <w:pStyle w:val="TableText"/>
            </w:pPr>
            <w:r>
              <w:t>351</w:t>
            </w:r>
          </w:p>
        </w:tc>
      </w:tr>
      <w:tr w:rsidR="00397F5E" w:rsidRPr="00B41FED" w:rsidTr="0073205E">
        <w:trPr>
          <w:trHeight w:val="360"/>
          <w:jc w:val="center"/>
        </w:trPr>
        <w:tc>
          <w:tcPr>
            <w:tcW w:w="4882" w:type="dxa"/>
            <w:vAlign w:val="center"/>
          </w:tcPr>
          <w:p w:rsidR="00E90776" w:rsidRDefault="00397F5E">
            <w:pPr>
              <w:pStyle w:val="TableText"/>
            </w:pPr>
            <w:r w:rsidRPr="00B41FED">
              <w:t>Upland Forest</w:t>
            </w:r>
          </w:p>
        </w:tc>
        <w:tc>
          <w:tcPr>
            <w:tcW w:w="1183" w:type="dxa"/>
            <w:vAlign w:val="center"/>
          </w:tcPr>
          <w:p w:rsidR="00E90776" w:rsidRDefault="00397F5E">
            <w:pPr>
              <w:pStyle w:val="TableText"/>
            </w:pPr>
            <w:r>
              <w:t>2</w:t>
            </w:r>
            <w:r w:rsidR="00E97A7F">
              <w:t>,</w:t>
            </w:r>
            <w:r>
              <w:t>193</w:t>
            </w:r>
          </w:p>
        </w:tc>
      </w:tr>
      <w:tr w:rsidR="00397F5E" w:rsidRPr="00B41FED" w:rsidTr="0073205E">
        <w:trPr>
          <w:trHeight w:val="360"/>
          <w:jc w:val="center"/>
        </w:trPr>
        <w:tc>
          <w:tcPr>
            <w:tcW w:w="4882" w:type="dxa"/>
            <w:vAlign w:val="center"/>
          </w:tcPr>
          <w:p w:rsidR="00E90776" w:rsidRDefault="00397F5E">
            <w:pPr>
              <w:pStyle w:val="TableText"/>
            </w:pPr>
            <w:r w:rsidRPr="00B41FED">
              <w:t>Water</w:t>
            </w:r>
          </w:p>
        </w:tc>
        <w:tc>
          <w:tcPr>
            <w:tcW w:w="1183" w:type="dxa"/>
            <w:vAlign w:val="center"/>
          </w:tcPr>
          <w:p w:rsidR="00E90776" w:rsidRDefault="00397F5E">
            <w:pPr>
              <w:pStyle w:val="TableText"/>
            </w:pPr>
            <w:r>
              <w:t>1</w:t>
            </w:r>
            <w:r w:rsidR="00E97A7F">
              <w:t>,</w:t>
            </w:r>
            <w:r>
              <w:t>425</w:t>
            </w:r>
          </w:p>
        </w:tc>
      </w:tr>
      <w:tr w:rsidR="00397F5E" w:rsidRPr="00B41FED" w:rsidTr="0073205E">
        <w:trPr>
          <w:trHeight w:val="360"/>
          <w:jc w:val="center"/>
        </w:trPr>
        <w:tc>
          <w:tcPr>
            <w:tcW w:w="4882" w:type="dxa"/>
            <w:vAlign w:val="center"/>
          </w:tcPr>
          <w:p w:rsidR="00E90776" w:rsidRDefault="00397F5E">
            <w:pPr>
              <w:pStyle w:val="TableText"/>
            </w:pPr>
            <w:r w:rsidRPr="00B41FED">
              <w:t>Wetland</w:t>
            </w:r>
          </w:p>
        </w:tc>
        <w:tc>
          <w:tcPr>
            <w:tcW w:w="1183" w:type="dxa"/>
            <w:vAlign w:val="center"/>
          </w:tcPr>
          <w:p w:rsidR="00E90776" w:rsidRDefault="00397F5E">
            <w:pPr>
              <w:pStyle w:val="TableText"/>
            </w:pPr>
            <w:r>
              <w:t>5</w:t>
            </w:r>
            <w:r w:rsidR="00E97A7F">
              <w:t>,</w:t>
            </w:r>
            <w:r>
              <w:t>097</w:t>
            </w:r>
          </w:p>
        </w:tc>
      </w:tr>
      <w:tr w:rsidR="00397F5E" w:rsidRPr="00B41FED" w:rsidTr="0073205E">
        <w:trPr>
          <w:trHeight w:val="360"/>
          <w:jc w:val="center"/>
        </w:trPr>
        <w:tc>
          <w:tcPr>
            <w:tcW w:w="4882" w:type="dxa"/>
            <w:vAlign w:val="center"/>
          </w:tcPr>
          <w:p w:rsidR="00E90776" w:rsidRDefault="00397F5E">
            <w:pPr>
              <w:pStyle w:val="TableText"/>
            </w:pPr>
            <w:r w:rsidRPr="00B41FED">
              <w:t>Barren Land</w:t>
            </w:r>
          </w:p>
        </w:tc>
        <w:tc>
          <w:tcPr>
            <w:tcW w:w="1183" w:type="dxa"/>
            <w:vAlign w:val="center"/>
          </w:tcPr>
          <w:p w:rsidR="00E90776" w:rsidRDefault="00397F5E">
            <w:pPr>
              <w:pStyle w:val="TableText"/>
            </w:pPr>
            <w:r>
              <w:t>30</w:t>
            </w:r>
          </w:p>
        </w:tc>
      </w:tr>
      <w:tr w:rsidR="00397F5E" w:rsidRPr="00B41FED" w:rsidTr="0073205E">
        <w:trPr>
          <w:trHeight w:val="360"/>
          <w:jc w:val="center"/>
        </w:trPr>
        <w:tc>
          <w:tcPr>
            <w:tcW w:w="4882" w:type="dxa"/>
            <w:vAlign w:val="center"/>
          </w:tcPr>
          <w:p w:rsidR="00E90776" w:rsidRDefault="00397F5E">
            <w:pPr>
              <w:pStyle w:val="TableText"/>
            </w:pPr>
            <w:r w:rsidRPr="00B41FED">
              <w:t>Transportation, Communication</w:t>
            </w:r>
            <w:r w:rsidR="00E97A7F">
              <w:t>, and</w:t>
            </w:r>
            <w:r w:rsidRPr="00B41FED">
              <w:t xml:space="preserve"> Utilities</w:t>
            </w:r>
          </w:p>
        </w:tc>
        <w:tc>
          <w:tcPr>
            <w:tcW w:w="1183" w:type="dxa"/>
            <w:vAlign w:val="center"/>
          </w:tcPr>
          <w:p w:rsidR="00E90776" w:rsidRDefault="00397F5E">
            <w:pPr>
              <w:pStyle w:val="TableText"/>
            </w:pPr>
            <w:r>
              <w:t>942</w:t>
            </w:r>
          </w:p>
        </w:tc>
      </w:tr>
      <w:tr w:rsidR="00397F5E" w:rsidRPr="00837C02" w:rsidTr="0073205E">
        <w:trPr>
          <w:trHeight w:val="360"/>
          <w:jc w:val="center"/>
        </w:trPr>
        <w:tc>
          <w:tcPr>
            <w:tcW w:w="4882" w:type="dxa"/>
            <w:shd w:val="clear" w:color="auto" w:fill="FFFFCC"/>
            <w:vAlign w:val="center"/>
          </w:tcPr>
          <w:p w:rsidR="00E90776" w:rsidRPr="0073205E" w:rsidRDefault="00E44845">
            <w:pPr>
              <w:pStyle w:val="TableText"/>
              <w:rPr>
                <w:b/>
              </w:rPr>
            </w:pPr>
            <w:r w:rsidRPr="0073205E">
              <w:rPr>
                <w:b/>
              </w:rPr>
              <w:t>Total</w:t>
            </w:r>
          </w:p>
        </w:tc>
        <w:tc>
          <w:tcPr>
            <w:tcW w:w="1183" w:type="dxa"/>
            <w:shd w:val="clear" w:color="auto" w:fill="FFFFCC"/>
            <w:vAlign w:val="center"/>
          </w:tcPr>
          <w:p w:rsidR="00E90776" w:rsidRPr="0073205E" w:rsidRDefault="00E44845">
            <w:pPr>
              <w:pStyle w:val="TableText"/>
              <w:rPr>
                <w:b/>
              </w:rPr>
            </w:pPr>
            <w:r w:rsidRPr="0073205E">
              <w:rPr>
                <w:b/>
              </w:rPr>
              <w:t>47,198</w:t>
            </w:r>
          </w:p>
        </w:tc>
      </w:tr>
    </w:tbl>
    <w:p w:rsidR="00E97A7F" w:rsidRDefault="00E97A7F" w:rsidP="00E97A7F">
      <w:pPr>
        <w:pStyle w:val="Heading2"/>
      </w:pPr>
      <w:bookmarkStart w:id="182" w:name="_Toc378082515"/>
      <w:bookmarkStart w:id="183" w:name="_Toc378689436"/>
      <w:bookmarkEnd w:id="182"/>
      <w:proofErr w:type="spellStart"/>
      <w:r>
        <w:t>Physiography</w:t>
      </w:r>
      <w:proofErr w:type="spellEnd"/>
      <w:r>
        <w:t xml:space="preserve"> and Geology</w:t>
      </w:r>
      <w:bookmarkEnd w:id="183"/>
    </w:p>
    <w:p w:rsidR="00E97A7F" w:rsidRDefault="00E97A7F" w:rsidP="00677813">
      <w:pPr>
        <w:pStyle w:val="BodyText1"/>
      </w:pPr>
      <w:r w:rsidRPr="00C278D7">
        <w:t xml:space="preserve">The </w:t>
      </w:r>
      <w:r>
        <w:t>Alafia</w:t>
      </w:r>
      <w:r w:rsidRPr="00C278D7">
        <w:t xml:space="preserve"> River lie</w:t>
      </w:r>
      <w:r>
        <w:t>s</w:t>
      </w:r>
      <w:r w:rsidRPr="00C278D7">
        <w:t xml:space="preserve"> within the </w:t>
      </w:r>
      <w:r>
        <w:t xml:space="preserve">Southwestern Florida Flatwoods </w:t>
      </w:r>
      <w:proofErr w:type="spellStart"/>
      <w:r>
        <w:t>subregion</w:t>
      </w:r>
      <w:proofErr w:type="spellEnd"/>
      <w:r w:rsidRPr="00C278D7">
        <w:t xml:space="preserve"> of the Southern Coastal Plain </w:t>
      </w:r>
      <w:proofErr w:type="spellStart"/>
      <w:r w:rsidRPr="00C278D7">
        <w:t>ecoregion</w:t>
      </w:r>
      <w:proofErr w:type="spellEnd"/>
      <w:r w:rsidRPr="00C278D7">
        <w:t xml:space="preserve"> (denoted as </w:t>
      </w:r>
      <w:proofErr w:type="spellStart"/>
      <w:r w:rsidRPr="00C278D7">
        <w:t>Ecoregion</w:t>
      </w:r>
      <w:proofErr w:type="spellEnd"/>
      <w:r w:rsidRPr="00C278D7">
        <w:t xml:space="preserve"> 75</w:t>
      </w:r>
      <w:r>
        <w:t>b</w:t>
      </w:r>
      <w:r w:rsidRPr="00C278D7">
        <w:t xml:space="preserve"> by Griffith </w:t>
      </w:r>
      <w:r w:rsidRPr="00C278D7">
        <w:rPr>
          <w:i/>
        </w:rPr>
        <w:t xml:space="preserve">et al. </w:t>
      </w:r>
      <w:r w:rsidRPr="00C278D7">
        <w:t xml:space="preserve">1994).  This region is characterized by </w:t>
      </w:r>
      <w:r>
        <w:t>Gulf coastal lowlands and valleys, as well as higher elevation areas, including the Bone Valley Upland</w:t>
      </w:r>
      <w:r w:rsidRPr="00C278D7">
        <w:t xml:space="preserve">.  </w:t>
      </w:r>
      <w:r>
        <w:t>Th</w:t>
      </w:r>
      <w:r w:rsidR="00273200">
        <w:t>e</w:t>
      </w:r>
      <w:r>
        <w:t xml:space="preserve"> area</w:t>
      </w:r>
      <w:r w:rsidRPr="00C966E8">
        <w:t xml:space="preserve"> includes fairly recent sedimentary deposits of marine origin</w:t>
      </w:r>
      <w:r>
        <w:t>, and c</w:t>
      </w:r>
      <w:r w:rsidRPr="00C966E8">
        <w:t>ertain marine clays (</w:t>
      </w:r>
      <w:r w:rsidRPr="00C966E8">
        <w:rPr>
          <w:i/>
        </w:rPr>
        <w:t>e.g.,</w:t>
      </w:r>
      <w:r w:rsidRPr="00C966E8">
        <w:t xml:space="preserve"> the Hawthorne Formation) and limestone formations that lie near the surface are extremely high in phosphorus.  Some of these </w:t>
      </w:r>
      <w:proofErr w:type="spellStart"/>
      <w:r w:rsidRPr="00C966E8">
        <w:t>phosphatic</w:t>
      </w:r>
      <w:proofErr w:type="spellEnd"/>
      <w:r w:rsidRPr="00C966E8">
        <w:t xml:space="preserve"> deposits are mined, making Florida one of the </w:t>
      </w:r>
      <w:r w:rsidR="008B395D" w:rsidRPr="00C966E8">
        <w:t>large</w:t>
      </w:r>
      <w:r w:rsidR="008B395D">
        <w:t>st</w:t>
      </w:r>
      <w:r w:rsidR="008B395D" w:rsidRPr="00C966E8">
        <w:t xml:space="preserve"> </w:t>
      </w:r>
      <w:r w:rsidRPr="00C966E8">
        <w:t xml:space="preserve">producers of phosphate </w:t>
      </w:r>
      <w:r w:rsidR="00273200">
        <w:t xml:space="preserve">in the world </w:t>
      </w:r>
      <w:r w:rsidRPr="00C966E8">
        <w:t xml:space="preserve">(Florida produces approximately 25% of </w:t>
      </w:r>
      <w:r w:rsidR="00273200">
        <w:t xml:space="preserve">the </w:t>
      </w:r>
      <w:r w:rsidRPr="00C966E8">
        <w:t>phospha</w:t>
      </w:r>
      <w:r>
        <w:t xml:space="preserve">te used </w:t>
      </w:r>
      <w:r w:rsidR="008B395D">
        <w:t>globally</w:t>
      </w:r>
      <w:r>
        <w:t xml:space="preserve">).  Two geologic formations, the Peace River Formation and the Bone Valley Member, comprise this naturally high-phosphate area, which includes portions of Hillsborough, Polk, Hardee, Manatee, </w:t>
      </w:r>
      <w:proofErr w:type="spellStart"/>
      <w:r>
        <w:t>DeSoto</w:t>
      </w:r>
      <w:proofErr w:type="spellEnd"/>
      <w:r>
        <w:t>, and Sarasota Counties.</w:t>
      </w:r>
    </w:p>
    <w:p w:rsidR="00546BE6" w:rsidRDefault="00546BE6" w:rsidP="00FD17F9">
      <w:pPr>
        <w:jc w:val="center"/>
        <w:rPr>
          <w:highlight w:val="yellow"/>
        </w:rPr>
      </w:pPr>
    </w:p>
    <w:p w:rsidR="00546BE6" w:rsidRDefault="00546BE6" w:rsidP="00FD17F9">
      <w:pPr>
        <w:jc w:val="center"/>
        <w:rPr>
          <w:highlight w:val="yellow"/>
        </w:rPr>
        <w:sectPr w:rsidR="00546BE6" w:rsidSect="00FD2EDB">
          <w:pgSz w:w="12240" w:h="15840" w:code="1"/>
          <w:pgMar w:top="1080" w:right="1080" w:bottom="1080" w:left="1080" w:header="720" w:footer="720" w:gutter="0"/>
          <w:cols w:space="720"/>
          <w:docGrid w:linePitch="360"/>
        </w:sectPr>
      </w:pPr>
    </w:p>
    <w:p w:rsidR="00E90776" w:rsidRDefault="00E9659A">
      <w:pPr>
        <w:pStyle w:val="Bodytextreduced"/>
      </w:pPr>
      <w:r>
        <w:rPr>
          <w:noProof/>
        </w:rPr>
        <w:lastRenderedPageBreak/>
        <w:drawing>
          <wp:anchor distT="0" distB="0" distL="114300" distR="114300" simplePos="0" relativeHeight="251676672" behindDoc="0" locked="0" layoutInCell="1" allowOverlap="1">
            <wp:simplePos x="0" y="0"/>
            <wp:positionH relativeFrom="column">
              <wp:align>center</wp:align>
            </wp:positionH>
            <wp:positionV relativeFrom="margin">
              <wp:align>top</wp:align>
            </wp:positionV>
            <wp:extent cx="9196070" cy="5669280"/>
            <wp:effectExtent l="0" t="0" r="5080" b="7620"/>
            <wp:wrapTopAndBottom/>
            <wp:docPr id="2" name="Picture 2" descr="Figure 2.   Land uses in the Alafia River Basin in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afia River"/>
                    <pic:cNvPicPr>
                      <a:picLocks noChangeAspect="1" noChangeArrowheads="1"/>
                    </pic:cNvPicPr>
                  </pic:nvPicPr>
                  <pic:blipFill>
                    <a:blip r:embed="rId22" cstate="print"/>
                    <a:srcRect/>
                    <a:stretch>
                      <a:fillRect/>
                    </a:stretch>
                  </pic:blipFill>
                  <pic:spPr bwMode="auto">
                    <a:xfrm>
                      <a:off x="0" y="0"/>
                      <a:ext cx="9196070" cy="5669280"/>
                    </a:xfrm>
                    <a:prstGeom prst="rect">
                      <a:avLst/>
                    </a:prstGeom>
                    <a:noFill/>
                    <a:ln w="9525">
                      <a:noFill/>
                      <a:miter lim="800000"/>
                      <a:headEnd/>
                      <a:tailEnd/>
                    </a:ln>
                  </pic:spPr>
                </pic:pic>
              </a:graphicData>
            </a:graphic>
          </wp:anchor>
        </w:drawing>
      </w:r>
    </w:p>
    <w:p w:rsidR="00FD17F9" w:rsidRDefault="00FD17F9" w:rsidP="00E12099">
      <w:pPr>
        <w:pStyle w:val="Caption"/>
      </w:pPr>
      <w:bookmarkStart w:id="184" w:name="_Ref378066632"/>
      <w:bookmarkStart w:id="185" w:name="_Toc378689522"/>
      <w:proofErr w:type="gramStart"/>
      <w:r>
        <w:t xml:space="preserve">Figure </w:t>
      </w:r>
      <w:r w:rsidR="00481578">
        <w:fldChar w:fldCharType="begin"/>
      </w:r>
      <w:r w:rsidR="00944F91">
        <w:instrText xml:space="preserve"> SEQ Figure \* ARABIC </w:instrText>
      </w:r>
      <w:r w:rsidR="00481578">
        <w:fldChar w:fldCharType="separate"/>
      </w:r>
      <w:r w:rsidR="00042574">
        <w:rPr>
          <w:noProof/>
        </w:rPr>
        <w:t>2</w:t>
      </w:r>
      <w:r w:rsidR="00481578">
        <w:fldChar w:fldCharType="end"/>
      </w:r>
      <w:bookmarkEnd w:id="184"/>
      <w:r w:rsidR="008B395D">
        <w:t>.</w:t>
      </w:r>
      <w:proofErr w:type="gramEnd"/>
      <w:r w:rsidR="00E97A7F">
        <w:tab/>
      </w:r>
      <w:r>
        <w:t xml:space="preserve">Land </w:t>
      </w:r>
      <w:r w:rsidR="00E97A7F">
        <w:t xml:space="preserve">uses </w:t>
      </w:r>
      <w:r>
        <w:t xml:space="preserve">in </w:t>
      </w:r>
      <w:r>
        <w:rPr>
          <w:rFonts w:hint="eastAsia"/>
        </w:rPr>
        <w:t>the</w:t>
      </w:r>
      <w:r>
        <w:t xml:space="preserve"> </w:t>
      </w:r>
      <w:r w:rsidR="00F36664">
        <w:t>Alafia River</w:t>
      </w:r>
      <w:r>
        <w:t xml:space="preserve"> Basin</w:t>
      </w:r>
      <w:r w:rsidR="00E97A7F">
        <w:t xml:space="preserve"> in 2009</w:t>
      </w:r>
      <w:bookmarkEnd w:id="185"/>
    </w:p>
    <w:p w:rsidR="00FF54B6" w:rsidRDefault="00FF54B6" w:rsidP="00397F5E"/>
    <w:p w:rsidR="00546BE6" w:rsidRDefault="00546BE6" w:rsidP="00397F5E">
      <w:pPr>
        <w:sectPr w:rsidR="00546BE6" w:rsidSect="00E97A7F">
          <w:pgSz w:w="15840" w:h="12240" w:code="1"/>
          <w:pgMar w:top="1080" w:right="1080" w:bottom="1080" w:left="1080" w:header="720" w:footer="720" w:gutter="0"/>
          <w:cols w:space="720"/>
          <w:docGrid w:linePitch="360"/>
        </w:sectPr>
      </w:pPr>
    </w:p>
    <w:p w:rsidR="00E90776" w:rsidRDefault="00397F5E" w:rsidP="00677813">
      <w:pPr>
        <w:pStyle w:val="BodyText1"/>
      </w:pPr>
      <w:r w:rsidRPr="00394203">
        <w:lastRenderedPageBreak/>
        <w:t xml:space="preserve">The Peace River Formation crops out or </w:t>
      </w:r>
      <w:r w:rsidR="00273200">
        <w:t>lie</w:t>
      </w:r>
      <w:r w:rsidRPr="00394203">
        <w:t xml:space="preserve">s beneath a thin overburden on the southern part of the Ocala Platform extending into the Okeechobee </w:t>
      </w:r>
      <w:r w:rsidR="00E44845" w:rsidRPr="00E44845">
        <w:t xml:space="preserve">Basin </w:t>
      </w:r>
      <w:r w:rsidR="00E44845" w:rsidRPr="0073205E">
        <w:t>(</w:t>
      </w:r>
      <w:fldSimple w:instr=" REF Figure3 \h  \* MERGEFORMAT ">
        <w:r w:rsidR="00F86A01" w:rsidRPr="0073205E">
          <w:rPr>
            <w:b/>
            <w:noProof/>
          </w:rPr>
          <w:t>Figure 3</w:t>
        </w:r>
      </w:fldSimple>
      <w:r w:rsidRPr="0073205E">
        <w:t>)</w:t>
      </w:r>
      <w:r w:rsidRPr="004D59D0">
        <w:t>.</w:t>
      </w:r>
      <w:r w:rsidRPr="00394203">
        <w:t xml:space="preserve"> </w:t>
      </w:r>
      <w:r>
        <w:t xml:space="preserve"> </w:t>
      </w:r>
      <w:r w:rsidRPr="00394203">
        <w:t xml:space="preserve">These sediments were mapped from Hillsborough County southward to Charlotte County.  Within this area, the Peace River Formation is composed of </w:t>
      </w:r>
      <w:proofErr w:type="spellStart"/>
      <w:r w:rsidRPr="00394203">
        <w:t>interbedded</w:t>
      </w:r>
      <w:proofErr w:type="spellEnd"/>
      <w:r w:rsidRPr="00394203">
        <w:t xml:space="preserve"> sands, clays</w:t>
      </w:r>
      <w:r w:rsidR="00273200">
        <w:t>,</w:t>
      </w:r>
      <w:r w:rsidRPr="00394203">
        <w:t xml:space="preserve"> and carbonates. </w:t>
      </w:r>
      <w:r>
        <w:t xml:space="preserve"> </w:t>
      </w:r>
      <w:r w:rsidRPr="00394203">
        <w:t xml:space="preserve">The sands are generally light gray to olive gray, poorly consolidated, clayey, variably </w:t>
      </w:r>
      <w:proofErr w:type="spellStart"/>
      <w:r w:rsidRPr="00394203">
        <w:t>dolomitic</w:t>
      </w:r>
      <w:proofErr w:type="spellEnd"/>
      <w:r w:rsidRPr="00394203">
        <w:t>, very fine to medium grained</w:t>
      </w:r>
      <w:r w:rsidR="00E97A7F">
        <w:t>,</w:t>
      </w:r>
      <w:r w:rsidRPr="00394203">
        <w:t xml:space="preserve"> and </w:t>
      </w:r>
      <w:proofErr w:type="spellStart"/>
      <w:r w:rsidRPr="00394203">
        <w:t>phosphatic</w:t>
      </w:r>
      <w:proofErr w:type="spellEnd"/>
      <w:r w:rsidRPr="00394203">
        <w:t xml:space="preserve">. </w:t>
      </w:r>
      <w:r>
        <w:t xml:space="preserve"> </w:t>
      </w:r>
      <w:r w:rsidRPr="00394203">
        <w:t xml:space="preserve">The clays are yellowish gray to olive gray, poorly to moderately consolidated, sandy, </w:t>
      </w:r>
      <w:proofErr w:type="spellStart"/>
      <w:r w:rsidRPr="00394203">
        <w:t>silty</w:t>
      </w:r>
      <w:proofErr w:type="spellEnd"/>
      <w:r w:rsidRPr="00394203">
        <w:t xml:space="preserve">, </w:t>
      </w:r>
      <w:proofErr w:type="spellStart"/>
      <w:r w:rsidRPr="00394203">
        <w:t>phosphatic</w:t>
      </w:r>
      <w:proofErr w:type="spellEnd"/>
      <w:r w:rsidR="00E97A7F">
        <w:t>,</w:t>
      </w:r>
      <w:r w:rsidRPr="00394203">
        <w:t xml:space="preserve"> and </w:t>
      </w:r>
      <w:proofErr w:type="spellStart"/>
      <w:r w:rsidRPr="00394203">
        <w:t>dolomitic</w:t>
      </w:r>
      <w:proofErr w:type="spellEnd"/>
      <w:r w:rsidRPr="00394203">
        <w:t xml:space="preserve">. </w:t>
      </w:r>
      <w:r>
        <w:t xml:space="preserve"> </w:t>
      </w:r>
      <w:r w:rsidRPr="00394203">
        <w:t xml:space="preserve">The carbonates are usually dolostone in the outcrop area. </w:t>
      </w:r>
      <w:r w:rsidR="00E97A7F">
        <w:t xml:space="preserve"> </w:t>
      </w:r>
      <w:r w:rsidRPr="00394203">
        <w:t xml:space="preserve">The </w:t>
      </w:r>
      <w:proofErr w:type="spellStart"/>
      <w:r w:rsidRPr="00394203">
        <w:t>dolostones</w:t>
      </w:r>
      <w:proofErr w:type="spellEnd"/>
      <w:r w:rsidRPr="00394203">
        <w:t xml:space="preserve"> are light gray to yellowish gray, poorly to well </w:t>
      </w:r>
      <w:proofErr w:type="spellStart"/>
      <w:r w:rsidRPr="00394203">
        <w:t>indurated</w:t>
      </w:r>
      <w:proofErr w:type="spellEnd"/>
      <w:r w:rsidRPr="00394203">
        <w:t xml:space="preserve">, variably sandy and clayey, and </w:t>
      </w:r>
      <w:proofErr w:type="spellStart"/>
      <w:r w:rsidRPr="00394203">
        <w:t>phosphatic</w:t>
      </w:r>
      <w:proofErr w:type="spellEnd"/>
      <w:r w:rsidRPr="00394203">
        <w:t xml:space="preserve">.  </w:t>
      </w:r>
      <w:proofErr w:type="spellStart"/>
      <w:r w:rsidRPr="00394203">
        <w:t>Opaline</w:t>
      </w:r>
      <w:proofErr w:type="spellEnd"/>
      <w:r w:rsidRPr="00394203">
        <w:t xml:space="preserve"> </w:t>
      </w:r>
      <w:proofErr w:type="spellStart"/>
      <w:r w:rsidRPr="00394203">
        <w:t>chert</w:t>
      </w:r>
      <w:proofErr w:type="spellEnd"/>
      <w:r w:rsidRPr="00394203">
        <w:t xml:space="preserve"> is often found in these sediments.  The phosphate content of the Peace River Formation sands is</w:t>
      </w:r>
      <w:r>
        <w:t xml:space="preserve"> </w:t>
      </w:r>
      <w:r w:rsidRPr="00394203">
        <w:t>frequently high enough to be economically mined.</w:t>
      </w:r>
      <w:r>
        <w:t xml:space="preserve">  Naturally occurring phosphorus pebbles are frequently observed in streams within this formation.  </w:t>
      </w:r>
    </w:p>
    <w:p w:rsidR="00E90776" w:rsidRDefault="00397F5E" w:rsidP="00677813">
      <w:pPr>
        <w:pStyle w:val="BodyText1"/>
      </w:pPr>
      <w:r>
        <w:t xml:space="preserve">The Bone </w:t>
      </w:r>
      <w:r w:rsidRPr="008F158F">
        <w:t>Valley Member and the Peace River Formation occur in a limited area on the southern part of the Ocala Platform in Hillsborough, Polk</w:t>
      </w:r>
      <w:r w:rsidR="00273200">
        <w:t>,</w:t>
      </w:r>
      <w:r w:rsidRPr="008F158F">
        <w:t xml:space="preserve"> and Hardee Counties (</w:t>
      </w:r>
      <w:fldSimple w:instr=" REF Figure3 \h  \* MERGEFORMAT ">
        <w:r w:rsidR="00F86A01" w:rsidRPr="003604F2">
          <w:rPr>
            <w:b/>
            <w:noProof/>
          </w:rPr>
          <w:t>Figure 3</w:t>
        </w:r>
      </w:fldSimple>
      <w:r w:rsidRPr="008F158F">
        <w:t xml:space="preserve">).  Throughout its extent, the Bone Valley Member is a </w:t>
      </w:r>
      <w:proofErr w:type="spellStart"/>
      <w:r w:rsidRPr="008F158F">
        <w:t>clastic</w:t>
      </w:r>
      <w:proofErr w:type="spellEnd"/>
      <w:r w:rsidRPr="008F158F">
        <w:t xml:space="preserve"> unit consisting of sand-sized and larger phosphate grains in a matrix of quartz sand, silt</w:t>
      </w:r>
      <w:r w:rsidR="00273200">
        <w:t>,</w:t>
      </w:r>
      <w:r w:rsidRPr="008F158F">
        <w:t xml:space="preserve"> and clay.  The </w:t>
      </w:r>
      <w:proofErr w:type="spellStart"/>
      <w:r w:rsidRPr="008F158F">
        <w:t>lithology</w:t>
      </w:r>
      <w:proofErr w:type="spellEnd"/>
      <w:r w:rsidRPr="008F158F">
        <w:t xml:space="preserve"> is highly variable, ranging from sandy, </w:t>
      </w:r>
      <w:proofErr w:type="spellStart"/>
      <w:r w:rsidRPr="008F158F">
        <w:t>silty</w:t>
      </w:r>
      <w:proofErr w:type="spellEnd"/>
      <w:r w:rsidRPr="008F158F">
        <w:t xml:space="preserve">, </w:t>
      </w:r>
      <w:proofErr w:type="spellStart"/>
      <w:r w:rsidRPr="008F158F">
        <w:t>phosphatic</w:t>
      </w:r>
      <w:proofErr w:type="spellEnd"/>
      <w:r w:rsidRPr="008F158F">
        <w:t xml:space="preserve"> clays and relatively pure clays to clayey, </w:t>
      </w:r>
      <w:proofErr w:type="spellStart"/>
      <w:r w:rsidRPr="008F158F">
        <w:t>phosphatic</w:t>
      </w:r>
      <w:proofErr w:type="spellEnd"/>
      <w:r w:rsidRPr="008F158F">
        <w:t xml:space="preserve"> sands to sandy, clayey </w:t>
      </w:r>
      <w:proofErr w:type="spellStart"/>
      <w:r w:rsidRPr="008F158F">
        <w:t>phosphorites</w:t>
      </w:r>
      <w:proofErr w:type="spellEnd"/>
      <w:r w:rsidRPr="008F158F">
        <w:t>.  In general, consolidation is poor</w:t>
      </w:r>
      <w:r w:rsidR="00273200">
        <w:t>,</w:t>
      </w:r>
      <w:r w:rsidRPr="008F158F">
        <w:t xml:space="preserve"> and colors range from white, light </w:t>
      </w:r>
      <w:proofErr w:type="gramStart"/>
      <w:r w:rsidRPr="008F158F">
        <w:t>brown</w:t>
      </w:r>
      <w:r w:rsidR="00273200">
        <w:t>,</w:t>
      </w:r>
      <w:proofErr w:type="gramEnd"/>
      <w:r w:rsidRPr="008F158F">
        <w:t xml:space="preserve"> and yellowish gray to olive gray and blue green.  Mollusks are found as reworked, often </w:t>
      </w:r>
      <w:proofErr w:type="spellStart"/>
      <w:r w:rsidRPr="008F158F">
        <w:t>phosphatized</w:t>
      </w:r>
      <w:proofErr w:type="spellEnd"/>
      <w:r w:rsidRPr="008F158F">
        <w:t xml:space="preserve"> casts.  Vertebrate fossils occur in many of the beds within the Bone Valley Member.  Sharks</w:t>
      </w:r>
      <w:r w:rsidR="00273200">
        <w:t>’</w:t>
      </w:r>
      <w:r w:rsidRPr="008F158F">
        <w:t xml:space="preserve"> teeth are often abundant.  Silicified corals and wood are occasionally present as well.  The Bone Valley Member is an extremely important, unique phosphate deposit </w:t>
      </w:r>
      <w:r w:rsidR="008B395D">
        <w:t>that</w:t>
      </w:r>
      <w:r w:rsidR="008B395D" w:rsidRPr="008F158F">
        <w:t xml:space="preserve"> </w:t>
      </w:r>
      <w:r w:rsidRPr="008F158F">
        <w:t xml:space="preserve">has </w:t>
      </w:r>
      <w:r w:rsidR="008B395D">
        <w:t>been the source for</w:t>
      </w:r>
      <w:r w:rsidR="008B395D" w:rsidRPr="008F158F">
        <w:t xml:space="preserve"> </w:t>
      </w:r>
      <w:r w:rsidRPr="008F158F">
        <w:t xml:space="preserve">much of the phosphate production in the United States during the </w:t>
      </w:r>
      <w:r w:rsidR="00273200">
        <w:t>20</w:t>
      </w:r>
      <w:r w:rsidR="00273200" w:rsidRPr="0073205E">
        <w:rPr>
          <w:vertAlign w:val="superscript"/>
        </w:rPr>
        <w:t>th</w:t>
      </w:r>
      <w:r w:rsidR="00273200" w:rsidRPr="008F158F">
        <w:t xml:space="preserve"> </w:t>
      </w:r>
      <w:r w:rsidRPr="008F158F">
        <w:t xml:space="preserve">century.  </w:t>
      </w:r>
      <w:r w:rsidR="00273200">
        <w:t>Phosphate m</w:t>
      </w:r>
      <w:r w:rsidR="00273200" w:rsidRPr="008F158F">
        <w:t xml:space="preserve">ining </w:t>
      </w:r>
      <w:r w:rsidRPr="008F158F">
        <w:t xml:space="preserve">in the outcrop area began in 1888 and continues to the present.  </w:t>
      </w:r>
    </w:p>
    <w:p w:rsidR="00E90776" w:rsidRDefault="00397F5E" w:rsidP="00677813">
      <w:pPr>
        <w:pStyle w:val="BodyText1"/>
      </w:pPr>
      <w:r>
        <w:t xml:space="preserve">The </w:t>
      </w:r>
      <w:r w:rsidR="00E97A7F">
        <w:rPr>
          <w:snapToGrid w:val="0"/>
        </w:rPr>
        <w:t>Department</w:t>
      </w:r>
      <w:r w:rsidR="00E97A7F">
        <w:t xml:space="preserve"> and </w:t>
      </w:r>
      <w:r w:rsidR="00273200">
        <w:t>the U.S. Environmental Protection Agency (</w:t>
      </w:r>
      <w:r w:rsidR="00E97A7F">
        <w:t>EPA</w:t>
      </w:r>
      <w:r w:rsidR="00273200">
        <w:t>)</w:t>
      </w:r>
      <w:r w:rsidR="00E97A7F">
        <w:t xml:space="preserve"> have previously used the </w:t>
      </w:r>
      <w:r>
        <w:t xml:space="preserve">geographic distribution of the Peace River Formation and Bone Valley </w:t>
      </w:r>
      <w:r w:rsidR="00273200">
        <w:t xml:space="preserve">Member </w:t>
      </w:r>
      <w:r>
        <w:t xml:space="preserve">to delineate a homogeneous nutrient region known as the West Central (formally Bone Valley) </w:t>
      </w:r>
      <w:r w:rsidR="00E773AD">
        <w:t>Region</w:t>
      </w:r>
      <w:r>
        <w:t xml:space="preserve">. </w:t>
      </w:r>
      <w:r w:rsidRPr="00D006BB">
        <w:rPr>
          <w:b/>
        </w:rPr>
        <w:t xml:space="preserve"> </w:t>
      </w:r>
    </w:p>
    <w:p w:rsidR="00E90776" w:rsidRDefault="00397F5E">
      <w:pPr>
        <w:pStyle w:val="Caption"/>
        <w:rPr>
          <w:noProof/>
        </w:rPr>
      </w:pPr>
      <w:r>
        <w:br w:type="page"/>
      </w:r>
      <w:bookmarkStart w:id="186" w:name="Figure3"/>
      <w:bookmarkStart w:id="187" w:name="_Toc378689523"/>
      <w:r w:rsidR="00E9659A">
        <w:rPr>
          <w:b w:val="0"/>
          <w:bCs w:val="0"/>
          <w:noProof/>
        </w:rPr>
        <w:lastRenderedPageBreak/>
        <w:drawing>
          <wp:anchor distT="0" distB="0" distL="114300" distR="114300" simplePos="0" relativeHeight="251678720" behindDoc="0" locked="0" layoutInCell="1" allowOverlap="1">
            <wp:simplePos x="709163" y="767751"/>
            <wp:positionH relativeFrom="margin">
              <wp:align>center</wp:align>
            </wp:positionH>
            <wp:positionV relativeFrom="margin">
              <wp:align>top</wp:align>
            </wp:positionV>
            <wp:extent cx="6174902" cy="7863840"/>
            <wp:effectExtent l="0" t="0" r="0" b="3810"/>
            <wp:wrapTopAndBottom/>
            <wp:docPr id="3" name="Picture 1" descr="Figure 3.  Alafia River Basin region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afia Geology.jpg"/>
                    <pic:cNvPicPr>
                      <a:picLocks noChangeAspect="1" noChangeArrowheads="1"/>
                    </pic:cNvPicPr>
                  </pic:nvPicPr>
                  <pic:blipFill>
                    <a:blip r:embed="rId23" cstate="print"/>
                    <a:srcRect t="1792"/>
                    <a:stretch>
                      <a:fillRect/>
                    </a:stretch>
                  </pic:blipFill>
                  <pic:spPr bwMode="auto">
                    <a:xfrm>
                      <a:off x="0" y="0"/>
                      <a:ext cx="6174902" cy="7863840"/>
                    </a:xfrm>
                    <a:prstGeom prst="rect">
                      <a:avLst/>
                    </a:prstGeom>
                    <a:noFill/>
                    <a:ln w="9525">
                      <a:noFill/>
                      <a:miter lim="800000"/>
                      <a:headEnd/>
                      <a:tailEnd/>
                    </a:ln>
                  </pic:spPr>
                </pic:pic>
              </a:graphicData>
            </a:graphic>
          </wp:anchor>
        </w:drawing>
      </w:r>
      <w:r>
        <w:rPr>
          <w:noProof/>
        </w:rPr>
        <w:t>F</w:t>
      </w:r>
      <w:r w:rsidR="00E97A7F">
        <w:rPr>
          <w:noProof/>
        </w:rPr>
        <w:t>igure</w:t>
      </w:r>
      <w:r>
        <w:rPr>
          <w:noProof/>
        </w:rPr>
        <w:t xml:space="preserve"> </w:t>
      </w:r>
      <w:r w:rsidR="00E97A7F">
        <w:rPr>
          <w:noProof/>
        </w:rPr>
        <w:t>3</w:t>
      </w:r>
      <w:bookmarkEnd w:id="186"/>
      <w:r w:rsidR="00325E75">
        <w:rPr>
          <w:noProof/>
        </w:rPr>
        <w:t>.</w:t>
      </w:r>
      <w:r w:rsidR="00E97A7F">
        <w:rPr>
          <w:noProof/>
        </w:rPr>
        <w:tab/>
      </w:r>
      <w:r>
        <w:rPr>
          <w:noProof/>
        </w:rPr>
        <w:t>Alafia River Basin regional setting</w:t>
      </w:r>
      <w:bookmarkEnd w:id="187"/>
    </w:p>
    <w:p w:rsidR="00397F5E" w:rsidRPr="00397F5E" w:rsidRDefault="00397F5E" w:rsidP="00397F5E">
      <w:pPr>
        <w:pStyle w:val="Bodytextreduced"/>
        <w:rPr>
          <w:sz w:val="22"/>
          <w:szCs w:val="22"/>
        </w:rPr>
      </w:pPr>
      <w:r>
        <w:rPr>
          <w:sz w:val="22"/>
          <w:szCs w:val="22"/>
        </w:rPr>
        <w:br w:type="page"/>
      </w:r>
    </w:p>
    <w:p w:rsidR="00862980" w:rsidRDefault="00862980" w:rsidP="00862980">
      <w:pPr>
        <w:pStyle w:val="Heading2"/>
      </w:pPr>
      <w:bookmarkStart w:id="188" w:name="_Toc233365023"/>
      <w:bookmarkStart w:id="189" w:name="_Toc233365270"/>
      <w:bookmarkStart w:id="190" w:name="_Toc233365510"/>
      <w:bookmarkStart w:id="191" w:name="_Toc378689437"/>
      <w:r>
        <w:lastRenderedPageBreak/>
        <w:t>Water Quality Trends</w:t>
      </w:r>
      <w:bookmarkEnd w:id="188"/>
      <w:bookmarkEnd w:id="189"/>
      <w:bookmarkEnd w:id="190"/>
      <w:bookmarkEnd w:id="191"/>
    </w:p>
    <w:p w:rsidR="00E90776" w:rsidRDefault="00E44845">
      <w:pPr>
        <w:pStyle w:val="Heading3"/>
        <w:rPr>
          <w:b w:val="0"/>
        </w:rPr>
      </w:pPr>
      <w:bookmarkStart w:id="192" w:name="_Toc363721157"/>
      <w:bookmarkStart w:id="193" w:name="_Toc363721220"/>
      <w:bookmarkStart w:id="194" w:name="_Toc363721285"/>
      <w:bookmarkStart w:id="195" w:name="_Toc363804656"/>
      <w:bookmarkStart w:id="196" w:name="_Toc363804747"/>
      <w:bookmarkStart w:id="197" w:name="_Toc363820856"/>
      <w:bookmarkStart w:id="198" w:name="_Toc363820998"/>
      <w:bookmarkStart w:id="199" w:name="_Toc363825134"/>
      <w:bookmarkStart w:id="200" w:name="_Toc363825332"/>
      <w:bookmarkStart w:id="201" w:name="_Toc335205093"/>
      <w:bookmarkStart w:id="202" w:name="_Toc378689438"/>
      <w:bookmarkEnd w:id="192"/>
      <w:bookmarkEnd w:id="193"/>
      <w:bookmarkEnd w:id="194"/>
      <w:bookmarkEnd w:id="195"/>
      <w:bookmarkEnd w:id="196"/>
      <w:bookmarkEnd w:id="197"/>
      <w:bookmarkEnd w:id="198"/>
      <w:bookmarkEnd w:id="199"/>
      <w:bookmarkEnd w:id="200"/>
      <w:r w:rsidRPr="00E44845">
        <w:t xml:space="preserve">WBID 1621G (Alafia River </w:t>
      </w:r>
      <w:r w:rsidR="00EC227E">
        <w:t>T</w:t>
      </w:r>
      <w:r w:rsidRPr="00E44845">
        <w:t xml:space="preserve">idal </w:t>
      </w:r>
      <w:r w:rsidR="00EC227E">
        <w:t>R</w:t>
      </w:r>
      <w:r w:rsidRPr="00E44845">
        <w:t>each)</w:t>
      </w:r>
      <w:bookmarkEnd w:id="201"/>
      <w:bookmarkEnd w:id="202"/>
    </w:p>
    <w:p w:rsidR="002E2E39" w:rsidRPr="00C83425" w:rsidRDefault="002E2E39" w:rsidP="00677813">
      <w:pPr>
        <w:pStyle w:val="BodyText1"/>
      </w:pPr>
      <w:r w:rsidRPr="00C83425">
        <w:t>The TMDL for this WBID seeks to bring the waterbody into compliance with the existing DO criterion, which for tidal waters requires that no more than 10% of the measured DO concentrations should fall below the estuarine threshold of 4.0 mg/L (</w:t>
      </w:r>
      <w:r w:rsidR="004E5C76">
        <w:t xml:space="preserve">Petrus and </w:t>
      </w:r>
      <w:proofErr w:type="spellStart"/>
      <w:r w:rsidR="004E5C76">
        <w:t>Laskis</w:t>
      </w:r>
      <w:proofErr w:type="spellEnd"/>
      <w:r w:rsidR="004E5C76">
        <w:t xml:space="preserve"> 2009</w:t>
      </w:r>
      <w:r w:rsidRPr="00C83425">
        <w:t>).</w:t>
      </w:r>
    </w:p>
    <w:p w:rsidR="002E2E39" w:rsidRPr="00C83425" w:rsidRDefault="002E2E39" w:rsidP="00677813">
      <w:pPr>
        <w:pStyle w:val="BodyText1"/>
      </w:pPr>
      <w:r w:rsidRPr="00C83425">
        <w:t xml:space="preserve">Two long-term monitoring stations are present in the WBID, both of which are sampled monthly by the Environmental Protection Commission of Hillsborough County (EPCHC).  Station 74 is located in the downstream portion of the WBID, at the U.S. Highway 41 </w:t>
      </w:r>
      <w:proofErr w:type="gramStart"/>
      <w:r w:rsidRPr="00C83425">
        <w:t>bridge</w:t>
      </w:r>
      <w:proofErr w:type="gramEnd"/>
      <w:r w:rsidRPr="00C83425">
        <w:t xml:space="preserve">.  Station 153 is located farther upstream, at the U.S. Highway 301 </w:t>
      </w:r>
      <w:proofErr w:type="gramStart"/>
      <w:r w:rsidRPr="00C83425">
        <w:t>bridge</w:t>
      </w:r>
      <w:proofErr w:type="gramEnd"/>
      <w:r w:rsidRPr="00C83425">
        <w:t>.  Nutrient, chlorophyll</w:t>
      </w:r>
      <w:r w:rsidR="00E773AD">
        <w:t xml:space="preserve"> </w:t>
      </w:r>
      <w:r w:rsidR="00E44845" w:rsidRPr="00E44845">
        <w:rPr>
          <w:i/>
        </w:rPr>
        <w:t>a</w:t>
      </w:r>
      <w:r w:rsidRPr="00C83425">
        <w:t xml:space="preserve"> </w:t>
      </w:r>
      <w:r w:rsidR="00E773AD">
        <w:t>(chl</w:t>
      </w:r>
      <w:r w:rsidR="00E44845" w:rsidRPr="00E44845">
        <w:rPr>
          <w:i/>
        </w:rPr>
        <w:t>a</w:t>
      </w:r>
      <w:r w:rsidR="00E773AD">
        <w:t xml:space="preserve">), </w:t>
      </w:r>
      <w:r w:rsidRPr="00C83425">
        <w:t xml:space="preserve">and DO data are available from </w:t>
      </w:r>
      <w:r w:rsidR="00E97A7F">
        <w:t>S</w:t>
      </w:r>
      <w:r w:rsidR="00E97A7F" w:rsidRPr="00C83425">
        <w:t xml:space="preserve">tation </w:t>
      </w:r>
      <w:r w:rsidRPr="00C83425">
        <w:t xml:space="preserve">74 for 1981 through 2011, and from </w:t>
      </w:r>
      <w:r w:rsidR="00E97A7F">
        <w:t>S</w:t>
      </w:r>
      <w:r w:rsidR="00E97A7F" w:rsidRPr="00C83425">
        <w:t xml:space="preserve">tation </w:t>
      </w:r>
      <w:r w:rsidRPr="00C83425">
        <w:t xml:space="preserve">153 for 2000 through 2011.  </w:t>
      </w:r>
    </w:p>
    <w:p w:rsidR="002E2E39" w:rsidRPr="00C83425" w:rsidRDefault="002E2E39" w:rsidP="00677813">
      <w:pPr>
        <w:pStyle w:val="BodyText1"/>
      </w:pPr>
      <w:r w:rsidRPr="00C83425">
        <w:t xml:space="preserve">TN concentrations declined at both stations during these monitoring periods.  Annual geometric mean TN concentrations fell by roughly 50% at </w:t>
      </w:r>
      <w:r w:rsidR="00E97A7F">
        <w:t>S</w:t>
      </w:r>
      <w:r w:rsidR="00E97A7F" w:rsidRPr="00C83425">
        <w:t xml:space="preserve">tation </w:t>
      </w:r>
      <w:r w:rsidRPr="00C83425">
        <w:t>74 between 1981 and 2011, and have remained consistently below 1 mg/L at this station since 2005 (</w:t>
      </w:r>
      <w:fldSimple w:instr=" REF Figure4 \h  \* MERGEFORMAT ">
        <w:r w:rsidR="00F86A01" w:rsidRPr="0073205E">
          <w:rPr>
            <w:b/>
          </w:rPr>
          <w:t>Figure 4</w:t>
        </w:r>
      </w:fldSimple>
      <w:r w:rsidRPr="00C83425">
        <w:t>).</w:t>
      </w:r>
      <w:r w:rsidR="00C03778">
        <w:t xml:space="preserve"> </w:t>
      </w:r>
      <w:r w:rsidRPr="00C83425">
        <w:t xml:space="preserve"> During 2010 and 2011</w:t>
      </w:r>
      <w:r w:rsidR="00C03778">
        <w:t>,</w:t>
      </w:r>
      <w:r w:rsidRPr="00C83425">
        <w:t xml:space="preserve"> the annual geometric mean TN concentration was less than the 0.65 mg/L value proposed as the </w:t>
      </w:r>
      <w:r w:rsidR="00A22352">
        <w:t xml:space="preserve">TMDL </w:t>
      </w:r>
      <w:r w:rsidRPr="00C83425">
        <w:t xml:space="preserve">target.  Annual geometric means declined by roughly 20% at </w:t>
      </w:r>
      <w:r w:rsidR="00E97A7F">
        <w:t>S</w:t>
      </w:r>
      <w:r w:rsidR="00E97A7F" w:rsidRPr="00C83425">
        <w:t xml:space="preserve">tation </w:t>
      </w:r>
      <w:r w:rsidRPr="00C83425">
        <w:t>153 between 2000 and 2011, and have fluctuated around 1.5 mg/L since 2007 (</w:t>
      </w:r>
      <w:fldSimple w:instr=" REF Figure4 \h  \* MERGEFORMAT ">
        <w:r w:rsidR="00F86A01" w:rsidRPr="003604F2">
          <w:rPr>
            <w:b/>
          </w:rPr>
          <w:t>Figure 4</w:t>
        </w:r>
      </w:fldSimple>
      <w:r w:rsidRPr="00C83425">
        <w:t xml:space="preserve">).  Although higher than the 0.65 mg/L target level proposed in the TMDL, the concentrations observed at </w:t>
      </w:r>
      <w:r w:rsidR="00E773AD">
        <w:t>S</w:t>
      </w:r>
      <w:r w:rsidR="00E773AD" w:rsidRPr="00C83425">
        <w:t xml:space="preserve">tation </w:t>
      </w:r>
      <w:r w:rsidRPr="00C83425">
        <w:t xml:space="preserve">153 in recent years are comparable to the </w:t>
      </w:r>
      <w:r w:rsidR="00E773AD">
        <w:t>numeric nutrient criterion (</w:t>
      </w:r>
      <w:r w:rsidRPr="00C83425">
        <w:t>NNC</w:t>
      </w:r>
      <w:r w:rsidR="00E773AD">
        <w:t>)</w:t>
      </w:r>
      <w:r w:rsidRPr="00C83425">
        <w:t xml:space="preserve"> value recently proposed by </w:t>
      </w:r>
      <w:r w:rsidR="002C173E">
        <w:rPr>
          <w:snapToGrid w:val="0"/>
        </w:rPr>
        <w:t>the Department</w:t>
      </w:r>
      <w:r w:rsidRPr="00C83425">
        <w:t xml:space="preserve"> for streams in the west-central Florida region.</w:t>
      </w:r>
    </w:p>
    <w:p w:rsidR="002E2E39" w:rsidRPr="00C83425" w:rsidRDefault="002E2E39" w:rsidP="00677813">
      <w:pPr>
        <w:pStyle w:val="BodyText1"/>
      </w:pPr>
      <w:r w:rsidRPr="00C83425">
        <w:t xml:space="preserve">The reductions in TN concentrations in WBID 1621G are </w:t>
      </w:r>
      <w:r w:rsidR="00E773AD">
        <w:t>the result</w:t>
      </w:r>
      <w:r w:rsidR="00E773AD" w:rsidRPr="00C83425">
        <w:t xml:space="preserve"> </w:t>
      </w:r>
      <w:r w:rsidRPr="00C83425">
        <w:t xml:space="preserve">of a larger, stakeholder-driven watershed management effort that has been in place since the late 1970s. </w:t>
      </w:r>
      <w:r w:rsidR="002C173E">
        <w:t xml:space="preserve"> </w:t>
      </w:r>
      <w:r w:rsidRPr="00C83425">
        <w:t xml:space="preserve">Its goals are to reduce the overall nitrogen loads entering Tampa Bay, in order to meet management targets that have been established to restore and protect </w:t>
      </w:r>
      <w:proofErr w:type="spellStart"/>
      <w:r w:rsidRPr="00C83425">
        <w:t>seagrasses</w:t>
      </w:r>
      <w:proofErr w:type="spellEnd"/>
      <w:r w:rsidRPr="00C83425">
        <w:t xml:space="preserve"> and other living resources in the bay ecosystem (TBEP 2006</w:t>
      </w:r>
      <w:r w:rsidR="002C173E">
        <w:t>;</w:t>
      </w:r>
      <w:r w:rsidRPr="00C83425">
        <w:t xml:space="preserve"> Yates </w:t>
      </w:r>
      <w:r w:rsidR="00E44845" w:rsidRPr="00E44845">
        <w:rPr>
          <w:i/>
        </w:rPr>
        <w:t>et al.</w:t>
      </w:r>
      <w:r w:rsidRPr="00C83425">
        <w:t xml:space="preserve"> 2011).</w:t>
      </w:r>
    </w:p>
    <w:p w:rsidR="00E90776" w:rsidRDefault="002E2E39" w:rsidP="00677813">
      <w:pPr>
        <w:pStyle w:val="BodyText1"/>
      </w:pPr>
      <w:r w:rsidRPr="00C83425">
        <w:t>Despite the large reductions in annual geometric mean TN concentrations that have occurred in recent decades, improved compliance with the 4.0 mg/L DO criterion has not been observed in WBID 1621G (</w:t>
      </w:r>
      <w:fldSimple w:instr=" REF Figure5 \h  \* MERGEFORMAT ">
        <w:r w:rsidR="00F86A01" w:rsidRPr="0073205E">
          <w:rPr>
            <w:b/>
          </w:rPr>
          <w:t>Figure 5</w:t>
        </w:r>
      </w:fldSimple>
      <w:r w:rsidRPr="00C83425">
        <w:t>).  At multiannual and decadal time scales, the percentage of DO observations falling below the 4.0 mg/L threshold does not appear to be responding to changes in ambient TN concentrations, and at these time scales DO appears to be fluctuating independently of changes in TN.</w:t>
      </w:r>
    </w:p>
    <w:p w:rsidR="00E90776" w:rsidRDefault="00E90776">
      <w:pPr>
        <w:pStyle w:val="Caption"/>
      </w:pPr>
    </w:p>
    <w:p w:rsidR="00AF136E" w:rsidRDefault="00AF136E">
      <w:pPr>
        <w:pStyle w:val="Caption"/>
      </w:pPr>
    </w:p>
    <w:p w:rsidR="00E90776" w:rsidRDefault="002B3DFE" w:rsidP="00404557">
      <w:pPr>
        <w:pStyle w:val="Caption"/>
        <w:jc w:val="both"/>
      </w:pPr>
      <w:bookmarkStart w:id="203" w:name="Figure4"/>
      <w:bookmarkStart w:id="204" w:name="_Toc378689524"/>
      <w:proofErr w:type="gramStart"/>
      <w:r>
        <w:t>Figure 4</w:t>
      </w:r>
      <w:bookmarkEnd w:id="203"/>
      <w:r>
        <w:t>.</w:t>
      </w:r>
      <w:proofErr w:type="gramEnd"/>
      <w:r w:rsidR="00E90776">
        <w:rPr>
          <w:noProof/>
        </w:rPr>
        <w:drawing>
          <wp:anchor distT="0" distB="0" distL="114300" distR="114300" simplePos="0" relativeHeight="251673600" behindDoc="0" locked="1" layoutInCell="1" allowOverlap="1">
            <wp:simplePos x="0" y="0"/>
            <wp:positionH relativeFrom="margin">
              <wp:align>center</wp:align>
            </wp:positionH>
            <wp:positionV relativeFrom="margin">
              <wp:align>top</wp:align>
            </wp:positionV>
            <wp:extent cx="5759450" cy="3474720"/>
            <wp:effectExtent l="0" t="0" r="0" b="0"/>
            <wp:wrapTopAndBottom/>
            <wp:docPr id="63" name="Picture 63" descr="Figure 4. Long-term trends in annual geometric mean TN concentrations at EPCHC Station 74 (top panel) in the lower Alafia River (WBID 1621G), 198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cstate="print"/>
                    <a:srcRect/>
                    <a:stretch>
                      <a:fillRect/>
                    </a:stretch>
                  </pic:blipFill>
                  <pic:spPr bwMode="auto">
                    <a:xfrm>
                      <a:off x="0" y="0"/>
                      <a:ext cx="5759450" cy="3474720"/>
                    </a:xfrm>
                    <a:prstGeom prst="rect">
                      <a:avLst/>
                    </a:prstGeom>
                    <a:noFill/>
                  </pic:spPr>
                </pic:pic>
              </a:graphicData>
            </a:graphic>
          </wp:anchor>
        </w:drawing>
      </w:r>
      <w:r>
        <w:tab/>
        <w:t>Long-term trends in annual geometric mean TN concentrations at EPCHC Stations 74 (</w:t>
      </w:r>
      <w:r w:rsidR="00E773AD">
        <w:t>top</w:t>
      </w:r>
      <w:r>
        <w:t xml:space="preserve"> panel) and 153 </w:t>
      </w:r>
      <w:bookmarkStart w:id="205" w:name="_Toc335205901"/>
      <w:r>
        <w:t>(</w:t>
      </w:r>
      <w:r w:rsidR="00E773AD">
        <w:t>bottom</w:t>
      </w:r>
      <w:r>
        <w:t xml:space="preserve"> panel) in the lower Alafia River (</w:t>
      </w:r>
      <w:r w:rsidR="00E90776">
        <w:rPr>
          <w:noProof/>
        </w:rPr>
        <w:drawing>
          <wp:anchor distT="0" distB="0" distL="114300" distR="114300" simplePos="0" relativeHeight="251640832" behindDoc="0" locked="1" layoutInCell="1" allowOverlap="1">
            <wp:simplePos x="0" y="0"/>
            <wp:positionH relativeFrom="margin">
              <wp:posOffset>361950</wp:posOffset>
            </wp:positionH>
            <wp:positionV relativeFrom="page">
              <wp:posOffset>4666615</wp:posOffset>
            </wp:positionV>
            <wp:extent cx="5744210" cy="3479165"/>
            <wp:effectExtent l="0" t="0" r="8890" b="6985"/>
            <wp:wrapTopAndBottom/>
            <wp:docPr id="62" name="Picture 6" descr="Figure 4. Long-term trends in annual geometric mean TN concentrations at EPCHC Station 153 (bottom panel) in the lower Alafia River (WBID 1621G), 198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5744210" cy="3479165"/>
                    </a:xfrm>
                    <a:prstGeom prst="rect">
                      <a:avLst/>
                    </a:prstGeom>
                    <a:noFill/>
                  </pic:spPr>
                </pic:pic>
              </a:graphicData>
            </a:graphic>
          </wp:anchor>
        </w:drawing>
      </w:r>
      <w:r>
        <w:t>WBID 1621G), 1980</w:t>
      </w:r>
      <w:r>
        <w:rPr>
          <w:rFonts w:hint="eastAsia"/>
        </w:rPr>
        <w:t>–</w:t>
      </w:r>
      <w:r>
        <w:t>2011</w:t>
      </w:r>
      <w:bookmarkEnd w:id="204"/>
      <w:bookmarkEnd w:id="205"/>
    </w:p>
    <w:p w:rsidR="00E90776" w:rsidRDefault="00E90776">
      <w:pPr>
        <w:pStyle w:val="Bodytextreduced"/>
      </w:pPr>
    </w:p>
    <w:p w:rsidR="000A27B0" w:rsidRDefault="000A27B0">
      <w:pPr>
        <w:jc w:val="left"/>
        <w:rPr>
          <w:rFonts w:ascii="Times New Roman Bold" w:hAnsi="Times New Roman Bold"/>
          <w:b/>
          <w:bCs/>
          <w:sz w:val="24"/>
        </w:rPr>
      </w:pPr>
      <w:r>
        <w:rPr>
          <w:rFonts w:ascii="Times New Roman Bold" w:hAnsi="Times New Roman Bold"/>
          <w:b/>
          <w:bCs/>
          <w:sz w:val="24"/>
        </w:rPr>
        <w:br w:type="page"/>
      </w:r>
    </w:p>
    <w:p w:rsidR="00E90776" w:rsidRDefault="00E90776">
      <w:pPr>
        <w:pStyle w:val="Caption"/>
      </w:pPr>
    </w:p>
    <w:p w:rsidR="002E778A" w:rsidRDefault="002E778A">
      <w:pPr>
        <w:pStyle w:val="Caption"/>
      </w:pPr>
    </w:p>
    <w:p w:rsidR="00AF136E" w:rsidRDefault="00E44845" w:rsidP="00404557">
      <w:pPr>
        <w:pStyle w:val="Caption"/>
        <w:jc w:val="both"/>
      </w:pPr>
      <w:bookmarkStart w:id="206" w:name="Figure5"/>
      <w:bookmarkStart w:id="207" w:name="_Toc378689525"/>
      <w:proofErr w:type="gramStart"/>
      <w:r w:rsidRPr="00E44845">
        <w:t xml:space="preserve">Figure </w:t>
      </w:r>
      <w:r w:rsidR="002B3DFE">
        <w:t>5</w:t>
      </w:r>
      <w:bookmarkEnd w:id="206"/>
      <w:r w:rsidRPr="00E44845">
        <w:t>.</w:t>
      </w:r>
      <w:proofErr w:type="gramEnd"/>
      <w:r w:rsidR="002B3DFE">
        <w:tab/>
      </w:r>
      <w:r w:rsidRPr="00E44845">
        <w:t>Annual percentages of monthly DO observations falling below th</w:t>
      </w:r>
      <w:r w:rsidR="00E90776">
        <w:rPr>
          <w:noProof/>
        </w:rPr>
        <w:drawing>
          <wp:anchor distT="0" distB="0" distL="114300" distR="114300" simplePos="0" relativeHeight="251674624" behindDoc="0" locked="1" layoutInCell="1" allowOverlap="1">
            <wp:simplePos x="0" y="0"/>
            <wp:positionH relativeFrom="margin">
              <wp:posOffset>235585</wp:posOffset>
            </wp:positionH>
            <wp:positionV relativeFrom="page">
              <wp:posOffset>4666615</wp:posOffset>
            </wp:positionV>
            <wp:extent cx="5962015" cy="3562350"/>
            <wp:effectExtent l="0" t="0" r="635" b="0"/>
            <wp:wrapTopAndBottom/>
            <wp:docPr id="69" name="Picture 69" descr="Figure 5. Annual percentages of monthly DO observations falling below the 4.0 mg/L DO threshold at EPCHC Station 153 (bottom panel) in the lower Alafia River (WBID 162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cstate="print"/>
                    <a:srcRect/>
                    <a:stretch>
                      <a:fillRect/>
                    </a:stretch>
                  </pic:blipFill>
                  <pic:spPr bwMode="auto">
                    <a:xfrm>
                      <a:off x="0" y="0"/>
                      <a:ext cx="5962015" cy="3562350"/>
                    </a:xfrm>
                    <a:prstGeom prst="rect">
                      <a:avLst/>
                    </a:prstGeom>
                    <a:noFill/>
                  </pic:spPr>
                </pic:pic>
              </a:graphicData>
            </a:graphic>
          </wp:anchor>
        </w:drawing>
      </w:r>
      <w:r w:rsidRPr="00E44845">
        <w:t>e 4.0 mg/L DO threshold at EPCHC</w:t>
      </w:r>
      <w:bookmarkStart w:id="208" w:name="_Toc335205902"/>
      <w:r w:rsidRPr="00E44845">
        <w:t xml:space="preserve"> Stations 74 (</w:t>
      </w:r>
      <w:r w:rsidR="00E12099">
        <w:t>top</w:t>
      </w:r>
      <w:r w:rsidRPr="00E44845">
        <w:t xml:space="preserve"> panel) and 153 (</w:t>
      </w:r>
      <w:r w:rsidR="00E12099">
        <w:t>bottom</w:t>
      </w:r>
      <w:r w:rsidRPr="00E44845">
        <w:t xml:space="preserve"> panel) in the lower Alafia River (WBID 1621G)</w:t>
      </w:r>
      <w:bookmarkEnd w:id="207"/>
      <w:bookmarkEnd w:id="208"/>
    </w:p>
    <w:p w:rsidR="002E2E39" w:rsidRDefault="00E9659A" w:rsidP="0089600E">
      <w:pPr>
        <w:pStyle w:val="ListParagraph"/>
        <w:ind w:left="1080"/>
      </w:pPr>
      <w:r>
        <w:rPr>
          <w:noProof/>
        </w:rPr>
        <w:drawing>
          <wp:anchor distT="0" distB="0" distL="114300" distR="114300" simplePos="0" relativeHeight="251642880" behindDoc="0" locked="1" layoutInCell="1" allowOverlap="1">
            <wp:simplePos x="0" y="0"/>
            <wp:positionH relativeFrom="margin">
              <wp:align>center</wp:align>
            </wp:positionH>
            <wp:positionV relativeFrom="margin">
              <wp:align>top</wp:align>
            </wp:positionV>
            <wp:extent cx="5909310" cy="3543300"/>
            <wp:effectExtent l="0" t="0" r="0" b="0"/>
            <wp:wrapTopAndBottom/>
            <wp:docPr id="58" name="Picture 2" descr="Figure 5. Annual percentages of monthly DO observations falling below the 4.0 mg/L DO threshold at EPCHC Station 74 (top panel) in the lower Alafia River (WBID 162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13272" cy="3545631"/>
                    </a:xfrm>
                    <a:prstGeom prst="rect">
                      <a:avLst/>
                    </a:prstGeom>
                    <a:noFill/>
                  </pic:spPr>
                </pic:pic>
              </a:graphicData>
            </a:graphic>
          </wp:anchor>
        </w:drawing>
      </w:r>
    </w:p>
    <w:p w:rsidR="00A22352" w:rsidRPr="00C83425" w:rsidRDefault="00A22352" w:rsidP="00677813">
      <w:pPr>
        <w:pStyle w:val="BodyText1"/>
      </w:pPr>
      <w:r w:rsidRPr="00C83425">
        <w:lastRenderedPageBreak/>
        <w:t xml:space="preserve">On a </w:t>
      </w:r>
      <w:proofErr w:type="spellStart"/>
      <w:r w:rsidRPr="00C83425">
        <w:t>baywide</w:t>
      </w:r>
      <w:proofErr w:type="spellEnd"/>
      <w:r w:rsidRPr="00C83425">
        <w:t xml:space="preserve"> basis, Tampa Bay currently appears to be on track in terms of meeting its TN, chl</w:t>
      </w:r>
      <w:r w:rsidRPr="00C83425">
        <w:rPr>
          <w:i/>
        </w:rPr>
        <w:t>a</w:t>
      </w:r>
      <w:r w:rsidRPr="00C83425">
        <w:t xml:space="preserve">, water clarity and </w:t>
      </w:r>
      <w:proofErr w:type="spellStart"/>
      <w:r w:rsidRPr="00C83425">
        <w:t>seagrass</w:t>
      </w:r>
      <w:proofErr w:type="spellEnd"/>
      <w:r w:rsidRPr="00C83425">
        <w:t xml:space="preserve"> restoration goals (TBEP 2006</w:t>
      </w:r>
      <w:r>
        <w:t>;</w:t>
      </w:r>
      <w:r w:rsidRPr="00C83425">
        <w:t xml:space="preserve"> Yates </w:t>
      </w:r>
      <w:r w:rsidRPr="00E97A7F">
        <w:rPr>
          <w:i/>
        </w:rPr>
        <w:t>et al.</w:t>
      </w:r>
      <w:r w:rsidRPr="00C83425">
        <w:t xml:space="preserve"> 2011).  As a result, future watershed management actions will presumably focus on the T</w:t>
      </w:r>
      <w:r>
        <w:t>BEP</w:t>
      </w:r>
      <w:r w:rsidRPr="00C83425">
        <w:t>’s “hold-the-line” strategy</w:t>
      </w:r>
      <w:r>
        <w:t xml:space="preserve"> (as implemented through limits on all NPDES TN loading permits in the Tampa Bay watershed) </w:t>
      </w:r>
      <w:r w:rsidRPr="00C83425">
        <w:t>, seeking to compensate for ongoing population growth</w:t>
      </w:r>
      <w:r w:rsidR="00F272B3">
        <w:t>,</w:t>
      </w:r>
      <w:r w:rsidRPr="00C83425">
        <w:t xml:space="preserve"> and prevent TN loads from increasing as the human population of the watershed continues to expand.  If those management efforts are successful, TN concentrations in the tidal reach of the Alafia River in future years are likely to be comparable to those observed today.</w:t>
      </w:r>
    </w:p>
    <w:p w:rsidR="00A22352" w:rsidRDefault="00F272B3" w:rsidP="00677813">
      <w:pPr>
        <w:pStyle w:val="BodyText1"/>
      </w:pPr>
      <w:r>
        <w:t>For</w:t>
      </w:r>
      <w:r w:rsidR="00A22352" w:rsidRPr="00C83425">
        <w:t xml:space="preserve"> the BMAP </w:t>
      </w:r>
      <w:r w:rsidR="00E12099">
        <w:t>P</w:t>
      </w:r>
      <w:r w:rsidR="00A22352" w:rsidRPr="00C83425">
        <w:t>rogram, the most appropriate course of action may be to investigate other environmental variables</w:t>
      </w:r>
      <w:r w:rsidR="00A22352">
        <w:t>—</w:t>
      </w:r>
      <w:r w:rsidR="00A22352" w:rsidRPr="00C83425">
        <w:t>in addition to the annual geometric mean TN concentration</w:t>
      </w:r>
      <w:r w:rsidR="00A22352">
        <w:t>—</w:t>
      </w:r>
      <w:r w:rsidR="00A22352" w:rsidRPr="00C83425">
        <w:t>that affect DO dynamics in WBID 1621G.  Physical factors that determine circulation, flushing</w:t>
      </w:r>
      <w:r w:rsidR="005031EC">
        <w:t>,</w:t>
      </w:r>
      <w:r w:rsidR="00A22352" w:rsidRPr="00C83425">
        <w:t xml:space="preserve"> and reaeration rates could be playing cr</w:t>
      </w:r>
      <w:r w:rsidR="00A22352">
        <w:t>itical roles.  If so, the BMAP P</w:t>
      </w:r>
      <w:r w:rsidR="00A22352" w:rsidRPr="00C83425">
        <w:t>rogram may wish to focus on examining those factors, their interactions with each other and with ambient nutrient levels, and the effects of those interactions on ambient DO concentrations.  Th</w:t>
      </w:r>
      <w:r>
        <w:t>e</w:t>
      </w:r>
      <w:r w:rsidR="00A22352" w:rsidRPr="00C83425">
        <w:t xml:space="preserve"> information could be used to develop a strategy for achieving compliance with existing</w:t>
      </w:r>
      <w:r>
        <w:t xml:space="preserve"> DO criteria or developing site-</w:t>
      </w:r>
      <w:r w:rsidR="00A22352" w:rsidRPr="00C83425">
        <w:t xml:space="preserve">specific alternative criteria </w:t>
      </w:r>
      <w:r>
        <w:t xml:space="preserve">(SSAC) </w:t>
      </w:r>
      <w:r w:rsidR="00A22352" w:rsidRPr="00C83425">
        <w:t xml:space="preserve">consistent with the physical characteristics of the waterbody.  </w:t>
      </w:r>
    </w:p>
    <w:p w:rsidR="005031EC" w:rsidRDefault="002E2E39" w:rsidP="00677813">
      <w:pPr>
        <w:pStyle w:val="BodyText1"/>
      </w:pPr>
      <w:r w:rsidRPr="00C83425">
        <w:t>As examples of physical factors that could be examined, nonparametric correlation analysis suggests that the most important physical factor affecting monthly variations in DO at the downstream EPCHC station (</w:t>
      </w:r>
      <w:r w:rsidR="00A22352">
        <w:t>S</w:t>
      </w:r>
      <w:r w:rsidR="00A22352" w:rsidRPr="00C83425">
        <w:t xml:space="preserve">tation </w:t>
      </w:r>
      <w:r w:rsidRPr="00C83425">
        <w:t>74) may be water temperature (Kendall tau = -0.66, p</w:t>
      </w:r>
      <w:r w:rsidR="00FF5F03">
        <w:t xml:space="preserve"> </w:t>
      </w:r>
      <w:r w:rsidRPr="00C83425">
        <w:t>&lt;</w:t>
      </w:r>
      <w:r w:rsidR="00FF5F03">
        <w:t xml:space="preserve"> </w:t>
      </w:r>
      <w:r w:rsidRPr="00C83425">
        <w:t>0.0001), while the dominant physical factors at the upstream station (</w:t>
      </w:r>
      <w:r w:rsidR="005031EC">
        <w:t>S</w:t>
      </w:r>
      <w:r w:rsidR="005031EC" w:rsidRPr="00C83425">
        <w:t xml:space="preserve">tation </w:t>
      </w:r>
      <w:r w:rsidRPr="00C83425">
        <w:t xml:space="preserve">153) appear to be a combination of temperature (tau = </w:t>
      </w:r>
      <w:r w:rsidR="00F272B3">
        <w:br/>
      </w:r>
      <w:r w:rsidRPr="00C83425">
        <w:t>-0.44, p</w:t>
      </w:r>
      <w:r w:rsidR="00FF5F03">
        <w:t xml:space="preserve"> </w:t>
      </w:r>
      <w:r w:rsidRPr="00C83425">
        <w:t>&lt;</w:t>
      </w:r>
      <w:r w:rsidR="00FF5F03">
        <w:t xml:space="preserve"> </w:t>
      </w:r>
      <w:r w:rsidRPr="00C83425">
        <w:t>0.0001) and mid-depth salinity (tau = -0.35, p</w:t>
      </w:r>
      <w:r w:rsidR="00FF5F03">
        <w:t xml:space="preserve"> </w:t>
      </w:r>
      <w:r w:rsidRPr="00C83425">
        <w:t>&lt;</w:t>
      </w:r>
      <w:r w:rsidR="00FF5F03">
        <w:t xml:space="preserve"> </w:t>
      </w:r>
      <w:r w:rsidRPr="00C83425">
        <w:t xml:space="preserve">0.0001).  </w:t>
      </w:r>
    </w:p>
    <w:p w:rsidR="002E2E39" w:rsidRPr="00C83425" w:rsidRDefault="002E2E39" w:rsidP="00677813">
      <w:pPr>
        <w:pStyle w:val="BodyText1"/>
      </w:pPr>
      <w:r w:rsidRPr="00C83425">
        <w:t>Salinity regimes at these stations also differ, with the downstream station averaging 20.2</w:t>
      </w:r>
      <w:r w:rsidR="00F272B3">
        <w:t xml:space="preserve"> practical salinity units (PSU)</w:t>
      </w:r>
      <w:r w:rsidRPr="00C83425">
        <w:t xml:space="preserve"> and ranging between 0.09 and 33 PSU, and the upstream station averaging 8.5 and ranging between 0.09 and 24 PSU.  Given that water temperature and salinity </w:t>
      </w:r>
      <w:r w:rsidR="00F272B3">
        <w:t>directly affect</w:t>
      </w:r>
      <w:r w:rsidRPr="00C83425">
        <w:t xml:space="preserve"> oxygen solubility and waterbody flushing characteristics, which in turn affect DO dynamics, a more detailed understanding of the relationships between these physical factors and DO levels in WBID 1621G could </w:t>
      </w:r>
      <w:r w:rsidR="00F272B3">
        <w:t>help to guide</w:t>
      </w:r>
      <w:r w:rsidRPr="00C83425">
        <w:t xml:space="preserve"> future water quality management efforts.</w:t>
      </w:r>
    </w:p>
    <w:p w:rsidR="00F272B3" w:rsidRDefault="00F272B3">
      <w:pPr>
        <w:jc w:val="left"/>
        <w:rPr>
          <w:rFonts w:ascii="Times New Roman" w:hAnsi="Times New Roman"/>
          <w:b/>
          <w:sz w:val="24"/>
        </w:rPr>
      </w:pPr>
      <w:bookmarkStart w:id="209" w:name="_Toc335205094"/>
      <w:r>
        <w:rPr>
          <w:b/>
        </w:rPr>
        <w:br w:type="page"/>
      </w:r>
    </w:p>
    <w:p w:rsidR="00E90776" w:rsidRDefault="00E44845">
      <w:pPr>
        <w:pStyle w:val="Heading3"/>
        <w:rPr>
          <w:b w:val="0"/>
        </w:rPr>
      </w:pPr>
      <w:bookmarkStart w:id="210" w:name="_Toc378689439"/>
      <w:r w:rsidRPr="00E44845">
        <w:lastRenderedPageBreak/>
        <w:t>WBID 1592C (Mustang Ranch Creek)</w:t>
      </w:r>
      <w:bookmarkEnd w:id="209"/>
      <w:bookmarkEnd w:id="210"/>
    </w:p>
    <w:p w:rsidR="002E2E39" w:rsidRPr="00C83425" w:rsidRDefault="002E2E39" w:rsidP="00677813">
      <w:pPr>
        <w:pStyle w:val="BodyText1"/>
      </w:pPr>
      <w:r w:rsidRPr="00C83425">
        <w:t xml:space="preserve">The nutrient-related TMDL for this WBID seeks to reduce ambient nutrient (TN and TP) concentrations by 45% to 50% to </w:t>
      </w:r>
      <w:r w:rsidR="00F272B3">
        <w:t xml:space="preserve">comply </w:t>
      </w:r>
      <w:r w:rsidRPr="00C83425">
        <w:t>with the existing DO criterion (5.0 mg/L) for freshwater streams (</w:t>
      </w:r>
      <w:r w:rsidR="004E5C76">
        <w:t xml:space="preserve">Petrus and Kurisko </w:t>
      </w:r>
      <w:r w:rsidR="004E5C76" w:rsidRPr="00C83425">
        <w:t>2009</w:t>
      </w:r>
      <w:r w:rsidRPr="00C83425">
        <w:t>).</w:t>
      </w:r>
    </w:p>
    <w:p w:rsidR="002E2E39" w:rsidRPr="00C83425" w:rsidRDefault="002E2E39" w:rsidP="00677813">
      <w:pPr>
        <w:pStyle w:val="BodyText1"/>
      </w:pPr>
      <w:r w:rsidRPr="00C83425">
        <w:t xml:space="preserve">Data from the WBID </w:t>
      </w:r>
      <w:r w:rsidR="00C36030">
        <w:t>are</w:t>
      </w:r>
      <w:r w:rsidR="00C36030" w:rsidRPr="00C83425">
        <w:t xml:space="preserve"> </w:t>
      </w:r>
      <w:r w:rsidRPr="00C83425">
        <w:t>limited.  One station (</w:t>
      </w:r>
      <w:r w:rsidR="00A22352">
        <w:t>S</w:t>
      </w:r>
      <w:r w:rsidR="00A22352" w:rsidRPr="00C83425">
        <w:t xml:space="preserve">tation </w:t>
      </w:r>
      <w:r w:rsidRPr="00C83425">
        <w:t>542) is sampled quarterly by the EPCHC.  Station 542 is located near the midpoint of the WBID, where Mustang Ranch Creek crosses State Road</w:t>
      </w:r>
      <w:r w:rsidR="00FF5F03">
        <w:t xml:space="preserve"> (SR)</w:t>
      </w:r>
      <w:r w:rsidRPr="00C83425">
        <w:t xml:space="preserve"> 60.  Nutrient (N and P forms), chl</w:t>
      </w:r>
      <w:r w:rsidR="00E44845" w:rsidRPr="00E44845">
        <w:rPr>
          <w:i/>
        </w:rPr>
        <w:t>a</w:t>
      </w:r>
      <w:r w:rsidR="00F272B3">
        <w:t>,</w:t>
      </w:r>
      <w:r w:rsidRPr="00C83425">
        <w:t xml:space="preserve"> and DO data are available from the site for the </w:t>
      </w:r>
      <w:r w:rsidR="00F272B3">
        <w:t xml:space="preserve">period from </w:t>
      </w:r>
      <w:r w:rsidRPr="00C83425">
        <w:t>2006 through 2011.</w:t>
      </w:r>
    </w:p>
    <w:p w:rsidR="00E90776" w:rsidRDefault="002E2E39" w:rsidP="00677813">
      <w:pPr>
        <w:pStyle w:val="BodyText1"/>
        <w:spacing w:before="240"/>
      </w:pPr>
      <w:r w:rsidRPr="00C83425">
        <w:t xml:space="preserve">TN and TP concentrations at </w:t>
      </w:r>
      <w:r w:rsidR="00CD3610">
        <w:t>S</w:t>
      </w:r>
      <w:r w:rsidR="00CD3610" w:rsidRPr="00C83425">
        <w:t xml:space="preserve">tation </w:t>
      </w:r>
      <w:r w:rsidRPr="00C83425">
        <w:t>542 were elevated during the 2006–</w:t>
      </w:r>
      <w:r w:rsidR="00F272B3">
        <w:t>1</w:t>
      </w:r>
      <w:r w:rsidRPr="00C83425">
        <w:t>1 sampling period.  This was particularly true during 2010 and 2011, when annual geometric mean TN concentrations exceeded 2.5 mg/L</w:t>
      </w:r>
      <w:r w:rsidR="005031EC">
        <w:t>,</w:t>
      </w:r>
      <w:r w:rsidRPr="00C83425">
        <w:t xml:space="preserve"> and TP concentrations exceeded 0.6 mg/L (</w:t>
      </w:r>
      <w:fldSimple w:instr=" REF Figure6 \h  \* MERGEFORMAT ">
        <w:r w:rsidR="00576636" w:rsidRPr="0073205E">
          <w:rPr>
            <w:b/>
          </w:rPr>
          <w:t>Figure 6</w:t>
        </w:r>
      </w:fldSimple>
      <w:r w:rsidRPr="00C83425">
        <w:t>).  Annual mean chl</w:t>
      </w:r>
      <w:r w:rsidRPr="00C83425">
        <w:rPr>
          <w:i/>
        </w:rPr>
        <w:t>a</w:t>
      </w:r>
      <w:r w:rsidRPr="00C83425">
        <w:t xml:space="preserve"> concentrations (corrected for </w:t>
      </w:r>
      <w:proofErr w:type="spellStart"/>
      <w:r w:rsidRPr="00C83425">
        <w:t>pheophytin</w:t>
      </w:r>
      <w:proofErr w:type="spellEnd"/>
      <w:r w:rsidR="00C36030">
        <w:t xml:space="preserve"> [</w:t>
      </w:r>
      <w:proofErr w:type="spellStart"/>
      <w:r w:rsidR="00C36030">
        <w:t>cchl</w:t>
      </w:r>
      <w:r w:rsidR="00C36030" w:rsidRPr="0073205E">
        <w:rPr>
          <w:i/>
        </w:rPr>
        <w:t>a</w:t>
      </w:r>
      <w:proofErr w:type="spellEnd"/>
      <w:r w:rsidR="00C36030">
        <w:t>]</w:t>
      </w:r>
      <w:r w:rsidRPr="00C83425">
        <w:t xml:space="preserve">) exhibited a steadily increasing pattern throughout the period but did not exceed 10 </w:t>
      </w:r>
      <w:r w:rsidR="00F272B3">
        <w:t>micrograms per liter (µ</w:t>
      </w:r>
      <w:r w:rsidRPr="00C83425">
        <w:t>g/L</w:t>
      </w:r>
      <w:r w:rsidR="00F272B3">
        <w:t>)</w:t>
      </w:r>
      <w:r w:rsidR="00D15D07">
        <w:t xml:space="preserve"> (</w:t>
      </w:r>
      <w:fldSimple w:instr=" REF Figure7 \h  \* MERGEFORMAT ">
        <w:r w:rsidR="00576636" w:rsidRPr="0073205E">
          <w:rPr>
            <w:b/>
          </w:rPr>
          <w:t>Figure 7</w:t>
        </w:r>
      </w:fldSimple>
      <w:r w:rsidR="00D15D07">
        <w:t>)</w:t>
      </w:r>
      <w:r w:rsidRPr="00C83425">
        <w:t xml:space="preserve">.  The percentage of DO samples </w:t>
      </w:r>
      <w:r w:rsidR="008F0DA6">
        <w:t>that</w:t>
      </w:r>
      <w:r w:rsidR="008F0DA6" w:rsidRPr="00C83425">
        <w:t xml:space="preserve"> </w:t>
      </w:r>
      <w:r w:rsidRPr="00C83425">
        <w:t>failed to meet the 5.0 mg/L freshwater criterion was elevated throughout the period, never falling below 20% and reaching as high as 100% (based on 4 quarterly sampling events) in 2006 (</w:t>
      </w:r>
      <w:fldSimple w:instr=" REF Figure7 \h  \* MERGEFORMAT ">
        <w:r w:rsidR="00576636" w:rsidRPr="003604F2">
          <w:rPr>
            <w:b/>
          </w:rPr>
          <w:t>Figure 7</w:t>
        </w:r>
      </w:fldSimple>
      <w:r w:rsidRPr="00C83425">
        <w:t>).  Stakeholders may wish to increase the frequency of water quality monitoring in the WBID from quarterly to monthly to provide more detailed information on nutrient, chlorophyll, and DO dynamics.</w:t>
      </w:r>
    </w:p>
    <w:p w:rsidR="008B395D" w:rsidRDefault="002E2E39" w:rsidP="00677813">
      <w:pPr>
        <w:pStyle w:val="BodyText1"/>
      </w:pPr>
      <w:r w:rsidRPr="00C83425">
        <w:t>The TMDL document for Mustang Ranch Creek (</w:t>
      </w:r>
      <w:r w:rsidR="004E5C76">
        <w:t xml:space="preserve">Petrus and Kurisko </w:t>
      </w:r>
      <w:r w:rsidR="004E5C76" w:rsidRPr="00C83425">
        <w:t>2009</w:t>
      </w:r>
      <w:r w:rsidRPr="00C83425">
        <w:t xml:space="preserve">) notes that the predominant land uses in the WBID are agricultural, comprising over 58% of the </w:t>
      </w:r>
      <w:r w:rsidR="00F272B3">
        <w:t>watershed</w:t>
      </w:r>
      <w:r w:rsidRPr="00C83425">
        <w:t xml:space="preserve"> area.  The</w:t>
      </w:r>
      <w:r w:rsidR="00F272B3">
        <w:t xml:space="preserve">se mainly consist of </w:t>
      </w:r>
      <w:r w:rsidRPr="00C83425">
        <w:t xml:space="preserve">cropland and pastureland (684 acres) and tree crops (479 acres). </w:t>
      </w:r>
      <w:r w:rsidR="00A22352">
        <w:t xml:space="preserve"> </w:t>
      </w:r>
      <w:r w:rsidRPr="00C83425">
        <w:t>Urban and built-up land uses make up about 21% of the area, with low</w:t>
      </w:r>
      <w:r w:rsidR="00F272B3">
        <w:t>-</w:t>
      </w:r>
      <w:r w:rsidRPr="00C83425">
        <w:t>density residential (282 acres) making up the majority of the urban land.  Wetlands comprise about 8% of the area, followed by rangeland and forest</w:t>
      </w:r>
      <w:r w:rsidR="00F272B3">
        <w:t>,</w:t>
      </w:r>
      <w:r w:rsidRPr="00C83425">
        <w:t xml:space="preserve"> which cover about 6%.  </w:t>
      </w:r>
    </w:p>
    <w:p w:rsidR="00F31BB2" w:rsidRDefault="002E2E39" w:rsidP="00677813">
      <w:pPr>
        <w:pStyle w:val="BodyText1"/>
      </w:pPr>
      <w:r w:rsidRPr="00C83425">
        <w:t xml:space="preserve">The TMDL </w:t>
      </w:r>
      <w:r w:rsidR="00F272B3">
        <w:t xml:space="preserve">document </w:t>
      </w:r>
      <w:r w:rsidRPr="00C83425">
        <w:t>reported no NPDES-permitted wastewater facilities with discharges to the surface waters in the WBID.  Stormwater collection systems owned and operated by Hillsborough County and co-permittee (</w:t>
      </w:r>
      <w:r w:rsidR="00F272B3">
        <w:t>Florida Department of Transportation [</w:t>
      </w:r>
      <w:r w:rsidRPr="00C83425">
        <w:t>FDOT</w:t>
      </w:r>
      <w:r w:rsidR="00F272B3">
        <w:t>]</w:t>
      </w:r>
      <w:r w:rsidR="00A0272B">
        <w:t xml:space="preserve"> District 7</w:t>
      </w:r>
      <w:r w:rsidRPr="00C83425">
        <w:t xml:space="preserve">) are covered by a Phase I NPDES MS4 permit (FLS000006). </w:t>
      </w:r>
      <w:r w:rsidR="00A22352">
        <w:t xml:space="preserve"> </w:t>
      </w:r>
      <w:r w:rsidRPr="00C83425">
        <w:t>No Phase II MS4 permits were identified in the TMDL document.</w:t>
      </w:r>
    </w:p>
    <w:p w:rsidR="00F31BB2" w:rsidRDefault="00F31BB2">
      <w:pPr>
        <w:jc w:val="left"/>
        <w:rPr>
          <w:rFonts w:ascii="Times New Roman" w:hAnsi="Times New Roman"/>
          <w:sz w:val="24"/>
        </w:rPr>
      </w:pPr>
      <w:r>
        <w:br w:type="page"/>
      </w:r>
    </w:p>
    <w:p w:rsidR="002E2E39" w:rsidRPr="00C83425" w:rsidRDefault="00F31BB2" w:rsidP="00677813">
      <w:pPr>
        <w:pStyle w:val="BodyText1"/>
      </w:pPr>
      <w:r w:rsidRPr="00F31BB2">
        <w:rPr>
          <w:noProof/>
        </w:rPr>
        <w:lastRenderedPageBreak/>
        <w:drawing>
          <wp:anchor distT="0" distB="0" distL="114300" distR="114300" simplePos="0" relativeHeight="251700224" behindDoc="0" locked="1" layoutInCell="1" allowOverlap="1">
            <wp:simplePos x="0" y="0"/>
            <wp:positionH relativeFrom="margin">
              <wp:align>center</wp:align>
            </wp:positionH>
            <wp:positionV relativeFrom="page">
              <wp:posOffset>4497572</wp:posOffset>
            </wp:positionV>
            <wp:extent cx="5871387" cy="3561907"/>
            <wp:effectExtent l="0" t="0" r="0" b="635"/>
            <wp:wrapTopAndBottom/>
            <wp:docPr id="13" name="Picture 7" descr="Figure 6.  Annual geometric mean TP concentration at EPCHC Station 542 in WBID 1592C (Mustang Ranch Creek) (bottom panel), a tributary to Medard Reservoir and the Little Alafia River, 2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875655" cy="3566160"/>
                    </a:xfrm>
                    <a:prstGeom prst="rect">
                      <a:avLst/>
                    </a:prstGeom>
                    <a:noFill/>
                  </pic:spPr>
                </pic:pic>
              </a:graphicData>
            </a:graphic>
          </wp:anchor>
        </w:drawing>
      </w:r>
    </w:p>
    <w:p w:rsidR="00F31BB2" w:rsidRDefault="00E9659A" w:rsidP="00F31BB2">
      <w:pPr>
        <w:pStyle w:val="Caption"/>
        <w:jc w:val="both"/>
      </w:pPr>
      <w:bookmarkStart w:id="211" w:name="Figure6"/>
      <w:bookmarkStart w:id="212" w:name="_Toc378689526"/>
      <w:r>
        <w:rPr>
          <w:noProof/>
        </w:rPr>
        <w:drawing>
          <wp:anchor distT="0" distB="0" distL="114300" distR="114300" simplePos="0" relativeHeight="251644928" behindDoc="0" locked="1" layoutInCell="1" allowOverlap="1">
            <wp:simplePos x="0" y="0"/>
            <wp:positionH relativeFrom="margin">
              <wp:align>center</wp:align>
            </wp:positionH>
            <wp:positionV relativeFrom="margin">
              <wp:align>top</wp:align>
            </wp:positionV>
            <wp:extent cx="5894070" cy="3566160"/>
            <wp:effectExtent l="0" t="0" r="0" b="0"/>
            <wp:wrapTopAndBottom/>
            <wp:docPr id="53" name="Picture 8" descr="Figure 6. Annual geometric mean TN concentration at EPCHC Station 542 in WBID 1592C (Mustang Ranch Creek) (top panel), a tributary to Medard Reservoir and the Little Alafia River, 2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5894070" cy="3566160"/>
                    </a:xfrm>
                    <a:prstGeom prst="rect">
                      <a:avLst/>
                    </a:prstGeom>
                    <a:noFill/>
                  </pic:spPr>
                </pic:pic>
              </a:graphicData>
            </a:graphic>
          </wp:anchor>
        </w:drawing>
      </w:r>
      <w:bookmarkStart w:id="213" w:name="_Toc335205903"/>
      <w:proofErr w:type="gramStart"/>
      <w:r w:rsidR="002B3DFE">
        <w:t xml:space="preserve">Figure </w:t>
      </w:r>
      <w:r w:rsidR="00A22352">
        <w:t>6</w:t>
      </w:r>
      <w:bookmarkEnd w:id="211"/>
      <w:r w:rsidR="002B3DFE">
        <w:t>.</w:t>
      </w:r>
      <w:proofErr w:type="gramEnd"/>
      <w:r w:rsidR="00A22352">
        <w:tab/>
      </w:r>
      <w:r w:rsidR="002B3DFE">
        <w:t>Annual geometric mean TN and TP concentrations (</w:t>
      </w:r>
      <w:r w:rsidR="00EB3FCA">
        <w:t xml:space="preserve">top </w:t>
      </w:r>
      <w:r w:rsidR="00F272B3">
        <w:t xml:space="preserve">and </w:t>
      </w:r>
      <w:r w:rsidR="00EB3FCA">
        <w:t xml:space="preserve">bottom </w:t>
      </w:r>
      <w:r w:rsidR="002B3DFE">
        <w:t>panels</w:t>
      </w:r>
      <w:r w:rsidR="00F272B3">
        <w:t>, respectively</w:t>
      </w:r>
      <w:r w:rsidR="002B3DFE">
        <w:t>)</w:t>
      </w:r>
      <w:r w:rsidR="008F1A9F">
        <w:t xml:space="preserve"> </w:t>
      </w:r>
      <w:r w:rsidR="002B3DFE">
        <w:t xml:space="preserve">at EPCHC </w:t>
      </w:r>
      <w:r w:rsidR="00A22352">
        <w:t>S</w:t>
      </w:r>
      <w:r w:rsidR="002B3DFE">
        <w:t>tation 542 in WBID 1592C (Mustang Ranch Creek), a tributary to Medard Reservoir and the Little Alafia River</w:t>
      </w:r>
      <w:r w:rsidR="008F1A9F">
        <w:t>, 2006–11</w:t>
      </w:r>
      <w:bookmarkEnd w:id="212"/>
      <w:bookmarkEnd w:id="213"/>
    </w:p>
    <w:p w:rsidR="00F31BB2" w:rsidRDefault="00F31BB2" w:rsidP="00F31BB2">
      <w:pPr>
        <w:rPr>
          <w:rFonts w:ascii="Times New Roman Bold" w:hAnsi="Times New Roman Bold"/>
          <w:sz w:val="24"/>
        </w:rPr>
      </w:pPr>
      <w:r>
        <w:br w:type="page"/>
      </w:r>
    </w:p>
    <w:p w:rsidR="00AF136E" w:rsidRDefault="00AF136E">
      <w:pPr>
        <w:pStyle w:val="Caption"/>
      </w:pPr>
    </w:p>
    <w:p w:rsidR="00F31BB2" w:rsidRDefault="00F31BB2" w:rsidP="00F31BB2"/>
    <w:p w:rsidR="008F1A9F" w:rsidRPr="00162342" w:rsidRDefault="00F272B3" w:rsidP="00F31BB2">
      <w:pPr>
        <w:pStyle w:val="Caption"/>
        <w:jc w:val="both"/>
      </w:pPr>
      <w:bookmarkStart w:id="214" w:name="Figure7"/>
      <w:bookmarkStart w:id="215" w:name="_Toc378689527"/>
      <w:r w:rsidRPr="00F272B3">
        <w:rPr>
          <w:noProof/>
        </w:rPr>
        <w:drawing>
          <wp:anchor distT="0" distB="0" distL="114300" distR="114300" simplePos="0" relativeHeight="251680768" behindDoc="0" locked="1" layoutInCell="1" allowOverlap="1">
            <wp:simplePos x="0" y="0"/>
            <wp:positionH relativeFrom="margin">
              <wp:align>center</wp:align>
            </wp:positionH>
            <wp:positionV relativeFrom="margin">
              <wp:align>top</wp:align>
            </wp:positionV>
            <wp:extent cx="5892165" cy="3566160"/>
            <wp:effectExtent l="0" t="0" r="0" b="0"/>
            <wp:wrapTopAndBottom/>
            <wp:docPr id="8" name="Picture 16" descr="Figure 7.  Annual mean corrected chla concentrations at EPCHC Station 542 in WBID 1592C (Mustang Ranch Creek) (top panel), a tributary to Medard Reservoir and the Little Alafia River, 2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5892165" cy="3566160"/>
                    </a:xfrm>
                    <a:prstGeom prst="rect">
                      <a:avLst/>
                    </a:prstGeom>
                    <a:noFill/>
                  </pic:spPr>
                </pic:pic>
              </a:graphicData>
            </a:graphic>
          </wp:anchor>
        </w:drawing>
      </w:r>
      <w:r w:rsidR="00E90776">
        <w:rPr>
          <w:noProof/>
        </w:rPr>
        <w:drawing>
          <wp:anchor distT="0" distB="0" distL="114300" distR="114300" simplePos="0" relativeHeight="251682816" behindDoc="0" locked="1" layoutInCell="1" allowOverlap="1">
            <wp:simplePos x="0" y="0"/>
            <wp:positionH relativeFrom="margin">
              <wp:align>center</wp:align>
            </wp:positionH>
            <wp:positionV relativeFrom="page">
              <wp:posOffset>4493895</wp:posOffset>
            </wp:positionV>
            <wp:extent cx="5844540" cy="3566160"/>
            <wp:effectExtent l="0" t="0" r="3810" b="0"/>
            <wp:wrapTopAndBottom/>
            <wp:docPr id="9" name="Picture 10" descr="Figure 7. Annual mean percentages of monthly DO observations falling below the 5.0 mg/L freshwater DO threshold at EPCHC Station 542 in WBID 1592C (Mustang Ranch Creek) (bottom panel), a tributary to Medard Reservoir and the Little Alafia River, 2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5844540" cy="3566160"/>
                    </a:xfrm>
                    <a:prstGeom prst="rect">
                      <a:avLst/>
                    </a:prstGeom>
                    <a:noFill/>
                  </pic:spPr>
                </pic:pic>
              </a:graphicData>
            </a:graphic>
          </wp:anchor>
        </w:drawing>
      </w:r>
      <w:proofErr w:type="gramStart"/>
      <w:r w:rsidR="008F1A9F" w:rsidRPr="00162342">
        <w:t xml:space="preserve">Figure </w:t>
      </w:r>
      <w:r w:rsidR="00FA160F">
        <w:t>7</w:t>
      </w:r>
      <w:bookmarkEnd w:id="214"/>
      <w:r w:rsidR="008F1A9F" w:rsidRPr="00162342">
        <w:t>.</w:t>
      </w:r>
      <w:proofErr w:type="gramEnd"/>
      <w:r w:rsidR="008F1A9F">
        <w:tab/>
      </w:r>
      <w:r w:rsidR="008F1A9F" w:rsidRPr="00162342">
        <w:t xml:space="preserve">Annual mean </w:t>
      </w:r>
      <w:proofErr w:type="spellStart"/>
      <w:r w:rsidR="008F1A9F" w:rsidRPr="00162342">
        <w:t>cchl</w:t>
      </w:r>
      <w:r w:rsidR="00E44845" w:rsidRPr="00E44845">
        <w:rPr>
          <w:i/>
        </w:rPr>
        <w:t>a</w:t>
      </w:r>
      <w:proofErr w:type="spellEnd"/>
      <w:r w:rsidR="008F1A9F" w:rsidRPr="00162342">
        <w:t xml:space="preserve"> concentrations (</w:t>
      </w:r>
      <w:r w:rsidR="008F1A9F">
        <w:t>top</w:t>
      </w:r>
      <w:r w:rsidR="008F1A9F" w:rsidRPr="00162342">
        <w:t xml:space="preserve"> panel) and percentages of monthly DO observations falling below the 5.0 mg/L freshwater DO threshold (</w:t>
      </w:r>
      <w:r w:rsidR="008F1A9F">
        <w:t>bottom</w:t>
      </w:r>
      <w:r w:rsidR="008F1A9F" w:rsidRPr="00162342">
        <w:t xml:space="preserve"> panel) at EPCHC </w:t>
      </w:r>
      <w:r w:rsidR="008F1A9F">
        <w:t>S</w:t>
      </w:r>
      <w:r w:rsidR="008F1A9F" w:rsidRPr="00162342">
        <w:t>tation 542 in WBID 1592C (Mustang Ranch Creek), a tributary to Medard Reservoir and the Little Alafia River</w:t>
      </w:r>
      <w:r w:rsidR="008F1A9F">
        <w:t>, 2006–11</w:t>
      </w:r>
      <w:bookmarkEnd w:id="215"/>
    </w:p>
    <w:p w:rsidR="00F272B3" w:rsidRDefault="00F272B3">
      <w:pPr>
        <w:jc w:val="left"/>
        <w:rPr>
          <w:rFonts w:ascii="Times New Roman" w:hAnsi="Times New Roman"/>
          <w:sz w:val="24"/>
        </w:rPr>
      </w:pPr>
      <w:r>
        <w:br w:type="page"/>
      </w:r>
    </w:p>
    <w:p w:rsidR="002E2E39" w:rsidRPr="00C83425" w:rsidRDefault="00B516A8" w:rsidP="00677813">
      <w:pPr>
        <w:pStyle w:val="BodyText1"/>
      </w:pPr>
      <w:r>
        <w:lastRenderedPageBreak/>
        <w:t>A</w:t>
      </w:r>
      <w:r w:rsidR="002E2E39" w:rsidRPr="00C83425">
        <w:t>dditional watershed management actions may be needed</w:t>
      </w:r>
      <w:r>
        <w:t xml:space="preserve"> in future BMAPs</w:t>
      </w:r>
      <w:r w:rsidR="002E2E39" w:rsidRPr="00C83425">
        <w:t xml:space="preserve"> to </w:t>
      </w:r>
      <w:r>
        <w:t xml:space="preserve">further </w:t>
      </w:r>
      <w:r w:rsidR="002E2E39" w:rsidRPr="00C83425">
        <w:t xml:space="preserve">reduce anthropogenic nutrient loadings.  If such actions prove necessary, the BMAP process will offer </w:t>
      </w:r>
      <w:r w:rsidR="002C173E">
        <w:rPr>
          <w:snapToGrid w:val="0"/>
        </w:rPr>
        <w:t>the Department</w:t>
      </w:r>
      <w:r w:rsidR="002E2E39" w:rsidRPr="00C83425">
        <w:t xml:space="preserve"> an opportunity to work with other state agencies (</w:t>
      </w:r>
      <w:r w:rsidR="00E44845" w:rsidRPr="00E44845">
        <w:rPr>
          <w:i/>
        </w:rPr>
        <w:t>e.g.</w:t>
      </w:r>
      <w:r w:rsidR="002E2E39" w:rsidRPr="00C83425">
        <w:t xml:space="preserve">, FDACS, </w:t>
      </w:r>
      <w:r w:rsidR="008F1A9F">
        <w:t>Florida Department of Health [</w:t>
      </w:r>
      <w:r w:rsidR="008F1A9F" w:rsidRPr="00C83425">
        <w:t>FD</w:t>
      </w:r>
      <w:r w:rsidR="008F1A9F">
        <w:t>O</w:t>
      </w:r>
      <w:r w:rsidR="008F1A9F" w:rsidRPr="00C83425">
        <w:t>H</w:t>
      </w:r>
      <w:r w:rsidR="008F1A9F">
        <w:t>]</w:t>
      </w:r>
      <w:r w:rsidR="002E2E39" w:rsidRPr="00C83425">
        <w:t>, FDOT), local government</w:t>
      </w:r>
      <w:r w:rsidR="008F1A9F">
        <w:t>al</w:t>
      </w:r>
      <w:r w:rsidR="002E2E39" w:rsidRPr="00C83425">
        <w:t xml:space="preserve"> organizations (</w:t>
      </w:r>
      <w:r w:rsidR="00E44845" w:rsidRPr="00E44845">
        <w:rPr>
          <w:i/>
        </w:rPr>
        <w:t>e.g.</w:t>
      </w:r>
      <w:r w:rsidR="002E2E39" w:rsidRPr="00C83425">
        <w:t>, Hillsborough County Public Works, Hillsborough County Health Department, EPCHC), and landowners and other private sector interests to implement load reduction projects.  Due to the absence of NPDES wastewater facilities and the presence of a mix of rural, urban</w:t>
      </w:r>
      <w:r w:rsidR="00A22352">
        <w:t>,</w:t>
      </w:r>
      <w:r w:rsidR="002E2E39" w:rsidRPr="00C83425">
        <w:t xml:space="preserve"> and roadway-related land uses in the area, it appears that a combination of nutrient-related stormwater BMPs would offer the most cost-effective approach for achieving load reductions.</w:t>
      </w:r>
    </w:p>
    <w:p w:rsidR="00E90776" w:rsidRDefault="00E44845">
      <w:pPr>
        <w:pStyle w:val="Heading3"/>
        <w:rPr>
          <w:b w:val="0"/>
        </w:rPr>
      </w:pPr>
      <w:bookmarkStart w:id="216" w:name="_Toc335205095"/>
      <w:bookmarkStart w:id="217" w:name="_Toc378689440"/>
      <w:r w:rsidRPr="00E44845">
        <w:t>WBID 1639 (Thirtymile Creek)</w:t>
      </w:r>
      <w:bookmarkEnd w:id="216"/>
      <w:bookmarkEnd w:id="217"/>
    </w:p>
    <w:p w:rsidR="002E2E39" w:rsidRPr="00C83425" w:rsidRDefault="002E2E39" w:rsidP="00677813">
      <w:pPr>
        <w:pStyle w:val="BodyText1"/>
      </w:pPr>
      <w:r w:rsidRPr="00C83425">
        <w:t>The TMDL for this WBID, which was developed in 2004, seeks to reduce ambient nutrient TN concentrations to a target level of 3.0 mg/L in order to maintain annual mean chl</w:t>
      </w:r>
      <w:r w:rsidRPr="00C83425">
        <w:rPr>
          <w:i/>
        </w:rPr>
        <w:t>a</w:t>
      </w:r>
      <w:r w:rsidRPr="00C83425">
        <w:t xml:space="preserve"> concentrations at or below 20 </w:t>
      </w:r>
      <w:proofErr w:type="spellStart"/>
      <w:r w:rsidRPr="00C83425">
        <w:t>μg</w:t>
      </w:r>
      <w:proofErr w:type="spellEnd"/>
      <w:r w:rsidRPr="00C83425">
        <w:t>/L and achieve compliance with the existing DO criterion (5.0 mg/L) for freshwater streams (</w:t>
      </w:r>
      <w:r w:rsidR="00EC227E">
        <w:t>Wainwright</w:t>
      </w:r>
      <w:r w:rsidR="002C173E" w:rsidRPr="00C83425">
        <w:t xml:space="preserve"> </w:t>
      </w:r>
      <w:r w:rsidRPr="00C83425">
        <w:t>2004).</w:t>
      </w:r>
    </w:p>
    <w:p w:rsidR="002E2E39" w:rsidRPr="00C83425" w:rsidRDefault="002E2E39" w:rsidP="00677813">
      <w:pPr>
        <w:pStyle w:val="BodyText1"/>
      </w:pPr>
      <w:r w:rsidRPr="00C83425">
        <w:t xml:space="preserve">Although water quality data from several short-term monitoring sites are available from the WBID and were used to develop the TMDL, long-term data are limited to a single </w:t>
      </w:r>
      <w:r w:rsidR="008F1A9F">
        <w:t>Southwest Florida Water Management District (</w:t>
      </w:r>
      <w:r w:rsidRPr="00C83425">
        <w:t>SWFWMD</w:t>
      </w:r>
      <w:r w:rsidR="008F1A9F">
        <w:t>)</w:t>
      </w:r>
      <w:r w:rsidRPr="00C83425">
        <w:t xml:space="preserve"> site (</w:t>
      </w:r>
      <w:r w:rsidR="008F1A9F">
        <w:t>S</w:t>
      </w:r>
      <w:r w:rsidR="008F1A9F" w:rsidRPr="00C83425">
        <w:t xml:space="preserve">tation </w:t>
      </w:r>
      <w:r w:rsidRPr="00C83425">
        <w:t xml:space="preserve">17975) </w:t>
      </w:r>
      <w:r w:rsidR="00C36030">
        <w:t>that</w:t>
      </w:r>
      <w:r w:rsidR="00C36030" w:rsidRPr="00C83425">
        <w:t xml:space="preserve"> </w:t>
      </w:r>
      <w:r w:rsidRPr="00C83425">
        <w:t xml:space="preserve">has been monitored monthly since 2000. </w:t>
      </w:r>
      <w:r w:rsidR="00A22352">
        <w:t xml:space="preserve"> </w:t>
      </w:r>
      <w:r w:rsidRPr="00C83425">
        <w:t xml:space="preserve">The site is located near the midpoint of the WBID, where </w:t>
      </w:r>
      <w:r w:rsidR="00EC227E">
        <w:t>Thirty</w:t>
      </w:r>
      <w:r w:rsidR="00C36030">
        <w:t>m</w:t>
      </w:r>
      <w:r w:rsidR="00EC227E">
        <w:t>ile</w:t>
      </w:r>
      <w:r w:rsidRPr="00C83425">
        <w:t xml:space="preserve"> Creek crosses Nichols Road.  </w:t>
      </w:r>
    </w:p>
    <w:p w:rsidR="002E2E39" w:rsidRPr="00C83425" w:rsidRDefault="002E2E39" w:rsidP="00677813">
      <w:pPr>
        <w:pStyle w:val="BodyText1"/>
      </w:pPr>
      <w:r w:rsidRPr="00C83425">
        <w:t xml:space="preserve">Annual geometric mean TN concentrations at </w:t>
      </w:r>
      <w:r w:rsidR="00A22352">
        <w:t>S</w:t>
      </w:r>
      <w:r w:rsidR="00A22352" w:rsidRPr="00C83425">
        <w:t xml:space="preserve">tation </w:t>
      </w:r>
      <w:r w:rsidRPr="00C83425">
        <w:t>17975 were elevated (2 to 5 mg/L) from 2000 through 2004, but declined sharply in 2005 and remained at roughly 1 mg/L from 2006 through 2011 (</w:t>
      </w:r>
      <w:fldSimple w:instr=" REF Figure8 \h  \* MERGEFORMAT ">
        <w:r w:rsidR="00576636" w:rsidRPr="0073205E">
          <w:rPr>
            <w:b/>
          </w:rPr>
          <w:t>Figure 8</w:t>
        </w:r>
      </w:fldSimple>
      <w:r w:rsidRPr="00C83425">
        <w:t xml:space="preserve">).  Geometric mean TP concentrations were elevated throughout the 2000–11 monitoring period, fluctuating between 0.6 and 2.1 mg/L.  Annual mean </w:t>
      </w:r>
      <w:proofErr w:type="spellStart"/>
      <w:r w:rsidR="00C36030">
        <w:t>c</w:t>
      </w:r>
      <w:r w:rsidRPr="00C83425">
        <w:t>chl</w:t>
      </w:r>
      <w:r w:rsidRPr="00C83425">
        <w:rPr>
          <w:i/>
        </w:rPr>
        <w:t>a</w:t>
      </w:r>
      <w:proofErr w:type="spellEnd"/>
      <w:r w:rsidRPr="00C83425">
        <w:t xml:space="preserve"> concentrations were </w:t>
      </w:r>
      <w:proofErr w:type="gramStart"/>
      <w:r w:rsidRPr="00C83425">
        <w:t xml:space="preserve">relatively low, not exceeding 10 </w:t>
      </w:r>
      <w:r w:rsidR="008F1A9F">
        <w:t>µ</w:t>
      </w:r>
      <w:r w:rsidRPr="00C83425">
        <w:t>g/L</w:t>
      </w:r>
      <w:proofErr w:type="gramEnd"/>
      <w:r w:rsidRPr="00C83425">
        <w:t xml:space="preserve"> in most years.  During 2002, however, chl</w:t>
      </w:r>
      <w:r w:rsidRPr="00C83425">
        <w:rPr>
          <w:i/>
        </w:rPr>
        <w:t>a</w:t>
      </w:r>
      <w:r w:rsidRPr="00C83425">
        <w:t xml:space="preserve"> concentrations were elevated (ranging from 27 to 85 µg/L) from June through November, and the annual mean concentration for that year was 28.5</w:t>
      </w:r>
      <w:r w:rsidR="008F1A9F">
        <w:t xml:space="preserve"> </w:t>
      </w:r>
      <w:r w:rsidRPr="00C83425">
        <w:t>µg/L (</w:t>
      </w:r>
      <w:fldSimple w:instr=" REF Figure8 \h  \* MERGEFORMAT ">
        <w:r w:rsidR="00576636" w:rsidRPr="003604F2">
          <w:rPr>
            <w:b/>
          </w:rPr>
          <w:t>Figure 8</w:t>
        </w:r>
      </w:fldSimple>
      <w:r w:rsidRPr="00C83425">
        <w:t xml:space="preserve">).  </w:t>
      </w:r>
      <w:r w:rsidR="002C173E">
        <w:t>Department</w:t>
      </w:r>
      <w:r w:rsidR="002C173E" w:rsidRPr="00C83425">
        <w:t xml:space="preserve"> </w:t>
      </w:r>
      <w:proofErr w:type="gramStart"/>
      <w:r w:rsidRPr="00C83425">
        <w:t>staff have</w:t>
      </w:r>
      <w:proofErr w:type="gramEnd"/>
      <w:r w:rsidRPr="00C83425">
        <w:t xml:space="preserve"> indicated that it is possible that the WBID may be designated as “not impaired” for nutrients during its next assessment period.  </w:t>
      </w:r>
    </w:p>
    <w:p w:rsidR="002E2E39" w:rsidRPr="00C83425" w:rsidRDefault="002E2E39" w:rsidP="00677813">
      <w:pPr>
        <w:pStyle w:val="BodyText1"/>
      </w:pPr>
      <w:r w:rsidRPr="00C83425">
        <w:t xml:space="preserve">The percentage of DO samples </w:t>
      </w:r>
      <w:r w:rsidR="008F1A9F">
        <w:t>failing</w:t>
      </w:r>
      <w:r w:rsidRPr="00C83425">
        <w:t xml:space="preserve"> to meet the 5.0 mg/L freshwater criterion showed large year-to-year fluctuations from 2000 through 2011 (</w:t>
      </w:r>
      <w:fldSimple w:instr=" REF Figure9 \h  \* MERGEFORMAT ">
        <w:r w:rsidR="00576636" w:rsidRPr="0073205E">
          <w:rPr>
            <w:b/>
          </w:rPr>
          <w:t>Figure 9</w:t>
        </w:r>
      </w:fldSimple>
      <w:r w:rsidRPr="00C83425">
        <w:t>).  Nonparametric (Kendall tau) correlation analysis indicates that these year-to-year changes in DO criterion exceedances were positively associated with changes in annual geometric mean TP concentrations (tau</w:t>
      </w:r>
      <w:r w:rsidR="00C36030">
        <w:t xml:space="preserve"> </w:t>
      </w:r>
      <w:r w:rsidRPr="00C83425">
        <w:t>=</w:t>
      </w:r>
      <w:r w:rsidR="00C36030">
        <w:t xml:space="preserve"> </w:t>
      </w:r>
      <w:r w:rsidRPr="00C83425">
        <w:t>0.52, p</w:t>
      </w:r>
      <w:r w:rsidR="00FF5F03">
        <w:t xml:space="preserve"> </w:t>
      </w:r>
      <w:r w:rsidRPr="00C83425">
        <w:t>&lt;</w:t>
      </w:r>
      <w:r w:rsidR="00FF5F03">
        <w:t xml:space="preserve"> </w:t>
      </w:r>
      <w:r w:rsidRPr="00C83425">
        <w:t xml:space="preserve">0.02) and negatively associated </w:t>
      </w:r>
      <w:r w:rsidRPr="00C83425">
        <w:lastRenderedPageBreak/>
        <w:t>with changes in annual mean fluoride concentrations (tau</w:t>
      </w:r>
      <w:r w:rsidR="00C36030">
        <w:t xml:space="preserve"> </w:t>
      </w:r>
      <w:r w:rsidRPr="00C83425">
        <w:t>= -0.49, p</w:t>
      </w:r>
      <w:r w:rsidR="00FF5F03">
        <w:t xml:space="preserve"> </w:t>
      </w:r>
      <w:r w:rsidRPr="00C83425">
        <w:t>&lt;</w:t>
      </w:r>
      <w:r w:rsidR="00FF5F03">
        <w:t xml:space="preserve"> </w:t>
      </w:r>
      <w:r w:rsidRPr="00C83425">
        <w:t>0.03).  The relationship between DO exceedances and annual geometric mean TN concentrations was weaker and on the borderline of statistical significance (tau</w:t>
      </w:r>
      <w:r w:rsidR="00C36030">
        <w:t xml:space="preserve"> </w:t>
      </w:r>
      <w:r w:rsidRPr="00C83425">
        <w:t>=</w:t>
      </w:r>
      <w:r w:rsidR="00C36030">
        <w:t xml:space="preserve"> </w:t>
      </w:r>
      <w:r w:rsidRPr="00C83425">
        <w:t>0.40, p</w:t>
      </w:r>
      <w:r w:rsidR="00FF5F03">
        <w:t xml:space="preserve"> </w:t>
      </w:r>
      <w:r w:rsidRPr="00C83425">
        <w:t>=</w:t>
      </w:r>
      <w:r w:rsidR="00FF5F03">
        <w:t xml:space="preserve"> </w:t>
      </w:r>
      <w:r w:rsidRPr="00C83425">
        <w:t>0.07).</w:t>
      </w:r>
    </w:p>
    <w:p w:rsidR="002E2E39" w:rsidRDefault="002E2E39" w:rsidP="00677813">
      <w:pPr>
        <w:pStyle w:val="BodyText1"/>
      </w:pPr>
      <w:r w:rsidRPr="001461FC">
        <w:t xml:space="preserve">The TMDL report for </w:t>
      </w:r>
      <w:r w:rsidR="00EC227E">
        <w:t>Thirty</w:t>
      </w:r>
      <w:r w:rsidR="00C36030">
        <w:t>m</w:t>
      </w:r>
      <w:r w:rsidR="00EC227E">
        <w:t>ile</w:t>
      </w:r>
      <w:r w:rsidRPr="001461FC">
        <w:t xml:space="preserve"> Creek (</w:t>
      </w:r>
      <w:r w:rsidR="00EC227E">
        <w:t>Wainwright</w:t>
      </w:r>
      <w:r w:rsidR="002C173E" w:rsidRPr="001461FC">
        <w:t xml:space="preserve"> </w:t>
      </w:r>
      <w:r w:rsidRPr="001461FC">
        <w:t>2004) notes that phosphate mining and processing are the dominant land uses in WBID 1639, comprising 61% (2,565 acres) of the land surface.  The TMDL requires that TN concentrations</w:t>
      </w:r>
      <w:r>
        <w:t xml:space="preserve"> discharged from two NPDES-permitted phosphate industry outfalls located upstream of Nichols Road not exceed 3.0 mg/L as a monthly average, and recommends that an additional outfall located downstream from Nichols Road also meet this condition.</w:t>
      </w:r>
    </w:p>
    <w:p w:rsidR="002E2E39" w:rsidRDefault="002E2E39" w:rsidP="00677813">
      <w:pPr>
        <w:pStyle w:val="BodyText1"/>
      </w:pPr>
      <w:r>
        <w:t>Agriculture (including pastureland, crops</w:t>
      </w:r>
      <w:r w:rsidR="008F1A9F">
        <w:t>,</w:t>
      </w:r>
      <w:r>
        <w:t xml:space="preserve"> and tree crops) is the second largest land use category in the WBID, at 15.9%.  The TMDL load allocation for nonpoint source discharges from these areas is </w:t>
      </w:r>
      <w:r w:rsidRPr="00D86FF5">
        <w:t xml:space="preserve">1.6 mg/L </w:t>
      </w:r>
      <w:r w:rsidR="008F1A9F">
        <w:t xml:space="preserve">of TN </w:t>
      </w:r>
      <w:r>
        <w:t>as an annual average.</w:t>
      </w:r>
    </w:p>
    <w:p w:rsidR="002E2E39" w:rsidRPr="001461FC" w:rsidRDefault="002E2E39" w:rsidP="00677813">
      <w:pPr>
        <w:pStyle w:val="BodyText1"/>
      </w:pPr>
      <w:r>
        <w:t xml:space="preserve">The TMDL report notes that there is little urban land use in the WBID.  Low-density residential land use (with fewer than </w:t>
      </w:r>
      <w:r w:rsidR="008F1A9F">
        <w:t xml:space="preserve">2 </w:t>
      </w:r>
      <w:r>
        <w:t>dwelling units per acre) makes up approximately 6%</w:t>
      </w:r>
      <w:r w:rsidR="00C36030">
        <w:t>,</w:t>
      </w:r>
      <w:r>
        <w:t xml:space="preserve"> and commercial land use </w:t>
      </w:r>
      <w:r w:rsidR="00C36030">
        <w:t>comprises</w:t>
      </w:r>
      <w:r>
        <w:t xml:space="preserve"> approximately 0.01% of the land area.  The remainder consists primarily of wetlands and forested areas containing mixed hardwoods.  Due to the </w:t>
      </w:r>
      <w:r w:rsidRPr="001461FC">
        <w:t xml:space="preserve">rural nature of the watershed, MS4 loadings and allocations were not considered in the development </w:t>
      </w:r>
      <w:r w:rsidR="008F1A9F">
        <w:t xml:space="preserve">of </w:t>
      </w:r>
      <w:r w:rsidRPr="001461FC">
        <w:t>the TMDL (</w:t>
      </w:r>
      <w:r w:rsidR="00EC227E">
        <w:t>Wainwright</w:t>
      </w:r>
      <w:r w:rsidR="00EC227E" w:rsidRPr="001461FC">
        <w:t xml:space="preserve"> </w:t>
      </w:r>
      <w:r w:rsidRPr="001461FC">
        <w:t>2004).</w:t>
      </w:r>
    </w:p>
    <w:p w:rsidR="002E2E39" w:rsidRDefault="002E2E39" w:rsidP="00677813">
      <w:pPr>
        <w:pStyle w:val="BodyText1"/>
      </w:pPr>
      <w:r w:rsidRPr="001461FC">
        <w:t>Given the mix of industrial and rural land uses in the WBID, it appears likely that future BMAP efforts will focus on coordinati</w:t>
      </w:r>
      <w:r w:rsidR="008F1A9F">
        <w:t>ng</w:t>
      </w:r>
      <w:r w:rsidRPr="001461FC">
        <w:t xml:space="preserve"> with the phosphate industry on NPDES permit compliance issues, and work</w:t>
      </w:r>
      <w:r w:rsidR="008F1A9F">
        <w:t>ing</w:t>
      </w:r>
      <w:r w:rsidRPr="001461FC">
        <w:t xml:space="preserve"> with FDACS and local agricultural operations to implement nutrient-related BMPs.</w:t>
      </w:r>
      <w:r>
        <w:t xml:space="preserve">  </w:t>
      </w:r>
    </w:p>
    <w:p w:rsidR="00AF136E" w:rsidRDefault="002E2E39" w:rsidP="00677813">
      <w:pPr>
        <w:pStyle w:val="BodyText1"/>
      </w:pPr>
      <w:r>
        <w:t xml:space="preserve">While the existing TMDL emphasizes the need for nitrogen load reductions, the BMAP </w:t>
      </w:r>
      <w:r w:rsidR="008F1A9F">
        <w:t>P</w:t>
      </w:r>
      <w:r>
        <w:t>rogram may also wish to focus on managing future phosphorus loads.  Numerous technical studies have demonstrated the importance of managing both N and P loads in freshwater catchments that discharge to coastal waters (</w:t>
      </w:r>
      <w:proofErr w:type="spellStart"/>
      <w:r>
        <w:t>Howarth</w:t>
      </w:r>
      <w:proofErr w:type="spellEnd"/>
      <w:r>
        <w:t xml:space="preserve"> and </w:t>
      </w:r>
      <w:proofErr w:type="spellStart"/>
      <w:r>
        <w:t>Paerl</w:t>
      </w:r>
      <w:proofErr w:type="spellEnd"/>
      <w:r>
        <w:t xml:space="preserve"> 2008</w:t>
      </w:r>
      <w:r w:rsidR="00A22352">
        <w:t>;</w:t>
      </w:r>
      <w:r>
        <w:t xml:space="preserve"> Schindler </w:t>
      </w:r>
      <w:r w:rsidR="00E44845" w:rsidRPr="00E44845">
        <w:rPr>
          <w:i/>
        </w:rPr>
        <w:t>et al.</w:t>
      </w:r>
      <w:r>
        <w:t xml:space="preserve"> 2008).  Due to their phosphorus-rich geology and land use, </w:t>
      </w:r>
      <w:r w:rsidR="00EC227E">
        <w:t>Thirty</w:t>
      </w:r>
      <w:r w:rsidR="00C36030">
        <w:t>m</w:t>
      </w:r>
      <w:r w:rsidR="00EC227E">
        <w:t>ile</w:t>
      </w:r>
      <w:r>
        <w:t xml:space="preserve"> Creek and other streams in the Alafia River </w:t>
      </w:r>
      <w:r w:rsidR="00A22352">
        <w:t xml:space="preserve">Basin </w:t>
      </w:r>
      <w:r>
        <w:t xml:space="preserve">have a long history of receiving TP loads that would be considered unusually large in other, less </w:t>
      </w:r>
      <w:r w:rsidR="002B3DFE">
        <w:t>phosphorus</w:t>
      </w:r>
      <w:r>
        <w:t xml:space="preserve">-rich geographic </w:t>
      </w:r>
      <w:r w:rsidR="00C36030">
        <w:t xml:space="preserve">regions.  </w:t>
      </w:r>
      <w:proofErr w:type="gramStart"/>
      <w:r w:rsidR="00C36030">
        <w:t>These large background</w:t>
      </w:r>
      <w:proofErr w:type="gramEnd"/>
      <w:r w:rsidR="00C36030">
        <w:t xml:space="preserve"> TP loads skew standard metrics, such as TN</w:t>
      </w:r>
      <w:r w:rsidR="001C3118">
        <w:t>/</w:t>
      </w:r>
      <w:r w:rsidR="00C36030">
        <w:t>TP ratios, that are typically used to assign priorities to TN or TP load reduction efforts.  Unless they are counterbalanced by very large anthropogenic TN loads, the very large background TP loads that occur in areas such as</w:t>
      </w:r>
      <w:r w:rsidR="00FF5F03">
        <w:t xml:space="preserve"> </w:t>
      </w:r>
    </w:p>
    <w:p w:rsidR="00E90776" w:rsidRDefault="002E2E39" w:rsidP="00677813">
      <w:pPr>
        <w:pStyle w:val="BodyText1"/>
      </w:pPr>
      <w:r>
        <w:t xml:space="preserve"> </w:t>
      </w:r>
    </w:p>
    <w:p w:rsidR="002E2E39" w:rsidRDefault="002E2E39" w:rsidP="002E2E39">
      <w:pPr>
        <w:sectPr w:rsidR="002E2E39" w:rsidSect="000334AD">
          <w:pgSz w:w="12240" w:h="15840" w:code="1"/>
          <w:pgMar w:top="1080" w:right="1080" w:bottom="1080" w:left="1080" w:header="720" w:footer="720" w:gutter="0"/>
          <w:cols w:space="720"/>
          <w:docGrid w:linePitch="360"/>
        </w:sectPr>
      </w:pPr>
    </w:p>
    <w:p w:rsidR="00E90776" w:rsidRDefault="00E90776">
      <w:pPr>
        <w:pStyle w:val="Bodytextreduced"/>
      </w:pPr>
    </w:p>
    <w:p w:rsidR="00E90776" w:rsidRDefault="00E90776">
      <w:pPr>
        <w:pStyle w:val="Bodytextreduced"/>
      </w:pPr>
      <w:r>
        <w:rPr>
          <w:noProof/>
        </w:rPr>
        <w:drawing>
          <wp:anchor distT="0" distB="0" distL="114300" distR="114300" simplePos="0" relativeHeight="251650048" behindDoc="0" locked="0" layoutInCell="1" allowOverlap="1">
            <wp:simplePos x="0" y="0"/>
            <wp:positionH relativeFrom="margin">
              <wp:align>center</wp:align>
            </wp:positionH>
            <wp:positionV relativeFrom="page">
              <wp:posOffset>4493895</wp:posOffset>
            </wp:positionV>
            <wp:extent cx="5855335" cy="3566160"/>
            <wp:effectExtent l="0" t="0" r="0" b="0"/>
            <wp:wrapTopAndBottom/>
            <wp:docPr id="47" name="Picture 18" descr="Figure 8. Annual geometric mean  TP concentration at SWFWMD Station 17975 in WBID 1639 (Thirtymile Creek) (bottom panel), a tributary to the North Prong of the Alafia River, 2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5855335" cy="3566160"/>
                    </a:xfrm>
                    <a:prstGeom prst="rect">
                      <a:avLst/>
                    </a:prstGeom>
                    <a:noFill/>
                  </pic:spPr>
                </pic:pic>
              </a:graphicData>
            </a:graphic>
          </wp:anchor>
        </w:drawing>
      </w:r>
      <w:r>
        <w:rPr>
          <w:noProof/>
        </w:rPr>
        <w:drawing>
          <wp:anchor distT="0" distB="0" distL="114300" distR="114300" simplePos="0" relativeHeight="251649024" behindDoc="0" locked="0" layoutInCell="1" allowOverlap="1">
            <wp:simplePos x="0" y="0"/>
            <wp:positionH relativeFrom="page">
              <wp:align>center</wp:align>
            </wp:positionH>
            <wp:positionV relativeFrom="margin">
              <wp:align>top</wp:align>
            </wp:positionV>
            <wp:extent cx="5873750" cy="3566160"/>
            <wp:effectExtent l="0" t="0" r="0" b="0"/>
            <wp:wrapTopAndBottom/>
            <wp:docPr id="48" name="Picture 17" descr="Figure 8. Annual geometric mean TN  concentration at SWFWMD Station 17975 in WBID 1639 (Thirtymile Creek) (top panel), a tributary to the North Prong of the Alafia River, 2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5873750" cy="3566160"/>
                    </a:xfrm>
                    <a:prstGeom prst="rect">
                      <a:avLst/>
                    </a:prstGeom>
                    <a:noFill/>
                  </pic:spPr>
                </pic:pic>
              </a:graphicData>
            </a:graphic>
          </wp:anchor>
        </w:drawing>
      </w:r>
    </w:p>
    <w:p w:rsidR="00AF136E" w:rsidRDefault="002B3DFE">
      <w:pPr>
        <w:pStyle w:val="Caption"/>
      </w:pPr>
      <w:bookmarkStart w:id="218" w:name="Figure8"/>
      <w:bookmarkStart w:id="219" w:name="_Toc335205904"/>
      <w:bookmarkStart w:id="220" w:name="_Toc378689528"/>
      <w:proofErr w:type="gramStart"/>
      <w:r>
        <w:t xml:space="preserve">Figure </w:t>
      </w:r>
      <w:r w:rsidR="00FA160F">
        <w:t>8</w:t>
      </w:r>
      <w:bookmarkEnd w:id="218"/>
      <w:r>
        <w:t>.</w:t>
      </w:r>
      <w:proofErr w:type="gramEnd"/>
      <w:r w:rsidR="00A22352">
        <w:tab/>
      </w:r>
      <w:r>
        <w:t>Annual geometric mean TN and TP concentrations (</w:t>
      </w:r>
      <w:r w:rsidR="00F32FF8">
        <w:t>top and bottom</w:t>
      </w:r>
      <w:r>
        <w:t xml:space="preserve"> panels</w:t>
      </w:r>
      <w:r w:rsidR="00F32FF8">
        <w:t>, respectively</w:t>
      </w:r>
      <w:r>
        <w:t>)</w:t>
      </w:r>
      <w:r w:rsidR="00F32FF8">
        <w:t xml:space="preserve"> </w:t>
      </w:r>
      <w:r>
        <w:t xml:space="preserve">at SWFWMD </w:t>
      </w:r>
      <w:r w:rsidR="00A22352">
        <w:t>S</w:t>
      </w:r>
      <w:r>
        <w:t>tation 17975 in WBID 1639 (Thirtymile Creek), a tributary to the North Prong of the Alafia River</w:t>
      </w:r>
      <w:r w:rsidR="00F32FF8">
        <w:t>, 2000–11</w:t>
      </w:r>
      <w:bookmarkEnd w:id="219"/>
      <w:bookmarkEnd w:id="220"/>
    </w:p>
    <w:p w:rsidR="002E2E39" w:rsidRDefault="002E2E39" w:rsidP="002E2E39"/>
    <w:p w:rsidR="002E2E39" w:rsidRDefault="00E9659A" w:rsidP="002E2E39">
      <w:pPr>
        <w:sectPr w:rsidR="002E2E39" w:rsidSect="000334AD">
          <w:pgSz w:w="12240" w:h="15840" w:orient="landscape" w:code="1"/>
          <w:pgMar w:top="1080" w:right="1080" w:bottom="1080" w:left="1080" w:header="720" w:footer="720" w:gutter="0"/>
          <w:cols w:space="720"/>
          <w:docGrid w:linePitch="360"/>
        </w:sectPr>
      </w:pPr>
      <w:r>
        <w:rPr>
          <w:noProof/>
        </w:rPr>
        <w:drawing>
          <wp:anchor distT="0" distB="0" distL="114300" distR="114300" simplePos="0" relativeHeight="251646976" behindDoc="0" locked="1" layoutInCell="1" allowOverlap="1">
            <wp:simplePos x="0" y="0"/>
            <wp:positionH relativeFrom="page">
              <wp:posOffset>-8362950</wp:posOffset>
            </wp:positionH>
            <wp:positionV relativeFrom="page">
              <wp:posOffset>960120</wp:posOffset>
            </wp:positionV>
            <wp:extent cx="2632710" cy="1600200"/>
            <wp:effectExtent l="19050" t="0" r="0" b="0"/>
            <wp:wrapTopAndBottom/>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2632710" cy="1600200"/>
                    </a:xfrm>
                    <a:prstGeom prst="rect">
                      <a:avLst/>
                    </a:prstGeom>
                    <a:noFill/>
                  </pic:spPr>
                </pic:pic>
              </a:graphicData>
            </a:graphic>
          </wp:anchor>
        </w:drawing>
      </w:r>
    </w:p>
    <w:p w:rsidR="00F32FF8" w:rsidRDefault="00E90776">
      <w:pPr>
        <w:jc w:val="left"/>
      </w:pPr>
      <w:r>
        <w:rPr>
          <w:noProof/>
        </w:rPr>
        <w:lastRenderedPageBreak/>
        <w:drawing>
          <wp:anchor distT="0" distB="0" distL="114300" distR="114300" simplePos="0" relativeHeight="251686912" behindDoc="0" locked="0" layoutInCell="1" allowOverlap="1">
            <wp:simplePos x="0" y="0"/>
            <wp:positionH relativeFrom="margin">
              <wp:align>center</wp:align>
            </wp:positionH>
            <wp:positionV relativeFrom="page">
              <wp:posOffset>4407535</wp:posOffset>
            </wp:positionV>
            <wp:extent cx="5875655" cy="3566160"/>
            <wp:effectExtent l="0" t="0" r="0" b="0"/>
            <wp:wrapTopAndBottom/>
            <wp:docPr id="11" name="Picture 20" descr="Figure 9. Annual mean percentages of monthly DO observations falling below the 5.0 mg/L freshwater DO threshold at SWFWMD Station 17975 in WBID 1639 (Thirtymile Creek) (bottom panel), a tributary to the North Prong of the Alafia River, 2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5875655" cy="3566160"/>
                    </a:xfrm>
                    <a:prstGeom prst="rect">
                      <a:avLst/>
                    </a:prstGeom>
                    <a:noFill/>
                  </pic:spPr>
                </pic:pic>
              </a:graphicData>
            </a:graphic>
          </wp:anchor>
        </w:drawing>
      </w:r>
      <w:r>
        <w:rPr>
          <w:noProof/>
        </w:rPr>
        <w:drawing>
          <wp:anchor distT="0" distB="0" distL="114300" distR="114300" simplePos="0" relativeHeight="251684864" behindDoc="0" locked="0" layoutInCell="1" allowOverlap="1">
            <wp:simplePos x="0" y="0"/>
            <wp:positionH relativeFrom="margin">
              <wp:align>center</wp:align>
            </wp:positionH>
            <wp:positionV relativeFrom="margin">
              <wp:align>top</wp:align>
            </wp:positionV>
            <wp:extent cx="5944235" cy="3566160"/>
            <wp:effectExtent l="0" t="0" r="0" b="0"/>
            <wp:wrapTopAndBottom/>
            <wp:docPr id="10" name="Picture 19" descr="Figure 9. Annual mean corrected chla concentrations at SWFWMD Station 17975 in WBID 1639 (Thirtymile Creek) (top panel), a tributary to the North Prong of the Alafia River, 2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5944235" cy="3566160"/>
                    </a:xfrm>
                    <a:prstGeom prst="rect">
                      <a:avLst/>
                    </a:prstGeom>
                    <a:noFill/>
                  </pic:spPr>
                </pic:pic>
              </a:graphicData>
            </a:graphic>
          </wp:anchor>
        </w:drawing>
      </w:r>
    </w:p>
    <w:p w:rsidR="00F32FF8" w:rsidRPr="00162342" w:rsidRDefault="00F32FF8" w:rsidP="00F32FF8">
      <w:pPr>
        <w:pStyle w:val="Caption"/>
      </w:pPr>
      <w:bookmarkStart w:id="221" w:name="Figure9"/>
      <w:bookmarkStart w:id="222" w:name="_Toc378689529"/>
      <w:proofErr w:type="gramStart"/>
      <w:r w:rsidRPr="00162342">
        <w:t xml:space="preserve">Figure </w:t>
      </w:r>
      <w:r w:rsidR="00FA160F">
        <w:t>9</w:t>
      </w:r>
      <w:bookmarkEnd w:id="221"/>
      <w:r w:rsidRPr="00162342">
        <w:t>.</w:t>
      </w:r>
      <w:proofErr w:type="gramEnd"/>
      <w:r>
        <w:tab/>
      </w:r>
      <w:r w:rsidRPr="00162342">
        <w:t xml:space="preserve">Annual mean </w:t>
      </w:r>
      <w:proofErr w:type="spellStart"/>
      <w:r w:rsidRPr="00162342">
        <w:t>cchl</w:t>
      </w:r>
      <w:r w:rsidRPr="00F32FF8">
        <w:rPr>
          <w:i/>
        </w:rPr>
        <w:t>a</w:t>
      </w:r>
      <w:proofErr w:type="spellEnd"/>
      <w:r w:rsidRPr="00162342">
        <w:t xml:space="preserve"> concentrations (</w:t>
      </w:r>
      <w:r>
        <w:t>top</w:t>
      </w:r>
      <w:r w:rsidRPr="00162342">
        <w:t xml:space="preserve"> panel) and percentages of monthly DO observations falling below the 5.0 mg/L freshwater DO threshold (</w:t>
      </w:r>
      <w:r>
        <w:t>bottom</w:t>
      </w:r>
      <w:r w:rsidRPr="00162342">
        <w:t xml:space="preserve"> panel) at SWFWMD </w:t>
      </w:r>
      <w:r>
        <w:t>S</w:t>
      </w:r>
      <w:r w:rsidRPr="00162342">
        <w:t>tation 17975 in WBID 1639 (Thirtymile Creek), a tributary to the North Prong of the Alafia River</w:t>
      </w:r>
      <w:r>
        <w:t>, 2000–11</w:t>
      </w:r>
      <w:bookmarkEnd w:id="222"/>
    </w:p>
    <w:p w:rsidR="00F32FF8" w:rsidRDefault="00F32FF8">
      <w:pPr>
        <w:jc w:val="left"/>
      </w:pPr>
      <w:r>
        <w:br w:type="page"/>
      </w:r>
    </w:p>
    <w:p w:rsidR="00DF6758" w:rsidRDefault="00EC227E" w:rsidP="00677813">
      <w:pPr>
        <w:pStyle w:val="BodyText1"/>
      </w:pPr>
      <w:r>
        <w:lastRenderedPageBreak/>
        <w:t>Thirty</w:t>
      </w:r>
      <w:r w:rsidR="00C36030">
        <w:t>m</w:t>
      </w:r>
      <w:r>
        <w:t>ile</w:t>
      </w:r>
      <w:r w:rsidR="00DF6758">
        <w:t xml:space="preserve"> Creek tend to produce low TN</w:t>
      </w:r>
      <w:r w:rsidR="001C3118">
        <w:t>/</w:t>
      </w:r>
      <w:r w:rsidR="00DF6758">
        <w:t xml:space="preserve">TP ratios in the water column of the receiving stream.  These low ratios can lead managers to conclude that a waterbody is “nitrogen limited” and that efforts to control TP loads are unnecessary.  In practice, however, efforts to control anthropogenic TP loads </w:t>
      </w:r>
      <w:r w:rsidR="00FF5F03">
        <w:t>are often</w:t>
      </w:r>
      <w:r w:rsidR="00DF6758">
        <w:t xml:space="preserve"> critically important in such situations (</w:t>
      </w:r>
      <w:proofErr w:type="spellStart"/>
      <w:r w:rsidR="00DF6758">
        <w:t>Howarth</w:t>
      </w:r>
      <w:proofErr w:type="spellEnd"/>
      <w:r w:rsidR="00DF6758">
        <w:t xml:space="preserve"> and </w:t>
      </w:r>
      <w:proofErr w:type="spellStart"/>
      <w:r w:rsidR="00DF6758">
        <w:t>Paerl</w:t>
      </w:r>
      <w:proofErr w:type="spellEnd"/>
      <w:r w:rsidR="00DF6758">
        <w:t xml:space="preserve"> 2008; Schindler </w:t>
      </w:r>
      <w:r w:rsidR="00DF6758" w:rsidRPr="00A22352">
        <w:rPr>
          <w:i/>
        </w:rPr>
        <w:t>et al.</w:t>
      </w:r>
      <w:r w:rsidR="00DF6758">
        <w:t xml:space="preserve"> 2008).</w:t>
      </w:r>
    </w:p>
    <w:p w:rsidR="00E90776" w:rsidRDefault="002E2E39">
      <w:pPr>
        <w:pStyle w:val="Heading2"/>
      </w:pPr>
      <w:bookmarkStart w:id="223" w:name="_Toc363721161"/>
      <w:bookmarkStart w:id="224" w:name="_Toc363721224"/>
      <w:bookmarkStart w:id="225" w:name="_Toc363721289"/>
      <w:bookmarkStart w:id="226" w:name="_Toc363804660"/>
      <w:bookmarkStart w:id="227" w:name="_Toc363804751"/>
      <w:bookmarkStart w:id="228" w:name="_Toc363820860"/>
      <w:bookmarkStart w:id="229" w:name="_Toc363821002"/>
      <w:bookmarkStart w:id="230" w:name="_Toc363825138"/>
      <w:bookmarkStart w:id="231" w:name="_Toc363825336"/>
      <w:bookmarkStart w:id="232" w:name="_Toc335205096"/>
      <w:bookmarkStart w:id="233" w:name="_Toc378689441"/>
      <w:bookmarkEnd w:id="223"/>
      <w:bookmarkEnd w:id="224"/>
      <w:bookmarkEnd w:id="225"/>
      <w:bookmarkEnd w:id="226"/>
      <w:bookmarkEnd w:id="227"/>
      <w:bookmarkEnd w:id="228"/>
      <w:bookmarkEnd w:id="229"/>
      <w:bookmarkEnd w:id="230"/>
      <w:bookmarkEnd w:id="231"/>
      <w:r w:rsidRPr="002470A9">
        <w:t xml:space="preserve">WBIDs with </w:t>
      </w:r>
      <w:r w:rsidR="00955663">
        <w:t>F</w:t>
      </w:r>
      <w:r w:rsidR="00955663" w:rsidRPr="002470A9">
        <w:t xml:space="preserve">ecal </w:t>
      </w:r>
      <w:r w:rsidR="00955663">
        <w:t>C</w:t>
      </w:r>
      <w:r w:rsidR="00955663" w:rsidRPr="002470A9">
        <w:t xml:space="preserve">oliform </w:t>
      </w:r>
      <w:r w:rsidRPr="002470A9">
        <w:t>TMDLs</w:t>
      </w:r>
      <w:bookmarkEnd w:id="232"/>
      <w:bookmarkEnd w:id="233"/>
    </w:p>
    <w:p w:rsidR="002E2E39" w:rsidRPr="00C83425" w:rsidRDefault="00A22352" w:rsidP="00677813">
      <w:pPr>
        <w:pStyle w:val="BodyText1"/>
        <w:rPr>
          <w:rFonts w:cs="Arial"/>
        </w:rPr>
      </w:pPr>
      <w:r>
        <w:rPr>
          <w:rFonts w:cs="Arial"/>
        </w:rPr>
        <w:t>Under</w:t>
      </w:r>
      <w:r w:rsidR="002E2E39" w:rsidRPr="00C83425">
        <w:rPr>
          <w:rFonts w:cs="Arial"/>
        </w:rPr>
        <w:t xml:space="preserve"> the federal Clean Water Act, Florida has adopted water quality criteria for fecal coliform bacteria in order to reduce human health risks in cases where waterborne pathogens could potentially be present in waterbodies that are used for recreation, shellfish harvesting, or potable water supply.  For Class III (recreational) and Class I (potable supply) waters, a criterion of 400 </w:t>
      </w:r>
      <w:r w:rsidRPr="00C83425">
        <w:rPr>
          <w:rFonts w:cs="Arial"/>
        </w:rPr>
        <w:t>colony</w:t>
      </w:r>
      <w:r>
        <w:rPr>
          <w:rFonts w:cs="Arial"/>
        </w:rPr>
        <w:t>-</w:t>
      </w:r>
      <w:r w:rsidR="002E2E39" w:rsidRPr="00C83425">
        <w:rPr>
          <w:rFonts w:cs="Arial"/>
        </w:rPr>
        <w:t xml:space="preserve">forming units per 100 mL </w:t>
      </w:r>
      <w:r>
        <w:rPr>
          <w:rFonts w:cs="Arial"/>
        </w:rPr>
        <w:t>(</w:t>
      </w:r>
      <w:r w:rsidRPr="00C83425">
        <w:rPr>
          <w:rFonts w:cs="Arial"/>
        </w:rPr>
        <w:t>CFU</w:t>
      </w:r>
      <w:r>
        <w:rPr>
          <w:rFonts w:cs="Arial"/>
        </w:rPr>
        <w:t xml:space="preserve">/100mL) </w:t>
      </w:r>
      <w:r w:rsidR="002E2E39" w:rsidRPr="00C83425">
        <w:rPr>
          <w:rFonts w:cs="Arial"/>
        </w:rPr>
        <w:t xml:space="preserve">sample is typically used to identify fecal coliform impairments.  Waterbodies in which &gt;10% of samples exceed the 400 CFU/100mL criterion are designated as impaired and </w:t>
      </w:r>
      <w:r w:rsidR="00FF5F03">
        <w:rPr>
          <w:rFonts w:cs="Arial"/>
        </w:rPr>
        <w:t>require</w:t>
      </w:r>
      <w:r w:rsidR="002E2E39" w:rsidRPr="00C83425">
        <w:rPr>
          <w:rFonts w:cs="Arial"/>
        </w:rPr>
        <w:t xml:space="preserve"> TMDL</w:t>
      </w:r>
      <w:r w:rsidR="00FF5F03">
        <w:rPr>
          <w:rFonts w:cs="Arial"/>
        </w:rPr>
        <w:t xml:space="preserve"> development</w:t>
      </w:r>
      <w:r w:rsidR="002E2E39" w:rsidRPr="00C83425">
        <w:rPr>
          <w:rFonts w:cs="Arial"/>
        </w:rPr>
        <w:t>.</w:t>
      </w:r>
    </w:p>
    <w:p w:rsidR="002E2E39" w:rsidRPr="00C83425" w:rsidRDefault="002E2E39" w:rsidP="00677813">
      <w:pPr>
        <w:pStyle w:val="BodyText1"/>
        <w:rPr>
          <w:rFonts w:cs="Arial"/>
        </w:rPr>
      </w:pPr>
      <w:r w:rsidRPr="00C83425">
        <w:rPr>
          <w:rFonts w:cs="Arial"/>
        </w:rPr>
        <w:t xml:space="preserve">In most cases, however, the fecal coliform bacteria that are detected in surface water samples are not human pathogens.  Instead, they are indicator organisms (IO) that are used as a surrogate to indicate that water may have been contaminated by fecal material (from humans or other warm-blooded vertebrates) and may therefore contain disease-causing organisms that pose a risk to public health.  </w:t>
      </w:r>
    </w:p>
    <w:p w:rsidR="002E2E39" w:rsidRPr="00E53845" w:rsidRDefault="002E2E39" w:rsidP="00677813">
      <w:pPr>
        <w:pStyle w:val="BodyText1"/>
      </w:pPr>
      <w:r>
        <w:t xml:space="preserve">Several issues impact the use of fecal coliforms and other IO as water quality indicators in tropical and subtropical climates.  </w:t>
      </w:r>
      <w:r w:rsidRPr="00E53845">
        <w:t xml:space="preserve">Rose </w:t>
      </w:r>
      <w:r w:rsidR="00E44845" w:rsidRPr="00E44845">
        <w:rPr>
          <w:i/>
        </w:rPr>
        <w:t>et al.</w:t>
      </w:r>
      <w:r w:rsidRPr="00E53845">
        <w:t xml:space="preserve"> (2001), in a recent study conducted in the Tampa Bay area, provided the following summary of this issue:</w:t>
      </w:r>
    </w:p>
    <w:p w:rsidR="00E90776" w:rsidRDefault="002E2E39">
      <w:pPr>
        <w:pStyle w:val="Italicsindented"/>
      </w:pPr>
      <w:r w:rsidRPr="00E53845">
        <w:t xml:space="preserve">Risks to swimmers using polluted beaches have been a major issue associated with the setting of ambient water quality standards and discharge limits to recreational sites.  Public health concerns in recreational waters in the tropics and subtropics differ from those of cooler waters. </w:t>
      </w:r>
      <w:r>
        <w:t xml:space="preserve"> </w:t>
      </w:r>
      <w:r w:rsidRPr="00E53845">
        <w:t xml:space="preserve">Prevention of disease depends on the use of appropriate fecal indicators. </w:t>
      </w:r>
      <w:r>
        <w:t xml:space="preserve"> </w:t>
      </w:r>
      <w:r w:rsidRPr="00E53845">
        <w:t xml:space="preserve">However, the finding that the most widely used fecal contamination indicator, fecal coliforms and more specifically </w:t>
      </w:r>
      <w:r w:rsidRPr="00E53845">
        <w:rPr>
          <w:iCs/>
        </w:rPr>
        <w:t>E. coli</w:t>
      </w:r>
      <w:r w:rsidRPr="00E53845">
        <w:t xml:space="preserve">, grow naturally on vegetation in warm climates clearly brings into question whether these or other indicators developed for temperate climates are applicable in Florida and other southeastern areas…  In recent years, total and fecal coliform </w:t>
      </w:r>
      <w:proofErr w:type="spellStart"/>
      <w:r w:rsidRPr="00E53845">
        <w:t>bacterial</w:t>
      </w:r>
      <w:proofErr w:type="spellEnd"/>
      <w:r w:rsidRPr="00E53845">
        <w:t xml:space="preserve"> indicators have not been able to consistently indicate the persistence of pathogens, especially viruses in surface waters.</w:t>
      </w:r>
    </w:p>
    <w:p w:rsidR="00E90776" w:rsidRDefault="00E90776">
      <w:pPr>
        <w:pStyle w:val="Bodytextreduced"/>
      </w:pPr>
    </w:p>
    <w:p w:rsidR="002E2E39" w:rsidRDefault="002E2E39" w:rsidP="00677813">
      <w:pPr>
        <w:pStyle w:val="BodyText1"/>
      </w:pPr>
      <w:r>
        <w:lastRenderedPageBreak/>
        <w:t xml:space="preserve">In recognition of these and other points, </w:t>
      </w:r>
      <w:r w:rsidR="00DB0FAE">
        <w:rPr>
          <w:snapToGrid w:val="0"/>
        </w:rPr>
        <w:t>the Department</w:t>
      </w:r>
      <w:r>
        <w:t xml:space="preserve"> (2011) has developed a guidance document that provides recommendations for stakeholders on steps that can be taken to implement fecal coliform TMDLs.  Among other actions, the recommended steps include</w:t>
      </w:r>
      <w:r w:rsidR="00A22352">
        <w:t xml:space="preserve"> the following</w:t>
      </w:r>
      <w:r>
        <w:t>:</w:t>
      </w:r>
    </w:p>
    <w:p w:rsidR="00E90776" w:rsidRDefault="002E2E39" w:rsidP="00443E22">
      <w:pPr>
        <w:pStyle w:val="ListBullet"/>
      </w:pPr>
      <w:r>
        <w:t>Compiling and evaluating available data</w:t>
      </w:r>
      <w:r w:rsidR="00162342">
        <w:t>.</w:t>
      </w:r>
    </w:p>
    <w:p w:rsidR="00E90776" w:rsidRDefault="002E2E39" w:rsidP="00443E22">
      <w:pPr>
        <w:pStyle w:val="ListBullet"/>
      </w:pPr>
      <w:r>
        <w:t>Identifying and assembling watershed stakeholders</w:t>
      </w:r>
      <w:r w:rsidR="00162342">
        <w:t>.</w:t>
      </w:r>
    </w:p>
    <w:p w:rsidR="00E90776" w:rsidRDefault="002E2E39" w:rsidP="00443E22">
      <w:pPr>
        <w:pStyle w:val="ListBullet"/>
      </w:pPr>
      <w:r>
        <w:t>Identifying potential sources of fecal contamination</w:t>
      </w:r>
      <w:r w:rsidR="00162342">
        <w:t>.</w:t>
      </w:r>
    </w:p>
    <w:p w:rsidR="00E90776" w:rsidRDefault="002E2E39" w:rsidP="00443E22">
      <w:pPr>
        <w:pStyle w:val="ListBullet"/>
      </w:pPr>
      <w:r>
        <w:t>Identifying appropriate management actions to address those sources</w:t>
      </w:r>
      <w:r w:rsidR="00162342">
        <w:t>.</w:t>
      </w:r>
    </w:p>
    <w:p w:rsidR="00E90776" w:rsidRDefault="002E2E39" w:rsidP="00443E22">
      <w:pPr>
        <w:pStyle w:val="ListBullet"/>
      </w:pPr>
      <w:r>
        <w:t>Develop</w:t>
      </w:r>
      <w:r w:rsidR="00446059">
        <w:t>ing</w:t>
      </w:r>
      <w:r>
        <w:t xml:space="preserve"> and implementing a management plan</w:t>
      </w:r>
      <w:r w:rsidR="00162342">
        <w:t>.</w:t>
      </w:r>
    </w:p>
    <w:p w:rsidR="00E90776" w:rsidRDefault="00446059" w:rsidP="00443E22">
      <w:pPr>
        <w:pStyle w:val="ListBullet"/>
      </w:pPr>
      <w:r>
        <w:t xml:space="preserve">Carrying out monitoring </w:t>
      </w:r>
      <w:r w:rsidR="002E2E39">
        <w:t>to track plan effectiveness.</w:t>
      </w:r>
    </w:p>
    <w:p w:rsidR="00E90776" w:rsidRDefault="002E2E39" w:rsidP="00677813">
      <w:pPr>
        <w:pStyle w:val="BodyText1"/>
      </w:pPr>
      <w:r>
        <w:t>The information provided in th</w:t>
      </w:r>
      <w:r w:rsidR="00CD3610">
        <w:t>is</w:t>
      </w:r>
      <w:r>
        <w:t xml:space="preserve"> report addresses only the first of these steps: </w:t>
      </w:r>
      <w:r w:rsidR="00CD3610">
        <w:t xml:space="preserve"> the </w:t>
      </w:r>
      <w:r>
        <w:t xml:space="preserve">compilation and analysis of available water quality data.  Several other steps are being addressed by local stakeholders working directly with </w:t>
      </w:r>
      <w:r w:rsidR="00162342">
        <w:t xml:space="preserve">Department </w:t>
      </w:r>
      <w:r>
        <w:t xml:space="preserve">staff, and </w:t>
      </w:r>
      <w:r w:rsidR="00446059">
        <w:t xml:space="preserve">information on these activities </w:t>
      </w:r>
      <w:r>
        <w:t xml:space="preserve">will be summarized in other documents. </w:t>
      </w:r>
    </w:p>
    <w:p w:rsidR="00E90776" w:rsidRDefault="002E2E39" w:rsidP="00677813">
      <w:pPr>
        <w:pStyle w:val="BodyText1"/>
      </w:pPr>
      <w:r>
        <w:t xml:space="preserve">As noted in </w:t>
      </w:r>
      <w:fldSimple w:instr=" REF Figure3 \h  \* MERGEFORMAT ">
        <w:r w:rsidR="00576636" w:rsidRPr="00576636">
          <w:rPr>
            <w:noProof/>
          </w:rPr>
          <w:t>Figure 3</w:t>
        </w:r>
      </w:fldSimple>
      <w:r w:rsidRPr="00766EBC">
        <w:t>,</w:t>
      </w:r>
      <w:r>
        <w:t xml:space="preserve"> </w:t>
      </w:r>
      <w:r w:rsidR="00446059">
        <w:t xml:space="preserve">the following </w:t>
      </w:r>
      <w:r>
        <w:t xml:space="preserve">WBIDs with fecal coliform impairments </w:t>
      </w:r>
      <w:r w:rsidR="00446059">
        <w:t>are addressed in</w:t>
      </w:r>
      <w:r>
        <w:t xml:space="preserve"> this </w:t>
      </w:r>
      <w:r w:rsidR="00446059">
        <w:t>BMAP</w:t>
      </w:r>
      <w:r>
        <w:t>:</w:t>
      </w:r>
    </w:p>
    <w:p w:rsidR="00E90776" w:rsidRDefault="002E2E39" w:rsidP="00443E22">
      <w:pPr>
        <w:pStyle w:val="ListBullet"/>
      </w:pPr>
      <w:r>
        <w:t>1578B (Turkey Creek)</w:t>
      </w:r>
      <w:r w:rsidR="00796E4C">
        <w:t>.</w:t>
      </w:r>
    </w:p>
    <w:p w:rsidR="00E90776" w:rsidRDefault="002E2E39" w:rsidP="00443E22">
      <w:pPr>
        <w:pStyle w:val="ListBullet"/>
      </w:pPr>
      <w:r>
        <w:t>1592C (Mustang Ranch Creek)</w:t>
      </w:r>
      <w:r w:rsidR="00796E4C">
        <w:t>.</w:t>
      </w:r>
    </w:p>
    <w:p w:rsidR="00E90776" w:rsidRDefault="002E2E39" w:rsidP="00443E22">
      <w:pPr>
        <w:pStyle w:val="ListBullet"/>
      </w:pPr>
      <w:r>
        <w:t>1552 (English Creek)</w:t>
      </w:r>
      <w:r w:rsidR="00796E4C">
        <w:t>.</w:t>
      </w:r>
    </w:p>
    <w:p w:rsidR="00E90776" w:rsidRDefault="002E2E39" w:rsidP="00443E22">
      <w:pPr>
        <w:pStyle w:val="ListBullet"/>
      </w:pPr>
      <w:r>
        <w:t>1639 (Thirtymile Creek)</w:t>
      </w:r>
      <w:r w:rsidR="00796E4C">
        <w:t>.</w:t>
      </w:r>
    </w:p>
    <w:p w:rsidR="00E90776" w:rsidRDefault="002E2E39" w:rsidP="00443E22">
      <w:pPr>
        <w:pStyle w:val="ListBullet"/>
      </w:pPr>
      <w:r>
        <w:t>1583 (Poley Creek).</w:t>
      </w:r>
    </w:p>
    <w:p w:rsidR="00E90776" w:rsidRDefault="00481578" w:rsidP="00677813">
      <w:pPr>
        <w:pStyle w:val="BodyText1"/>
      </w:pPr>
      <w:r w:rsidRPr="00576636">
        <w:rPr>
          <w:b/>
        </w:rPr>
        <w:fldChar w:fldCharType="begin"/>
      </w:r>
      <w:r w:rsidR="00576636" w:rsidRPr="00576636">
        <w:rPr>
          <w:b/>
        </w:rPr>
        <w:instrText xml:space="preserve"> REF Figure10 \h </w:instrText>
      </w:r>
      <w:r w:rsidRPr="00576636">
        <w:rPr>
          <w:b/>
        </w:rPr>
      </w:r>
      <w:r w:rsidRPr="00576636">
        <w:rPr>
          <w:b/>
        </w:rPr>
        <w:fldChar w:fldCharType="separate"/>
      </w:r>
      <w:r w:rsidR="00576636" w:rsidRPr="0073205E">
        <w:rPr>
          <w:b/>
        </w:rPr>
        <w:t>Figure 10</w:t>
      </w:r>
      <w:r w:rsidRPr="00576636">
        <w:rPr>
          <w:b/>
        </w:rPr>
        <w:fldChar w:fldCharType="end"/>
      </w:r>
      <w:r w:rsidR="00446059" w:rsidRPr="00907281">
        <w:t xml:space="preserve"> through </w:t>
      </w:r>
      <w:fldSimple w:instr=" REF Figure15 \h  \* MERGEFORMAT ">
        <w:r w:rsidR="00576636" w:rsidRPr="0073205E">
          <w:rPr>
            <w:b/>
          </w:rPr>
          <w:t>Figure 15</w:t>
        </w:r>
      </w:fldSimple>
      <w:r w:rsidR="00576636">
        <w:t xml:space="preserve"> </w:t>
      </w:r>
      <w:r w:rsidR="00446059">
        <w:t>summarize i</w:t>
      </w:r>
      <w:r w:rsidR="002E2E39">
        <w:t xml:space="preserve">nformation on annual geometric mean fecal coliform counts </w:t>
      </w:r>
      <w:r w:rsidR="002E2E39" w:rsidRPr="00766EBC">
        <w:t>and microbial water quality assessment (MWQA) scores for these WBIDs</w:t>
      </w:r>
      <w:r w:rsidR="002E2E39" w:rsidRPr="00907281">
        <w:t>.</w:t>
      </w:r>
      <w:r w:rsidR="002E2E39" w:rsidRPr="00766EBC">
        <w:t xml:space="preserve">  The</w:t>
      </w:r>
      <w:r w:rsidR="002E2E39">
        <w:t xml:space="preserve"> MWQA scores are </w:t>
      </w:r>
      <w:r w:rsidR="00446059">
        <w:t xml:space="preserve">expressed </w:t>
      </w:r>
      <w:r w:rsidR="002E2E39">
        <w:t xml:space="preserve">as letter grades (A through E) reflecting how frequently the </w:t>
      </w:r>
      <w:r w:rsidR="00CD3610">
        <w:t xml:space="preserve">state’s </w:t>
      </w:r>
      <w:r w:rsidR="002E2E39">
        <w:t xml:space="preserve">fecal coliform criterion of 400 CFU/100mL is exceeded at a given monitoring site.  Scores of A indicate that 10% or less of samples exceed the criterion, while scores of E indicate that &gt;75% of samples exceed the criterion.  Previous studies have shown that sites with higher frequencies of exceedances also exhibit higher </w:t>
      </w:r>
      <w:r w:rsidR="002E2E39">
        <w:lastRenderedPageBreak/>
        <w:t xml:space="preserve">overall concentrations of fecal coliforms and other indicator bacteria (Morrison </w:t>
      </w:r>
      <w:r w:rsidR="00E44845" w:rsidRPr="00E44845">
        <w:rPr>
          <w:i/>
        </w:rPr>
        <w:t>et al.</w:t>
      </w:r>
      <w:r w:rsidR="002E2E39">
        <w:t xml:space="preserve"> 2010), so that MWQA </w:t>
      </w:r>
      <w:r w:rsidR="00CD3610">
        <w:t xml:space="preserve">Categories </w:t>
      </w:r>
      <w:r w:rsidR="002E2E39">
        <w:t xml:space="preserve">A through E also provide working estimates of progressively higher </w:t>
      </w:r>
      <w:r w:rsidR="00446059">
        <w:t>IO</w:t>
      </w:r>
      <w:r w:rsidR="002E2E39">
        <w:t xml:space="preserve"> concentrations and increasing levels of potential human health risk.  Because fecal coliform counts can be highly variable from month to month and year to year, the MWQA scores </w:t>
      </w:r>
      <w:r w:rsidR="002E2E39" w:rsidRPr="00766EBC">
        <w:t xml:space="preserve">shown in </w:t>
      </w:r>
      <w:r w:rsidRPr="00576636">
        <w:rPr>
          <w:b/>
        </w:rPr>
        <w:fldChar w:fldCharType="begin"/>
      </w:r>
      <w:r w:rsidR="00576636" w:rsidRPr="00576636">
        <w:rPr>
          <w:b/>
        </w:rPr>
        <w:instrText xml:space="preserve"> REF Figure10 \h </w:instrText>
      </w:r>
      <w:r w:rsidRPr="00576636">
        <w:rPr>
          <w:b/>
        </w:rPr>
      </w:r>
      <w:r w:rsidRPr="00576636">
        <w:rPr>
          <w:b/>
        </w:rPr>
        <w:fldChar w:fldCharType="separate"/>
      </w:r>
      <w:r w:rsidR="00576636" w:rsidRPr="003604F2">
        <w:rPr>
          <w:b/>
        </w:rPr>
        <w:t>Figure 10</w:t>
      </w:r>
      <w:r w:rsidRPr="00576636">
        <w:rPr>
          <w:b/>
        </w:rPr>
        <w:fldChar w:fldCharType="end"/>
      </w:r>
      <w:r w:rsidR="00576636" w:rsidRPr="00907281">
        <w:t xml:space="preserve"> through </w:t>
      </w:r>
      <w:fldSimple w:instr=" REF Figure15 \h  \* MERGEFORMAT ">
        <w:r w:rsidR="00576636" w:rsidRPr="003604F2">
          <w:rPr>
            <w:b/>
          </w:rPr>
          <w:t>Figure 15</w:t>
        </w:r>
      </w:fldSimple>
      <w:r w:rsidR="00576636">
        <w:rPr>
          <w:b/>
        </w:rPr>
        <w:t xml:space="preserve"> </w:t>
      </w:r>
      <w:r w:rsidR="002E2E39" w:rsidRPr="00766EBC">
        <w:t xml:space="preserve">are based on </w:t>
      </w:r>
      <w:r w:rsidR="00446059">
        <w:t>3</w:t>
      </w:r>
      <w:r w:rsidR="00446059" w:rsidRPr="00766EBC">
        <w:t xml:space="preserve"> </w:t>
      </w:r>
      <w:r w:rsidR="002E2E39" w:rsidRPr="00766EBC">
        <w:t>years of monitoring data to provide a multiyear summary of bacterial water quality conditions</w:t>
      </w:r>
      <w:r w:rsidR="002E2E39">
        <w:t xml:space="preserve"> at each monitoring station.</w:t>
      </w:r>
    </w:p>
    <w:p w:rsidR="00E90776" w:rsidRDefault="002E2E39" w:rsidP="00677813">
      <w:pPr>
        <w:pStyle w:val="BodyText1"/>
      </w:pPr>
      <w:r w:rsidRPr="00766EBC">
        <w:t xml:space="preserve">Fecal coliform counts at the two monitoring sites on Turkey Creek (EPCHC </w:t>
      </w:r>
      <w:r w:rsidR="0026191F">
        <w:t>S</w:t>
      </w:r>
      <w:r w:rsidR="0026191F" w:rsidRPr="00766EBC">
        <w:t xml:space="preserve">tations </w:t>
      </w:r>
      <w:r w:rsidRPr="00766EBC">
        <w:t>111 and 151) show very different temporal patterns.  At the upstream site (</w:t>
      </w:r>
      <w:r w:rsidR="00771B94">
        <w:t>S</w:t>
      </w:r>
      <w:r w:rsidR="00771B94" w:rsidRPr="00766EBC">
        <w:t xml:space="preserve">tation </w:t>
      </w:r>
      <w:r w:rsidRPr="00766EBC">
        <w:t>111, located at S</w:t>
      </w:r>
      <w:r w:rsidR="00FF5F03">
        <w:t>R</w:t>
      </w:r>
      <w:r w:rsidRPr="00766EBC">
        <w:t xml:space="preserve"> 60) although annual geometric means declined dramatically between 1980 and 1992, they remained quite elevated (</w:t>
      </w:r>
      <w:r w:rsidR="00E44845" w:rsidRPr="00E44845">
        <w:rPr>
          <w:i/>
        </w:rPr>
        <w:t>e.g.</w:t>
      </w:r>
      <w:r w:rsidRPr="00766EBC">
        <w:t>, 500 to 1</w:t>
      </w:r>
      <w:r w:rsidR="00771B94">
        <w:t>,</w:t>
      </w:r>
      <w:r w:rsidRPr="00766EBC">
        <w:t>500 CFU/100mL) from 1993 through 2011 (</w:t>
      </w:r>
      <w:r w:rsidR="00481578" w:rsidRPr="00576636">
        <w:rPr>
          <w:b/>
        </w:rPr>
        <w:fldChar w:fldCharType="begin"/>
      </w:r>
      <w:r w:rsidR="00576636" w:rsidRPr="00576636">
        <w:rPr>
          <w:b/>
        </w:rPr>
        <w:instrText xml:space="preserve"> REF Figure10 \h </w:instrText>
      </w:r>
      <w:r w:rsidR="00481578" w:rsidRPr="00576636">
        <w:rPr>
          <w:b/>
        </w:rPr>
      </w:r>
      <w:r w:rsidR="00481578" w:rsidRPr="00576636">
        <w:rPr>
          <w:b/>
        </w:rPr>
        <w:fldChar w:fldCharType="separate"/>
      </w:r>
      <w:r w:rsidR="00576636" w:rsidRPr="003604F2">
        <w:rPr>
          <w:b/>
        </w:rPr>
        <w:t>Figure 10</w:t>
      </w:r>
      <w:r w:rsidR="00481578" w:rsidRPr="00576636">
        <w:rPr>
          <w:b/>
        </w:rPr>
        <w:fldChar w:fldCharType="end"/>
      </w:r>
      <w:r w:rsidRPr="00766EBC">
        <w:t>).  Three-year MWQA scores at th</w:t>
      </w:r>
      <w:r>
        <w:t>e site have fluctuated between C and D</w:t>
      </w:r>
      <w:r w:rsidRPr="00766EBC">
        <w:t xml:space="preserve"> throughout the period of record.</w:t>
      </w:r>
      <w:r>
        <w:t xml:space="preserve">  Depending on the specific types of fecal sources present in the watershed and the risks they pose to humans, MWQA scores in this range frequently indicate the presence of moderate to moderately high health risks.  Over the most recent 10-year period, monthly fecal coliform counts have been positively correlated with TP (Kendall tau</w:t>
      </w:r>
      <w:r w:rsidR="00FF5F03">
        <w:t xml:space="preserve"> </w:t>
      </w:r>
      <w:r>
        <w:t>=</w:t>
      </w:r>
      <w:r w:rsidR="00FF5F03">
        <w:t xml:space="preserve"> </w:t>
      </w:r>
      <w:r>
        <w:t>0.18, p</w:t>
      </w:r>
      <w:r w:rsidR="00FF5F03">
        <w:t xml:space="preserve"> </w:t>
      </w:r>
      <w:r>
        <w:t>&lt;</w:t>
      </w:r>
      <w:r w:rsidR="00FF5F03">
        <w:t xml:space="preserve"> </w:t>
      </w:r>
      <w:r>
        <w:t>0.01) and turbidity (tau</w:t>
      </w:r>
      <w:r w:rsidR="00FF5F03">
        <w:t xml:space="preserve"> </w:t>
      </w:r>
      <w:r>
        <w:t>=</w:t>
      </w:r>
      <w:r w:rsidR="00FF5F03">
        <w:t xml:space="preserve"> </w:t>
      </w:r>
      <w:r>
        <w:t>0.25, p</w:t>
      </w:r>
      <w:r w:rsidR="00FF5F03">
        <w:t xml:space="preserve"> </w:t>
      </w:r>
      <w:r>
        <w:t>&lt;</w:t>
      </w:r>
      <w:r w:rsidR="00FF5F03">
        <w:t xml:space="preserve"> </w:t>
      </w:r>
      <w:r>
        <w:t>0.001), and negatively correlated with conductivity (tau</w:t>
      </w:r>
      <w:r w:rsidR="00FF5F03">
        <w:t xml:space="preserve"> </w:t>
      </w:r>
      <w:r>
        <w:t>= -0.21, p</w:t>
      </w:r>
      <w:r w:rsidR="00FF5F03">
        <w:t xml:space="preserve"> </w:t>
      </w:r>
      <w:r>
        <w:t>=</w:t>
      </w:r>
      <w:r w:rsidR="00FF5F03">
        <w:t xml:space="preserve"> </w:t>
      </w:r>
      <w:r>
        <w:t>0.01).  This suggests the presence of an IO source that is associated with turbid surface water discharges containing elevated TP concentrations.</w:t>
      </w:r>
    </w:p>
    <w:p w:rsidR="00E90776" w:rsidRDefault="002E2E39" w:rsidP="00677813">
      <w:pPr>
        <w:pStyle w:val="BodyText1"/>
      </w:pPr>
      <w:r w:rsidRPr="00240CF7">
        <w:t>At the downstream site (</w:t>
      </w:r>
      <w:r w:rsidR="0026191F">
        <w:t>S</w:t>
      </w:r>
      <w:r w:rsidR="0026191F" w:rsidRPr="00240CF7">
        <w:t xml:space="preserve">tation </w:t>
      </w:r>
      <w:r w:rsidRPr="00240CF7">
        <w:t>151, located at Durant Road), fecal coliform counts were quite elevated in 1991</w:t>
      </w:r>
      <w:r w:rsidR="0026191F">
        <w:t>–</w:t>
      </w:r>
      <w:r w:rsidRPr="00240CF7">
        <w:t>92, declined sharply in 1993, and show</w:t>
      </w:r>
      <w:r>
        <w:t>ed</w:t>
      </w:r>
      <w:r w:rsidRPr="00240CF7">
        <w:t xml:space="preserve"> a</w:t>
      </w:r>
      <w:r>
        <w:t xml:space="preserve"> significant</w:t>
      </w:r>
      <w:r w:rsidRPr="00240CF7">
        <w:t xml:space="preserve"> increasing trend </w:t>
      </w:r>
      <w:r>
        <w:t>(tau</w:t>
      </w:r>
      <w:r w:rsidR="00FF5F03">
        <w:t xml:space="preserve"> </w:t>
      </w:r>
      <w:r>
        <w:t>=</w:t>
      </w:r>
      <w:r w:rsidR="00FF5F03">
        <w:t xml:space="preserve"> </w:t>
      </w:r>
      <w:r>
        <w:t>0.20, p</w:t>
      </w:r>
      <w:r w:rsidR="00FF5F03">
        <w:t xml:space="preserve"> </w:t>
      </w:r>
      <w:r>
        <w:t>&lt;</w:t>
      </w:r>
      <w:r w:rsidR="00FF5F03">
        <w:t xml:space="preserve"> </w:t>
      </w:r>
      <w:r>
        <w:t>0.0001) between 1993 and 2011</w:t>
      </w:r>
      <w:r w:rsidRPr="00240CF7">
        <w:t xml:space="preserve"> (</w:t>
      </w:r>
      <w:fldSimple w:instr=" REF Figure11 \h  \* MERGEFORMAT ">
        <w:r w:rsidR="00576636" w:rsidRPr="0073205E">
          <w:rPr>
            <w:b/>
          </w:rPr>
          <w:t>Figure 11</w:t>
        </w:r>
      </w:fldSimple>
      <w:r w:rsidRPr="00240CF7">
        <w:t xml:space="preserve">).  Three-year </w:t>
      </w:r>
      <w:r>
        <w:t>MWQA scores have ranged from A</w:t>
      </w:r>
      <w:r w:rsidRPr="00240CF7">
        <w:t xml:space="preserve"> to </w:t>
      </w:r>
      <w:r>
        <w:t>B</w:t>
      </w:r>
      <w:r w:rsidRPr="00240CF7">
        <w:t xml:space="preserve"> since 1993.  Over the past 10 years, as at </w:t>
      </w:r>
      <w:r w:rsidR="0026191F">
        <w:t>S</w:t>
      </w:r>
      <w:r w:rsidR="0026191F" w:rsidRPr="00240CF7">
        <w:t xml:space="preserve">tation </w:t>
      </w:r>
      <w:r w:rsidRPr="00240CF7">
        <w:t>111, monthly fecal coliform counts have been positively correlated with nutrient concentrations and turbidity, and negatively correlated with conductivity.</w:t>
      </w:r>
    </w:p>
    <w:p w:rsidR="00864D35" w:rsidRDefault="00FF5F03" w:rsidP="001C4578">
      <w:pPr>
        <w:pStyle w:val="BodyText1"/>
      </w:pPr>
      <w:r>
        <w:t xml:space="preserve">Long-term fecal coliform data are not available from the Mustang Ranch Creek WBID.  The monitoring station with the longest period of record is EPCHC Station 542, located at </w:t>
      </w:r>
      <w:r w:rsidRPr="00766EBC">
        <w:t>S</w:t>
      </w:r>
      <w:r>
        <w:t>R</w:t>
      </w:r>
      <w:r w:rsidRPr="00766EBC">
        <w:t xml:space="preserve"> </w:t>
      </w:r>
      <w:r>
        <w:t xml:space="preserve">60.  Annual data from this station cover only 2006 through 2011.  During that period, annual geometric mean fecal coliform counts ranged between 159 and 2,563 CFU/100mL, and 3-year MWQA scores ranged between C and D, suggesting a moderate to moderately high potential for human health </w:t>
      </w:r>
      <w:r w:rsidRPr="00766EBC">
        <w:t>risk (</w:t>
      </w:r>
      <w:fldSimple w:instr=" REF Figure12 \h  \* MERGEFORMAT ">
        <w:r w:rsidR="00576636" w:rsidRPr="0073205E">
          <w:rPr>
            <w:b/>
          </w:rPr>
          <w:t>Figure 12</w:t>
        </w:r>
      </w:fldSimple>
      <w:r w:rsidRPr="00766EBC">
        <w:t>).</w:t>
      </w:r>
      <w:r>
        <w:t xml:space="preserve">  No correlations were evident between the monthly IO counts and other water quality variables, perhaps due to the relatively small amount of available data.</w:t>
      </w:r>
      <w:r w:rsidR="00864D35">
        <w:t xml:space="preserve"> </w:t>
      </w:r>
      <w:r w:rsidR="00864D35">
        <w:br w:type="page"/>
      </w:r>
    </w:p>
    <w:p w:rsidR="00E90776" w:rsidRDefault="00E90776">
      <w:pPr>
        <w:pStyle w:val="Bodytextreduced"/>
      </w:pPr>
      <w:r>
        <w:rPr>
          <w:noProof/>
        </w:rPr>
        <w:lastRenderedPageBreak/>
        <w:drawing>
          <wp:anchor distT="0" distB="0" distL="114300" distR="114300" simplePos="0" relativeHeight="251687936" behindDoc="0" locked="0" layoutInCell="1" allowOverlap="1">
            <wp:simplePos x="0" y="0"/>
            <wp:positionH relativeFrom="margin">
              <wp:align>center</wp:align>
            </wp:positionH>
            <wp:positionV relativeFrom="paragraph">
              <wp:posOffset>3743960</wp:posOffset>
            </wp:positionV>
            <wp:extent cx="5569585" cy="3566160"/>
            <wp:effectExtent l="0" t="0" r="0" b="0"/>
            <wp:wrapTopAndBottom/>
            <wp:docPr id="15" name="Picture 7" descr="Figure 10.  WBID 1578B, Turkey Creek:  Time series of 3-year MWQA scores for EPCHC Station 111 (SR 60) (bottom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l="30449" t="23504" r="54407" b="59259"/>
                    <a:stretch>
                      <a:fillRect/>
                    </a:stretch>
                  </pic:blipFill>
                  <pic:spPr bwMode="auto">
                    <a:xfrm>
                      <a:off x="0" y="0"/>
                      <a:ext cx="5569585" cy="3566160"/>
                    </a:xfrm>
                    <a:prstGeom prst="rect">
                      <a:avLst/>
                    </a:prstGeom>
                    <a:noFill/>
                    <a:ln w="9525">
                      <a:noFill/>
                      <a:miter lim="800000"/>
                      <a:headEnd/>
                      <a:tailEnd/>
                    </a:ln>
                  </pic:spPr>
                </pic:pic>
              </a:graphicData>
            </a:graphic>
          </wp:anchor>
        </w:drawing>
      </w:r>
    </w:p>
    <w:p w:rsidR="00E90776" w:rsidRDefault="00E90776">
      <w:pPr>
        <w:pStyle w:val="Caption"/>
      </w:pPr>
      <w:bookmarkStart w:id="234" w:name="_Toc335205905"/>
    </w:p>
    <w:p w:rsidR="00E90776" w:rsidRDefault="002E2E39">
      <w:pPr>
        <w:pStyle w:val="Caption"/>
      </w:pPr>
      <w:bookmarkStart w:id="235" w:name="Figure10"/>
      <w:bookmarkStart w:id="236" w:name="_Toc378689530"/>
      <w:proofErr w:type="gramStart"/>
      <w:r>
        <w:t xml:space="preserve">Figure </w:t>
      </w:r>
      <w:r w:rsidR="00E9659A">
        <w:rPr>
          <w:smallCaps/>
          <w:noProof/>
        </w:rPr>
        <w:drawing>
          <wp:anchor distT="0" distB="0" distL="114300" distR="114300" simplePos="0" relativeHeight="251653120" behindDoc="0" locked="1" layoutInCell="1" allowOverlap="1">
            <wp:simplePos x="0" y="0"/>
            <wp:positionH relativeFrom="margin">
              <wp:align>center</wp:align>
            </wp:positionH>
            <wp:positionV relativeFrom="margin">
              <wp:align>top</wp:align>
            </wp:positionV>
            <wp:extent cx="5944235" cy="3566160"/>
            <wp:effectExtent l="0" t="0" r="0" b="0"/>
            <wp:wrapTopAndBottom/>
            <wp:docPr id="44" name="Picture 44" descr="Figure 10.  WBID 1578B, Turkey Creek:  Time series of annual geometric mean fecal coliform counts (CFU/100mL) for EPCHC Station 111 (State Road 60) (top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srcRect/>
                    <a:stretch>
                      <a:fillRect/>
                    </a:stretch>
                  </pic:blipFill>
                  <pic:spPr bwMode="auto">
                    <a:xfrm>
                      <a:off x="0" y="0"/>
                      <a:ext cx="5944235" cy="3566160"/>
                    </a:xfrm>
                    <a:prstGeom prst="rect">
                      <a:avLst/>
                    </a:prstGeom>
                    <a:noFill/>
                  </pic:spPr>
                </pic:pic>
              </a:graphicData>
            </a:graphic>
          </wp:anchor>
        </w:drawing>
      </w:r>
      <w:r w:rsidR="00FA160F">
        <w:t>10</w:t>
      </w:r>
      <w:bookmarkEnd w:id="235"/>
      <w:r w:rsidR="00955663">
        <w:t>.</w:t>
      </w:r>
      <w:proofErr w:type="gramEnd"/>
      <w:r w:rsidR="00955663">
        <w:tab/>
      </w:r>
      <w:r>
        <w:t xml:space="preserve">WBID 1578B, Turkey Creek:  </w:t>
      </w:r>
      <w:r w:rsidR="001B0205">
        <w:t>Time</w:t>
      </w:r>
      <w:r w:rsidR="00FF5F03">
        <w:t>-</w:t>
      </w:r>
      <w:r>
        <w:t>series of annual geometric mean fecal coliform counts (CFU/100mL</w:t>
      </w:r>
      <w:r w:rsidR="00FF5F03">
        <w:t>) (</w:t>
      </w:r>
      <w:r w:rsidR="001B0205">
        <w:t xml:space="preserve">top </w:t>
      </w:r>
      <w:r>
        <w:t>panel) and 3-year MWQA scores (</w:t>
      </w:r>
      <w:r w:rsidR="001B0205">
        <w:t xml:space="preserve">bottom </w:t>
      </w:r>
      <w:r>
        <w:t xml:space="preserve">panel) for EPCHC </w:t>
      </w:r>
      <w:r w:rsidR="0026191F">
        <w:t xml:space="preserve">Station </w:t>
      </w:r>
      <w:r>
        <w:t>111 (</w:t>
      </w:r>
      <w:r w:rsidR="003525B0">
        <w:t>S</w:t>
      </w:r>
      <w:r w:rsidR="00F355CA">
        <w:t>R</w:t>
      </w:r>
      <w:r w:rsidR="003525B0">
        <w:t xml:space="preserve"> </w:t>
      </w:r>
      <w:r>
        <w:t>60)</w:t>
      </w:r>
      <w:bookmarkEnd w:id="236"/>
      <w:r>
        <w:t xml:space="preserve"> </w:t>
      </w:r>
    </w:p>
    <w:p w:rsidR="00271939" w:rsidRDefault="00271939">
      <w:pPr>
        <w:pStyle w:val="Bodytextreduced"/>
        <w:rPr>
          <w:b/>
        </w:rPr>
      </w:pPr>
    </w:p>
    <w:p w:rsidR="00E90776" w:rsidRDefault="00E44845">
      <w:pPr>
        <w:pStyle w:val="Bodytextreduced"/>
      </w:pPr>
      <w:r w:rsidRPr="00E44845">
        <w:rPr>
          <w:b/>
        </w:rPr>
        <w:t>Data source:</w:t>
      </w:r>
      <w:r w:rsidR="002E2E39">
        <w:t xml:space="preserve"> </w:t>
      </w:r>
      <w:r w:rsidR="001B0205">
        <w:t xml:space="preserve"> </w:t>
      </w:r>
      <w:r w:rsidR="002E2E39">
        <w:t>Florida STORET</w:t>
      </w:r>
      <w:bookmarkEnd w:id="234"/>
    </w:p>
    <w:p w:rsidR="001B0205" w:rsidRDefault="001B0205">
      <w:pPr>
        <w:jc w:val="left"/>
        <w:rPr>
          <w:rFonts w:ascii="Times New Roman Bold" w:hAnsi="Times New Roman Bold"/>
          <w:b/>
          <w:bCs/>
          <w:sz w:val="24"/>
        </w:rPr>
      </w:pPr>
      <w:bookmarkStart w:id="237" w:name="_Toc335205906"/>
      <w:r>
        <w:br w:type="page"/>
      </w:r>
    </w:p>
    <w:p w:rsidR="00E90776" w:rsidRDefault="00E90776">
      <w:pPr>
        <w:pStyle w:val="Bodytextreduced"/>
      </w:pPr>
      <w:r>
        <w:rPr>
          <w:noProof/>
        </w:rPr>
        <w:lastRenderedPageBreak/>
        <w:drawing>
          <wp:anchor distT="0" distB="0" distL="114300" distR="114300" simplePos="0" relativeHeight="251688960" behindDoc="0" locked="0" layoutInCell="1" allowOverlap="1">
            <wp:simplePos x="0" y="0"/>
            <wp:positionH relativeFrom="margin">
              <wp:align>center</wp:align>
            </wp:positionH>
            <wp:positionV relativeFrom="paragraph">
              <wp:posOffset>3743960</wp:posOffset>
            </wp:positionV>
            <wp:extent cx="5569585" cy="3566160"/>
            <wp:effectExtent l="0" t="0" r="0" b="0"/>
            <wp:wrapTopAndBottom/>
            <wp:docPr id="17" name="Picture 10" descr="Figure 11.  WBID 1578B, Turkey Creek:  Time series of 3-year MWQA scores for EPCHC Station 151 (Durant Road) (bottom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l="30288" t="45869" r="54648" b="37037"/>
                    <a:stretch>
                      <a:fillRect/>
                    </a:stretch>
                  </pic:blipFill>
                  <pic:spPr bwMode="auto">
                    <a:xfrm>
                      <a:off x="0" y="0"/>
                      <a:ext cx="5569585" cy="3566160"/>
                    </a:xfrm>
                    <a:prstGeom prst="rect">
                      <a:avLst/>
                    </a:prstGeom>
                    <a:noFill/>
                    <a:ln w="9525">
                      <a:noFill/>
                      <a:miter lim="800000"/>
                      <a:headEnd/>
                      <a:tailEnd/>
                    </a:ln>
                  </pic:spPr>
                </pic:pic>
              </a:graphicData>
            </a:graphic>
          </wp:anchor>
        </w:drawing>
      </w:r>
    </w:p>
    <w:p w:rsidR="00CD53F9" w:rsidRDefault="007B747B" w:rsidP="00CD53F9">
      <w:pPr>
        <w:pStyle w:val="Bodytextreduced"/>
        <w:rPr>
          <w:b/>
        </w:rPr>
      </w:pPr>
      <w:r>
        <w:t xml:space="preserve"> </w:t>
      </w:r>
    </w:p>
    <w:p w:rsidR="00E90776" w:rsidRDefault="002E2E39">
      <w:pPr>
        <w:pStyle w:val="Caption"/>
      </w:pPr>
      <w:bookmarkStart w:id="238" w:name="Figure11"/>
      <w:bookmarkStart w:id="239" w:name="_Toc378689531"/>
      <w:proofErr w:type="gramStart"/>
      <w:r>
        <w:t xml:space="preserve">Figure </w:t>
      </w:r>
      <w:r w:rsidR="00E9659A">
        <w:rPr>
          <w:smallCaps/>
          <w:noProof/>
        </w:rPr>
        <w:drawing>
          <wp:anchor distT="0" distB="0" distL="114300" distR="114300" simplePos="0" relativeHeight="251655168" behindDoc="0" locked="1" layoutInCell="1" allowOverlap="1">
            <wp:simplePos x="0" y="0"/>
            <wp:positionH relativeFrom="margin">
              <wp:align>center</wp:align>
            </wp:positionH>
            <wp:positionV relativeFrom="margin">
              <wp:align>top</wp:align>
            </wp:positionV>
            <wp:extent cx="5793740" cy="3566160"/>
            <wp:effectExtent l="0" t="0" r="0" b="0"/>
            <wp:wrapTopAndBottom/>
            <wp:docPr id="41" name="Picture 5" descr="Figure 11.  WBID 1578B, Turkey Creek:  Time series of annual geometric mean fecal coliform counts (CFU/100 mL) for EPCHC Station 151 (Durant Road) (top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5793740" cy="3566160"/>
                    </a:xfrm>
                    <a:prstGeom prst="rect">
                      <a:avLst/>
                    </a:prstGeom>
                    <a:noFill/>
                  </pic:spPr>
                </pic:pic>
              </a:graphicData>
            </a:graphic>
          </wp:anchor>
        </w:drawing>
      </w:r>
      <w:r w:rsidR="00FA160F">
        <w:t>11</w:t>
      </w:r>
      <w:bookmarkEnd w:id="238"/>
      <w:r w:rsidR="00955663">
        <w:t>.</w:t>
      </w:r>
      <w:proofErr w:type="gramEnd"/>
      <w:r w:rsidR="00955663">
        <w:tab/>
      </w:r>
      <w:r>
        <w:t xml:space="preserve">WBID 1578B, Turkey Creek:  </w:t>
      </w:r>
      <w:r w:rsidR="00FF5F03">
        <w:t>Time-</w:t>
      </w:r>
      <w:r>
        <w:t>series of annual geometric mean fecal coliform counts (CFU/100 mL</w:t>
      </w:r>
      <w:r w:rsidR="00FF5F03">
        <w:t>) (</w:t>
      </w:r>
      <w:r w:rsidR="001B0205">
        <w:t xml:space="preserve">top </w:t>
      </w:r>
      <w:r>
        <w:t>panel) and 3-year MWQA scores (</w:t>
      </w:r>
      <w:r w:rsidR="001B0205">
        <w:t xml:space="preserve">bottom </w:t>
      </w:r>
      <w:r>
        <w:t xml:space="preserve">panel) for EPCHC </w:t>
      </w:r>
      <w:r w:rsidR="0026191F">
        <w:t xml:space="preserve">Station </w:t>
      </w:r>
      <w:r>
        <w:t xml:space="preserve">151 (Durant </w:t>
      </w:r>
      <w:r w:rsidR="003525B0">
        <w:t>Road</w:t>
      </w:r>
      <w:r>
        <w:t>)</w:t>
      </w:r>
      <w:bookmarkEnd w:id="239"/>
    </w:p>
    <w:p w:rsidR="000003EA" w:rsidRDefault="000003EA">
      <w:pPr>
        <w:pStyle w:val="Bodytextreduced"/>
        <w:rPr>
          <w:b/>
        </w:rPr>
      </w:pPr>
    </w:p>
    <w:p w:rsidR="00E90776" w:rsidRDefault="00E44845">
      <w:pPr>
        <w:pStyle w:val="Bodytextreduced"/>
      </w:pPr>
      <w:r w:rsidRPr="00E44845">
        <w:rPr>
          <w:b/>
        </w:rPr>
        <w:t>Data source:</w:t>
      </w:r>
      <w:r w:rsidR="002E2E39">
        <w:t xml:space="preserve"> </w:t>
      </w:r>
      <w:r w:rsidR="001B0205">
        <w:t xml:space="preserve"> </w:t>
      </w:r>
      <w:r w:rsidR="002E2E39">
        <w:t>Florida STORET</w:t>
      </w:r>
      <w:bookmarkEnd w:id="237"/>
    </w:p>
    <w:p w:rsidR="00EC788B" w:rsidRDefault="00EC788B">
      <w:pPr>
        <w:jc w:val="left"/>
        <w:rPr>
          <w:rFonts w:ascii="Times New Roman" w:hAnsi="Times New Roman"/>
          <w:sz w:val="16"/>
          <w:szCs w:val="24"/>
        </w:rPr>
      </w:pPr>
      <w:r>
        <w:br w:type="page"/>
      </w:r>
    </w:p>
    <w:p w:rsidR="001B0205" w:rsidRDefault="00E90776">
      <w:pPr>
        <w:jc w:val="left"/>
        <w:rPr>
          <w:rFonts w:ascii="Times New Roman Bold" w:hAnsi="Times New Roman Bold"/>
          <w:b/>
          <w:bCs/>
          <w:sz w:val="24"/>
        </w:rPr>
      </w:pPr>
      <w:r>
        <w:rPr>
          <w:rFonts w:ascii="Times New Roman" w:hAnsi="Times New Roman"/>
          <w:noProof/>
          <w:sz w:val="16"/>
          <w:szCs w:val="24"/>
        </w:rPr>
        <w:lastRenderedPageBreak/>
        <w:drawing>
          <wp:anchor distT="0" distB="0" distL="114300" distR="114300" simplePos="0" relativeHeight="251663360" behindDoc="0" locked="0" layoutInCell="1" allowOverlap="0">
            <wp:simplePos x="0" y="0"/>
            <wp:positionH relativeFrom="margin">
              <wp:align>center</wp:align>
            </wp:positionH>
            <wp:positionV relativeFrom="margin">
              <wp:align>top</wp:align>
            </wp:positionV>
            <wp:extent cx="5737225" cy="3566160"/>
            <wp:effectExtent l="0" t="0" r="0" b="0"/>
            <wp:wrapTopAndBottom/>
            <wp:docPr id="39" name="Picture 39" descr="Figure 12.  WBID 1592C, Mustang Ranch Creek:  Time series of annual geometric mean fecal coliform counts (CFU/100 mL) for EPCHC Station 542 (SR 60) (top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srcRect/>
                    <a:stretch>
                      <a:fillRect/>
                    </a:stretch>
                  </pic:blipFill>
                  <pic:spPr bwMode="auto">
                    <a:xfrm>
                      <a:off x="0" y="0"/>
                      <a:ext cx="5737225" cy="3566160"/>
                    </a:xfrm>
                    <a:prstGeom prst="rect">
                      <a:avLst/>
                    </a:prstGeom>
                    <a:noFill/>
                  </pic:spPr>
                </pic:pic>
              </a:graphicData>
            </a:graphic>
          </wp:anchor>
        </w:drawing>
      </w:r>
      <w:bookmarkStart w:id="240" w:name="_Toc335205907"/>
    </w:p>
    <w:p w:rsidR="00AF136E" w:rsidRDefault="00E90776" w:rsidP="0073205E">
      <w:pPr>
        <w:pStyle w:val="Bodytextreduced"/>
      </w:pPr>
      <w:r>
        <w:rPr>
          <w:noProof/>
        </w:rPr>
        <w:drawing>
          <wp:anchor distT="0" distB="0" distL="114300" distR="114300" simplePos="0" relativeHeight="251689984" behindDoc="0" locked="0" layoutInCell="1" allowOverlap="1">
            <wp:simplePos x="1277834" y="4512623"/>
            <wp:positionH relativeFrom="margin">
              <wp:align>center</wp:align>
            </wp:positionH>
            <wp:positionV relativeFrom="paragraph">
              <wp:posOffset>0</wp:posOffset>
            </wp:positionV>
            <wp:extent cx="5236004" cy="3562598"/>
            <wp:effectExtent l="0" t="0" r="3175" b="0"/>
            <wp:wrapTopAndBottom/>
            <wp:docPr id="18" name="Picture 10" descr="Figure 12.  WBID 1592C, Mustang Ranch Creek:  Time series of 3-year MWQA scores for EPCHC Station 542 (SR 60) (bottom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l="30609" t="69516" r="54968" b="13248"/>
                    <a:stretch>
                      <a:fillRect/>
                    </a:stretch>
                  </pic:blipFill>
                  <pic:spPr bwMode="auto">
                    <a:xfrm>
                      <a:off x="0" y="0"/>
                      <a:ext cx="5236004" cy="3562598"/>
                    </a:xfrm>
                    <a:prstGeom prst="rect">
                      <a:avLst/>
                    </a:prstGeom>
                    <a:noFill/>
                    <a:ln w="9525">
                      <a:noFill/>
                      <a:miter lim="800000"/>
                      <a:headEnd/>
                      <a:tailEnd/>
                    </a:ln>
                  </pic:spPr>
                </pic:pic>
              </a:graphicData>
            </a:graphic>
          </wp:anchor>
        </w:drawing>
      </w:r>
    </w:p>
    <w:p w:rsidR="00AF136E" w:rsidRDefault="002E2E39">
      <w:pPr>
        <w:pStyle w:val="Caption"/>
      </w:pPr>
      <w:bookmarkStart w:id="241" w:name="Figure12"/>
      <w:bookmarkStart w:id="242" w:name="_Toc378689532"/>
      <w:proofErr w:type="gramStart"/>
      <w:r>
        <w:t xml:space="preserve">Figure </w:t>
      </w:r>
      <w:r w:rsidR="00955663">
        <w:t>1</w:t>
      </w:r>
      <w:r w:rsidR="00FA160F">
        <w:t>2</w:t>
      </w:r>
      <w:bookmarkEnd w:id="241"/>
      <w:r w:rsidR="00955663">
        <w:t>.</w:t>
      </w:r>
      <w:proofErr w:type="gramEnd"/>
      <w:r w:rsidR="00955663">
        <w:tab/>
      </w:r>
      <w:r>
        <w:t xml:space="preserve">WBID 1592C, Mustang Ranch Creek:  </w:t>
      </w:r>
      <w:r w:rsidR="00325E75">
        <w:t>Time-</w:t>
      </w:r>
      <w:r>
        <w:t>series of annual geometric mean fecal coliform counts (CFU/100 mL</w:t>
      </w:r>
      <w:r w:rsidR="00FF5F03">
        <w:t>) (</w:t>
      </w:r>
      <w:r w:rsidR="00EC788B">
        <w:t xml:space="preserve">top </w:t>
      </w:r>
      <w:r>
        <w:t>panel) and 3-year MWQA scores (</w:t>
      </w:r>
      <w:r w:rsidR="00EC788B">
        <w:t xml:space="preserve">bottom </w:t>
      </w:r>
      <w:r>
        <w:t xml:space="preserve">panel) for EPCHC </w:t>
      </w:r>
      <w:r w:rsidR="0026191F">
        <w:t xml:space="preserve">Station </w:t>
      </w:r>
      <w:r>
        <w:t>542 (</w:t>
      </w:r>
      <w:r w:rsidR="003525B0">
        <w:t>S</w:t>
      </w:r>
      <w:r w:rsidR="00F355CA">
        <w:t>R</w:t>
      </w:r>
      <w:r w:rsidR="003525B0">
        <w:t xml:space="preserve"> </w:t>
      </w:r>
      <w:r>
        <w:t>60)</w:t>
      </w:r>
      <w:bookmarkEnd w:id="240"/>
      <w:bookmarkEnd w:id="242"/>
    </w:p>
    <w:p w:rsidR="00271939" w:rsidRDefault="00271939" w:rsidP="003525B0">
      <w:pPr>
        <w:pStyle w:val="Bodytextreduced"/>
        <w:rPr>
          <w:b/>
        </w:rPr>
      </w:pPr>
    </w:p>
    <w:p w:rsidR="003525B0" w:rsidRDefault="003525B0" w:rsidP="003525B0">
      <w:pPr>
        <w:pStyle w:val="Bodytextreduced"/>
      </w:pPr>
      <w:r w:rsidRPr="001B0205">
        <w:rPr>
          <w:b/>
        </w:rPr>
        <w:t>Data source:</w:t>
      </w:r>
      <w:r>
        <w:t xml:space="preserve">  Florida STORET</w:t>
      </w:r>
    </w:p>
    <w:p w:rsidR="002E2E39" w:rsidRDefault="002E2E39" w:rsidP="002E2E39">
      <w:r>
        <w:br w:type="page"/>
      </w:r>
    </w:p>
    <w:p w:rsidR="002E2E39" w:rsidRDefault="00E90776" w:rsidP="002E2E39">
      <w:r>
        <w:rPr>
          <w:noProof/>
        </w:rPr>
        <w:lastRenderedPageBreak/>
        <w:drawing>
          <wp:anchor distT="0" distB="0" distL="114300" distR="114300" simplePos="0" relativeHeight="251691008" behindDoc="0" locked="0" layoutInCell="1" allowOverlap="1">
            <wp:simplePos x="0" y="0"/>
            <wp:positionH relativeFrom="margin">
              <wp:align>center</wp:align>
            </wp:positionH>
            <wp:positionV relativeFrom="paragraph">
              <wp:posOffset>3660775</wp:posOffset>
            </wp:positionV>
            <wp:extent cx="6007100" cy="3562350"/>
            <wp:effectExtent l="0" t="0" r="0" b="0"/>
            <wp:wrapTopAndBottom/>
            <wp:docPr id="21" name="Picture 13" descr="Figure 13.  WBID 1552, English Creek:  Time series of 3-year MWQA scores for EPCHC Station 154 (SR 60) (bottom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l="23111" t="23077" r="59375" b="58404"/>
                    <a:stretch>
                      <a:fillRect/>
                    </a:stretch>
                  </pic:blipFill>
                  <pic:spPr bwMode="auto">
                    <a:xfrm>
                      <a:off x="0" y="0"/>
                      <a:ext cx="6007100" cy="3562350"/>
                    </a:xfrm>
                    <a:prstGeom prst="rect">
                      <a:avLst/>
                    </a:prstGeom>
                    <a:noFill/>
                    <a:ln w="9525">
                      <a:noFill/>
                      <a:miter lim="800000"/>
                      <a:headEnd/>
                      <a:tailEnd/>
                    </a:ln>
                  </pic:spPr>
                </pic:pic>
              </a:graphicData>
            </a:graphic>
          </wp:anchor>
        </w:drawing>
      </w:r>
      <w:r w:rsidR="00E9659A">
        <w:rPr>
          <w:noProof/>
        </w:rPr>
        <w:drawing>
          <wp:anchor distT="0" distB="0" distL="114300" distR="114300" simplePos="0" relativeHeight="251657216" behindDoc="0" locked="1" layoutInCell="1" allowOverlap="1">
            <wp:simplePos x="0" y="0"/>
            <wp:positionH relativeFrom="margin">
              <wp:align>center</wp:align>
            </wp:positionH>
            <wp:positionV relativeFrom="margin">
              <wp:align>top</wp:align>
            </wp:positionV>
            <wp:extent cx="5812790" cy="3566160"/>
            <wp:effectExtent l="0" t="0" r="0" b="0"/>
            <wp:wrapTopAndBottom/>
            <wp:docPr id="38" name="Picture 9" descr="Figure 13.  WBID 1552, English Creek:  Time series of annual geometric mean fecal coliform counts (CFU/100mL) for EPCHC Station 154 (SR 60) (top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5812790" cy="3566160"/>
                    </a:xfrm>
                    <a:prstGeom prst="rect">
                      <a:avLst/>
                    </a:prstGeom>
                    <a:noFill/>
                  </pic:spPr>
                </pic:pic>
              </a:graphicData>
            </a:graphic>
          </wp:anchor>
        </w:drawing>
      </w:r>
    </w:p>
    <w:p w:rsidR="00AF136E" w:rsidRDefault="002E2E39">
      <w:pPr>
        <w:pStyle w:val="Caption"/>
      </w:pPr>
      <w:bookmarkStart w:id="243" w:name="Figure13"/>
      <w:bookmarkStart w:id="244" w:name="_Toc378689533"/>
      <w:bookmarkStart w:id="245" w:name="_Toc335205908"/>
      <w:proofErr w:type="gramStart"/>
      <w:r>
        <w:t xml:space="preserve">Figure </w:t>
      </w:r>
      <w:r w:rsidR="00955663">
        <w:t>1</w:t>
      </w:r>
      <w:r w:rsidR="00FA160F">
        <w:t>3</w:t>
      </w:r>
      <w:bookmarkEnd w:id="243"/>
      <w:r w:rsidR="00955663">
        <w:t>.</w:t>
      </w:r>
      <w:proofErr w:type="gramEnd"/>
      <w:r w:rsidR="00955663">
        <w:tab/>
      </w:r>
      <w:r>
        <w:t xml:space="preserve">WBID 1552, English Creek:  </w:t>
      </w:r>
      <w:r w:rsidR="00325E75">
        <w:t>Time-</w:t>
      </w:r>
      <w:r>
        <w:t>series of annual geometric mean fecal coliform counts (CFU/100mL</w:t>
      </w:r>
      <w:r w:rsidR="00FF5F03">
        <w:t>) (</w:t>
      </w:r>
      <w:r w:rsidR="003525B0">
        <w:t xml:space="preserve">top </w:t>
      </w:r>
      <w:r>
        <w:t>panel) and 3-year MWQA scores (</w:t>
      </w:r>
      <w:r w:rsidR="003525B0">
        <w:t xml:space="preserve">bottom </w:t>
      </w:r>
      <w:r>
        <w:t xml:space="preserve">panel) for EPCHC </w:t>
      </w:r>
      <w:r w:rsidR="0026191F">
        <w:t xml:space="preserve">Station </w:t>
      </w:r>
      <w:r>
        <w:t>154 (</w:t>
      </w:r>
      <w:r w:rsidR="00EB3FCA">
        <w:t>SR</w:t>
      </w:r>
      <w:r>
        <w:t xml:space="preserve"> 60)</w:t>
      </w:r>
      <w:bookmarkEnd w:id="244"/>
      <w:r>
        <w:t xml:space="preserve">  </w:t>
      </w:r>
    </w:p>
    <w:p w:rsidR="00271939" w:rsidRDefault="00271939">
      <w:pPr>
        <w:pStyle w:val="Bodytextreduced"/>
        <w:rPr>
          <w:b/>
        </w:rPr>
      </w:pPr>
    </w:p>
    <w:p w:rsidR="00E90776" w:rsidRDefault="00E44845">
      <w:pPr>
        <w:pStyle w:val="Bodytextreduced"/>
      </w:pPr>
      <w:r w:rsidRPr="00E44845">
        <w:rPr>
          <w:b/>
        </w:rPr>
        <w:t>Data source:</w:t>
      </w:r>
      <w:r w:rsidR="002E2E39">
        <w:t xml:space="preserve"> Florida STORET</w:t>
      </w:r>
      <w:bookmarkEnd w:id="245"/>
    </w:p>
    <w:p w:rsidR="003525B0" w:rsidRDefault="003525B0">
      <w:pPr>
        <w:jc w:val="left"/>
      </w:pPr>
      <w:r>
        <w:br w:type="page"/>
      </w:r>
    </w:p>
    <w:p w:rsidR="003525B0" w:rsidRDefault="003525B0">
      <w:pPr>
        <w:jc w:val="left"/>
      </w:pPr>
    </w:p>
    <w:p w:rsidR="00E90776" w:rsidRDefault="00E90776">
      <w:pPr>
        <w:pStyle w:val="Bodytextreduced"/>
      </w:pPr>
      <w:r>
        <w:rPr>
          <w:noProof/>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5620385" cy="3566160"/>
            <wp:effectExtent l="0" t="0" r="0" b="0"/>
            <wp:wrapTopAndBottom/>
            <wp:docPr id="35" name="Picture 11" descr="Figure 14.  ID 1583, Poley Creek:  Time series of annual geometric mean fecal coliform counts (CFU/100 mL) for Polk County Station POLCRN1 (Pipkin Road) (top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5620385" cy="3566160"/>
                    </a:xfrm>
                    <a:prstGeom prst="rect">
                      <a:avLst/>
                    </a:prstGeom>
                    <a:noFill/>
                  </pic:spPr>
                </pic:pic>
              </a:graphicData>
            </a:graphic>
          </wp:anchor>
        </w:drawing>
      </w:r>
    </w:p>
    <w:p w:rsidR="00E90776" w:rsidRDefault="00E90776">
      <w:r>
        <w:rPr>
          <w:noProof/>
        </w:rPr>
        <w:drawing>
          <wp:anchor distT="0" distB="0" distL="114300" distR="114300" simplePos="0" relativeHeight="251692032" behindDoc="0" locked="0" layoutInCell="1" allowOverlap="1">
            <wp:simplePos x="0" y="0"/>
            <wp:positionH relativeFrom="margin">
              <wp:align>center</wp:align>
            </wp:positionH>
            <wp:positionV relativeFrom="paragraph">
              <wp:posOffset>162560</wp:posOffset>
            </wp:positionV>
            <wp:extent cx="5243195" cy="3562350"/>
            <wp:effectExtent l="0" t="0" r="0" b="0"/>
            <wp:wrapTopAndBottom/>
            <wp:docPr id="22" name="Picture 16" descr="Figure 14.  WBID 1583, Poley Creek:  Time series of 3-year MWQA scores for Polk County Station POLCRN1 (Pipkin Road) (bottom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srcRect l="23153" t="49857" r="59695" b="29630"/>
                    <a:stretch>
                      <a:fillRect/>
                    </a:stretch>
                  </pic:blipFill>
                  <pic:spPr bwMode="auto">
                    <a:xfrm>
                      <a:off x="0" y="0"/>
                      <a:ext cx="5243195" cy="3562350"/>
                    </a:xfrm>
                    <a:prstGeom prst="rect">
                      <a:avLst/>
                    </a:prstGeom>
                    <a:noFill/>
                    <a:ln w="9525">
                      <a:noFill/>
                      <a:miter lim="800000"/>
                      <a:headEnd/>
                      <a:tailEnd/>
                    </a:ln>
                  </pic:spPr>
                </pic:pic>
              </a:graphicData>
            </a:graphic>
          </wp:anchor>
        </w:drawing>
      </w:r>
    </w:p>
    <w:p w:rsidR="00AF136E" w:rsidRDefault="002E2E39">
      <w:pPr>
        <w:pStyle w:val="Caption"/>
      </w:pPr>
      <w:bookmarkStart w:id="246" w:name="Figure14"/>
      <w:bookmarkStart w:id="247" w:name="_Toc378689534"/>
      <w:bookmarkStart w:id="248" w:name="_Toc335205909"/>
      <w:proofErr w:type="gramStart"/>
      <w:r>
        <w:t xml:space="preserve">Figure </w:t>
      </w:r>
      <w:r w:rsidR="00955663">
        <w:t>1</w:t>
      </w:r>
      <w:r w:rsidR="00FA160F">
        <w:t>4</w:t>
      </w:r>
      <w:bookmarkEnd w:id="246"/>
      <w:r w:rsidR="00955663">
        <w:t>.</w:t>
      </w:r>
      <w:proofErr w:type="gramEnd"/>
      <w:r w:rsidR="00955663">
        <w:tab/>
      </w:r>
      <w:r>
        <w:t xml:space="preserve">WBID 1583, Poley Creek:  </w:t>
      </w:r>
      <w:r w:rsidR="00325E75">
        <w:t>Time-</w:t>
      </w:r>
      <w:r>
        <w:t>series of annual geometric mean fecal coliform counts (CFU/100 mL</w:t>
      </w:r>
      <w:r w:rsidR="00FF5F03">
        <w:t>) (</w:t>
      </w:r>
      <w:r w:rsidR="003525B0">
        <w:t xml:space="preserve">top </w:t>
      </w:r>
      <w:r>
        <w:t>panel) and 3-year MWQA scores (</w:t>
      </w:r>
      <w:r w:rsidR="003525B0">
        <w:t xml:space="preserve">bottom </w:t>
      </w:r>
      <w:r>
        <w:t xml:space="preserve">panel) for Polk County </w:t>
      </w:r>
      <w:r w:rsidR="0026191F">
        <w:t xml:space="preserve">Station </w:t>
      </w:r>
      <w:r>
        <w:t>POLCRN1 (</w:t>
      </w:r>
      <w:proofErr w:type="spellStart"/>
      <w:r>
        <w:t>Pipkin</w:t>
      </w:r>
      <w:proofErr w:type="spellEnd"/>
      <w:r>
        <w:t xml:space="preserve"> R</w:t>
      </w:r>
      <w:r w:rsidR="003525B0">
        <w:t>oad</w:t>
      </w:r>
      <w:r>
        <w:t>)</w:t>
      </w:r>
      <w:bookmarkEnd w:id="247"/>
      <w:r>
        <w:t xml:space="preserve">  </w:t>
      </w:r>
    </w:p>
    <w:p w:rsidR="00271939" w:rsidRDefault="00271939">
      <w:pPr>
        <w:pStyle w:val="Bodytextreduced"/>
        <w:rPr>
          <w:b/>
        </w:rPr>
      </w:pPr>
    </w:p>
    <w:p w:rsidR="00E90776" w:rsidRDefault="00E44845">
      <w:pPr>
        <w:pStyle w:val="Bodytextreduced"/>
      </w:pPr>
      <w:r w:rsidRPr="00E44845">
        <w:rPr>
          <w:b/>
        </w:rPr>
        <w:t>Data</w:t>
      </w:r>
      <w:r w:rsidR="002E2E39">
        <w:t xml:space="preserve"> </w:t>
      </w:r>
      <w:r w:rsidRPr="00E44845">
        <w:rPr>
          <w:b/>
        </w:rPr>
        <w:t>source:</w:t>
      </w:r>
      <w:r w:rsidR="002E2E39">
        <w:t xml:space="preserve"> </w:t>
      </w:r>
      <w:r w:rsidR="003525B0">
        <w:t xml:space="preserve"> </w:t>
      </w:r>
      <w:r w:rsidR="002E2E39">
        <w:t>Florida STORET</w:t>
      </w:r>
      <w:bookmarkEnd w:id="248"/>
    </w:p>
    <w:p w:rsidR="003525B0" w:rsidRDefault="003525B0">
      <w:pPr>
        <w:jc w:val="left"/>
      </w:pPr>
      <w:r>
        <w:br w:type="page"/>
      </w:r>
    </w:p>
    <w:p w:rsidR="00E90776" w:rsidRDefault="00E90776">
      <w:pPr>
        <w:pStyle w:val="Bodytextreduced"/>
      </w:pPr>
      <w:r>
        <w:rPr>
          <w:noProof/>
        </w:rPr>
        <w:lastRenderedPageBreak/>
        <w:drawing>
          <wp:anchor distT="0" distB="0" distL="114300" distR="114300" simplePos="0" relativeHeight="251664384" behindDoc="0" locked="0" layoutInCell="1" allowOverlap="1">
            <wp:simplePos x="0" y="0"/>
            <wp:positionH relativeFrom="margin">
              <wp:align>center</wp:align>
            </wp:positionH>
            <wp:positionV relativeFrom="margin">
              <wp:align>top</wp:align>
            </wp:positionV>
            <wp:extent cx="5657850" cy="3566160"/>
            <wp:effectExtent l="0" t="0" r="0" b="0"/>
            <wp:wrapTopAndBottom/>
            <wp:docPr id="34" name="Picture 34" descr="Figure 15.  WBID 1583, Poley Creek:  Time series of annual geometric mean fecal coliform counts (CFU/100mL) for Polk County Station POLCRS2 (SR 60) (top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5657850" cy="3566160"/>
                    </a:xfrm>
                    <a:prstGeom prst="rect">
                      <a:avLst/>
                    </a:prstGeom>
                    <a:noFill/>
                  </pic:spPr>
                </pic:pic>
              </a:graphicData>
            </a:graphic>
          </wp:anchor>
        </w:drawing>
      </w:r>
    </w:p>
    <w:p w:rsidR="00E90776" w:rsidRDefault="00E90776">
      <w:pPr>
        <w:pStyle w:val="Bodytextreduced"/>
      </w:pPr>
      <w:r>
        <w:rPr>
          <w:noProof/>
        </w:rPr>
        <w:drawing>
          <wp:anchor distT="0" distB="0" distL="114300" distR="114300" simplePos="0" relativeHeight="251693056" behindDoc="0" locked="0" layoutInCell="1" allowOverlap="1">
            <wp:simplePos x="0" y="0"/>
            <wp:positionH relativeFrom="margin">
              <wp:align>center</wp:align>
            </wp:positionH>
            <wp:positionV relativeFrom="paragraph">
              <wp:posOffset>214630</wp:posOffset>
            </wp:positionV>
            <wp:extent cx="5954395" cy="3566160"/>
            <wp:effectExtent l="0" t="0" r="8255" b="0"/>
            <wp:wrapTopAndBottom/>
            <wp:docPr id="23" name="Picture 19" descr="Figure 15.  WBID 1583, Poley Creek:  Time series of 3-year MWQA scores for Polk County Station POLCRS2 (SR 60) (bottom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l="22676" t="77350" r="59616" b="3989"/>
                    <a:stretch>
                      <a:fillRect/>
                    </a:stretch>
                  </pic:blipFill>
                  <pic:spPr bwMode="auto">
                    <a:xfrm>
                      <a:off x="0" y="0"/>
                      <a:ext cx="5954395" cy="3566160"/>
                    </a:xfrm>
                    <a:prstGeom prst="rect">
                      <a:avLst/>
                    </a:prstGeom>
                    <a:noFill/>
                    <a:ln w="9525">
                      <a:noFill/>
                      <a:miter lim="800000"/>
                      <a:headEnd/>
                      <a:tailEnd/>
                    </a:ln>
                  </pic:spPr>
                </pic:pic>
              </a:graphicData>
            </a:graphic>
          </wp:anchor>
        </w:drawing>
      </w:r>
    </w:p>
    <w:p w:rsidR="00E90776" w:rsidRDefault="002E2E39">
      <w:pPr>
        <w:pStyle w:val="Caption"/>
      </w:pPr>
      <w:bookmarkStart w:id="249" w:name="Figure15"/>
      <w:bookmarkStart w:id="250" w:name="_Toc378689535"/>
      <w:bookmarkStart w:id="251" w:name="_Toc335205910"/>
      <w:proofErr w:type="gramStart"/>
      <w:r>
        <w:t xml:space="preserve">Figure </w:t>
      </w:r>
      <w:r w:rsidR="00955663">
        <w:t>1</w:t>
      </w:r>
      <w:r w:rsidR="00FA160F">
        <w:t>5</w:t>
      </w:r>
      <w:bookmarkEnd w:id="249"/>
      <w:r w:rsidR="00955663">
        <w:t>.</w:t>
      </w:r>
      <w:proofErr w:type="gramEnd"/>
      <w:r w:rsidR="00955663">
        <w:tab/>
      </w:r>
      <w:r>
        <w:t xml:space="preserve">WBID 1583, Poley Creek:  </w:t>
      </w:r>
      <w:r w:rsidR="00325E75">
        <w:t>Time-</w:t>
      </w:r>
      <w:r>
        <w:t>series of annual geometric mean fecal coliform counts (CFU/100mL</w:t>
      </w:r>
      <w:r w:rsidR="00FF5F03">
        <w:t>) (</w:t>
      </w:r>
      <w:r w:rsidR="003525B0">
        <w:t xml:space="preserve">top </w:t>
      </w:r>
      <w:r>
        <w:t>panel) and 3-year MWQA scores (</w:t>
      </w:r>
      <w:r w:rsidR="003525B0">
        <w:t xml:space="preserve">bottom </w:t>
      </w:r>
      <w:r>
        <w:t xml:space="preserve">panel) for Polk County </w:t>
      </w:r>
      <w:r w:rsidR="0026191F">
        <w:t xml:space="preserve">Station </w:t>
      </w:r>
      <w:r>
        <w:t>POLCRS2 (</w:t>
      </w:r>
      <w:r w:rsidR="00EB3FCA">
        <w:t>SR</w:t>
      </w:r>
      <w:r>
        <w:t xml:space="preserve"> 60)</w:t>
      </w:r>
      <w:bookmarkEnd w:id="250"/>
    </w:p>
    <w:p w:rsidR="00271939" w:rsidRDefault="00271939">
      <w:pPr>
        <w:pStyle w:val="Bodytextreduced"/>
        <w:rPr>
          <w:b/>
        </w:rPr>
      </w:pPr>
    </w:p>
    <w:p w:rsidR="00E90776" w:rsidRDefault="00E44845">
      <w:pPr>
        <w:pStyle w:val="Bodytextreduced"/>
      </w:pPr>
      <w:r w:rsidRPr="00E44845">
        <w:rPr>
          <w:b/>
        </w:rPr>
        <w:t>Data source:</w:t>
      </w:r>
      <w:r w:rsidR="002E2E39">
        <w:t xml:space="preserve"> </w:t>
      </w:r>
      <w:r w:rsidR="003525B0">
        <w:t xml:space="preserve"> </w:t>
      </w:r>
      <w:r w:rsidR="002E2E39">
        <w:t>Florida STORET</w:t>
      </w:r>
      <w:bookmarkEnd w:id="251"/>
    </w:p>
    <w:p w:rsidR="003525B0" w:rsidRDefault="003525B0">
      <w:pPr>
        <w:jc w:val="left"/>
        <w:rPr>
          <w:rFonts w:ascii="Times New Roman" w:hAnsi="Times New Roman"/>
          <w:sz w:val="16"/>
          <w:szCs w:val="24"/>
        </w:rPr>
      </w:pPr>
      <w:r>
        <w:br w:type="page"/>
      </w:r>
    </w:p>
    <w:p w:rsidR="00E90776" w:rsidRDefault="00E90776">
      <w:pPr>
        <w:pStyle w:val="Bodytextreduced"/>
      </w:pPr>
    </w:p>
    <w:p w:rsidR="00E90776" w:rsidRDefault="002E2E39" w:rsidP="00677813">
      <w:pPr>
        <w:pStyle w:val="BodyText1"/>
      </w:pPr>
      <w:r>
        <w:t xml:space="preserve">Fecal coliform counts at the long-term English Creek monitoring station (EPCHC </w:t>
      </w:r>
      <w:r w:rsidR="00955663">
        <w:t xml:space="preserve">Station </w:t>
      </w:r>
      <w:r>
        <w:t>154) have shown a significant increasing trend (tau</w:t>
      </w:r>
      <w:r w:rsidR="00FF5F03">
        <w:t xml:space="preserve"> </w:t>
      </w:r>
      <w:r>
        <w:t>=</w:t>
      </w:r>
      <w:r w:rsidR="00FF5F03">
        <w:t xml:space="preserve"> </w:t>
      </w:r>
      <w:r>
        <w:t>0.14, p</w:t>
      </w:r>
      <w:r w:rsidR="00FF5F03">
        <w:t xml:space="preserve"> </w:t>
      </w:r>
      <w:r>
        <w:t>&lt;</w:t>
      </w:r>
      <w:r w:rsidR="00FF5F03">
        <w:t xml:space="preserve"> </w:t>
      </w:r>
      <w:r>
        <w:t xml:space="preserve">0.05) since </w:t>
      </w:r>
      <w:r w:rsidRPr="00766EBC">
        <w:t>1999 (</w:t>
      </w:r>
      <w:fldSimple w:instr=" REF Figure13 \h  \* MERGEFORMAT ">
        <w:r w:rsidR="00576636" w:rsidRPr="0073205E">
          <w:rPr>
            <w:b/>
          </w:rPr>
          <w:t>Figure 13</w:t>
        </w:r>
      </w:fldSimple>
      <w:r w:rsidRPr="00766EBC">
        <w:t>).  Three-</w:t>
      </w:r>
      <w:r>
        <w:t xml:space="preserve">year MWQA scores </w:t>
      </w:r>
      <w:r w:rsidR="0026191F">
        <w:t xml:space="preserve">decreased </w:t>
      </w:r>
      <w:r>
        <w:t>from B to C in 2011.  Depending on the specific fecal sources present in the WBID, this may indicate a potential increase to moderate health risk in recent years.  Over the past 10 years monthly fecal coliform counts have shown a strong inverse correlation with conductivity (tau</w:t>
      </w:r>
      <w:r w:rsidR="00FF5F03">
        <w:t xml:space="preserve"> </w:t>
      </w:r>
      <w:r>
        <w:t>= -0.25, p</w:t>
      </w:r>
      <w:r w:rsidR="00FF5F03">
        <w:t xml:space="preserve"> </w:t>
      </w:r>
      <w:r>
        <w:t>&lt;</w:t>
      </w:r>
      <w:r w:rsidR="00FF5F03">
        <w:t xml:space="preserve"> </w:t>
      </w:r>
      <w:r>
        <w:t>0.0001) and positive correlations with TN (tau</w:t>
      </w:r>
      <w:r w:rsidR="00FF5F03">
        <w:t xml:space="preserve"> </w:t>
      </w:r>
      <w:r>
        <w:t>=</w:t>
      </w:r>
      <w:r w:rsidR="00FF5F03">
        <w:t xml:space="preserve"> </w:t>
      </w:r>
      <w:r>
        <w:t>0.15, p</w:t>
      </w:r>
      <w:r w:rsidR="00FF5F03">
        <w:t xml:space="preserve"> </w:t>
      </w:r>
      <w:r>
        <w:t>&lt;</w:t>
      </w:r>
      <w:r w:rsidR="00FF5F03">
        <w:t xml:space="preserve"> </w:t>
      </w:r>
      <w:r>
        <w:t>0.02) and turbidity (tau</w:t>
      </w:r>
      <w:r w:rsidR="00FF5F03">
        <w:t xml:space="preserve"> </w:t>
      </w:r>
      <w:r>
        <w:t>=</w:t>
      </w:r>
      <w:r w:rsidR="00FF5F03">
        <w:t xml:space="preserve"> </w:t>
      </w:r>
      <w:r>
        <w:t>0.14, p</w:t>
      </w:r>
      <w:r w:rsidR="00FF5F03">
        <w:t xml:space="preserve"> </w:t>
      </w:r>
      <w:r>
        <w:t>&lt;</w:t>
      </w:r>
      <w:r w:rsidR="00FF5F03">
        <w:t xml:space="preserve"> </w:t>
      </w:r>
      <w:r>
        <w:t>0.03).</w:t>
      </w:r>
      <w:r w:rsidRPr="006A3D8A">
        <w:t xml:space="preserve"> </w:t>
      </w:r>
      <w:r w:rsidR="0026191F">
        <w:t xml:space="preserve"> </w:t>
      </w:r>
      <w:r>
        <w:t>This suggests the presence of an IO source that is associated with turbid surface water discharges containing elevated TN concentrations.</w:t>
      </w:r>
    </w:p>
    <w:p w:rsidR="00E90776" w:rsidRDefault="002E2E39" w:rsidP="00677813">
      <w:pPr>
        <w:pStyle w:val="BodyText1"/>
      </w:pPr>
      <w:r w:rsidRPr="00766EBC">
        <w:t xml:space="preserve">Data from Poley Creek </w:t>
      </w:r>
      <w:r w:rsidR="0026191F">
        <w:t>(</w:t>
      </w:r>
      <w:r w:rsidRPr="00766EBC">
        <w:t xml:space="preserve">WBID 1583) </w:t>
      </w:r>
      <w:r w:rsidR="0026191F">
        <w:t>are</w:t>
      </w:r>
      <w:r w:rsidR="0026191F" w:rsidRPr="00766EBC">
        <w:t xml:space="preserve"> </w:t>
      </w:r>
      <w:r w:rsidRPr="00766EBC">
        <w:t xml:space="preserve">relatively limited in the Florida STORET database, extending from 2002 through 2010 at an upstream Polk County site (N1, located at </w:t>
      </w:r>
      <w:proofErr w:type="spellStart"/>
      <w:r w:rsidRPr="00766EBC">
        <w:t>Pipkin</w:t>
      </w:r>
      <w:proofErr w:type="spellEnd"/>
      <w:r w:rsidRPr="00766EBC">
        <w:t xml:space="preserve"> R</w:t>
      </w:r>
      <w:r w:rsidR="0026191F">
        <w:t>oad</w:t>
      </w:r>
      <w:r w:rsidRPr="00766EBC">
        <w:t>) and 2002 through 2009 at a downstream site (S2, located at S</w:t>
      </w:r>
      <w:r w:rsidR="00FF5F03">
        <w:t>R</w:t>
      </w:r>
      <w:r w:rsidRPr="00766EBC">
        <w:t xml:space="preserve"> 60).  During these periods the upstream site exhibited elevated annual geometric mean fecal coliform counts, with </w:t>
      </w:r>
      <w:r w:rsidR="00DF6758">
        <w:t>3</w:t>
      </w:r>
      <w:r>
        <w:t>-year MWQA scores ranging from C to E</w:t>
      </w:r>
      <w:r w:rsidRPr="00766EBC">
        <w:t xml:space="preserve"> (</w:t>
      </w:r>
      <w:fldSimple w:instr=" REF Figure14 \h  \* MERGEFORMAT ">
        <w:r w:rsidR="00576636" w:rsidRPr="0073205E">
          <w:rPr>
            <w:b/>
          </w:rPr>
          <w:t>Figure 14</w:t>
        </w:r>
      </w:fldSimple>
      <w:r w:rsidRPr="00766EBC">
        <w:t xml:space="preserve">).  Depending on the specific IO sources in the area, these scores could indicate the presence of </w:t>
      </w:r>
      <w:r>
        <w:t xml:space="preserve">moderate to </w:t>
      </w:r>
      <w:r w:rsidRPr="00766EBC">
        <w:t xml:space="preserve">substantial human health risks.  Monthly fecal coliform counts during the period showed no significant correlations with other water quality variables, suggesting that the largest IO sources in the upstream portion of the WBID were either discharging at a relatively constant rate or varying independently of the other measured variables.  Fecal coliform counts at the downstream monitoring site (S2) were substantially lower than </w:t>
      </w:r>
      <w:r w:rsidR="00DF6758">
        <w:t xml:space="preserve">at </w:t>
      </w:r>
      <w:r w:rsidRPr="00766EBC">
        <w:t xml:space="preserve">the upstream site, with </w:t>
      </w:r>
      <w:r w:rsidR="00DF6758">
        <w:t>3</w:t>
      </w:r>
      <w:r w:rsidRPr="00766EBC">
        <w:t>-year MW</w:t>
      </w:r>
      <w:r>
        <w:t>QA scores ranging from A to B</w:t>
      </w:r>
      <w:r w:rsidRPr="00766EBC">
        <w:t xml:space="preserve"> (</w:t>
      </w:r>
      <w:fldSimple w:instr=" REF Figure15 \h  \* MERGEFORMAT ">
        <w:r w:rsidR="00576636" w:rsidRPr="0073205E">
          <w:rPr>
            <w:b/>
          </w:rPr>
          <w:t>Figure 15</w:t>
        </w:r>
      </w:fldSimple>
      <w:r w:rsidRPr="00766EBC">
        <w:t>).  Monthly</w:t>
      </w:r>
      <w:r>
        <w:t xml:space="preserve"> counts were positively correlated with turbidity (tau</w:t>
      </w:r>
      <w:r w:rsidR="00FF5F03">
        <w:t xml:space="preserve"> </w:t>
      </w:r>
      <w:r>
        <w:t>=</w:t>
      </w:r>
      <w:r w:rsidR="00FF5F03">
        <w:t xml:space="preserve"> </w:t>
      </w:r>
      <w:r>
        <w:t>0.37, p</w:t>
      </w:r>
      <w:r w:rsidR="00FF5F03">
        <w:t xml:space="preserve"> </w:t>
      </w:r>
      <w:r>
        <w:t>=</w:t>
      </w:r>
      <w:r w:rsidR="00FF5F03">
        <w:t xml:space="preserve"> </w:t>
      </w:r>
      <w:r>
        <w:t>0.01) and negatively correlated with conductivity (tau</w:t>
      </w:r>
      <w:r w:rsidR="00FF5F03">
        <w:t xml:space="preserve"> </w:t>
      </w:r>
      <w:r>
        <w:t>= -0.41, p</w:t>
      </w:r>
      <w:r w:rsidR="00FF5F03">
        <w:t xml:space="preserve"> </w:t>
      </w:r>
      <w:r>
        <w:t>=</w:t>
      </w:r>
      <w:r w:rsidR="00FF5F03">
        <w:t xml:space="preserve"> </w:t>
      </w:r>
      <w:r>
        <w:t>0.005), suggesting surface water runoff as a potential IO source.</w:t>
      </w:r>
    </w:p>
    <w:p w:rsidR="00AF136E" w:rsidRDefault="00FE75AA" w:rsidP="00677813">
      <w:pPr>
        <w:pStyle w:val="BodyText1"/>
      </w:pPr>
      <w:r>
        <w:t>A</w:t>
      </w:r>
      <w:r w:rsidR="002E2E39">
        <w:t xml:space="preserve">nalyses of annual geometric mean IO counts and MWQA scores represent only an initial step </w:t>
      </w:r>
      <w:r w:rsidR="00DF6758">
        <w:t xml:space="preserve">in </w:t>
      </w:r>
      <w:r w:rsidR="002E2E39">
        <w:t xml:space="preserve">the </w:t>
      </w:r>
      <w:r>
        <w:t xml:space="preserve">fecal coliform </w:t>
      </w:r>
      <w:r w:rsidR="002E2E39">
        <w:t xml:space="preserve">management effort.  Additional steps involve identifying the important IO sources in each WBID, prioritizing those sources on the basis of their potential human health threats, and taking action to address potentially high-risk sources (Morrison </w:t>
      </w:r>
      <w:r w:rsidR="00E44845" w:rsidRPr="00E44845">
        <w:rPr>
          <w:i/>
        </w:rPr>
        <w:t>et al.</w:t>
      </w:r>
      <w:r w:rsidR="002E2E39">
        <w:t xml:space="preserve"> 2010).  </w:t>
      </w:r>
      <w:r w:rsidR="002470A9">
        <w:t>F</w:t>
      </w:r>
      <w:r w:rsidR="002E2E39">
        <w:t xml:space="preserve">or the WBIDs addressed here, these steps will take place </w:t>
      </w:r>
      <w:r w:rsidR="002470A9">
        <w:t>as project</w:t>
      </w:r>
      <w:r w:rsidR="00DF6758">
        <w:t>s</w:t>
      </w:r>
      <w:r w:rsidR="002470A9">
        <w:t xml:space="preserve"> in the</w:t>
      </w:r>
      <w:r w:rsidR="002E2E39">
        <w:t xml:space="preserve"> BMAP process.</w:t>
      </w:r>
    </w:p>
    <w:p w:rsidR="004C4AB9" w:rsidRDefault="000045C6" w:rsidP="00BD04BF">
      <w:pPr>
        <w:pStyle w:val="Heading1"/>
      </w:pPr>
      <w:bookmarkStart w:id="252" w:name="_Toc363484813"/>
      <w:bookmarkStart w:id="253" w:name="_Toc363721163"/>
      <w:bookmarkStart w:id="254" w:name="_Toc363721226"/>
      <w:bookmarkStart w:id="255" w:name="_Toc363721291"/>
      <w:bookmarkStart w:id="256" w:name="_Toc363804662"/>
      <w:bookmarkStart w:id="257" w:name="_Toc363804753"/>
      <w:bookmarkStart w:id="258" w:name="_Toc363820862"/>
      <w:bookmarkStart w:id="259" w:name="_Toc363821004"/>
      <w:bookmarkStart w:id="260" w:name="_Toc363825140"/>
      <w:bookmarkStart w:id="261" w:name="_Toc363825338"/>
      <w:bookmarkEnd w:id="252"/>
      <w:bookmarkEnd w:id="253"/>
      <w:bookmarkEnd w:id="254"/>
      <w:bookmarkEnd w:id="255"/>
      <w:bookmarkEnd w:id="256"/>
      <w:bookmarkEnd w:id="257"/>
      <w:bookmarkEnd w:id="258"/>
      <w:bookmarkEnd w:id="259"/>
      <w:bookmarkEnd w:id="260"/>
      <w:bookmarkEnd w:id="261"/>
      <w:r>
        <w:br w:type="page"/>
      </w:r>
      <w:bookmarkStart w:id="262" w:name="_Toc378689442"/>
      <w:bookmarkStart w:id="263" w:name="_Toc233365040"/>
      <w:bookmarkStart w:id="264" w:name="_Toc233365287"/>
      <w:bookmarkStart w:id="265" w:name="_Toc233365527"/>
      <w:r>
        <w:lastRenderedPageBreak/>
        <w:t>:</w:t>
      </w:r>
      <w:r w:rsidR="000F1012">
        <w:t xml:space="preserve"> </w:t>
      </w:r>
      <w:r w:rsidR="00A56261">
        <w:t>Pollutant Sources, A</w:t>
      </w:r>
      <w:r w:rsidR="00636CE6">
        <w:t>n</w:t>
      </w:r>
      <w:r w:rsidR="00A56261">
        <w:t>ticipated Outcomes</w:t>
      </w:r>
      <w:r w:rsidR="00955663">
        <w:t>,</w:t>
      </w:r>
      <w:r w:rsidR="00A56261">
        <w:t xml:space="preserve"> and </w:t>
      </w:r>
      <w:r w:rsidR="004C4AB9">
        <w:t>Management Actions</w:t>
      </w:r>
      <w:bookmarkEnd w:id="262"/>
    </w:p>
    <w:p w:rsidR="00932F7F" w:rsidRDefault="00932F7F" w:rsidP="00932F7F">
      <w:pPr>
        <w:pStyle w:val="Heading2"/>
      </w:pPr>
      <w:bookmarkStart w:id="266" w:name="_Toc339461082"/>
      <w:bookmarkStart w:id="267" w:name="_Toc378689443"/>
      <w:r>
        <w:t>Summary of Sources in the TMDL</w:t>
      </w:r>
      <w:bookmarkEnd w:id="266"/>
      <w:r w:rsidR="00F83163">
        <w:t>s</w:t>
      </w:r>
      <w:bookmarkEnd w:id="267"/>
    </w:p>
    <w:p w:rsidR="00E90776" w:rsidRDefault="00932F7F" w:rsidP="00677813">
      <w:pPr>
        <w:pStyle w:val="BodyText1"/>
      </w:pPr>
      <w:r w:rsidRPr="00A56261">
        <w:t>The TMDL</w:t>
      </w:r>
      <w:r w:rsidR="00F83163">
        <w:t>s</w:t>
      </w:r>
      <w:r w:rsidRPr="00A56261">
        <w:t xml:space="preserve"> include estimates of TN</w:t>
      </w:r>
      <w:r w:rsidR="00A56261">
        <w:t>/TP</w:t>
      </w:r>
      <w:r w:rsidRPr="00A56261">
        <w:t xml:space="preserve"> loading and fecal coliform exceedances in the Alafia River Basin </w:t>
      </w:r>
      <w:r w:rsidR="00A56261">
        <w:t xml:space="preserve">WBIDs </w:t>
      </w:r>
      <w:r w:rsidRPr="00A56261">
        <w:t xml:space="preserve">from </w:t>
      </w:r>
      <w:r w:rsidR="00A56261">
        <w:t>Phase 1 MS4</w:t>
      </w:r>
      <w:r w:rsidR="00D70725">
        <w:t>s</w:t>
      </w:r>
      <w:r w:rsidR="00A56261">
        <w:t xml:space="preserve"> and nonpoint </w:t>
      </w:r>
      <w:r w:rsidRPr="00A56261">
        <w:t xml:space="preserve">watershed stormwater sources, point source facilities, and </w:t>
      </w:r>
      <w:r w:rsidR="00A56261">
        <w:t xml:space="preserve">nonpoint source land use </w:t>
      </w:r>
      <w:r w:rsidRPr="00A56261">
        <w:t>inputs (</w:t>
      </w:r>
      <w:r w:rsidR="00A56261">
        <w:t>agricultural and urban septic tanks</w:t>
      </w:r>
      <w:r w:rsidRPr="00A56261">
        <w:t xml:space="preserve">).  </w:t>
      </w:r>
      <w:fldSimple w:instr=" REF _Ref378066994 \h  \* MERGEFORMAT ">
        <w:r w:rsidR="00042574" w:rsidRPr="0073205E">
          <w:rPr>
            <w:b/>
          </w:rPr>
          <w:t xml:space="preserve">Table </w:t>
        </w:r>
        <w:r w:rsidR="00042574" w:rsidRPr="0073205E">
          <w:rPr>
            <w:b/>
            <w:noProof/>
          </w:rPr>
          <w:t>5</w:t>
        </w:r>
      </w:fldSimple>
      <w:r w:rsidR="00DF6758">
        <w:t xml:space="preserve"> shows t</w:t>
      </w:r>
      <w:r w:rsidRPr="00A56261">
        <w:t>he existing loads and required reductions in the TMDL.  Additional details about the sources that are included in this BMAP are provided in the subsections below.</w:t>
      </w:r>
    </w:p>
    <w:p w:rsidR="00932F7F" w:rsidRDefault="00932F7F" w:rsidP="00E12099">
      <w:pPr>
        <w:pStyle w:val="Tableheading"/>
      </w:pPr>
      <w:bookmarkStart w:id="268" w:name="_Ref378066994"/>
      <w:bookmarkStart w:id="269" w:name="_Toc339461142"/>
      <w:bookmarkStart w:id="270" w:name="_Toc378689543"/>
      <w:proofErr w:type="gramStart"/>
      <w:r>
        <w:t xml:space="preserve">Table </w:t>
      </w:r>
      <w:r w:rsidR="00481578">
        <w:fldChar w:fldCharType="begin"/>
      </w:r>
      <w:r w:rsidR="00944F91">
        <w:instrText xml:space="preserve"> SEQ Table \* ARABIC </w:instrText>
      </w:r>
      <w:r w:rsidR="00481578">
        <w:fldChar w:fldCharType="separate"/>
      </w:r>
      <w:r w:rsidR="00042574">
        <w:rPr>
          <w:noProof/>
        </w:rPr>
        <w:t>5</w:t>
      </w:r>
      <w:r w:rsidR="00481578">
        <w:fldChar w:fldCharType="end"/>
      </w:r>
      <w:bookmarkEnd w:id="268"/>
      <w:r w:rsidR="00F83163">
        <w:t>.</w:t>
      </w:r>
      <w:proofErr w:type="gramEnd"/>
      <w:r w:rsidR="00796E4C">
        <w:tab/>
      </w:r>
      <w:r>
        <w:t xml:space="preserve">Required </w:t>
      </w:r>
      <w:r w:rsidR="00326ECA">
        <w:t xml:space="preserve">reductions </w:t>
      </w:r>
      <w:r>
        <w:t xml:space="preserve">in the </w:t>
      </w:r>
      <w:r w:rsidR="00FC3466">
        <w:t>Alafia River</w:t>
      </w:r>
      <w:r w:rsidRPr="005809FF">
        <w:t xml:space="preserve"> </w:t>
      </w:r>
      <w:r>
        <w:t>Basin</w:t>
      </w:r>
      <w:bookmarkEnd w:id="269"/>
      <w:bookmarkEnd w:id="270"/>
    </w:p>
    <w:p w:rsidR="00AF136E" w:rsidRDefault="00796E4C">
      <w:pPr>
        <w:pStyle w:val="Bodytextreduced"/>
      </w:pPr>
      <w:r>
        <w:t xml:space="preserve">NA </w:t>
      </w:r>
      <w:proofErr w:type="gramStart"/>
      <w:r>
        <w:t xml:space="preserve">= </w:t>
      </w:r>
      <w:r w:rsidR="00E44845" w:rsidRPr="00E90776">
        <w:t xml:space="preserve"> </w:t>
      </w:r>
      <w:r w:rsidR="00F83163">
        <w:t>N</w:t>
      </w:r>
      <w:r w:rsidR="00F83163" w:rsidRPr="00E90776">
        <w:t>ot</w:t>
      </w:r>
      <w:proofErr w:type="gramEnd"/>
      <w:r w:rsidR="00F83163" w:rsidRPr="00E90776">
        <w:t xml:space="preserve"> </w:t>
      </w:r>
      <w:r w:rsidR="00E44845" w:rsidRPr="00E90776">
        <w:t>applicable</w:t>
      </w:r>
    </w:p>
    <w:p w:rsidR="00AF136E" w:rsidRDefault="00796E4C">
      <w:pPr>
        <w:pStyle w:val="Bodytextreduced"/>
      </w:pPr>
      <w:r>
        <w:t>- = Empty cell/no data</w:t>
      </w:r>
    </w:p>
    <w:tbl>
      <w:tblPr>
        <w:tblW w:w="8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881"/>
        <w:gridCol w:w="1686"/>
        <w:gridCol w:w="1686"/>
        <w:gridCol w:w="1710"/>
        <w:gridCol w:w="1563"/>
      </w:tblGrid>
      <w:tr w:rsidR="00152A74" w:rsidRPr="00DF6758" w:rsidTr="0073205E">
        <w:trPr>
          <w:trHeight w:val="50"/>
          <w:jc w:val="center"/>
        </w:trPr>
        <w:tc>
          <w:tcPr>
            <w:tcW w:w="1881" w:type="dxa"/>
            <w:shd w:val="clear" w:color="auto" w:fill="FABF8F"/>
            <w:vAlign w:val="bottom"/>
          </w:tcPr>
          <w:p w:rsidR="00AF136E" w:rsidRDefault="00E44845" w:rsidP="0073205E">
            <w:pPr>
              <w:pStyle w:val="Columnheader"/>
              <w:rPr>
                <w:b/>
              </w:rPr>
            </w:pPr>
            <w:r w:rsidRPr="00E44845">
              <w:t xml:space="preserve">Alafia River </w:t>
            </w:r>
          </w:p>
          <w:p w:rsidR="00AF136E" w:rsidRDefault="00E44845" w:rsidP="0073205E">
            <w:pPr>
              <w:pStyle w:val="Columnheader"/>
              <w:rPr>
                <w:b/>
              </w:rPr>
            </w:pPr>
            <w:r w:rsidRPr="00E44845">
              <w:t>Basin WBID</w:t>
            </w:r>
          </w:p>
        </w:tc>
        <w:tc>
          <w:tcPr>
            <w:tcW w:w="1686" w:type="dxa"/>
            <w:shd w:val="clear" w:color="auto" w:fill="FABF8F"/>
            <w:vAlign w:val="bottom"/>
          </w:tcPr>
          <w:p w:rsidR="00AF136E" w:rsidRDefault="00E44845" w:rsidP="0073205E">
            <w:pPr>
              <w:pStyle w:val="Columnheader"/>
              <w:rPr>
                <w:b/>
              </w:rPr>
            </w:pPr>
            <w:r w:rsidRPr="00E44845">
              <w:t xml:space="preserve">TMDL Target Concentration TP/TN </w:t>
            </w:r>
          </w:p>
          <w:p w:rsidR="00AF136E" w:rsidRDefault="00E44845" w:rsidP="0073205E">
            <w:pPr>
              <w:pStyle w:val="Columnheader"/>
              <w:rPr>
                <w:b/>
              </w:rPr>
            </w:pPr>
            <w:r w:rsidRPr="00E44845">
              <w:t>(mg/L)</w:t>
            </w:r>
          </w:p>
        </w:tc>
        <w:tc>
          <w:tcPr>
            <w:tcW w:w="1686" w:type="dxa"/>
            <w:shd w:val="clear" w:color="auto" w:fill="FABF8F"/>
            <w:vAlign w:val="bottom"/>
          </w:tcPr>
          <w:p w:rsidR="00AF136E" w:rsidRDefault="00E44845" w:rsidP="0073205E">
            <w:pPr>
              <w:pStyle w:val="Columnheader"/>
              <w:rPr>
                <w:b/>
              </w:rPr>
            </w:pPr>
            <w:r w:rsidRPr="00E44845">
              <w:t>Domestic W</w:t>
            </w:r>
            <w:r w:rsidR="00716196">
              <w:t>astewater Treatment Plant (W</w:t>
            </w:r>
            <w:r w:rsidRPr="00E44845">
              <w:t>WTP</w:t>
            </w:r>
            <w:r w:rsidR="00716196">
              <w:t>)</w:t>
            </w:r>
            <w:r w:rsidRPr="00E44845">
              <w:t xml:space="preserve"> Point Sources</w:t>
            </w:r>
          </w:p>
          <w:p w:rsidR="00AF136E" w:rsidRDefault="00E44845" w:rsidP="0073205E">
            <w:pPr>
              <w:pStyle w:val="Columnheader"/>
              <w:rPr>
                <w:b/>
              </w:rPr>
            </w:pPr>
            <w:r w:rsidRPr="00E44845">
              <w:t>(% reduction)</w:t>
            </w:r>
          </w:p>
        </w:tc>
        <w:tc>
          <w:tcPr>
            <w:tcW w:w="1710" w:type="dxa"/>
            <w:shd w:val="clear" w:color="auto" w:fill="FABF8F"/>
            <w:vAlign w:val="bottom"/>
          </w:tcPr>
          <w:p w:rsidR="00AF136E" w:rsidRDefault="00E44845" w:rsidP="0073205E">
            <w:pPr>
              <w:pStyle w:val="Columnheader"/>
              <w:rPr>
                <w:b/>
              </w:rPr>
            </w:pPr>
            <w:r w:rsidRPr="00E44845">
              <w:t>Stormwater Runoff Load</w:t>
            </w:r>
          </w:p>
          <w:p w:rsidR="00AF136E" w:rsidRDefault="00E44845" w:rsidP="0073205E">
            <w:pPr>
              <w:pStyle w:val="Columnheader"/>
              <w:rPr>
                <w:b/>
              </w:rPr>
            </w:pPr>
            <w:r w:rsidRPr="00E44845">
              <w:t>(% reduction)</w:t>
            </w:r>
          </w:p>
        </w:tc>
        <w:tc>
          <w:tcPr>
            <w:tcW w:w="1563" w:type="dxa"/>
            <w:shd w:val="clear" w:color="auto" w:fill="FABF8F"/>
            <w:vAlign w:val="bottom"/>
          </w:tcPr>
          <w:p w:rsidR="00AF136E" w:rsidRDefault="00E44845" w:rsidP="0073205E">
            <w:pPr>
              <w:pStyle w:val="Columnheader"/>
              <w:rPr>
                <w:b/>
              </w:rPr>
            </w:pPr>
            <w:r w:rsidRPr="00E44845">
              <w:t>Fecal Coliform</w:t>
            </w:r>
          </w:p>
          <w:p w:rsidR="00AF136E" w:rsidRDefault="00E44845" w:rsidP="0073205E">
            <w:pPr>
              <w:pStyle w:val="Columnheader"/>
              <w:rPr>
                <w:b/>
              </w:rPr>
            </w:pPr>
            <w:r w:rsidRPr="00E44845">
              <w:t>(% reduction)</w:t>
            </w:r>
          </w:p>
        </w:tc>
      </w:tr>
      <w:tr w:rsidR="00152A74" w:rsidRPr="00893999" w:rsidTr="00796E4C">
        <w:trPr>
          <w:trHeight w:val="320"/>
          <w:jc w:val="center"/>
        </w:trPr>
        <w:tc>
          <w:tcPr>
            <w:tcW w:w="1881" w:type="dxa"/>
            <w:vAlign w:val="center"/>
          </w:tcPr>
          <w:p w:rsidR="00E90776" w:rsidRDefault="00152A74">
            <w:pPr>
              <w:pStyle w:val="TableText"/>
            </w:pPr>
            <w:r>
              <w:t>1621G</w:t>
            </w:r>
          </w:p>
        </w:tc>
        <w:tc>
          <w:tcPr>
            <w:tcW w:w="1686" w:type="dxa"/>
            <w:vAlign w:val="center"/>
          </w:tcPr>
          <w:p w:rsidR="00E90776" w:rsidRDefault="00152A74">
            <w:pPr>
              <w:pStyle w:val="TableText"/>
            </w:pPr>
            <w:r>
              <w:t>NA/0.65</w:t>
            </w:r>
          </w:p>
        </w:tc>
        <w:tc>
          <w:tcPr>
            <w:tcW w:w="1686" w:type="dxa"/>
            <w:vAlign w:val="center"/>
          </w:tcPr>
          <w:p w:rsidR="00AF136E" w:rsidRDefault="00152A74">
            <w:pPr>
              <w:pStyle w:val="TableText"/>
            </w:pPr>
            <w:r>
              <w:t>54% TN</w:t>
            </w:r>
          </w:p>
        </w:tc>
        <w:tc>
          <w:tcPr>
            <w:tcW w:w="1710" w:type="dxa"/>
            <w:vAlign w:val="center"/>
          </w:tcPr>
          <w:p w:rsidR="00AF136E" w:rsidRDefault="00152A74">
            <w:pPr>
              <w:pStyle w:val="TableText"/>
            </w:pPr>
            <w:r>
              <w:t>54% TN</w:t>
            </w:r>
          </w:p>
        </w:tc>
        <w:tc>
          <w:tcPr>
            <w:tcW w:w="1563" w:type="dxa"/>
            <w:vAlign w:val="center"/>
          </w:tcPr>
          <w:p w:rsidR="00AF136E" w:rsidRDefault="00152A74">
            <w:pPr>
              <w:pStyle w:val="TableText"/>
            </w:pPr>
            <w:r>
              <w:t>NA</w:t>
            </w:r>
          </w:p>
        </w:tc>
      </w:tr>
      <w:tr w:rsidR="00152A74" w:rsidRPr="00893999" w:rsidTr="00796E4C">
        <w:trPr>
          <w:trHeight w:val="320"/>
          <w:jc w:val="center"/>
        </w:trPr>
        <w:tc>
          <w:tcPr>
            <w:tcW w:w="1881" w:type="dxa"/>
            <w:vAlign w:val="center"/>
          </w:tcPr>
          <w:p w:rsidR="00E90776" w:rsidRDefault="00152A74">
            <w:pPr>
              <w:pStyle w:val="TableText"/>
            </w:pPr>
            <w:r>
              <w:t>1578B</w:t>
            </w:r>
          </w:p>
        </w:tc>
        <w:tc>
          <w:tcPr>
            <w:tcW w:w="1686" w:type="dxa"/>
            <w:vAlign w:val="center"/>
          </w:tcPr>
          <w:p w:rsidR="00E90776" w:rsidRDefault="00152A74">
            <w:pPr>
              <w:pStyle w:val="TableText"/>
            </w:pPr>
            <w:r>
              <w:t>NA</w:t>
            </w:r>
          </w:p>
        </w:tc>
        <w:tc>
          <w:tcPr>
            <w:tcW w:w="1686" w:type="dxa"/>
            <w:vAlign w:val="center"/>
          </w:tcPr>
          <w:p w:rsidR="00AF136E" w:rsidRDefault="00152A74">
            <w:pPr>
              <w:pStyle w:val="TableText"/>
            </w:pPr>
            <w:r>
              <w:t>NA</w:t>
            </w:r>
          </w:p>
        </w:tc>
        <w:tc>
          <w:tcPr>
            <w:tcW w:w="1710" w:type="dxa"/>
            <w:vAlign w:val="center"/>
          </w:tcPr>
          <w:p w:rsidR="00AF136E" w:rsidRDefault="00152A74">
            <w:pPr>
              <w:pStyle w:val="TableText"/>
            </w:pPr>
            <w:r>
              <w:t>NA</w:t>
            </w:r>
          </w:p>
        </w:tc>
        <w:tc>
          <w:tcPr>
            <w:tcW w:w="1563" w:type="dxa"/>
            <w:vAlign w:val="center"/>
          </w:tcPr>
          <w:p w:rsidR="00AF136E" w:rsidRDefault="00152A74">
            <w:pPr>
              <w:pStyle w:val="TableText"/>
            </w:pPr>
            <w:r>
              <w:t>64%</w:t>
            </w:r>
          </w:p>
        </w:tc>
      </w:tr>
      <w:tr w:rsidR="00152A74" w:rsidRPr="00893999" w:rsidTr="00796E4C">
        <w:trPr>
          <w:trHeight w:val="320"/>
          <w:jc w:val="center"/>
        </w:trPr>
        <w:tc>
          <w:tcPr>
            <w:tcW w:w="1881" w:type="dxa"/>
            <w:vAlign w:val="center"/>
          </w:tcPr>
          <w:p w:rsidR="00E90776" w:rsidRDefault="00152A74">
            <w:pPr>
              <w:pStyle w:val="TableText"/>
            </w:pPr>
            <w:r>
              <w:t>1592C</w:t>
            </w:r>
          </w:p>
        </w:tc>
        <w:tc>
          <w:tcPr>
            <w:tcW w:w="1686" w:type="dxa"/>
            <w:vAlign w:val="center"/>
          </w:tcPr>
          <w:p w:rsidR="00E90776" w:rsidRDefault="00152A74">
            <w:pPr>
              <w:pStyle w:val="TableText"/>
            </w:pPr>
            <w:r>
              <w:t>0.415/1.73</w:t>
            </w:r>
          </w:p>
        </w:tc>
        <w:tc>
          <w:tcPr>
            <w:tcW w:w="1686" w:type="dxa"/>
            <w:vAlign w:val="center"/>
          </w:tcPr>
          <w:p w:rsidR="00AF136E" w:rsidRDefault="00152A74">
            <w:pPr>
              <w:pStyle w:val="TableText"/>
            </w:pPr>
            <w:r>
              <w:t>NA</w:t>
            </w:r>
          </w:p>
        </w:tc>
        <w:tc>
          <w:tcPr>
            <w:tcW w:w="1710" w:type="dxa"/>
            <w:vAlign w:val="center"/>
          </w:tcPr>
          <w:p w:rsidR="00AF136E" w:rsidRDefault="00152A74">
            <w:pPr>
              <w:pStyle w:val="TableText"/>
            </w:pPr>
            <w:r>
              <w:t>50% TN/45% TP</w:t>
            </w:r>
          </w:p>
        </w:tc>
        <w:tc>
          <w:tcPr>
            <w:tcW w:w="1563" w:type="dxa"/>
            <w:vAlign w:val="center"/>
          </w:tcPr>
          <w:p w:rsidR="00AF136E" w:rsidRDefault="00152A74">
            <w:pPr>
              <w:pStyle w:val="TableText"/>
            </w:pPr>
            <w:r>
              <w:t>88%</w:t>
            </w:r>
          </w:p>
        </w:tc>
      </w:tr>
      <w:tr w:rsidR="00152A74" w:rsidRPr="00893999" w:rsidTr="00796E4C">
        <w:trPr>
          <w:trHeight w:val="320"/>
          <w:jc w:val="center"/>
        </w:trPr>
        <w:tc>
          <w:tcPr>
            <w:tcW w:w="1881" w:type="dxa"/>
            <w:vAlign w:val="center"/>
          </w:tcPr>
          <w:p w:rsidR="00E90776" w:rsidRDefault="00152A74">
            <w:pPr>
              <w:pStyle w:val="TableText"/>
            </w:pPr>
            <w:r>
              <w:t>1552</w:t>
            </w:r>
          </w:p>
        </w:tc>
        <w:tc>
          <w:tcPr>
            <w:tcW w:w="1686" w:type="dxa"/>
            <w:vAlign w:val="center"/>
          </w:tcPr>
          <w:p w:rsidR="00E90776" w:rsidRDefault="00152A74">
            <w:pPr>
              <w:pStyle w:val="TableText"/>
            </w:pPr>
            <w:r>
              <w:t>NA</w:t>
            </w:r>
          </w:p>
        </w:tc>
        <w:tc>
          <w:tcPr>
            <w:tcW w:w="1686" w:type="dxa"/>
            <w:vAlign w:val="center"/>
          </w:tcPr>
          <w:p w:rsidR="00AF136E" w:rsidRDefault="00152A74">
            <w:pPr>
              <w:pStyle w:val="TableText"/>
            </w:pPr>
            <w:r>
              <w:t>NA</w:t>
            </w:r>
          </w:p>
        </w:tc>
        <w:tc>
          <w:tcPr>
            <w:tcW w:w="1710" w:type="dxa"/>
            <w:vAlign w:val="center"/>
          </w:tcPr>
          <w:p w:rsidR="00AF136E" w:rsidRDefault="00152A74">
            <w:pPr>
              <w:pStyle w:val="TableText"/>
            </w:pPr>
            <w:r>
              <w:t>NA</w:t>
            </w:r>
          </w:p>
        </w:tc>
        <w:tc>
          <w:tcPr>
            <w:tcW w:w="1563" w:type="dxa"/>
            <w:vAlign w:val="center"/>
          </w:tcPr>
          <w:p w:rsidR="00AF136E" w:rsidRDefault="00152A74">
            <w:pPr>
              <w:pStyle w:val="TableText"/>
            </w:pPr>
            <w:r>
              <w:t>40%</w:t>
            </w:r>
          </w:p>
        </w:tc>
      </w:tr>
      <w:tr w:rsidR="00152A74" w:rsidRPr="00893999" w:rsidTr="00796E4C">
        <w:trPr>
          <w:trHeight w:val="320"/>
          <w:jc w:val="center"/>
        </w:trPr>
        <w:tc>
          <w:tcPr>
            <w:tcW w:w="1881" w:type="dxa"/>
            <w:vAlign w:val="center"/>
          </w:tcPr>
          <w:p w:rsidR="00E90776" w:rsidRDefault="00152A74">
            <w:pPr>
              <w:pStyle w:val="TableText"/>
            </w:pPr>
            <w:r>
              <w:t>1583</w:t>
            </w:r>
          </w:p>
        </w:tc>
        <w:tc>
          <w:tcPr>
            <w:tcW w:w="1686" w:type="dxa"/>
            <w:vAlign w:val="center"/>
          </w:tcPr>
          <w:p w:rsidR="00E90776" w:rsidRDefault="00152A74">
            <w:pPr>
              <w:pStyle w:val="TableText"/>
            </w:pPr>
            <w:r>
              <w:t>NA</w:t>
            </w:r>
          </w:p>
        </w:tc>
        <w:tc>
          <w:tcPr>
            <w:tcW w:w="1686" w:type="dxa"/>
            <w:vAlign w:val="center"/>
          </w:tcPr>
          <w:p w:rsidR="00AF136E" w:rsidRDefault="00152A74">
            <w:pPr>
              <w:pStyle w:val="TableText"/>
            </w:pPr>
            <w:r>
              <w:t>NA</w:t>
            </w:r>
          </w:p>
        </w:tc>
        <w:tc>
          <w:tcPr>
            <w:tcW w:w="1710" w:type="dxa"/>
            <w:vAlign w:val="center"/>
          </w:tcPr>
          <w:p w:rsidR="00AF136E" w:rsidRDefault="00152A74">
            <w:pPr>
              <w:pStyle w:val="TableText"/>
            </w:pPr>
            <w:r>
              <w:t>NA</w:t>
            </w:r>
          </w:p>
        </w:tc>
        <w:tc>
          <w:tcPr>
            <w:tcW w:w="1563" w:type="dxa"/>
            <w:vAlign w:val="center"/>
          </w:tcPr>
          <w:p w:rsidR="00AF136E" w:rsidRDefault="00152A74">
            <w:pPr>
              <w:pStyle w:val="TableText"/>
            </w:pPr>
            <w:r>
              <w:t>67 %</w:t>
            </w:r>
          </w:p>
        </w:tc>
      </w:tr>
      <w:tr w:rsidR="00152A74" w:rsidRPr="00893999" w:rsidTr="00796E4C">
        <w:trPr>
          <w:trHeight w:val="320"/>
          <w:jc w:val="center"/>
        </w:trPr>
        <w:tc>
          <w:tcPr>
            <w:tcW w:w="1881" w:type="dxa"/>
            <w:vAlign w:val="center"/>
          </w:tcPr>
          <w:p w:rsidR="00E90776" w:rsidRDefault="00152A74">
            <w:pPr>
              <w:pStyle w:val="TableText"/>
            </w:pPr>
            <w:r>
              <w:t>1639</w:t>
            </w:r>
          </w:p>
        </w:tc>
        <w:tc>
          <w:tcPr>
            <w:tcW w:w="1686" w:type="dxa"/>
            <w:vAlign w:val="center"/>
          </w:tcPr>
          <w:p w:rsidR="00E90776" w:rsidRDefault="00152A74">
            <w:pPr>
              <w:pStyle w:val="TableText"/>
            </w:pPr>
            <w:r>
              <w:t>NA/3.0</w:t>
            </w:r>
          </w:p>
        </w:tc>
        <w:tc>
          <w:tcPr>
            <w:tcW w:w="1686" w:type="dxa"/>
            <w:vAlign w:val="center"/>
          </w:tcPr>
          <w:p w:rsidR="00AF136E" w:rsidRDefault="00796E4C">
            <w:pPr>
              <w:pStyle w:val="TableText"/>
            </w:pPr>
            <w:r>
              <w:t>-</w:t>
            </w:r>
          </w:p>
        </w:tc>
        <w:tc>
          <w:tcPr>
            <w:tcW w:w="1710" w:type="dxa"/>
            <w:vAlign w:val="center"/>
          </w:tcPr>
          <w:p w:rsidR="00AF136E" w:rsidRDefault="00796E4C">
            <w:pPr>
              <w:pStyle w:val="TableText"/>
            </w:pPr>
            <w:r>
              <w:t>-</w:t>
            </w:r>
          </w:p>
        </w:tc>
        <w:tc>
          <w:tcPr>
            <w:tcW w:w="1563" w:type="dxa"/>
            <w:vAlign w:val="center"/>
          </w:tcPr>
          <w:p w:rsidR="00AF136E" w:rsidRDefault="0076486E">
            <w:pPr>
              <w:pStyle w:val="TableText"/>
            </w:pPr>
            <w:r>
              <w:t>NA</w:t>
            </w:r>
          </w:p>
        </w:tc>
      </w:tr>
    </w:tbl>
    <w:p w:rsidR="00E90776" w:rsidRDefault="00E90776">
      <w:pPr>
        <w:pStyle w:val="Bodytextreduced"/>
      </w:pPr>
      <w:bookmarkStart w:id="271" w:name="_Toc339461083"/>
    </w:p>
    <w:p w:rsidR="00932F7F" w:rsidRDefault="00932F7F" w:rsidP="00932F7F">
      <w:pPr>
        <w:pStyle w:val="Heading3"/>
        <w:tabs>
          <w:tab w:val="clear" w:pos="1170"/>
          <w:tab w:val="num" w:pos="720"/>
        </w:tabs>
      </w:pPr>
      <w:bookmarkStart w:id="272" w:name="_Toc378689444"/>
      <w:r>
        <w:t xml:space="preserve">Point Source </w:t>
      </w:r>
      <w:bookmarkEnd w:id="271"/>
      <w:r w:rsidR="00864D35">
        <w:t>Facilities</w:t>
      </w:r>
      <w:bookmarkEnd w:id="272"/>
    </w:p>
    <w:p w:rsidR="00E90776" w:rsidRDefault="00932F7F" w:rsidP="00677813">
      <w:pPr>
        <w:pStyle w:val="BodyText1"/>
      </w:pPr>
      <w:r>
        <w:t xml:space="preserve">Point sources include both domestic and industrial </w:t>
      </w:r>
      <w:r w:rsidR="00F83163">
        <w:t>WWTFs</w:t>
      </w:r>
      <w:r>
        <w:t xml:space="preserve">.  </w:t>
      </w:r>
      <w:r w:rsidR="00F83163">
        <w:t xml:space="preserve">Rule </w:t>
      </w:r>
      <w:r>
        <w:t>62-620, F.A.C., defines d</w:t>
      </w:r>
      <w:r w:rsidRPr="005F20B3">
        <w:t>omestic wastewater facilities</w:t>
      </w:r>
      <w:r>
        <w:t xml:space="preserve"> as </w:t>
      </w:r>
      <w:r w:rsidRPr="005F20B3">
        <w:t>those</w:t>
      </w:r>
      <w:r>
        <w:t xml:space="preserve"> facilities</w:t>
      </w:r>
      <w:r w:rsidRPr="005F20B3">
        <w:t xml:space="preserve"> </w:t>
      </w:r>
      <w:r>
        <w:t xml:space="preserve">that are </w:t>
      </w:r>
      <w:r w:rsidRPr="005F20B3">
        <w:t xml:space="preserve">principally designed </w:t>
      </w:r>
      <w:r>
        <w:t>“</w:t>
      </w:r>
      <w:r w:rsidRPr="005F20B3">
        <w:t>to collect and treat sanitary wastewater or sewage from dwellings or homes, business</w:t>
      </w:r>
      <w:r>
        <w:t xml:space="preserve"> buildings</w:t>
      </w:r>
      <w:r w:rsidRPr="005F20B3">
        <w:t>, institutions, and the like.</w:t>
      </w:r>
      <w:r>
        <w:t>”  This rule defines i</w:t>
      </w:r>
      <w:r w:rsidRPr="005F20B3">
        <w:t xml:space="preserve">ndustrial wastewater </w:t>
      </w:r>
      <w:r>
        <w:t>as</w:t>
      </w:r>
      <w:r w:rsidRPr="005F20B3">
        <w:t xml:space="preserve"> </w:t>
      </w:r>
      <w:r>
        <w:t>“</w:t>
      </w:r>
      <w:r w:rsidRPr="005F20B3">
        <w:t>process and non-process wastewater from manufacturing, comme</w:t>
      </w:r>
      <w:r>
        <w:t>rcial, mining, and silvicultural</w:t>
      </w:r>
      <w:r w:rsidRPr="005F20B3">
        <w:t xml:space="preserve"> facilities or activities, including the runoff and leachate from areas that receive pollutants associated with industrial or commercial storage, handling or processing, and all other wastewater not otherwise defined as domestic wastewater.</w:t>
      </w:r>
      <w:r>
        <w:t>”</w:t>
      </w:r>
    </w:p>
    <w:p w:rsidR="00E90776" w:rsidRDefault="00932F7F" w:rsidP="00677813">
      <w:pPr>
        <w:pStyle w:val="BodyText1"/>
        <w:rPr>
          <w:rFonts w:cs="Arial"/>
          <w:szCs w:val="22"/>
        </w:rPr>
      </w:pPr>
      <w:r w:rsidRPr="00D057E0">
        <w:rPr>
          <w:rFonts w:cs="Arial"/>
          <w:szCs w:val="22"/>
        </w:rPr>
        <w:t xml:space="preserve">In 1995, the EPA authorized </w:t>
      </w:r>
      <w:r w:rsidR="00DB0FAE">
        <w:rPr>
          <w:snapToGrid w:val="0"/>
        </w:rPr>
        <w:t>the Department</w:t>
      </w:r>
      <w:r w:rsidRPr="00D057E0">
        <w:rPr>
          <w:rFonts w:cs="Arial"/>
          <w:szCs w:val="22"/>
        </w:rPr>
        <w:t xml:space="preserve"> to implement the NPDES</w:t>
      </w:r>
      <w:r>
        <w:rPr>
          <w:rFonts w:cs="Arial"/>
          <w:szCs w:val="22"/>
        </w:rPr>
        <w:t xml:space="preserve"> Program</w:t>
      </w:r>
      <w:r w:rsidRPr="00D057E0">
        <w:rPr>
          <w:rFonts w:cs="Arial"/>
          <w:szCs w:val="22"/>
        </w:rPr>
        <w:t xml:space="preserve"> to permit </w:t>
      </w:r>
      <w:r>
        <w:rPr>
          <w:rFonts w:cs="Arial"/>
          <w:szCs w:val="22"/>
        </w:rPr>
        <w:t>wastewater discharges</w:t>
      </w:r>
      <w:r w:rsidRPr="00D057E0">
        <w:rPr>
          <w:rFonts w:cs="Arial"/>
          <w:szCs w:val="22"/>
        </w:rPr>
        <w:t xml:space="preserve">, </w:t>
      </w:r>
      <w:r>
        <w:rPr>
          <w:rFonts w:cs="Arial"/>
          <w:szCs w:val="22"/>
        </w:rPr>
        <w:t xml:space="preserve">including </w:t>
      </w:r>
      <w:r w:rsidRPr="00D057E0">
        <w:rPr>
          <w:rFonts w:cs="Arial"/>
          <w:szCs w:val="22"/>
        </w:rPr>
        <w:t>industrial and domestic wastewater facilities</w:t>
      </w:r>
      <w:r w:rsidR="00DF6758">
        <w:rPr>
          <w:rFonts w:cs="Arial"/>
          <w:szCs w:val="22"/>
        </w:rPr>
        <w:t xml:space="preserve">, to state </w:t>
      </w:r>
      <w:r w:rsidR="00DF6758" w:rsidRPr="00D057E0">
        <w:rPr>
          <w:rFonts w:cs="Arial"/>
          <w:szCs w:val="22"/>
        </w:rPr>
        <w:t>surface water</w:t>
      </w:r>
      <w:r w:rsidR="00DF6758">
        <w:rPr>
          <w:rFonts w:cs="Arial"/>
          <w:szCs w:val="22"/>
        </w:rPr>
        <w:t>s</w:t>
      </w:r>
      <w:r w:rsidRPr="00D057E0">
        <w:rPr>
          <w:rFonts w:cs="Arial"/>
          <w:szCs w:val="22"/>
        </w:rPr>
        <w:t>.</w:t>
      </w:r>
      <w:r>
        <w:rPr>
          <w:rFonts w:cs="Arial"/>
          <w:szCs w:val="22"/>
        </w:rPr>
        <w:t xml:space="preserve">  P</w:t>
      </w:r>
      <w:r w:rsidRPr="005F20B3">
        <w:rPr>
          <w:rFonts w:cs="Arial"/>
          <w:szCs w:val="22"/>
        </w:rPr>
        <w:t xml:space="preserve">ermits are issued under </w:t>
      </w:r>
      <w:r>
        <w:rPr>
          <w:rFonts w:cs="Arial"/>
          <w:szCs w:val="22"/>
        </w:rPr>
        <w:t xml:space="preserve">the </w:t>
      </w:r>
      <w:r w:rsidRPr="005F20B3">
        <w:rPr>
          <w:rFonts w:cs="Arial"/>
          <w:szCs w:val="22"/>
        </w:rPr>
        <w:t>applicable provisions of Chapter 403, F.S.</w:t>
      </w:r>
      <w:r>
        <w:rPr>
          <w:rFonts w:cs="Arial"/>
          <w:szCs w:val="22"/>
        </w:rPr>
        <w:t>,</w:t>
      </w:r>
      <w:r w:rsidRPr="005F20B3">
        <w:rPr>
          <w:rFonts w:cs="Arial"/>
          <w:szCs w:val="22"/>
        </w:rPr>
        <w:t xml:space="preserve"> and appropriate rules in </w:t>
      </w:r>
      <w:r w:rsidR="00F83163">
        <w:rPr>
          <w:rFonts w:cs="Arial"/>
          <w:szCs w:val="22"/>
        </w:rPr>
        <w:t>Rule</w:t>
      </w:r>
      <w:r w:rsidR="00F83163" w:rsidRPr="005F20B3">
        <w:rPr>
          <w:rFonts w:cs="Arial"/>
          <w:szCs w:val="22"/>
        </w:rPr>
        <w:t xml:space="preserve"> </w:t>
      </w:r>
      <w:r w:rsidRPr="005F20B3">
        <w:rPr>
          <w:rFonts w:cs="Arial"/>
          <w:szCs w:val="22"/>
        </w:rPr>
        <w:t>62-600</w:t>
      </w:r>
      <w:r>
        <w:rPr>
          <w:rFonts w:cs="Arial"/>
          <w:szCs w:val="22"/>
        </w:rPr>
        <w:t>,</w:t>
      </w:r>
      <w:r w:rsidRPr="005F20B3">
        <w:rPr>
          <w:rFonts w:cs="Arial"/>
          <w:szCs w:val="22"/>
        </w:rPr>
        <w:t xml:space="preserve"> F</w:t>
      </w:r>
      <w:r>
        <w:rPr>
          <w:rFonts w:cs="Arial"/>
          <w:szCs w:val="22"/>
        </w:rPr>
        <w:t>.</w:t>
      </w:r>
      <w:r w:rsidRPr="005F20B3">
        <w:rPr>
          <w:rFonts w:cs="Arial"/>
          <w:szCs w:val="22"/>
        </w:rPr>
        <w:t>A</w:t>
      </w:r>
      <w:r>
        <w:rPr>
          <w:rFonts w:cs="Arial"/>
          <w:szCs w:val="22"/>
        </w:rPr>
        <w:t>.</w:t>
      </w:r>
      <w:r w:rsidRPr="005F20B3">
        <w:rPr>
          <w:rFonts w:cs="Arial"/>
          <w:szCs w:val="22"/>
        </w:rPr>
        <w:t>C.</w:t>
      </w:r>
      <w:r>
        <w:rPr>
          <w:rFonts w:cs="Arial"/>
          <w:szCs w:val="22"/>
        </w:rPr>
        <w:t>, with applicable sections of 40 Code of Federal Regulations (C.F.R.) incorporated by reference.</w:t>
      </w:r>
      <w:r w:rsidRPr="005F20B3">
        <w:rPr>
          <w:rFonts w:cs="Arial"/>
          <w:szCs w:val="22"/>
        </w:rPr>
        <w:t xml:space="preserve">  </w:t>
      </w:r>
      <w:r w:rsidRPr="005F20B3">
        <w:rPr>
          <w:rFonts w:cs="Arial"/>
          <w:szCs w:val="22"/>
        </w:rPr>
        <w:lastRenderedPageBreak/>
        <w:t xml:space="preserve">These regulations, rules, and statutes give </w:t>
      </w:r>
      <w:r w:rsidR="00DB0FAE">
        <w:rPr>
          <w:snapToGrid w:val="0"/>
        </w:rPr>
        <w:t>the Department</w:t>
      </w:r>
      <w:r>
        <w:rPr>
          <w:rFonts w:cs="Arial"/>
          <w:szCs w:val="22"/>
        </w:rPr>
        <w:t xml:space="preserve"> the </w:t>
      </w:r>
      <w:r w:rsidRPr="005F20B3">
        <w:rPr>
          <w:rFonts w:cs="Arial"/>
          <w:szCs w:val="22"/>
        </w:rPr>
        <w:t>authority to regulate domestic and industrial wastewater facilities.</w:t>
      </w:r>
      <w:r w:rsidR="00D4419F">
        <w:rPr>
          <w:rFonts w:cs="Arial"/>
          <w:szCs w:val="22"/>
        </w:rPr>
        <w:t xml:space="preserve"> </w:t>
      </w:r>
    </w:p>
    <w:p w:rsidR="00E90776" w:rsidRDefault="00D4419F" w:rsidP="00677813">
      <w:pPr>
        <w:pStyle w:val="BodyText1"/>
      </w:pPr>
      <w:r w:rsidRPr="004702F3">
        <w:t xml:space="preserve">There are </w:t>
      </w:r>
      <w:r>
        <w:t>23 active</w:t>
      </w:r>
      <w:r w:rsidRPr="004702F3">
        <w:t xml:space="preserve"> NPDES</w:t>
      </w:r>
      <w:r w:rsidR="00955663">
        <w:t>-</w:t>
      </w:r>
      <w:r w:rsidRPr="004702F3">
        <w:t xml:space="preserve">permitted discharges in the Alafia River </w:t>
      </w:r>
      <w:r w:rsidR="00955663">
        <w:t xml:space="preserve">Basin </w:t>
      </w:r>
      <w:r w:rsidRPr="0073205E">
        <w:t>(</w:t>
      </w:r>
      <w:fldSimple w:instr=" REF Table6 \h  \* MERGEFORMAT ">
        <w:r w:rsidR="00576636" w:rsidRPr="0073205E">
          <w:rPr>
            <w:b/>
          </w:rPr>
          <w:t>Table 6</w:t>
        </w:r>
      </w:fldSimple>
      <w:r w:rsidRPr="0073205E">
        <w:t>)</w:t>
      </w:r>
      <w:r w:rsidRPr="004D59D0">
        <w:t>.</w:t>
      </w:r>
      <w:r w:rsidR="004B7345" w:rsidRPr="004D59D0">
        <w:t xml:space="preserve"> </w:t>
      </w:r>
      <w:r w:rsidRPr="004702F3">
        <w:t xml:space="preserve"> Permits issued to all existing point source discharges in the </w:t>
      </w:r>
      <w:r w:rsidR="00DF6758">
        <w:t>basin</w:t>
      </w:r>
      <w:r w:rsidR="00DF6758" w:rsidRPr="004702F3">
        <w:t xml:space="preserve"> </w:t>
      </w:r>
      <w:r w:rsidRPr="004702F3">
        <w:t>are currently designed to achieve Class III water quality standards</w:t>
      </w:r>
      <w:r>
        <w:t>.  The facilities</w:t>
      </w:r>
      <w:r w:rsidR="00DF6758">
        <w:t xml:space="preserve"> listed</w:t>
      </w:r>
      <w:r>
        <w:t xml:space="preserve"> in </w:t>
      </w:r>
      <w:fldSimple w:instr=" REF Table6 \h  \* MERGEFORMAT ">
        <w:r w:rsidR="00576636" w:rsidRPr="003604F2">
          <w:rPr>
            <w:b/>
          </w:rPr>
          <w:t>Table 6</w:t>
        </w:r>
      </w:fldSimple>
      <w:r w:rsidR="00955663">
        <w:rPr>
          <w:b/>
        </w:rPr>
        <w:t xml:space="preserve"> </w:t>
      </w:r>
      <w:r>
        <w:t xml:space="preserve">that do not have a design capacity have permits for emergency discharge only.  The largest discharge is the </w:t>
      </w:r>
      <w:r w:rsidR="00955663">
        <w:t xml:space="preserve">city </w:t>
      </w:r>
      <w:r>
        <w:t>of Lakeland domestic wastewater facility with a design capacity of 20 million gallons per day (MGD).</w:t>
      </w:r>
      <w:r w:rsidRPr="00C278D7">
        <w:t xml:space="preserve"> </w:t>
      </w:r>
      <w:r>
        <w:t xml:space="preserve"> This facility is located outside the Alafia River </w:t>
      </w:r>
      <w:r w:rsidR="00955663">
        <w:t>Basin</w:t>
      </w:r>
      <w:r>
        <w:t xml:space="preserve"> but has an outfall to a tributary of the North Prong.  The majority of the industrial wastewater facilities are owned by the Mosaic </w:t>
      </w:r>
      <w:r w:rsidR="00DF6758">
        <w:t>C</w:t>
      </w:r>
      <w:r>
        <w:t>ompany.  Coronet Industries, Inc. is an animal feed operations facility that closed in 200</w:t>
      </w:r>
      <w:r w:rsidR="00881C1E">
        <w:t>4</w:t>
      </w:r>
      <w:r>
        <w:t xml:space="preserve"> but still has an active status until the holding ponds are mitigated.  </w:t>
      </w:r>
    </w:p>
    <w:p w:rsidR="00DF6758" w:rsidRDefault="00DF6758" w:rsidP="00DF6758">
      <w:pPr>
        <w:pStyle w:val="Heading3"/>
        <w:tabs>
          <w:tab w:val="clear" w:pos="1170"/>
          <w:tab w:val="num" w:pos="720"/>
        </w:tabs>
      </w:pPr>
      <w:bookmarkStart w:id="273" w:name="_Toc378689445"/>
      <w:r>
        <w:t>Municipal Separate Storm Sewer Systems</w:t>
      </w:r>
      <w:bookmarkEnd w:id="273"/>
    </w:p>
    <w:p w:rsidR="00DF6758" w:rsidRDefault="00DF6758" w:rsidP="00677813">
      <w:pPr>
        <w:pStyle w:val="BodyText1"/>
      </w:pPr>
      <w:r w:rsidRPr="00623677">
        <w:t xml:space="preserve">Many of the municipalities </w:t>
      </w:r>
      <w:r>
        <w:t>in</w:t>
      </w:r>
      <w:r w:rsidRPr="00623677">
        <w:t xml:space="preserve"> the basin are reg</w:t>
      </w:r>
      <w:r>
        <w:t xml:space="preserve">ulated by the Florida </w:t>
      </w:r>
      <w:r w:rsidRPr="00623677">
        <w:t>NPDES Stormwater Program</w:t>
      </w:r>
      <w:r>
        <w:t xml:space="preserve"> because these municipalities discharge stormwater and qualify as MS4s.  An </w:t>
      </w:r>
      <w:r w:rsidRPr="007C3BCB">
        <w:t xml:space="preserve">MS4 </w:t>
      </w:r>
      <w:r>
        <w:t>refers to</w:t>
      </w:r>
      <w:r w:rsidRPr="007C3BCB">
        <w:t xml:space="preserve"> a conveyance or system of conveyances</w:t>
      </w:r>
      <w:r>
        <w:t>—such as</w:t>
      </w:r>
      <w:r w:rsidRPr="007C3BCB">
        <w:t xml:space="preserve"> roads with stormwater</w:t>
      </w:r>
      <w:r>
        <w:t xml:space="preserve"> </w:t>
      </w:r>
      <w:r w:rsidRPr="007C3BCB">
        <w:t>systems, municipal streets, catch basins, curbs, gutters, ditches, constructed channels, or storm drains</w:t>
      </w:r>
      <w:r>
        <w:t>—that has the following characteristics</w:t>
      </w:r>
      <w:r w:rsidRPr="007C3BCB">
        <w:t>:</w:t>
      </w:r>
    </w:p>
    <w:p w:rsidR="00DF6758" w:rsidRPr="00C87FD5" w:rsidRDefault="00DF6758" w:rsidP="00443E22">
      <w:pPr>
        <w:pStyle w:val="ListBullet"/>
      </w:pPr>
      <w:r>
        <w:t>Is o</w:t>
      </w:r>
      <w:r w:rsidRPr="00C87FD5">
        <w:t xml:space="preserve">wned or operated by a </w:t>
      </w:r>
      <w:r>
        <w:t>s</w:t>
      </w:r>
      <w:r w:rsidRPr="00C87FD5">
        <w:t xml:space="preserve">tate, city, town, county, special district, association, or other public body (created by or </w:t>
      </w:r>
      <w:r>
        <w:t>under</w:t>
      </w:r>
      <w:r w:rsidRPr="00C87FD5">
        <w:t xml:space="preserve"> </w:t>
      </w:r>
      <w:r>
        <w:t>s</w:t>
      </w:r>
      <w:r w:rsidRPr="00C87FD5">
        <w:t xml:space="preserve">tate </w:t>
      </w:r>
      <w:r>
        <w:t>l</w:t>
      </w:r>
      <w:r w:rsidRPr="00C87FD5">
        <w:t xml:space="preserve">aw) having jurisdiction over </w:t>
      </w:r>
      <w:r>
        <w:t xml:space="preserve">the </w:t>
      </w:r>
      <w:r w:rsidRPr="00C87FD5">
        <w:t xml:space="preserve">management and discharge of stormwater and </w:t>
      </w:r>
      <w:r>
        <w:t xml:space="preserve">that </w:t>
      </w:r>
      <w:r w:rsidRPr="00C87FD5">
        <w:t>discharges to surface waters of the state</w:t>
      </w:r>
      <w:r>
        <w:t>.</w:t>
      </w:r>
    </w:p>
    <w:p w:rsidR="00DF6758" w:rsidRPr="00C87FD5" w:rsidRDefault="00DF6758" w:rsidP="00443E22">
      <w:pPr>
        <w:pStyle w:val="ListBullet"/>
      </w:pPr>
      <w:r>
        <w:t>Is d</w:t>
      </w:r>
      <w:r w:rsidRPr="00C87FD5">
        <w:t>esigned or used for collecting or conveying stormwater</w:t>
      </w:r>
      <w:r>
        <w:t>.</w:t>
      </w:r>
    </w:p>
    <w:p w:rsidR="00DF6758" w:rsidRPr="00C87FD5" w:rsidRDefault="00DF6758" w:rsidP="00443E22">
      <w:pPr>
        <w:pStyle w:val="ListBullet"/>
      </w:pPr>
      <w:r>
        <w:t>I</w:t>
      </w:r>
      <w:r w:rsidRPr="00C87FD5">
        <w:t>s not a combined sewer</w:t>
      </w:r>
      <w:r>
        <w:t>.</w:t>
      </w:r>
    </w:p>
    <w:p w:rsidR="00DF6758" w:rsidRPr="00C87FD5" w:rsidRDefault="00DF6758" w:rsidP="00443E22">
      <w:pPr>
        <w:pStyle w:val="ListBullet"/>
      </w:pPr>
      <w:r>
        <w:t>I</w:t>
      </w:r>
      <w:r w:rsidRPr="00C87FD5">
        <w:t>s not part of a Publicly Owned Treatment Works (POTW).  POTW means any device or system used in the treatment of municipal sewage or industrial wastes of a liquid nature which is owned by a “</w:t>
      </w:r>
      <w:r>
        <w:t>s</w:t>
      </w:r>
      <w:r w:rsidRPr="00C87FD5">
        <w:t>tate” or “municipality.”  This definition includes sewers, pipes, or other conveyances only if they convey wastewater to a POTW providing treatment.</w:t>
      </w:r>
    </w:p>
    <w:p w:rsidR="00DF6758" w:rsidRDefault="00DF6758">
      <w:pPr>
        <w:jc w:val="left"/>
        <w:rPr>
          <w:rFonts w:ascii="Times New Roman Bold" w:hAnsi="Times New Roman Bold"/>
          <w:b/>
          <w:bCs/>
          <w:sz w:val="24"/>
        </w:rPr>
      </w:pPr>
      <w:r>
        <w:br w:type="page"/>
      </w:r>
    </w:p>
    <w:p w:rsidR="00E90776" w:rsidRDefault="00D4419F">
      <w:pPr>
        <w:pStyle w:val="Tableheading"/>
      </w:pPr>
      <w:bookmarkStart w:id="274" w:name="Table6"/>
      <w:bookmarkStart w:id="275" w:name="_Toc378689544"/>
      <w:proofErr w:type="gramStart"/>
      <w:r>
        <w:lastRenderedPageBreak/>
        <w:t xml:space="preserve">Table </w:t>
      </w:r>
      <w:r w:rsidR="00955663">
        <w:t>6</w:t>
      </w:r>
      <w:bookmarkEnd w:id="274"/>
      <w:r w:rsidR="00F83163">
        <w:t>.</w:t>
      </w:r>
      <w:proofErr w:type="gramEnd"/>
      <w:r w:rsidR="00796E4C">
        <w:tab/>
      </w:r>
      <w:r>
        <w:t xml:space="preserve">NPDES </w:t>
      </w:r>
      <w:r w:rsidR="00326ECA">
        <w:t xml:space="preserve">point sources </w:t>
      </w:r>
      <w:r>
        <w:t xml:space="preserve">in </w:t>
      </w:r>
      <w:r>
        <w:rPr>
          <w:rFonts w:hint="eastAsia"/>
        </w:rPr>
        <w:t>the</w:t>
      </w:r>
      <w:r>
        <w:t xml:space="preserve"> Alafia</w:t>
      </w:r>
      <w:r w:rsidR="00AD173A">
        <w:t xml:space="preserve"> </w:t>
      </w:r>
      <w:r>
        <w:t>River Basin</w:t>
      </w:r>
      <w:bookmarkEnd w:id="275"/>
      <w:r>
        <w:t xml:space="preserve"> </w:t>
      </w:r>
    </w:p>
    <w:tbl>
      <w:tblPr>
        <w:tblW w:w="10494" w:type="dxa"/>
        <w:jc w:val="center"/>
        <w:tblLook w:val="04A0"/>
      </w:tblPr>
      <w:tblGrid>
        <w:gridCol w:w="1339"/>
        <w:gridCol w:w="1194"/>
        <w:gridCol w:w="4912"/>
        <w:gridCol w:w="1841"/>
        <w:gridCol w:w="1212"/>
      </w:tblGrid>
      <w:tr w:rsidR="00D4419F" w:rsidRPr="00DF6758" w:rsidTr="0073205E">
        <w:trPr>
          <w:trHeight w:val="231"/>
          <w:jc w:val="center"/>
        </w:trPr>
        <w:tc>
          <w:tcPr>
            <w:tcW w:w="1339" w:type="dxa"/>
            <w:vMerge w:val="restart"/>
            <w:tcBorders>
              <w:top w:val="single" w:sz="4" w:space="0" w:color="auto"/>
              <w:left w:val="single" w:sz="4" w:space="0" w:color="auto"/>
              <w:bottom w:val="single" w:sz="4" w:space="0" w:color="000000"/>
              <w:right w:val="single" w:sz="4" w:space="0" w:color="auto"/>
            </w:tcBorders>
            <w:shd w:val="clear" w:color="auto" w:fill="FABF8F" w:themeFill="accent6" w:themeFillTint="99"/>
            <w:noWrap/>
            <w:vAlign w:val="bottom"/>
            <w:hideMark/>
          </w:tcPr>
          <w:p w:rsidR="00E90776" w:rsidRDefault="00E44845" w:rsidP="0073205E">
            <w:pPr>
              <w:pStyle w:val="Columnheader"/>
              <w:rPr>
                <w:b/>
              </w:rPr>
            </w:pPr>
            <w:r w:rsidRPr="00E44845">
              <w:t>Watershed</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FABF8F" w:themeFill="accent6" w:themeFillTint="99"/>
            <w:noWrap/>
            <w:vAlign w:val="bottom"/>
            <w:hideMark/>
          </w:tcPr>
          <w:p w:rsidR="00E90776" w:rsidRDefault="00E44845" w:rsidP="0073205E">
            <w:pPr>
              <w:pStyle w:val="Columnheader"/>
              <w:rPr>
                <w:b/>
              </w:rPr>
            </w:pPr>
            <w:bookmarkStart w:id="276" w:name="RANGE!B1:E10"/>
            <w:r w:rsidRPr="00E44845">
              <w:t>Facility ID</w:t>
            </w:r>
            <w:bookmarkEnd w:id="276"/>
          </w:p>
        </w:tc>
        <w:tc>
          <w:tcPr>
            <w:tcW w:w="4912" w:type="dxa"/>
            <w:vMerge w:val="restart"/>
            <w:tcBorders>
              <w:top w:val="single" w:sz="4" w:space="0" w:color="auto"/>
              <w:left w:val="single" w:sz="4" w:space="0" w:color="auto"/>
              <w:bottom w:val="single" w:sz="4" w:space="0" w:color="000000"/>
              <w:right w:val="single" w:sz="4" w:space="0" w:color="auto"/>
            </w:tcBorders>
            <w:shd w:val="clear" w:color="auto" w:fill="FABF8F" w:themeFill="accent6" w:themeFillTint="99"/>
            <w:noWrap/>
            <w:vAlign w:val="bottom"/>
            <w:hideMark/>
          </w:tcPr>
          <w:p w:rsidR="00E90776" w:rsidRDefault="00E44845" w:rsidP="0073205E">
            <w:pPr>
              <w:pStyle w:val="Columnheader"/>
              <w:rPr>
                <w:b/>
              </w:rPr>
            </w:pPr>
            <w:r w:rsidRPr="00E44845">
              <w:t>Facility Name</w:t>
            </w:r>
          </w:p>
        </w:tc>
        <w:tc>
          <w:tcPr>
            <w:tcW w:w="1841" w:type="dxa"/>
            <w:vMerge w:val="restart"/>
            <w:tcBorders>
              <w:top w:val="single" w:sz="4" w:space="0" w:color="auto"/>
              <w:left w:val="single" w:sz="4" w:space="0" w:color="auto"/>
              <w:bottom w:val="single" w:sz="4" w:space="0" w:color="000000"/>
              <w:right w:val="single" w:sz="4" w:space="0" w:color="auto"/>
            </w:tcBorders>
            <w:shd w:val="clear" w:color="auto" w:fill="FABF8F" w:themeFill="accent6" w:themeFillTint="99"/>
            <w:noWrap/>
            <w:vAlign w:val="bottom"/>
            <w:hideMark/>
          </w:tcPr>
          <w:p w:rsidR="00E90776" w:rsidRDefault="00E44845" w:rsidP="0073205E">
            <w:pPr>
              <w:pStyle w:val="Columnheader"/>
              <w:rPr>
                <w:b/>
              </w:rPr>
            </w:pPr>
            <w:r w:rsidRPr="00E44845">
              <w:t>Facility Type</w:t>
            </w:r>
          </w:p>
        </w:tc>
        <w:tc>
          <w:tcPr>
            <w:tcW w:w="1212" w:type="dxa"/>
            <w:vMerge w:val="restart"/>
            <w:tcBorders>
              <w:top w:val="single" w:sz="4" w:space="0" w:color="auto"/>
              <w:left w:val="single" w:sz="4" w:space="0" w:color="auto"/>
              <w:bottom w:val="single" w:sz="4" w:space="0" w:color="000000"/>
              <w:right w:val="single" w:sz="4" w:space="0" w:color="auto"/>
            </w:tcBorders>
            <w:shd w:val="clear" w:color="auto" w:fill="FABF8F" w:themeFill="accent6" w:themeFillTint="99"/>
            <w:vAlign w:val="bottom"/>
            <w:hideMark/>
          </w:tcPr>
          <w:p w:rsidR="00E90776" w:rsidRDefault="00E44845" w:rsidP="0073205E">
            <w:pPr>
              <w:pStyle w:val="Columnheader"/>
              <w:rPr>
                <w:b/>
              </w:rPr>
            </w:pPr>
            <w:r w:rsidRPr="00E44845">
              <w:t>Design Capacity</w:t>
            </w:r>
          </w:p>
          <w:p w:rsidR="00E90776" w:rsidRDefault="00DF6758" w:rsidP="0073205E">
            <w:pPr>
              <w:pStyle w:val="Columnheader"/>
              <w:rPr>
                <w:b/>
              </w:rPr>
            </w:pPr>
            <w:r>
              <w:t>(MGD)</w:t>
            </w:r>
          </w:p>
        </w:tc>
      </w:tr>
      <w:tr w:rsidR="00D4419F" w:rsidRPr="009469F4" w:rsidTr="0073205E">
        <w:trPr>
          <w:trHeight w:val="231"/>
          <w:jc w:val="center"/>
        </w:trPr>
        <w:tc>
          <w:tcPr>
            <w:tcW w:w="1339" w:type="dxa"/>
            <w:vMerge/>
            <w:tcBorders>
              <w:top w:val="single" w:sz="4" w:space="0" w:color="auto"/>
              <w:left w:val="single" w:sz="4" w:space="0" w:color="auto"/>
              <w:bottom w:val="single" w:sz="4" w:space="0" w:color="000000"/>
              <w:right w:val="single" w:sz="4" w:space="0" w:color="auto"/>
            </w:tcBorders>
            <w:shd w:val="clear" w:color="auto" w:fill="FABF8F" w:themeFill="accent6" w:themeFillTint="99"/>
            <w:vAlign w:val="center"/>
            <w:hideMark/>
          </w:tcPr>
          <w:p w:rsidR="00E90776" w:rsidRDefault="00E90776">
            <w:pPr>
              <w:pStyle w:val="TableText"/>
            </w:pPr>
          </w:p>
        </w:tc>
        <w:tc>
          <w:tcPr>
            <w:tcW w:w="1190" w:type="dxa"/>
            <w:vMerge/>
            <w:tcBorders>
              <w:top w:val="single" w:sz="4" w:space="0" w:color="auto"/>
              <w:left w:val="single" w:sz="4" w:space="0" w:color="auto"/>
              <w:bottom w:val="single" w:sz="4" w:space="0" w:color="000000"/>
              <w:right w:val="single" w:sz="4" w:space="0" w:color="auto"/>
            </w:tcBorders>
            <w:shd w:val="clear" w:color="auto" w:fill="FABF8F" w:themeFill="accent6" w:themeFillTint="99"/>
            <w:vAlign w:val="center"/>
            <w:hideMark/>
          </w:tcPr>
          <w:p w:rsidR="00E90776" w:rsidRDefault="00E90776">
            <w:pPr>
              <w:pStyle w:val="TableText"/>
            </w:pPr>
          </w:p>
        </w:tc>
        <w:tc>
          <w:tcPr>
            <w:tcW w:w="4912" w:type="dxa"/>
            <w:vMerge/>
            <w:tcBorders>
              <w:top w:val="single" w:sz="4" w:space="0" w:color="auto"/>
              <w:left w:val="single" w:sz="4" w:space="0" w:color="auto"/>
              <w:bottom w:val="single" w:sz="4" w:space="0" w:color="000000"/>
              <w:right w:val="single" w:sz="4" w:space="0" w:color="auto"/>
            </w:tcBorders>
            <w:shd w:val="clear" w:color="auto" w:fill="FABF8F" w:themeFill="accent6" w:themeFillTint="99"/>
            <w:vAlign w:val="center"/>
            <w:hideMark/>
          </w:tcPr>
          <w:p w:rsidR="00E90776" w:rsidRDefault="00E90776">
            <w:pPr>
              <w:pStyle w:val="TableText"/>
            </w:pPr>
          </w:p>
        </w:tc>
        <w:tc>
          <w:tcPr>
            <w:tcW w:w="1841" w:type="dxa"/>
            <w:vMerge/>
            <w:tcBorders>
              <w:top w:val="single" w:sz="4" w:space="0" w:color="auto"/>
              <w:left w:val="single" w:sz="4" w:space="0" w:color="auto"/>
              <w:bottom w:val="single" w:sz="4" w:space="0" w:color="000000"/>
              <w:right w:val="single" w:sz="4" w:space="0" w:color="auto"/>
            </w:tcBorders>
            <w:shd w:val="clear" w:color="auto" w:fill="FABF8F" w:themeFill="accent6" w:themeFillTint="99"/>
            <w:vAlign w:val="center"/>
            <w:hideMark/>
          </w:tcPr>
          <w:p w:rsidR="00E90776" w:rsidRDefault="00E90776">
            <w:pPr>
              <w:pStyle w:val="TableText"/>
            </w:pPr>
          </w:p>
        </w:tc>
        <w:tc>
          <w:tcPr>
            <w:tcW w:w="1212" w:type="dxa"/>
            <w:vMerge/>
            <w:tcBorders>
              <w:top w:val="single" w:sz="4" w:space="0" w:color="auto"/>
              <w:left w:val="single" w:sz="4" w:space="0" w:color="auto"/>
              <w:bottom w:val="single" w:sz="4" w:space="0" w:color="000000"/>
              <w:right w:val="single" w:sz="4" w:space="0" w:color="auto"/>
            </w:tcBorders>
            <w:shd w:val="clear" w:color="auto" w:fill="FABF8F" w:themeFill="accent6" w:themeFillTint="99"/>
            <w:vAlign w:val="center"/>
            <w:hideMark/>
          </w:tcPr>
          <w:p w:rsidR="00E90776" w:rsidRDefault="00E90776">
            <w:pPr>
              <w:pStyle w:val="TableText"/>
            </w:pP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South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FL0033332</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Mosaic Phosphates Company - Lonesome Mine</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South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FL0132381</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Cytec Industries, Inc</w:t>
            </w:r>
            <w:r w:rsidR="00DF6758">
              <w:t>.</w:t>
            </w:r>
            <w:r w:rsidRPr="009469F4">
              <w:t xml:space="preserve"> </w:t>
            </w:r>
            <w:r w:rsidR="00DF6758">
              <w:t>–</w:t>
            </w:r>
            <w:r w:rsidR="00DF6758" w:rsidRPr="009469F4">
              <w:t xml:space="preserve"> </w:t>
            </w:r>
            <w:r w:rsidRPr="009469F4">
              <w:t>Brewster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South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FL0000370</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Phosphates Company </w:t>
            </w:r>
            <w:r w:rsidR="00DF6758">
              <w:t>–</w:t>
            </w:r>
            <w:r w:rsidR="00DF6758" w:rsidRPr="009469F4">
              <w:t xml:space="preserve"> </w:t>
            </w:r>
          </w:p>
          <w:p w:rsidR="00E90776" w:rsidRDefault="00D4419F">
            <w:pPr>
              <w:pStyle w:val="TableText"/>
            </w:pPr>
            <w:r w:rsidRPr="009469F4">
              <w:t>South Pierce Concentrates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South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FL0033294</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w:t>
            </w:r>
            <w:r w:rsidR="00DF6758" w:rsidRPr="009469F4">
              <w:t xml:space="preserve"> </w:t>
            </w:r>
            <w:r w:rsidRPr="009469F4">
              <w:t>Hookers Prairie Mine</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South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FL0160083</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proofErr w:type="spellStart"/>
            <w:r w:rsidRPr="009469F4">
              <w:t>Estech</w:t>
            </w:r>
            <w:proofErr w:type="spellEnd"/>
            <w:r w:rsidRPr="009469F4">
              <w:t>, Inc</w:t>
            </w:r>
            <w:r w:rsidR="00DF6758">
              <w:t>.</w:t>
            </w:r>
            <w:r w:rsidRPr="009469F4">
              <w:t xml:space="preserve"> </w:t>
            </w:r>
            <w:r w:rsidR="00DF6758">
              <w:t>–</w:t>
            </w:r>
            <w:r w:rsidRPr="009469F4">
              <w:t xml:space="preserve"> Agricola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8E4C55">
            <w:pPr>
              <w:pStyle w:val="TableText"/>
            </w:pPr>
            <w:r>
              <w:t>South</w:t>
            </w:r>
            <w:r w:rsidR="00D4419F" w:rsidRPr="009469F4">
              <w:t xml:space="preserve">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FL0036421</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w:t>
            </w:r>
          </w:p>
          <w:p w:rsidR="00E90776" w:rsidRDefault="00DF6758">
            <w:pPr>
              <w:pStyle w:val="TableText"/>
            </w:pPr>
            <w:r w:rsidRPr="009469F4">
              <w:t xml:space="preserve"> </w:t>
            </w:r>
            <w:r w:rsidR="00D4419F" w:rsidRPr="009469F4">
              <w:t>New Wales Concentrates Complex</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FL0000752</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w:t>
            </w:r>
            <w:r w:rsidR="00DF6758" w:rsidRPr="009469F4">
              <w:t xml:space="preserve"> </w:t>
            </w:r>
            <w:r w:rsidRPr="009469F4">
              <w:t>Green Bay Chemical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Alafia River</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FL0122076</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Rice Creek Utility Company</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Domestic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0.30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FL0178527</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Phosphates Company </w:t>
            </w:r>
            <w:r w:rsidR="00DF6758">
              <w:t>–</w:t>
            </w:r>
            <w:r w:rsidRPr="009469F4">
              <w:t xml:space="preserve"> </w:t>
            </w:r>
          </w:p>
          <w:p w:rsidR="00E90776" w:rsidRDefault="00D4419F">
            <w:pPr>
              <w:pStyle w:val="TableText"/>
            </w:pPr>
            <w:r w:rsidRPr="009469F4">
              <w:t>New Wales Closed Gypsum Stack</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Alafia River</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FL0000761</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 xml:space="preserve">– </w:t>
            </w:r>
            <w:r w:rsidRPr="009469F4">
              <w:t>Riverview Facility</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Pr="008E4C55" w:rsidRDefault="00D4419F">
            <w:pPr>
              <w:pStyle w:val="TableText"/>
            </w:pPr>
            <w:r w:rsidRPr="008E4C55">
              <w:t>Alafia River</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Pr="008E4C55" w:rsidRDefault="00D4419F" w:rsidP="008E4C55">
            <w:pPr>
              <w:pStyle w:val="TableText"/>
            </w:pPr>
            <w:r w:rsidRPr="008E4C55">
              <w:t>FL0</w:t>
            </w:r>
            <w:r w:rsidR="008E4C55" w:rsidRPr="008E4C55">
              <w:t>030139</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Pr="008E4C55" w:rsidRDefault="00D4419F" w:rsidP="008E4C55">
            <w:pPr>
              <w:pStyle w:val="TableText"/>
            </w:pPr>
            <w:r w:rsidRPr="008E4C55">
              <w:t xml:space="preserve">Mosaic Fertilizer LLC </w:t>
            </w:r>
            <w:r w:rsidR="00DF6758" w:rsidRPr="008E4C55">
              <w:t>–</w:t>
            </w:r>
            <w:r w:rsidRPr="008E4C55">
              <w:t xml:space="preserve"> </w:t>
            </w:r>
            <w:proofErr w:type="spellStart"/>
            <w:r w:rsidR="008E4C55" w:rsidRPr="008E4C55">
              <w:t>Nicols</w:t>
            </w:r>
            <w:proofErr w:type="spellEnd"/>
            <w:r w:rsidRPr="008E4C55">
              <w:t xml:space="preserve"> Facility</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Pr="008E4C55" w:rsidRDefault="00D4419F">
            <w:pPr>
              <w:pStyle w:val="TableText"/>
            </w:pPr>
            <w:r w:rsidRPr="008E4C55">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8E4C55">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FL0039772</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Lakeland, City of </w:t>
            </w:r>
            <w:r w:rsidR="00DF6758">
              <w:t>–</w:t>
            </w:r>
            <w:r w:rsidRPr="009469F4">
              <w:t xml:space="preserve"> Glendale WRF</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Domestic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20.00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FL0000523</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CF Industries, Inc </w:t>
            </w:r>
            <w:r w:rsidR="00DF6758">
              <w:t>–</w:t>
            </w:r>
            <w:r w:rsidRPr="009469F4">
              <w:t xml:space="preserve"> Bartow Chemical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FL0675032</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Kinder Morgan Central Florida Terminal</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FL0334944</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MPI Mulberry </w:t>
            </w:r>
            <w:proofErr w:type="spellStart"/>
            <w:r w:rsidRPr="009469F4">
              <w:t>Phosphogypsum</w:t>
            </w:r>
            <w:proofErr w:type="spellEnd"/>
            <w:r w:rsidRPr="009469F4">
              <w:t xml:space="preserve"> Stack System Closure</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FL0000671</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w:t>
            </w:r>
            <w:r w:rsidRPr="009469F4">
              <w:t xml:space="preserve"> Mulberry Chemical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FL0020338</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Mulberry, City of</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Domestic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0.75</w:t>
            </w:r>
          </w:p>
        </w:tc>
      </w:tr>
      <w:tr w:rsidR="00D4419F" w:rsidRPr="009469F4" w:rsidTr="0073205E">
        <w:trPr>
          <w:trHeight w:val="377"/>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FLG110205</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CEMEX LLC </w:t>
            </w:r>
            <w:r w:rsidR="00DF6758">
              <w:t>–</w:t>
            </w:r>
            <w:r w:rsidRPr="009469F4">
              <w:t xml:space="preserve"> Mulberry CBP</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Concrete Batch GP</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350"/>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FLG110168</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Hicks CBP</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Concrete Batch GP</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8E4C55">
            <w:pPr>
              <w:pStyle w:val="TableText"/>
            </w:pPr>
            <w:r>
              <w:t>South</w:t>
            </w:r>
            <w:r w:rsidR="00D4419F" w:rsidRPr="009469F4">
              <w:t xml:space="preserve">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rsidP="008E4C55">
            <w:pPr>
              <w:pStyle w:val="TableText"/>
            </w:pPr>
            <w:r w:rsidRPr="009469F4">
              <w:t>FL0</w:t>
            </w:r>
            <w:r w:rsidR="008E4C55">
              <w:t>000256</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rsidP="008E4C55">
            <w:pPr>
              <w:pStyle w:val="TableText"/>
            </w:pPr>
            <w:r w:rsidRPr="009469F4">
              <w:t xml:space="preserve">Mosaic Fertilizer, LLC </w:t>
            </w:r>
            <w:r w:rsidR="00DF6758">
              <w:t>–</w:t>
            </w:r>
            <w:r w:rsidRPr="009469F4">
              <w:t xml:space="preserve"> </w:t>
            </w:r>
            <w:r w:rsidR="008E4C55">
              <w:t>Kingsford Mine</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FL0001589</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Fertilizer, LLC </w:t>
            </w:r>
            <w:r w:rsidR="00DF6758">
              <w:t>–</w:t>
            </w:r>
            <w:r w:rsidRPr="009469F4">
              <w:t xml:space="preserve"> Bartow Chemical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FL0032590</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Mosaic Phosphates Company </w:t>
            </w:r>
            <w:r w:rsidR="00DF6758">
              <w:t>–</w:t>
            </w:r>
            <w:r w:rsidRPr="009469F4">
              <w:t xml:space="preserve"> Hopewell Mine</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231"/>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FL0034657</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Coronet Industries Inc</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Industrial Wastewater</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r w:rsidR="00D4419F" w:rsidRPr="009469F4" w:rsidTr="0073205E">
        <w:trPr>
          <w:trHeight w:val="350"/>
          <w:jc w:val="center"/>
        </w:trPr>
        <w:tc>
          <w:tcPr>
            <w:tcW w:w="1339"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D4419F">
            <w:pPr>
              <w:pStyle w:val="TableText"/>
            </w:pPr>
            <w:r w:rsidRPr="009469F4">
              <w:t>North Prong</w:t>
            </w:r>
          </w:p>
        </w:tc>
        <w:tc>
          <w:tcPr>
            <w:tcW w:w="1190"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FLG110671</w:t>
            </w:r>
          </w:p>
        </w:tc>
        <w:tc>
          <w:tcPr>
            <w:tcW w:w="49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 xml:space="preserve">Tarmac America LLC </w:t>
            </w:r>
            <w:r w:rsidR="00DF6758">
              <w:t>–</w:t>
            </w:r>
            <w:r w:rsidRPr="009469F4">
              <w:t xml:space="preserve"> Plant City Plant</w:t>
            </w:r>
          </w:p>
        </w:tc>
        <w:tc>
          <w:tcPr>
            <w:tcW w:w="1841"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Concrete Batch GP</w:t>
            </w:r>
          </w:p>
        </w:tc>
        <w:tc>
          <w:tcPr>
            <w:tcW w:w="1212" w:type="dxa"/>
            <w:tcBorders>
              <w:top w:val="nil"/>
              <w:left w:val="nil"/>
              <w:bottom w:val="single" w:sz="4" w:space="0" w:color="auto"/>
              <w:right w:val="single" w:sz="4" w:space="0" w:color="auto"/>
            </w:tcBorders>
            <w:shd w:val="clear" w:color="auto" w:fill="auto"/>
            <w:noWrap/>
            <w:vAlign w:val="center"/>
            <w:hideMark/>
          </w:tcPr>
          <w:p w:rsidR="00E90776" w:rsidRDefault="00D4419F">
            <w:pPr>
              <w:pStyle w:val="TableText"/>
            </w:pPr>
            <w:r w:rsidRPr="009469F4">
              <w:t>0.00</w:t>
            </w:r>
          </w:p>
        </w:tc>
      </w:tr>
    </w:tbl>
    <w:p w:rsidR="00E90776" w:rsidRDefault="00E90776">
      <w:pPr>
        <w:pStyle w:val="Bodytextreduced"/>
      </w:pPr>
    </w:p>
    <w:p w:rsidR="00E90776" w:rsidRDefault="00E90776">
      <w:pPr>
        <w:pStyle w:val="Bodytextreduced"/>
        <w:rPr>
          <w:rFonts w:cs="Arial"/>
          <w:szCs w:val="22"/>
        </w:rPr>
      </w:pPr>
    </w:p>
    <w:p w:rsidR="00932F7F" w:rsidRDefault="00932F7F" w:rsidP="00932F7F">
      <w:pPr>
        <w:pStyle w:val="Bodytextreduced"/>
      </w:pPr>
    </w:p>
    <w:p w:rsidR="00DF6758" w:rsidRDefault="00DF6758">
      <w:pPr>
        <w:jc w:val="left"/>
        <w:rPr>
          <w:rFonts w:ascii="Times New Roman" w:hAnsi="Times New Roman"/>
          <w:sz w:val="24"/>
        </w:rPr>
      </w:pPr>
      <w:r>
        <w:br w:type="page"/>
      </w:r>
    </w:p>
    <w:p w:rsidR="00E90776" w:rsidRDefault="00932F7F" w:rsidP="00677813">
      <w:pPr>
        <w:pStyle w:val="BodyText1"/>
      </w:pPr>
      <w:r w:rsidRPr="00623677">
        <w:lastRenderedPageBreak/>
        <w:t>The basic requirements of th</w:t>
      </w:r>
      <w:r w:rsidR="00DF6758">
        <w:t>e MS4</w:t>
      </w:r>
      <w:r w:rsidRPr="00623677">
        <w:t xml:space="preserve"> program serve as a foundation for the stormwater management efforts of these communities.  The EPA developed the federal NPDES </w:t>
      </w:r>
      <w:r>
        <w:t xml:space="preserve">stormwater </w:t>
      </w:r>
      <w:r w:rsidRPr="00623677">
        <w:t xml:space="preserve">permitting program in two phases. </w:t>
      </w:r>
      <w:r>
        <w:t xml:space="preserve"> </w:t>
      </w:r>
      <w:r w:rsidRPr="00623677">
        <w:t xml:space="preserve">Phase </w:t>
      </w:r>
      <w:r>
        <w:t xml:space="preserve">I, </w:t>
      </w:r>
      <w:proofErr w:type="gramStart"/>
      <w:r>
        <w:t>which</w:t>
      </w:r>
      <w:proofErr w:type="gramEnd"/>
      <w:r>
        <w:t xml:space="preserve"> began in 1990, addresses large and medium </w:t>
      </w:r>
      <w:r w:rsidRPr="00623677">
        <w:t>M</w:t>
      </w:r>
      <w:r>
        <w:t xml:space="preserve">S4s </w:t>
      </w:r>
      <w:r w:rsidRPr="00623677">
        <w:t xml:space="preserve">located </w:t>
      </w:r>
      <w:r>
        <w:t>in incorporated areas</w:t>
      </w:r>
      <w:r w:rsidRPr="00623677">
        <w:t xml:space="preserve"> and counties with populations of 100,000 or more, as well as specific industrial activitie</w:t>
      </w:r>
      <w:r>
        <w:t>s.  Phase II,</w:t>
      </w:r>
      <w:r w:rsidRPr="00BE39C1">
        <w:t xml:space="preserve"> which started in 1999, addresses </w:t>
      </w:r>
      <w:r>
        <w:t xml:space="preserve">small </w:t>
      </w:r>
      <w:r w:rsidRPr="00BE39C1">
        <w:t>MS4s</w:t>
      </w:r>
      <w:r>
        <w:t xml:space="preserve"> that are designated according to population and other criteria established in federal and state rules.  Small MS4s include </w:t>
      </w:r>
      <w:r w:rsidR="00DF6758">
        <w:t xml:space="preserve">those </w:t>
      </w:r>
      <w:r>
        <w:t>that serve a population of 1,000 or more and are located within an urbanized area</w:t>
      </w:r>
      <w:r w:rsidRPr="00BE39C1">
        <w:t xml:space="preserve">.  </w:t>
      </w:r>
    </w:p>
    <w:p w:rsidR="00E90776" w:rsidRDefault="00932F7F" w:rsidP="00677813">
      <w:pPr>
        <w:pStyle w:val="BodyText1"/>
      </w:pPr>
      <w:r>
        <w:t>In October 200</w:t>
      </w:r>
      <w:r w:rsidRPr="0043682A">
        <w:t>0</w:t>
      </w:r>
      <w:r>
        <w:t xml:space="preserve">, the EPA authorized </w:t>
      </w:r>
      <w:r w:rsidR="00DB0FAE">
        <w:rPr>
          <w:snapToGrid w:val="0"/>
        </w:rPr>
        <w:t>the Department</w:t>
      </w:r>
      <w:r w:rsidRPr="00101B8F">
        <w:t xml:space="preserve"> to implement the NPDES stormwater pe</w:t>
      </w:r>
      <w:r>
        <w:t>rmitting program in the state</w:t>
      </w:r>
      <w:r w:rsidRPr="00101B8F">
        <w:t>.  This permitting has re</w:t>
      </w:r>
      <w:r>
        <w:t>mained separate from state</w:t>
      </w:r>
      <w:r w:rsidRPr="00101B8F">
        <w:t xml:space="preserve"> </w:t>
      </w:r>
      <w:r>
        <w:t>S</w:t>
      </w:r>
      <w:r w:rsidRPr="00101B8F">
        <w:t>tormwater/</w:t>
      </w:r>
      <w:r w:rsidR="00F83163" w:rsidDel="00F83163">
        <w:t xml:space="preserve"> </w:t>
      </w:r>
      <w:r>
        <w:t>ERP P</w:t>
      </w:r>
      <w:r w:rsidRPr="00101B8F">
        <w:t>rograms and local stormwater/water quality programs, which have their own regulations and permitting requirements.  Florida</w:t>
      </w:r>
      <w:r>
        <w:t xml:space="preserve">'s rules for </w:t>
      </w:r>
      <w:r w:rsidRPr="00101B8F">
        <w:t>MS4s can be f</w:t>
      </w:r>
      <w:r>
        <w:t xml:space="preserve">ound in </w:t>
      </w:r>
      <w:r w:rsidR="00F83163">
        <w:t xml:space="preserve">Rules </w:t>
      </w:r>
      <w:r>
        <w:t>62-4, 62-620, 62-621</w:t>
      </w:r>
      <w:r w:rsidR="00C763FA">
        <w:t>,</w:t>
      </w:r>
      <w:r>
        <w:t xml:space="preserve"> and 62-624, F.A.C.  </w:t>
      </w:r>
      <w:fldSimple w:instr=" REF Table7 \h  \* MERGEFORMAT ">
        <w:r w:rsidR="00576636" w:rsidRPr="0073205E">
          <w:rPr>
            <w:b/>
          </w:rPr>
          <w:t>Table 7</w:t>
        </w:r>
      </w:fldSimple>
      <w:r w:rsidR="00576636">
        <w:rPr>
          <w:b/>
        </w:rPr>
        <w:t xml:space="preserve"> </w:t>
      </w:r>
      <w:r w:rsidR="00955663">
        <w:t xml:space="preserve"> lists the e</w:t>
      </w:r>
      <w:r>
        <w:t xml:space="preserve">ntities that are currently designated as MS4 permittees in the </w:t>
      </w:r>
      <w:r w:rsidR="0076486E">
        <w:t>Alafia River</w:t>
      </w:r>
      <w:r>
        <w:t xml:space="preserve"> Basin</w:t>
      </w:r>
      <w:r w:rsidR="00D70725">
        <w:t>.  Both of these Phase 1 permits have multiple co-permittees</w:t>
      </w:r>
      <w:r>
        <w:t xml:space="preserve">.  </w:t>
      </w:r>
    </w:p>
    <w:p w:rsidR="00E90776" w:rsidRDefault="00932F7F">
      <w:pPr>
        <w:pStyle w:val="Tableheading"/>
      </w:pPr>
      <w:bookmarkStart w:id="277" w:name="Table7"/>
      <w:bookmarkStart w:id="278" w:name="_Toc339461143"/>
      <w:bookmarkStart w:id="279" w:name="_Toc378689545"/>
      <w:proofErr w:type="gramStart"/>
      <w:r>
        <w:t xml:space="preserve">Table </w:t>
      </w:r>
      <w:r w:rsidR="00955663">
        <w:t>7</w:t>
      </w:r>
      <w:bookmarkEnd w:id="277"/>
      <w:r w:rsidR="00325E75">
        <w:t>.</w:t>
      </w:r>
      <w:proofErr w:type="gramEnd"/>
      <w:r w:rsidR="00796E4C">
        <w:tab/>
      </w:r>
      <w:r w:rsidR="0076486E">
        <w:t>Alafia</w:t>
      </w:r>
      <w:r>
        <w:t xml:space="preserve"> River Basin MS4</w:t>
      </w:r>
      <w:r w:rsidR="004B7345">
        <w:t xml:space="preserve"> </w:t>
      </w:r>
      <w:r w:rsidR="00C763FA">
        <w:t xml:space="preserve">permit </w:t>
      </w:r>
      <w:bookmarkEnd w:id="278"/>
      <w:r w:rsidR="00C763FA">
        <w:t>holders</w:t>
      </w:r>
      <w:bookmarkEnd w:id="279"/>
    </w:p>
    <w:tbl>
      <w:tblPr>
        <w:tblW w:w="647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047"/>
        <w:gridCol w:w="3878"/>
        <w:gridCol w:w="1554"/>
      </w:tblGrid>
      <w:tr w:rsidR="00932F7F" w:rsidRPr="00C763FA" w:rsidTr="00934F73">
        <w:trPr>
          <w:trHeight w:val="317"/>
          <w:jc w:val="center"/>
        </w:trPr>
        <w:tc>
          <w:tcPr>
            <w:tcW w:w="1047" w:type="dxa"/>
            <w:shd w:val="clear" w:color="auto" w:fill="FABF8F" w:themeFill="accent6" w:themeFillTint="99"/>
            <w:vAlign w:val="bottom"/>
          </w:tcPr>
          <w:p w:rsidR="00E90776" w:rsidRDefault="00E44845" w:rsidP="0073205E">
            <w:pPr>
              <w:pStyle w:val="Columnheader"/>
              <w:rPr>
                <w:b/>
              </w:rPr>
            </w:pPr>
            <w:r w:rsidRPr="00E44845">
              <w:t>MS4 Type</w:t>
            </w:r>
          </w:p>
        </w:tc>
        <w:tc>
          <w:tcPr>
            <w:tcW w:w="3878" w:type="dxa"/>
            <w:shd w:val="clear" w:color="auto" w:fill="FABF8F" w:themeFill="accent6" w:themeFillTint="99"/>
            <w:vAlign w:val="bottom"/>
          </w:tcPr>
          <w:p w:rsidR="00E90776" w:rsidRDefault="00E44845" w:rsidP="0073205E">
            <w:pPr>
              <w:pStyle w:val="Columnheader"/>
              <w:rPr>
                <w:b/>
              </w:rPr>
            </w:pPr>
            <w:r w:rsidRPr="00E44845">
              <w:t>Permittee</w:t>
            </w:r>
          </w:p>
        </w:tc>
        <w:tc>
          <w:tcPr>
            <w:tcW w:w="1554" w:type="dxa"/>
            <w:shd w:val="clear" w:color="auto" w:fill="FABF8F" w:themeFill="accent6" w:themeFillTint="99"/>
            <w:vAlign w:val="bottom"/>
          </w:tcPr>
          <w:p w:rsidR="00E90776" w:rsidRDefault="00E44845" w:rsidP="0073205E">
            <w:pPr>
              <w:pStyle w:val="Columnheader"/>
              <w:rPr>
                <w:b/>
              </w:rPr>
            </w:pPr>
            <w:r w:rsidRPr="00E44845">
              <w:t>Permit Number</w:t>
            </w:r>
          </w:p>
        </w:tc>
      </w:tr>
      <w:tr w:rsidR="00932F7F" w:rsidRPr="002A549E" w:rsidTr="00955663">
        <w:trPr>
          <w:trHeight w:val="317"/>
          <w:jc w:val="center"/>
        </w:trPr>
        <w:tc>
          <w:tcPr>
            <w:tcW w:w="1047" w:type="dxa"/>
            <w:vAlign w:val="center"/>
          </w:tcPr>
          <w:p w:rsidR="00E90776" w:rsidRDefault="00932F7F">
            <w:pPr>
              <w:pStyle w:val="TableText"/>
            </w:pPr>
            <w:r>
              <w:t>Phase I</w:t>
            </w:r>
          </w:p>
        </w:tc>
        <w:tc>
          <w:tcPr>
            <w:tcW w:w="3878" w:type="dxa"/>
            <w:shd w:val="clear" w:color="auto" w:fill="auto"/>
            <w:vAlign w:val="center"/>
          </w:tcPr>
          <w:p w:rsidR="00E90776" w:rsidRDefault="0076486E">
            <w:pPr>
              <w:pStyle w:val="TableText"/>
            </w:pPr>
            <w:r>
              <w:t>Hillsborough County</w:t>
            </w:r>
          </w:p>
        </w:tc>
        <w:tc>
          <w:tcPr>
            <w:tcW w:w="1554" w:type="dxa"/>
            <w:shd w:val="clear" w:color="auto" w:fill="auto"/>
            <w:vAlign w:val="center"/>
          </w:tcPr>
          <w:p w:rsidR="00E90776" w:rsidRDefault="00932F7F">
            <w:pPr>
              <w:pStyle w:val="TableText"/>
            </w:pPr>
            <w:r>
              <w:t>FLS0000</w:t>
            </w:r>
            <w:r w:rsidR="0076486E">
              <w:t>06</w:t>
            </w:r>
          </w:p>
        </w:tc>
      </w:tr>
      <w:tr w:rsidR="00932F7F" w:rsidRPr="002A549E" w:rsidTr="00955663">
        <w:trPr>
          <w:trHeight w:val="317"/>
          <w:jc w:val="center"/>
        </w:trPr>
        <w:tc>
          <w:tcPr>
            <w:tcW w:w="1047" w:type="dxa"/>
            <w:vAlign w:val="center"/>
          </w:tcPr>
          <w:p w:rsidR="00E90776" w:rsidRDefault="00932F7F">
            <w:pPr>
              <w:pStyle w:val="TableText"/>
            </w:pPr>
            <w:r>
              <w:t>Phase I</w:t>
            </w:r>
          </w:p>
        </w:tc>
        <w:tc>
          <w:tcPr>
            <w:tcW w:w="3878" w:type="dxa"/>
            <w:shd w:val="clear" w:color="auto" w:fill="auto"/>
            <w:vAlign w:val="center"/>
          </w:tcPr>
          <w:p w:rsidR="00E90776" w:rsidRDefault="001B2506">
            <w:pPr>
              <w:pStyle w:val="TableText"/>
            </w:pPr>
            <w:r>
              <w:t>FDOT District 7</w:t>
            </w:r>
          </w:p>
        </w:tc>
        <w:tc>
          <w:tcPr>
            <w:tcW w:w="1554" w:type="dxa"/>
            <w:shd w:val="clear" w:color="auto" w:fill="auto"/>
            <w:vAlign w:val="center"/>
          </w:tcPr>
          <w:p w:rsidR="00E90776" w:rsidRDefault="00932F7F">
            <w:pPr>
              <w:pStyle w:val="TableText"/>
            </w:pPr>
            <w:r>
              <w:t>FLS0000</w:t>
            </w:r>
            <w:r w:rsidR="001B2506">
              <w:t>06</w:t>
            </w:r>
          </w:p>
        </w:tc>
      </w:tr>
      <w:tr w:rsidR="00932F7F" w:rsidRPr="002A549E" w:rsidTr="00955663">
        <w:trPr>
          <w:trHeight w:val="317"/>
          <w:jc w:val="center"/>
        </w:trPr>
        <w:tc>
          <w:tcPr>
            <w:tcW w:w="1047" w:type="dxa"/>
            <w:vAlign w:val="center"/>
          </w:tcPr>
          <w:p w:rsidR="00E90776" w:rsidRDefault="00932F7F">
            <w:pPr>
              <w:pStyle w:val="TableText"/>
            </w:pPr>
            <w:r>
              <w:t>Phase I</w:t>
            </w:r>
          </w:p>
        </w:tc>
        <w:tc>
          <w:tcPr>
            <w:tcW w:w="3878" w:type="dxa"/>
            <w:shd w:val="clear" w:color="auto" w:fill="auto"/>
            <w:vAlign w:val="center"/>
          </w:tcPr>
          <w:p w:rsidR="00E90776" w:rsidRDefault="001B2506">
            <w:pPr>
              <w:pStyle w:val="TableText"/>
            </w:pPr>
            <w:r>
              <w:t>City of Plant City</w:t>
            </w:r>
          </w:p>
        </w:tc>
        <w:tc>
          <w:tcPr>
            <w:tcW w:w="1554" w:type="dxa"/>
            <w:shd w:val="clear" w:color="auto" w:fill="auto"/>
            <w:vAlign w:val="center"/>
          </w:tcPr>
          <w:p w:rsidR="00E90776" w:rsidRDefault="00932F7F">
            <w:pPr>
              <w:pStyle w:val="TableText"/>
            </w:pPr>
            <w:r>
              <w:t>FLS0000</w:t>
            </w:r>
            <w:r w:rsidR="001B2506">
              <w:t>06</w:t>
            </w:r>
          </w:p>
        </w:tc>
      </w:tr>
      <w:tr w:rsidR="00932F7F" w:rsidRPr="002A549E" w:rsidTr="00955663">
        <w:trPr>
          <w:trHeight w:val="317"/>
          <w:jc w:val="center"/>
        </w:trPr>
        <w:tc>
          <w:tcPr>
            <w:tcW w:w="1047" w:type="dxa"/>
            <w:vAlign w:val="center"/>
          </w:tcPr>
          <w:p w:rsidR="00E90776" w:rsidRDefault="00932F7F">
            <w:pPr>
              <w:pStyle w:val="TableText"/>
            </w:pPr>
            <w:r>
              <w:t>Phase I</w:t>
            </w:r>
          </w:p>
        </w:tc>
        <w:tc>
          <w:tcPr>
            <w:tcW w:w="3878" w:type="dxa"/>
            <w:shd w:val="clear" w:color="auto" w:fill="auto"/>
            <w:vAlign w:val="center"/>
          </w:tcPr>
          <w:p w:rsidR="00E90776" w:rsidRDefault="001B2506">
            <w:pPr>
              <w:pStyle w:val="TableText"/>
            </w:pPr>
            <w:r>
              <w:t>Polk County</w:t>
            </w:r>
          </w:p>
        </w:tc>
        <w:tc>
          <w:tcPr>
            <w:tcW w:w="1554" w:type="dxa"/>
            <w:shd w:val="clear" w:color="auto" w:fill="auto"/>
            <w:vAlign w:val="center"/>
          </w:tcPr>
          <w:p w:rsidR="00E90776" w:rsidRDefault="001B2506">
            <w:pPr>
              <w:pStyle w:val="TableText"/>
            </w:pPr>
            <w:r>
              <w:t>FLS00001</w:t>
            </w:r>
            <w:r w:rsidR="00932F7F">
              <w:t>5</w:t>
            </w:r>
          </w:p>
        </w:tc>
      </w:tr>
    </w:tbl>
    <w:p w:rsidR="00932F7F" w:rsidRDefault="00932F7F" w:rsidP="00932F7F">
      <w:pPr>
        <w:pStyle w:val="Bodytextreduced"/>
      </w:pPr>
    </w:p>
    <w:p w:rsidR="00CD3610" w:rsidRDefault="00CD3610" w:rsidP="00932F7F">
      <w:pPr>
        <w:pStyle w:val="Bodytextreduced"/>
      </w:pPr>
    </w:p>
    <w:p w:rsidR="00932F7F" w:rsidRDefault="00932F7F" w:rsidP="00932F7F">
      <w:pPr>
        <w:pStyle w:val="Heading4"/>
        <w:ind w:left="864" w:hanging="864"/>
      </w:pPr>
      <w:r>
        <w:t>Phase I MS4 Stormwater Permit Requirements</w:t>
      </w:r>
    </w:p>
    <w:p w:rsidR="00E90776" w:rsidRDefault="004B7345" w:rsidP="00677813">
      <w:pPr>
        <w:pStyle w:val="BodyText1"/>
      </w:pPr>
      <w:r>
        <w:t>Hillsborough</w:t>
      </w:r>
      <w:r w:rsidR="00932F7F">
        <w:t xml:space="preserve"> County and its co-permittees</w:t>
      </w:r>
      <w:r>
        <w:t>, and Polk County and its co-permittees</w:t>
      </w:r>
      <w:r w:rsidR="00CD3610">
        <w:t>,</w:t>
      </w:r>
      <w:r>
        <w:t xml:space="preserve"> currently hold </w:t>
      </w:r>
      <w:r w:rsidR="00932F7F">
        <w:t>Phase I MS4 permit</w:t>
      </w:r>
      <w:r>
        <w:t>s</w:t>
      </w:r>
      <w:r w:rsidR="00932F7F">
        <w:t xml:space="preserve">.  Phase I MS4 permittees were subject to a two-part permit application process requiring the development of a proposed stormwater management program (SWMP) that would meet the standard of reducing (discharged) pollutants to the Maximum Extent Practicable (MEP), and </w:t>
      </w:r>
      <w:r w:rsidR="00C763FA">
        <w:t xml:space="preserve">the </w:t>
      </w:r>
      <w:r w:rsidR="00932F7F">
        <w:t>incorporation of the SWMP into an individual permit issued to the MS4 operator.  The SWMPs for Phase I MS4s include, but are not limited to, the following measures:</w:t>
      </w:r>
    </w:p>
    <w:p w:rsidR="00E90776" w:rsidRDefault="00932F7F" w:rsidP="00443E22">
      <w:pPr>
        <w:pStyle w:val="ListBullet"/>
      </w:pPr>
      <w:r>
        <w:t>Identify major outfalls and pollutant loadings</w:t>
      </w:r>
      <w:r w:rsidR="00162342">
        <w:t>.</w:t>
      </w:r>
    </w:p>
    <w:p w:rsidR="00AF136E" w:rsidRDefault="00932F7F" w:rsidP="00443E22">
      <w:pPr>
        <w:pStyle w:val="ListBullet"/>
      </w:pPr>
      <w:r>
        <w:t xml:space="preserve">Detect and eliminate </w:t>
      </w:r>
      <w:proofErr w:type="spellStart"/>
      <w:r>
        <w:t>nonstormwater</w:t>
      </w:r>
      <w:proofErr w:type="spellEnd"/>
      <w:r>
        <w:t xml:space="preserve"> discharges (illicit discharges) to the system</w:t>
      </w:r>
      <w:r w:rsidR="00162342">
        <w:t>.</w:t>
      </w:r>
    </w:p>
    <w:p w:rsidR="00AF136E" w:rsidRDefault="00932F7F" w:rsidP="00443E22">
      <w:pPr>
        <w:pStyle w:val="ListBullet"/>
      </w:pPr>
      <w:r>
        <w:t>Reduce pollutants in runoff from industrial, commercial, and residential areas</w:t>
      </w:r>
      <w:r w:rsidR="00162342">
        <w:t>.</w:t>
      </w:r>
    </w:p>
    <w:p w:rsidR="00AF136E" w:rsidRDefault="00932F7F" w:rsidP="00443E22">
      <w:pPr>
        <w:pStyle w:val="ListBullet"/>
      </w:pPr>
      <w:r>
        <w:lastRenderedPageBreak/>
        <w:t>Control stormwater discharges from new development and redevelopment areas</w:t>
      </w:r>
      <w:r w:rsidR="00162342">
        <w:t>.</w:t>
      </w:r>
    </w:p>
    <w:p w:rsidR="00AF136E" w:rsidRDefault="00932F7F" w:rsidP="00443E22">
      <w:pPr>
        <w:pStyle w:val="ListBullet"/>
      </w:pPr>
      <w:r>
        <w:t>Implement a monitoring program.</w:t>
      </w:r>
    </w:p>
    <w:p w:rsidR="00E90776" w:rsidRDefault="00932F7F" w:rsidP="00677813">
      <w:pPr>
        <w:pStyle w:val="BodyText1"/>
        <w:rPr>
          <w:rFonts w:cs="Arial"/>
          <w:i/>
          <w:iCs/>
          <w:szCs w:val="22"/>
        </w:rPr>
      </w:pPr>
      <w:r>
        <w:t xml:space="preserve">To avoid the need for reopening MS4 permits each time a TMDL or BMAP is adopted, the following language included in the Phase I MS4 </w:t>
      </w:r>
      <w:r w:rsidR="009D77C7">
        <w:t>permits automatically require</w:t>
      </w:r>
      <w:r w:rsidR="00C763FA">
        <w:t>s</w:t>
      </w:r>
      <w:r>
        <w:t xml:space="preserve"> the implementation of any </w:t>
      </w:r>
      <w:r w:rsidR="00E44845" w:rsidRPr="00E44845">
        <w:t>stormwater requirements in an adopted BMAP</w:t>
      </w:r>
      <w:r w:rsidR="00456B9D">
        <w:t>, during the permit cycle following BMAP adoption</w:t>
      </w:r>
      <w:r w:rsidR="00E44845" w:rsidRPr="00E44845">
        <w:t>.  This “TMDL clause” states:  “In accordance with</w:t>
      </w:r>
      <w:r>
        <w:rPr>
          <w:rFonts w:cs="Arial"/>
          <w:i/>
          <w:iCs/>
          <w:szCs w:val="22"/>
        </w:rPr>
        <w:t xml:space="preserve"> Section 403.067, F.S., NPDES permits must be consistent with the requirements of adopted TMDLs.  Therefore, when a Basin Management Action Plan (BMAP) and/or an implementation plan for a TMDL for a water body into which the permitted MS4 discharges the pollutant of concern is adopted pursuant to Section 403.067(7), F.S., the MS4 operator must comply with the adopted provisions of the BMAP and/or implementation plan that specify activities to be undertaken by the permittee during the permit cycle.”  </w:t>
      </w:r>
      <w:r>
        <w:t xml:space="preserve">Also, according to </w:t>
      </w:r>
      <w:r w:rsidR="00C763FA">
        <w:t xml:space="preserve">Paragraph </w:t>
      </w:r>
      <w:r>
        <w:t>403.067(7</w:t>
      </w:r>
      <w:proofErr w:type="gramStart"/>
      <w:r>
        <w:t>)(</w:t>
      </w:r>
      <w:proofErr w:type="gramEnd"/>
      <w:r>
        <w:t xml:space="preserve">a)4, </w:t>
      </w:r>
      <w:r w:rsidR="00CD3610">
        <w:t xml:space="preserve">F.S., </w:t>
      </w:r>
      <w:r>
        <w:t xml:space="preserve">the BMAP is adopted by Secretarial Order </w:t>
      </w:r>
      <w:r w:rsidR="00CD3610">
        <w:t>under</w:t>
      </w:r>
      <w:r>
        <w:t xml:space="preserve"> Chapter 120</w:t>
      </w:r>
      <w:r w:rsidR="00C763FA">
        <w:t>, F.S</w:t>
      </w:r>
      <w:r>
        <w:t>.</w:t>
      </w:r>
    </w:p>
    <w:p w:rsidR="00932F7F" w:rsidRDefault="00932F7F" w:rsidP="00932F7F">
      <w:pPr>
        <w:pStyle w:val="Heading4"/>
        <w:ind w:left="864" w:hanging="864"/>
      </w:pPr>
      <w:r>
        <w:t>Phase II MS4 Stormwater Permit Requirements</w:t>
      </w:r>
    </w:p>
    <w:p w:rsidR="00E90776" w:rsidRDefault="004B7345" w:rsidP="00677813">
      <w:pPr>
        <w:pStyle w:val="BodyText1"/>
        <w:rPr>
          <w:highlight w:val="yellow"/>
        </w:rPr>
      </w:pPr>
      <w:r>
        <w:t xml:space="preserve">There are no current Phase </w:t>
      </w:r>
      <w:r w:rsidR="00932F7F" w:rsidRPr="00634354">
        <w:t>II MS4</w:t>
      </w:r>
      <w:r w:rsidR="00932F7F">
        <w:t xml:space="preserve"> permits</w:t>
      </w:r>
      <w:r>
        <w:t xml:space="preserve"> in the Alafia River Basin</w:t>
      </w:r>
      <w:r w:rsidR="00932F7F">
        <w:t>.  Under a generic permit, operators of regulated Phase II MS4s must develop a</w:t>
      </w:r>
      <w:r w:rsidR="00955663">
        <w:t>n</w:t>
      </w:r>
      <w:r w:rsidR="00932F7F">
        <w:t xml:space="preserve"> SWMP that includes BMPs, with measurable goals, to effectively implement the following six minimum control measures:</w:t>
      </w:r>
      <w:r w:rsidR="00932F7F" w:rsidRPr="00697AE5">
        <w:rPr>
          <w:highlight w:val="yellow"/>
        </w:rPr>
        <w:t xml:space="preserve">  </w:t>
      </w:r>
    </w:p>
    <w:p w:rsidR="00E90776" w:rsidRDefault="00932F7F" w:rsidP="00443E22">
      <w:pPr>
        <w:pStyle w:val="ListBullet"/>
      </w:pPr>
      <w:r w:rsidRPr="00817505">
        <w:rPr>
          <w:b/>
        </w:rPr>
        <w:t>Public Education and Outreach</w:t>
      </w:r>
      <w:r w:rsidR="00955663">
        <w:t xml:space="preserve"> </w:t>
      </w:r>
      <w:r w:rsidR="00F83163">
        <w:t>–</w:t>
      </w:r>
      <w:r w:rsidRPr="00543A59">
        <w:t xml:space="preserve"> Perform educational outreach regarding the harmful impacts of polluted stormwater runoff.</w:t>
      </w:r>
    </w:p>
    <w:p w:rsidR="00AF136E" w:rsidRDefault="00932F7F" w:rsidP="00443E22">
      <w:pPr>
        <w:pStyle w:val="ListBullet"/>
      </w:pPr>
      <w:r w:rsidRPr="00817505">
        <w:rPr>
          <w:b/>
        </w:rPr>
        <w:t>Public Participation/Involvement</w:t>
      </w:r>
      <w:r w:rsidR="00955663">
        <w:t xml:space="preserve"> </w:t>
      </w:r>
      <w:r w:rsidR="00F83163">
        <w:t>–</w:t>
      </w:r>
      <w:r w:rsidR="00F83163" w:rsidRPr="00543A59">
        <w:t xml:space="preserve"> </w:t>
      </w:r>
      <w:r>
        <w:t>Comply with s</w:t>
      </w:r>
      <w:r w:rsidRPr="00543A59">
        <w:t>tate and local public notice requirements and encourage other avenues for citizen involvement.</w:t>
      </w:r>
    </w:p>
    <w:p w:rsidR="00AF136E" w:rsidRDefault="00932F7F" w:rsidP="00443E22">
      <w:pPr>
        <w:pStyle w:val="ListBullet"/>
      </w:pPr>
      <w:r w:rsidRPr="00817505">
        <w:rPr>
          <w:b/>
        </w:rPr>
        <w:t>Illicit Discharge Detection and Elimination</w:t>
      </w:r>
      <w:r w:rsidR="00F83163">
        <w:rPr>
          <w:b/>
        </w:rPr>
        <w:t xml:space="preserve"> </w:t>
      </w:r>
      <w:r w:rsidR="00F83163">
        <w:t>–</w:t>
      </w:r>
      <w:r w:rsidR="00955663">
        <w:t xml:space="preserve"> </w:t>
      </w:r>
      <w:r w:rsidRPr="00543A59">
        <w:t xml:space="preserve">Implement a plan to detect and eliminate any </w:t>
      </w:r>
      <w:proofErr w:type="spellStart"/>
      <w:r w:rsidRPr="00543A59">
        <w:t>nonstormwater</w:t>
      </w:r>
      <w:proofErr w:type="spellEnd"/>
      <w:r w:rsidRPr="00543A59">
        <w:t xml:space="preserve"> discharges to the MS4</w:t>
      </w:r>
      <w:r>
        <w:t>,</w:t>
      </w:r>
      <w:r w:rsidRPr="00543A59">
        <w:t xml:space="preserve"> and create a system map showing outfall locations.  </w:t>
      </w:r>
      <w:r>
        <w:t>S</w:t>
      </w:r>
      <w:r w:rsidR="00C763FA">
        <w:t>ubs</w:t>
      </w:r>
      <w:r>
        <w:t xml:space="preserve">ection 62-624.200(2), F.A.C., </w:t>
      </w:r>
      <w:r w:rsidRPr="00543A59">
        <w:t>define</w:t>
      </w:r>
      <w:r>
        <w:t>s</w:t>
      </w:r>
      <w:r w:rsidRPr="00543A59">
        <w:t xml:space="preserve"> an illicit discharge as “…any discharge to an MS4 that is not composed entirely of stormwater…</w:t>
      </w:r>
      <w:r>
        <w:t>,</w:t>
      </w:r>
      <w:r w:rsidRPr="00543A59">
        <w:t xml:space="preserve">” </w:t>
      </w:r>
      <w:r>
        <w:t xml:space="preserve">except discharges </w:t>
      </w:r>
      <w:r w:rsidR="00C763FA">
        <w:t>under</w:t>
      </w:r>
      <w:r>
        <w:t xml:space="preserve"> a NPDES permit, or those listed in rule that do not cause a violation of water quality standards.  Illicit discharges </w:t>
      </w:r>
      <w:r w:rsidRPr="00543A59">
        <w:t>can include septic/sanitary sewer</w:t>
      </w:r>
      <w:r>
        <w:t xml:space="preserve"> discharge, car wash wastewater</w:t>
      </w:r>
      <w:r w:rsidRPr="00543A59">
        <w:t xml:space="preserve">, </w:t>
      </w:r>
      <w:proofErr w:type="gramStart"/>
      <w:r w:rsidRPr="00543A59">
        <w:t>laundry</w:t>
      </w:r>
      <w:proofErr w:type="gramEnd"/>
      <w:r w:rsidRPr="00543A59">
        <w:t xml:space="preserve"> wastewater, improper disposal of auto and household toxics, </w:t>
      </w:r>
      <w:r>
        <w:t xml:space="preserve">and </w:t>
      </w:r>
      <w:r w:rsidRPr="00543A59">
        <w:t>sp</w:t>
      </w:r>
      <w:r>
        <w:t>ills from roadway accidents</w:t>
      </w:r>
      <w:r w:rsidRPr="00543A59">
        <w:t>.</w:t>
      </w:r>
    </w:p>
    <w:p w:rsidR="00AF136E" w:rsidRDefault="00932F7F" w:rsidP="00443E22">
      <w:pPr>
        <w:pStyle w:val="ListBullet"/>
      </w:pPr>
      <w:r w:rsidRPr="00817505">
        <w:rPr>
          <w:b/>
        </w:rPr>
        <w:lastRenderedPageBreak/>
        <w:t>Construction Site Runoff Control</w:t>
      </w:r>
      <w:r w:rsidRPr="00543A59">
        <w:t xml:space="preserve"> </w:t>
      </w:r>
      <w:r w:rsidR="00F83163">
        <w:t>–</w:t>
      </w:r>
      <w:r w:rsidR="00F83163" w:rsidRPr="00543A59">
        <w:t xml:space="preserve"> </w:t>
      </w:r>
      <w:r w:rsidRPr="00543A59">
        <w:t>Implement and enforce an erosion and sediment control program for construction activities.</w:t>
      </w:r>
    </w:p>
    <w:p w:rsidR="00AF136E" w:rsidRDefault="00932F7F" w:rsidP="00443E22">
      <w:pPr>
        <w:pStyle w:val="ListBullet"/>
      </w:pPr>
      <w:r w:rsidRPr="00804149">
        <w:rPr>
          <w:b/>
        </w:rPr>
        <w:t>Postconstruction Runoff Control</w:t>
      </w:r>
      <w:r w:rsidR="00F83163">
        <w:rPr>
          <w:b/>
        </w:rPr>
        <w:t xml:space="preserve"> </w:t>
      </w:r>
      <w:r w:rsidR="00F83163">
        <w:t>–</w:t>
      </w:r>
      <w:r w:rsidRPr="00543A59">
        <w:t xml:space="preserve"> Implement and enforce a program to address discharges of postconstruction stormwater runoff from new developmen</w:t>
      </w:r>
      <w:r>
        <w:t>t and redevelopment areas.  (</w:t>
      </w:r>
      <w:r w:rsidR="00E44845" w:rsidRPr="00E44845">
        <w:rPr>
          <w:b/>
        </w:rPr>
        <w:t>Note:</w:t>
      </w:r>
      <w:r w:rsidRPr="00543A59">
        <w:t xml:space="preserve"> Thi</w:t>
      </w:r>
      <w:r>
        <w:t>s minimum control is generally met through s</w:t>
      </w:r>
      <w:r w:rsidRPr="00543A59">
        <w:t xml:space="preserve">tate stormwater permitting </w:t>
      </w:r>
      <w:r>
        <w:t>requirements</w:t>
      </w:r>
      <w:r w:rsidRPr="00543A59">
        <w:t xml:space="preserve"> under Part IV, Chapter 373, F.S., as a qualifying alternative program.)</w:t>
      </w:r>
    </w:p>
    <w:p w:rsidR="00AF136E" w:rsidRDefault="00932F7F" w:rsidP="00443E22">
      <w:pPr>
        <w:pStyle w:val="ListBullet"/>
      </w:pPr>
      <w:r w:rsidRPr="00817505">
        <w:rPr>
          <w:b/>
        </w:rPr>
        <w:t>Pollution Prevention/Good Housekeeping</w:t>
      </w:r>
      <w:r w:rsidR="00F83163">
        <w:rPr>
          <w:b/>
        </w:rPr>
        <w:t xml:space="preserve"> </w:t>
      </w:r>
      <w:r w:rsidR="00F83163">
        <w:t xml:space="preserve">– </w:t>
      </w:r>
      <w:r w:rsidRPr="00543A59">
        <w:t>Implement a program to reduce pollutant runoff from municipal operations and proper</w:t>
      </w:r>
      <w:r>
        <w:t>t</w:t>
      </w:r>
      <w:r w:rsidRPr="00543A59">
        <w:t>y and perform staff pollution prevention training.</w:t>
      </w:r>
    </w:p>
    <w:p w:rsidR="00E90776" w:rsidRDefault="00932F7F" w:rsidP="00677813">
      <w:pPr>
        <w:pStyle w:val="BodyText1"/>
      </w:pPr>
      <w:r w:rsidRPr="00B4176E">
        <w:t xml:space="preserve">The Phase II generic permit </w:t>
      </w:r>
      <w:r>
        <w:t>(</w:t>
      </w:r>
      <w:r w:rsidR="00CD3610">
        <w:t>Paragraph</w:t>
      </w:r>
      <w:r w:rsidR="00CD3610" w:rsidRPr="00B4176E">
        <w:t xml:space="preserve"> </w:t>
      </w:r>
      <w:r w:rsidRPr="00B4176E">
        <w:t>62-621.300</w:t>
      </w:r>
      <w:r>
        <w:t>[</w:t>
      </w:r>
      <w:r w:rsidRPr="00B4176E">
        <w:t>7</w:t>
      </w:r>
      <w:proofErr w:type="gramStart"/>
      <w:r>
        <w:t>][</w:t>
      </w:r>
      <w:proofErr w:type="gramEnd"/>
      <w:r w:rsidRPr="00B4176E">
        <w:t>a</w:t>
      </w:r>
      <w:r>
        <w:t>]</w:t>
      </w:r>
      <w:r w:rsidRPr="00B4176E">
        <w:t>, F.A.C.</w:t>
      </w:r>
      <w:r>
        <w:t>)</w:t>
      </w:r>
      <w:r w:rsidRPr="00B4176E">
        <w:t xml:space="preserve"> also has a self</w:t>
      </w:r>
      <w:r>
        <w:t>-</w:t>
      </w:r>
      <w:r w:rsidRPr="00B4176E">
        <w:t xml:space="preserve">implementing clause that compels a permittee to implement its stormwater pollutant load responsibilities within an adopted BMAP.  It states: </w:t>
      </w:r>
      <w:r w:rsidRPr="00B4176E">
        <w:rPr>
          <w:i/>
        </w:rPr>
        <w:t>“If a TMDL is approved for any water body into which the Phase II MS4 discharges, and the TMDL includes requirements for control of stormwater discharges, the operator must review its stormwater management program for consistency with the TMDL allocation.  If the Phase II MS4 is not meeting its TMDL allocation, the operator must modify its stormwater management program to comply with the provisions of the TMDL Implementation Plan applicable to the operator in accordance with the schedule in the Implementation Plan.”</w:t>
      </w:r>
    </w:p>
    <w:p w:rsidR="00932F7F" w:rsidRDefault="00932F7F" w:rsidP="00932F7F">
      <w:pPr>
        <w:pStyle w:val="Heading3"/>
        <w:tabs>
          <w:tab w:val="clear" w:pos="1170"/>
          <w:tab w:val="num" w:pos="720"/>
        </w:tabs>
      </w:pPr>
      <w:r>
        <w:t xml:space="preserve"> </w:t>
      </w:r>
      <w:bookmarkStart w:id="280" w:name="_Toc378689446"/>
      <w:r w:rsidR="0089749E">
        <w:t>Extractive Land Use</w:t>
      </w:r>
      <w:bookmarkEnd w:id="280"/>
    </w:p>
    <w:p w:rsidR="00C763FA" w:rsidRPr="00DB0FAE" w:rsidRDefault="00932F7F" w:rsidP="00677813">
      <w:pPr>
        <w:pStyle w:val="BodyText1"/>
      </w:pPr>
      <w:r w:rsidRPr="0089749E">
        <w:t xml:space="preserve">The </w:t>
      </w:r>
      <w:r w:rsidR="0089749E">
        <w:t xml:space="preserve">entire Alafia River Basin (BMAP area and other WBIDs) consists of </w:t>
      </w:r>
      <w:r w:rsidR="00AA3B6A">
        <w:t xml:space="preserve">approximately </w:t>
      </w:r>
      <w:r w:rsidR="0089749E">
        <w:t>270,129 acres</w:t>
      </w:r>
      <w:r w:rsidR="00C763FA">
        <w:t>,</w:t>
      </w:r>
      <w:r w:rsidR="0089749E">
        <w:t xml:space="preserve"> </w:t>
      </w:r>
      <w:r w:rsidR="00AA3B6A">
        <w:t>with</w:t>
      </w:r>
      <w:r w:rsidR="0089749E">
        <w:t xml:space="preserve"> approximately 36% of the land ha</w:t>
      </w:r>
      <w:r w:rsidR="00AA3B6A">
        <w:t>ving</w:t>
      </w:r>
      <w:r w:rsidR="0089749E">
        <w:t xml:space="preserve"> undergone extractive mining for phosphate.</w:t>
      </w:r>
      <w:r w:rsidR="00C763FA">
        <w:t xml:space="preserve">  </w:t>
      </w:r>
      <w:r w:rsidR="00C763FA" w:rsidRPr="00DB0FAE">
        <w:t>This former land use will continue to influence water quality in all the Alafia River Basin WBIDs.</w:t>
      </w:r>
    </w:p>
    <w:p w:rsidR="00E90776" w:rsidRDefault="0089749E" w:rsidP="00677813">
      <w:pPr>
        <w:pStyle w:val="BodyText1"/>
      </w:pPr>
      <w:r>
        <w:t>The upper reaches of the North Prong of the Alafia were mined in the early 1900s, and the area now consists of a large herbaceous wetland.  This wetland greatly influences the DO regime of the system.  Based on site observations and on comparisons with other wetland</w:t>
      </w:r>
      <w:r w:rsidR="00955663">
        <w:t>-</w:t>
      </w:r>
      <w:r>
        <w:t>dominated systems (</w:t>
      </w:r>
      <w:r w:rsidRPr="00BD3D50">
        <w:rPr>
          <w:i/>
        </w:rPr>
        <w:t>e.g.,</w:t>
      </w:r>
      <w:r>
        <w:t xml:space="preserve"> the Everglades, where similarly low DO levels are observed at TP concentrations of less than 10 </w:t>
      </w:r>
      <w:r w:rsidR="00955663">
        <w:t>µ</w:t>
      </w:r>
      <w:r>
        <w:t xml:space="preserve">g/L), the low DO that is commonly observed in the upper reaches of the Alafia </w:t>
      </w:r>
      <w:r w:rsidR="00F83163">
        <w:t>results from</w:t>
      </w:r>
      <w:r>
        <w:t xml:space="preserve"> the system morphology and wetland conditions.  </w:t>
      </w:r>
      <w:r w:rsidR="00DB0FAE">
        <w:t xml:space="preserve">The Department </w:t>
      </w:r>
      <w:r>
        <w:t>is currently gathering additional DO data to establish a DO SSAC for the wetland and upper portions of the North Prong.</w:t>
      </w:r>
      <w:r w:rsidR="00955663">
        <w:t xml:space="preserve"> </w:t>
      </w:r>
      <w:r>
        <w:t xml:space="preserve"> The North Prong of the Alafia River has been physically altered (dredged and channelized), and habitat suitable for the </w:t>
      </w:r>
      <w:r>
        <w:lastRenderedPageBreak/>
        <w:t>colonization of stream organisms is generally not observed until downstream of English Creek near the Alafia River Reserve</w:t>
      </w:r>
      <w:r>
        <w:rPr>
          <w:b/>
        </w:rPr>
        <w:t xml:space="preserve">.  </w:t>
      </w:r>
      <w:r w:rsidRPr="00DA3BD1">
        <w:t xml:space="preserve">The South </w:t>
      </w:r>
      <w:r>
        <w:t>P</w:t>
      </w:r>
      <w:r w:rsidRPr="00DA3BD1">
        <w:t>rong</w:t>
      </w:r>
      <w:r>
        <w:t xml:space="preserve"> watershed has been heavily mined, but the in-stream habitat has been far less physically altered than </w:t>
      </w:r>
      <w:r w:rsidR="00796E4C">
        <w:t xml:space="preserve">in </w:t>
      </w:r>
      <w:r>
        <w:t xml:space="preserve">the North Prong.  </w:t>
      </w:r>
      <w:bookmarkStart w:id="281" w:name="_Toc363721169"/>
      <w:bookmarkStart w:id="282" w:name="_Toc363721232"/>
      <w:bookmarkStart w:id="283" w:name="_Toc363721297"/>
      <w:bookmarkStart w:id="284" w:name="_Toc339461086"/>
      <w:bookmarkEnd w:id="281"/>
      <w:bookmarkEnd w:id="282"/>
      <w:bookmarkEnd w:id="283"/>
    </w:p>
    <w:p w:rsidR="00932F7F" w:rsidRDefault="00932F7F" w:rsidP="00932F7F">
      <w:pPr>
        <w:pStyle w:val="Heading2"/>
      </w:pPr>
      <w:bookmarkStart w:id="285" w:name="_Toc378689447"/>
      <w:r>
        <w:t>Anticipated Outcomes of BMAP Implementation</w:t>
      </w:r>
      <w:bookmarkEnd w:id="284"/>
      <w:bookmarkEnd w:id="285"/>
    </w:p>
    <w:p w:rsidR="00E90776" w:rsidRDefault="00932F7F" w:rsidP="00677813">
      <w:pPr>
        <w:pStyle w:val="BodyText1"/>
        <w:rPr>
          <w:szCs w:val="22"/>
        </w:rPr>
      </w:pPr>
      <w:r w:rsidRPr="007C0454">
        <w:t xml:space="preserve">With </w:t>
      </w:r>
      <w:r w:rsidR="00C763FA">
        <w:t xml:space="preserve">the </w:t>
      </w:r>
      <w:r w:rsidRPr="007C0454">
        <w:t xml:space="preserve">implementation of the projects outlined in this BMAP, </w:t>
      </w:r>
      <w:r w:rsidR="007C0454" w:rsidRPr="007C0454">
        <w:t xml:space="preserve">continued </w:t>
      </w:r>
      <w:r w:rsidRPr="007C0454">
        <w:t xml:space="preserve">reductions in nutrient loads </w:t>
      </w:r>
      <w:r w:rsidR="002470A9" w:rsidRPr="007C0454">
        <w:t xml:space="preserve">and </w:t>
      </w:r>
      <w:r w:rsidR="00C763FA">
        <w:t xml:space="preserve">the </w:t>
      </w:r>
      <w:r w:rsidR="002470A9" w:rsidRPr="007C0454">
        <w:t xml:space="preserve">identification </w:t>
      </w:r>
      <w:r w:rsidR="007C0454">
        <w:t xml:space="preserve">and remediation </w:t>
      </w:r>
      <w:r w:rsidR="002470A9" w:rsidRPr="007C0454">
        <w:t xml:space="preserve">of fecal coliform sources </w:t>
      </w:r>
      <w:r w:rsidR="007C0454" w:rsidRPr="007C0454">
        <w:t xml:space="preserve">in the impaired </w:t>
      </w:r>
      <w:r w:rsidR="00F83163" w:rsidRPr="007C0454">
        <w:t>WBID</w:t>
      </w:r>
      <w:r w:rsidR="00F83163">
        <w:t>s</w:t>
      </w:r>
      <w:r w:rsidR="00F83163" w:rsidRPr="007C0454">
        <w:t xml:space="preserve"> </w:t>
      </w:r>
      <w:r w:rsidRPr="007C0454">
        <w:t xml:space="preserve">are expected to decrease the contribution of </w:t>
      </w:r>
      <w:r w:rsidR="007C0454">
        <w:t>nutrients</w:t>
      </w:r>
      <w:r w:rsidRPr="007C0454">
        <w:t xml:space="preserve"> </w:t>
      </w:r>
      <w:r w:rsidR="007C0454">
        <w:t xml:space="preserve">and fecal coliforms </w:t>
      </w:r>
      <w:r w:rsidRPr="007C0454">
        <w:t>to the</w:t>
      </w:r>
      <w:r w:rsidR="007C0454">
        <w:t xml:space="preserve">se </w:t>
      </w:r>
      <w:r w:rsidR="00F83163">
        <w:t>WBIDs</w:t>
      </w:r>
      <w:r w:rsidRPr="007C0454">
        <w:t xml:space="preserve">.  As noted previously, </w:t>
      </w:r>
      <w:r w:rsidR="007C0454">
        <w:t>most of the projects identified are a result of the previous work accomplished by the TBEP and the NMC for the ongoing Tampa Bay RA Plan.</w:t>
      </w:r>
      <w:r w:rsidRPr="007C0454">
        <w:t xml:space="preserve">  The following outcomes are expected from BMAP implementation:</w:t>
      </w:r>
    </w:p>
    <w:p w:rsidR="00E90776" w:rsidRDefault="007C0454" w:rsidP="00443E22">
      <w:pPr>
        <w:pStyle w:val="ListBullet"/>
      </w:pPr>
      <w:r w:rsidRPr="007C0454">
        <w:t>Continued</w:t>
      </w:r>
      <w:r w:rsidR="00932F7F" w:rsidRPr="007C0454">
        <w:t xml:space="preserve"> improvement in water quality trends in the watershed </w:t>
      </w:r>
      <w:r w:rsidRPr="007C0454">
        <w:t>and Tampa Bay</w:t>
      </w:r>
      <w:r w:rsidR="00CD3610">
        <w:t>.</w:t>
      </w:r>
    </w:p>
    <w:p w:rsidR="00AF136E" w:rsidRDefault="00932F7F" w:rsidP="00443E22">
      <w:pPr>
        <w:pStyle w:val="ListBullet"/>
      </w:pPr>
      <w:r>
        <w:t>Decreased loading of the target pollutant</w:t>
      </w:r>
      <w:r w:rsidR="00CD3610">
        <w:t>s</w:t>
      </w:r>
      <w:r>
        <w:t xml:space="preserve"> (TN</w:t>
      </w:r>
      <w:r w:rsidR="007C0454">
        <w:t xml:space="preserve"> </w:t>
      </w:r>
      <w:r w:rsidR="00CD3610">
        <w:t xml:space="preserve">and </w:t>
      </w:r>
      <w:r w:rsidR="007C0454">
        <w:t>TP</w:t>
      </w:r>
      <w:r>
        <w:t>)</w:t>
      </w:r>
      <w:r w:rsidR="00CD3610">
        <w:t>.</w:t>
      </w:r>
    </w:p>
    <w:p w:rsidR="00AF136E" w:rsidRDefault="007C0454" w:rsidP="00443E22">
      <w:pPr>
        <w:pStyle w:val="ListBullet"/>
      </w:pPr>
      <w:r>
        <w:t>Identification of potential fecal coliform sources</w:t>
      </w:r>
      <w:r w:rsidR="00CD3610">
        <w:t>.</w:t>
      </w:r>
    </w:p>
    <w:p w:rsidR="00AF136E" w:rsidRDefault="007C0454" w:rsidP="00443E22">
      <w:pPr>
        <w:pStyle w:val="ListBullet"/>
      </w:pPr>
      <w:r>
        <w:t xml:space="preserve">Corrective action on </w:t>
      </w:r>
      <w:r w:rsidR="00FE75AA">
        <w:t xml:space="preserve">anthropogenic </w:t>
      </w:r>
      <w:r>
        <w:t>sources of fecal coliforms</w:t>
      </w:r>
      <w:r w:rsidR="00CD3610">
        <w:t>.</w:t>
      </w:r>
    </w:p>
    <w:p w:rsidR="00AF136E" w:rsidRDefault="007C0454" w:rsidP="00443E22">
      <w:pPr>
        <w:pStyle w:val="ListBullet"/>
      </w:pPr>
      <w:r>
        <w:t>Continuing</w:t>
      </w:r>
      <w:r w:rsidR="00932F7F">
        <w:t xml:space="preserve"> coordination between state and local governments and within divisions of local governments in problem solving for surface water quality restoration</w:t>
      </w:r>
      <w:r w:rsidR="00CD3610">
        <w:t>.</w:t>
      </w:r>
    </w:p>
    <w:p w:rsidR="00AF136E" w:rsidRDefault="00932F7F" w:rsidP="00443E22">
      <w:pPr>
        <w:pStyle w:val="ListBullet"/>
      </w:pPr>
      <w:r>
        <w:t>Determination of effective projects through the stakeholder decision-making and priority-setting processes</w:t>
      </w:r>
      <w:r w:rsidR="007C0454">
        <w:t xml:space="preserve"> and incorporati</w:t>
      </w:r>
      <w:r w:rsidR="00F83163">
        <w:t>on of</w:t>
      </w:r>
      <w:r w:rsidR="007C0454">
        <w:t xml:space="preserve"> the projects into the existing TBEP database</w:t>
      </w:r>
      <w:r w:rsidR="00CD3610">
        <w:t>.</w:t>
      </w:r>
    </w:p>
    <w:p w:rsidR="00AF136E" w:rsidRDefault="00932F7F" w:rsidP="00443E22">
      <w:pPr>
        <w:pStyle w:val="ListBullet"/>
      </w:pPr>
      <w:r>
        <w:t>Enhanced public awareness of pollutant sources, pollutant impacts on water quality, and corresponding corrective actions</w:t>
      </w:r>
      <w:r w:rsidR="00CD3610">
        <w:t>.</w:t>
      </w:r>
    </w:p>
    <w:p w:rsidR="00AF136E" w:rsidRDefault="00932F7F" w:rsidP="00443E22">
      <w:pPr>
        <w:pStyle w:val="ListBullet"/>
      </w:pPr>
      <w:r>
        <w:t>Enhanced understanding of basin hydrology, water quality, and pollutant sources.</w:t>
      </w:r>
    </w:p>
    <w:p w:rsidR="001227A8" w:rsidRDefault="001227A8" w:rsidP="001227A8">
      <w:pPr>
        <w:pStyle w:val="Heading2"/>
      </w:pPr>
      <w:bookmarkStart w:id="286" w:name="_Toc363721172"/>
      <w:bookmarkStart w:id="287" w:name="_Toc363721235"/>
      <w:bookmarkStart w:id="288" w:name="_Toc363721300"/>
      <w:bookmarkStart w:id="289" w:name="_Toc363804669"/>
      <w:bookmarkStart w:id="290" w:name="_Toc363804760"/>
      <w:bookmarkStart w:id="291" w:name="_Toc363820869"/>
      <w:bookmarkStart w:id="292" w:name="_Toc363821011"/>
      <w:bookmarkStart w:id="293" w:name="_Toc363825147"/>
      <w:bookmarkStart w:id="294" w:name="_Toc363825345"/>
      <w:bookmarkStart w:id="295" w:name="_Toc363721173"/>
      <w:bookmarkStart w:id="296" w:name="_Toc363721236"/>
      <w:bookmarkStart w:id="297" w:name="_Toc363721301"/>
      <w:bookmarkStart w:id="298" w:name="_Toc363804670"/>
      <w:bookmarkStart w:id="299" w:name="_Toc363804761"/>
      <w:bookmarkStart w:id="300" w:name="_Toc363820870"/>
      <w:bookmarkStart w:id="301" w:name="_Toc363821012"/>
      <w:bookmarkStart w:id="302" w:name="_Toc363825148"/>
      <w:bookmarkStart w:id="303" w:name="_Toc363825346"/>
      <w:bookmarkStart w:id="304" w:name="_Toc378689448"/>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t xml:space="preserve">Management </w:t>
      </w:r>
      <w:r w:rsidR="00DD304B">
        <w:t>Strategies</w:t>
      </w:r>
      <w:bookmarkEnd w:id="304"/>
    </w:p>
    <w:p w:rsidR="00E90776" w:rsidRDefault="00E44845" w:rsidP="00677813">
      <w:pPr>
        <w:pStyle w:val="BodyText1"/>
      </w:pPr>
      <w:r w:rsidRPr="00E44845">
        <w:t xml:space="preserve">The Tampa Bay </w:t>
      </w:r>
      <w:r w:rsidR="008F0DA6">
        <w:t>A</w:t>
      </w:r>
      <w:r w:rsidRPr="00E44845">
        <w:t xml:space="preserve">ction </w:t>
      </w:r>
      <w:r w:rsidR="008F0DA6">
        <w:t>P</w:t>
      </w:r>
      <w:r w:rsidRPr="00E44845">
        <w:t xml:space="preserve">lan </w:t>
      </w:r>
      <w:r w:rsidR="008F0DA6">
        <w:t>D</w:t>
      </w:r>
      <w:r w:rsidRPr="00E44845">
        <w:t>atabase (</w:t>
      </w:r>
      <w:r w:rsidR="00C763FA">
        <w:t xml:space="preserve">available:  </w:t>
      </w:r>
      <w:hyperlink r:id="rId44" w:history="1">
        <w:r w:rsidRPr="00E44845">
          <w:rPr>
            <w:rStyle w:val="Hyperlink"/>
          </w:rPr>
          <w:t>http://apdb.tbeptech.org/</w:t>
        </w:r>
      </w:hyperlink>
      <w:r w:rsidRPr="00E44845">
        <w:t>) currently lists 62 stakeholder projects</w:t>
      </w:r>
      <w:r w:rsidR="002E2E39" w:rsidRPr="00C47A67">
        <w:t xml:space="preserve"> that have been or are being implemented to improve and protect water quality in the Alafia River </w:t>
      </w:r>
      <w:r w:rsidR="00955663">
        <w:t>Basin</w:t>
      </w:r>
      <w:r w:rsidR="002E2E39" w:rsidRPr="00C47A67">
        <w:t xml:space="preserve">.  </w:t>
      </w:r>
      <w:r w:rsidR="00D4291B">
        <w:t>This BMAP also requires</w:t>
      </w:r>
      <w:r w:rsidR="00F83163">
        <w:t xml:space="preserve"> the</w:t>
      </w:r>
      <w:r w:rsidR="00D4291B">
        <w:t xml:space="preserve"> implementation of these projects by the assigned entities.  </w:t>
      </w:r>
      <w:r w:rsidR="002E2E39" w:rsidRPr="00C47A67">
        <w:t xml:space="preserve">An additional </w:t>
      </w:r>
      <w:r w:rsidR="00955663">
        <w:t>8</w:t>
      </w:r>
      <w:r w:rsidR="00955663" w:rsidRPr="00C47A67">
        <w:t xml:space="preserve"> </w:t>
      </w:r>
      <w:r w:rsidR="002E2E39" w:rsidRPr="00C47A67">
        <w:t xml:space="preserve">projects have been </w:t>
      </w:r>
      <w:r w:rsidR="00CD72B9" w:rsidRPr="00C47A67">
        <w:t>identified</w:t>
      </w:r>
      <w:r w:rsidR="00DD304B">
        <w:t xml:space="preserve"> in the BMAP</w:t>
      </w:r>
      <w:r w:rsidR="00CD72B9" w:rsidRPr="00C47A67">
        <w:t>,</w:t>
      </w:r>
      <w:r w:rsidR="002E2E39" w:rsidRPr="00C47A67">
        <w:t xml:space="preserve"> through discussions with stakeholders</w:t>
      </w:r>
      <w:r w:rsidR="00DD304B">
        <w:t>.  These projects will be</w:t>
      </w:r>
      <w:r w:rsidR="002E2E39" w:rsidRPr="00C47A67">
        <w:t xml:space="preserve"> added </w:t>
      </w:r>
      <w:r w:rsidR="00DD304B">
        <w:t xml:space="preserve">the Action Plan </w:t>
      </w:r>
      <w:r w:rsidR="00F83163">
        <w:t xml:space="preserve">Database </w:t>
      </w:r>
      <w:r w:rsidR="002E2E39" w:rsidRPr="00C47A67">
        <w:t xml:space="preserve">in the near future.  Information on </w:t>
      </w:r>
      <w:r w:rsidR="002E2E39" w:rsidRPr="00C47A67">
        <w:lastRenderedPageBreak/>
        <w:t xml:space="preserve">this group of 70 projects is included in the </w:t>
      </w:r>
      <w:r w:rsidR="002E2E39" w:rsidRPr="007D6EF6">
        <w:t xml:space="preserve">spreadsheet </w:t>
      </w:r>
      <w:r w:rsidR="007D6EF6">
        <w:t xml:space="preserve">in </w:t>
      </w:r>
      <w:fldSimple w:instr=" REF AppendixD \h  \* MERGEFORMAT ">
        <w:r w:rsidR="00576636" w:rsidRPr="003604F2">
          <w:rPr>
            <w:b/>
          </w:rPr>
          <w:t>Appendix D</w:t>
        </w:r>
      </w:fldSimple>
      <w:r w:rsidRPr="00E44845">
        <w:rPr>
          <w:b/>
        </w:rPr>
        <w:t>.</w:t>
      </w:r>
      <w:r w:rsidR="00D15D07">
        <w:rPr>
          <w:b/>
        </w:rPr>
        <w:t xml:space="preserve"> </w:t>
      </w:r>
      <w:r w:rsidR="002E2E39" w:rsidRPr="00C47A67">
        <w:t xml:space="preserve"> Because the tidal reach of the Alafia River (WBID 1621G) receives discharges from throughout the </w:t>
      </w:r>
      <w:r w:rsidR="00955663">
        <w:t>basin</w:t>
      </w:r>
      <w:r w:rsidR="002E2E39" w:rsidRPr="00C47A67">
        <w:t xml:space="preserve">, all of these projects </w:t>
      </w:r>
      <w:r w:rsidR="00955663">
        <w:t>are</w:t>
      </w:r>
      <w:r w:rsidR="002E2E39" w:rsidRPr="00C47A67">
        <w:t xml:space="preserve"> relevant to water quality conditions in at least one of the WBIDs addressed in this report.</w:t>
      </w:r>
    </w:p>
    <w:p w:rsidR="00E90776" w:rsidRDefault="00EA5C32" w:rsidP="00677813">
      <w:pPr>
        <w:pStyle w:val="BodyText1"/>
      </w:pPr>
      <w:r w:rsidRPr="00C47A67">
        <w:t>The</w:t>
      </w:r>
      <w:r w:rsidR="002E2E39" w:rsidRPr="00C47A67">
        <w:t xml:space="preserve"> TBEP </w:t>
      </w:r>
      <w:r w:rsidR="00C47A67">
        <w:t xml:space="preserve">in early 2013 received approval for the </w:t>
      </w:r>
      <w:r w:rsidR="00C47A67" w:rsidRPr="00C47A67">
        <w:t>Tampa Bay RA</w:t>
      </w:r>
      <w:r w:rsidR="00C47A67">
        <w:t xml:space="preserve"> Plan update.  The </w:t>
      </w:r>
      <w:r w:rsidR="00E61661" w:rsidRPr="00E90776">
        <w:t xml:space="preserve">Action Plan Database </w:t>
      </w:r>
      <w:r w:rsidR="00C47A67" w:rsidRPr="00E90776">
        <w:t xml:space="preserve">contains </w:t>
      </w:r>
      <w:r w:rsidR="002E2E39" w:rsidRPr="00E90776">
        <w:t>a</w:t>
      </w:r>
      <w:r w:rsidR="00C47A67" w:rsidRPr="00E90776">
        <w:t xml:space="preserve"> continually</w:t>
      </w:r>
      <w:r w:rsidR="002E2E39" w:rsidRPr="00E90776">
        <w:t xml:space="preserve"> updated summary of stakeholder projects that will be used in the next</w:t>
      </w:r>
      <w:r w:rsidR="002E2E39" w:rsidRPr="00C47A67">
        <w:t xml:space="preserve"> cycle of the Tampa Bay RA proces</w:t>
      </w:r>
      <w:r w:rsidR="00C47A67">
        <w:t>s.</w:t>
      </w:r>
    </w:p>
    <w:p w:rsidR="00E90776" w:rsidRDefault="00AA3B6A" w:rsidP="00677813">
      <w:pPr>
        <w:pStyle w:val="BodyText1"/>
      </w:pPr>
      <w:r w:rsidRPr="00C47A67">
        <w:t xml:space="preserve">The WBIDs impaired for fecal coliforms are undergoing source identification through the </w:t>
      </w:r>
      <w:r w:rsidR="00C763FA">
        <w:t>“W</w:t>
      </w:r>
      <w:r w:rsidR="00C763FA" w:rsidRPr="00C47A67">
        <w:t xml:space="preserve">alk </w:t>
      </w:r>
      <w:r w:rsidRPr="00C47A67">
        <w:t xml:space="preserve">the </w:t>
      </w:r>
      <w:r w:rsidR="00C763FA">
        <w:t>W</w:t>
      </w:r>
      <w:r w:rsidR="00C763FA" w:rsidRPr="00C47A67">
        <w:t>aterbody</w:t>
      </w:r>
      <w:r w:rsidR="00C763FA">
        <w:t>”</w:t>
      </w:r>
      <w:r w:rsidR="00C763FA" w:rsidRPr="00C47A67">
        <w:t xml:space="preserve"> </w:t>
      </w:r>
      <w:r w:rsidRPr="00C47A67">
        <w:t xml:space="preserve">process.  </w:t>
      </w:r>
      <w:r w:rsidRPr="00CD6E15">
        <w:t xml:space="preserve">The information gained and projects generated from these activities will be </w:t>
      </w:r>
      <w:r w:rsidR="00CD6E15">
        <w:t>added to the BMAP in the future</w:t>
      </w:r>
      <w:r w:rsidR="00546BE6" w:rsidRPr="00CD6E15">
        <w:t>.</w:t>
      </w:r>
    </w:p>
    <w:p w:rsidR="00E53A35" w:rsidRDefault="00E53A35" w:rsidP="00E53A35">
      <w:pPr>
        <w:pStyle w:val="Heading3"/>
      </w:pPr>
      <w:bookmarkStart w:id="305" w:name="_Toc378689449"/>
      <w:r>
        <w:t xml:space="preserve">Types of Management </w:t>
      </w:r>
      <w:r w:rsidR="00DD304B">
        <w:t>Strategies</w:t>
      </w:r>
      <w:bookmarkEnd w:id="305"/>
    </w:p>
    <w:p w:rsidR="00E53A35" w:rsidRDefault="00E53A35" w:rsidP="00677813">
      <w:pPr>
        <w:pStyle w:val="BodyText1"/>
      </w:pPr>
      <w:r>
        <w:t xml:space="preserve">The TBEP Action Plan Database contains the Alafia River BMAP projects and is regularly updated.  The types and quantities </w:t>
      </w:r>
      <w:r w:rsidR="00926FB1">
        <w:t xml:space="preserve">of projects </w:t>
      </w:r>
      <w:r>
        <w:t xml:space="preserve">listed in </w:t>
      </w:r>
      <w:fldSimple w:instr=" REF Table8 \h  \* MERGEFORMAT ">
        <w:r w:rsidR="00576636" w:rsidRPr="0073205E">
          <w:rPr>
            <w:b/>
          </w:rPr>
          <w:t>Table 8</w:t>
        </w:r>
      </w:fldSimple>
      <w:r w:rsidR="000003EA">
        <w:t xml:space="preserve"> </w:t>
      </w:r>
      <w:r>
        <w:t xml:space="preserve">are current through the beginning of 2013, and details are included in </w:t>
      </w:r>
      <w:fldSimple w:instr=" REF AppendixD \h  \* MERGEFORMAT ">
        <w:r w:rsidR="00576636" w:rsidRPr="0073205E">
          <w:rPr>
            <w:b/>
          </w:rPr>
          <w:t>Appendix D</w:t>
        </w:r>
      </w:fldSimple>
      <w:r>
        <w:t>.  The reclamation of mined lands and other restoration activities play major roles in restoring and protecting water quality in the Alafia River Basin.</w:t>
      </w:r>
    </w:p>
    <w:p w:rsidR="00E53A35" w:rsidRDefault="00E53A35" w:rsidP="00E53A35">
      <w:pPr>
        <w:pStyle w:val="Tableheading"/>
      </w:pPr>
      <w:bookmarkStart w:id="306" w:name="Table8"/>
      <w:bookmarkStart w:id="307" w:name="_Toc378689546"/>
      <w:proofErr w:type="gramStart"/>
      <w:r>
        <w:t xml:space="preserve">Table </w:t>
      </w:r>
      <w:r w:rsidR="000003EA">
        <w:t>8</w:t>
      </w:r>
      <w:bookmarkEnd w:id="306"/>
      <w:r w:rsidR="00F83163">
        <w:t>.</w:t>
      </w:r>
      <w:proofErr w:type="gramEnd"/>
      <w:r>
        <w:tab/>
        <w:t>Summary of Alafia River BMAP projects</w:t>
      </w:r>
      <w:bookmarkEnd w:id="307"/>
    </w:p>
    <w:p w:rsidR="00271939" w:rsidRDefault="00271939" w:rsidP="00E53A35">
      <w:pPr>
        <w:pStyle w:val="Bodytextreduced"/>
      </w:pPr>
    </w:p>
    <w:p w:rsidR="00E53A35" w:rsidRDefault="00E53A35" w:rsidP="00E53A35">
      <w:pPr>
        <w:pStyle w:val="Bodytextreduced"/>
      </w:pPr>
      <w:r>
        <w:t>- = Empty cell/no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3"/>
        <w:gridCol w:w="2394"/>
        <w:gridCol w:w="2394"/>
      </w:tblGrid>
      <w:tr w:rsidR="00E53A35" w:rsidRPr="0036381F" w:rsidTr="0073205E">
        <w:trPr>
          <w:trHeight w:val="288"/>
          <w:jc w:val="center"/>
        </w:trPr>
        <w:tc>
          <w:tcPr>
            <w:tcW w:w="3573" w:type="dxa"/>
            <w:shd w:val="clear" w:color="auto" w:fill="FABF8F" w:themeFill="accent6" w:themeFillTint="99"/>
            <w:vAlign w:val="center"/>
          </w:tcPr>
          <w:p w:rsidR="00E53A35" w:rsidRDefault="00E53A35" w:rsidP="0073205E">
            <w:pPr>
              <w:pStyle w:val="Columnheader"/>
              <w:rPr>
                <w:b/>
              </w:rPr>
            </w:pPr>
            <w:r w:rsidRPr="00E44845">
              <w:t>Category</w:t>
            </w:r>
          </w:p>
        </w:tc>
        <w:tc>
          <w:tcPr>
            <w:tcW w:w="2394" w:type="dxa"/>
            <w:shd w:val="clear" w:color="auto" w:fill="FABF8F" w:themeFill="accent6" w:themeFillTint="99"/>
            <w:vAlign w:val="center"/>
          </w:tcPr>
          <w:p w:rsidR="00E53A35" w:rsidRDefault="00E53A35" w:rsidP="0073205E">
            <w:pPr>
              <w:pStyle w:val="Columnheader"/>
              <w:rPr>
                <w:b/>
              </w:rPr>
            </w:pPr>
            <w:r w:rsidRPr="00E44845">
              <w:t>Quantity</w:t>
            </w:r>
          </w:p>
        </w:tc>
        <w:tc>
          <w:tcPr>
            <w:tcW w:w="2394" w:type="dxa"/>
            <w:shd w:val="clear" w:color="auto" w:fill="FABF8F" w:themeFill="accent6" w:themeFillTint="99"/>
            <w:vAlign w:val="center"/>
          </w:tcPr>
          <w:p w:rsidR="00E53A35" w:rsidRDefault="00E53A35" w:rsidP="0073205E">
            <w:pPr>
              <w:pStyle w:val="Columnheader"/>
              <w:rPr>
                <w:b/>
              </w:rPr>
            </w:pPr>
            <w:r w:rsidRPr="00E44845">
              <w:t>Total Estimated Cost</w:t>
            </w:r>
          </w:p>
        </w:tc>
      </w:tr>
      <w:tr w:rsidR="00E53A35" w:rsidTr="0073205E">
        <w:trPr>
          <w:trHeight w:val="288"/>
          <w:jc w:val="center"/>
        </w:trPr>
        <w:tc>
          <w:tcPr>
            <w:tcW w:w="3573" w:type="dxa"/>
            <w:vAlign w:val="center"/>
          </w:tcPr>
          <w:p w:rsidR="00E53A35" w:rsidRDefault="00E53A35" w:rsidP="00EB3FCA">
            <w:pPr>
              <w:pStyle w:val="TableText"/>
            </w:pPr>
            <w:r>
              <w:t>Restoration, land acquisition</w:t>
            </w:r>
            <w:r w:rsidR="00F83163">
              <w:t>,</w:t>
            </w:r>
            <w:r>
              <w:t xml:space="preserve"> and water quality improvement</w:t>
            </w:r>
          </w:p>
        </w:tc>
        <w:tc>
          <w:tcPr>
            <w:tcW w:w="2394" w:type="dxa"/>
            <w:vAlign w:val="center"/>
          </w:tcPr>
          <w:p w:rsidR="00E53A35" w:rsidRDefault="00E53A35" w:rsidP="00EB3FCA">
            <w:pPr>
              <w:pStyle w:val="TableText"/>
            </w:pPr>
            <w:r>
              <w:t>22</w:t>
            </w:r>
          </w:p>
        </w:tc>
        <w:tc>
          <w:tcPr>
            <w:tcW w:w="2394" w:type="dxa"/>
            <w:vAlign w:val="center"/>
          </w:tcPr>
          <w:p w:rsidR="00E53A35" w:rsidRDefault="00E53A35" w:rsidP="00EB3FCA">
            <w:pPr>
              <w:pStyle w:val="TableText"/>
            </w:pPr>
            <w:r>
              <w:t>$85,000,000</w:t>
            </w:r>
          </w:p>
        </w:tc>
      </w:tr>
      <w:tr w:rsidR="00E53A35" w:rsidTr="0073205E">
        <w:trPr>
          <w:trHeight w:val="288"/>
          <w:jc w:val="center"/>
        </w:trPr>
        <w:tc>
          <w:tcPr>
            <w:tcW w:w="3573" w:type="dxa"/>
            <w:vAlign w:val="center"/>
          </w:tcPr>
          <w:p w:rsidR="00E53A35" w:rsidRDefault="00E53A35" w:rsidP="00EB3FCA">
            <w:pPr>
              <w:pStyle w:val="TableText"/>
            </w:pPr>
            <w:r>
              <w:t>Stormwater management</w:t>
            </w:r>
          </w:p>
        </w:tc>
        <w:tc>
          <w:tcPr>
            <w:tcW w:w="2394" w:type="dxa"/>
            <w:vAlign w:val="center"/>
          </w:tcPr>
          <w:p w:rsidR="00E53A35" w:rsidRDefault="00E53A35" w:rsidP="00EB3FCA">
            <w:pPr>
              <w:pStyle w:val="TableText"/>
            </w:pPr>
            <w:r>
              <w:t>16</w:t>
            </w:r>
          </w:p>
        </w:tc>
        <w:tc>
          <w:tcPr>
            <w:tcW w:w="2394" w:type="dxa"/>
            <w:vAlign w:val="center"/>
          </w:tcPr>
          <w:p w:rsidR="00E53A35" w:rsidRDefault="00E53A35" w:rsidP="00EB3FCA">
            <w:pPr>
              <w:pStyle w:val="TableText"/>
            </w:pPr>
            <w:r>
              <w:t>$86,000,000</w:t>
            </w:r>
          </w:p>
        </w:tc>
      </w:tr>
      <w:tr w:rsidR="00E53A35" w:rsidTr="0073205E">
        <w:trPr>
          <w:trHeight w:val="288"/>
          <w:jc w:val="center"/>
        </w:trPr>
        <w:tc>
          <w:tcPr>
            <w:tcW w:w="3573" w:type="dxa"/>
            <w:vAlign w:val="center"/>
          </w:tcPr>
          <w:p w:rsidR="00E53A35" w:rsidRDefault="00E53A35" w:rsidP="00EB3FCA">
            <w:pPr>
              <w:pStyle w:val="TableText"/>
            </w:pPr>
            <w:r>
              <w:t>Public education and outreach</w:t>
            </w:r>
          </w:p>
        </w:tc>
        <w:tc>
          <w:tcPr>
            <w:tcW w:w="2394" w:type="dxa"/>
            <w:vAlign w:val="center"/>
          </w:tcPr>
          <w:p w:rsidR="00E53A35" w:rsidRDefault="00E53A35" w:rsidP="00EB3FCA">
            <w:pPr>
              <w:pStyle w:val="TableText"/>
            </w:pPr>
            <w:r>
              <w:t>2</w:t>
            </w:r>
          </w:p>
        </w:tc>
        <w:tc>
          <w:tcPr>
            <w:tcW w:w="2394" w:type="dxa"/>
            <w:vAlign w:val="center"/>
          </w:tcPr>
          <w:p w:rsidR="00E53A35" w:rsidRDefault="00E53A35" w:rsidP="00EB3FCA">
            <w:pPr>
              <w:pStyle w:val="TableText"/>
            </w:pPr>
            <w:r>
              <w:t>$75,000</w:t>
            </w:r>
          </w:p>
        </w:tc>
      </w:tr>
      <w:tr w:rsidR="00E53A35" w:rsidTr="0073205E">
        <w:trPr>
          <w:trHeight w:val="288"/>
          <w:jc w:val="center"/>
        </w:trPr>
        <w:tc>
          <w:tcPr>
            <w:tcW w:w="3573" w:type="dxa"/>
            <w:vAlign w:val="center"/>
          </w:tcPr>
          <w:p w:rsidR="00E53A35" w:rsidRDefault="00E53A35" w:rsidP="00EB3FCA">
            <w:pPr>
              <w:pStyle w:val="TableText"/>
            </w:pPr>
            <w:r>
              <w:t>Agricultural BMPs</w:t>
            </w:r>
          </w:p>
        </w:tc>
        <w:tc>
          <w:tcPr>
            <w:tcW w:w="2394" w:type="dxa"/>
            <w:vAlign w:val="center"/>
          </w:tcPr>
          <w:p w:rsidR="00E53A35" w:rsidRDefault="00E53A35" w:rsidP="00EB3FCA">
            <w:pPr>
              <w:pStyle w:val="TableText"/>
            </w:pPr>
            <w:proofErr w:type="spellStart"/>
            <w:r>
              <w:t>Basinwide</w:t>
            </w:r>
            <w:proofErr w:type="spellEnd"/>
            <w:r>
              <w:t xml:space="preserve"> (60)</w:t>
            </w:r>
          </w:p>
        </w:tc>
        <w:tc>
          <w:tcPr>
            <w:tcW w:w="2394" w:type="dxa"/>
            <w:vAlign w:val="center"/>
          </w:tcPr>
          <w:p w:rsidR="00E53A35" w:rsidRDefault="00E53A35" w:rsidP="00EB3FCA">
            <w:pPr>
              <w:pStyle w:val="TableText"/>
            </w:pPr>
            <w:r>
              <w:t>-</w:t>
            </w:r>
          </w:p>
        </w:tc>
      </w:tr>
      <w:tr w:rsidR="00E53A35" w:rsidTr="0073205E">
        <w:trPr>
          <w:trHeight w:val="288"/>
          <w:jc w:val="center"/>
        </w:trPr>
        <w:tc>
          <w:tcPr>
            <w:tcW w:w="3573" w:type="dxa"/>
            <w:vAlign w:val="center"/>
          </w:tcPr>
          <w:p w:rsidR="00E53A35" w:rsidRDefault="00E53A35" w:rsidP="00EB3FCA">
            <w:pPr>
              <w:pStyle w:val="TableText"/>
            </w:pPr>
            <w:r>
              <w:t>Wastewater infrastructure management</w:t>
            </w:r>
          </w:p>
        </w:tc>
        <w:tc>
          <w:tcPr>
            <w:tcW w:w="2394" w:type="dxa"/>
            <w:vAlign w:val="center"/>
          </w:tcPr>
          <w:p w:rsidR="00E53A35" w:rsidRDefault="00E53A35" w:rsidP="00EB3FCA">
            <w:pPr>
              <w:pStyle w:val="TableText"/>
            </w:pPr>
            <w:r>
              <w:t>3</w:t>
            </w:r>
          </w:p>
        </w:tc>
        <w:tc>
          <w:tcPr>
            <w:tcW w:w="2394" w:type="dxa"/>
            <w:vAlign w:val="center"/>
          </w:tcPr>
          <w:p w:rsidR="00E53A35" w:rsidRDefault="00E53A35" w:rsidP="00EB3FCA">
            <w:pPr>
              <w:pStyle w:val="TableText"/>
            </w:pPr>
            <w:r>
              <w:t>$250,000 estimated</w:t>
            </w:r>
          </w:p>
        </w:tc>
      </w:tr>
      <w:tr w:rsidR="00E53A35" w:rsidTr="0073205E">
        <w:trPr>
          <w:trHeight w:val="288"/>
          <w:jc w:val="center"/>
        </w:trPr>
        <w:tc>
          <w:tcPr>
            <w:tcW w:w="3573" w:type="dxa"/>
            <w:vAlign w:val="center"/>
          </w:tcPr>
          <w:p w:rsidR="00E53A35" w:rsidRDefault="00E53A35" w:rsidP="00EB3FCA">
            <w:pPr>
              <w:pStyle w:val="TableText"/>
            </w:pPr>
            <w:r>
              <w:t>Regulations, ordinances, guidelines</w:t>
            </w:r>
          </w:p>
        </w:tc>
        <w:tc>
          <w:tcPr>
            <w:tcW w:w="2394" w:type="dxa"/>
            <w:vAlign w:val="center"/>
          </w:tcPr>
          <w:p w:rsidR="00E53A35" w:rsidRDefault="00E53A35" w:rsidP="00EB3FCA">
            <w:pPr>
              <w:pStyle w:val="TableText"/>
            </w:pPr>
            <w:r>
              <w:t>2</w:t>
            </w:r>
          </w:p>
        </w:tc>
        <w:tc>
          <w:tcPr>
            <w:tcW w:w="2394" w:type="dxa"/>
            <w:vAlign w:val="center"/>
          </w:tcPr>
          <w:p w:rsidR="00E53A35" w:rsidRDefault="00E53A35" w:rsidP="00EB3FCA">
            <w:pPr>
              <w:pStyle w:val="TableText"/>
            </w:pPr>
            <w:r>
              <w:t>-</w:t>
            </w:r>
          </w:p>
        </w:tc>
      </w:tr>
      <w:tr w:rsidR="00E53A35" w:rsidTr="0073205E">
        <w:trPr>
          <w:trHeight w:val="288"/>
          <w:jc w:val="center"/>
        </w:trPr>
        <w:tc>
          <w:tcPr>
            <w:tcW w:w="3573" w:type="dxa"/>
            <w:vAlign w:val="center"/>
          </w:tcPr>
          <w:p w:rsidR="00E53A35" w:rsidRDefault="00E53A35" w:rsidP="00EB3FCA">
            <w:pPr>
              <w:pStyle w:val="TableText"/>
            </w:pPr>
            <w:r>
              <w:t xml:space="preserve">Other (includes </w:t>
            </w:r>
            <w:r w:rsidR="00F83163">
              <w:t>“</w:t>
            </w:r>
            <w:r>
              <w:t>Walk the Waterbody</w:t>
            </w:r>
            <w:r w:rsidR="00F83163">
              <w:t>”</w:t>
            </w:r>
            <w:r>
              <w:t>)</w:t>
            </w:r>
          </w:p>
        </w:tc>
        <w:tc>
          <w:tcPr>
            <w:tcW w:w="2394" w:type="dxa"/>
            <w:vAlign w:val="center"/>
          </w:tcPr>
          <w:p w:rsidR="00E53A35" w:rsidRDefault="00E53A35" w:rsidP="00EB3FCA">
            <w:pPr>
              <w:pStyle w:val="TableText"/>
            </w:pPr>
            <w:r>
              <w:t>7</w:t>
            </w:r>
          </w:p>
        </w:tc>
        <w:tc>
          <w:tcPr>
            <w:tcW w:w="2394" w:type="dxa"/>
            <w:vAlign w:val="center"/>
          </w:tcPr>
          <w:p w:rsidR="00E53A35" w:rsidRDefault="00E53A35" w:rsidP="00EB3FCA">
            <w:pPr>
              <w:pStyle w:val="TableText"/>
            </w:pPr>
            <w:r>
              <w:t>$1,200,000</w:t>
            </w:r>
          </w:p>
        </w:tc>
      </w:tr>
    </w:tbl>
    <w:p w:rsidR="00AE653A" w:rsidRDefault="00AE653A" w:rsidP="00AE653A">
      <w:pPr>
        <w:pStyle w:val="Heading2"/>
      </w:pPr>
      <w:bookmarkStart w:id="308" w:name="_Toc378082530"/>
      <w:bookmarkStart w:id="309" w:name="_Toc378009150"/>
      <w:bookmarkStart w:id="310" w:name="_Toc378082531"/>
      <w:bookmarkStart w:id="311" w:name="_Toc339461101"/>
      <w:bookmarkStart w:id="312" w:name="_Toc378689450"/>
      <w:bookmarkEnd w:id="308"/>
      <w:bookmarkEnd w:id="309"/>
      <w:bookmarkEnd w:id="310"/>
      <w:r>
        <w:t>Addressing Agricultural Nonpoint Pollution</w:t>
      </w:r>
      <w:bookmarkEnd w:id="311"/>
      <w:bookmarkEnd w:id="312"/>
      <w:r>
        <w:t xml:space="preserve"> </w:t>
      </w:r>
    </w:p>
    <w:p w:rsidR="00E90776" w:rsidRDefault="00CD3610" w:rsidP="00DD304B">
      <w:pPr>
        <w:pStyle w:val="BodyText1"/>
      </w:pPr>
      <w:r>
        <w:t xml:space="preserve">Paragraph </w:t>
      </w:r>
      <w:r w:rsidR="00AE653A">
        <w:t>403.067(7</w:t>
      </w:r>
      <w:proofErr w:type="gramStart"/>
      <w:r w:rsidR="00AE653A">
        <w:t>)(</w:t>
      </w:r>
      <w:proofErr w:type="gramEnd"/>
      <w:r w:rsidR="00AE653A">
        <w:t xml:space="preserve">b), F.S., requires that nonpoint pollutant sources (such as agriculture) included in a BMAP demonstrate compliance with pollutant reductions needed to meet a TMDL, either by implementing appropriate BMPs (adopted by FDACS or </w:t>
      </w:r>
      <w:r w:rsidR="00DB0FAE">
        <w:rPr>
          <w:snapToGrid w:val="0"/>
        </w:rPr>
        <w:t>the Department</w:t>
      </w:r>
      <w:r w:rsidR="00AE653A">
        <w:t>, as applicable), or conducting water quality monitoring</w:t>
      </w:r>
      <w:r w:rsidR="00B87E3F">
        <w:t>,</w:t>
      </w:r>
      <w:r w:rsidR="00AE653A">
        <w:t xml:space="preserve"> prescribed by </w:t>
      </w:r>
      <w:r w:rsidR="00DB0FAE">
        <w:rPr>
          <w:snapToGrid w:val="0"/>
        </w:rPr>
        <w:t>the Department</w:t>
      </w:r>
      <w:r w:rsidR="00DB0FAE" w:rsidRPr="00E9545C">
        <w:rPr>
          <w:snapToGrid w:val="0"/>
        </w:rPr>
        <w:t xml:space="preserve"> </w:t>
      </w:r>
      <w:r w:rsidR="00AE653A">
        <w:t>or the applicable water management district</w:t>
      </w:r>
      <w:r w:rsidR="00B87E3F">
        <w:t>,</w:t>
      </w:r>
      <w:r w:rsidR="00A24195">
        <w:t xml:space="preserve"> that demonstrates compliance with water quality standards</w:t>
      </w:r>
      <w:r w:rsidR="00AE653A">
        <w:t xml:space="preserve">.  If pollutant sources do not either implement </w:t>
      </w:r>
      <w:r w:rsidR="00AE653A">
        <w:lastRenderedPageBreak/>
        <w:t xml:space="preserve">BMPs or conduct monitoring, they may be subject to enforcement by </w:t>
      </w:r>
      <w:r w:rsidR="00DB0FAE">
        <w:rPr>
          <w:snapToGrid w:val="0"/>
        </w:rPr>
        <w:t>the Department</w:t>
      </w:r>
      <w:r w:rsidR="00AE653A">
        <w:t xml:space="preserve"> or the applicable water management district.</w:t>
      </w:r>
    </w:p>
    <w:p w:rsidR="00F5733C" w:rsidRPr="00F5733C" w:rsidRDefault="00C763FA" w:rsidP="00F5733C">
      <w:pPr>
        <w:pStyle w:val="BodyText1"/>
      </w:pPr>
      <w:r>
        <w:t>Under</w:t>
      </w:r>
      <w:r w:rsidR="00AE653A">
        <w:t xml:space="preserve"> </w:t>
      </w:r>
      <w:r>
        <w:t xml:space="preserve">Paragraph </w:t>
      </w:r>
      <w:r w:rsidR="00AE653A">
        <w:t>403.067(7</w:t>
      </w:r>
      <w:proofErr w:type="gramStart"/>
      <w:r w:rsidR="00AE653A">
        <w:t>)(</w:t>
      </w:r>
      <w:proofErr w:type="gramEnd"/>
      <w:r w:rsidR="00AE653A">
        <w:t xml:space="preserve">c), F.S., the implementation of FDACS-adopted, </w:t>
      </w:r>
      <w:r w:rsidR="00DB0FAE">
        <w:t>Department</w:t>
      </w:r>
      <w:r w:rsidR="00AE653A">
        <w:t xml:space="preserve">-verified BMPs in accordance with FDACS rule provides a presumption of compliance with state water quality standards.  In addition, producers who implement BMPs may be eligible for </w:t>
      </w:r>
      <w:r>
        <w:t>cost-</w:t>
      </w:r>
      <w:r w:rsidR="00AE653A">
        <w:t xml:space="preserve">share </w:t>
      </w:r>
      <w:r>
        <w:t xml:space="preserve">funding </w:t>
      </w:r>
      <w:r w:rsidR="00AE653A">
        <w:t xml:space="preserve">from the water management district, FDACS, or others.  </w:t>
      </w:r>
      <w:r w:rsidR="002B654D" w:rsidRPr="00F5733C">
        <w:t xml:space="preserve">The Department of Agriculture and Consumer Services will assist existing growers in selecting the applicable best management practices and entering notice of intents to confirm their usage.  </w:t>
      </w:r>
      <w:r w:rsidR="003421B4" w:rsidRPr="00F5733C">
        <w:t>Among other things, the BMPs</w:t>
      </w:r>
      <w:r w:rsidR="002B654D" w:rsidRPr="00F5733C">
        <w:t xml:space="preserve"> emphasize nutrient management, irrigation management, sediment/erosion control, stormwater management, and record keeping. </w:t>
      </w:r>
      <w:r w:rsidR="00F5733C" w:rsidRPr="00F5733C">
        <w:rPr>
          <w:bCs/>
        </w:rPr>
        <w:t>During the initial five-year implementation period, FDACS will contact producers associated with at least 60% of the commercial agricultural acreage within the basin, to offer them assistance with</w:t>
      </w:r>
      <w:r w:rsidR="00B87E3F">
        <w:rPr>
          <w:bCs/>
        </w:rPr>
        <w:t xml:space="preserve"> BMPs.</w:t>
      </w:r>
      <w:r w:rsidR="00F5733C" w:rsidRPr="00F5733C">
        <w:rPr>
          <w:bCs/>
        </w:rPr>
        <w:t>  FDACS will report annually to FDEP on its progress in contacting and enrolling producers, including number of operations and acres enrolled.  In conducting outreach to producers, FDACS will work with the soil and water conservation districts, resource conservation and development councils, county Extension staff, and others to convey the statutory imperative for agriculture to implement BMPs, as well as their benefits to the environment and the producers.</w:t>
      </w:r>
    </w:p>
    <w:p w:rsidR="00E90776" w:rsidRDefault="00E90776" w:rsidP="00DD304B">
      <w:pPr>
        <w:pStyle w:val="BodyText1"/>
      </w:pPr>
    </w:p>
    <w:p w:rsidR="00AE653A" w:rsidRDefault="00AE653A" w:rsidP="00AE653A">
      <w:pPr>
        <w:pStyle w:val="Heading3"/>
        <w:tabs>
          <w:tab w:val="clear" w:pos="1170"/>
          <w:tab w:val="num" w:pos="720"/>
        </w:tabs>
      </w:pPr>
      <w:bookmarkStart w:id="313" w:name="_Toc339461102"/>
      <w:bookmarkStart w:id="314" w:name="_Toc378689451"/>
      <w:r w:rsidRPr="00FB37C1">
        <w:t xml:space="preserve">Agricultural </w:t>
      </w:r>
      <w:r>
        <w:t>BMP</w:t>
      </w:r>
      <w:r w:rsidRPr="00FB37C1">
        <w:t>s</w:t>
      </w:r>
      <w:bookmarkEnd w:id="313"/>
      <w:bookmarkEnd w:id="314"/>
    </w:p>
    <w:p w:rsidR="00E90776" w:rsidRDefault="00AE653A" w:rsidP="00DD304B">
      <w:pPr>
        <w:pStyle w:val="BodyText1"/>
      </w:pPr>
      <w:r>
        <w:t>BMPs</w:t>
      </w:r>
      <w:r w:rsidRPr="00A81264">
        <w:t xml:space="preserve"> are </w:t>
      </w:r>
      <w:r>
        <w:t>individual or combined</w:t>
      </w:r>
      <w:r w:rsidRPr="00A81264">
        <w:t xml:space="preserve"> practices determined through research, f</w:t>
      </w:r>
      <w:r>
        <w:t>ield</w:t>
      </w:r>
      <w:r w:rsidR="00C763FA">
        <w:t xml:space="preserve"> </w:t>
      </w:r>
      <w:r>
        <w:t>testing, and expert review</w:t>
      </w:r>
      <w:r w:rsidRPr="00A81264">
        <w:t xml:space="preserve"> to be the most effective and practicable means for improving water quality, </w:t>
      </w:r>
      <w:r>
        <w:t>taking into account</w:t>
      </w:r>
      <w:r w:rsidRPr="00A81264">
        <w:t xml:space="preserve"> economic and technological considerations.</w:t>
      </w:r>
      <w:r>
        <w:t xml:space="preserve">  </w:t>
      </w:r>
    </w:p>
    <w:p w:rsidR="00E90776" w:rsidRDefault="00AE653A" w:rsidP="00DD304B">
      <w:pPr>
        <w:pStyle w:val="BodyText1"/>
      </w:pPr>
      <w:r>
        <w:t>FDACS</w:t>
      </w:r>
      <w:r w:rsidR="00C763FA">
        <w:t>’</w:t>
      </w:r>
      <w:r>
        <w:t xml:space="preserve"> BMPs fall into two categories</w:t>
      </w:r>
      <w:r w:rsidR="00C763FA">
        <w:t xml:space="preserve">: </w:t>
      </w:r>
      <w:r>
        <w:t xml:space="preserve"> structural and management.  </w:t>
      </w:r>
      <w:r w:rsidRPr="009F1C69">
        <w:rPr>
          <w:b/>
        </w:rPr>
        <w:t>Structural BMPs</w:t>
      </w:r>
      <w:r>
        <w:t xml:space="preserve"> involve the installation of structures or changes to the land, usually are more costly, and often require </w:t>
      </w:r>
      <w:r w:rsidR="00C763FA">
        <w:t>cost-</w:t>
      </w:r>
      <w:r>
        <w:t xml:space="preserve">share to be economically feasible.  They include water control structures, fencing, and tailwater recovery systems.  </w:t>
      </w:r>
      <w:r w:rsidRPr="009F1C69">
        <w:rPr>
          <w:b/>
        </w:rPr>
        <w:t>Management BMPs</w:t>
      </w:r>
      <w:r>
        <w:t xml:space="preserve">, such as nutrient and irrigation management, comprise the majority of the practices and often are not readily observable.  Nutrient management addresses fertilizer type, amount, placement, and application timing, and includes practices such as soil and tissue testing to determine crop nutrient needs, application methods, </w:t>
      </w:r>
      <w:r w:rsidR="00C763FA">
        <w:t xml:space="preserve">and </w:t>
      </w:r>
      <w:r>
        <w:t xml:space="preserve">setbacks from water resources.  Irrigation management is the maintenance, scheduling, and overall efficiency rating of irrigation systems.  In several areas of the state, FDACS-funded Mobile Irrigation Labs </w:t>
      </w:r>
      <w:r w:rsidR="00C763FA">
        <w:t xml:space="preserve">(MILs) </w:t>
      </w:r>
      <w:r>
        <w:t xml:space="preserve">identify and demonstrate </w:t>
      </w:r>
      <w:r>
        <w:lastRenderedPageBreak/>
        <w:t xml:space="preserve">irrigation efficiency techniques to producers.  </w:t>
      </w:r>
      <w:r w:rsidR="00C763FA">
        <w:t xml:space="preserve">The implementation </w:t>
      </w:r>
      <w:r>
        <w:t xml:space="preserve">of these recommendations </w:t>
      </w:r>
      <w:r w:rsidR="00C763FA">
        <w:t>saves</w:t>
      </w:r>
      <w:r>
        <w:t xml:space="preserve"> billions of gallons of water throughout the state and helps reduce nutrient runoff and leaching.</w:t>
      </w:r>
    </w:p>
    <w:p w:rsidR="00E90776" w:rsidRDefault="00481578" w:rsidP="00DD304B">
      <w:pPr>
        <w:pStyle w:val="BodyText1"/>
      </w:pPr>
      <w:fldSimple w:instr=" REF Table9 \h  \* MERGEFORMAT ">
        <w:r w:rsidR="00576636" w:rsidRPr="0073205E">
          <w:rPr>
            <w:b/>
          </w:rPr>
          <w:t>Table 9</w:t>
        </w:r>
      </w:fldSimple>
      <w:r w:rsidR="000003EA">
        <w:rPr>
          <w:b/>
        </w:rPr>
        <w:t xml:space="preserve"> </w:t>
      </w:r>
      <w:r w:rsidR="00AE653A">
        <w:t>identifies key management</w:t>
      </w:r>
      <w:r w:rsidR="00AE653A" w:rsidRPr="00E807BD">
        <w:t xml:space="preserve"> </w:t>
      </w:r>
      <w:r w:rsidR="00AE653A">
        <w:t xml:space="preserve">and structural </w:t>
      </w:r>
      <w:r w:rsidR="00AE653A" w:rsidRPr="00E807BD">
        <w:t xml:space="preserve">BMPs that most likely </w:t>
      </w:r>
      <w:r w:rsidR="00AE653A">
        <w:t xml:space="preserve">would </w:t>
      </w:r>
      <w:r w:rsidR="00AE653A" w:rsidRPr="00E807BD">
        <w:t xml:space="preserve">be applicable to </w:t>
      </w:r>
      <w:r w:rsidR="00AE653A">
        <w:t xml:space="preserve">agricultural </w:t>
      </w:r>
      <w:r w:rsidR="00AE653A" w:rsidRPr="00E807BD">
        <w:t xml:space="preserve">operations in the </w:t>
      </w:r>
      <w:r w:rsidR="00AE653A">
        <w:t>b</w:t>
      </w:r>
      <w:r w:rsidR="00AE653A" w:rsidRPr="00E807BD">
        <w:t>asin.  By definition, BMPs are technically and economically feasible.  However, FDACS</w:t>
      </w:r>
      <w:r w:rsidR="00C763FA">
        <w:t>’</w:t>
      </w:r>
      <w:r w:rsidR="00AE653A" w:rsidRPr="00E807BD">
        <w:t xml:space="preserve"> BMP manuals contain some BMPs that may be affordable </w:t>
      </w:r>
      <w:r w:rsidR="00AE653A">
        <w:t xml:space="preserve">only </w:t>
      </w:r>
      <w:r w:rsidR="00AE653A" w:rsidRPr="00E807BD">
        <w:t xml:space="preserve">with financial assistance.  The BMP checklists allow producers to indicate whether a BMP is not economically feasible, on a case-by-case basis.  As BMP </w:t>
      </w:r>
      <w:r w:rsidR="00C763FA" w:rsidRPr="00E807BD">
        <w:t>cost</w:t>
      </w:r>
      <w:r w:rsidR="00C763FA">
        <w:t>-</w:t>
      </w:r>
      <w:r w:rsidR="00AE653A" w:rsidRPr="00E807BD">
        <w:t xml:space="preserve">share becomes available to the basin, FDACS will work with producers to implement applicable key BMPs that otherwise are not affordable. </w:t>
      </w:r>
      <w:r w:rsidR="00AE653A" w:rsidRPr="00FB37C1">
        <w:t xml:space="preserve">  </w:t>
      </w:r>
    </w:p>
    <w:p w:rsidR="006D7C07" w:rsidRDefault="006D7C07" w:rsidP="001C4578">
      <w:pPr>
        <w:pStyle w:val="Bodytextreduced"/>
      </w:pPr>
      <w:bookmarkStart w:id="315" w:name="Table9"/>
    </w:p>
    <w:p w:rsidR="00E90776" w:rsidRDefault="00796E4C">
      <w:pPr>
        <w:pStyle w:val="Tableheading"/>
      </w:pPr>
      <w:bookmarkStart w:id="316" w:name="_Toc378689547"/>
      <w:proofErr w:type="gramStart"/>
      <w:r>
        <w:t xml:space="preserve">Table </w:t>
      </w:r>
      <w:r w:rsidR="000003EA">
        <w:t>9</w:t>
      </w:r>
      <w:bookmarkEnd w:id="315"/>
      <w:r w:rsidRPr="000A4D90">
        <w:t>.</w:t>
      </w:r>
      <w:proofErr w:type="gramEnd"/>
      <w:r w:rsidR="00955663">
        <w:tab/>
      </w:r>
      <w:r w:rsidRPr="000A4D90">
        <w:t xml:space="preserve">Key </w:t>
      </w:r>
      <w:r w:rsidR="00326ECA">
        <w:t>m</w:t>
      </w:r>
      <w:r>
        <w:t xml:space="preserve">anagement and </w:t>
      </w:r>
      <w:r w:rsidR="00326ECA">
        <w:t>s</w:t>
      </w:r>
      <w:r>
        <w:t>tructural</w:t>
      </w:r>
      <w:r w:rsidRPr="000A4D90">
        <w:t xml:space="preserve"> BMPs </w:t>
      </w:r>
      <w:r w:rsidR="00326ECA">
        <w:t>a</w:t>
      </w:r>
      <w:r w:rsidRPr="000A4D90">
        <w:t>dopted by FDACS</w:t>
      </w:r>
      <w:r w:rsidR="00C763FA">
        <w:rPr>
          <w:rFonts w:hint="eastAsia"/>
        </w:rPr>
        <w:t>’</w:t>
      </w:r>
      <w:r w:rsidRPr="000A4D90">
        <w:t xml:space="preserve"> O</w:t>
      </w:r>
      <w:r>
        <w:t>AWP</w:t>
      </w:r>
      <w:r w:rsidR="00F83163" w:rsidRPr="00A745CE">
        <w:rPr>
          <w:vertAlign w:val="superscript"/>
        </w:rPr>
        <w:t>1</w:t>
      </w:r>
      <w:bookmarkEnd w:id="316"/>
    </w:p>
    <w:p w:rsidR="00E90776" w:rsidRDefault="00E90776">
      <w:pPr>
        <w:pStyle w:val="Bodytextreduced"/>
      </w:pPr>
    </w:p>
    <w:p w:rsidR="00E90776" w:rsidRDefault="00F83163">
      <w:pPr>
        <w:pStyle w:val="Bodytextreduced"/>
      </w:pPr>
      <w:r w:rsidRPr="0073205E">
        <w:rPr>
          <w:vertAlign w:val="superscript"/>
        </w:rPr>
        <w:t>1</w:t>
      </w:r>
      <w:r w:rsidRPr="008A4FAE">
        <w:t xml:space="preserve"> </w:t>
      </w:r>
      <w:r w:rsidR="00955663" w:rsidRPr="008A4FAE">
        <w:t>Many practices contained in the cow/calf and equine BMP manuals help reduce the potential for fecal contamination, as well as nutrient loading.</w:t>
      </w: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360"/>
      </w:tblGrid>
      <w:tr w:rsidR="008F59A5" w:rsidRPr="008F59A5" w:rsidTr="00411499">
        <w:trPr>
          <w:trHeight w:val="360"/>
          <w:jc w:val="center"/>
        </w:trPr>
        <w:tc>
          <w:tcPr>
            <w:tcW w:w="9360" w:type="dxa"/>
            <w:shd w:val="clear" w:color="auto" w:fill="FABF8F" w:themeFill="accent6" w:themeFillTint="99"/>
            <w:vAlign w:val="center"/>
          </w:tcPr>
          <w:p w:rsidR="00E90776" w:rsidRDefault="008F59A5" w:rsidP="0073205E">
            <w:pPr>
              <w:pStyle w:val="Columnheader"/>
              <w:rPr>
                <w:b/>
              </w:rPr>
            </w:pPr>
            <w:r>
              <w:t>Key OAWP Management and Structural BMPs</w:t>
            </w:r>
          </w:p>
        </w:tc>
      </w:tr>
      <w:tr w:rsidR="00AE653A" w:rsidRPr="00584748" w:rsidTr="008F59A5">
        <w:trPr>
          <w:trHeight w:val="273"/>
          <w:jc w:val="center"/>
        </w:trPr>
        <w:tc>
          <w:tcPr>
            <w:tcW w:w="9360" w:type="dxa"/>
            <w:shd w:val="clear" w:color="auto" w:fill="FFFFCC"/>
            <w:vAlign w:val="center"/>
          </w:tcPr>
          <w:p w:rsidR="00E90776" w:rsidRPr="0073205E" w:rsidRDefault="00E44845">
            <w:pPr>
              <w:pStyle w:val="TableText"/>
              <w:jc w:val="left"/>
              <w:rPr>
                <w:rFonts w:ascii="Times New Roman Bold" w:hAnsi="Times New Roman Bold"/>
                <w:b/>
                <w:smallCaps/>
              </w:rPr>
            </w:pPr>
            <w:r w:rsidRPr="0073205E">
              <w:rPr>
                <w:rFonts w:ascii="Times New Roman Bold" w:hAnsi="Times New Roman Bold"/>
                <w:smallCaps/>
              </w:rPr>
              <w:t>Determining Nutrient Needs</w:t>
            </w:r>
          </w:p>
        </w:tc>
      </w:tr>
      <w:tr w:rsidR="00AE653A" w:rsidRPr="00E807BD" w:rsidTr="008F59A5">
        <w:trPr>
          <w:trHeight w:val="360"/>
          <w:jc w:val="center"/>
        </w:trPr>
        <w:tc>
          <w:tcPr>
            <w:tcW w:w="9360" w:type="dxa"/>
            <w:vAlign w:val="center"/>
          </w:tcPr>
          <w:p w:rsidR="00E90776" w:rsidRDefault="00AE653A">
            <w:pPr>
              <w:pStyle w:val="TableText"/>
              <w:jc w:val="left"/>
            </w:pPr>
            <w:r w:rsidRPr="0073205E">
              <w:rPr>
                <w:i/>
              </w:rPr>
              <w:t>Soil and Tissue Testing:</w:t>
            </w:r>
            <w:r w:rsidRPr="000A4D90">
              <w:t xml:space="preserve">  Used to base fertilizer applications on plant needs and available nutrients in soil; helps prevent </w:t>
            </w:r>
            <w:proofErr w:type="spellStart"/>
            <w:r w:rsidRPr="000A4D90">
              <w:t>overapplication</w:t>
            </w:r>
            <w:proofErr w:type="spellEnd"/>
            <w:r w:rsidRPr="000A4D90">
              <w:t xml:space="preserve"> of fertilizer.  </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pPr>
            <w:r w:rsidRPr="0073205E">
              <w:rPr>
                <w:i/>
              </w:rPr>
              <w:t>Nutrient Budgeting:</w:t>
            </w:r>
            <w:r w:rsidRPr="000A4D90">
              <w:t xml:space="preserve">  Adjustment of fertilizer regime to account for other nutrient sources, such as biosolids, legumes, manure, and nutrient-laden irrigation water; helps prevent </w:t>
            </w:r>
            <w:proofErr w:type="spellStart"/>
            <w:r w:rsidRPr="000A4D90">
              <w:t>overapplication</w:t>
            </w:r>
            <w:proofErr w:type="spellEnd"/>
            <w:r w:rsidRPr="000A4D90">
              <w:t xml:space="preserve"> of fertilizer.</w:t>
            </w:r>
          </w:p>
        </w:tc>
      </w:tr>
      <w:tr w:rsidR="00AE653A" w:rsidRPr="00584748" w:rsidTr="008F59A5">
        <w:trPr>
          <w:trHeight w:val="273"/>
          <w:jc w:val="center"/>
        </w:trPr>
        <w:tc>
          <w:tcPr>
            <w:tcW w:w="9360" w:type="dxa"/>
            <w:shd w:val="clear" w:color="auto" w:fill="FFFFCC"/>
            <w:vAlign w:val="center"/>
          </w:tcPr>
          <w:p w:rsidR="00E90776" w:rsidRPr="0073205E" w:rsidRDefault="00E44845">
            <w:pPr>
              <w:pStyle w:val="TableText"/>
              <w:jc w:val="left"/>
              <w:rPr>
                <w:rFonts w:ascii="Times New Roman Bold" w:hAnsi="Times New Roman Bold"/>
                <w:b/>
                <w:smallCaps/>
              </w:rPr>
            </w:pPr>
            <w:r w:rsidRPr="0073205E">
              <w:rPr>
                <w:rFonts w:ascii="Times New Roman Bold" w:hAnsi="Times New Roman Bold"/>
                <w:smallCaps/>
              </w:rPr>
              <w:t>Managing Nutrient Application</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Precision Application of Nutrients:</w:t>
            </w:r>
            <w:r w:rsidRPr="000A4D90">
              <w:t xml:space="preserve">  Use of specialized equipment for precise placement of nutrients on targeted areas at specified rates; reduces total amount used and prevents stray applications.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Equipment Calibration/Maintenance:</w:t>
            </w:r>
            <w:r w:rsidRPr="000A4D90">
              <w:t xml:space="preserve">  Ensures proper functioning of equipment; prevents misapplication or </w:t>
            </w:r>
            <w:proofErr w:type="spellStart"/>
            <w:r w:rsidRPr="000A4D90">
              <w:t>overapplication</w:t>
            </w:r>
            <w:proofErr w:type="spellEnd"/>
            <w:r w:rsidRPr="000A4D90">
              <w:t xml:space="preserve"> of fertilizer materials.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Split Fertilizer Applications:</w:t>
            </w:r>
            <w:r w:rsidRPr="000A4D90">
              <w:t xml:space="preserve">  Multiple applications timed with optimal growth stages; allows plants to assimilate nutrients more efficiently; reduces nutrient loss in leaching and runoff.</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Fertigation:</w:t>
            </w:r>
            <w:r w:rsidRPr="000A4D90">
              <w:t xml:space="preserve">  Application of fertilizer through irrigation water; allows for direct nutrient application to crop root zone and more efficient assimilation by plants, reducing nutrient loss in leaching and runoff.</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Controlled-Release Fertilizer:</w:t>
            </w:r>
            <w:r w:rsidRPr="000A4D90">
              <w:t xml:space="preserve">  Use of fertilizer formulations </w:t>
            </w:r>
            <w:r w:rsidR="00041707">
              <w:t>with</w:t>
            </w:r>
            <w:r w:rsidRPr="000A4D90">
              <w:t xml:space="preserve"> controlled nutrient release curve; reduces nutrient loss to leaching and runoff.</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pPr>
            <w:r w:rsidRPr="0073205E">
              <w:rPr>
                <w:i/>
              </w:rPr>
              <w:t>Fertilizer Application Setbacks from Waterbodies (wetlands, watercourses, sinks, springs, etc.):</w:t>
            </w:r>
            <w:r w:rsidRPr="000A4D90">
              <w:t xml:space="preserve">  Establishes zone where no fertilizer will be applied; reduces nutrient loadings to waterbodies.</w:t>
            </w:r>
          </w:p>
        </w:tc>
      </w:tr>
      <w:tr w:rsidR="00AE653A" w:rsidRPr="00584748" w:rsidTr="008F59A5">
        <w:trPr>
          <w:trHeight w:val="300"/>
          <w:jc w:val="center"/>
        </w:trPr>
        <w:tc>
          <w:tcPr>
            <w:tcW w:w="9360" w:type="dxa"/>
            <w:shd w:val="clear" w:color="auto" w:fill="FFFFCC"/>
            <w:vAlign w:val="center"/>
          </w:tcPr>
          <w:p w:rsidR="00E90776" w:rsidRPr="0073205E" w:rsidRDefault="00E44845">
            <w:pPr>
              <w:pStyle w:val="TableText"/>
              <w:jc w:val="left"/>
              <w:rPr>
                <w:rFonts w:ascii="Times New Roman Bold" w:hAnsi="Times New Roman Bold"/>
                <w:b/>
                <w:smallCaps/>
              </w:rPr>
            </w:pPr>
            <w:r w:rsidRPr="0073205E">
              <w:rPr>
                <w:rFonts w:ascii="Times New Roman Bold" w:hAnsi="Times New Roman Bold"/>
                <w:smallCaps/>
              </w:rPr>
              <w:t>Managing Irrigation Water and Stormwater</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Irrigation Scheduling:</w:t>
            </w:r>
            <w:r w:rsidRPr="000A4D90">
              <w:t xml:space="preserve">  Planning when to irrigate to reduce water and nutrient losses, based on available soil moisture content, evapotranspiration levels, recent rainfall, and time of day.</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Monitoring Soil Moisture and Water Table:</w:t>
            </w:r>
            <w:r w:rsidRPr="000A4D90">
              <w:t xml:space="preserve">  Use of devices that measure water table level and amount of water in soil; is key component of proper irrigation scheduling.</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Tailwater Recovery:</w:t>
            </w:r>
            <w:r w:rsidRPr="000A4D90">
              <w:t xml:space="preserve">  Use of </w:t>
            </w:r>
            <w:r w:rsidRPr="00911EF4">
              <w:t xml:space="preserve">downgradient catchment ponds </w:t>
            </w:r>
            <w:r w:rsidRPr="000A4D90">
              <w:t>to trap irrigation tailwater to be reused on cropland; reduces offsite transport of nutrients and conserves water.</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 xml:space="preserve"> Water </w:t>
            </w:r>
            <w:r w:rsidR="00041707" w:rsidRPr="0073205E">
              <w:rPr>
                <w:i/>
              </w:rPr>
              <w:t>Control Structures</w:t>
            </w:r>
            <w:r w:rsidRPr="0073205E">
              <w:rPr>
                <w:i/>
              </w:rPr>
              <w:t>:</w:t>
            </w:r>
            <w:r>
              <w:t xml:space="preserve"> </w:t>
            </w:r>
            <w:r w:rsidR="00041707">
              <w:t>Used t</w:t>
            </w:r>
            <w:r w:rsidR="00041707" w:rsidRPr="00911EF4">
              <w:t>o</w:t>
            </w:r>
            <w:r w:rsidR="00041707">
              <w:t xml:space="preserve"> </w:t>
            </w:r>
            <w:r>
              <w:t>slow and/or direct flow of</w:t>
            </w:r>
            <w:r w:rsidRPr="00911EF4">
              <w:t xml:space="preserve"> stormwater</w:t>
            </w:r>
            <w:r w:rsidR="00041707">
              <w:t>.</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Retention/Detention Ponds:</w:t>
            </w:r>
            <w:r>
              <w:t xml:space="preserve">  </w:t>
            </w:r>
            <w:r w:rsidR="00041707">
              <w:t>Used t</w:t>
            </w:r>
            <w:r w:rsidR="00041707" w:rsidRPr="00911EF4">
              <w:t>o</w:t>
            </w:r>
            <w:r w:rsidR="00041707">
              <w:t xml:space="preserve"> </w:t>
            </w:r>
            <w:r>
              <w:t>capture and filter or otherwise treat stormwater onsite.</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Filter Strips:</w:t>
            </w:r>
            <w:r w:rsidRPr="000A4D90">
              <w:t xml:space="preserve">  </w:t>
            </w:r>
            <w:r w:rsidRPr="00911EF4">
              <w:t xml:space="preserve">Vegetated strips of land </w:t>
            </w:r>
            <w:r w:rsidRPr="000A4D90">
              <w:t>designed to reduce nutrients and sediments in surface water runoff from fields, pastures, and livestock high-intensity areas before it reaches downstream waterbodies.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Vegetative Buffers:</w:t>
            </w:r>
            <w:r w:rsidRPr="000A4D90">
              <w:t xml:space="preserve">  Establishment of riparian and/or wetland buffers to attenuate and assimilate nutrient- or sediment-laden surface flows coming from cropped/grazed areas.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Ditch Maintenance and Retrofits:</w:t>
            </w:r>
            <w:r w:rsidRPr="000A4D90">
              <w:t xml:space="preserve"> Use of rip rap, sediment traps, staging structures, and permanent vegetative bank cover to minimize erosion and transport of nutrient-laden sediments.</w:t>
            </w:r>
          </w:p>
        </w:tc>
      </w:tr>
      <w:tr w:rsidR="00AE653A" w:rsidRPr="00584748" w:rsidTr="008F59A5">
        <w:trPr>
          <w:trHeight w:val="246"/>
          <w:jc w:val="center"/>
        </w:trPr>
        <w:tc>
          <w:tcPr>
            <w:tcW w:w="9360" w:type="dxa"/>
            <w:shd w:val="clear" w:color="auto" w:fill="FFFFCC"/>
            <w:vAlign w:val="center"/>
          </w:tcPr>
          <w:p w:rsidR="00E90776" w:rsidRPr="0073205E" w:rsidRDefault="00E44845" w:rsidP="004D59D0">
            <w:pPr>
              <w:pStyle w:val="TableText"/>
              <w:jc w:val="left"/>
              <w:rPr>
                <w:rFonts w:ascii="Times New Roman Bold" w:hAnsi="Times New Roman Bold"/>
                <w:b/>
                <w:smallCaps/>
              </w:rPr>
            </w:pPr>
            <w:r w:rsidRPr="0073205E">
              <w:rPr>
                <w:rFonts w:ascii="Times New Roman Bold" w:hAnsi="Times New Roman Bold"/>
                <w:smallCaps/>
              </w:rPr>
              <w:lastRenderedPageBreak/>
              <w:t>Livestock Management (</w:t>
            </w:r>
            <w:r w:rsidR="00584748">
              <w:rPr>
                <w:rFonts w:ascii="Times New Roman Bold" w:hAnsi="Times New Roman Bold"/>
                <w:smallCaps/>
              </w:rPr>
              <w:t>a</w:t>
            </w:r>
            <w:r w:rsidR="00584748" w:rsidRPr="0073205E">
              <w:rPr>
                <w:rFonts w:ascii="Times New Roman Bold" w:hAnsi="Times New Roman Bold"/>
                <w:smallCaps/>
              </w:rPr>
              <w:t xml:space="preserve">pplicable </w:t>
            </w:r>
            <w:r w:rsidRPr="0073205E">
              <w:rPr>
                <w:rFonts w:ascii="Times New Roman Bold" w:hAnsi="Times New Roman Bold"/>
                <w:smallCaps/>
              </w:rPr>
              <w:t xml:space="preserve">to </w:t>
            </w:r>
            <w:r w:rsidR="00584748">
              <w:rPr>
                <w:rFonts w:ascii="Times New Roman Bold" w:hAnsi="Times New Roman Bold"/>
                <w:smallCaps/>
              </w:rPr>
              <w:t>c</w:t>
            </w:r>
            <w:r w:rsidR="00584748" w:rsidRPr="0073205E">
              <w:rPr>
                <w:rFonts w:ascii="Times New Roman Bold" w:hAnsi="Times New Roman Bold"/>
                <w:smallCaps/>
              </w:rPr>
              <w:t>ow</w:t>
            </w:r>
            <w:r w:rsidRPr="0073205E">
              <w:rPr>
                <w:rFonts w:ascii="Times New Roman Bold" w:hAnsi="Times New Roman Bold"/>
                <w:smallCaps/>
              </w:rPr>
              <w:t>/</w:t>
            </w:r>
            <w:r w:rsidR="00584748">
              <w:rPr>
                <w:rFonts w:ascii="Times New Roman Bold" w:hAnsi="Times New Roman Bold"/>
                <w:smallCaps/>
              </w:rPr>
              <w:t>c</w:t>
            </w:r>
            <w:r w:rsidR="00584748" w:rsidRPr="0073205E">
              <w:rPr>
                <w:rFonts w:ascii="Times New Roman Bold" w:hAnsi="Times New Roman Bold"/>
                <w:smallCaps/>
              </w:rPr>
              <w:t xml:space="preserve">alf </w:t>
            </w:r>
            <w:r w:rsidRPr="0073205E">
              <w:rPr>
                <w:rFonts w:ascii="Times New Roman Bold" w:hAnsi="Times New Roman Bold"/>
                <w:smallCaps/>
              </w:rPr>
              <w:t xml:space="preserve">and </w:t>
            </w:r>
            <w:r w:rsidR="00584748">
              <w:rPr>
                <w:rFonts w:ascii="Times New Roman Bold" w:hAnsi="Times New Roman Bold"/>
                <w:smallCaps/>
              </w:rPr>
              <w:t>e</w:t>
            </w:r>
            <w:r w:rsidR="00584748" w:rsidRPr="0073205E">
              <w:rPr>
                <w:rFonts w:ascii="Times New Roman Bold" w:hAnsi="Times New Roman Bold"/>
                <w:smallCaps/>
              </w:rPr>
              <w:t xml:space="preserve">quine </w:t>
            </w:r>
            <w:r w:rsidR="00584748">
              <w:rPr>
                <w:rFonts w:ascii="Times New Roman Bold" w:hAnsi="Times New Roman Bold"/>
                <w:smallCaps/>
              </w:rPr>
              <w:t>o</w:t>
            </w:r>
            <w:r w:rsidR="00584748" w:rsidRPr="0073205E">
              <w:rPr>
                <w:rFonts w:ascii="Times New Roman Bold" w:hAnsi="Times New Roman Bold"/>
                <w:smallCaps/>
              </w:rPr>
              <w:t>perations</w:t>
            </w:r>
            <w:r w:rsidRPr="0073205E">
              <w:rPr>
                <w:rFonts w:ascii="Times New Roman Bold" w:hAnsi="Times New Roman Bold"/>
                <w:smallCaps/>
              </w:rPr>
              <w:t>)</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pPr>
            <w:r w:rsidRPr="0073205E">
              <w:rPr>
                <w:i/>
              </w:rPr>
              <w:t>Alternative Water Sources:</w:t>
            </w:r>
            <w:r w:rsidRPr="000A4D90">
              <w:t xml:space="preserve">  Use of upland livestock watering ponds and/or water troughs; minimizes manure deposition in waterbodies.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pPr>
            <w:r w:rsidRPr="0073205E">
              <w:rPr>
                <w:i/>
              </w:rPr>
              <w:t>Rotational Grazing:</w:t>
            </w:r>
            <w:r w:rsidRPr="000A4D90">
              <w:t xml:space="preserve">  Movement of cattle to different grazing areas on planned basis; prevents concentrated waste accumulations and denuding of pasture areas</w:t>
            </w:r>
            <w:r w:rsidR="00041707">
              <w:t>; m</w:t>
            </w:r>
            <w:r w:rsidRPr="000A4D90">
              <w:t>ay involve fencing.</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pPr>
            <w:r w:rsidRPr="0073205E">
              <w:rPr>
                <w:i/>
              </w:rPr>
              <w:t>High-Intensity Areas Location:</w:t>
            </w:r>
            <w:r w:rsidRPr="000A4D90">
              <w:t xml:space="preserve">  </w:t>
            </w:r>
            <w:proofErr w:type="spellStart"/>
            <w:r w:rsidRPr="000A4D90">
              <w:t>Siting</w:t>
            </w:r>
            <w:proofErr w:type="spellEnd"/>
            <w:r w:rsidRPr="000A4D90">
              <w:t xml:space="preserve"> of </w:t>
            </w:r>
            <w:proofErr w:type="spellStart"/>
            <w:r w:rsidRPr="000A4D90">
              <w:t>cowpens</w:t>
            </w:r>
            <w:proofErr w:type="spellEnd"/>
            <w:r w:rsidRPr="000A4D90">
              <w:t>, supplemental feed areas, etc., away from waterbodies to minimize nutrient loadings.</w:t>
            </w:r>
          </w:p>
        </w:tc>
      </w:tr>
      <w:tr w:rsidR="00AE653A" w:rsidRPr="00584748" w:rsidTr="008F59A5">
        <w:trPr>
          <w:trHeight w:val="273"/>
          <w:jc w:val="center"/>
        </w:trPr>
        <w:tc>
          <w:tcPr>
            <w:tcW w:w="9360" w:type="dxa"/>
            <w:shd w:val="clear" w:color="auto" w:fill="FFFFCC"/>
            <w:vAlign w:val="center"/>
          </w:tcPr>
          <w:p w:rsidR="00E90776" w:rsidRPr="0073205E" w:rsidRDefault="00E44845">
            <w:pPr>
              <w:pStyle w:val="TableText"/>
              <w:jc w:val="left"/>
              <w:rPr>
                <w:rFonts w:ascii="Times New Roman Bold" w:hAnsi="Times New Roman Bold"/>
                <w:b/>
                <w:smallCaps/>
              </w:rPr>
            </w:pPr>
            <w:r w:rsidRPr="0073205E">
              <w:rPr>
                <w:rFonts w:ascii="Times New Roman Bold" w:hAnsi="Times New Roman Bold"/>
                <w:smallCaps/>
              </w:rPr>
              <w:t>Operations Management</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Fertilizer Storage:</w:t>
            </w:r>
            <w:r w:rsidRPr="000A4D90">
              <w:t xml:space="preserve">  Proper location/storage of bulk fertilizer products to prevent nutrient loadings.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Fertilizer Mix/Load:</w:t>
            </w:r>
            <w:r w:rsidRPr="000A4D90">
              <w:t xml:space="preserve">  Use of appropriate dedicated or temporary mix/load areas located away from waterbodies to prevent nutrient loading.</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Employee Training:</w:t>
            </w:r>
            <w:r w:rsidRPr="000A4D90">
              <w:t xml:space="preserve">  Training provided to farm workers on how to implement BMPs.</w:t>
            </w:r>
          </w:p>
        </w:tc>
      </w:tr>
      <w:tr w:rsidR="00AE653A" w:rsidRPr="00E807BD" w:rsidTr="008F59A5">
        <w:trPr>
          <w:trHeight w:val="360"/>
          <w:jc w:val="center"/>
        </w:trPr>
        <w:tc>
          <w:tcPr>
            <w:tcW w:w="9360" w:type="dxa"/>
            <w:shd w:val="clear" w:color="auto" w:fill="auto"/>
            <w:vAlign w:val="center"/>
          </w:tcPr>
          <w:p w:rsidR="00E90776" w:rsidRDefault="00AE653A">
            <w:pPr>
              <w:pStyle w:val="TableText"/>
              <w:jc w:val="left"/>
              <w:rPr>
                <w:i/>
              </w:rPr>
            </w:pPr>
            <w:r w:rsidRPr="0073205E">
              <w:rPr>
                <w:i/>
              </w:rPr>
              <w:t>Record Keeping:</w:t>
            </w:r>
            <w:r w:rsidRPr="000A4D90">
              <w:t xml:space="preserve">  Proper record keeping provides accountability in </w:t>
            </w:r>
            <w:r w:rsidR="00041707">
              <w:t>implementing</w:t>
            </w:r>
            <w:r w:rsidRPr="000A4D90">
              <w:t xml:space="preserve"> BMPs and assists producer</w:t>
            </w:r>
            <w:r w:rsidR="00041707">
              <w:t>s</w:t>
            </w:r>
            <w:r w:rsidRPr="000A4D90">
              <w:t xml:space="preserve"> in making nutrient and irrigation management decisions.</w:t>
            </w:r>
          </w:p>
        </w:tc>
      </w:tr>
    </w:tbl>
    <w:p w:rsidR="00E90776" w:rsidRDefault="00E90776">
      <w:pPr>
        <w:pStyle w:val="Bodytextreduced"/>
      </w:pPr>
      <w:bookmarkStart w:id="317" w:name="_Toc339461103"/>
    </w:p>
    <w:p w:rsidR="006D7C07" w:rsidRDefault="006D7C07" w:rsidP="006D7C07">
      <w:pPr>
        <w:pStyle w:val="BodyText1"/>
        <w:rPr>
          <w:rFonts w:ascii="Times New Roman Bold" w:hAnsi="Times New Roman Bold"/>
          <w:b/>
        </w:rPr>
      </w:pPr>
      <w:r w:rsidRPr="00FB37C1">
        <w:t xml:space="preserve">OAWP BMPs and staff contact information are </w:t>
      </w:r>
      <w:r>
        <w:t>available</w:t>
      </w:r>
      <w:r w:rsidRPr="00FB37C1">
        <w:t xml:space="preserve"> at</w:t>
      </w:r>
      <w:r>
        <w:t>:</w:t>
      </w:r>
      <w:r w:rsidRPr="00FB37C1">
        <w:t xml:space="preserve"> </w:t>
      </w:r>
      <w:hyperlink r:id="rId45" w:history="1">
        <w:r w:rsidRPr="00FB37C1">
          <w:rPr>
            <w:rStyle w:val="Hyperlink"/>
          </w:rPr>
          <w:t>http://www.floridaagwaterpolicy.com</w:t>
        </w:r>
      </w:hyperlink>
      <w:r w:rsidRPr="00FB37C1">
        <w:t xml:space="preserve">.  Printed BMP manuals can be obtained in the local </w:t>
      </w:r>
      <w:r>
        <w:t>E</w:t>
      </w:r>
      <w:r w:rsidRPr="00FB37C1">
        <w:t xml:space="preserve">xtension </w:t>
      </w:r>
      <w:r>
        <w:t>O</w:t>
      </w:r>
      <w:r w:rsidRPr="00FB37C1">
        <w:t xml:space="preserve">ffice at county </w:t>
      </w:r>
      <w:r>
        <w:t>A</w:t>
      </w:r>
      <w:r w:rsidRPr="00FB37C1">
        <w:t xml:space="preserve">gricultural </w:t>
      </w:r>
      <w:r>
        <w:t>E</w:t>
      </w:r>
      <w:r w:rsidRPr="00FB37C1">
        <w:t xml:space="preserve">xtension </w:t>
      </w:r>
      <w:r>
        <w:t>Service C</w:t>
      </w:r>
      <w:r w:rsidRPr="00FB37C1">
        <w:t>enters, or by contacting OAWP field staff.</w:t>
      </w:r>
    </w:p>
    <w:p w:rsidR="00AE653A" w:rsidRPr="00FB37C1" w:rsidRDefault="00AE653A" w:rsidP="00AE653A">
      <w:pPr>
        <w:pStyle w:val="Heading3"/>
        <w:tabs>
          <w:tab w:val="clear" w:pos="1170"/>
          <w:tab w:val="num" w:pos="720"/>
        </w:tabs>
      </w:pPr>
      <w:bookmarkStart w:id="318" w:name="_Toc378689452"/>
      <w:r w:rsidRPr="00FB37C1">
        <w:t>FDACS</w:t>
      </w:r>
      <w:r w:rsidR="00041707">
        <w:t>’</w:t>
      </w:r>
      <w:r w:rsidRPr="00FB37C1">
        <w:t xml:space="preserve"> OAWP Role in BMP Implementation and Follow-Up</w:t>
      </w:r>
      <w:bookmarkEnd w:id="317"/>
      <w:bookmarkEnd w:id="318"/>
    </w:p>
    <w:p w:rsidR="00E90776" w:rsidRDefault="00AE653A" w:rsidP="00DD304B">
      <w:pPr>
        <w:pStyle w:val="BodyText1"/>
      </w:pPr>
      <w:r>
        <w:t xml:space="preserve">The OAWP assists agricultural producers enrolled in its programs in implementing BMPs.  </w:t>
      </w:r>
      <w:r w:rsidR="00584748">
        <w:t>It</w:t>
      </w:r>
      <w:r>
        <w:t xml:space="preserve"> employs field staff and has contracts with service providers to work with producers to submit Notices of Intent (NOIs) to implement the BMPs appropriate for their operations.  Depending on the region of the state, these providers include the soil and water conservation districts, </w:t>
      </w:r>
      <w:r w:rsidR="00041707">
        <w:t>University of Florida–Institute of Food and Agricultural Sciences (</w:t>
      </w:r>
      <w:r>
        <w:t>UF</w:t>
      </w:r>
      <w:r w:rsidR="00041707">
        <w:t>–</w:t>
      </w:r>
      <w:r>
        <w:t>IFAS</w:t>
      </w:r>
      <w:r w:rsidR="00041707">
        <w:t>)</w:t>
      </w:r>
      <w:r>
        <w:t xml:space="preserve">, and natural resource development and conservation councils.  They also give technical assistance to producers and, as funding allows, help implement cost-share programs that leverage regional, state, and federal funds.    </w:t>
      </w:r>
    </w:p>
    <w:p w:rsidR="00E90776" w:rsidRDefault="00AE653A" w:rsidP="00DD304B">
      <w:pPr>
        <w:pStyle w:val="BodyText1"/>
      </w:pPr>
      <w:r>
        <w:t xml:space="preserve">The OAWP will </w:t>
      </w:r>
      <w:r w:rsidR="009D4AB0">
        <w:t>assist</w:t>
      </w:r>
      <w:r>
        <w:t xml:space="preserve"> producers in the Alafia River Basin </w:t>
      </w:r>
      <w:r w:rsidR="009D4AB0">
        <w:t>in</w:t>
      </w:r>
      <w:r>
        <w:t xml:space="preserve"> enroll</w:t>
      </w:r>
      <w:r w:rsidR="009D4AB0">
        <w:t>ing</w:t>
      </w:r>
      <w:r>
        <w:t xml:space="preserve"> in adopted BMP programs applicable to their operations.  OAWP staff and contractors will identify existing growers, to the greatest extent possible, with the help of grower associations, information on county agricultural exemptions, field staff knowledge, and other means.  Staff/contractors will assist producers in selecting the appropriate BMPs, with emphasis on nutrient management, irrigation management, sediment/erosion control, stormwater management, and record keeping.</w:t>
      </w:r>
    </w:p>
    <w:p w:rsidR="00E90776" w:rsidRDefault="00AE653A" w:rsidP="00DD304B">
      <w:pPr>
        <w:pStyle w:val="BodyText1"/>
      </w:pPr>
      <w:r>
        <w:t>In addition to enrolling targeted operations in the relevant BMP programs, the OAWP will do the following:</w:t>
      </w:r>
    </w:p>
    <w:p w:rsidR="00E90776" w:rsidRDefault="00AE653A" w:rsidP="00443E22">
      <w:pPr>
        <w:pStyle w:val="ListBullet"/>
      </w:pPr>
      <w:r w:rsidRPr="00FB37C1">
        <w:t>Document the submitted NOIs, which will include a list of the BMPs to be implemented.</w:t>
      </w:r>
    </w:p>
    <w:p w:rsidR="00AF136E" w:rsidRDefault="00AE653A" w:rsidP="00443E22">
      <w:pPr>
        <w:pStyle w:val="ListBullet"/>
      </w:pPr>
      <w:r w:rsidRPr="00FB37C1">
        <w:lastRenderedPageBreak/>
        <w:t>Document the amount of total agricultura</w:t>
      </w:r>
      <w:r>
        <w:t xml:space="preserve">l acreage covered by the NOIs. </w:t>
      </w:r>
    </w:p>
    <w:p w:rsidR="00AF136E" w:rsidRDefault="00AE653A" w:rsidP="00443E22">
      <w:pPr>
        <w:pStyle w:val="ListBullet"/>
      </w:pPr>
      <w:r w:rsidRPr="00FB37C1">
        <w:t>Assist growers in understanding and implementing BMPs properly.</w:t>
      </w:r>
    </w:p>
    <w:p w:rsidR="00AF136E" w:rsidRDefault="00AE653A" w:rsidP="00443E22">
      <w:pPr>
        <w:pStyle w:val="ListBullet"/>
      </w:pPr>
      <w:r w:rsidRPr="00FB37C1">
        <w:t xml:space="preserve">On a rotating basis by program, mail written surveys to all operations in the </w:t>
      </w:r>
      <w:r>
        <w:t>Alafia River Basin</w:t>
      </w:r>
      <w:r w:rsidRPr="00FB37C1">
        <w:t xml:space="preserve"> under an active FDACS</w:t>
      </w:r>
      <w:r w:rsidR="00361920">
        <w:t>’</w:t>
      </w:r>
      <w:r w:rsidRPr="00FB37C1">
        <w:t xml:space="preserve"> NOI, to evaluate BMP implementation and update information on ownership, land use, acreage, etc.</w:t>
      </w:r>
    </w:p>
    <w:p w:rsidR="00AF136E" w:rsidRDefault="00AE653A" w:rsidP="00443E22">
      <w:pPr>
        <w:pStyle w:val="ListBullet"/>
      </w:pPr>
      <w:r w:rsidRPr="00FB37C1">
        <w:t>Through regional field staff and contractors, follow up on identified areas/operations of particular concern.</w:t>
      </w:r>
    </w:p>
    <w:p w:rsidR="00AF136E" w:rsidRDefault="00AE653A" w:rsidP="00443E22">
      <w:pPr>
        <w:pStyle w:val="ListBullet"/>
      </w:pPr>
      <w:r w:rsidRPr="00FB37C1">
        <w:t>Participate in annual BMAP reporting on enrollment efforts and estimated load reductions, new manuals adopted, and any new efforts planned.</w:t>
      </w:r>
    </w:p>
    <w:p w:rsidR="00AE653A" w:rsidRDefault="00AE653A" w:rsidP="00AE653A">
      <w:pPr>
        <w:pStyle w:val="Bodytextreduced"/>
      </w:pPr>
    </w:p>
    <w:p w:rsidR="00E90776" w:rsidRDefault="00AE653A" w:rsidP="00DD304B">
      <w:pPr>
        <w:pStyle w:val="BodyText1"/>
      </w:pPr>
      <w:r w:rsidRPr="000C09AA">
        <w:t xml:space="preserve">The FWRA requires that, where water quality problems are demonstrated despite the proper implementation of adopted agricultural BMPs, FDACS must re-evaluate the practices, in consultation with </w:t>
      </w:r>
      <w:r w:rsidR="00DB0FAE">
        <w:rPr>
          <w:snapToGrid w:val="0"/>
        </w:rPr>
        <w:t>the Department</w:t>
      </w:r>
      <w:r w:rsidRPr="000C09AA">
        <w:t xml:space="preserve">, and modify them if necessary.  Continuing water quality problems will be detected through the BMAP monitoring component and other </w:t>
      </w:r>
      <w:r w:rsidR="00DB0FAE">
        <w:t>Department</w:t>
      </w:r>
      <w:r w:rsidR="00DB0FAE" w:rsidRPr="000C09AA">
        <w:t xml:space="preserve"> </w:t>
      </w:r>
      <w:r w:rsidRPr="000C09AA">
        <w:t>and S</w:t>
      </w:r>
      <w:r>
        <w:t>W</w:t>
      </w:r>
      <w:r w:rsidRPr="000C09AA">
        <w:t xml:space="preserve">FWMD activities. </w:t>
      </w:r>
      <w:r>
        <w:t xml:space="preserve"> </w:t>
      </w:r>
      <w:r w:rsidRPr="000C09AA">
        <w:t>If a re-evaluation of the BMPs is needed, FDACS will include S</w:t>
      </w:r>
      <w:r>
        <w:t>W</w:t>
      </w:r>
      <w:r w:rsidRPr="000C09AA">
        <w:t>FWMD and other partners in the process.</w:t>
      </w:r>
    </w:p>
    <w:p w:rsidR="00E90776" w:rsidRDefault="00AE653A" w:rsidP="00DD304B">
      <w:pPr>
        <w:pStyle w:val="BodyText1"/>
      </w:pPr>
      <w:r w:rsidRPr="00C20EF1">
        <w:t xml:space="preserve">The FWRA states that nonpoint source dischargers who fail either to implement the appropriate BMPs or conduct water quality monitoring prescribed by </w:t>
      </w:r>
      <w:r w:rsidR="00DB0FAE">
        <w:rPr>
          <w:snapToGrid w:val="0"/>
        </w:rPr>
        <w:t>the Department</w:t>
      </w:r>
      <w:r w:rsidRPr="00C20EF1">
        <w:t xml:space="preserve"> or a water management district </w:t>
      </w:r>
      <w:r w:rsidR="00A24195">
        <w:t xml:space="preserve">that demonstrates compliance with water quality standards </w:t>
      </w:r>
      <w:r w:rsidRPr="00C20EF1">
        <w:t>may be subject to enforcement action by either of those agencies.</w:t>
      </w:r>
    </w:p>
    <w:p w:rsidR="00AE653A" w:rsidRDefault="00AE653A" w:rsidP="00AE653A">
      <w:pPr>
        <w:pStyle w:val="Heading3"/>
        <w:tabs>
          <w:tab w:val="clear" w:pos="1170"/>
          <w:tab w:val="num" w:pos="720"/>
        </w:tabs>
      </w:pPr>
      <w:bookmarkStart w:id="319" w:name="_Toc339461104"/>
      <w:bookmarkStart w:id="320" w:name="_Toc378689453"/>
      <w:r>
        <w:t xml:space="preserve">BMP Enrollment Goals </w:t>
      </w:r>
      <w:bookmarkEnd w:id="319"/>
      <w:r>
        <w:t>and Load Reduction Estimates</w:t>
      </w:r>
      <w:bookmarkEnd w:id="320"/>
    </w:p>
    <w:p w:rsidR="00E90776" w:rsidRDefault="00481578" w:rsidP="00DD304B">
      <w:pPr>
        <w:pStyle w:val="BodyText1"/>
      </w:pPr>
      <w:fldSimple w:instr=" REF Figure16 \h  \* MERGEFORMAT ">
        <w:r w:rsidR="00576636" w:rsidRPr="0073205E">
          <w:rPr>
            <w:b/>
          </w:rPr>
          <w:t>Figure 16</w:t>
        </w:r>
      </w:fldSimple>
      <w:r w:rsidR="00576636">
        <w:rPr>
          <w:b/>
        </w:rPr>
        <w:t xml:space="preserve"> </w:t>
      </w:r>
      <w:r w:rsidR="00AE653A">
        <w:t xml:space="preserve">shows agricultural land use within the Alafia River BMAP area.  </w:t>
      </w:r>
      <w:fldSimple w:instr=" REF Table10 \h  \* MERGEFORMAT ">
        <w:r w:rsidR="00576636" w:rsidRPr="003604F2">
          <w:rPr>
            <w:b/>
          </w:rPr>
          <w:t>Table 10</w:t>
        </w:r>
      </w:fldSimple>
      <w:r w:rsidR="00576636">
        <w:rPr>
          <w:b/>
        </w:rPr>
        <w:t xml:space="preserve"> </w:t>
      </w:r>
      <w:r w:rsidR="00AE653A" w:rsidRPr="00C20EF1">
        <w:t xml:space="preserve">summarizes the </w:t>
      </w:r>
      <w:r w:rsidR="00AE653A">
        <w:t>land use data</w:t>
      </w:r>
      <w:r w:rsidR="00AE653A" w:rsidRPr="00C20EF1">
        <w:t xml:space="preserve">, the </w:t>
      </w:r>
      <w:r w:rsidR="00584748">
        <w:t xml:space="preserve">number of </w:t>
      </w:r>
      <w:r w:rsidR="00AE653A" w:rsidRPr="00C20EF1">
        <w:t xml:space="preserve">acres </w:t>
      </w:r>
      <w:r w:rsidR="00584748">
        <w:t>enrolled in</w:t>
      </w:r>
      <w:r w:rsidR="00AE653A" w:rsidRPr="00C20EF1">
        <w:t xml:space="preserve"> BMP </w:t>
      </w:r>
      <w:r w:rsidR="00584748">
        <w:t>programs</w:t>
      </w:r>
      <w:r w:rsidR="00AE653A" w:rsidRPr="00C20EF1">
        <w:t xml:space="preserve">, </w:t>
      </w:r>
      <w:r w:rsidR="00F06D55">
        <w:t xml:space="preserve">and </w:t>
      </w:r>
      <w:r w:rsidR="00AE653A" w:rsidRPr="00C20EF1">
        <w:t xml:space="preserve">the </w:t>
      </w:r>
      <w:r w:rsidR="00584748">
        <w:t>goal for enrolling additional acres in the basin</w:t>
      </w:r>
      <w:r w:rsidR="00AE653A" w:rsidRPr="00C20EF1">
        <w:t>.  The acreage used to calculate the starting point agricultural nutrient load is based on 200</w:t>
      </w:r>
      <w:r w:rsidR="00AE653A">
        <w:t>8</w:t>
      </w:r>
      <w:r w:rsidR="00AE653A" w:rsidRPr="00C20EF1">
        <w:t xml:space="preserve"> land use information from the S</w:t>
      </w:r>
      <w:r w:rsidR="00AE653A">
        <w:t>W</w:t>
      </w:r>
      <w:r w:rsidR="00AE653A" w:rsidRPr="00C20EF1">
        <w:t xml:space="preserve">FWMD.  </w:t>
      </w:r>
    </w:p>
    <w:p w:rsidR="00E90776" w:rsidRDefault="00AE653A" w:rsidP="00DD304B">
      <w:pPr>
        <w:pStyle w:val="BodyText1"/>
      </w:pPr>
      <w:r w:rsidRPr="00C20EF1">
        <w:t xml:space="preserve">It is important to understand that, even if all targeted agricultural operations are enrolled, not all of the acreage listed as agriculture in </w:t>
      </w:r>
      <w:fldSimple w:instr=" REF Table10 \h  \* MERGEFORMAT ">
        <w:r w:rsidR="00576636" w:rsidRPr="0073205E">
          <w:rPr>
            <w:b/>
          </w:rPr>
          <w:t>Table 10</w:t>
        </w:r>
      </w:fldSimple>
      <w:r w:rsidR="000003EA" w:rsidRPr="00C20EF1">
        <w:t xml:space="preserve"> </w:t>
      </w:r>
      <w:r w:rsidRPr="00C20EF1">
        <w:t xml:space="preserve">will be included in enrollment figures.  The NOIs will document the estimated total number of acres on which applicable BMPs are implemented, not the entire parcel acreage.  This is because land use data can contain nonproduction acres (such as buildings, parking lots, and fallow acres) that will not be counted on the NOIs submitted to FDACS.  There also </w:t>
      </w:r>
      <w:r w:rsidRPr="00C20EF1">
        <w:lastRenderedPageBreak/>
        <w:t>may be significant amounts of acreage that do not need to be enrolled, such as lands that are not actively involved in commercial agriculture (operations conducted as a business).  These areas are often low-density residential uses on large parcels of grassed</w:t>
      </w:r>
      <w:r>
        <w:t xml:space="preserve"> </w:t>
      </w:r>
      <w:r w:rsidRPr="00C20EF1">
        <w:t>land, or land that was but is no longer in commercial agricultural production.  This information is impossible to discern in the photo interpretation process used to generate land use data.  Local government</w:t>
      </w:r>
      <w:r w:rsidR="00104B5B">
        <w:t>al</w:t>
      </w:r>
      <w:r>
        <w:t>, SWFWMD,</w:t>
      </w:r>
      <w:r w:rsidRPr="00C20EF1">
        <w:t xml:space="preserve"> or </w:t>
      </w:r>
      <w:r w:rsidR="00DB0FAE">
        <w:t>Department</w:t>
      </w:r>
      <w:r w:rsidR="00DB0FAE" w:rsidRPr="00C20EF1">
        <w:t xml:space="preserve"> </w:t>
      </w:r>
      <w:r w:rsidRPr="00C20EF1">
        <w:t>BMPs may address these noncommercial sources</w:t>
      </w:r>
      <w:r>
        <w:t>.</w:t>
      </w:r>
    </w:p>
    <w:p w:rsidR="00864D35" w:rsidRDefault="00864D35">
      <w:pPr>
        <w:jc w:val="left"/>
        <w:rPr>
          <w:rFonts w:ascii="Times New Roman" w:hAnsi="Times New Roman"/>
          <w:sz w:val="24"/>
        </w:rPr>
      </w:pPr>
      <w:r>
        <w:br w:type="page"/>
      </w:r>
    </w:p>
    <w:p w:rsidR="00E90776" w:rsidRDefault="00E90776" w:rsidP="00FD6470">
      <w:pPr>
        <w:pStyle w:val="Caption"/>
      </w:pPr>
      <w:bookmarkStart w:id="321" w:name="_Toc339377576"/>
      <w:bookmarkStart w:id="322" w:name="_Toc339461132"/>
      <w:bookmarkStart w:id="323" w:name="_Toc378689536"/>
      <w:r>
        <w:rPr>
          <w:noProof/>
        </w:rPr>
        <w:lastRenderedPageBreak/>
        <w:drawing>
          <wp:anchor distT="0" distB="0" distL="114300" distR="114300" simplePos="0" relativeHeight="251675648" behindDoc="0" locked="0" layoutInCell="1" allowOverlap="1">
            <wp:simplePos x="0" y="0"/>
            <wp:positionH relativeFrom="margin">
              <wp:align>center</wp:align>
            </wp:positionH>
            <wp:positionV relativeFrom="margin">
              <wp:align>top</wp:align>
            </wp:positionV>
            <wp:extent cx="6644199" cy="5120640"/>
            <wp:effectExtent l="0" t="0" r="4445" b="3810"/>
            <wp:wrapTopAndBottom/>
            <wp:docPr id="4" name="Picture 4" descr="Figure 16.   Agricultural land use based on 2008 SWFWMD data in the Alafia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afia_2008_agLULC.jpg"/>
                    <pic:cNvPicPr>
                      <a:picLocks noChangeAspect="1" noChangeArrowheads="1"/>
                    </pic:cNvPicPr>
                  </pic:nvPicPr>
                  <pic:blipFill>
                    <a:blip r:embed="rId46" cstate="print"/>
                    <a:srcRect/>
                    <a:stretch>
                      <a:fillRect/>
                    </a:stretch>
                  </pic:blipFill>
                  <pic:spPr bwMode="auto">
                    <a:xfrm>
                      <a:off x="0" y="0"/>
                      <a:ext cx="6644005" cy="5120640"/>
                    </a:xfrm>
                    <a:prstGeom prst="rect">
                      <a:avLst/>
                    </a:prstGeom>
                    <a:noFill/>
                    <a:ln w="9525">
                      <a:noFill/>
                      <a:miter lim="800000"/>
                      <a:headEnd/>
                      <a:tailEnd/>
                    </a:ln>
                  </pic:spPr>
                </pic:pic>
              </a:graphicData>
            </a:graphic>
          </wp:anchor>
        </w:drawing>
      </w:r>
      <w:bookmarkStart w:id="324" w:name="Figure16"/>
      <w:bookmarkEnd w:id="321"/>
      <w:bookmarkEnd w:id="322"/>
      <w:proofErr w:type="gramStart"/>
      <w:r w:rsidR="00AE653A" w:rsidRPr="001D2F83">
        <w:t xml:space="preserve">Figure </w:t>
      </w:r>
      <w:r w:rsidR="00AE653A">
        <w:t>1</w:t>
      </w:r>
      <w:r w:rsidR="00FA160F">
        <w:t>6</w:t>
      </w:r>
      <w:bookmarkEnd w:id="324"/>
      <w:r w:rsidR="00584748">
        <w:t>.</w:t>
      </w:r>
      <w:proofErr w:type="gramEnd"/>
      <w:r w:rsidR="00796E4C">
        <w:tab/>
      </w:r>
      <w:r w:rsidR="00AE653A">
        <w:t xml:space="preserve">Agricultural </w:t>
      </w:r>
      <w:r w:rsidR="00955663">
        <w:t xml:space="preserve">land use based </w:t>
      </w:r>
      <w:r w:rsidR="00AE653A">
        <w:t xml:space="preserve">on 2008 SWFWMD </w:t>
      </w:r>
      <w:r w:rsidR="00955663">
        <w:t>data</w:t>
      </w:r>
      <w:r w:rsidR="00FD2EDB">
        <w:t xml:space="preserve"> in the </w:t>
      </w:r>
      <w:r w:rsidR="00AE653A">
        <w:t>Alafia River Basin</w:t>
      </w:r>
      <w:bookmarkEnd w:id="323"/>
    </w:p>
    <w:p w:rsidR="00E90776" w:rsidRDefault="00E90776" w:rsidP="0073205E">
      <w:pPr>
        <w:pStyle w:val="Bodytextreduced"/>
      </w:pPr>
    </w:p>
    <w:p w:rsidR="00271939" w:rsidRDefault="00271939" w:rsidP="0073205E">
      <w:pPr>
        <w:pStyle w:val="Bodytextreduced"/>
      </w:pPr>
    </w:p>
    <w:p w:rsidR="00864D35" w:rsidRDefault="00864D35" w:rsidP="00864D35">
      <w:pPr>
        <w:pStyle w:val="BodyText1"/>
      </w:pPr>
      <w:r>
        <w:t>Based on aerial imagery and field</w:t>
      </w:r>
      <w:r w:rsidRPr="00C20EF1">
        <w:t xml:space="preserve"> staff observation, FDACS adjusted these figures to reflect the current agricultural land use acreage more accurately.  The FDACS-adjusted acreage shows approximately </w:t>
      </w:r>
      <w:r>
        <w:t>8.8</w:t>
      </w:r>
      <w:r w:rsidRPr="00C20EF1">
        <w:t>% less total acreage than indicated in the 200</w:t>
      </w:r>
      <w:r>
        <w:t>8</w:t>
      </w:r>
      <w:r w:rsidRPr="00C20EF1">
        <w:t xml:space="preserve"> figures, due to </w:t>
      </w:r>
      <w:r>
        <w:t>nonproduction land that would not need to be enrolled but is included in agricultural land use and classified as “other open lands – rural.”</w:t>
      </w:r>
      <w:r w:rsidRPr="00C20EF1">
        <w:t xml:space="preserve">  In additi</w:t>
      </w:r>
      <w:r>
        <w:t xml:space="preserve">on, some </w:t>
      </w:r>
      <w:r w:rsidRPr="00C20EF1">
        <w:t xml:space="preserve">acreage </w:t>
      </w:r>
      <w:r>
        <w:t>may</w:t>
      </w:r>
      <w:r w:rsidRPr="00C20EF1">
        <w:t xml:space="preserve"> </w:t>
      </w:r>
      <w:r>
        <w:t xml:space="preserve">have ceased production since 2008 </w:t>
      </w:r>
      <w:r w:rsidRPr="00C20EF1">
        <w:t xml:space="preserve">and </w:t>
      </w:r>
      <w:r>
        <w:t xml:space="preserve">also </w:t>
      </w:r>
      <w:r w:rsidRPr="00C20EF1">
        <w:t xml:space="preserve">would not </w:t>
      </w:r>
      <w:r>
        <w:t>need to be enrolled</w:t>
      </w:r>
      <w:r w:rsidRPr="00C20EF1">
        <w:t xml:space="preserve"> in BMPs.  </w:t>
      </w:r>
    </w:p>
    <w:p w:rsidR="001550F7" w:rsidRDefault="001550F7" w:rsidP="00DD304B">
      <w:pPr>
        <w:pStyle w:val="BodyText1"/>
      </w:pPr>
      <w:r>
        <w:t xml:space="preserve">All agricultural nonpoint sources in the BMAP area are statutorily required either to implement FDACS-adopted BMPs or to </w:t>
      </w:r>
      <w:r w:rsidR="00E57F71">
        <w:t>conduct</w:t>
      </w:r>
      <w:r>
        <w:t xml:space="preserve"> water quality monitoring that demonstrates compliance with state water quality standards.  </w:t>
      </w:r>
      <w:fldSimple w:instr=" REF Figure17 \h  \* MERGEFORMAT ">
        <w:r w:rsidR="00576636" w:rsidRPr="0073205E">
          <w:rPr>
            <w:b/>
          </w:rPr>
          <w:t>Figure 17</w:t>
        </w:r>
      </w:fldSimple>
      <w:r w:rsidR="00576636">
        <w:rPr>
          <w:rFonts w:cs="Arial"/>
          <w:b/>
          <w:szCs w:val="22"/>
        </w:rPr>
        <w:t xml:space="preserve"> </w:t>
      </w:r>
      <w:r>
        <w:rPr>
          <w:rFonts w:cs="Arial"/>
          <w:szCs w:val="22"/>
        </w:rPr>
        <w:t>shows</w:t>
      </w:r>
      <w:r w:rsidRPr="008A4FAE">
        <w:rPr>
          <w:rFonts w:cs="Arial"/>
          <w:szCs w:val="22"/>
        </w:rPr>
        <w:t xml:space="preserve"> the acres enrolled in BMPs as of March 31, 2013.  Initial priority will be given to enrolling operations in the Thirty</w:t>
      </w:r>
      <w:r>
        <w:rPr>
          <w:rFonts w:cs="Arial"/>
          <w:szCs w:val="22"/>
        </w:rPr>
        <w:t>m</w:t>
      </w:r>
      <w:r w:rsidRPr="008A4FAE">
        <w:rPr>
          <w:rFonts w:cs="Arial"/>
          <w:szCs w:val="22"/>
        </w:rPr>
        <w:t>ile Creek watershed (WBID 1639), particularly in collaboration with major landowners and their leaseholders.</w:t>
      </w:r>
    </w:p>
    <w:p w:rsidR="00E90776" w:rsidRDefault="004D59D0">
      <w:pPr>
        <w:pStyle w:val="Tableheading"/>
      </w:pPr>
      <w:bookmarkStart w:id="325" w:name="Table10"/>
      <w:bookmarkStart w:id="326" w:name="_Toc339461152"/>
      <w:bookmarkStart w:id="327" w:name="_Toc378689548"/>
      <w:proofErr w:type="gramStart"/>
      <w:r>
        <w:lastRenderedPageBreak/>
        <w:t xml:space="preserve">Table </w:t>
      </w:r>
      <w:r w:rsidR="000003EA">
        <w:t>10</w:t>
      </w:r>
      <w:bookmarkEnd w:id="325"/>
      <w:r w:rsidR="00E90724">
        <w:t>.</w:t>
      </w:r>
      <w:proofErr w:type="gramEnd"/>
      <w:r w:rsidR="00796E4C">
        <w:tab/>
      </w:r>
      <w:r w:rsidR="00AE653A">
        <w:t xml:space="preserve">Agricultural </w:t>
      </w:r>
      <w:r w:rsidR="0036381F">
        <w:t>acreage</w:t>
      </w:r>
      <w:r w:rsidR="00AE653A">
        <w:t xml:space="preserve">, BMP </w:t>
      </w:r>
      <w:r w:rsidR="0036381F">
        <w:t>enrollment</w:t>
      </w:r>
      <w:r w:rsidR="00CD3610">
        <w:t>,</w:t>
      </w:r>
      <w:r w:rsidR="0036381F">
        <w:t xml:space="preserve"> </w:t>
      </w:r>
      <w:r w:rsidR="00AE653A">
        <w:t xml:space="preserve">and </w:t>
      </w:r>
      <w:r w:rsidR="0036381F">
        <w:t>future enrollment goals</w:t>
      </w:r>
      <w:r w:rsidR="00FD2EDB">
        <w:t xml:space="preserve"> in the </w:t>
      </w:r>
      <w:bookmarkEnd w:id="326"/>
      <w:r w:rsidR="00AE653A">
        <w:t>Alafia River Basin</w:t>
      </w:r>
      <w:bookmarkEnd w:id="327"/>
    </w:p>
    <w:p w:rsidR="00AE653A" w:rsidRDefault="00AE653A" w:rsidP="00AE653A">
      <w:pPr>
        <w:pStyle w:val="Bodytextreduced"/>
      </w:pPr>
    </w:p>
    <w:p w:rsidR="00AF136E" w:rsidRDefault="00E44845">
      <w:pPr>
        <w:pStyle w:val="Bodytextreduced"/>
        <w:rPr>
          <w:rStyle w:val="FootnoteReference"/>
          <w:vertAlign w:val="baseline"/>
        </w:rPr>
      </w:pPr>
      <w:r w:rsidRPr="00E44845">
        <w:rPr>
          <w:vertAlign w:val="superscript"/>
        </w:rPr>
        <w:t>1</w:t>
      </w:r>
      <w:r w:rsidRPr="00E44845">
        <w:rPr>
          <w:rStyle w:val="FootnoteReference"/>
          <w:vertAlign w:val="baseline"/>
        </w:rPr>
        <w:t xml:space="preserve"> FDACS-adjusted acreage for purposes of enrollment is based on a review of more recent aerial imagery in the basin and local staff observations.</w:t>
      </w:r>
    </w:p>
    <w:p w:rsidR="00AF136E" w:rsidRDefault="00AE653A">
      <w:pPr>
        <w:pStyle w:val="Bodytextreduced"/>
      </w:pPr>
      <w:r>
        <w:t>- = Empty cell/no data</w:t>
      </w:r>
    </w:p>
    <w:p w:rsidR="00AF136E" w:rsidRDefault="00AE653A">
      <w:pPr>
        <w:pStyle w:val="Bodytextreduced"/>
      </w:pPr>
      <w:r w:rsidRPr="009F49FF">
        <w:t>NA = Not applicable</w:t>
      </w:r>
      <w:r w:rsidRPr="000B2F49">
        <w:t xml:space="preserve"> </w:t>
      </w:r>
    </w:p>
    <w:tbl>
      <w:tblPr>
        <w:tblStyle w:val="TableGrid"/>
        <w:tblW w:w="0" w:type="auto"/>
        <w:tblLook w:val="04A0"/>
      </w:tblPr>
      <w:tblGrid>
        <w:gridCol w:w="1843"/>
        <w:gridCol w:w="1253"/>
        <w:gridCol w:w="1464"/>
        <w:gridCol w:w="2272"/>
        <w:gridCol w:w="1376"/>
        <w:gridCol w:w="1905"/>
      </w:tblGrid>
      <w:tr w:rsidR="00AF073E" w:rsidRPr="00D83C9D" w:rsidTr="0073205E">
        <w:trPr>
          <w:trHeight w:val="576"/>
        </w:trPr>
        <w:tc>
          <w:tcPr>
            <w:tcW w:w="1843" w:type="dxa"/>
            <w:shd w:val="clear" w:color="auto" w:fill="FABF8F" w:themeFill="accent6" w:themeFillTint="99"/>
            <w:vAlign w:val="bottom"/>
          </w:tcPr>
          <w:p w:rsidR="00AF073E" w:rsidRPr="00D83C9D" w:rsidRDefault="00AF073E" w:rsidP="0073205E">
            <w:pPr>
              <w:pStyle w:val="Columnheader"/>
            </w:pPr>
            <w:r w:rsidRPr="00D83C9D">
              <w:t>2008 SWFWMD Land Use</w:t>
            </w:r>
          </w:p>
        </w:tc>
        <w:tc>
          <w:tcPr>
            <w:tcW w:w="1253" w:type="dxa"/>
            <w:shd w:val="clear" w:color="auto" w:fill="FABF8F" w:themeFill="accent6" w:themeFillTint="99"/>
            <w:vAlign w:val="bottom"/>
          </w:tcPr>
          <w:p w:rsidR="00AF073E" w:rsidRPr="00D83C9D" w:rsidRDefault="00AF073E" w:rsidP="0073205E">
            <w:pPr>
              <w:pStyle w:val="Columnheader"/>
            </w:pPr>
            <w:r w:rsidRPr="00D83C9D">
              <w:t>2008 Acres</w:t>
            </w:r>
          </w:p>
        </w:tc>
        <w:tc>
          <w:tcPr>
            <w:tcW w:w="1464" w:type="dxa"/>
            <w:shd w:val="clear" w:color="auto" w:fill="FABF8F" w:themeFill="accent6" w:themeFillTint="99"/>
            <w:vAlign w:val="bottom"/>
          </w:tcPr>
          <w:p w:rsidR="00AF073E" w:rsidRPr="008E03A6" w:rsidRDefault="00584748" w:rsidP="0073205E">
            <w:pPr>
              <w:pStyle w:val="Columnheader"/>
              <w:rPr>
                <w:vertAlign w:val="superscript"/>
              </w:rPr>
            </w:pPr>
            <w:r w:rsidRPr="00D83C9D">
              <w:t>FDACS</w:t>
            </w:r>
            <w:r>
              <w:t>-</w:t>
            </w:r>
            <w:r w:rsidR="00AF073E" w:rsidRPr="00D83C9D">
              <w:t>Adjusted Acres for Enrollment</w:t>
            </w:r>
            <w:r w:rsidR="008E03A6">
              <w:rPr>
                <w:vertAlign w:val="superscript"/>
              </w:rPr>
              <w:t>1</w:t>
            </w:r>
          </w:p>
        </w:tc>
        <w:tc>
          <w:tcPr>
            <w:tcW w:w="2272" w:type="dxa"/>
            <w:shd w:val="clear" w:color="auto" w:fill="FABF8F" w:themeFill="accent6" w:themeFillTint="99"/>
            <w:vAlign w:val="bottom"/>
          </w:tcPr>
          <w:p w:rsidR="00E90724" w:rsidRDefault="00AF073E" w:rsidP="0073205E">
            <w:pPr>
              <w:pStyle w:val="Columnheader"/>
            </w:pPr>
            <w:r w:rsidRPr="00D83C9D">
              <w:t>Related FDACS</w:t>
            </w:r>
            <w:r w:rsidR="00271939">
              <w:t>’</w:t>
            </w:r>
            <w:r w:rsidRPr="00D83C9D">
              <w:t xml:space="preserve"> </w:t>
            </w:r>
          </w:p>
          <w:p w:rsidR="00AF073E" w:rsidRPr="00D83C9D" w:rsidRDefault="00AF073E" w:rsidP="0073205E">
            <w:pPr>
              <w:pStyle w:val="Columnheader"/>
            </w:pPr>
            <w:r w:rsidRPr="00D83C9D">
              <w:t>BMP Programs</w:t>
            </w:r>
          </w:p>
        </w:tc>
        <w:tc>
          <w:tcPr>
            <w:tcW w:w="1376" w:type="dxa"/>
            <w:shd w:val="clear" w:color="auto" w:fill="FABF8F" w:themeFill="accent6" w:themeFillTint="99"/>
            <w:vAlign w:val="bottom"/>
          </w:tcPr>
          <w:p w:rsidR="00AF073E" w:rsidRPr="008E03A6" w:rsidRDefault="00AF073E" w:rsidP="0073205E">
            <w:pPr>
              <w:pStyle w:val="Columnheader"/>
              <w:rPr>
                <w:vertAlign w:val="superscript"/>
              </w:rPr>
            </w:pPr>
            <w:r w:rsidRPr="00D83C9D">
              <w:t>Acreage Enrolled</w:t>
            </w:r>
            <w:r w:rsidR="008E03A6">
              <w:rPr>
                <w:vertAlign w:val="superscript"/>
              </w:rPr>
              <w:t>1</w:t>
            </w:r>
          </w:p>
        </w:tc>
        <w:tc>
          <w:tcPr>
            <w:tcW w:w="1905" w:type="dxa"/>
            <w:shd w:val="clear" w:color="auto" w:fill="FABF8F" w:themeFill="accent6" w:themeFillTint="99"/>
            <w:vAlign w:val="bottom"/>
          </w:tcPr>
          <w:p w:rsidR="00584748" w:rsidRDefault="00AF073E" w:rsidP="0073205E">
            <w:pPr>
              <w:pStyle w:val="Columnheader"/>
            </w:pPr>
            <w:r w:rsidRPr="00D83C9D">
              <w:t>Related NOIs/</w:t>
            </w:r>
          </w:p>
          <w:p w:rsidR="00AF073E" w:rsidRPr="00D83C9D" w:rsidRDefault="00AF073E" w:rsidP="0073205E">
            <w:pPr>
              <w:pStyle w:val="Columnheader"/>
            </w:pPr>
            <w:r w:rsidRPr="00D83C9D">
              <w:t>Certification</w:t>
            </w:r>
          </w:p>
        </w:tc>
      </w:tr>
      <w:tr w:rsidR="00AF073E" w:rsidTr="0073205E">
        <w:trPr>
          <w:trHeight w:val="432"/>
        </w:trPr>
        <w:tc>
          <w:tcPr>
            <w:tcW w:w="1843" w:type="dxa"/>
            <w:vAlign w:val="center"/>
          </w:tcPr>
          <w:p w:rsidR="00AF073E" w:rsidRDefault="00AF073E" w:rsidP="0073205E">
            <w:pPr>
              <w:pStyle w:val="TableText"/>
            </w:pPr>
            <w:r>
              <w:t>Pastureland and Rangeland</w:t>
            </w:r>
          </w:p>
        </w:tc>
        <w:tc>
          <w:tcPr>
            <w:tcW w:w="1253" w:type="dxa"/>
            <w:vAlign w:val="center"/>
          </w:tcPr>
          <w:p w:rsidR="00AF073E" w:rsidRDefault="008E03A6" w:rsidP="0073205E">
            <w:pPr>
              <w:pStyle w:val="TableText"/>
            </w:pPr>
            <w:r>
              <w:t>4</w:t>
            </w:r>
            <w:r w:rsidR="00584748">
              <w:t>,</w:t>
            </w:r>
            <w:r>
              <w:t>396.3</w:t>
            </w:r>
          </w:p>
        </w:tc>
        <w:tc>
          <w:tcPr>
            <w:tcW w:w="1464" w:type="dxa"/>
            <w:vAlign w:val="center"/>
          </w:tcPr>
          <w:p w:rsidR="00AF073E" w:rsidRDefault="008E03A6" w:rsidP="0073205E">
            <w:pPr>
              <w:pStyle w:val="TableText"/>
            </w:pPr>
            <w:r>
              <w:t>4</w:t>
            </w:r>
            <w:r w:rsidR="00584748">
              <w:t>,</w:t>
            </w:r>
            <w:r>
              <w:t>396.3</w:t>
            </w:r>
          </w:p>
        </w:tc>
        <w:tc>
          <w:tcPr>
            <w:tcW w:w="2272" w:type="dxa"/>
            <w:vAlign w:val="center"/>
          </w:tcPr>
          <w:p w:rsidR="00AF073E" w:rsidRPr="008E03A6" w:rsidRDefault="00AF073E" w:rsidP="0073205E">
            <w:pPr>
              <w:pStyle w:val="TableText"/>
            </w:pPr>
            <w:r w:rsidRPr="008E03A6">
              <w:t>Cow/</w:t>
            </w:r>
            <w:r w:rsidR="00271939">
              <w:t>C</w:t>
            </w:r>
            <w:r w:rsidR="00271939" w:rsidRPr="008E03A6">
              <w:t>alf</w:t>
            </w:r>
          </w:p>
          <w:p w:rsidR="00AF073E" w:rsidRPr="008E03A6" w:rsidRDefault="008E03A6" w:rsidP="0073205E">
            <w:pPr>
              <w:pStyle w:val="TableText"/>
            </w:pPr>
            <w:r w:rsidRPr="008E03A6">
              <w:t>Future (hay)</w:t>
            </w:r>
          </w:p>
        </w:tc>
        <w:tc>
          <w:tcPr>
            <w:tcW w:w="1376" w:type="dxa"/>
            <w:vAlign w:val="center"/>
          </w:tcPr>
          <w:p w:rsidR="00AF073E" w:rsidRDefault="008E03A6" w:rsidP="0073205E">
            <w:pPr>
              <w:pStyle w:val="TableText"/>
            </w:pPr>
            <w:r>
              <w:t>742.4</w:t>
            </w:r>
          </w:p>
        </w:tc>
        <w:tc>
          <w:tcPr>
            <w:tcW w:w="1905" w:type="dxa"/>
            <w:vAlign w:val="center"/>
          </w:tcPr>
          <w:p w:rsidR="00AF073E" w:rsidRDefault="00AF073E" w:rsidP="0073205E">
            <w:pPr>
              <w:pStyle w:val="TableText"/>
            </w:pPr>
            <w:r>
              <w:t>1</w:t>
            </w:r>
          </w:p>
          <w:p w:rsidR="00AF073E" w:rsidRDefault="00AF073E" w:rsidP="0073205E">
            <w:pPr>
              <w:pStyle w:val="TableText"/>
            </w:pPr>
            <w:r>
              <w:t>1</w:t>
            </w:r>
          </w:p>
        </w:tc>
      </w:tr>
      <w:tr w:rsidR="00AF073E" w:rsidTr="0073205E">
        <w:trPr>
          <w:trHeight w:val="432"/>
        </w:trPr>
        <w:tc>
          <w:tcPr>
            <w:tcW w:w="1843" w:type="dxa"/>
            <w:vAlign w:val="center"/>
          </w:tcPr>
          <w:p w:rsidR="00E90724" w:rsidRDefault="00AF073E" w:rsidP="0073205E">
            <w:pPr>
              <w:pStyle w:val="TableText"/>
            </w:pPr>
            <w:r>
              <w:t>Row/Field/</w:t>
            </w:r>
          </w:p>
          <w:p w:rsidR="00AF073E" w:rsidRDefault="00AF073E" w:rsidP="0073205E">
            <w:pPr>
              <w:pStyle w:val="TableText"/>
            </w:pPr>
            <w:r>
              <w:t>Mixed Crops</w:t>
            </w:r>
          </w:p>
        </w:tc>
        <w:tc>
          <w:tcPr>
            <w:tcW w:w="1253" w:type="dxa"/>
            <w:vAlign w:val="center"/>
          </w:tcPr>
          <w:p w:rsidR="00AF073E" w:rsidRDefault="008E03A6" w:rsidP="0073205E">
            <w:pPr>
              <w:pStyle w:val="TableText"/>
            </w:pPr>
            <w:r>
              <w:t>3</w:t>
            </w:r>
            <w:r w:rsidR="00584748">
              <w:t>,</w:t>
            </w:r>
            <w:r>
              <w:t>033.3</w:t>
            </w:r>
          </w:p>
        </w:tc>
        <w:tc>
          <w:tcPr>
            <w:tcW w:w="1464" w:type="dxa"/>
            <w:vAlign w:val="center"/>
          </w:tcPr>
          <w:p w:rsidR="00AF073E" w:rsidRDefault="008E03A6" w:rsidP="0073205E">
            <w:pPr>
              <w:pStyle w:val="TableText"/>
            </w:pPr>
            <w:r>
              <w:t>3</w:t>
            </w:r>
            <w:r w:rsidR="00584748">
              <w:t>,</w:t>
            </w:r>
            <w:r>
              <w:t>033.3</w:t>
            </w:r>
          </w:p>
        </w:tc>
        <w:tc>
          <w:tcPr>
            <w:tcW w:w="2272" w:type="dxa"/>
            <w:vAlign w:val="center"/>
          </w:tcPr>
          <w:p w:rsidR="00E90724" w:rsidRDefault="00AF073E" w:rsidP="0073205E">
            <w:pPr>
              <w:pStyle w:val="TableText"/>
            </w:pPr>
            <w:r w:rsidRPr="008E03A6">
              <w:t>Vegetable/</w:t>
            </w:r>
          </w:p>
          <w:p w:rsidR="00AF073E" w:rsidRPr="008E03A6" w:rsidRDefault="00AF073E" w:rsidP="0073205E">
            <w:pPr>
              <w:pStyle w:val="TableText"/>
            </w:pPr>
            <w:r w:rsidRPr="008E03A6">
              <w:t>Agronomic Crops</w:t>
            </w:r>
          </w:p>
        </w:tc>
        <w:tc>
          <w:tcPr>
            <w:tcW w:w="1376" w:type="dxa"/>
            <w:vAlign w:val="center"/>
          </w:tcPr>
          <w:p w:rsidR="00AF073E" w:rsidRDefault="008E03A6" w:rsidP="0073205E">
            <w:pPr>
              <w:pStyle w:val="TableText"/>
            </w:pPr>
            <w:r>
              <w:t>2</w:t>
            </w:r>
            <w:r w:rsidR="00584748">
              <w:t>,</w:t>
            </w:r>
            <w:r>
              <w:t>279.4</w:t>
            </w:r>
          </w:p>
        </w:tc>
        <w:tc>
          <w:tcPr>
            <w:tcW w:w="1905" w:type="dxa"/>
            <w:vAlign w:val="center"/>
          </w:tcPr>
          <w:p w:rsidR="00AF073E" w:rsidRDefault="008E03A6" w:rsidP="0073205E">
            <w:pPr>
              <w:pStyle w:val="TableText"/>
            </w:pPr>
            <w:r>
              <w:t>39</w:t>
            </w:r>
          </w:p>
        </w:tc>
      </w:tr>
      <w:tr w:rsidR="008E03A6" w:rsidTr="0073205E">
        <w:trPr>
          <w:trHeight w:val="432"/>
        </w:trPr>
        <w:tc>
          <w:tcPr>
            <w:tcW w:w="1843" w:type="dxa"/>
            <w:vAlign w:val="center"/>
          </w:tcPr>
          <w:p w:rsidR="008E03A6" w:rsidRDefault="008E03A6" w:rsidP="0073205E">
            <w:pPr>
              <w:pStyle w:val="TableText"/>
            </w:pPr>
            <w:r>
              <w:t>Tree Crops</w:t>
            </w:r>
          </w:p>
        </w:tc>
        <w:tc>
          <w:tcPr>
            <w:tcW w:w="1253" w:type="dxa"/>
            <w:vAlign w:val="center"/>
          </w:tcPr>
          <w:p w:rsidR="008E03A6" w:rsidRDefault="008E03A6" w:rsidP="0073205E">
            <w:pPr>
              <w:pStyle w:val="TableText"/>
            </w:pPr>
            <w:r>
              <w:t>1</w:t>
            </w:r>
            <w:r w:rsidR="00584748">
              <w:t>,</w:t>
            </w:r>
            <w:r>
              <w:t>452.2</w:t>
            </w:r>
          </w:p>
        </w:tc>
        <w:tc>
          <w:tcPr>
            <w:tcW w:w="1464" w:type="dxa"/>
            <w:vAlign w:val="center"/>
          </w:tcPr>
          <w:p w:rsidR="008E03A6" w:rsidRDefault="008E03A6" w:rsidP="0073205E">
            <w:pPr>
              <w:pStyle w:val="TableText"/>
            </w:pPr>
            <w:r>
              <w:t>142.2</w:t>
            </w:r>
          </w:p>
        </w:tc>
        <w:tc>
          <w:tcPr>
            <w:tcW w:w="2272" w:type="dxa"/>
            <w:vAlign w:val="center"/>
          </w:tcPr>
          <w:p w:rsidR="008E03A6" w:rsidRPr="008E03A6" w:rsidRDefault="008E03A6" w:rsidP="0073205E">
            <w:pPr>
              <w:pStyle w:val="TableText"/>
            </w:pPr>
            <w:r w:rsidRPr="008E03A6">
              <w:t>Specialty Fruit and Nut</w:t>
            </w:r>
          </w:p>
          <w:p w:rsidR="008E03A6" w:rsidRPr="008E03A6" w:rsidRDefault="008E03A6" w:rsidP="0073205E">
            <w:pPr>
              <w:pStyle w:val="TableText"/>
            </w:pPr>
            <w:r w:rsidRPr="008E03A6">
              <w:t>Citrus</w:t>
            </w:r>
          </w:p>
        </w:tc>
        <w:tc>
          <w:tcPr>
            <w:tcW w:w="1376" w:type="dxa"/>
            <w:vAlign w:val="center"/>
          </w:tcPr>
          <w:p w:rsidR="008E03A6" w:rsidRDefault="008E03A6" w:rsidP="0073205E">
            <w:pPr>
              <w:pStyle w:val="TableText"/>
            </w:pPr>
            <w:r>
              <w:t>54.6</w:t>
            </w:r>
          </w:p>
          <w:p w:rsidR="008E03A6" w:rsidRDefault="008E03A6" w:rsidP="0073205E">
            <w:pPr>
              <w:pStyle w:val="TableText"/>
            </w:pPr>
            <w:r>
              <w:t>154.7</w:t>
            </w:r>
          </w:p>
        </w:tc>
        <w:tc>
          <w:tcPr>
            <w:tcW w:w="1905" w:type="dxa"/>
            <w:vAlign w:val="center"/>
          </w:tcPr>
          <w:p w:rsidR="008E03A6" w:rsidRDefault="008E03A6" w:rsidP="0073205E">
            <w:pPr>
              <w:pStyle w:val="TableText"/>
            </w:pPr>
            <w:r>
              <w:t>7</w:t>
            </w:r>
          </w:p>
          <w:p w:rsidR="008E03A6" w:rsidRDefault="008E03A6" w:rsidP="0073205E">
            <w:pPr>
              <w:pStyle w:val="TableText"/>
            </w:pPr>
            <w:r>
              <w:t>3</w:t>
            </w:r>
          </w:p>
        </w:tc>
      </w:tr>
      <w:tr w:rsidR="00AF073E" w:rsidTr="0073205E">
        <w:trPr>
          <w:trHeight w:val="432"/>
        </w:trPr>
        <w:tc>
          <w:tcPr>
            <w:tcW w:w="1843" w:type="dxa"/>
            <w:vAlign w:val="center"/>
          </w:tcPr>
          <w:p w:rsidR="00AF073E" w:rsidRDefault="00AF073E" w:rsidP="0073205E">
            <w:pPr>
              <w:pStyle w:val="TableText"/>
            </w:pPr>
            <w:r>
              <w:t xml:space="preserve">Nurseries and </w:t>
            </w:r>
            <w:r w:rsidR="00E90724">
              <w:t>Vineyards</w:t>
            </w:r>
          </w:p>
        </w:tc>
        <w:tc>
          <w:tcPr>
            <w:tcW w:w="1253" w:type="dxa"/>
            <w:vAlign w:val="center"/>
          </w:tcPr>
          <w:p w:rsidR="00AF073E" w:rsidRDefault="008E03A6" w:rsidP="0073205E">
            <w:pPr>
              <w:pStyle w:val="TableText"/>
            </w:pPr>
            <w:r>
              <w:t>343.2</w:t>
            </w:r>
          </w:p>
        </w:tc>
        <w:tc>
          <w:tcPr>
            <w:tcW w:w="1464" w:type="dxa"/>
            <w:vAlign w:val="center"/>
          </w:tcPr>
          <w:p w:rsidR="00AF073E" w:rsidRDefault="008E03A6" w:rsidP="0073205E">
            <w:pPr>
              <w:pStyle w:val="TableText"/>
            </w:pPr>
            <w:r>
              <w:t>343.2</w:t>
            </w:r>
          </w:p>
        </w:tc>
        <w:tc>
          <w:tcPr>
            <w:tcW w:w="2272" w:type="dxa"/>
            <w:vAlign w:val="center"/>
          </w:tcPr>
          <w:p w:rsidR="00AF073E" w:rsidRPr="008E03A6" w:rsidRDefault="00AF073E" w:rsidP="0073205E">
            <w:pPr>
              <w:pStyle w:val="TableText"/>
            </w:pPr>
            <w:r w:rsidRPr="008E03A6">
              <w:t>Container Nursery</w:t>
            </w:r>
          </w:p>
        </w:tc>
        <w:tc>
          <w:tcPr>
            <w:tcW w:w="1376" w:type="dxa"/>
            <w:vAlign w:val="center"/>
          </w:tcPr>
          <w:p w:rsidR="00AF073E" w:rsidRDefault="008E03A6" w:rsidP="0073205E">
            <w:pPr>
              <w:pStyle w:val="TableText"/>
            </w:pPr>
            <w:r>
              <w:t>297.4</w:t>
            </w:r>
          </w:p>
        </w:tc>
        <w:tc>
          <w:tcPr>
            <w:tcW w:w="1905" w:type="dxa"/>
            <w:vAlign w:val="center"/>
          </w:tcPr>
          <w:p w:rsidR="00AF073E" w:rsidRDefault="008E03A6" w:rsidP="0073205E">
            <w:pPr>
              <w:pStyle w:val="TableText"/>
            </w:pPr>
            <w:r>
              <w:t>1</w:t>
            </w:r>
            <w:r w:rsidR="00AF073E">
              <w:t>0</w:t>
            </w:r>
          </w:p>
        </w:tc>
      </w:tr>
      <w:tr w:rsidR="00AF073E" w:rsidTr="0073205E">
        <w:trPr>
          <w:trHeight w:val="432"/>
        </w:trPr>
        <w:tc>
          <w:tcPr>
            <w:tcW w:w="1843" w:type="dxa"/>
            <w:vAlign w:val="center"/>
          </w:tcPr>
          <w:p w:rsidR="00AF073E" w:rsidRDefault="008E03A6" w:rsidP="0073205E">
            <w:pPr>
              <w:pStyle w:val="TableText"/>
            </w:pPr>
            <w:r>
              <w:t>Specialty</w:t>
            </w:r>
            <w:r w:rsidR="00AF073E">
              <w:t xml:space="preserve"> Farms</w:t>
            </w:r>
          </w:p>
        </w:tc>
        <w:tc>
          <w:tcPr>
            <w:tcW w:w="1253" w:type="dxa"/>
            <w:vAlign w:val="center"/>
          </w:tcPr>
          <w:p w:rsidR="00AF073E" w:rsidRDefault="008E03A6" w:rsidP="0073205E">
            <w:pPr>
              <w:pStyle w:val="TableText"/>
            </w:pPr>
            <w:r>
              <w:t>40.0</w:t>
            </w:r>
          </w:p>
        </w:tc>
        <w:tc>
          <w:tcPr>
            <w:tcW w:w="1464" w:type="dxa"/>
            <w:vAlign w:val="center"/>
          </w:tcPr>
          <w:p w:rsidR="00AF073E" w:rsidRDefault="008E03A6" w:rsidP="0073205E">
            <w:pPr>
              <w:pStyle w:val="TableText"/>
            </w:pPr>
            <w:r>
              <w:t>40</w:t>
            </w:r>
          </w:p>
        </w:tc>
        <w:tc>
          <w:tcPr>
            <w:tcW w:w="2272" w:type="dxa"/>
            <w:vAlign w:val="center"/>
          </w:tcPr>
          <w:p w:rsidR="008E03A6" w:rsidRDefault="008E03A6" w:rsidP="0073205E">
            <w:pPr>
              <w:pStyle w:val="TableText"/>
            </w:pPr>
            <w:r>
              <w:t>Equine</w:t>
            </w:r>
          </w:p>
        </w:tc>
        <w:tc>
          <w:tcPr>
            <w:tcW w:w="1376" w:type="dxa"/>
            <w:vAlign w:val="center"/>
          </w:tcPr>
          <w:p w:rsidR="00AF073E" w:rsidRDefault="008E03A6" w:rsidP="0073205E">
            <w:pPr>
              <w:pStyle w:val="TableText"/>
            </w:pPr>
            <w:r>
              <w:t>0</w:t>
            </w:r>
          </w:p>
        </w:tc>
        <w:tc>
          <w:tcPr>
            <w:tcW w:w="1905" w:type="dxa"/>
            <w:vAlign w:val="center"/>
          </w:tcPr>
          <w:p w:rsidR="00AF073E" w:rsidRDefault="008E03A6" w:rsidP="0073205E">
            <w:pPr>
              <w:pStyle w:val="TableText"/>
            </w:pPr>
            <w:r>
              <w:t>0</w:t>
            </w:r>
          </w:p>
        </w:tc>
      </w:tr>
      <w:tr w:rsidR="00AF073E" w:rsidTr="0073205E">
        <w:trPr>
          <w:trHeight w:val="432"/>
        </w:trPr>
        <w:tc>
          <w:tcPr>
            <w:tcW w:w="1843" w:type="dxa"/>
            <w:vAlign w:val="center"/>
          </w:tcPr>
          <w:p w:rsidR="00AF073E" w:rsidRDefault="00AF073E" w:rsidP="0073205E">
            <w:pPr>
              <w:pStyle w:val="TableText"/>
            </w:pPr>
            <w:r>
              <w:t>Feeding Operations</w:t>
            </w:r>
          </w:p>
        </w:tc>
        <w:tc>
          <w:tcPr>
            <w:tcW w:w="1253" w:type="dxa"/>
            <w:vAlign w:val="center"/>
          </w:tcPr>
          <w:p w:rsidR="00AF073E" w:rsidRDefault="008E03A6" w:rsidP="0073205E">
            <w:pPr>
              <w:pStyle w:val="TableText"/>
            </w:pPr>
            <w:r>
              <w:t>42.9</w:t>
            </w:r>
          </w:p>
        </w:tc>
        <w:tc>
          <w:tcPr>
            <w:tcW w:w="1464" w:type="dxa"/>
            <w:vAlign w:val="center"/>
          </w:tcPr>
          <w:p w:rsidR="00AF073E" w:rsidRDefault="008E03A6" w:rsidP="0073205E">
            <w:pPr>
              <w:pStyle w:val="TableText"/>
            </w:pPr>
            <w:r>
              <w:t>42.9</w:t>
            </w:r>
          </w:p>
        </w:tc>
        <w:tc>
          <w:tcPr>
            <w:tcW w:w="2272" w:type="dxa"/>
            <w:vAlign w:val="center"/>
          </w:tcPr>
          <w:p w:rsidR="00AF073E" w:rsidRDefault="008E03A6" w:rsidP="0073205E">
            <w:pPr>
              <w:pStyle w:val="TableText"/>
            </w:pPr>
            <w:r>
              <w:t>Conservation Plan Rule</w:t>
            </w:r>
          </w:p>
        </w:tc>
        <w:tc>
          <w:tcPr>
            <w:tcW w:w="1376" w:type="dxa"/>
            <w:vAlign w:val="center"/>
          </w:tcPr>
          <w:p w:rsidR="00AF073E" w:rsidRDefault="008E03A6" w:rsidP="0073205E">
            <w:pPr>
              <w:pStyle w:val="TableText"/>
            </w:pPr>
            <w:r>
              <w:t>0</w:t>
            </w:r>
          </w:p>
        </w:tc>
        <w:tc>
          <w:tcPr>
            <w:tcW w:w="1905" w:type="dxa"/>
            <w:vAlign w:val="center"/>
          </w:tcPr>
          <w:p w:rsidR="00AF073E" w:rsidRDefault="008E03A6" w:rsidP="0073205E">
            <w:pPr>
              <w:pStyle w:val="TableText"/>
            </w:pPr>
            <w:r>
              <w:t>0</w:t>
            </w:r>
          </w:p>
        </w:tc>
      </w:tr>
      <w:tr w:rsidR="00AF073E" w:rsidTr="0073205E">
        <w:trPr>
          <w:trHeight w:val="432"/>
        </w:trPr>
        <w:tc>
          <w:tcPr>
            <w:tcW w:w="1843" w:type="dxa"/>
            <w:vAlign w:val="center"/>
          </w:tcPr>
          <w:p w:rsidR="00AF073E" w:rsidRDefault="00AF073E" w:rsidP="0073205E">
            <w:pPr>
              <w:pStyle w:val="TableText"/>
            </w:pPr>
            <w:r>
              <w:t xml:space="preserve">Other Open Land </w:t>
            </w:r>
            <w:r w:rsidR="00E90724">
              <w:t>–</w:t>
            </w:r>
            <w:r>
              <w:t xml:space="preserve"> Rural</w:t>
            </w:r>
          </w:p>
        </w:tc>
        <w:tc>
          <w:tcPr>
            <w:tcW w:w="1253" w:type="dxa"/>
            <w:vAlign w:val="center"/>
          </w:tcPr>
          <w:p w:rsidR="00AF073E" w:rsidRDefault="008E03A6" w:rsidP="0073205E">
            <w:pPr>
              <w:pStyle w:val="TableText"/>
            </w:pPr>
            <w:r>
              <w:t>1</w:t>
            </w:r>
            <w:r w:rsidR="00584748">
              <w:t>,</w:t>
            </w:r>
            <w:r>
              <w:t>183.7</w:t>
            </w:r>
          </w:p>
        </w:tc>
        <w:tc>
          <w:tcPr>
            <w:tcW w:w="1464" w:type="dxa"/>
            <w:vAlign w:val="center"/>
          </w:tcPr>
          <w:p w:rsidR="00AF073E" w:rsidRDefault="00AF073E" w:rsidP="0073205E">
            <w:pPr>
              <w:pStyle w:val="TableText"/>
            </w:pPr>
            <w:r>
              <w:t>0</w:t>
            </w:r>
          </w:p>
        </w:tc>
        <w:tc>
          <w:tcPr>
            <w:tcW w:w="2272" w:type="dxa"/>
            <w:vAlign w:val="center"/>
          </w:tcPr>
          <w:p w:rsidR="00AF073E" w:rsidRDefault="00AF073E" w:rsidP="0073205E">
            <w:pPr>
              <w:pStyle w:val="TableText"/>
            </w:pPr>
            <w:r>
              <w:t xml:space="preserve">No </w:t>
            </w:r>
            <w:r w:rsidR="00271939">
              <w:t>Enrollment Needed</w:t>
            </w:r>
          </w:p>
        </w:tc>
        <w:tc>
          <w:tcPr>
            <w:tcW w:w="1376" w:type="dxa"/>
            <w:vAlign w:val="center"/>
          </w:tcPr>
          <w:p w:rsidR="00AF073E" w:rsidRDefault="00AF073E" w:rsidP="0073205E">
            <w:pPr>
              <w:pStyle w:val="TableText"/>
            </w:pPr>
            <w:r>
              <w:t>NA</w:t>
            </w:r>
          </w:p>
        </w:tc>
        <w:tc>
          <w:tcPr>
            <w:tcW w:w="1905" w:type="dxa"/>
            <w:vAlign w:val="center"/>
          </w:tcPr>
          <w:p w:rsidR="00AF073E" w:rsidRDefault="00AF073E" w:rsidP="0073205E">
            <w:pPr>
              <w:pStyle w:val="TableText"/>
            </w:pPr>
            <w:r>
              <w:t>NA</w:t>
            </w:r>
          </w:p>
        </w:tc>
      </w:tr>
      <w:tr w:rsidR="00AF073E" w:rsidTr="0073205E">
        <w:trPr>
          <w:trHeight w:val="432"/>
        </w:trPr>
        <w:tc>
          <w:tcPr>
            <w:tcW w:w="1843" w:type="dxa"/>
            <w:vAlign w:val="center"/>
          </w:tcPr>
          <w:p w:rsidR="00AF073E" w:rsidRDefault="008E03A6" w:rsidP="0073205E">
            <w:pPr>
              <w:pStyle w:val="TableText"/>
            </w:pPr>
            <w:r>
              <w:t>Aquaculture</w:t>
            </w:r>
          </w:p>
        </w:tc>
        <w:tc>
          <w:tcPr>
            <w:tcW w:w="1253" w:type="dxa"/>
            <w:vAlign w:val="center"/>
          </w:tcPr>
          <w:p w:rsidR="00AF073E" w:rsidRDefault="008E03A6" w:rsidP="0073205E">
            <w:pPr>
              <w:pStyle w:val="TableText"/>
            </w:pPr>
            <w:r>
              <w:t>12.9</w:t>
            </w:r>
          </w:p>
        </w:tc>
        <w:tc>
          <w:tcPr>
            <w:tcW w:w="1464" w:type="dxa"/>
            <w:vAlign w:val="center"/>
          </w:tcPr>
          <w:p w:rsidR="00AF073E" w:rsidRDefault="008E03A6" w:rsidP="0073205E">
            <w:pPr>
              <w:pStyle w:val="TableText"/>
            </w:pPr>
            <w:r>
              <w:t>12.9</w:t>
            </w:r>
          </w:p>
        </w:tc>
        <w:tc>
          <w:tcPr>
            <w:tcW w:w="2272" w:type="dxa"/>
            <w:vAlign w:val="center"/>
          </w:tcPr>
          <w:p w:rsidR="00AF073E" w:rsidRDefault="008E03A6" w:rsidP="0073205E">
            <w:pPr>
              <w:pStyle w:val="TableText"/>
            </w:pPr>
            <w:r>
              <w:t>FDACS Aquaculture</w:t>
            </w:r>
          </w:p>
        </w:tc>
        <w:tc>
          <w:tcPr>
            <w:tcW w:w="1376" w:type="dxa"/>
            <w:vAlign w:val="center"/>
          </w:tcPr>
          <w:p w:rsidR="00AF073E" w:rsidRDefault="00AF073E" w:rsidP="0073205E">
            <w:pPr>
              <w:pStyle w:val="TableText"/>
            </w:pPr>
          </w:p>
        </w:tc>
        <w:tc>
          <w:tcPr>
            <w:tcW w:w="1905" w:type="dxa"/>
            <w:vAlign w:val="center"/>
          </w:tcPr>
          <w:p w:rsidR="00AF073E" w:rsidRDefault="00584748" w:rsidP="0073205E">
            <w:pPr>
              <w:pStyle w:val="TableText"/>
            </w:pPr>
            <w:r>
              <w:t>-</w:t>
            </w:r>
          </w:p>
        </w:tc>
      </w:tr>
      <w:tr w:rsidR="00AF073E" w:rsidRPr="00E90724" w:rsidTr="0073205E">
        <w:trPr>
          <w:trHeight w:val="432"/>
        </w:trPr>
        <w:tc>
          <w:tcPr>
            <w:tcW w:w="1843" w:type="dxa"/>
            <w:shd w:val="clear" w:color="auto" w:fill="FFFFCC"/>
            <w:vAlign w:val="center"/>
          </w:tcPr>
          <w:p w:rsidR="00AF073E" w:rsidRPr="0073205E" w:rsidRDefault="00AF073E" w:rsidP="0073205E">
            <w:pPr>
              <w:pStyle w:val="TableText"/>
              <w:rPr>
                <w:b/>
              </w:rPr>
            </w:pPr>
            <w:r w:rsidRPr="0073205E">
              <w:rPr>
                <w:b/>
              </w:rPr>
              <w:t>T</w:t>
            </w:r>
            <w:r w:rsidR="00E90724" w:rsidRPr="0073205E">
              <w:rPr>
                <w:b/>
              </w:rPr>
              <w:t>otal</w:t>
            </w:r>
          </w:p>
        </w:tc>
        <w:tc>
          <w:tcPr>
            <w:tcW w:w="1253" w:type="dxa"/>
            <w:shd w:val="clear" w:color="auto" w:fill="FFFFCC"/>
            <w:vAlign w:val="center"/>
          </w:tcPr>
          <w:p w:rsidR="00AF073E" w:rsidRPr="0073205E" w:rsidRDefault="008E03A6" w:rsidP="0073205E">
            <w:pPr>
              <w:pStyle w:val="TableText"/>
              <w:rPr>
                <w:b/>
              </w:rPr>
            </w:pPr>
            <w:r w:rsidRPr="0073205E">
              <w:rPr>
                <w:b/>
              </w:rPr>
              <w:t>10</w:t>
            </w:r>
            <w:r w:rsidR="00584748" w:rsidRPr="0073205E">
              <w:rPr>
                <w:b/>
              </w:rPr>
              <w:t>,</w:t>
            </w:r>
            <w:r w:rsidRPr="0073205E">
              <w:rPr>
                <w:b/>
              </w:rPr>
              <w:t>554.4</w:t>
            </w:r>
          </w:p>
        </w:tc>
        <w:tc>
          <w:tcPr>
            <w:tcW w:w="1464" w:type="dxa"/>
            <w:shd w:val="clear" w:color="auto" w:fill="FFFFCC"/>
            <w:vAlign w:val="center"/>
          </w:tcPr>
          <w:p w:rsidR="00AF073E" w:rsidRPr="0073205E" w:rsidRDefault="008E03A6" w:rsidP="0073205E">
            <w:pPr>
              <w:pStyle w:val="TableText"/>
              <w:rPr>
                <w:b/>
              </w:rPr>
            </w:pPr>
            <w:r w:rsidRPr="0073205E">
              <w:rPr>
                <w:b/>
              </w:rPr>
              <w:t>9</w:t>
            </w:r>
            <w:r w:rsidR="00584748" w:rsidRPr="0073205E">
              <w:rPr>
                <w:b/>
              </w:rPr>
              <w:t>,</w:t>
            </w:r>
            <w:r w:rsidRPr="0073205E">
              <w:rPr>
                <w:b/>
              </w:rPr>
              <w:t>370.7</w:t>
            </w:r>
          </w:p>
        </w:tc>
        <w:tc>
          <w:tcPr>
            <w:tcW w:w="2272" w:type="dxa"/>
            <w:shd w:val="clear" w:color="auto" w:fill="FFFFCC"/>
            <w:vAlign w:val="center"/>
          </w:tcPr>
          <w:p w:rsidR="00AF073E" w:rsidRPr="0073205E" w:rsidRDefault="00584748" w:rsidP="0073205E">
            <w:pPr>
              <w:pStyle w:val="TableText"/>
              <w:rPr>
                <w:b/>
              </w:rPr>
            </w:pPr>
            <w:r w:rsidRPr="0073205E">
              <w:rPr>
                <w:b/>
              </w:rPr>
              <w:t>-</w:t>
            </w:r>
          </w:p>
        </w:tc>
        <w:tc>
          <w:tcPr>
            <w:tcW w:w="1376" w:type="dxa"/>
            <w:shd w:val="clear" w:color="auto" w:fill="FFFFCC"/>
            <w:vAlign w:val="center"/>
          </w:tcPr>
          <w:p w:rsidR="00AF073E" w:rsidRPr="0073205E" w:rsidRDefault="008E03A6" w:rsidP="0073205E">
            <w:pPr>
              <w:pStyle w:val="TableText"/>
              <w:rPr>
                <w:b/>
              </w:rPr>
            </w:pPr>
            <w:r w:rsidRPr="0073205E">
              <w:rPr>
                <w:b/>
              </w:rPr>
              <w:t>3</w:t>
            </w:r>
            <w:r w:rsidR="00584748" w:rsidRPr="0073205E">
              <w:rPr>
                <w:b/>
              </w:rPr>
              <w:t>,</w:t>
            </w:r>
            <w:r w:rsidRPr="0073205E">
              <w:rPr>
                <w:b/>
              </w:rPr>
              <w:t>528.5</w:t>
            </w:r>
          </w:p>
        </w:tc>
        <w:tc>
          <w:tcPr>
            <w:tcW w:w="1905" w:type="dxa"/>
            <w:shd w:val="clear" w:color="auto" w:fill="FFFFCC"/>
            <w:vAlign w:val="center"/>
          </w:tcPr>
          <w:p w:rsidR="00AF073E" w:rsidRPr="0073205E" w:rsidRDefault="008E03A6" w:rsidP="0073205E">
            <w:pPr>
              <w:pStyle w:val="TableText"/>
              <w:rPr>
                <w:b/>
              </w:rPr>
            </w:pPr>
            <w:r w:rsidRPr="0073205E">
              <w:rPr>
                <w:b/>
              </w:rPr>
              <w:t>60</w:t>
            </w:r>
          </w:p>
        </w:tc>
      </w:tr>
      <w:tr w:rsidR="00AF073E" w:rsidRPr="00E90724" w:rsidTr="0073205E">
        <w:trPr>
          <w:trHeight w:val="432"/>
        </w:trPr>
        <w:tc>
          <w:tcPr>
            <w:tcW w:w="1843" w:type="dxa"/>
            <w:shd w:val="clear" w:color="auto" w:fill="FFFFCC"/>
            <w:vAlign w:val="center"/>
          </w:tcPr>
          <w:p w:rsidR="00AF073E" w:rsidRPr="0073205E" w:rsidRDefault="00AF073E" w:rsidP="0073205E">
            <w:pPr>
              <w:pStyle w:val="TableText"/>
              <w:rPr>
                <w:b/>
              </w:rPr>
            </w:pPr>
            <w:r w:rsidRPr="0073205E">
              <w:rPr>
                <w:b/>
              </w:rPr>
              <w:t>Enrolled Acreage</w:t>
            </w:r>
          </w:p>
          <w:p w:rsidR="00AF073E" w:rsidRPr="0073205E" w:rsidRDefault="00AF073E" w:rsidP="0073205E">
            <w:pPr>
              <w:pStyle w:val="TableText"/>
              <w:rPr>
                <w:b/>
              </w:rPr>
            </w:pPr>
            <w:r w:rsidRPr="0073205E">
              <w:rPr>
                <w:b/>
              </w:rPr>
              <w:t>(March 31, 2013)</w:t>
            </w:r>
          </w:p>
        </w:tc>
        <w:tc>
          <w:tcPr>
            <w:tcW w:w="1253" w:type="dxa"/>
            <w:shd w:val="clear" w:color="auto" w:fill="FFFFCC"/>
            <w:vAlign w:val="center"/>
          </w:tcPr>
          <w:p w:rsidR="00AF073E" w:rsidRPr="0073205E" w:rsidRDefault="00584748" w:rsidP="0073205E">
            <w:pPr>
              <w:pStyle w:val="TableText"/>
              <w:rPr>
                <w:b/>
              </w:rPr>
            </w:pPr>
            <w:r w:rsidRPr="0073205E">
              <w:rPr>
                <w:b/>
              </w:rPr>
              <w:t>-</w:t>
            </w:r>
          </w:p>
        </w:tc>
        <w:tc>
          <w:tcPr>
            <w:tcW w:w="1464" w:type="dxa"/>
            <w:shd w:val="clear" w:color="auto" w:fill="FFFFCC"/>
            <w:vAlign w:val="center"/>
          </w:tcPr>
          <w:p w:rsidR="00AF073E" w:rsidRPr="0073205E" w:rsidRDefault="008E03A6" w:rsidP="0073205E">
            <w:pPr>
              <w:pStyle w:val="TableText"/>
              <w:rPr>
                <w:b/>
              </w:rPr>
            </w:pPr>
            <w:r w:rsidRPr="0073205E">
              <w:rPr>
                <w:b/>
              </w:rPr>
              <w:t>3</w:t>
            </w:r>
            <w:r w:rsidR="00584748" w:rsidRPr="0073205E">
              <w:rPr>
                <w:b/>
              </w:rPr>
              <w:t>,</w:t>
            </w:r>
            <w:r w:rsidRPr="0073205E">
              <w:rPr>
                <w:b/>
              </w:rPr>
              <w:t>528.5</w:t>
            </w:r>
          </w:p>
        </w:tc>
        <w:tc>
          <w:tcPr>
            <w:tcW w:w="2272" w:type="dxa"/>
            <w:shd w:val="clear" w:color="auto" w:fill="FFFFCC"/>
            <w:vAlign w:val="center"/>
          </w:tcPr>
          <w:p w:rsidR="00AF073E" w:rsidRPr="0073205E" w:rsidRDefault="00584748" w:rsidP="0073205E">
            <w:pPr>
              <w:pStyle w:val="TableText"/>
              <w:rPr>
                <w:b/>
              </w:rPr>
            </w:pPr>
            <w:r w:rsidRPr="0073205E">
              <w:rPr>
                <w:b/>
              </w:rPr>
              <w:t>-</w:t>
            </w:r>
          </w:p>
        </w:tc>
        <w:tc>
          <w:tcPr>
            <w:tcW w:w="1376" w:type="dxa"/>
            <w:shd w:val="clear" w:color="auto" w:fill="FFFFCC"/>
            <w:vAlign w:val="center"/>
          </w:tcPr>
          <w:p w:rsidR="00AF073E" w:rsidRPr="0073205E" w:rsidRDefault="00584748" w:rsidP="0073205E">
            <w:pPr>
              <w:pStyle w:val="TableText"/>
              <w:rPr>
                <w:b/>
              </w:rPr>
            </w:pPr>
            <w:r w:rsidRPr="0073205E">
              <w:rPr>
                <w:b/>
              </w:rPr>
              <w:t>-</w:t>
            </w:r>
          </w:p>
        </w:tc>
        <w:tc>
          <w:tcPr>
            <w:tcW w:w="1905" w:type="dxa"/>
            <w:shd w:val="clear" w:color="auto" w:fill="FFFFCC"/>
            <w:vAlign w:val="center"/>
          </w:tcPr>
          <w:p w:rsidR="00AF073E" w:rsidRPr="0073205E" w:rsidRDefault="00584748" w:rsidP="0073205E">
            <w:pPr>
              <w:pStyle w:val="TableText"/>
              <w:rPr>
                <w:b/>
              </w:rPr>
            </w:pPr>
            <w:r w:rsidRPr="0073205E">
              <w:rPr>
                <w:b/>
              </w:rPr>
              <w:t>-</w:t>
            </w:r>
          </w:p>
        </w:tc>
      </w:tr>
    </w:tbl>
    <w:p w:rsidR="0053117F" w:rsidRDefault="0053117F" w:rsidP="001C4578">
      <w:pPr>
        <w:pStyle w:val="Bodytextreduced"/>
      </w:pPr>
    </w:p>
    <w:p w:rsidR="00361920" w:rsidRDefault="00361920" w:rsidP="001C4578">
      <w:pPr>
        <w:pStyle w:val="Bodytextreduced"/>
      </w:pPr>
    </w:p>
    <w:p w:rsidR="00361920" w:rsidRDefault="00361920" w:rsidP="00361920">
      <w:pPr>
        <w:pStyle w:val="BodyText3"/>
      </w:pPr>
      <w:r w:rsidRPr="008A4FAE">
        <w:t>Due to the inaccuracies in land use information and changes in land use since 2008, agricultural loadings may be less than indicated in the TMDL.  The region is expected to continu</w:t>
      </w:r>
      <w:r>
        <w:t>e the</w:t>
      </w:r>
      <w:r w:rsidRPr="008A4FAE">
        <w:t xml:space="preserve"> shift from agricultural to residential/urban land uses, </w:t>
      </w:r>
      <w:r>
        <w:t>further reducing</w:t>
      </w:r>
      <w:r w:rsidRPr="008A4FAE">
        <w:t xml:space="preserve"> agricultural load.  More precise information will be incorporated into the next iteration of the </w:t>
      </w:r>
      <w:r>
        <w:t>BMAP</w:t>
      </w:r>
      <w:r w:rsidRPr="008A4FAE">
        <w:t>, and the estimated agricultural load will be adjusted to reflect the updated acreage figure.  The potential refinement of a basin- and commodity-specific agricultural loading/reduction model should be considered during the first BMAP cycle.</w:t>
      </w:r>
    </w:p>
    <w:p w:rsidR="00361920" w:rsidRDefault="00361920">
      <w:pPr>
        <w:jc w:val="left"/>
        <w:rPr>
          <w:rFonts w:ascii="Times New Roman" w:hAnsi="Times New Roman"/>
          <w:sz w:val="16"/>
          <w:szCs w:val="24"/>
        </w:rPr>
      </w:pPr>
      <w:r>
        <w:br w:type="page"/>
      </w:r>
    </w:p>
    <w:p w:rsidR="00361920" w:rsidRDefault="00361920" w:rsidP="00361920">
      <w:pPr>
        <w:pStyle w:val="Bodytextreduced"/>
        <w:jc w:val="center"/>
      </w:pPr>
      <w:r>
        <w:rPr>
          <w:noProof/>
        </w:rPr>
        <w:lastRenderedPageBreak/>
        <w:drawing>
          <wp:inline distT="0" distB="0" distL="0" distR="0">
            <wp:extent cx="6632363" cy="5120640"/>
            <wp:effectExtent l="0" t="0" r="0" b="3810"/>
            <wp:docPr id="5" name="Picture 5" descr="Figure 17.  BMP enrollment as of March 31, 2013, in the Alafia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6632363" cy="5120640"/>
                    </a:xfrm>
                    <a:prstGeom prst="rect">
                      <a:avLst/>
                    </a:prstGeom>
                    <a:noFill/>
                    <a:ln w="9525">
                      <a:noFill/>
                      <a:miter lim="800000"/>
                      <a:headEnd/>
                      <a:tailEnd/>
                    </a:ln>
                  </pic:spPr>
                </pic:pic>
              </a:graphicData>
            </a:graphic>
          </wp:inline>
        </w:drawing>
      </w:r>
    </w:p>
    <w:p w:rsidR="00361920" w:rsidRDefault="00361920" w:rsidP="00361920">
      <w:pPr>
        <w:pStyle w:val="Caption"/>
      </w:pPr>
      <w:bookmarkStart w:id="328" w:name="_Toc378689537"/>
      <w:proofErr w:type="gramStart"/>
      <w:r w:rsidRPr="001D2F83">
        <w:t xml:space="preserve">Figure </w:t>
      </w:r>
      <w:r>
        <w:t>17.</w:t>
      </w:r>
      <w:proofErr w:type="gramEnd"/>
      <w:r>
        <w:tab/>
      </w:r>
      <w:r w:rsidRPr="001D2F83">
        <w:t xml:space="preserve">BMP </w:t>
      </w:r>
      <w:r>
        <w:t>e</w:t>
      </w:r>
      <w:r w:rsidRPr="001D2F83">
        <w:t xml:space="preserve">nrollment as of </w:t>
      </w:r>
      <w:r>
        <w:t>March</w:t>
      </w:r>
      <w:r w:rsidRPr="001D2F83">
        <w:t xml:space="preserve"> 31, 201</w:t>
      </w:r>
      <w:r>
        <w:t>3, in the Alafia River Basin</w:t>
      </w:r>
      <w:bookmarkEnd w:id="328"/>
    </w:p>
    <w:p w:rsidR="00361920" w:rsidRDefault="00361920" w:rsidP="001C4578">
      <w:pPr>
        <w:pStyle w:val="Bodytextreduced"/>
      </w:pPr>
    </w:p>
    <w:p w:rsidR="00864D35" w:rsidRPr="000E05AD" w:rsidRDefault="00864D35" w:rsidP="00864D35">
      <w:pPr>
        <w:pStyle w:val="Heading2"/>
      </w:pPr>
      <w:bookmarkStart w:id="329" w:name="_Toc378689454"/>
      <w:r w:rsidRPr="000E05AD">
        <w:t>Funding Elements</w:t>
      </w:r>
      <w:bookmarkEnd w:id="329"/>
    </w:p>
    <w:p w:rsidR="00864D35" w:rsidRDefault="00864D35" w:rsidP="00864D35">
      <w:pPr>
        <w:pStyle w:val="BodyText3"/>
      </w:pPr>
      <w:r w:rsidRPr="00547E6B">
        <w:t xml:space="preserve">A BMAP must identify feasible funding strategies for implementing the management strategies presented.  </w:t>
      </w:r>
      <w:fldSimple w:instr=" REF AppendixD \h  \* MERGEFORMAT ">
        <w:r w:rsidRPr="0073205E">
          <w:rPr>
            <w:b/>
          </w:rPr>
          <w:t>Appendix D</w:t>
        </w:r>
      </w:fldSimple>
      <w:r w:rsidRPr="00547E6B">
        <w:t xml:space="preserve"> list</w:t>
      </w:r>
      <w:r>
        <w:t>s</w:t>
      </w:r>
      <w:r w:rsidRPr="00547E6B">
        <w:t xml:space="preserve"> potential funding sources and contact information.  As contact information for these programs can change, it is recommended that the appropriate website be visited to obtain the most up</w:t>
      </w:r>
      <w:r>
        <w:t>-</w:t>
      </w:r>
      <w:r w:rsidRPr="00547E6B">
        <w:t>to</w:t>
      </w:r>
      <w:r>
        <w:t>-</w:t>
      </w:r>
      <w:r w:rsidRPr="00547E6B">
        <w:t>date information</w:t>
      </w:r>
      <w:r>
        <w:t>.</w:t>
      </w:r>
      <w:r w:rsidRPr="00547E6B">
        <w:t xml:space="preserve"> </w:t>
      </w:r>
    </w:p>
    <w:p w:rsidR="00361920" w:rsidRDefault="00361920">
      <w:pPr>
        <w:jc w:val="left"/>
        <w:rPr>
          <w:rFonts w:ascii="Times New Roman" w:hAnsi="Times New Roman"/>
          <w:sz w:val="24"/>
          <w:szCs w:val="24"/>
        </w:rPr>
      </w:pPr>
      <w:r>
        <w:br w:type="page"/>
      </w:r>
    </w:p>
    <w:p w:rsidR="000E05AD" w:rsidRPr="001227A8" w:rsidRDefault="000E05AD" w:rsidP="0073205E">
      <w:pPr>
        <w:pStyle w:val="Bodytextreduced"/>
      </w:pPr>
    </w:p>
    <w:p w:rsidR="00F91121" w:rsidRDefault="004C4AB9" w:rsidP="004C4AB9">
      <w:pPr>
        <w:pStyle w:val="Heading1"/>
      </w:pPr>
      <w:bookmarkStart w:id="330" w:name="_Toc378689455"/>
      <w:r>
        <w:t xml:space="preserve">: </w:t>
      </w:r>
      <w:r w:rsidR="00F91121">
        <w:t xml:space="preserve">Assessing Progress and Making </w:t>
      </w:r>
      <w:r w:rsidR="00F91121" w:rsidRPr="004720BE">
        <w:t>Changes</w:t>
      </w:r>
      <w:bookmarkEnd w:id="178"/>
      <w:bookmarkEnd w:id="263"/>
      <w:bookmarkEnd w:id="264"/>
      <w:bookmarkEnd w:id="265"/>
      <w:bookmarkEnd w:id="330"/>
    </w:p>
    <w:p w:rsidR="00104348" w:rsidRDefault="00104348" w:rsidP="00DD304B">
      <w:pPr>
        <w:pStyle w:val="BodyText1"/>
      </w:pPr>
      <w:bookmarkStart w:id="331" w:name="_Toc159831666"/>
      <w:r>
        <w:t xml:space="preserve">Successful BMAP implementation requires commitment and follow-up.  </w:t>
      </w:r>
      <w:r w:rsidR="00152BA2">
        <w:t>S</w:t>
      </w:r>
      <w:r w:rsidR="00013DB4">
        <w:t>takeholders</w:t>
      </w:r>
      <w:r w:rsidRPr="00522413">
        <w:t xml:space="preserve"> </w:t>
      </w:r>
      <w:r w:rsidR="00636109">
        <w:t xml:space="preserve">have committed and </w:t>
      </w:r>
      <w:r w:rsidR="00152BA2">
        <w:t>are required to implement the assigned projects and activities within the first five-year phase of this BMAP</w:t>
      </w:r>
      <w:r w:rsidRPr="00522413">
        <w:t>.</w:t>
      </w:r>
      <w:r>
        <w:t xml:space="preserve">  The FWRA requires that an assessment </w:t>
      </w:r>
      <w:r w:rsidRPr="00213574">
        <w:t xml:space="preserve">be conducted every </w:t>
      </w:r>
      <w:r>
        <w:t>five years to determine whether there is reasonable p</w:t>
      </w:r>
      <w:r w:rsidRPr="00213574">
        <w:t xml:space="preserve">rogress </w:t>
      </w:r>
      <w:r>
        <w:t xml:space="preserve">in </w:t>
      </w:r>
      <w:r w:rsidRPr="00213574">
        <w:t xml:space="preserve">achieving </w:t>
      </w:r>
      <w:r>
        <w:t xml:space="preserve">pollutant load reductions.  This chapter contains the water quality monitoring component sufficient to make this evaluation. </w:t>
      </w:r>
    </w:p>
    <w:p w:rsidR="00F91121" w:rsidRDefault="00F91121" w:rsidP="006E1F4D">
      <w:pPr>
        <w:pStyle w:val="Heading2"/>
      </w:pPr>
      <w:bookmarkStart w:id="332" w:name="_Toc233365041"/>
      <w:bookmarkStart w:id="333" w:name="_Toc233365288"/>
      <w:bookmarkStart w:id="334" w:name="_Toc233365528"/>
      <w:bookmarkStart w:id="335" w:name="_Toc378689456"/>
      <w:r>
        <w:t>Tracking Implementation</w:t>
      </w:r>
      <w:bookmarkEnd w:id="331"/>
      <w:bookmarkEnd w:id="332"/>
      <w:bookmarkEnd w:id="333"/>
      <w:bookmarkEnd w:id="334"/>
      <w:bookmarkEnd w:id="335"/>
    </w:p>
    <w:p w:rsidR="00E90776" w:rsidRDefault="00162342" w:rsidP="00DD304B">
      <w:pPr>
        <w:pStyle w:val="BodyText1"/>
      </w:pPr>
      <w:r>
        <w:t>The Department</w:t>
      </w:r>
      <w:r w:rsidR="00962B86">
        <w:t>,</w:t>
      </w:r>
      <w:r w:rsidRPr="00A374F4">
        <w:t xml:space="preserve"> </w:t>
      </w:r>
      <w:r w:rsidR="00E804D6" w:rsidRPr="00A374F4">
        <w:t>in conjunction with</w:t>
      </w:r>
      <w:r w:rsidR="00B4053B" w:rsidRPr="00A374F4">
        <w:t xml:space="preserve"> the TBEP</w:t>
      </w:r>
      <w:r w:rsidR="00962B86">
        <w:t>,</w:t>
      </w:r>
      <w:r w:rsidR="00B4053B" w:rsidRPr="00A374F4">
        <w:t xml:space="preserve"> </w:t>
      </w:r>
      <w:r w:rsidR="00E804D6" w:rsidRPr="00A374F4">
        <w:t>ha</w:t>
      </w:r>
      <w:r w:rsidR="00962B86">
        <w:t>s</w:t>
      </w:r>
      <w:r w:rsidR="00B4053B" w:rsidRPr="00A374F4">
        <w:t xml:space="preserve"> construct</w:t>
      </w:r>
      <w:r w:rsidR="00E804D6" w:rsidRPr="00A374F4">
        <w:t>ed</w:t>
      </w:r>
      <w:r w:rsidR="00B4053B" w:rsidRPr="00A374F4">
        <w:t xml:space="preserve"> an updated, web-enabled database where summary information on stakeholders’ water quality protection and restoration projects can be managed and stored.  That database, which includes information on projects throughout the Tampa Bay watershed, is being maintained by the TBEP as a means of tracking projects </w:t>
      </w:r>
      <w:r w:rsidR="00962B86">
        <w:t>that</w:t>
      </w:r>
      <w:r w:rsidR="00962B86" w:rsidRPr="00A374F4">
        <w:t xml:space="preserve"> </w:t>
      </w:r>
      <w:r w:rsidR="00B4053B" w:rsidRPr="00A374F4">
        <w:t xml:space="preserve">are carried out to implement the </w:t>
      </w:r>
      <w:r w:rsidR="00897054" w:rsidRPr="00A374F4">
        <w:t>Tampa Bay R</w:t>
      </w:r>
      <w:r w:rsidR="00962B86">
        <w:t>A</w:t>
      </w:r>
      <w:r w:rsidR="00897054" w:rsidRPr="00A374F4">
        <w:t xml:space="preserve"> Plan and </w:t>
      </w:r>
      <w:r w:rsidR="00B4053B" w:rsidRPr="00A374F4">
        <w:t>Action Plans identified in the Tampa Bay Comprehensive Conservation and Management Plan (CCMP)</w:t>
      </w:r>
      <w:r w:rsidR="00962B86">
        <w:t>,</w:t>
      </w:r>
      <w:r w:rsidR="00B4053B" w:rsidRPr="00A374F4">
        <w:t xml:space="preserve"> which was developed by TBEP in 2006.  </w:t>
      </w:r>
      <w:r w:rsidR="00E804D6" w:rsidRPr="00A374F4">
        <w:t>T</w:t>
      </w:r>
      <w:r w:rsidR="00B4053B" w:rsidRPr="00A374F4">
        <w:t xml:space="preserve">he Action Plan Database </w:t>
      </w:r>
      <w:r w:rsidR="00E804D6" w:rsidRPr="00A374F4">
        <w:t>may be accessed through</w:t>
      </w:r>
      <w:r w:rsidR="00B4053B" w:rsidRPr="00A374F4">
        <w:t xml:space="preserve"> </w:t>
      </w:r>
      <w:r w:rsidR="0094066A">
        <w:t>the</w:t>
      </w:r>
      <w:r w:rsidR="0094066A" w:rsidRPr="00A374F4">
        <w:t xml:space="preserve"> </w:t>
      </w:r>
      <w:r w:rsidR="00B4053B" w:rsidRPr="00A374F4">
        <w:t>web-based portal at</w:t>
      </w:r>
      <w:r w:rsidR="00E90724">
        <w:t>:</w:t>
      </w:r>
      <w:r w:rsidR="00B4053B" w:rsidRPr="00A374F4">
        <w:t xml:space="preserve"> </w:t>
      </w:r>
      <w:hyperlink r:id="rId48" w:history="1">
        <w:r w:rsidR="00B4053B" w:rsidRPr="00A374F4">
          <w:rPr>
            <w:rStyle w:val="Hyperlink"/>
          </w:rPr>
          <w:t>http://apdb.tbeptech.org/</w:t>
        </w:r>
      </w:hyperlink>
      <w:r w:rsidR="00B4053B" w:rsidRPr="00A374F4">
        <w:t>.</w:t>
      </w:r>
      <w:r w:rsidR="00B4053B">
        <w:t xml:space="preserve"> </w:t>
      </w:r>
    </w:p>
    <w:p w:rsidR="000A58C6" w:rsidRDefault="00162342" w:rsidP="00DD304B">
      <w:pPr>
        <w:pStyle w:val="BodyText1"/>
      </w:pPr>
      <w:r>
        <w:t>The Department</w:t>
      </w:r>
      <w:r w:rsidRPr="00A374F4">
        <w:t xml:space="preserve"> </w:t>
      </w:r>
      <w:r w:rsidR="000A58C6">
        <w:t>will work with stakeholders to organize the monitoring data and track project implementation.  This information will be presented in a</w:t>
      </w:r>
      <w:r w:rsidR="007A462E">
        <w:t xml:space="preserve"> periodic</w:t>
      </w:r>
      <w:r w:rsidR="000A58C6">
        <w:t xml:space="preserve"> </w:t>
      </w:r>
      <w:r w:rsidR="007A462E">
        <w:t>update</w:t>
      </w:r>
      <w:r w:rsidR="000A58C6">
        <w:t xml:space="preserve"> report.  </w:t>
      </w:r>
      <w:r w:rsidR="00F91121">
        <w:t xml:space="preserve">The </w:t>
      </w:r>
      <w:r w:rsidR="00013DB4">
        <w:t>stakeholders have</w:t>
      </w:r>
      <w:r w:rsidR="00F91121">
        <w:t xml:space="preserve"> agreed to meet </w:t>
      </w:r>
      <w:r w:rsidR="007A462E">
        <w:t>periodically</w:t>
      </w:r>
      <w:r w:rsidR="00F91121">
        <w:t xml:space="preserve"> after the adoption of the BMAP </w:t>
      </w:r>
      <w:r w:rsidR="005A0A8E">
        <w:t>t</w:t>
      </w:r>
      <w:r w:rsidR="00F91121">
        <w:t xml:space="preserve">o follow up on plan implementation, share new information, and continue to coordinate on TMDL-related issues.  </w:t>
      </w:r>
      <w:r w:rsidR="000A58C6">
        <w:t xml:space="preserve">The </w:t>
      </w:r>
      <w:r w:rsidR="005A0A8E">
        <w:t xml:space="preserve">following </w:t>
      </w:r>
      <w:r w:rsidR="000A58C6">
        <w:t xml:space="preserve">types of activities may occur at </w:t>
      </w:r>
      <w:r w:rsidR="007A462E">
        <w:t>these</w:t>
      </w:r>
      <w:r w:rsidR="000A58C6">
        <w:t xml:space="preserve"> meetings</w:t>
      </w:r>
      <w:r w:rsidR="005A0A8E">
        <w:t>:</w:t>
      </w:r>
    </w:p>
    <w:p w:rsidR="00E90776" w:rsidRDefault="000A58C6" w:rsidP="00443E22">
      <w:pPr>
        <w:pStyle w:val="ListBullet"/>
      </w:pPr>
      <w:r w:rsidRPr="005A0A8E">
        <w:t xml:space="preserve">Implementation </w:t>
      </w:r>
      <w:r w:rsidR="006F2B88">
        <w:t>d</w:t>
      </w:r>
      <w:r w:rsidR="006F2B88" w:rsidRPr="005A0A8E">
        <w:t xml:space="preserve">ata </w:t>
      </w:r>
      <w:r w:rsidRPr="005A0A8E">
        <w:t xml:space="preserve">and </w:t>
      </w:r>
      <w:r w:rsidR="006F2B88">
        <w:t>r</w:t>
      </w:r>
      <w:r w:rsidR="006F2B88" w:rsidRPr="005A0A8E">
        <w:t>eporting</w:t>
      </w:r>
      <w:r w:rsidR="006F2B88">
        <w:t>:</w:t>
      </w:r>
    </w:p>
    <w:p w:rsidR="00E90776" w:rsidRDefault="000A58C6">
      <w:pPr>
        <w:pStyle w:val="Listsubbullet"/>
      </w:pPr>
      <w:r>
        <w:t xml:space="preserve">Collect project implementation information from </w:t>
      </w:r>
      <w:r w:rsidR="00EF2DB6">
        <w:t xml:space="preserve">the stakeholders and </w:t>
      </w:r>
      <w:r>
        <w:t xml:space="preserve">MS4 permit reporting and compare </w:t>
      </w:r>
      <w:r w:rsidR="005A0A8E">
        <w:t xml:space="preserve">with </w:t>
      </w:r>
      <w:r>
        <w:t xml:space="preserve">the BMAP schedule.  </w:t>
      </w:r>
      <w:fldSimple w:instr=" REF AppendixD \h  \* MERGEFORMAT ">
        <w:r w:rsidR="000A27B0" w:rsidRPr="0073205E">
          <w:rPr>
            <w:b/>
          </w:rPr>
          <w:t>Appendix D</w:t>
        </w:r>
      </w:fldSimple>
      <w:r w:rsidR="000A27B0">
        <w:t xml:space="preserve"> </w:t>
      </w:r>
      <w:r w:rsidR="005A0A8E">
        <w:t xml:space="preserve">provides </w:t>
      </w:r>
      <w:r w:rsidR="002C5F5D">
        <w:t>the information that will be required for</w:t>
      </w:r>
      <w:r>
        <w:t xml:space="preserve"> BMAP project implementation (to be completed by the entities).</w:t>
      </w:r>
      <w:r w:rsidR="00A374F4">
        <w:t xml:space="preserve">  This </w:t>
      </w:r>
      <w:r w:rsidR="002C5F5D">
        <w:t>information</w:t>
      </w:r>
      <w:r w:rsidR="00A374F4">
        <w:t xml:space="preserve"> will need to be modified to be compatible with the existing </w:t>
      </w:r>
      <w:r w:rsidR="002C5F5D">
        <w:t>TBEP Action Plan Database</w:t>
      </w:r>
      <w:r w:rsidR="00A374F4">
        <w:t>.</w:t>
      </w:r>
    </w:p>
    <w:p w:rsidR="00AF136E" w:rsidRDefault="000A58C6">
      <w:pPr>
        <w:pStyle w:val="Listsubbullet"/>
      </w:pPr>
      <w:r>
        <w:t>Discuss the data collection process, including any concerns and possible improvements to the process.</w:t>
      </w:r>
    </w:p>
    <w:p w:rsidR="00AF136E" w:rsidRDefault="000A58C6">
      <w:pPr>
        <w:pStyle w:val="Listsubbullet"/>
      </w:pPr>
      <w:r>
        <w:t>Review the monitoring plan implementation</w:t>
      </w:r>
      <w:r w:rsidR="005A0A8E">
        <w:t>,</w:t>
      </w:r>
      <w:r>
        <w:t xml:space="preserve"> as detailed in </w:t>
      </w:r>
      <w:r w:rsidR="00576636" w:rsidRPr="0073205E">
        <w:rPr>
          <w:b/>
        </w:rPr>
        <w:t xml:space="preserve">Section </w:t>
      </w:r>
      <w:fldSimple w:instr=" REF _Ref378080907 \n \h  \* MERGEFORMAT ">
        <w:r w:rsidR="00576636" w:rsidRPr="0073205E">
          <w:rPr>
            <w:b/>
          </w:rPr>
          <w:t>4.2</w:t>
        </w:r>
      </w:fldSimple>
      <w:r>
        <w:t>.</w:t>
      </w:r>
    </w:p>
    <w:p w:rsidR="000A58C6" w:rsidRDefault="000A58C6" w:rsidP="005A0A8E">
      <w:pPr>
        <w:pStyle w:val="Bodytextreduced"/>
      </w:pPr>
    </w:p>
    <w:p w:rsidR="00AF136E" w:rsidRDefault="000A58C6" w:rsidP="00443E22">
      <w:pPr>
        <w:pStyle w:val="ListBullet"/>
      </w:pPr>
      <w:r w:rsidRPr="005A0A8E">
        <w:t xml:space="preserve">Sharing </w:t>
      </w:r>
      <w:r w:rsidR="006F2B88">
        <w:t>n</w:t>
      </w:r>
      <w:r w:rsidR="006F2B88" w:rsidRPr="005A0A8E">
        <w:t xml:space="preserve">ew </w:t>
      </w:r>
      <w:r w:rsidR="006F2B88">
        <w:t>i</w:t>
      </w:r>
      <w:r w:rsidRPr="005A0A8E">
        <w:t>nformation</w:t>
      </w:r>
      <w:r w:rsidR="006F2B88">
        <w:t>:</w:t>
      </w:r>
    </w:p>
    <w:p w:rsidR="00E90776" w:rsidRDefault="000A58C6">
      <w:pPr>
        <w:pStyle w:val="Listsubbullet"/>
      </w:pPr>
      <w:r>
        <w:t>Report on results from water quality monitoring and trend information.</w:t>
      </w:r>
    </w:p>
    <w:p w:rsidR="00AF136E" w:rsidRDefault="005A0A8E">
      <w:pPr>
        <w:pStyle w:val="Listsubbullet"/>
      </w:pPr>
      <w:r>
        <w:t>Provide u</w:t>
      </w:r>
      <w:r w:rsidR="00935883">
        <w:t xml:space="preserve">pdates on new projects and programs in the </w:t>
      </w:r>
      <w:r w:rsidR="00E90724">
        <w:t xml:space="preserve">basin </w:t>
      </w:r>
      <w:r w:rsidR="00935883">
        <w:t xml:space="preserve">that will help reduce </w:t>
      </w:r>
      <w:r w:rsidR="00B17A75">
        <w:t>nutrient</w:t>
      </w:r>
      <w:r w:rsidR="00935883">
        <w:t xml:space="preserve"> loading.</w:t>
      </w:r>
    </w:p>
    <w:p w:rsidR="00AF136E" w:rsidRDefault="006C5512">
      <w:pPr>
        <w:pStyle w:val="Listsubbullet"/>
      </w:pPr>
      <w:r>
        <w:t xml:space="preserve">Identify and review new scientific developments </w:t>
      </w:r>
      <w:r w:rsidR="005A0A8E">
        <w:t>on</w:t>
      </w:r>
      <w:r>
        <w:t xml:space="preserve"> </w:t>
      </w:r>
      <w:r w:rsidR="005A0A8E">
        <w:t xml:space="preserve">addressing </w:t>
      </w:r>
      <w:r w:rsidR="00B17A75">
        <w:t>nutrient loads</w:t>
      </w:r>
      <w:r w:rsidR="005A0A8E">
        <w:t xml:space="preserve"> </w:t>
      </w:r>
      <w:r>
        <w:t xml:space="preserve">and incorporate any new information into annual progress reports. </w:t>
      </w:r>
    </w:p>
    <w:p w:rsidR="000A58C6" w:rsidRDefault="000A58C6" w:rsidP="005A0A8E">
      <w:pPr>
        <w:pStyle w:val="Bodytextreduced"/>
      </w:pPr>
    </w:p>
    <w:p w:rsidR="00AF136E" w:rsidRDefault="000A58C6" w:rsidP="00443E22">
      <w:pPr>
        <w:pStyle w:val="ListBullet"/>
      </w:pPr>
      <w:r w:rsidRPr="005A0A8E">
        <w:t>Coordinati</w:t>
      </w:r>
      <w:r w:rsidR="005F3ED0">
        <w:t>ng</w:t>
      </w:r>
      <w:r w:rsidRPr="005A0A8E">
        <w:t xml:space="preserve"> TMDL-</w:t>
      </w:r>
      <w:r w:rsidR="006F2B88">
        <w:t>r</w:t>
      </w:r>
      <w:r w:rsidR="006F2B88" w:rsidRPr="005A0A8E">
        <w:t xml:space="preserve">elated </w:t>
      </w:r>
      <w:r w:rsidR="006F2B88">
        <w:t>i</w:t>
      </w:r>
      <w:r w:rsidRPr="005A0A8E">
        <w:t>ssues</w:t>
      </w:r>
      <w:r w:rsidR="006F2B88">
        <w:t>:</w:t>
      </w:r>
    </w:p>
    <w:p w:rsidR="00E90776" w:rsidRDefault="005A0A8E">
      <w:pPr>
        <w:pStyle w:val="Listsubbullet"/>
      </w:pPr>
      <w:r>
        <w:t>Provide u</w:t>
      </w:r>
      <w:r w:rsidR="000A58C6">
        <w:t xml:space="preserve">pdates from </w:t>
      </w:r>
      <w:r w:rsidR="00DB0FAE">
        <w:rPr>
          <w:snapToGrid w:val="0"/>
        </w:rPr>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rsidR="00AF136E" w:rsidRDefault="005A0A8E">
      <w:pPr>
        <w:pStyle w:val="Listsubbullet"/>
      </w:pPr>
      <w:r>
        <w:t>Obtain r</w:t>
      </w:r>
      <w:r w:rsidR="000A58C6">
        <w:t xml:space="preserve">eports from other basins where tools or other information may be </w:t>
      </w:r>
      <w:r>
        <w:t xml:space="preserve">applicable </w:t>
      </w:r>
      <w:r w:rsidR="000A58C6">
        <w:t xml:space="preserve">to the </w:t>
      </w:r>
      <w:r w:rsidR="00F36664">
        <w:t>Alaf</w:t>
      </w:r>
      <w:r w:rsidR="007A462E">
        <w:t xml:space="preserve">ia </w:t>
      </w:r>
      <w:r w:rsidR="00F36664">
        <w:t>River</w:t>
      </w:r>
      <w:r w:rsidR="00013DB4">
        <w:t xml:space="preserve"> </w:t>
      </w:r>
      <w:r w:rsidR="000A58C6">
        <w:t>TMDL</w:t>
      </w:r>
      <w:r w:rsidR="00962B86">
        <w:t>s</w:t>
      </w:r>
      <w:r w:rsidR="000A58C6">
        <w:t>.</w:t>
      </w:r>
    </w:p>
    <w:p w:rsidR="000A58C6" w:rsidRDefault="000A58C6" w:rsidP="005A0A8E">
      <w:pPr>
        <w:pStyle w:val="Bodytextreduced"/>
      </w:pPr>
    </w:p>
    <w:p w:rsidR="005A0A8E" w:rsidRDefault="000A58C6" w:rsidP="00DD304B">
      <w:pPr>
        <w:pStyle w:val="BodyText1"/>
        <w:rPr>
          <w:rFonts w:cs="Arial"/>
          <w:szCs w:val="22"/>
        </w:rPr>
      </w:pPr>
      <w:r w:rsidRPr="005A0A8E">
        <w:t xml:space="preserve">Covering all of these topics is not required for </w:t>
      </w:r>
      <w:r w:rsidR="00935883" w:rsidRPr="005A0A8E">
        <w:t>the</w:t>
      </w:r>
      <w:r w:rsidR="007A462E">
        <w:t>se</w:t>
      </w:r>
      <w:r w:rsidR="00935883" w:rsidRPr="005A0A8E">
        <w:t xml:space="preserve"> </w:t>
      </w:r>
      <w:r w:rsidRPr="005A0A8E">
        <w:t>meetings</w:t>
      </w:r>
      <w:r w:rsidR="005F3ED0">
        <w:t>,</w:t>
      </w:r>
      <w:r w:rsidRPr="005A0A8E">
        <w:t xml:space="preserve"> but </w:t>
      </w:r>
      <w:r w:rsidR="005F3ED0">
        <w:t>the</w:t>
      </w:r>
      <w:r w:rsidR="00962B86">
        <w:t xml:space="preserve"> list above</w:t>
      </w:r>
      <w:r w:rsidR="005F3ED0">
        <w:t xml:space="preserve"> provide</w:t>
      </w:r>
      <w:r w:rsidR="00E90724">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r w:rsidR="00DD304B">
        <w:t>.</w:t>
      </w:r>
    </w:p>
    <w:p w:rsidR="00F91121" w:rsidRDefault="00F91121" w:rsidP="000A58C6">
      <w:pPr>
        <w:pStyle w:val="Heading2"/>
      </w:pPr>
      <w:bookmarkStart w:id="336" w:name="_Toc378009158"/>
      <w:bookmarkStart w:id="337" w:name="_Toc378082539"/>
      <w:bookmarkStart w:id="338" w:name="_Toc159831667"/>
      <w:bookmarkStart w:id="339" w:name="_Ref220900800"/>
      <w:bookmarkStart w:id="340" w:name="_Ref222285021"/>
      <w:bookmarkStart w:id="341" w:name="_Ref223354737"/>
      <w:bookmarkStart w:id="342" w:name="_Toc233365042"/>
      <w:bookmarkStart w:id="343" w:name="_Toc233365289"/>
      <w:bookmarkStart w:id="344" w:name="_Toc233365529"/>
      <w:bookmarkStart w:id="345" w:name="_Ref378080907"/>
      <w:bookmarkStart w:id="346" w:name="_Toc378689457"/>
      <w:bookmarkEnd w:id="336"/>
      <w:bookmarkEnd w:id="337"/>
      <w:r>
        <w:t>Water Quality Monitoring</w:t>
      </w:r>
      <w:bookmarkEnd w:id="338"/>
      <w:bookmarkEnd w:id="339"/>
      <w:bookmarkEnd w:id="340"/>
      <w:bookmarkEnd w:id="341"/>
      <w:bookmarkEnd w:id="342"/>
      <w:bookmarkEnd w:id="343"/>
      <w:bookmarkEnd w:id="344"/>
      <w:bookmarkEnd w:id="345"/>
      <w:bookmarkEnd w:id="346"/>
    </w:p>
    <w:p w:rsidR="00697B34" w:rsidRDefault="00807BAF" w:rsidP="00697B34">
      <w:pPr>
        <w:pStyle w:val="Heading3"/>
      </w:pPr>
      <w:bookmarkStart w:id="347" w:name="_Toc233365043"/>
      <w:bookmarkStart w:id="348" w:name="_Toc233365290"/>
      <w:bookmarkStart w:id="349" w:name="_Toc233365530"/>
      <w:bookmarkStart w:id="350" w:name="_Toc378689458"/>
      <w:r>
        <w:t xml:space="preserve">Water Quality Monitoring </w:t>
      </w:r>
      <w:r w:rsidR="00697B34">
        <w:t>Objectives</w:t>
      </w:r>
      <w:bookmarkEnd w:id="347"/>
      <w:bookmarkEnd w:id="348"/>
      <w:bookmarkEnd w:id="349"/>
      <w:bookmarkEnd w:id="350"/>
    </w:p>
    <w:p w:rsidR="00697B34" w:rsidRDefault="00697B34" w:rsidP="00DD304B">
      <w:pPr>
        <w:pStyle w:val="BodyText1"/>
      </w:pPr>
      <w:r>
        <w:t xml:space="preserve">Focused objectives are critical for a monitoring strategy to provide the information needed to evaluate implementation success. </w:t>
      </w:r>
      <w:r w:rsidR="005E12E1">
        <w:t xml:space="preserve"> </w:t>
      </w:r>
      <w:r>
        <w:t xml:space="preserve">The </w:t>
      </w:r>
      <w:r w:rsidRPr="00BF2A4A">
        <w:t xml:space="preserve">primary and secondary objectives </w:t>
      </w:r>
      <w:r>
        <w:t>of the monitoring strategy for the tributaries</w:t>
      </w:r>
      <w:r w:rsidR="00FE7239">
        <w:t>,</w:t>
      </w:r>
      <w:r>
        <w:t xml:space="preserve"> described below</w:t>
      </w:r>
      <w:r w:rsidR="00FE7239">
        <w:t xml:space="preserve">, </w:t>
      </w:r>
      <w:r>
        <w:t>will be used to evaluate the success of the BMAP, help interpret the data collected, and provide information for potential future refinements of the BMAP.</w:t>
      </w:r>
    </w:p>
    <w:p w:rsidR="00697B34" w:rsidRDefault="00E90724" w:rsidP="005E12E1">
      <w:pPr>
        <w:pStyle w:val="Bodytextbolditalic"/>
      </w:pPr>
      <w:r>
        <w:t>4.2.1.1</w:t>
      </w:r>
      <w:r>
        <w:tab/>
        <w:t xml:space="preserve"> </w:t>
      </w:r>
      <w:r w:rsidR="00697B34" w:rsidRPr="00BF2A4A">
        <w:t>Primary Objective</w:t>
      </w:r>
    </w:p>
    <w:p w:rsidR="00E90776" w:rsidRDefault="00174FEC" w:rsidP="00DD304B">
      <w:pPr>
        <w:pStyle w:val="BodyText1"/>
      </w:pPr>
      <w:r w:rsidRPr="00174FEC">
        <w:t xml:space="preserve">On a </w:t>
      </w:r>
      <w:proofErr w:type="spellStart"/>
      <w:r w:rsidRPr="00174FEC">
        <w:t>baywide</w:t>
      </w:r>
      <w:proofErr w:type="spellEnd"/>
      <w:r w:rsidRPr="00174FEC">
        <w:t xml:space="preserve"> basis, Tampa Bay currently appears to be on track in terms of meeting its TN, chl</w:t>
      </w:r>
      <w:r w:rsidRPr="00174FEC">
        <w:rPr>
          <w:i/>
        </w:rPr>
        <w:t>a</w:t>
      </w:r>
      <w:r w:rsidRPr="00174FEC">
        <w:t>, water clarity</w:t>
      </w:r>
      <w:r w:rsidR="00437C4A">
        <w:t>,</w:t>
      </w:r>
      <w:r w:rsidRPr="00174FEC">
        <w:t xml:space="preserve"> and </w:t>
      </w:r>
      <w:proofErr w:type="spellStart"/>
      <w:r w:rsidRPr="00174FEC">
        <w:t>seagrass</w:t>
      </w:r>
      <w:proofErr w:type="spellEnd"/>
      <w:r w:rsidRPr="00174FEC">
        <w:t xml:space="preserve"> restoration goals (TBEP 2006</w:t>
      </w:r>
      <w:r w:rsidR="0036381F">
        <w:t>;</w:t>
      </w:r>
      <w:r w:rsidRPr="00174FEC">
        <w:t xml:space="preserve"> Yates </w:t>
      </w:r>
      <w:r w:rsidR="00E44845" w:rsidRPr="00E44845">
        <w:rPr>
          <w:i/>
        </w:rPr>
        <w:t>et al.</w:t>
      </w:r>
      <w:r w:rsidRPr="00174FEC">
        <w:t xml:space="preserve"> 2011</w:t>
      </w:r>
      <w:r w:rsidR="00897054">
        <w:t>; Sherwood 2013</w:t>
      </w:r>
      <w:r w:rsidRPr="00174FEC">
        <w:t>).  As a result, future watershed management actions will presumably focus on the T</w:t>
      </w:r>
      <w:r w:rsidR="00FE7239">
        <w:t>BEP</w:t>
      </w:r>
      <w:r w:rsidRPr="00174FEC">
        <w:t xml:space="preserve">’s “hold-the-line” strategy, seeking to compensate for ongoing population growth and prevent TN loads from increasing as the human population of the watershed continues to expand.  If those management efforts are successful, </w:t>
      </w:r>
      <w:r w:rsidRPr="00174FEC">
        <w:lastRenderedPageBreak/>
        <w:t xml:space="preserve">TN concentrations in the Alafia River </w:t>
      </w:r>
      <w:r w:rsidR="00FE7239">
        <w:t xml:space="preserve">Tidal Reach </w:t>
      </w:r>
      <w:r w:rsidRPr="00174FEC">
        <w:t>in future years are likely to be comparable to those observed today.</w:t>
      </w:r>
    </w:p>
    <w:p w:rsidR="00697B34" w:rsidRDefault="00E90724" w:rsidP="005E12E1">
      <w:pPr>
        <w:pStyle w:val="Bodytextbolditalic"/>
      </w:pPr>
      <w:r>
        <w:t>4.2.1.2</w:t>
      </w:r>
      <w:r>
        <w:tab/>
        <w:t xml:space="preserve"> </w:t>
      </w:r>
      <w:r w:rsidR="00697B34" w:rsidRPr="00BF2A4A">
        <w:t>Secondary Objective</w:t>
      </w:r>
    </w:p>
    <w:p w:rsidR="00174FEC" w:rsidRPr="00174FEC" w:rsidRDefault="002156C8" w:rsidP="00DD304B">
      <w:pPr>
        <w:pStyle w:val="BodyText1"/>
        <w:rPr>
          <w:highlight w:val="yellow"/>
        </w:rPr>
      </w:pPr>
      <w:r>
        <w:t>Tidally influenced WBID 1621G potentially needs specialized monitoring efforts due to its historic</w:t>
      </w:r>
      <w:r w:rsidR="00FE7239">
        <w:t>al</w:t>
      </w:r>
      <w:r>
        <w:t xml:space="preserve"> DO values.  </w:t>
      </w:r>
      <w:r w:rsidR="00174FEC">
        <w:t>T</w:t>
      </w:r>
      <w:r w:rsidR="00174FEC" w:rsidRPr="00174FEC">
        <w:t>he most appropriate course of action may be to investigate other environmental variables</w:t>
      </w:r>
      <w:r w:rsidR="0036381F">
        <w:t>—</w:t>
      </w:r>
      <w:r w:rsidR="00174FEC" w:rsidRPr="00174FEC">
        <w:t>in addition to the annual geometric mean TN concentration</w:t>
      </w:r>
      <w:r w:rsidR="0036381F">
        <w:t>—</w:t>
      </w:r>
      <w:r w:rsidR="00174FEC" w:rsidRPr="00174FEC">
        <w:t xml:space="preserve">that affect DO dynamics in </w:t>
      </w:r>
      <w:r w:rsidR="00FE7239">
        <w:t xml:space="preserve">the </w:t>
      </w:r>
      <w:r w:rsidR="00174FEC" w:rsidRPr="00174FEC">
        <w:t>WBID.  Physical factors that determine circulation, flushing</w:t>
      </w:r>
      <w:r w:rsidR="00FE7239">
        <w:t>,</w:t>
      </w:r>
      <w:r w:rsidR="00174FEC" w:rsidRPr="00174FEC">
        <w:t xml:space="preserve"> and reaeration rates could be playing critical roles.  If so, the BMAP </w:t>
      </w:r>
      <w:r w:rsidR="00437C4A">
        <w:t>P</w:t>
      </w:r>
      <w:r w:rsidR="00174FEC" w:rsidRPr="00174FEC">
        <w:t xml:space="preserve">rogram may wish to focus on examining those factors, their interactions with each other and with ambient nutrient levels, and the effects of those interactions on ambient DO concentrations.  That information could be used to develop a strategy for achieving compliance with existing DO criteria or developing </w:t>
      </w:r>
      <w:r w:rsidR="00FE7239">
        <w:t>SSAC</w:t>
      </w:r>
      <w:r w:rsidR="00174FEC" w:rsidRPr="00174FEC">
        <w:t xml:space="preserve"> that </w:t>
      </w:r>
      <w:r w:rsidR="00FE7239">
        <w:t>ar</w:t>
      </w:r>
      <w:r w:rsidR="00174FEC" w:rsidRPr="00174FEC">
        <w:t xml:space="preserve">e consistent with the </w:t>
      </w:r>
      <w:proofErr w:type="spellStart"/>
      <w:r w:rsidR="00FE7239">
        <w:t>waterbody’s</w:t>
      </w:r>
      <w:proofErr w:type="spellEnd"/>
      <w:r w:rsidR="00FE7239">
        <w:t xml:space="preserve"> </w:t>
      </w:r>
      <w:r w:rsidR="00174FEC" w:rsidRPr="00174FEC">
        <w:t>physical characteristics</w:t>
      </w:r>
      <w:r w:rsidR="00174FEC">
        <w:t>.</w:t>
      </w:r>
    </w:p>
    <w:p w:rsidR="00E90724" w:rsidRDefault="00174FEC" w:rsidP="00DD304B">
      <w:pPr>
        <w:pStyle w:val="BodyText1"/>
      </w:pPr>
      <w:r w:rsidRPr="002156C8">
        <w:t>As examples of physical factors that could be examined, nonparametric correlation analysis suggests that the most important physical factor affecting monthly variations in DO at the downstream EPCHC station (</w:t>
      </w:r>
      <w:r w:rsidR="0036381F">
        <w:t>S</w:t>
      </w:r>
      <w:r w:rsidR="0036381F" w:rsidRPr="002156C8">
        <w:t xml:space="preserve">tation </w:t>
      </w:r>
      <w:r w:rsidRPr="002156C8">
        <w:t>74) may be water temperature (Kendall tau</w:t>
      </w:r>
      <w:r w:rsidR="00E90724">
        <w:t xml:space="preserve"> </w:t>
      </w:r>
      <w:r w:rsidRPr="002156C8">
        <w:t>=</w:t>
      </w:r>
      <w:r w:rsidR="00E90724">
        <w:t xml:space="preserve"> </w:t>
      </w:r>
      <w:r w:rsidRPr="002156C8">
        <w:t>-0.66, p</w:t>
      </w:r>
      <w:r w:rsidR="00E90724">
        <w:t xml:space="preserve"> </w:t>
      </w:r>
      <w:r w:rsidRPr="002156C8">
        <w:t>&lt;</w:t>
      </w:r>
      <w:r w:rsidR="00E90724">
        <w:t xml:space="preserve"> </w:t>
      </w:r>
      <w:r w:rsidRPr="002156C8">
        <w:t>0.0001), while the dominant physical factors at the upstream station (</w:t>
      </w:r>
      <w:r w:rsidR="00FE7239">
        <w:t>S</w:t>
      </w:r>
      <w:r w:rsidR="00FE7239" w:rsidRPr="002156C8">
        <w:t xml:space="preserve">tation </w:t>
      </w:r>
      <w:r w:rsidRPr="002156C8">
        <w:t xml:space="preserve">153) appear to be a combination of temperature </w:t>
      </w:r>
      <w:r w:rsidR="00FE7239">
        <w:br/>
      </w:r>
      <w:r w:rsidRPr="002156C8">
        <w:t>(tau</w:t>
      </w:r>
      <w:r w:rsidR="00E90724">
        <w:t xml:space="preserve"> </w:t>
      </w:r>
      <w:r w:rsidRPr="002156C8">
        <w:t>=</w:t>
      </w:r>
      <w:r w:rsidR="00E90724">
        <w:t xml:space="preserve"> </w:t>
      </w:r>
      <w:r w:rsidRPr="002156C8">
        <w:t>-0.44, p</w:t>
      </w:r>
      <w:r w:rsidR="00E90724">
        <w:t xml:space="preserve"> </w:t>
      </w:r>
      <w:r w:rsidRPr="002156C8">
        <w:t>&lt;</w:t>
      </w:r>
      <w:r w:rsidR="00E90724">
        <w:t xml:space="preserve"> </w:t>
      </w:r>
      <w:r w:rsidRPr="002156C8">
        <w:t>0.0001) and mid-depth salinity (tau</w:t>
      </w:r>
      <w:r w:rsidR="00E90724">
        <w:t xml:space="preserve"> </w:t>
      </w:r>
      <w:r w:rsidRPr="002156C8">
        <w:t>=</w:t>
      </w:r>
      <w:r w:rsidR="00E90724">
        <w:t xml:space="preserve"> </w:t>
      </w:r>
      <w:r w:rsidRPr="002156C8">
        <w:t>-0.35, p</w:t>
      </w:r>
      <w:r w:rsidR="00E90724">
        <w:t xml:space="preserve"> </w:t>
      </w:r>
      <w:r w:rsidRPr="002156C8">
        <w:t>&lt;</w:t>
      </w:r>
      <w:r w:rsidR="00E90724">
        <w:t xml:space="preserve"> </w:t>
      </w:r>
      <w:r w:rsidRPr="002156C8">
        <w:t xml:space="preserve">0.0001).  </w:t>
      </w:r>
    </w:p>
    <w:p w:rsidR="00174FEC" w:rsidRPr="002156C8" w:rsidRDefault="00174FEC" w:rsidP="00DD304B">
      <w:pPr>
        <w:pStyle w:val="BodyText1"/>
      </w:pPr>
      <w:r w:rsidRPr="002156C8">
        <w:t xml:space="preserve">Salinity regimes at these stations also differ, with the downstream station averaging 20.2 and ranging between 0.09 and 33 PSU, and the upstream station averaging 8.5 and ranging between 0.09 and 24 PSU.  Given that water temperature and salinity have direct effects on oxygen solubility and on waterbody flushing characteristics, which in turn affect DO dynamics, a more detailed understanding of the relationships that exist between these physical factors and DO levels in WBID 1621G could </w:t>
      </w:r>
      <w:r w:rsidR="00E90724">
        <w:t>help to guide</w:t>
      </w:r>
      <w:r w:rsidRPr="002156C8">
        <w:t xml:space="preserve"> future water quality management efforts</w:t>
      </w:r>
      <w:r w:rsidR="00FE7239">
        <w:t>.</w:t>
      </w:r>
    </w:p>
    <w:p w:rsidR="00697B34" w:rsidRDefault="00697B34" w:rsidP="00697B34">
      <w:pPr>
        <w:pStyle w:val="Heading3"/>
        <w:tabs>
          <w:tab w:val="num" w:pos="720"/>
        </w:tabs>
      </w:pPr>
      <w:bookmarkStart w:id="351" w:name="_Toc219541666"/>
      <w:bookmarkStart w:id="352" w:name="_Toc233365044"/>
      <w:bookmarkStart w:id="353" w:name="_Toc233365291"/>
      <w:bookmarkStart w:id="354" w:name="_Toc233365531"/>
      <w:bookmarkStart w:id="355" w:name="_Toc378689459"/>
      <w:r>
        <w:t>Water Quality Indicators</w:t>
      </w:r>
      <w:bookmarkEnd w:id="351"/>
      <w:bookmarkEnd w:id="352"/>
      <w:bookmarkEnd w:id="353"/>
      <w:bookmarkEnd w:id="354"/>
      <w:r w:rsidR="009803DD">
        <w:t xml:space="preserve"> and Resource Responses</w:t>
      </w:r>
      <w:bookmarkEnd w:id="355"/>
    </w:p>
    <w:p w:rsidR="00E90776" w:rsidRDefault="009803DD" w:rsidP="00DD304B">
      <w:pPr>
        <w:pStyle w:val="BodyText1"/>
      </w:pPr>
      <w:r w:rsidRPr="009803DD">
        <w:t xml:space="preserve">To achieve the objectives above, the monitoring strategy focuses on two types of indicators to track water quality trends: </w:t>
      </w:r>
      <w:r w:rsidR="00FD2EDB">
        <w:t xml:space="preserve"> </w:t>
      </w:r>
      <w:r w:rsidRPr="009803DD">
        <w:t xml:space="preserve">core and supplemental </w:t>
      </w:r>
      <w:r w:rsidR="00BA3FE4">
        <w:t>(</w:t>
      </w:r>
      <w:fldSimple w:instr=" REF Table11a \h  \* MERGEFORMAT ">
        <w:r w:rsidR="00BA3FE4" w:rsidRPr="0073205E">
          <w:rPr>
            <w:b/>
          </w:rPr>
          <w:t>Table 11a</w:t>
        </w:r>
      </w:fldSimple>
      <w:r w:rsidR="00BA3FE4">
        <w:t xml:space="preserve"> </w:t>
      </w:r>
      <w:r w:rsidR="00437C4A">
        <w:t xml:space="preserve">and </w:t>
      </w:r>
      <w:fldSimple w:instr=" REF Table11b \h  \* MERGEFORMAT ">
        <w:r w:rsidR="00BA3FE4" w:rsidRPr="0073205E">
          <w:rPr>
            <w:b/>
          </w:rPr>
          <w:t>Table 11b</w:t>
        </w:r>
      </w:fldSimple>
      <w:r w:rsidRPr="009803DD">
        <w:t xml:space="preserve">).  The core indicators are directly related to the parameters causing impairment in the </w:t>
      </w:r>
      <w:r w:rsidR="00437C4A">
        <w:t>river</w:t>
      </w:r>
      <w:r w:rsidRPr="009803DD">
        <w:t>.  Supplemental indicators are monitored primarily to support the interpretation of core water quality parameters.  At a minimum, the core parameters will be tracked to determine pr</w:t>
      </w:r>
      <w:r>
        <w:t>ogress towards meeting the TMDL.</w:t>
      </w:r>
      <w:r w:rsidRPr="009803DD">
        <w:t xml:space="preserve">  In addition, resource responses to BMAP implementation will also be tracked (</w:t>
      </w:r>
      <w:fldSimple w:instr=" REF Table12 \h  \* MERGEFORMAT ">
        <w:r w:rsidR="00BA3FE4" w:rsidRPr="0073205E">
          <w:rPr>
            <w:b/>
          </w:rPr>
          <w:t>Table 12</w:t>
        </w:r>
      </w:fldSimple>
      <w:r w:rsidR="00305C21">
        <w:t>)</w:t>
      </w:r>
      <w:r w:rsidRPr="009803DD">
        <w:t>.</w:t>
      </w:r>
      <w:r w:rsidR="0036381F">
        <w:t xml:space="preserve"> </w:t>
      </w:r>
      <w:r w:rsidRPr="009803DD">
        <w:t xml:space="preserve"> Changes in water chemistry are </w:t>
      </w:r>
      <w:r w:rsidRPr="009803DD">
        <w:lastRenderedPageBreak/>
        <w:t xml:space="preserve">expected to occur within a relatively short </w:t>
      </w:r>
      <w:r w:rsidR="00FD2EDB">
        <w:t>period</w:t>
      </w:r>
      <w:r w:rsidRPr="009803DD">
        <w:t xml:space="preserve">, depending on the actual rate of project implementation and rainfall conditions.  A significant amount of time may be needed for the changes in water chemistry to be observed in the resource responses.  However, resource responses represent improvements in the overall ecological health of </w:t>
      </w:r>
      <w:r>
        <w:t xml:space="preserve">the </w:t>
      </w:r>
      <w:r w:rsidR="000A2BB6">
        <w:t xml:space="preserve">Alafia </w:t>
      </w:r>
      <w:r w:rsidR="00F36664">
        <w:t>River</w:t>
      </w:r>
      <w:r w:rsidRPr="009803DD">
        <w:t>.</w:t>
      </w:r>
    </w:p>
    <w:p w:rsidR="00E90776" w:rsidRDefault="00742F8E">
      <w:pPr>
        <w:pStyle w:val="Tableheading"/>
      </w:pPr>
      <w:bookmarkStart w:id="356" w:name="_Ref219874951"/>
      <w:bookmarkStart w:id="357" w:name="Table11a"/>
      <w:bookmarkStart w:id="358" w:name="_Toc233423678"/>
      <w:bookmarkStart w:id="359" w:name="_Toc378689549"/>
      <w:proofErr w:type="gramStart"/>
      <w:r>
        <w:t xml:space="preserve">Table </w:t>
      </w:r>
      <w:bookmarkEnd w:id="356"/>
      <w:r w:rsidR="00E90724">
        <w:t>1</w:t>
      </w:r>
      <w:r w:rsidR="000003EA">
        <w:t>1</w:t>
      </w:r>
      <w:r w:rsidR="00E90724">
        <w:t>a</w:t>
      </w:r>
      <w:bookmarkEnd w:id="357"/>
      <w:r w:rsidR="00E90724">
        <w:t>.</w:t>
      </w:r>
      <w:proofErr w:type="gramEnd"/>
      <w:r w:rsidR="008D74F2">
        <w:tab/>
      </w:r>
      <w:r w:rsidR="00437C4A">
        <w:t xml:space="preserve">Core </w:t>
      </w:r>
      <w:r w:rsidR="00326ECA">
        <w:t>w</w:t>
      </w:r>
      <w:r w:rsidR="00326ECA" w:rsidRPr="00F6100A">
        <w:t xml:space="preserve">ater </w:t>
      </w:r>
      <w:r w:rsidR="00326ECA">
        <w:t>q</w:t>
      </w:r>
      <w:r w:rsidR="00326ECA" w:rsidRPr="00F6100A">
        <w:t xml:space="preserve">uality </w:t>
      </w:r>
      <w:r w:rsidR="00326ECA">
        <w:t>i</w:t>
      </w:r>
      <w:r w:rsidR="00326ECA" w:rsidRPr="00F6100A">
        <w:t xml:space="preserve">ndicators </w:t>
      </w:r>
      <w:r w:rsidR="00697B34" w:rsidRPr="00F6100A">
        <w:t xml:space="preserve">and </w:t>
      </w:r>
      <w:r w:rsidR="00326ECA">
        <w:t>anticipated trend</w:t>
      </w:r>
      <w:bookmarkEnd w:id="358"/>
      <w:r w:rsidR="00E90724">
        <w:t>s</w:t>
      </w:r>
      <w:bookmarkEnd w:id="359"/>
    </w:p>
    <w:tbl>
      <w:tblPr>
        <w:tblW w:w="72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738"/>
        <w:gridCol w:w="4489"/>
      </w:tblGrid>
      <w:tr w:rsidR="009803DD" w:rsidRPr="004D59D0" w:rsidTr="0073205E">
        <w:trPr>
          <w:trHeight w:val="360"/>
          <w:jc w:val="center"/>
        </w:trPr>
        <w:tc>
          <w:tcPr>
            <w:tcW w:w="2738" w:type="dxa"/>
            <w:shd w:val="clear" w:color="auto" w:fill="FFCC99"/>
            <w:vAlign w:val="center"/>
          </w:tcPr>
          <w:p w:rsidR="00AF136E" w:rsidRPr="0073205E" w:rsidRDefault="00E44845" w:rsidP="0073205E">
            <w:pPr>
              <w:pStyle w:val="Columnheader"/>
            </w:pPr>
            <w:r w:rsidRPr="004D59D0">
              <w:t>Core Parameters</w:t>
            </w:r>
          </w:p>
        </w:tc>
        <w:tc>
          <w:tcPr>
            <w:tcW w:w="4489" w:type="dxa"/>
            <w:shd w:val="clear" w:color="auto" w:fill="FFCC99"/>
            <w:vAlign w:val="center"/>
          </w:tcPr>
          <w:p w:rsidR="00AF136E" w:rsidRPr="0073205E" w:rsidRDefault="00E44845" w:rsidP="0073205E">
            <w:pPr>
              <w:pStyle w:val="Columnheader"/>
            </w:pPr>
            <w:r w:rsidRPr="004D59D0">
              <w:t>Anticipated Trend</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Chl</w:t>
            </w:r>
            <w:r w:rsidR="00E44845" w:rsidRPr="0073205E">
              <w:t>a</w:t>
            </w:r>
            <w:r w:rsidRPr="0073205E">
              <w:t xml:space="preserve"> (corrected)</w:t>
            </w:r>
          </w:p>
        </w:tc>
        <w:tc>
          <w:tcPr>
            <w:tcW w:w="4489" w:type="dxa"/>
            <w:vAlign w:val="center"/>
          </w:tcPr>
          <w:p w:rsidR="00E90776" w:rsidRPr="004D59D0" w:rsidRDefault="009803DD" w:rsidP="004D59D0">
            <w:pPr>
              <w:pStyle w:val="TableText"/>
            </w:pPr>
            <w:r w:rsidRPr="004D59D0">
              <w:t>Decrease in concentration</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T</w:t>
            </w:r>
            <w:r w:rsidR="00FE7239" w:rsidRPr="0073205E">
              <w:t>P</w:t>
            </w:r>
            <w:r w:rsidRPr="0073205E">
              <w:t xml:space="preserve"> (as P)</w:t>
            </w:r>
          </w:p>
        </w:tc>
        <w:tc>
          <w:tcPr>
            <w:tcW w:w="4489" w:type="dxa"/>
            <w:vAlign w:val="center"/>
          </w:tcPr>
          <w:p w:rsidR="00E90776" w:rsidRPr="004D59D0" w:rsidRDefault="009803DD" w:rsidP="004D59D0">
            <w:pPr>
              <w:pStyle w:val="TableText"/>
            </w:pPr>
            <w:r w:rsidRPr="004D59D0">
              <w:t>Decrease in concentration</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Orthophosphate as P</w:t>
            </w:r>
          </w:p>
        </w:tc>
        <w:tc>
          <w:tcPr>
            <w:tcW w:w="4489" w:type="dxa"/>
            <w:vAlign w:val="center"/>
          </w:tcPr>
          <w:p w:rsidR="00E90776" w:rsidRPr="004D59D0" w:rsidRDefault="009803DD" w:rsidP="004D59D0">
            <w:pPr>
              <w:pStyle w:val="TableText"/>
            </w:pPr>
            <w:r w:rsidRPr="004D59D0">
              <w:t>Decrease in concentration</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Ammonia as N</w:t>
            </w:r>
          </w:p>
        </w:tc>
        <w:tc>
          <w:tcPr>
            <w:tcW w:w="4489" w:type="dxa"/>
            <w:vAlign w:val="center"/>
          </w:tcPr>
          <w:p w:rsidR="00AF136E" w:rsidRPr="004D59D0" w:rsidRDefault="009803DD" w:rsidP="004D59D0">
            <w:pPr>
              <w:pStyle w:val="TableText"/>
            </w:pPr>
            <w:r w:rsidRPr="004D59D0">
              <w:t>Decrease in concentration</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Nitrate/nitrite as N</w:t>
            </w:r>
          </w:p>
        </w:tc>
        <w:tc>
          <w:tcPr>
            <w:tcW w:w="4489" w:type="dxa"/>
            <w:vAlign w:val="center"/>
          </w:tcPr>
          <w:p w:rsidR="00AF136E" w:rsidRPr="004D59D0" w:rsidRDefault="009803DD" w:rsidP="004D59D0">
            <w:pPr>
              <w:pStyle w:val="TableText"/>
            </w:pPr>
            <w:r w:rsidRPr="004D59D0">
              <w:t>Decrease in concentration</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 xml:space="preserve">Total </w:t>
            </w:r>
            <w:proofErr w:type="spellStart"/>
            <w:r w:rsidRPr="0073205E">
              <w:t>Kjeldahl</w:t>
            </w:r>
            <w:proofErr w:type="spellEnd"/>
            <w:r w:rsidRPr="0073205E">
              <w:t xml:space="preserve"> nitrogen (TKN)</w:t>
            </w:r>
          </w:p>
        </w:tc>
        <w:tc>
          <w:tcPr>
            <w:tcW w:w="4489" w:type="dxa"/>
            <w:vAlign w:val="center"/>
          </w:tcPr>
          <w:p w:rsidR="00AF136E" w:rsidRPr="004D59D0" w:rsidRDefault="009803DD" w:rsidP="004D59D0">
            <w:pPr>
              <w:pStyle w:val="TableText"/>
            </w:pPr>
            <w:r w:rsidRPr="004D59D0">
              <w:t>Decrease in concentration</w:t>
            </w:r>
          </w:p>
        </w:tc>
      </w:tr>
    </w:tbl>
    <w:p w:rsidR="00E90776" w:rsidRDefault="00E90776">
      <w:pPr>
        <w:pStyle w:val="Bodytextreduced"/>
      </w:pPr>
    </w:p>
    <w:p w:rsidR="00E90776" w:rsidRDefault="00E90776">
      <w:pPr>
        <w:pStyle w:val="Bodytextreduced"/>
      </w:pPr>
    </w:p>
    <w:p w:rsidR="00E90776" w:rsidRDefault="00437C4A">
      <w:pPr>
        <w:pStyle w:val="Tableheading"/>
      </w:pPr>
      <w:bookmarkStart w:id="360" w:name="Table11b"/>
      <w:bookmarkStart w:id="361" w:name="_Toc378689550"/>
      <w:proofErr w:type="gramStart"/>
      <w:r>
        <w:t xml:space="preserve">Table </w:t>
      </w:r>
      <w:r w:rsidR="00E90724">
        <w:t>1</w:t>
      </w:r>
      <w:r w:rsidR="000003EA">
        <w:t>1</w:t>
      </w:r>
      <w:r w:rsidR="00E90724">
        <w:t>b</w:t>
      </w:r>
      <w:bookmarkEnd w:id="360"/>
      <w:r w:rsidR="00E90724">
        <w:t>.</w:t>
      </w:r>
      <w:proofErr w:type="gramEnd"/>
      <w:r w:rsidR="008D74F2">
        <w:tab/>
      </w:r>
      <w:r>
        <w:t xml:space="preserve">Supplemental </w:t>
      </w:r>
      <w:r w:rsidR="00326ECA">
        <w:t>w</w:t>
      </w:r>
      <w:r w:rsidRPr="00F6100A">
        <w:t xml:space="preserve">ater </w:t>
      </w:r>
      <w:r w:rsidR="00326ECA">
        <w:t>q</w:t>
      </w:r>
      <w:r w:rsidRPr="00F6100A">
        <w:t xml:space="preserve">uality </w:t>
      </w:r>
      <w:r w:rsidR="00326ECA">
        <w:t>i</w:t>
      </w:r>
      <w:r w:rsidRPr="00F6100A">
        <w:t xml:space="preserve">ndicators and </w:t>
      </w:r>
      <w:r w:rsidR="00326ECA">
        <w:t>anticipated trend</w:t>
      </w:r>
      <w:r w:rsidR="00E90724">
        <w:t>s</w:t>
      </w:r>
      <w:bookmarkEnd w:id="361"/>
    </w:p>
    <w:tbl>
      <w:tblPr>
        <w:tblW w:w="81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738"/>
        <w:gridCol w:w="5376"/>
      </w:tblGrid>
      <w:tr w:rsidR="009803DD" w:rsidRPr="004D59D0" w:rsidTr="0073205E">
        <w:trPr>
          <w:trHeight w:val="280"/>
          <w:jc w:val="center"/>
        </w:trPr>
        <w:tc>
          <w:tcPr>
            <w:tcW w:w="2738" w:type="dxa"/>
            <w:shd w:val="clear" w:color="auto" w:fill="FFCC99"/>
            <w:vAlign w:val="bottom"/>
          </w:tcPr>
          <w:p w:rsidR="00E90776" w:rsidRPr="0073205E" w:rsidRDefault="00E44845" w:rsidP="0073205E">
            <w:pPr>
              <w:pStyle w:val="Columnheader"/>
            </w:pPr>
            <w:r w:rsidRPr="004D59D0">
              <w:t>Supplemental Parameters</w:t>
            </w:r>
          </w:p>
        </w:tc>
        <w:tc>
          <w:tcPr>
            <w:tcW w:w="5376" w:type="dxa"/>
            <w:shd w:val="clear" w:color="auto" w:fill="FFCC99"/>
            <w:vAlign w:val="bottom"/>
          </w:tcPr>
          <w:p w:rsidR="00E90776" w:rsidRPr="0073205E" w:rsidRDefault="00E44845" w:rsidP="0073205E">
            <w:pPr>
              <w:pStyle w:val="Columnheader"/>
            </w:pPr>
            <w:r w:rsidRPr="004D59D0">
              <w:t>Anticipated Trend</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 xml:space="preserve">Specific </w:t>
            </w:r>
            <w:r w:rsidR="00E90724" w:rsidRPr="0073205E">
              <w:t>C</w:t>
            </w:r>
            <w:r w:rsidRPr="0073205E">
              <w:t>onductance</w:t>
            </w:r>
          </w:p>
        </w:tc>
        <w:tc>
          <w:tcPr>
            <w:tcW w:w="5376" w:type="dxa"/>
            <w:vAlign w:val="center"/>
          </w:tcPr>
          <w:p w:rsidR="00AF136E" w:rsidRPr="004D59D0" w:rsidRDefault="009803DD" w:rsidP="004D59D0">
            <w:pPr>
              <w:pStyle w:val="TableText"/>
            </w:pPr>
            <w:r w:rsidRPr="004D59D0">
              <w:t>Monitored to support interpretation of core indicators</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DO</w:t>
            </w:r>
          </w:p>
        </w:tc>
        <w:tc>
          <w:tcPr>
            <w:tcW w:w="5376" w:type="dxa"/>
            <w:vAlign w:val="center"/>
          </w:tcPr>
          <w:p w:rsidR="00AF136E" w:rsidRPr="004D59D0" w:rsidRDefault="009803DD" w:rsidP="004D59D0">
            <w:pPr>
              <w:pStyle w:val="TableText"/>
            </w:pPr>
            <w:r w:rsidRPr="004D59D0">
              <w:t>Monitored to support interpretation of core indicators</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pH</w:t>
            </w:r>
          </w:p>
        </w:tc>
        <w:tc>
          <w:tcPr>
            <w:tcW w:w="5376" w:type="dxa"/>
            <w:vAlign w:val="center"/>
          </w:tcPr>
          <w:p w:rsidR="00AF136E" w:rsidRPr="004D59D0" w:rsidRDefault="009803DD" w:rsidP="004D59D0">
            <w:pPr>
              <w:pStyle w:val="TableText"/>
            </w:pPr>
            <w:r w:rsidRPr="004D59D0">
              <w:t>Monitored to support interpretation of core indicators</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Temperature</w:t>
            </w:r>
          </w:p>
        </w:tc>
        <w:tc>
          <w:tcPr>
            <w:tcW w:w="5376" w:type="dxa"/>
            <w:vAlign w:val="center"/>
          </w:tcPr>
          <w:p w:rsidR="00AF136E" w:rsidRPr="004D59D0" w:rsidRDefault="009803DD" w:rsidP="004D59D0">
            <w:pPr>
              <w:pStyle w:val="TableText"/>
            </w:pPr>
            <w:r w:rsidRPr="004D59D0">
              <w:t>Monitored to support interpretation of core indicators</w:t>
            </w:r>
          </w:p>
        </w:tc>
      </w:tr>
      <w:tr w:rsidR="009803DD" w:rsidRPr="004D59D0" w:rsidTr="0073205E">
        <w:trPr>
          <w:cantSplit/>
          <w:trHeight w:val="360"/>
          <w:jc w:val="center"/>
        </w:trPr>
        <w:tc>
          <w:tcPr>
            <w:tcW w:w="2738" w:type="dxa"/>
            <w:vAlign w:val="center"/>
          </w:tcPr>
          <w:p w:rsidR="00E90776" w:rsidRPr="0073205E" w:rsidRDefault="009803DD" w:rsidP="004D59D0">
            <w:pPr>
              <w:pStyle w:val="TableText"/>
            </w:pPr>
            <w:r w:rsidRPr="0073205E">
              <w:t>Total Suspended Solids (TSS)</w:t>
            </w:r>
          </w:p>
        </w:tc>
        <w:tc>
          <w:tcPr>
            <w:tcW w:w="5376" w:type="dxa"/>
            <w:vAlign w:val="center"/>
          </w:tcPr>
          <w:p w:rsidR="00AF136E" w:rsidRPr="004D59D0" w:rsidRDefault="009803DD" w:rsidP="004D59D0">
            <w:pPr>
              <w:pStyle w:val="TableText"/>
            </w:pPr>
            <w:r w:rsidRPr="004D59D0">
              <w:t>Monitored to support interpretation of core indicators</w:t>
            </w:r>
          </w:p>
        </w:tc>
      </w:tr>
    </w:tbl>
    <w:p w:rsidR="00742F8E" w:rsidRDefault="00742F8E" w:rsidP="001C4578">
      <w:pPr>
        <w:pStyle w:val="Bodytextreduced"/>
      </w:pPr>
      <w:bookmarkStart w:id="362" w:name="_Ref219540976"/>
      <w:bookmarkStart w:id="363" w:name="_Toc249859613"/>
      <w:bookmarkStart w:id="364" w:name="_Toc233365045"/>
      <w:bookmarkStart w:id="365" w:name="_Toc233365292"/>
      <w:bookmarkStart w:id="366" w:name="_Toc233365532"/>
    </w:p>
    <w:p w:rsidR="00742F8E" w:rsidRDefault="00742F8E" w:rsidP="001C4578">
      <w:pPr>
        <w:pStyle w:val="Bodytextreduced"/>
      </w:pPr>
    </w:p>
    <w:p w:rsidR="00742F8E" w:rsidRDefault="00742F8E" w:rsidP="00E12099">
      <w:pPr>
        <w:pStyle w:val="Tableheading"/>
      </w:pPr>
      <w:bookmarkStart w:id="367" w:name="_Ref252194589"/>
      <w:bookmarkStart w:id="368" w:name="Table12"/>
      <w:bookmarkStart w:id="369" w:name="_Toc378689551"/>
      <w:proofErr w:type="gramStart"/>
      <w:r>
        <w:t xml:space="preserve">Table </w:t>
      </w:r>
      <w:bookmarkEnd w:id="362"/>
      <w:bookmarkEnd w:id="367"/>
      <w:r w:rsidR="00E90724">
        <w:t>1</w:t>
      </w:r>
      <w:r w:rsidR="000003EA">
        <w:t>2</w:t>
      </w:r>
      <w:bookmarkEnd w:id="368"/>
      <w:r w:rsidR="00E90724">
        <w:t>.</w:t>
      </w:r>
      <w:proofErr w:type="gramEnd"/>
      <w:r w:rsidR="008D74F2">
        <w:tab/>
      </w:r>
      <w:r>
        <w:t xml:space="preserve">Anticipated </w:t>
      </w:r>
      <w:r w:rsidR="00326ECA">
        <w:t xml:space="preserve">resource responses </w:t>
      </w:r>
      <w:r>
        <w:t xml:space="preserve">from BMAP </w:t>
      </w:r>
      <w:bookmarkEnd w:id="363"/>
      <w:r w:rsidR="00326ECA">
        <w:t>implementation</w:t>
      </w:r>
      <w:bookmarkEnd w:id="369"/>
    </w:p>
    <w:tbl>
      <w:tblPr>
        <w:tblW w:w="42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276"/>
      </w:tblGrid>
      <w:tr w:rsidR="0063062C" w:rsidRPr="004D59D0" w:rsidTr="0073205E">
        <w:trPr>
          <w:trHeight w:val="360"/>
          <w:jc w:val="center"/>
        </w:trPr>
        <w:tc>
          <w:tcPr>
            <w:tcW w:w="4276" w:type="dxa"/>
            <w:shd w:val="clear" w:color="auto" w:fill="FABF8F"/>
            <w:vAlign w:val="center"/>
          </w:tcPr>
          <w:p w:rsidR="00E90776" w:rsidRPr="0073205E" w:rsidRDefault="00E44845" w:rsidP="0073205E">
            <w:pPr>
              <w:pStyle w:val="Columnheader"/>
            </w:pPr>
            <w:r w:rsidRPr="004D59D0">
              <w:t>Resource Responses</w:t>
            </w:r>
          </w:p>
        </w:tc>
      </w:tr>
      <w:tr w:rsidR="0063062C" w:rsidRPr="004D59D0" w:rsidTr="0073205E">
        <w:trPr>
          <w:trHeight w:val="360"/>
          <w:jc w:val="center"/>
        </w:trPr>
        <w:tc>
          <w:tcPr>
            <w:tcW w:w="4276" w:type="dxa"/>
            <w:vAlign w:val="center"/>
          </w:tcPr>
          <w:p w:rsidR="00E90776" w:rsidRPr="004D59D0" w:rsidRDefault="0063062C" w:rsidP="004D59D0">
            <w:pPr>
              <w:pStyle w:val="TableText"/>
            </w:pPr>
            <w:r w:rsidRPr="004D59D0">
              <w:t xml:space="preserve">Reduction in </w:t>
            </w:r>
            <w:proofErr w:type="spellStart"/>
            <w:r w:rsidR="00FD2EDB" w:rsidRPr="004D59D0">
              <w:t>T</w:t>
            </w:r>
            <w:r w:rsidRPr="004D59D0">
              <w:t>rophic</w:t>
            </w:r>
            <w:proofErr w:type="spellEnd"/>
            <w:r w:rsidRPr="004D59D0">
              <w:t xml:space="preserve"> </w:t>
            </w:r>
            <w:r w:rsidR="00FD2EDB" w:rsidRPr="004D59D0">
              <w:t>State I</w:t>
            </w:r>
            <w:r w:rsidRPr="004D59D0">
              <w:t>ndex (TSI)</w:t>
            </w:r>
            <w:r w:rsidR="00FD2EDB" w:rsidRPr="004D59D0">
              <w:t xml:space="preserve"> score</w:t>
            </w:r>
          </w:p>
        </w:tc>
      </w:tr>
      <w:tr w:rsidR="0063062C" w:rsidRPr="004D59D0" w:rsidTr="0073205E">
        <w:trPr>
          <w:trHeight w:val="360"/>
          <w:jc w:val="center"/>
        </w:trPr>
        <w:tc>
          <w:tcPr>
            <w:tcW w:w="4276" w:type="dxa"/>
            <w:shd w:val="clear" w:color="auto" w:fill="auto"/>
            <w:vAlign w:val="center"/>
          </w:tcPr>
          <w:p w:rsidR="00E90776" w:rsidRPr="004D59D0" w:rsidRDefault="0063062C" w:rsidP="004D59D0">
            <w:pPr>
              <w:pStyle w:val="TableText"/>
            </w:pPr>
            <w:r w:rsidRPr="004D59D0">
              <w:t xml:space="preserve">Increase in </w:t>
            </w:r>
            <w:r w:rsidR="00FD2EDB" w:rsidRPr="004D59D0">
              <w:t>Stream Condition I</w:t>
            </w:r>
            <w:r w:rsidRPr="004D59D0">
              <w:t xml:space="preserve">ndex (SCI) score </w:t>
            </w:r>
          </w:p>
        </w:tc>
      </w:tr>
      <w:tr w:rsidR="0063062C" w:rsidRPr="004D59D0" w:rsidTr="0073205E">
        <w:trPr>
          <w:trHeight w:val="360"/>
          <w:jc w:val="center"/>
        </w:trPr>
        <w:tc>
          <w:tcPr>
            <w:tcW w:w="4276" w:type="dxa"/>
            <w:vAlign w:val="center"/>
          </w:tcPr>
          <w:p w:rsidR="00E90776" w:rsidRPr="004D59D0" w:rsidRDefault="0063062C" w:rsidP="004D59D0">
            <w:pPr>
              <w:pStyle w:val="TableText"/>
            </w:pPr>
            <w:r w:rsidRPr="004D59D0">
              <w:t>Increase in Shannon-</w:t>
            </w:r>
            <w:r w:rsidR="00FD2EDB" w:rsidRPr="004D59D0">
              <w:t>Wiener Diversity I</w:t>
            </w:r>
            <w:r w:rsidRPr="004D59D0">
              <w:t>ndex</w:t>
            </w:r>
            <w:r w:rsidR="00FE7239" w:rsidRPr="004D59D0">
              <w:t xml:space="preserve"> score</w:t>
            </w:r>
            <w:r w:rsidRPr="004D59D0">
              <w:t xml:space="preserve"> </w:t>
            </w:r>
          </w:p>
        </w:tc>
      </w:tr>
      <w:tr w:rsidR="0063062C" w:rsidRPr="004D59D0" w:rsidTr="0073205E">
        <w:trPr>
          <w:trHeight w:val="360"/>
          <w:jc w:val="center"/>
        </w:trPr>
        <w:tc>
          <w:tcPr>
            <w:tcW w:w="4276" w:type="dxa"/>
            <w:vAlign w:val="center"/>
          </w:tcPr>
          <w:p w:rsidR="00E90776" w:rsidRPr="004D59D0" w:rsidRDefault="0063062C" w:rsidP="004D59D0">
            <w:pPr>
              <w:pStyle w:val="TableText"/>
            </w:pPr>
            <w:r w:rsidRPr="004D59D0">
              <w:t>Increase in key fish populations</w:t>
            </w:r>
          </w:p>
        </w:tc>
      </w:tr>
    </w:tbl>
    <w:p w:rsidR="00E90776" w:rsidRDefault="00E90776">
      <w:pPr>
        <w:pStyle w:val="Bodytextreduced"/>
      </w:pPr>
    </w:p>
    <w:p w:rsidR="00E90776" w:rsidRDefault="00E90776">
      <w:pPr>
        <w:pStyle w:val="Bodytextreduced"/>
      </w:pPr>
    </w:p>
    <w:p w:rsidR="00FC7E2A" w:rsidRPr="00411499" w:rsidRDefault="00E44845" w:rsidP="005E12E1">
      <w:pPr>
        <w:pStyle w:val="Heading3"/>
      </w:pPr>
      <w:bookmarkStart w:id="370" w:name="_Toc378689460"/>
      <w:r w:rsidRPr="00E44845">
        <w:t>Monitoring Network</w:t>
      </w:r>
      <w:bookmarkEnd w:id="364"/>
      <w:bookmarkEnd w:id="365"/>
      <w:bookmarkEnd w:id="366"/>
      <w:bookmarkEnd w:id="370"/>
    </w:p>
    <w:p w:rsidR="007E14E9" w:rsidRDefault="00FC7E2A" w:rsidP="00DD304B">
      <w:pPr>
        <w:pStyle w:val="BodyText1"/>
      </w:pPr>
      <w:r>
        <w:t xml:space="preserve">The water </w:t>
      </w:r>
      <w:r w:rsidR="00E44845" w:rsidRPr="00E44845">
        <w:t>quality s</w:t>
      </w:r>
      <w:r w:rsidRPr="00FC7E2A">
        <w:t>tations</w:t>
      </w:r>
      <w:r>
        <w:t xml:space="preserve"> listed in </w:t>
      </w:r>
      <w:fldSimple w:instr=" REF AppendixG \h  \* MERGEFORMAT ">
        <w:r w:rsidR="00BA3FE4" w:rsidRPr="0073205E">
          <w:rPr>
            <w:b/>
          </w:rPr>
          <w:t>Appendix G</w:t>
        </w:r>
      </w:fldSimple>
      <w:r w:rsidR="00D15D07">
        <w:t xml:space="preserve"> </w:t>
      </w:r>
      <w:r>
        <w:t xml:space="preserve">and shown </w:t>
      </w:r>
      <w:r w:rsidR="00437C4A">
        <w:t>i</w:t>
      </w:r>
      <w:r>
        <w:t xml:space="preserve">n </w:t>
      </w:r>
      <w:fldSimple w:instr=" REF Figure18 \h  \* MERGEFORMAT ">
        <w:r w:rsidR="00BA3FE4" w:rsidRPr="0073205E">
          <w:rPr>
            <w:b/>
          </w:rPr>
          <w:t>Figure 18</w:t>
        </w:r>
      </w:fldSimple>
      <w:r w:rsidR="00437C4A" w:rsidRPr="0073205E">
        <w:rPr>
          <w:b/>
        </w:rPr>
        <w:t xml:space="preserve"> </w:t>
      </w:r>
      <w:r>
        <w:t xml:space="preserve">have been historically sampled by </w:t>
      </w:r>
      <w:r w:rsidR="00150562">
        <w:t xml:space="preserve">EPCHC, </w:t>
      </w:r>
      <w:r w:rsidR="00DB0FAE">
        <w:rPr>
          <w:snapToGrid w:val="0"/>
        </w:rPr>
        <w:t>the Department</w:t>
      </w:r>
      <w:r w:rsidR="0036381F">
        <w:rPr>
          <w:snapToGrid w:val="0"/>
        </w:rPr>
        <w:t>,</w:t>
      </w:r>
      <w:r>
        <w:t xml:space="preserve"> or another government</w:t>
      </w:r>
      <w:r w:rsidR="00FE7239">
        <w:t>al</w:t>
      </w:r>
      <w:r>
        <w:t xml:space="preserve"> agency.  </w:t>
      </w:r>
      <w:r w:rsidR="007B2A33">
        <w:t xml:space="preserve">Data from these stations or their replacements will be utilized as the monitoring network for the Alafia </w:t>
      </w:r>
      <w:r w:rsidR="00FE7239">
        <w:t xml:space="preserve">River </w:t>
      </w:r>
      <w:r w:rsidR="007B2A33">
        <w:t>BMAP WBIDs.</w:t>
      </w:r>
    </w:p>
    <w:p w:rsidR="00782F34" w:rsidRDefault="00782F34" w:rsidP="00782F34">
      <w:pPr>
        <w:pStyle w:val="Heading3"/>
      </w:pPr>
      <w:bookmarkStart w:id="371" w:name="_Toc378689461"/>
      <w:r>
        <w:lastRenderedPageBreak/>
        <w:t>Quality Assurance/Quality Control</w:t>
      </w:r>
      <w:bookmarkEnd w:id="371"/>
    </w:p>
    <w:p w:rsidR="00782F34" w:rsidRDefault="00782F34" w:rsidP="00DD304B">
      <w:pPr>
        <w:pStyle w:val="BodyText1"/>
      </w:pPr>
      <w:r>
        <w:t xml:space="preserve">Through cooperation on TMDL-related data collection, </w:t>
      </w:r>
      <w:r>
        <w:rPr>
          <w:snapToGrid w:val="0"/>
        </w:rPr>
        <w:t>the Department</w:t>
      </w:r>
      <w:r>
        <w:t xml:space="preserve"> and stakeholders have consistently used similar standard operating procedures (SOPs) for field sampling and lab analyses.  This consistency will continue into the future to ensure that data can be used not only for tracking BMAP progress but also for future TMDL evaluations and other purposes.  </w:t>
      </w:r>
      <w:r w:rsidR="00E90724">
        <w:t>W</w:t>
      </w:r>
      <w:r>
        <w:t xml:space="preserve">ater quality data will be </w:t>
      </w:r>
      <w:r w:rsidR="00E90724">
        <w:t xml:space="preserve">collected </w:t>
      </w:r>
      <w:r>
        <w:t xml:space="preserve">in a manner consistent with </w:t>
      </w:r>
      <w:r>
        <w:rPr>
          <w:snapToGrid w:val="0"/>
        </w:rPr>
        <w:t>the Department</w:t>
      </w:r>
      <w:r>
        <w:t xml:space="preserve">’s SOPs for quality assurance/quality control (QA/QC).  The most current version of these procedures </w:t>
      </w:r>
      <w:r w:rsidR="00E90724">
        <w:t xml:space="preserve">is available at </w:t>
      </w:r>
      <w:hyperlink w:history="1"/>
      <w:hyperlink r:id="rId49" w:history="1">
        <w:r w:rsidRPr="008F7A60">
          <w:rPr>
            <w:rStyle w:val="Hyperlink"/>
          </w:rPr>
          <w:t>http://www.dep.state.fl.us/water/sas/sop/index.htm</w:t>
        </w:r>
      </w:hyperlink>
      <w:r>
        <w:t>.  The data collected by the EPCHC and other stakeholders in support of the BMAP will follow these SOPs.</w:t>
      </w:r>
    </w:p>
    <w:p w:rsidR="00782F34" w:rsidRDefault="00782F34" w:rsidP="00782F34">
      <w:pPr>
        <w:pStyle w:val="Heading3"/>
      </w:pPr>
      <w:bookmarkStart w:id="372" w:name="_Toc378689462"/>
      <w:r>
        <w:t>Data Management and Assessment</w:t>
      </w:r>
      <w:bookmarkEnd w:id="372"/>
    </w:p>
    <w:p w:rsidR="00782F34" w:rsidRDefault="00782F34" w:rsidP="00DD304B">
      <w:pPr>
        <w:pStyle w:val="BodyText1"/>
      </w:pPr>
      <w:r>
        <w:t xml:space="preserve">Data collected as part of this monitoring plan will need to be tracked, compiled, and analyzed for it to be useful in support of the BMAP by the Department or the stakeholder group.  The Florida STORET database or its replacement will serve as the primary resource for storing ambient data and providing access for all stakeholders, in accordance with Section 62-40.540, F.S.  Stakeholders have agreed to upload data to STORET in a timely manner, after the appropriate QA/QC checks have been completed.  All applicable data collected by the entities responsible for monitoring will be uploaded to STORET regularly, but at least quarterly.  The Department will be responsible for data storage and retrieval from the STORET database.  </w:t>
      </w:r>
    </w:p>
    <w:p w:rsidR="009206FD" w:rsidRPr="00EA58CB" w:rsidRDefault="009206FD" w:rsidP="009206FD">
      <w:pPr>
        <w:pStyle w:val="BodyText1"/>
      </w:pPr>
      <w:r>
        <w:t xml:space="preserve">STORET uploads are only appropriate for data that represent ambient conditions.  Other data </w:t>
      </w:r>
      <w:r w:rsidRPr="009803DD">
        <w:t>will be maintained by the entity that collected the samples.  Stakeholders agree to provide this data to other BMAP partners on request and when appropriate for inclusion in BMAP data analyses and adaptive management evaluations.</w:t>
      </w:r>
    </w:p>
    <w:p w:rsidR="009206FD" w:rsidRDefault="009206FD" w:rsidP="00DD304B">
      <w:pPr>
        <w:pStyle w:val="BodyText1"/>
      </w:pPr>
    </w:p>
    <w:p w:rsidR="00782F34" w:rsidRDefault="00782F34" w:rsidP="00DD304B">
      <w:pPr>
        <w:pStyle w:val="BodyText1"/>
        <w:sectPr w:rsidR="00782F34" w:rsidSect="000334AD">
          <w:headerReference w:type="even" r:id="rId50"/>
          <w:headerReference w:type="first" r:id="rId51"/>
          <w:pgSz w:w="12240" w:h="15840" w:code="1"/>
          <w:pgMar w:top="1080" w:right="1080" w:bottom="1080" w:left="1080" w:header="720" w:footer="720" w:gutter="0"/>
          <w:cols w:space="720"/>
        </w:sectPr>
      </w:pPr>
    </w:p>
    <w:p w:rsidR="00E90776" w:rsidRDefault="00CD53F9">
      <w:pPr>
        <w:pStyle w:val="Bodytextreduced"/>
      </w:pPr>
      <w:r>
        <w:rPr>
          <w:noProof/>
        </w:rPr>
        <w:lastRenderedPageBreak/>
        <w:drawing>
          <wp:anchor distT="0" distB="0" distL="114300" distR="114300" simplePos="0" relativeHeight="251702272" behindDoc="0" locked="0" layoutInCell="1" allowOverlap="1">
            <wp:simplePos x="0" y="0"/>
            <wp:positionH relativeFrom="margin">
              <wp:posOffset>66675</wp:posOffset>
            </wp:positionH>
            <wp:positionV relativeFrom="margin">
              <wp:align>top</wp:align>
            </wp:positionV>
            <wp:extent cx="8869680" cy="5394960"/>
            <wp:effectExtent l="0" t="0" r="0" b="0"/>
            <wp:wrapTopAndBottom/>
            <wp:docPr id="16" name="Picture 2" descr="Figure 18.  Water quality monitoring stations in the Alafia River Bas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X:\BASINS\Tampa_Bay_Tributaries\bmap documents\Alafia BMAP\SWQ_Alafia_River.jpg"/>
                    <pic:cNvPicPr>
                      <a:picLocks noChangeAspect="1" noChangeArrowheads="1"/>
                    </pic:cNvPicPr>
                  </pic:nvPicPr>
                  <pic:blipFill>
                    <a:blip r:embed="rId52" cstate="print"/>
                    <a:srcRect l="1613" t="1953" r="1870" b="2107"/>
                    <a:stretch>
                      <a:fillRect/>
                    </a:stretch>
                  </pic:blipFill>
                  <pic:spPr bwMode="auto">
                    <a:xfrm>
                      <a:off x="0" y="0"/>
                      <a:ext cx="8869680" cy="5394960"/>
                    </a:xfrm>
                    <a:prstGeom prst="rect">
                      <a:avLst/>
                    </a:prstGeom>
                    <a:noFill/>
                    <a:ln w="9525">
                      <a:noFill/>
                      <a:miter lim="800000"/>
                      <a:headEnd/>
                      <a:tailEnd/>
                    </a:ln>
                  </pic:spPr>
                </pic:pic>
              </a:graphicData>
            </a:graphic>
          </wp:anchor>
        </w:drawing>
      </w:r>
    </w:p>
    <w:p w:rsidR="00E90776" w:rsidRDefault="00FC7E2A">
      <w:pPr>
        <w:pStyle w:val="Caption"/>
      </w:pPr>
      <w:bookmarkStart w:id="373" w:name="Figure18"/>
      <w:bookmarkStart w:id="374" w:name="_Toc378689538"/>
      <w:proofErr w:type="gramStart"/>
      <w:r w:rsidRPr="00944B36">
        <w:t xml:space="preserve">Figure </w:t>
      </w:r>
      <w:r w:rsidR="0036381F">
        <w:t>1</w:t>
      </w:r>
      <w:r w:rsidR="00FA160F">
        <w:t>8</w:t>
      </w:r>
      <w:bookmarkEnd w:id="373"/>
      <w:r w:rsidR="0036381F" w:rsidRPr="00944B36">
        <w:t>.</w:t>
      </w:r>
      <w:proofErr w:type="gramEnd"/>
      <w:r w:rsidR="0036381F">
        <w:tab/>
      </w:r>
      <w:r>
        <w:t>Water quality monitoring stations in the Alafia River Basin</w:t>
      </w:r>
      <w:bookmarkEnd w:id="374"/>
    </w:p>
    <w:p w:rsidR="007E14E9" w:rsidRDefault="007E14E9" w:rsidP="00E12099">
      <w:pPr>
        <w:pStyle w:val="Caption"/>
      </w:pPr>
    </w:p>
    <w:p w:rsidR="009206FD" w:rsidRPr="004D59D0" w:rsidRDefault="009206FD" w:rsidP="0073205E">
      <w:pPr>
        <w:rPr>
          <w:b/>
          <w:bCs/>
        </w:rPr>
        <w:sectPr w:rsidR="009206FD" w:rsidRPr="004D59D0" w:rsidSect="0036381F">
          <w:pgSz w:w="15840" w:h="12240" w:code="1"/>
          <w:pgMar w:top="1080" w:right="1080" w:bottom="1080" w:left="1080" w:header="720" w:footer="720" w:gutter="0"/>
          <w:cols w:space="720"/>
          <w:docGrid w:linePitch="299"/>
        </w:sectPr>
      </w:pPr>
    </w:p>
    <w:p w:rsidR="00F91121" w:rsidRDefault="00F91121" w:rsidP="006E1F4D">
      <w:pPr>
        <w:pStyle w:val="Heading2"/>
      </w:pPr>
      <w:bookmarkStart w:id="375" w:name="_Toc378009165"/>
      <w:bookmarkStart w:id="376" w:name="_Toc378082546"/>
      <w:bookmarkStart w:id="377" w:name="_Toc159831668"/>
      <w:bookmarkStart w:id="378" w:name="_Toc233365051"/>
      <w:bookmarkStart w:id="379" w:name="_Toc233365298"/>
      <w:bookmarkStart w:id="380" w:name="_Toc233365538"/>
      <w:bookmarkStart w:id="381" w:name="_Toc378689463"/>
      <w:bookmarkEnd w:id="375"/>
      <w:bookmarkEnd w:id="376"/>
      <w:r>
        <w:lastRenderedPageBreak/>
        <w:t>Adaptive Management Measures</w:t>
      </w:r>
      <w:bookmarkEnd w:id="377"/>
      <w:bookmarkEnd w:id="378"/>
      <w:bookmarkEnd w:id="379"/>
      <w:bookmarkEnd w:id="380"/>
      <w:bookmarkEnd w:id="381"/>
    </w:p>
    <w:p w:rsidR="00104348" w:rsidRPr="005670F5" w:rsidRDefault="00104348" w:rsidP="00DD304B">
      <w:pPr>
        <w:pStyle w:val="BodyText1"/>
      </w:pPr>
      <w:r w:rsidRPr="005670F5">
        <w:t xml:space="preserve">Adaptive management involves setting up a mechanism for making </w:t>
      </w:r>
      <w:r w:rsidR="00D3136C">
        <w:t>adjustments</w:t>
      </w:r>
      <w:r w:rsidRPr="005670F5">
        <w:t xml:space="preserve"> in the BMAP when circumstances change or feedback indicate</w:t>
      </w:r>
      <w:r>
        <w:t>s</w:t>
      </w:r>
      <w:r w:rsidRPr="005670F5">
        <w:t xml:space="preserve"> </w:t>
      </w:r>
      <w:r w:rsidR="00D3136C">
        <w:t xml:space="preserve">the need for </w:t>
      </w:r>
      <w:r w:rsidRPr="005670F5">
        <w:t>a more effective strategy</w:t>
      </w:r>
      <w:r w:rsidR="00D3136C">
        <w:t>.</w:t>
      </w:r>
      <w:r w:rsidRPr="005670F5">
        <w:t xml:space="preserve">  Adaptive management measures include</w:t>
      </w:r>
      <w:r w:rsidR="0044750F">
        <w:t xml:space="preserve"> the following</w:t>
      </w:r>
      <w:r w:rsidRPr="005670F5">
        <w:t>:</w:t>
      </w:r>
    </w:p>
    <w:p w:rsidR="00E90776" w:rsidRDefault="00104348" w:rsidP="00443E22">
      <w:pPr>
        <w:pStyle w:val="ListBullet"/>
      </w:pPr>
      <w:r w:rsidRPr="005670F5">
        <w:t xml:space="preserve">Procedures to determine whether additional cooperative </w:t>
      </w:r>
      <w:r>
        <w:t>strategies</w:t>
      </w:r>
      <w:r w:rsidRPr="005670F5">
        <w:t xml:space="preserve"> are needed</w:t>
      </w:r>
      <w:r w:rsidR="00162342">
        <w:t>.</w:t>
      </w:r>
    </w:p>
    <w:p w:rsidR="00AF136E" w:rsidRDefault="00104348" w:rsidP="00443E22">
      <w:pPr>
        <w:pStyle w:val="ListBullet"/>
      </w:pPr>
      <w:r w:rsidRPr="005670F5">
        <w:t>Criteria/process</w:t>
      </w:r>
      <w:r w:rsidR="0044750F">
        <w:t>es</w:t>
      </w:r>
      <w:r w:rsidRPr="005670F5">
        <w:t xml:space="preserve"> for determin</w:t>
      </w:r>
      <w:r w:rsidR="0044750F">
        <w:t>ing</w:t>
      </w:r>
      <w:r w:rsidRPr="005670F5">
        <w:t xml:space="preserve"> </w:t>
      </w:r>
      <w:r w:rsidR="00D3136C">
        <w:t xml:space="preserve">whether </w:t>
      </w:r>
      <w:r w:rsidRPr="005670F5">
        <w:t xml:space="preserve">and when plan components need </w:t>
      </w:r>
      <w:r w:rsidR="00D3136C">
        <w:t xml:space="preserve">revision </w:t>
      </w:r>
      <w:r w:rsidRPr="005670F5">
        <w:t>due to changes in costs, environmental impacts, social effects, watershed conditions, or other factors</w:t>
      </w:r>
      <w:r w:rsidR="00162342">
        <w:t>.</w:t>
      </w:r>
    </w:p>
    <w:p w:rsidR="00AF136E" w:rsidRDefault="00104348" w:rsidP="00443E22">
      <w:pPr>
        <w:pStyle w:val="ListBullet"/>
      </w:pPr>
      <w:r w:rsidRPr="005670F5">
        <w:t xml:space="preserve">Descriptions of the </w:t>
      </w:r>
      <w:r w:rsidR="007D56BB">
        <w:t>stakeholders</w:t>
      </w:r>
      <w:r w:rsidR="0044750F">
        <w:t xml:space="preserve">’ </w:t>
      </w:r>
      <w:r w:rsidRPr="005670F5">
        <w:t>role</w:t>
      </w:r>
      <w:r w:rsidR="009206FD">
        <w:t>s</w:t>
      </w:r>
      <w:r w:rsidRPr="005670F5">
        <w:t xml:space="preserve"> </w:t>
      </w:r>
      <w:r w:rsidR="0044750F">
        <w:t xml:space="preserve">after </w:t>
      </w:r>
      <w:r w:rsidRPr="005670F5">
        <w:t>BMAP completion.</w:t>
      </w:r>
    </w:p>
    <w:p w:rsidR="00104348" w:rsidRDefault="006564B5" w:rsidP="00DD304B">
      <w:pPr>
        <w:pStyle w:val="BodyText1"/>
      </w:pPr>
      <w:r>
        <w:t>Key components of adaptive management to share information and expertise are t</w:t>
      </w:r>
      <w:r w:rsidR="00104348">
        <w:t xml:space="preserve">racking </w:t>
      </w:r>
      <w:r>
        <w:t xml:space="preserve">plan </w:t>
      </w:r>
      <w:r w:rsidR="00104348">
        <w:t>implementation, monitoring water quality and pollutant loads, and holding periodic meetings</w:t>
      </w:r>
      <w:r>
        <w:t>.</w:t>
      </w:r>
      <w:r w:rsidR="00104348" w:rsidRPr="00DB1ADA">
        <w:t xml:space="preserve"> </w:t>
      </w:r>
    </w:p>
    <w:p w:rsidR="005A2AE2" w:rsidRDefault="00104348" w:rsidP="00DD304B">
      <w:pPr>
        <w:pStyle w:val="BodyText1"/>
        <w:rPr>
          <w:highlight w:val="yellow"/>
        </w:rPr>
      </w:pPr>
      <w:r w:rsidRPr="00DA6DE3">
        <w:t xml:space="preserve">BMAP </w:t>
      </w:r>
      <w:r w:rsidR="006564B5" w:rsidRPr="00DA6DE3">
        <w:t>execution</w:t>
      </w:r>
      <w:r w:rsidRPr="00DA6DE3">
        <w:t xml:space="preserve"> will be a long-term process.  The </w:t>
      </w:r>
      <w:r w:rsidR="007D56BB">
        <w:t>stakeholders</w:t>
      </w:r>
      <w:r w:rsidRPr="00DA6DE3">
        <w:t xml:space="preserve"> will track implementation efforts and monitor water quality to </w:t>
      </w:r>
      <w:r w:rsidR="00573B48" w:rsidRPr="00DA6DE3">
        <w:t xml:space="preserve">measure effectiveness </w:t>
      </w:r>
      <w:r w:rsidR="00573B48">
        <w:t xml:space="preserve">and </w:t>
      </w:r>
      <w:r w:rsidRPr="00DA6DE3">
        <w:t xml:space="preserve">ensure BMAP </w:t>
      </w:r>
      <w:r w:rsidR="00573B48">
        <w:t>compliance</w:t>
      </w:r>
      <w:r w:rsidRPr="00DA6DE3">
        <w:t xml:space="preserve">.  The </w:t>
      </w:r>
      <w:r w:rsidR="007D56BB">
        <w:t>stakeholders</w:t>
      </w:r>
      <w:r w:rsidRPr="00DA6DE3">
        <w:t xml:space="preserve"> will meet </w:t>
      </w:r>
      <w:r w:rsidR="000616F6">
        <w:t>periodically</w:t>
      </w:r>
      <w:r w:rsidRPr="00DA6DE3">
        <w:t xml:space="preserve"> to discuss implementation issues, consider new information, and</w:t>
      </w:r>
      <w:r w:rsidR="005A2AE2">
        <w:t>,</w:t>
      </w:r>
      <w:r w:rsidRPr="00DA6DE3">
        <w:t xml:space="preserve"> </w:t>
      </w:r>
      <w:r w:rsidR="006564B5">
        <w:t xml:space="preserve">if the </w:t>
      </w:r>
      <w:r w:rsidR="007D56BB">
        <w:t>watershed is</w:t>
      </w:r>
      <w:r w:rsidR="006564B5" w:rsidRPr="00DA6DE3">
        <w:t xml:space="preserve"> not projected to meet </w:t>
      </w:r>
      <w:r w:rsidR="006564B5">
        <w:t>the TMDL</w:t>
      </w:r>
      <w:r w:rsidR="005C5168">
        <w:t>s</w:t>
      </w:r>
      <w:r w:rsidR="005A2AE2">
        <w:t>,</w:t>
      </w:r>
      <w:r w:rsidR="006564B5" w:rsidRPr="00DA6DE3">
        <w:t xml:space="preserve"> </w:t>
      </w:r>
      <w:r w:rsidRPr="00DA6DE3">
        <w:t xml:space="preserve">determine </w:t>
      </w:r>
      <w:r w:rsidR="00573B48">
        <w:t xml:space="preserve">additional corrective </w:t>
      </w:r>
      <w:r w:rsidR="00573B48" w:rsidRPr="00DA6DE3">
        <w:t>actions</w:t>
      </w:r>
      <w:r w:rsidR="00573B48">
        <w:t>.</w:t>
      </w:r>
      <w:r w:rsidR="005A2AE2">
        <w:t xml:space="preserve">  </w:t>
      </w:r>
      <w:r>
        <w:t xml:space="preserve">Project implementation </w:t>
      </w:r>
      <w:r w:rsidR="00573B48">
        <w:t xml:space="preserve">as well as program </w:t>
      </w:r>
      <w:r>
        <w:t>and</w:t>
      </w:r>
      <w:r w:rsidR="00573B48">
        <w:t xml:space="preserve"> activity status</w:t>
      </w:r>
      <w:r>
        <w:t xml:space="preserve"> will be collected annual</w:t>
      </w:r>
      <w:r w:rsidR="00EF2CC9">
        <w:t>ly</w:t>
      </w:r>
      <w:r>
        <w:t xml:space="preserve"> from the </w:t>
      </w:r>
      <w:r w:rsidR="000F3AB1">
        <w:t xml:space="preserve">participating </w:t>
      </w:r>
      <w:r>
        <w:t xml:space="preserve">entities.  The </w:t>
      </w:r>
      <w:r w:rsidR="007D56BB">
        <w:t xml:space="preserve">stakeholders </w:t>
      </w:r>
      <w:r w:rsidRPr="005A42B9">
        <w:t>will review the</w:t>
      </w:r>
      <w:r>
        <w:t>se</w:t>
      </w:r>
      <w:r w:rsidRPr="005A42B9">
        <w:t xml:space="preserve"> reports to assess progress towards meeting the BMAP’s goals.  </w:t>
      </w:r>
    </w:p>
    <w:p w:rsidR="000045C6" w:rsidRDefault="005361A5" w:rsidP="005A2AE2">
      <w:pPr>
        <w:pStyle w:val="Heading1"/>
      </w:pPr>
      <w:r>
        <w:rPr>
          <w:highlight w:val="yellow"/>
        </w:rPr>
        <w:br w:type="page"/>
      </w:r>
      <w:bookmarkStart w:id="382" w:name="_Toc233365052"/>
      <w:bookmarkStart w:id="383" w:name="_Toc233365299"/>
      <w:bookmarkStart w:id="384" w:name="_Toc233365539"/>
      <w:bookmarkStart w:id="385" w:name="_Ref250366326"/>
      <w:bookmarkStart w:id="386" w:name="_Toc378689464"/>
      <w:r>
        <w:lastRenderedPageBreak/>
        <w:t xml:space="preserve">: </w:t>
      </w:r>
      <w:r w:rsidR="005C5168">
        <w:t xml:space="preserve"> </w:t>
      </w:r>
      <w:r w:rsidR="000045C6">
        <w:t>Commitment to Plan Implementation</w:t>
      </w:r>
      <w:bookmarkEnd w:id="382"/>
      <w:bookmarkEnd w:id="383"/>
      <w:bookmarkEnd w:id="384"/>
      <w:bookmarkEnd w:id="385"/>
      <w:bookmarkEnd w:id="386"/>
    </w:p>
    <w:p w:rsidR="000045C6" w:rsidRPr="00AC2743" w:rsidRDefault="000045C6" w:rsidP="00DD304B">
      <w:pPr>
        <w:pStyle w:val="BodyText1"/>
      </w:pPr>
      <w:r w:rsidRPr="00AC2743">
        <w:t>S</w:t>
      </w:r>
      <w:r w:rsidR="005C5168">
        <w:t>ubs</w:t>
      </w:r>
      <w:r w:rsidRPr="00AC2743">
        <w:t xml:space="preserve">ection 403.067(7), F.S., lays out the mechanisms for BMAP implementation.  While the BMAP is linked by statute to permitting and other enforcement processes that target individual entities, successful implementation </w:t>
      </w:r>
      <w:r w:rsidR="00AE0C7A">
        <w:t>mandates</w:t>
      </w:r>
      <w:r w:rsidR="00AE0C7A" w:rsidRPr="00AC2743">
        <w:t xml:space="preserve"> </w:t>
      </w:r>
      <w:r w:rsidRPr="00AC2743">
        <w:t xml:space="preserve">that local stakeholders willingly and consistently work together to </w:t>
      </w:r>
      <w:r w:rsidR="00AE0C7A" w:rsidRPr="00AC2743">
        <w:t>attain</w:t>
      </w:r>
      <w:r w:rsidRPr="00AC2743">
        <w:t xml:space="preserve"> adopted TMDLs.  This collaboration fosters the sharing of ideas, information, and resources.  The </w:t>
      </w:r>
      <w:r w:rsidR="007D56BB">
        <w:t>stakeholders</w:t>
      </w:r>
      <w:r w:rsidR="00EF2CC9">
        <w:t xml:space="preserve"> </w:t>
      </w:r>
      <w:r w:rsidRPr="00AC2743">
        <w:t>have demonstrated their willingness to confer with and support each other in their efforts</w:t>
      </w:r>
      <w:r w:rsidR="00E16854">
        <w:t xml:space="preserve"> through the adoption of this document and continuing support of the efforts of the TBEP through the NMC</w:t>
      </w:r>
      <w:r w:rsidRPr="00AC2743">
        <w:t xml:space="preserve">.  </w:t>
      </w:r>
    </w:p>
    <w:p w:rsidR="005A6265" w:rsidRDefault="00292DC5" w:rsidP="00D96342">
      <w:pPr>
        <w:pStyle w:val="Appendix"/>
      </w:pPr>
      <w:bookmarkStart w:id="387" w:name="_Toc223410726"/>
      <w:bookmarkStart w:id="388" w:name="_Toc223412569"/>
      <w:bookmarkStart w:id="389" w:name="_Toc223410727"/>
      <w:bookmarkStart w:id="390" w:name="_Toc223412570"/>
      <w:bookmarkEnd w:id="387"/>
      <w:bookmarkEnd w:id="388"/>
      <w:bookmarkEnd w:id="389"/>
      <w:bookmarkEnd w:id="390"/>
      <w:r>
        <w:br w:type="page"/>
      </w:r>
      <w:bookmarkStart w:id="391" w:name="_Ref207522513"/>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165077" w:rsidRDefault="00165077" w:rsidP="00D96342">
      <w:pPr>
        <w:pStyle w:val="Appendix"/>
      </w:pPr>
      <w:bookmarkStart w:id="392" w:name="_Toc233365244"/>
      <w:bookmarkStart w:id="393" w:name="_Toc233365491"/>
      <w:bookmarkStart w:id="394" w:name="_Toc233365731"/>
      <w:bookmarkStart w:id="395" w:name="_Toc378689465"/>
      <w:r>
        <w:t>APPENDICES</w:t>
      </w:r>
      <w:bookmarkEnd w:id="392"/>
      <w:bookmarkEnd w:id="393"/>
      <w:bookmarkEnd w:id="394"/>
      <w:bookmarkEnd w:id="395"/>
    </w:p>
    <w:p w:rsidR="00636E9A" w:rsidRDefault="005A6265" w:rsidP="00165077">
      <w:pPr>
        <w:pStyle w:val="Appendixsubhead"/>
      </w:pPr>
      <w:r>
        <w:br w:type="page"/>
      </w:r>
      <w:bookmarkStart w:id="396" w:name="AppendixA"/>
      <w:bookmarkStart w:id="397" w:name="_Toc233365245"/>
      <w:bookmarkStart w:id="398" w:name="_Toc233365732"/>
      <w:bookmarkStart w:id="399" w:name="_Toc378689466"/>
      <w:r w:rsidR="00165077">
        <w:lastRenderedPageBreak/>
        <w:t>Appendix A</w:t>
      </w:r>
      <w:bookmarkEnd w:id="391"/>
      <w:bookmarkEnd w:id="396"/>
      <w:r w:rsidR="00305C21">
        <w:t>:</w:t>
      </w:r>
      <w:r w:rsidR="00305C21">
        <w:tab/>
      </w:r>
      <w:r w:rsidR="00636E9A">
        <w:t>TMDL Basin Rotation Schedule</w:t>
      </w:r>
      <w:bookmarkEnd w:id="397"/>
      <w:bookmarkEnd w:id="398"/>
      <w:bookmarkEnd w:id="399"/>
    </w:p>
    <w:p w:rsidR="00636E9A" w:rsidRPr="00636E9A" w:rsidRDefault="00636E9A" w:rsidP="00DD304B">
      <w:pPr>
        <w:pStyle w:val="BodyText1"/>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hydrologic basins in </w:t>
      </w:r>
      <w:r w:rsidR="005C5168">
        <w:t>5</w:t>
      </w:r>
      <w:r w:rsidR="005C5168" w:rsidRPr="00636E9A">
        <w:t xml:space="preserve"> </w:t>
      </w:r>
      <w:r w:rsidRPr="00636E9A">
        <w:t xml:space="preserve">groups, on a rotating schedule. </w:t>
      </w:r>
      <w:r w:rsidRPr="00636E9A">
        <w:rPr>
          <w:b/>
        </w:rPr>
        <w:t xml:space="preserve"> </w:t>
      </w:r>
      <w:fldSimple w:instr=" REF TableA1 \h  \* MERGEFORMAT ">
        <w:r w:rsidR="00BA3FE4" w:rsidRPr="0073205E">
          <w:rPr>
            <w:b/>
          </w:rPr>
          <w:t>Table A-1</w:t>
        </w:r>
      </w:fldSimple>
      <w:r w:rsidR="00BA3FE4">
        <w:rPr>
          <w:b/>
        </w:rPr>
        <w:t xml:space="preserve"> </w:t>
      </w:r>
      <w:r w:rsidRPr="00636E9A">
        <w:t xml:space="preserve">shows the hydrologic basins within each of the five groups, with the </w:t>
      </w:r>
      <w:r w:rsidR="00DB0FAE">
        <w:rPr>
          <w:snapToGrid w:val="0"/>
        </w:rPr>
        <w:t>Department’s</w:t>
      </w:r>
      <w:r w:rsidRPr="00636E9A">
        <w:t xml:space="preserve"> District </w:t>
      </w:r>
      <w:r w:rsidR="00DB0FAE">
        <w:t>O</w:t>
      </w:r>
      <w:r w:rsidRPr="00636E9A">
        <w:t xml:space="preserve">ffice of jurisdiction. </w:t>
      </w:r>
      <w:r w:rsidRPr="00636E9A">
        <w:rPr>
          <w:b/>
        </w:rPr>
        <w:t xml:space="preserve"> </w:t>
      </w:r>
    </w:p>
    <w:p w:rsidR="00E90776" w:rsidRDefault="00636E9A">
      <w:pPr>
        <w:pStyle w:val="Tableheading"/>
      </w:pPr>
      <w:bookmarkStart w:id="400" w:name="TableA1"/>
      <w:bookmarkStart w:id="401" w:name="_Toc378689552"/>
      <w:proofErr w:type="gramStart"/>
      <w:r>
        <w:t xml:space="preserve">Table </w:t>
      </w:r>
      <w:r w:rsidR="002F39F4">
        <w:t>A-1</w:t>
      </w:r>
      <w:bookmarkEnd w:id="400"/>
      <w:r w:rsidR="009206FD">
        <w:t>.</w:t>
      </w:r>
      <w:proofErr w:type="gramEnd"/>
      <w:r w:rsidR="009206FD">
        <w:tab/>
      </w:r>
      <w:r>
        <w:t xml:space="preserve">Major </w:t>
      </w:r>
      <w:r w:rsidR="00326ECA">
        <w:t xml:space="preserve">hydrologic basins </w:t>
      </w:r>
      <w:r>
        <w:t xml:space="preserve">by </w:t>
      </w:r>
      <w:r w:rsidR="00326ECA">
        <w:t xml:space="preserve">group </w:t>
      </w:r>
      <w:r>
        <w:t xml:space="preserve">and </w:t>
      </w:r>
      <w:r w:rsidR="00DB0FAE">
        <w:t xml:space="preserve">Department </w:t>
      </w:r>
      <w:r w:rsidR="00326ECA">
        <w:t>District Office</w:t>
      </w:r>
      <w:bookmarkEnd w:id="401"/>
    </w:p>
    <w:tbl>
      <w:tblPr>
        <w:tblW w:w="99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1485"/>
        <w:gridCol w:w="1530"/>
        <w:gridCol w:w="1800"/>
        <w:gridCol w:w="1800"/>
        <w:gridCol w:w="1710"/>
        <w:gridCol w:w="1620"/>
      </w:tblGrid>
      <w:tr w:rsidR="00636E9A" w:rsidRPr="008F59A5" w:rsidTr="0073205E">
        <w:trPr>
          <w:trHeight w:val="449"/>
          <w:jc w:val="center"/>
        </w:trPr>
        <w:tc>
          <w:tcPr>
            <w:tcW w:w="1485" w:type="dxa"/>
            <w:shd w:val="clear" w:color="auto" w:fill="FABF8F" w:themeFill="accent6" w:themeFillTint="99"/>
            <w:vAlign w:val="bottom"/>
          </w:tcPr>
          <w:p w:rsidR="00AF136E" w:rsidRDefault="00E44845" w:rsidP="0073205E">
            <w:pPr>
              <w:pStyle w:val="Columnheader"/>
              <w:rPr>
                <w:b/>
              </w:rPr>
            </w:pPr>
            <w:r w:rsidRPr="00E44845">
              <w:t>Department</w:t>
            </w:r>
          </w:p>
          <w:p w:rsidR="00AF136E" w:rsidRDefault="00E44845" w:rsidP="0073205E">
            <w:pPr>
              <w:pStyle w:val="Columnheader"/>
              <w:rPr>
                <w:b/>
              </w:rPr>
            </w:pPr>
            <w:r w:rsidRPr="00E44845">
              <w:t>District</w:t>
            </w:r>
          </w:p>
          <w:p w:rsidR="00934F73" w:rsidRDefault="00934F73" w:rsidP="0073205E">
            <w:pPr>
              <w:pStyle w:val="Columnheader"/>
              <w:rPr>
                <w:b/>
              </w:rPr>
            </w:pPr>
            <w:r>
              <w:t>Office</w:t>
            </w:r>
          </w:p>
        </w:tc>
        <w:tc>
          <w:tcPr>
            <w:tcW w:w="1530" w:type="dxa"/>
            <w:shd w:val="clear" w:color="auto" w:fill="FABF8F" w:themeFill="accent6" w:themeFillTint="99"/>
            <w:vAlign w:val="bottom"/>
          </w:tcPr>
          <w:p w:rsidR="00AF136E" w:rsidRDefault="00E44845" w:rsidP="0073205E">
            <w:pPr>
              <w:pStyle w:val="Columnheader"/>
              <w:rPr>
                <w:b/>
              </w:rPr>
            </w:pPr>
            <w:r w:rsidRPr="00E44845">
              <w:t>Group 1</w:t>
            </w:r>
          </w:p>
          <w:p w:rsidR="00AF136E" w:rsidRDefault="00E44845" w:rsidP="0073205E">
            <w:pPr>
              <w:pStyle w:val="Columnheader"/>
              <w:rPr>
                <w:b/>
              </w:rPr>
            </w:pPr>
            <w:r w:rsidRPr="00E44845">
              <w:t>Basins</w:t>
            </w:r>
          </w:p>
        </w:tc>
        <w:tc>
          <w:tcPr>
            <w:tcW w:w="1800" w:type="dxa"/>
            <w:shd w:val="clear" w:color="auto" w:fill="FABF8F" w:themeFill="accent6" w:themeFillTint="99"/>
            <w:vAlign w:val="bottom"/>
          </w:tcPr>
          <w:p w:rsidR="00AF136E" w:rsidRDefault="00E44845" w:rsidP="0073205E">
            <w:pPr>
              <w:pStyle w:val="Columnheader"/>
              <w:rPr>
                <w:b/>
              </w:rPr>
            </w:pPr>
            <w:r w:rsidRPr="00E44845">
              <w:t>Group 2</w:t>
            </w:r>
          </w:p>
          <w:p w:rsidR="00AF136E" w:rsidRDefault="00E44845" w:rsidP="0073205E">
            <w:pPr>
              <w:pStyle w:val="Columnheader"/>
              <w:rPr>
                <w:b/>
              </w:rPr>
            </w:pPr>
            <w:r w:rsidRPr="00E44845">
              <w:t>Basins</w:t>
            </w:r>
          </w:p>
        </w:tc>
        <w:tc>
          <w:tcPr>
            <w:tcW w:w="1800" w:type="dxa"/>
            <w:shd w:val="clear" w:color="auto" w:fill="FABF8F" w:themeFill="accent6" w:themeFillTint="99"/>
            <w:vAlign w:val="bottom"/>
          </w:tcPr>
          <w:p w:rsidR="00AF136E" w:rsidRDefault="00E44845" w:rsidP="0073205E">
            <w:pPr>
              <w:pStyle w:val="Columnheader"/>
              <w:rPr>
                <w:b/>
              </w:rPr>
            </w:pPr>
            <w:r w:rsidRPr="00E44845">
              <w:t>Group 3</w:t>
            </w:r>
          </w:p>
          <w:p w:rsidR="00AF136E" w:rsidRDefault="00E44845" w:rsidP="0073205E">
            <w:pPr>
              <w:pStyle w:val="Columnheader"/>
              <w:rPr>
                <w:b/>
              </w:rPr>
            </w:pPr>
            <w:r w:rsidRPr="00E44845">
              <w:t>Basins</w:t>
            </w:r>
          </w:p>
        </w:tc>
        <w:tc>
          <w:tcPr>
            <w:tcW w:w="1710" w:type="dxa"/>
            <w:shd w:val="clear" w:color="auto" w:fill="FABF8F" w:themeFill="accent6" w:themeFillTint="99"/>
            <w:vAlign w:val="bottom"/>
          </w:tcPr>
          <w:p w:rsidR="00AF136E" w:rsidRDefault="00E44845" w:rsidP="0073205E">
            <w:pPr>
              <w:pStyle w:val="Columnheader"/>
              <w:rPr>
                <w:b/>
              </w:rPr>
            </w:pPr>
            <w:r w:rsidRPr="00E44845">
              <w:t>Group 4</w:t>
            </w:r>
          </w:p>
          <w:p w:rsidR="00AF136E" w:rsidRDefault="00E44845" w:rsidP="0073205E">
            <w:pPr>
              <w:pStyle w:val="Columnheader"/>
              <w:rPr>
                <w:b/>
              </w:rPr>
            </w:pPr>
            <w:r w:rsidRPr="00E44845">
              <w:t>Basins</w:t>
            </w:r>
          </w:p>
        </w:tc>
        <w:tc>
          <w:tcPr>
            <w:tcW w:w="1620" w:type="dxa"/>
            <w:shd w:val="clear" w:color="auto" w:fill="FABF8F" w:themeFill="accent6" w:themeFillTint="99"/>
            <w:vAlign w:val="bottom"/>
          </w:tcPr>
          <w:p w:rsidR="00AF136E" w:rsidRDefault="00E44845" w:rsidP="0073205E">
            <w:pPr>
              <w:pStyle w:val="Columnheader"/>
              <w:rPr>
                <w:b/>
              </w:rPr>
            </w:pPr>
            <w:r w:rsidRPr="00E44845">
              <w:t>Group 5</w:t>
            </w:r>
          </w:p>
          <w:p w:rsidR="00AF136E" w:rsidRDefault="00E44845" w:rsidP="0073205E">
            <w:pPr>
              <w:pStyle w:val="Columnheader"/>
              <w:rPr>
                <w:b/>
              </w:rPr>
            </w:pPr>
            <w:r w:rsidRPr="00E44845">
              <w:t>Basins</w:t>
            </w:r>
          </w:p>
        </w:tc>
      </w:tr>
      <w:tr w:rsidR="00636E9A" w:rsidTr="008F59A5">
        <w:trPr>
          <w:jc w:val="center"/>
        </w:trPr>
        <w:tc>
          <w:tcPr>
            <w:tcW w:w="1485" w:type="dxa"/>
            <w:shd w:val="clear" w:color="auto" w:fill="auto"/>
            <w:vAlign w:val="center"/>
          </w:tcPr>
          <w:p w:rsidR="00E90776" w:rsidRDefault="00636E9A">
            <w:pPr>
              <w:pStyle w:val="TableText"/>
            </w:pPr>
            <w:r w:rsidRPr="002F39F4">
              <w:t>N</w:t>
            </w:r>
            <w:r w:rsidR="005C5168">
              <w:t>orthwest</w:t>
            </w:r>
          </w:p>
        </w:tc>
        <w:tc>
          <w:tcPr>
            <w:tcW w:w="1530" w:type="dxa"/>
            <w:shd w:val="clear" w:color="auto" w:fill="auto"/>
            <w:vAlign w:val="center"/>
          </w:tcPr>
          <w:p w:rsidR="00AF136E" w:rsidRDefault="00636E9A">
            <w:pPr>
              <w:pStyle w:val="TableText"/>
            </w:pPr>
            <w:proofErr w:type="spellStart"/>
            <w:r w:rsidRPr="002F39F4">
              <w:t>Ochlockonee</w:t>
            </w:r>
            <w:proofErr w:type="spellEnd"/>
            <w:r w:rsidR="00FD7A7B">
              <w:t>–</w:t>
            </w:r>
          </w:p>
          <w:p w:rsidR="00AF136E" w:rsidRDefault="00636E9A">
            <w:pPr>
              <w:pStyle w:val="TableText"/>
            </w:pPr>
            <w:r w:rsidRPr="002F39F4">
              <w:t>St. Marks</w:t>
            </w:r>
          </w:p>
        </w:tc>
        <w:tc>
          <w:tcPr>
            <w:tcW w:w="1800" w:type="dxa"/>
            <w:shd w:val="clear" w:color="auto" w:fill="auto"/>
            <w:vAlign w:val="center"/>
          </w:tcPr>
          <w:p w:rsidR="00AF136E" w:rsidRDefault="00636E9A">
            <w:pPr>
              <w:pStyle w:val="TableText"/>
            </w:pPr>
            <w:r w:rsidRPr="002F39F4">
              <w:t>Apalachicola</w:t>
            </w:r>
            <w:r w:rsidR="00FD7A7B">
              <w:t>–</w:t>
            </w:r>
          </w:p>
          <w:p w:rsidR="00AF136E" w:rsidRDefault="00636E9A">
            <w:pPr>
              <w:pStyle w:val="TableText"/>
            </w:pPr>
            <w:proofErr w:type="spellStart"/>
            <w:r w:rsidRPr="002F39F4">
              <w:t>Chipola</w:t>
            </w:r>
            <w:proofErr w:type="spellEnd"/>
          </w:p>
        </w:tc>
        <w:tc>
          <w:tcPr>
            <w:tcW w:w="1800" w:type="dxa"/>
            <w:shd w:val="clear" w:color="auto" w:fill="auto"/>
            <w:vAlign w:val="center"/>
          </w:tcPr>
          <w:p w:rsidR="00AF136E" w:rsidRDefault="00636E9A">
            <w:pPr>
              <w:pStyle w:val="TableText"/>
            </w:pPr>
            <w:r w:rsidRPr="002F39F4">
              <w:t>Choctawhatchee</w:t>
            </w:r>
            <w:r w:rsidR="00FD7A7B">
              <w:t>–</w:t>
            </w:r>
          </w:p>
          <w:p w:rsidR="00AF136E" w:rsidRDefault="00636E9A">
            <w:pPr>
              <w:pStyle w:val="TableText"/>
            </w:pPr>
            <w:r w:rsidRPr="002F39F4">
              <w:t>St. Andrews Bay</w:t>
            </w:r>
          </w:p>
        </w:tc>
        <w:tc>
          <w:tcPr>
            <w:tcW w:w="1710" w:type="dxa"/>
            <w:shd w:val="clear" w:color="auto" w:fill="auto"/>
            <w:vAlign w:val="center"/>
          </w:tcPr>
          <w:p w:rsidR="00AF136E" w:rsidRDefault="00636E9A">
            <w:pPr>
              <w:pStyle w:val="TableText"/>
            </w:pPr>
            <w:r w:rsidRPr="002F39F4">
              <w:t>Pensacola Bay</w:t>
            </w:r>
          </w:p>
        </w:tc>
        <w:tc>
          <w:tcPr>
            <w:tcW w:w="1620" w:type="dxa"/>
            <w:shd w:val="clear" w:color="auto" w:fill="auto"/>
            <w:vAlign w:val="center"/>
          </w:tcPr>
          <w:p w:rsidR="00AF136E" w:rsidRDefault="00636E9A">
            <w:pPr>
              <w:pStyle w:val="TableText"/>
            </w:pPr>
            <w:proofErr w:type="spellStart"/>
            <w:r w:rsidRPr="002F39F4">
              <w:t>Perdido</w:t>
            </w:r>
            <w:proofErr w:type="spellEnd"/>
            <w:r w:rsidRPr="002F39F4">
              <w:t xml:space="preserve"> Bay</w:t>
            </w:r>
          </w:p>
        </w:tc>
      </w:tr>
      <w:tr w:rsidR="00636E9A" w:rsidTr="008F59A5">
        <w:trPr>
          <w:trHeight w:val="372"/>
          <w:jc w:val="center"/>
        </w:trPr>
        <w:tc>
          <w:tcPr>
            <w:tcW w:w="1485" w:type="dxa"/>
            <w:shd w:val="clear" w:color="auto" w:fill="auto"/>
            <w:vAlign w:val="center"/>
          </w:tcPr>
          <w:p w:rsidR="00E90776" w:rsidRDefault="00636E9A">
            <w:pPr>
              <w:pStyle w:val="TableText"/>
            </w:pPr>
            <w:r w:rsidRPr="002F39F4">
              <w:t>N</w:t>
            </w:r>
            <w:r w:rsidR="005C5168">
              <w:t>ortheast</w:t>
            </w:r>
          </w:p>
        </w:tc>
        <w:tc>
          <w:tcPr>
            <w:tcW w:w="1530" w:type="dxa"/>
            <w:shd w:val="clear" w:color="auto" w:fill="auto"/>
            <w:vAlign w:val="center"/>
          </w:tcPr>
          <w:p w:rsidR="00AF136E" w:rsidRDefault="00CD50B2">
            <w:pPr>
              <w:pStyle w:val="TableText"/>
            </w:pPr>
            <w:r>
              <w:t>Suwannee–</w:t>
            </w:r>
            <w:r w:rsidR="00BD5444">
              <w:t>Santa Fe</w:t>
            </w:r>
          </w:p>
        </w:tc>
        <w:tc>
          <w:tcPr>
            <w:tcW w:w="1800" w:type="dxa"/>
            <w:shd w:val="clear" w:color="auto" w:fill="auto"/>
            <w:vAlign w:val="center"/>
          </w:tcPr>
          <w:p w:rsidR="00AF136E" w:rsidRDefault="00636E9A">
            <w:pPr>
              <w:pStyle w:val="TableText"/>
            </w:pPr>
            <w:r w:rsidRPr="002F39F4">
              <w:t>Lower St. Johns</w:t>
            </w:r>
          </w:p>
        </w:tc>
        <w:tc>
          <w:tcPr>
            <w:tcW w:w="1800" w:type="dxa"/>
            <w:shd w:val="clear" w:color="auto" w:fill="auto"/>
            <w:vAlign w:val="center"/>
          </w:tcPr>
          <w:p w:rsidR="00AF136E" w:rsidRDefault="00862B47">
            <w:pPr>
              <w:pStyle w:val="TableText"/>
            </w:pPr>
            <w:r>
              <w:t>Not applicable</w:t>
            </w:r>
          </w:p>
        </w:tc>
        <w:tc>
          <w:tcPr>
            <w:tcW w:w="1710" w:type="dxa"/>
            <w:shd w:val="clear" w:color="auto" w:fill="auto"/>
            <w:vAlign w:val="center"/>
          </w:tcPr>
          <w:p w:rsidR="00AF136E" w:rsidRDefault="00636E9A">
            <w:pPr>
              <w:pStyle w:val="TableText"/>
            </w:pPr>
            <w:r w:rsidRPr="002F39F4">
              <w:t>Nassau</w:t>
            </w:r>
            <w:r w:rsidR="00FD7A7B">
              <w:t>–</w:t>
            </w:r>
            <w:r w:rsidRPr="002F39F4">
              <w:t xml:space="preserve">St. </w:t>
            </w:r>
            <w:proofErr w:type="spellStart"/>
            <w:r w:rsidRPr="002F39F4">
              <w:t>Marys</w:t>
            </w:r>
            <w:proofErr w:type="spellEnd"/>
          </w:p>
        </w:tc>
        <w:tc>
          <w:tcPr>
            <w:tcW w:w="1620" w:type="dxa"/>
            <w:shd w:val="clear" w:color="auto" w:fill="auto"/>
            <w:vAlign w:val="center"/>
          </w:tcPr>
          <w:p w:rsidR="00AF136E" w:rsidRDefault="00636E9A">
            <w:pPr>
              <w:pStyle w:val="TableText"/>
            </w:pPr>
            <w:r w:rsidRPr="002F39F4">
              <w:t>Upper East Coast</w:t>
            </w:r>
          </w:p>
        </w:tc>
      </w:tr>
      <w:tr w:rsidR="00636E9A" w:rsidTr="008F59A5">
        <w:trPr>
          <w:jc w:val="center"/>
        </w:trPr>
        <w:tc>
          <w:tcPr>
            <w:tcW w:w="1485" w:type="dxa"/>
            <w:shd w:val="clear" w:color="auto" w:fill="auto"/>
            <w:vAlign w:val="center"/>
          </w:tcPr>
          <w:p w:rsidR="00E90776" w:rsidRDefault="00636E9A">
            <w:pPr>
              <w:pStyle w:val="TableText"/>
            </w:pPr>
            <w:r w:rsidRPr="002F39F4">
              <w:t>Central</w:t>
            </w:r>
          </w:p>
        </w:tc>
        <w:tc>
          <w:tcPr>
            <w:tcW w:w="1530" w:type="dxa"/>
            <w:shd w:val="clear" w:color="auto" w:fill="auto"/>
            <w:vAlign w:val="center"/>
          </w:tcPr>
          <w:p w:rsidR="00AF136E" w:rsidRDefault="00636E9A">
            <w:pPr>
              <w:pStyle w:val="TableText"/>
            </w:pPr>
            <w:r w:rsidRPr="002F39F4">
              <w:t>Ocklawaha</w:t>
            </w:r>
          </w:p>
        </w:tc>
        <w:tc>
          <w:tcPr>
            <w:tcW w:w="1800" w:type="dxa"/>
            <w:shd w:val="clear" w:color="auto" w:fill="auto"/>
            <w:vAlign w:val="center"/>
          </w:tcPr>
          <w:p w:rsidR="00AF136E" w:rsidRDefault="00636E9A">
            <w:pPr>
              <w:pStyle w:val="TableText"/>
            </w:pPr>
            <w:r w:rsidRPr="002F39F4">
              <w:t>Middle St. Johns</w:t>
            </w:r>
          </w:p>
        </w:tc>
        <w:tc>
          <w:tcPr>
            <w:tcW w:w="1800" w:type="dxa"/>
            <w:shd w:val="clear" w:color="auto" w:fill="auto"/>
            <w:vAlign w:val="center"/>
          </w:tcPr>
          <w:p w:rsidR="00AF136E" w:rsidRDefault="00636E9A">
            <w:pPr>
              <w:pStyle w:val="TableText"/>
            </w:pPr>
            <w:r w:rsidRPr="002F39F4">
              <w:t>Upper St. Johns</w:t>
            </w:r>
          </w:p>
        </w:tc>
        <w:tc>
          <w:tcPr>
            <w:tcW w:w="1710" w:type="dxa"/>
            <w:shd w:val="clear" w:color="auto" w:fill="auto"/>
            <w:vAlign w:val="center"/>
          </w:tcPr>
          <w:p w:rsidR="00AF136E" w:rsidRDefault="00636E9A">
            <w:pPr>
              <w:pStyle w:val="TableText"/>
            </w:pPr>
            <w:r w:rsidRPr="002F39F4">
              <w:t>Kissimmee</w:t>
            </w:r>
          </w:p>
        </w:tc>
        <w:tc>
          <w:tcPr>
            <w:tcW w:w="1620" w:type="dxa"/>
            <w:shd w:val="clear" w:color="auto" w:fill="auto"/>
            <w:vAlign w:val="center"/>
          </w:tcPr>
          <w:p w:rsidR="00AF136E" w:rsidRDefault="00636E9A">
            <w:pPr>
              <w:pStyle w:val="TableText"/>
            </w:pPr>
            <w:r w:rsidRPr="002F39F4">
              <w:t xml:space="preserve">Indian </w:t>
            </w:r>
            <w:r w:rsidR="00F36664">
              <w:t xml:space="preserve"> River</w:t>
            </w:r>
          </w:p>
          <w:p w:rsidR="00AF136E" w:rsidRDefault="00636E9A">
            <w:pPr>
              <w:pStyle w:val="TableText"/>
            </w:pPr>
            <w:r w:rsidRPr="002F39F4">
              <w:t>Lagoon</w:t>
            </w:r>
          </w:p>
        </w:tc>
      </w:tr>
      <w:tr w:rsidR="00636E9A" w:rsidTr="008F59A5">
        <w:trPr>
          <w:jc w:val="center"/>
        </w:trPr>
        <w:tc>
          <w:tcPr>
            <w:tcW w:w="1485" w:type="dxa"/>
            <w:shd w:val="clear" w:color="auto" w:fill="auto"/>
            <w:vAlign w:val="center"/>
          </w:tcPr>
          <w:p w:rsidR="00E90776" w:rsidRDefault="00636E9A">
            <w:pPr>
              <w:pStyle w:val="TableText"/>
            </w:pPr>
            <w:r w:rsidRPr="002F39F4">
              <w:t>S</w:t>
            </w:r>
            <w:r w:rsidR="005C5168">
              <w:t>outhwest</w:t>
            </w:r>
          </w:p>
        </w:tc>
        <w:tc>
          <w:tcPr>
            <w:tcW w:w="1530" w:type="dxa"/>
            <w:shd w:val="clear" w:color="auto" w:fill="auto"/>
            <w:vAlign w:val="center"/>
          </w:tcPr>
          <w:p w:rsidR="00AF136E" w:rsidRDefault="00636E9A">
            <w:pPr>
              <w:pStyle w:val="TableText"/>
            </w:pPr>
            <w:r w:rsidRPr="002F39F4">
              <w:t>Tampa Bay</w:t>
            </w:r>
          </w:p>
        </w:tc>
        <w:tc>
          <w:tcPr>
            <w:tcW w:w="1800" w:type="dxa"/>
            <w:shd w:val="clear" w:color="auto" w:fill="auto"/>
            <w:vAlign w:val="center"/>
          </w:tcPr>
          <w:p w:rsidR="00AF136E" w:rsidRDefault="00636E9A">
            <w:pPr>
              <w:pStyle w:val="TableText"/>
            </w:pPr>
            <w:r w:rsidRPr="002F39F4">
              <w:t>Tampa Bay</w:t>
            </w:r>
          </w:p>
          <w:p w:rsidR="00AF136E" w:rsidRDefault="00636E9A">
            <w:pPr>
              <w:pStyle w:val="TableText"/>
            </w:pPr>
            <w:r w:rsidRPr="002F39F4">
              <w:t>Tributaries</w:t>
            </w:r>
          </w:p>
        </w:tc>
        <w:tc>
          <w:tcPr>
            <w:tcW w:w="1800" w:type="dxa"/>
            <w:shd w:val="clear" w:color="auto" w:fill="auto"/>
            <w:vAlign w:val="center"/>
          </w:tcPr>
          <w:p w:rsidR="00AF136E" w:rsidRDefault="00636E9A">
            <w:pPr>
              <w:pStyle w:val="TableText"/>
            </w:pPr>
            <w:r w:rsidRPr="002F39F4">
              <w:t>Sarasota Bay</w:t>
            </w:r>
            <w:r w:rsidR="00FD7A7B">
              <w:t>–</w:t>
            </w:r>
          </w:p>
          <w:p w:rsidR="00AF136E" w:rsidRDefault="00636E9A">
            <w:pPr>
              <w:pStyle w:val="TableText"/>
            </w:pPr>
            <w:r w:rsidRPr="002F39F4">
              <w:t>Peace</w:t>
            </w:r>
            <w:r w:rsidR="00FD7A7B">
              <w:t>–</w:t>
            </w:r>
            <w:r w:rsidRPr="002F39F4">
              <w:t>Myakka</w:t>
            </w:r>
          </w:p>
        </w:tc>
        <w:tc>
          <w:tcPr>
            <w:tcW w:w="1710" w:type="dxa"/>
            <w:shd w:val="clear" w:color="auto" w:fill="auto"/>
            <w:vAlign w:val="center"/>
          </w:tcPr>
          <w:p w:rsidR="00AF136E" w:rsidRDefault="00636E9A">
            <w:pPr>
              <w:pStyle w:val="TableText"/>
            </w:pPr>
            <w:r w:rsidRPr="002F39F4">
              <w:t>Withlacoochee</w:t>
            </w:r>
          </w:p>
        </w:tc>
        <w:tc>
          <w:tcPr>
            <w:tcW w:w="1620" w:type="dxa"/>
            <w:shd w:val="clear" w:color="auto" w:fill="auto"/>
            <w:vAlign w:val="center"/>
          </w:tcPr>
          <w:p w:rsidR="00AF136E" w:rsidRDefault="00636E9A">
            <w:pPr>
              <w:pStyle w:val="TableText"/>
            </w:pPr>
            <w:r w:rsidRPr="002F39F4">
              <w:t>Springs Coast</w:t>
            </w:r>
          </w:p>
        </w:tc>
      </w:tr>
      <w:tr w:rsidR="00636E9A" w:rsidTr="008F59A5">
        <w:trPr>
          <w:jc w:val="center"/>
        </w:trPr>
        <w:tc>
          <w:tcPr>
            <w:tcW w:w="1485" w:type="dxa"/>
            <w:shd w:val="clear" w:color="auto" w:fill="auto"/>
            <w:vAlign w:val="center"/>
          </w:tcPr>
          <w:p w:rsidR="00E90776" w:rsidRDefault="00636E9A">
            <w:pPr>
              <w:pStyle w:val="TableText"/>
            </w:pPr>
            <w:r w:rsidRPr="002F39F4">
              <w:t>S</w:t>
            </w:r>
            <w:r w:rsidR="005C5168">
              <w:t>outh</w:t>
            </w:r>
          </w:p>
        </w:tc>
        <w:tc>
          <w:tcPr>
            <w:tcW w:w="1530" w:type="dxa"/>
            <w:shd w:val="clear" w:color="auto" w:fill="auto"/>
            <w:vAlign w:val="center"/>
          </w:tcPr>
          <w:p w:rsidR="00AF136E" w:rsidRDefault="00636E9A">
            <w:pPr>
              <w:pStyle w:val="TableText"/>
            </w:pPr>
            <w:r w:rsidRPr="002F39F4">
              <w:t>Everglades</w:t>
            </w:r>
          </w:p>
          <w:p w:rsidR="00AF136E" w:rsidRDefault="00636E9A">
            <w:pPr>
              <w:pStyle w:val="TableText"/>
            </w:pPr>
            <w:r w:rsidRPr="002F39F4">
              <w:t>West Coast</w:t>
            </w:r>
          </w:p>
        </w:tc>
        <w:tc>
          <w:tcPr>
            <w:tcW w:w="1800" w:type="dxa"/>
            <w:shd w:val="clear" w:color="auto" w:fill="auto"/>
            <w:vAlign w:val="center"/>
          </w:tcPr>
          <w:p w:rsidR="00AF136E" w:rsidRDefault="00636E9A">
            <w:pPr>
              <w:pStyle w:val="TableText"/>
            </w:pPr>
            <w:r w:rsidRPr="002F39F4">
              <w:t>Charlotte Harbor</w:t>
            </w:r>
          </w:p>
        </w:tc>
        <w:tc>
          <w:tcPr>
            <w:tcW w:w="1800" w:type="dxa"/>
            <w:shd w:val="clear" w:color="auto" w:fill="auto"/>
            <w:vAlign w:val="center"/>
          </w:tcPr>
          <w:p w:rsidR="00AF136E" w:rsidRDefault="00636E9A">
            <w:pPr>
              <w:pStyle w:val="TableText"/>
            </w:pPr>
            <w:r w:rsidRPr="002F39F4">
              <w:t>Caloosahatchee</w:t>
            </w:r>
          </w:p>
        </w:tc>
        <w:tc>
          <w:tcPr>
            <w:tcW w:w="1710" w:type="dxa"/>
            <w:shd w:val="clear" w:color="auto" w:fill="auto"/>
            <w:vAlign w:val="center"/>
          </w:tcPr>
          <w:p w:rsidR="00AF136E" w:rsidRDefault="00636E9A">
            <w:pPr>
              <w:pStyle w:val="TableText"/>
            </w:pPr>
            <w:proofErr w:type="spellStart"/>
            <w:r w:rsidRPr="002F39F4">
              <w:t>Fisheating</w:t>
            </w:r>
            <w:proofErr w:type="spellEnd"/>
            <w:r w:rsidRPr="002F39F4">
              <w:t xml:space="preserve"> Creek</w:t>
            </w:r>
          </w:p>
        </w:tc>
        <w:tc>
          <w:tcPr>
            <w:tcW w:w="1620" w:type="dxa"/>
            <w:shd w:val="clear" w:color="auto" w:fill="auto"/>
            <w:vAlign w:val="center"/>
          </w:tcPr>
          <w:p w:rsidR="00AF136E" w:rsidRDefault="00636E9A">
            <w:pPr>
              <w:pStyle w:val="TableText"/>
            </w:pPr>
            <w:r w:rsidRPr="002F39F4">
              <w:t>Florida Keys</w:t>
            </w:r>
          </w:p>
        </w:tc>
      </w:tr>
      <w:tr w:rsidR="00636E9A" w:rsidTr="008F59A5">
        <w:trPr>
          <w:jc w:val="center"/>
        </w:trPr>
        <w:tc>
          <w:tcPr>
            <w:tcW w:w="1485" w:type="dxa"/>
            <w:shd w:val="clear" w:color="auto" w:fill="auto"/>
            <w:vAlign w:val="center"/>
          </w:tcPr>
          <w:p w:rsidR="00E90776" w:rsidRDefault="005C5168">
            <w:pPr>
              <w:pStyle w:val="TableText"/>
            </w:pPr>
            <w:r w:rsidRPr="002F39F4">
              <w:t>S</w:t>
            </w:r>
            <w:r>
              <w:t>outheast</w:t>
            </w:r>
          </w:p>
        </w:tc>
        <w:tc>
          <w:tcPr>
            <w:tcW w:w="1530" w:type="dxa"/>
            <w:shd w:val="clear" w:color="auto" w:fill="auto"/>
            <w:vAlign w:val="center"/>
          </w:tcPr>
          <w:p w:rsidR="00AF136E" w:rsidRDefault="00636E9A">
            <w:pPr>
              <w:pStyle w:val="TableText"/>
            </w:pPr>
            <w:r w:rsidRPr="002F39F4">
              <w:t>Lake</w:t>
            </w:r>
          </w:p>
          <w:p w:rsidR="00AF136E" w:rsidRDefault="00636E9A">
            <w:pPr>
              <w:pStyle w:val="TableText"/>
            </w:pPr>
            <w:r w:rsidRPr="002F39F4">
              <w:t>Okeechobee</w:t>
            </w:r>
          </w:p>
        </w:tc>
        <w:tc>
          <w:tcPr>
            <w:tcW w:w="1800" w:type="dxa"/>
            <w:shd w:val="clear" w:color="auto" w:fill="auto"/>
            <w:vAlign w:val="center"/>
          </w:tcPr>
          <w:p w:rsidR="00AF136E" w:rsidRDefault="00636E9A">
            <w:pPr>
              <w:pStyle w:val="TableText"/>
            </w:pPr>
            <w:r w:rsidRPr="002F39F4">
              <w:t>St.</w:t>
            </w:r>
            <w:r w:rsidR="002F39F4">
              <w:t xml:space="preserve"> </w:t>
            </w:r>
            <w:r w:rsidRPr="002F39F4">
              <w:t>Lucie</w:t>
            </w:r>
            <w:r w:rsidR="00FD7A7B">
              <w:t>–</w:t>
            </w:r>
          </w:p>
          <w:p w:rsidR="00AF136E" w:rsidRDefault="00636E9A">
            <w:pPr>
              <w:pStyle w:val="TableText"/>
            </w:pPr>
            <w:r w:rsidRPr="002F39F4">
              <w:t>Loxahatchee</w:t>
            </w:r>
          </w:p>
        </w:tc>
        <w:tc>
          <w:tcPr>
            <w:tcW w:w="1800" w:type="dxa"/>
            <w:shd w:val="clear" w:color="auto" w:fill="auto"/>
            <w:vAlign w:val="center"/>
          </w:tcPr>
          <w:p w:rsidR="00AF136E" w:rsidRDefault="00636E9A">
            <w:pPr>
              <w:pStyle w:val="TableText"/>
            </w:pPr>
            <w:r w:rsidRPr="002F39F4">
              <w:t>Lake Worth Lagoon</w:t>
            </w:r>
            <w:r w:rsidR="00FD7A7B">
              <w:t>–</w:t>
            </w:r>
          </w:p>
          <w:p w:rsidR="00AF136E" w:rsidRDefault="00636E9A">
            <w:pPr>
              <w:pStyle w:val="TableText"/>
            </w:pPr>
            <w:r w:rsidRPr="002F39F4">
              <w:t>Palm Beach Coast</w:t>
            </w:r>
          </w:p>
        </w:tc>
        <w:tc>
          <w:tcPr>
            <w:tcW w:w="1710" w:type="dxa"/>
            <w:shd w:val="clear" w:color="auto" w:fill="auto"/>
            <w:vAlign w:val="center"/>
          </w:tcPr>
          <w:p w:rsidR="00AF136E" w:rsidRDefault="00636E9A">
            <w:pPr>
              <w:pStyle w:val="TableText"/>
            </w:pPr>
            <w:r w:rsidRPr="002F39F4">
              <w:t xml:space="preserve">Southeast </w:t>
            </w:r>
            <w:r w:rsidR="00FD7A7B" w:rsidRPr="002F39F4">
              <w:t>Coast</w:t>
            </w:r>
            <w:r w:rsidR="00FD7A7B">
              <w:t>–</w:t>
            </w:r>
            <w:r w:rsidRPr="002F39F4">
              <w:t>Biscayne Bay</w:t>
            </w:r>
          </w:p>
        </w:tc>
        <w:tc>
          <w:tcPr>
            <w:tcW w:w="1620" w:type="dxa"/>
            <w:shd w:val="clear" w:color="auto" w:fill="auto"/>
            <w:vAlign w:val="center"/>
          </w:tcPr>
          <w:p w:rsidR="00AF136E" w:rsidRDefault="00636E9A">
            <w:pPr>
              <w:pStyle w:val="TableText"/>
            </w:pPr>
            <w:r w:rsidRPr="002F39F4">
              <w:t>Everglades</w:t>
            </w:r>
          </w:p>
        </w:tc>
      </w:tr>
    </w:tbl>
    <w:p w:rsidR="00E90776" w:rsidRDefault="00E90776">
      <w:pPr>
        <w:pStyle w:val="TableText"/>
      </w:pPr>
    </w:p>
    <w:p w:rsidR="00E90776" w:rsidRDefault="00636E9A" w:rsidP="00DD304B">
      <w:pPr>
        <w:pStyle w:val="BodyText1"/>
      </w:pPr>
      <w:r w:rsidRPr="004F0A37">
        <w:t>Each group will undergo a cycle of five phases on a rotating schedule</w:t>
      </w:r>
      <w:r w:rsidR="005C5168">
        <w:t>, as follows</w:t>
      </w:r>
      <w:r w:rsidRPr="004F0A37">
        <w:t>:</w:t>
      </w:r>
    </w:p>
    <w:p w:rsidR="00E90776" w:rsidRDefault="00E44845">
      <w:pPr>
        <w:spacing w:after="60"/>
        <w:ind w:left="720"/>
        <w:rPr>
          <w:rFonts w:ascii="Times New Roman" w:hAnsi="Times New Roman"/>
          <w:i/>
          <w:sz w:val="24"/>
          <w:szCs w:val="24"/>
        </w:rPr>
      </w:pPr>
      <w:r w:rsidRPr="00E44845">
        <w:rPr>
          <w:rFonts w:ascii="Times New Roman" w:hAnsi="Times New Roman"/>
          <w:b/>
          <w:i/>
          <w:sz w:val="24"/>
          <w:szCs w:val="24"/>
        </w:rPr>
        <w:t>Phase 1</w:t>
      </w:r>
      <w:r w:rsidRPr="00E44845">
        <w:rPr>
          <w:rFonts w:ascii="Times New Roman" w:hAnsi="Times New Roman"/>
          <w:i/>
          <w:sz w:val="24"/>
          <w:szCs w:val="24"/>
        </w:rPr>
        <w:t>: Preliminary evaluation of water quality</w:t>
      </w:r>
      <w:r w:rsidR="009206FD">
        <w:rPr>
          <w:rFonts w:ascii="Times New Roman" w:hAnsi="Times New Roman"/>
          <w:i/>
          <w:sz w:val="24"/>
          <w:szCs w:val="24"/>
        </w:rPr>
        <w:t>.</w:t>
      </w:r>
    </w:p>
    <w:p w:rsidR="00E90776" w:rsidRDefault="00E44845">
      <w:pPr>
        <w:spacing w:after="60"/>
        <w:ind w:left="720"/>
        <w:rPr>
          <w:rFonts w:ascii="Times New Roman" w:hAnsi="Times New Roman"/>
          <w:i/>
          <w:sz w:val="24"/>
          <w:szCs w:val="24"/>
        </w:rPr>
      </w:pPr>
      <w:r w:rsidRPr="00E44845">
        <w:rPr>
          <w:rFonts w:ascii="Times New Roman" w:hAnsi="Times New Roman"/>
          <w:b/>
          <w:i/>
          <w:sz w:val="24"/>
          <w:szCs w:val="24"/>
        </w:rPr>
        <w:t>Phase 2</w:t>
      </w:r>
      <w:r w:rsidRPr="00E44845">
        <w:rPr>
          <w:rFonts w:ascii="Times New Roman" w:hAnsi="Times New Roman"/>
          <w:i/>
          <w:sz w:val="24"/>
          <w:szCs w:val="24"/>
        </w:rPr>
        <w:t>: Strategic monitoring and assessment to verify water quality impairments</w:t>
      </w:r>
      <w:r w:rsidR="009206FD">
        <w:rPr>
          <w:rFonts w:ascii="Times New Roman" w:hAnsi="Times New Roman"/>
          <w:i/>
          <w:sz w:val="24"/>
          <w:szCs w:val="24"/>
        </w:rPr>
        <w:t>.</w:t>
      </w:r>
    </w:p>
    <w:p w:rsidR="00E90776" w:rsidRDefault="00E44845">
      <w:pPr>
        <w:spacing w:after="60"/>
        <w:ind w:left="720"/>
        <w:rPr>
          <w:rFonts w:ascii="Times New Roman" w:hAnsi="Times New Roman"/>
          <w:i/>
          <w:sz w:val="24"/>
          <w:szCs w:val="24"/>
        </w:rPr>
      </w:pPr>
      <w:r w:rsidRPr="00E44845">
        <w:rPr>
          <w:rFonts w:ascii="Times New Roman" w:hAnsi="Times New Roman"/>
          <w:b/>
          <w:i/>
          <w:sz w:val="24"/>
          <w:szCs w:val="24"/>
        </w:rPr>
        <w:t>Phase 3</w:t>
      </w:r>
      <w:r w:rsidRPr="00E44845">
        <w:rPr>
          <w:rFonts w:ascii="Times New Roman" w:hAnsi="Times New Roman"/>
          <w:i/>
          <w:sz w:val="24"/>
          <w:szCs w:val="24"/>
        </w:rPr>
        <w:t>: Development and adoption of TMDL</w:t>
      </w:r>
      <w:r w:rsidR="009206FD">
        <w:rPr>
          <w:rFonts w:ascii="Times New Roman" w:hAnsi="Times New Roman"/>
          <w:i/>
          <w:sz w:val="24"/>
          <w:szCs w:val="24"/>
        </w:rPr>
        <w:t>(</w:t>
      </w:r>
      <w:r w:rsidRPr="00E44845">
        <w:rPr>
          <w:rFonts w:ascii="Times New Roman" w:hAnsi="Times New Roman"/>
          <w:i/>
          <w:sz w:val="24"/>
          <w:szCs w:val="24"/>
        </w:rPr>
        <w:t>s</w:t>
      </w:r>
      <w:r w:rsidR="009206FD">
        <w:rPr>
          <w:rFonts w:ascii="Times New Roman" w:hAnsi="Times New Roman"/>
          <w:i/>
          <w:sz w:val="24"/>
          <w:szCs w:val="24"/>
        </w:rPr>
        <w:t>)</w:t>
      </w:r>
      <w:r w:rsidRPr="00E44845">
        <w:rPr>
          <w:rFonts w:ascii="Times New Roman" w:hAnsi="Times New Roman"/>
          <w:i/>
          <w:sz w:val="24"/>
          <w:szCs w:val="24"/>
        </w:rPr>
        <w:t xml:space="preserve"> for waters verified as impaired</w:t>
      </w:r>
      <w:r w:rsidR="009206FD">
        <w:rPr>
          <w:rFonts w:ascii="Times New Roman" w:hAnsi="Times New Roman"/>
          <w:i/>
          <w:sz w:val="24"/>
          <w:szCs w:val="24"/>
        </w:rPr>
        <w:t>.</w:t>
      </w:r>
    </w:p>
    <w:p w:rsidR="00E90776" w:rsidRDefault="00E44845">
      <w:pPr>
        <w:spacing w:after="60"/>
        <w:ind w:left="720"/>
        <w:rPr>
          <w:rFonts w:ascii="Times New Roman" w:hAnsi="Times New Roman"/>
          <w:i/>
          <w:sz w:val="24"/>
          <w:szCs w:val="24"/>
        </w:rPr>
      </w:pPr>
      <w:r w:rsidRPr="00E44845">
        <w:rPr>
          <w:rFonts w:ascii="Times New Roman" w:hAnsi="Times New Roman"/>
          <w:b/>
          <w:i/>
          <w:sz w:val="24"/>
          <w:szCs w:val="24"/>
        </w:rPr>
        <w:t>Phase 4</w:t>
      </w:r>
      <w:r w:rsidRPr="00E44845">
        <w:rPr>
          <w:rFonts w:ascii="Times New Roman" w:hAnsi="Times New Roman"/>
          <w:i/>
          <w:sz w:val="24"/>
          <w:szCs w:val="24"/>
        </w:rPr>
        <w:t>: Development of BMAP to achieve the TMDL(s)</w:t>
      </w:r>
      <w:r w:rsidR="009206FD">
        <w:rPr>
          <w:rFonts w:ascii="Times New Roman" w:hAnsi="Times New Roman"/>
          <w:i/>
          <w:sz w:val="24"/>
          <w:szCs w:val="24"/>
        </w:rPr>
        <w:t>.</w:t>
      </w:r>
    </w:p>
    <w:p w:rsidR="00E90776" w:rsidRDefault="00E44845">
      <w:pPr>
        <w:spacing w:after="60"/>
        <w:ind w:left="720"/>
        <w:rPr>
          <w:rFonts w:ascii="Times New Roman" w:hAnsi="Times New Roman"/>
          <w:i/>
          <w:sz w:val="24"/>
          <w:szCs w:val="24"/>
        </w:rPr>
      </w:pPr>
      <w:r w:rsidRPr="00E44845">
        <w:rPr>
          <w:rFonts w:ascii="Times New Roman" w:hAnsi="Times New Roman"/>
          <w:b/>
          <w:i/>
          <w:sz w:val="24"/>
          <w:szCs w:val="24"/>
        </w:rPr>
        <w:t>Phase 5</w:t>
      </w:r>
      <w:r w:rsidRPr="00E44845">
        <w:rPr>
          <w:rFonts w:ascii="Times New Roman" w:hAnsi="Times New Roman"/>
          <w:i/>
          <w:sz w:val="24"/>
          <w:szCs w:val="24"/>
        </w:rPr>
        <w:t>: Implementation of the BMAP and monitoring of results</w:t>
      </w:r>
      <w:r w:rsidR="009206FD">
        <w:rPr>
          <w:rFonts w:ascii="Times New Roman" w:hAnsi="Times New Roman"/>
          <w:i/>
          <w:sz w:val="24"/>
          <w:szCs w:val="24"/>
        </w:rPr>
        <w:t>.</w:t>
      </w:r>
    </w:p>
    <w:p w:rsidR="00E90776" w:rsidRDefault="00E90776">
      <w:pPr>
        <w:pStyle w:val="Bodytextreduced"/>
      </w:pPr>
    </w:p>
    <w:p w:rsidR="009212B5" w:rsidRDefault="00FD3844" w:rsidP="0073205E">
      <w:pPr>
        <w:pStyle w:val="BodyText1"/>
      </w:pPr>
      <w:r w:rsidRPr="001F7D98">
        <w:t>The</w:t>
      </w:r>
      <w:r w:rsidR="00BD04BF">
        <w:t xml:space="preserve"> </w:t>
      </w:r>
      <w:proofErr w:type="gramStart"/>
      <w:r w:rsidR="00F36664">
        <w:t>Alafia  River</w:t>
      </w:r>
      <w:proofErr w:type="gramEnd"/>
      <w:r w:rsidR="00BD04BF">
        <w:t xml:space="preserve"> Basin is a Group 1</w:t>
      </w:r>
      <w:r w:rsidRPr="001F7D98">
        <w:t xml:space="preserve"> basin. </w:t>
      </w:r>
      <w:r>
        <w:t xml:space="preserve"> </w:t>
      </w:r>
      <w:r w:rsidRPr="001F7D98">
        <w:t xml:space="preserve">As such, the Cycle 1 list of verified impaired waters was developed in </w:t>
      </w:r>
      <w:r w:rsidR="00BD04BF">
        <w:t>2002</w:t>
      </w:r>
      <w:r w:rsidR="009206FD">
        <w:t>,</w:t>
      </w:r>
      <w:r w:rsidR="00BD04BF">
        <w:t xml:space="preserve"> and the Cycle 2 list was developed in 2009</w:t>
      </w:r>
      <w:r w:rsidRPr="001F7D98">
        <w:t>.  Subsequent TMDL and BMAP development is occurring on a schedule driven by the 1998 303</w:t>
      </w:r>
      <w:r>
        <w:t>(d) l</w:t>
      </w:r>
      <w:r w:rsidRPr="001F7D98">
        <w:t xml:space="preserve">ist (see </w:t>
      </w:r>
      <w:hyperlink r:id="rId53" w:history="1">
        <w:r w:rsidRPr="00703542">
          <w:rPr>
            <w:rStyle w:val="Hyperlink"/>
          </w:rPr>
          <w:t>http://www.dep.state.fl.us/water/tmdl/</w:t>
        </w:r>
      </w:hyperlink>
      <w:r>
        <w:t xml:space="preserve"> </w:t>
      </w:r>
      <w:r w:rsidRPr="001F7D98">
        <w:t xml:space="preserve">for more information) and </w:t>
      </w:r>
      <w:r w:rsidR="00DB0FAE">
        <w:t>Department</w:t>
      </w:r>
      <w:r w:rsidR="00DB0FAE" w:rsidRPr="001F7D98">
        <w:t xml:space="preserve"> </w:t>
      </w:r>
      <w:r w:rsidRPr="001F7D98">
        <w:t xml:space="preserve">staff resource availability.  </w:t>
      </w:r>
      <w:r w:rsidR="00DB0FAE">
        <w:t>The Department</w:t>
      </w:r>
      <w:r w:rsidR="00DB0FAE" w:rsidRPr="001F7D98">
        <w:t xml:space="preserve"> </w:t>
      </w:r>
      <w:r w:rsidRPr="001F7D98">
        <w:t>will re</w:t>
      </w:r>
      <w:r>
        <w:t>-</w:t>
      </w:r>
      <w:r w:rsidRPr="001F7D98">
        <w:t>evaluate impaired waters every five years to determine whether improvements are being achieved, and to refine loading estimates and TMDL allocations using new data.  If any changes in a TMDL are required, the applicable TMDL rule may be revised.  Changes to a TMDL would prompt revisions to the applicable BMAP, which will be revisited at least every five years and modified as necessary, regardless of whether the TMDL is modified.</w:t>
      </w:r>
      <w:r w:rsidR="009206FD">
        <w:t xml:space="preserve"> </w:t>
      </w:r>
    </w:p>
    <w:p w:rsidR="009212B5" w:rsidRDefault="009212B5" w:rsidP="002F39F4">
      <w:pPr>
        <w:pStyle w:val="BodyText"/>
        <w:sectPr w:rsidR="009212B5" w:rsidSect="000334AD">
          <w:pgSz w:w="12240" w:h="15840" w:code="1"/>
          <w:pgMar w:top="1080" w:right="1080" w:bottom="1080" w:left="1080" w:header="720" w:footer="720" w:gutter="0"/>
          <w:cols w:space="720"/>
        </w:sectPr>
      </w:pPr>
    </w:p>
    <w:p w:rsidR="002F39F4" w:rsidRDefault="005A6265" w:rsidP="005A6265">
      <w:pPr>
        <w:pStyle w:val="Appendixsubhead"/>
      </w:pPr>
      <w:bookmarkStart w:id="402" w:name="AppendixB"/>
      <w:bookmarkStart w:id="403" w:name="_Ref223354468"/>
      <w:bookmarkStart w:id="404" w:name="_Toc233365247"/>
      <w:bookmarkStart w:id="405" w:name="_Toc233365734"/>
      <w:bookmarkStart w:id="406" w:name="_Toc378689467"/>
      <w:r>
        <w:lastRenderedPageBreak/>
        <w:t xml:space="preserve">Appendix </w:t>
      </w:r>
      <w:r w:rsidR="009206FD">
        <w:t>B</w:t>
      </w:r>
      <w:bookmarkEnd w:id="402"/>
      <w:r w:rsidR="00305C21">
        <w:t>:</w:t>
      </w:r>
      <w:r w:rsidR="00305C21">
        <w:tab/>
      </w:r>
      <w:r w:rsidR="009206FD">
        <w:t xml:space="preserve">Alafia River Basin </w:t>
      </w:r>
      <w:r w:rsidR="002F39F4">
        <w:t>Stakeholder Involvement in BMAP Development</w:t>
      </w:r>
      <w:bookmarkEnd w:id="403"/>
      <w:bookmarkEnd w:id="404"/>
      <w:bookmarkEnd w:id="405"/>
      <w:bookmarkEnd w:id="406"/>
    </w:p>
    <w:p w:rsidR="00E90776" w:rsidRDefault="00E90776">
      <w:pPr>
        <w:pStyle w:val="Bodytextreduced"/>
      </w:pPr>
    </w:p>
    <w:p w:rsidR="00E90776" w:rsidRDefault="00E44845" w:rsidP="0073205E">
      <w:pPr>
        <w:pStyle w:val="ExSumheading"/>
      </w:pPr>
      <w:r w:rsidRPr="00E44845">
        <w:t>Public Participation in Meetings</w:t>
      </w:r>
    </w:p>
    <w:p w:rsidR="00E90776" w:rsidRDefault="004D6D9E" w:rsidP="00DD304B">
      <w:pPr>
        <w:pStyle w:val="BodyText1"/>
        <w:rPr>
          <w:color w:val="000000"/>
        </w:rPr>
      </w:pPr>
      <w:r w:rsidRPr="00DD304B">
        <w:t>Six technical meetings were held in 2011 and 2012</w:t>
      </w:r>
      <w:r w:rsidR="009206FD">
        <w:t>.  A</w:t>
      </w:r>
      <w:r w:rsidR="00E531F5" w:rsidRPr="00DD304B">
        <w:t xml:space="preserve">ll </w:t>
      </w:r>
      <w:r w:rsidR="00BB2E2B" w:rsidRPr="00DD304B">
        <w:t>technical meetings were open to the public and</w:t>
      </w:r>
      <w:r w:rsidR="00BB2E2B">
        <w:t xml:space="preserve"> noticed in the </w:t>
      </w:r>
      <w:r w:rsidR="00BB2E2B" w:rsidRPr="005A6265">
        <w:rPr>
          <w:i/>
        </w:rPr>
        <w:t xml:space="preserve">Florida Administrative </w:t>
      </w:r>
      <w:r w:rsidR="00EB1CA8">
        <w:rPr>
          <w:i/>
        </w:rPr>
        <w:t>Register</w:t>
      </w:r>
      <w:r w:rsidR="00BB2E2B" w:rsidRPr="005A6265">
        <w:rPr>
          <w:i/>
        </w:rPr>
        <w:t xml:space="preserve"> </w:t>
      </w:r>
      <w:r w:rsidR="00BB2E2B">
        <w:t>(FA</w:t>
      </w:r>
      <w:r w:rsidR="00EB1CA8">
        <w:t>R</w:t>
      </w:r>
      <w:r w:rsidR="00BB2E2B">
        <w:t xml:space="preserve">).  </w:t>
      </w:r>
      <w:r w:rsidR="00FD3844">
        <w:t>T</w:t>
      </w:r>
      <w:r w:rsidR="00D96342">
        <w:t>echnical m</w:t>
      </w:r>
      <w:r w:rsidR="00E531F5">
        <w:t>eetings were open to anyone interested in participating in the technical discussions</w:t>
      </w:r>
      <w:r w:rsidR="00E531F5" w:rsidRPr="001054C6">
        <w:t xml:space="preserve">.  In addition, public meetings were held on the </w:t>
      </w:r>
      <w:r w:rsidR="00361DEF">
        <w:t>V</w:t>
      </w:r>
      <w:r w:rsidR="00361DEF" w:rsidRPr="001054C6">
        <w:t xml:space="preserve">erified </w:t>
      </w:r>
      <w:r w:rsidR="00361DEF">
        <w:t>L</w:t>
      </w:r>
      <w:r w:rsidR="00C53D40" w:rsidRPr="001054C6">
        <w:t xml:space="preserve">ist, </w:t>
      </w:r>
      <w:r w:rsidR="005A6265">
        <w:t xml:space="preserve">the </w:t>
      </w:r>
      <w:r w:rsidR="00E531F5" w:rsidRPr="001054C6">
        <w:t>adoption of the TMDLs</w:t>
      </w:r>
      <w:r w:rsidR="00C53D40" w:rsidRPr="001054C6">
        <w:t>,</w:t>
      </w:r>
      <w:r w:rsidR="00E531F5" w:rsidRPr="001054C6">
        <w:t xml:space="preserve"> and the BMAP document.</w:t>
      </w:r>
    </w:p>
    <w:p w:rsidR="00E90776" w:rsidRDefault="00E44845" w:rsidP="0073205E">
      <w:pPr>
        <w:pStyle w:val="ExSumheading"/>
      </w:pPr>
      <w:r w:rsidRPr="00E44845">
        <w:t>Government</w:t>
      </w:r>
      <w:r w:rsidR="00361DEF">
        <w:t>al</w:t>
      </w:r>
      <w:r w:rsidRPr="00E44845">
        <w:t xml:space="preserve"> Agency Participation in Meetings</w:t>
      </w:r>
    </w:p>
    <w:p w:rsidR="00E90776" w:rsidRDefault="00953A0C" w:rsidP="00DD304B">
      <w:pPr>
        <w:pStyle w:val="BodyText1"/>
      </w:pPr>
      <w:r>
        <w:t xml:space="preserve">Appropriate </w:t>
      </w:r>
      <w:r w:rsidR="00361DEF">
        <w:t xml:space="preserve">city and county </w:t>
      </w:r>
      <w:r>
        <w:t>local government</w:t>
      </w:r>
      <w:r w:rsidR="00361DEF">
        <w:t>al</w:t>
      </w:r>
      <w:r>
        <w:t xml:space="preserve"> staff</w:t>
      </w:r>
      <w:r w:rsidR="00361DEF">
        <w:t xml:space="preserve"> </w:t>
      </w:r>
      <w:r>
        <w:t xml:space="preserve">attended stakeholder meetings and submitted input and project information.  The </w:t>
      </w:r>
      <w:r w:rsidR="00C3302F">
        <w:t>TBEP</w:t>
      </w:r>
      <w:r>
        <w:t xml:space="preserve"> coordinated project </w:t>
      </w:r>
      <w:r w:rsidR="00ED7DE6">
        <w:t>input with the stakeholders.</w:t>
      </w:r>
    </w:p>
    <w:p w:rsidR="00E90776" w:rsidRDefault="00E44845" w:rsidP="0073205E">
      <w:pPr>
        <w:pStyle w:val="ExSumheading"/>
      </w:pPr>
      <w:r w:rsidRPr="00E44845">
        <w:t>Public Meeting(s)</w:t>
      </w:r>
    </w:p>
    <w:p w:rsidR="00E90776" w:rsidRPr="00B37EEE" w:rsidRDefault="009803DD" w:rsidP="0073205E">
      <w:pPr>
        <w:pStyle w:val="BodyText3"/>
      </w:pPr>
      <w:r w:rsidRPr="00B37EEE">
        <w:t xml:space="preserve">Public meetings on the proposed </w:t>
      </w:r>
      <w:r w:rsidR="00361DEF" w:rsidRPr="00B37EEE">
        <w:t>Verified L</w:t>
      </w:r>
      <w:r w:rsidRPr="00B37EEE">
        <w:t xml:space="preserve">ist and the </w:t>
      </w:r>
      <w:r w:rsidR="00257B62" w:rsidRPr="00B37EEE">
        <w:t xml:space="preserve">Alafia </w:t>
      </w:r>
      <w:r w:rsidR="00F36664" w:rsidRPr="00B37EEE">
        <w:t>River</w:t>
      </w:r>
      <w:r w:rsidRPr="00B37EEE">
        <w:t xml:space="preserve"> </w:t>
      </w:r>
      <w:r w:rsidR="00361DEF" w:rsidRPr="00B37EEE">
        <w:t xml:space="preserve">Basin </w:t>
      </w:r>
      <w:r w:rsidRPr="00B37EEE">
        <w:t>TMDL</w:t>
      </w:r>
      <w:r w:rsidR="00361DEF" w:rsidRPr="00B37EEE">
        <w:t>s</w:t>
      </w:r>
      <w:r w:rsidRPr="00B37EEE">
        <w:t xml:space="preserve"> were held before each was adopted.  In addition, a public workshop on the BMAP was held on</w:t>
      </w:r>
      <w:r w:rsidR="00890889" w:rsidRPr="00B37EEE">
        <w:t xml:space="preserve"> September 13, 2013</w:t>
      </w:r>
      <w:r w:rsidRPr="00B37EEE">
        <w:t>.</w:t>
      </w:r>
    </w:p>
    <w:p w:rsidR="00A25323" w:rsidRDefault="00A25323" w:rsidP="005A6265">
      <w:pPr>
        <w:pStyle w:val="Appendixsubhead"/>
      </w:pPr>
      <w:r>
        <w:br w:type="page"/>
      </w:r>
      <w:bookmarkStart w:id="407" w:name="AppendixC"/>
      <w:bookmarkStart w:id="408" w:name="_Ref220907990"/>
      <w:bookmarkStart w:id="409" w:name="_Toc233365248"/>
      <w:bookmarkStart w:id="410" w:name="_Toc233365735"/>
      <w:bookmarkStart w:id="411" w:name="_Toc378689468"/>
      <w:r w:rsidR="005A6265">
        <w:lastRenderedPageBreak/>
        <w:t xml:space="preserve">Appendix </w:t>
      </w:r>
      <w:r w:rsidR="009206FD">
        <w:t>C</w:t>
      </w:r>
      <w:bookmarkEnd w:id="407"/>
      <w:r w:rsidR="00305C21">
        <w:t>:</w:t>
      </w:r>
      <w:r w:rsidR="00305C21">
        <w:tab/>
      </w:r>
      <w:r>
        <w:t>Summary of EPA-Recommended Elements of a Comprehensive Watershed Plan</w:t>
      </w:r>
      <w:bookmarkEnd w:id="408"/>
      <w:bookmarkEnd w:id="409"/>
      <w:bookmarkEnd w:id="410"/>
      <w:bookmarkEnd w:id="411"/>
    </w:p>
    <w:p w:rsidR="00E90776" w:rsidRDefault="00B4447C" w:rsidP="00DD304B">
      <w:pPr>
        <w:pStyle w:val="BodyText1"/>
      </w:pPr>
      <w:r w:rsidRPr="001579F8">
        <w:t xml:space="preserve">The following is an excerpt on the nine elements of a watershed plan from the EPA’s </w:t>
      </w:r>
      <w:r w:rsidR="00E44845" w:rsidRPr="00E44845">
        <w:rPr>
          <w:i/>
        </w:rPr>
        <w:t>Draft Handbook for Developing Watershed Plans to Restore and Protect Our Waters</w:t>
      </w:r>
      <w:r w:rsidRPr="001579F8">
        <w:t xml:space="preserve">.  </w:t>
      </w:r>
    </w:p>
    <w:p w:rsidR="00B4447C" w:rsidRPr="001579F8" w:rsidRDefault="00B4447C" w:rsidP="00B4447C">
      <w:pPr>
        <w:pStyle w:val="ExSumheading"/>
        <w:rPr>
          <w:b w:val="0"/>
          <w:smallCaps w:val="0"/>
          <w:szCs w:val="24"/>
        </w:rPr>
      </w:pPr>
      <w:r w:rsidRPr="001579F8">
        <w:rPr>
          <w:szCs w:val="24"/>
        </w:rPr>
        <w:t>Nine Minimum Elements to Be Included in a Watershed Plan for Impaired Waters Funded Using Incremental Section 319 Funds</w:t>
      </w:r>
    </w:p>
    <w:p w:rsidR="00B4447C" w:rsidRDefault="00B4447C" w:rsidP="00B4447C">
      <w:pPr>
        <w:pStyle w:val="Bodytextreduced"/>
      </w:pPr>
    </w:p>
    <w:p w:rsidR="00E90776" w:rsidRDefault="00B4447C" w:rsidP="00DD304B">
      <w:pPr>
        <w:pStyle w:val="BodyText1"/>
      </w:pPr>
      <w:r w:rsidRPr="00351EF4">
        <w:t xml:space="preserve">Although many different components may be included in a watershed plan, </w:t>
      </w:r>
      <w:r>
        <w:t xml:space="preserve">the </w:t>
      </w:r>
      <w:r w:rsidRPr="00351EF4">
        <w:t>EPA has identified a minimum of nine elements that are critical for achieving improvements in water quality.</w:t>
      </w:r>
      <w:r>
        <w:t xml:space="preserve"> </w:t>
      </w:r>
      <w:r w:rsidRPr="00351EF4">
        <w:t xml:space="preserve"> </w:t>
      </w:r>
      <w:r>
        <w:t xml:space="preserve">The </w:t>
      </w:r>
      <w:r w:rsidRPr="00351EF4">
        <w:t xml:space="preserve">EPA requires that these nine elements be addressed for watershed plans funded using incremental </w:t>
      </w:r>
      <w:r>
        <w:t>S</w:t>
      </w:r>
      <w:r w:rsidRPr="00351EF4">
        <w:t xml:space="preserve">ection 319 funds and strongly recommends that they be included in all other watershed plans that are intended to remediate water quality impairments. </w:t>
      </w:r>
      <w:r>
        <w:t xml:space="preserve"> </w:t>
      </w:r>
    </w:p>
    <w:p w:rsidR="00E90776" w:rsidRDefault="00B4447C" w:rsidP="00DD304B">
      <w:pPr>
        <w:pStyle w:val="BodyText1"/>
      </w:pPr>
      <w:r w:rsidRPr="00351EF4">
        <w:t>The nine elements are provided below, listed in the order in which they appear in the guidelines.</w:t>
      </w:r>
      <w:r>
        <w:t xml:space="preserve"> </w:t>
      </w:r>
      <w:r w:rsidRPr="00351EF4">
        <w:t xml:space="preserve"> Although they are listed as </w:t>
      </w:r>
      <w:r w:rsidRPr="00351EF4">
        <w:rPr>
          <w:i/>
        </w:rPr>
        <w:t>a</w:t>
      </w:r>
      <w:r w:rsidRPr="00351EF4">
        <w:t xml:space="preserve"> through </w:t>
      </w:r>
      <w:proofErr w:type="spellStart"/>
      <w:r w:rsidRPr="00351EF4">
        <w:rPr>
          <w:i/>
        </w:rPr>
        <w:t>i</w:t>
      </w:r>
      <w:proofErr w:type="spellEnd"/>
      <w:r w:rsidRPr="00351EF4">
        <w:t>, they do not necessarily take place sequentially.</w:t>
      </w:r>
      <w:r>
        <w:t xml:space="preserve"> </w:t>
      </w:r>
      <w:r w:rsidRPr="00351EF4">
        <w:t xml:space="preserve"> For example, </w:t>
      </w:r>
      <w:r>
        <w:t>E</w:t>
      </w:r>
      <w:r w:rsidRPr="00351EF4">
        <w:t xml:space="preserve">lement </w:t>
      </w:r>
      <w:r w:rsidRPr="00351EF4">
        <w:rPr>
          <w:i/>
        </w:rPr>
        <w:t>d</w:t>
      </w:r>
      <w:r w:rsidRPr="00351EF4">
        <w:t xml:space="preserve"> asks for a description of the technical and financial assistance that will be needed to implement the watershed plan, but this can be done only after you have addressed </w:t>
      </w:r>
      <w:r>
        <w:t>E</w:t>
      </w:r>
      <w:r w:rsidRPr="00351EF4">
        <w:t xml:space="preserve">lements </w:t>
      </w:r>
      <w:r w:rsidRPr="00351EF4">
        <w:rPr>
          <w:i/>
        </w:rPr>
        <w:t>e</w:t>
      </w:r>
      <w:r w:rsidRPr="00351EF4">
        <w:t xml:space="preserve"> and </w:t>
      </w:r>
      <w:proofErr w:type="spellStart"/>
      <w:r w:rsidRPr="00351EF4">
        <w:rPr>
          <w:i/>
        </w:rPr>
        <w:t>i</w:t>
      </w:r>
      <w:proofErr w:type="spellEnd"/>
      <w:r w:rsidRPr="00351EF4">
        <w:t>.</w:t>
      </w:r>
      <w:r>
        <w:t xml:space="preserve"> </w:t>
      </w:r>
    </w:p>
    <w:p w:rsidR="00E90776" w:rsidRDefault="00B4447C" w:rsidP="00DD304B">
      <w:pPr>
        <w:pStyle w:val="BodyText1"/>
      </w:pPr>
      <w:r w:rsidRPr="00DD30CC">
        <w:t xml:space="preserve">Explanations are provided with each element to show you what to include in your watershed plan.  </w:t>
      </w:r>
    </w:p>
    <w:p w:rsidR="00B4447C" w:rsidRPr="001579F8" w:rsidRDefault="00B4447C" w:rsidP="00B4447C">
      <w:pPr>
        <w:pStyle w:val="ExSumheading"/>
        <w:rPr>
          <w:b w:val="0"/>
          <w:smallCaps w:val="0"/>
          <w:szCs w:val="24"/>
        </w:rPr>
      </w:pPr>
      <w:r w:rsidRPr="001579F8">
        <w:rPr>
          <w:szCs w:val="24"/>
        </w:rPr>
        <w:t>Nine Elements</w:t>
      </w:r>
    </w:p>
    <w:p w:rsidR="00B4447C" w:rsidRDefault="00B4447C" w:rsidP="00B4447C">
      <w:pPr>
        <w:pStyle w:val="Bodytextreduced"/>
      </w:pPr>
    </w:p>
    <w:p w:rsidR="00B4447C" w:rsidRDefault="00B4447C" w:rsidP="0073205E">
      <w:pPr>
        <w:pStyle w:val="Numberedlistitals"/>
        <w:ind w:firstLine="0"/>
      </w:pPr>
      <w:r w:rsidRPr="003D11D0">
        <w:t>1.</w:t>
      </w:r>
      <w:r>
        <w:tab/>
      </w:r>
      <w:r w:rsidRPr="003D11D0">
        <w:t xml:space="preserve">Identification of causes of impairment and pollutant sources or groups of similar sources that need to be controlled to achieve needed load reductions, and any other goals identified in the watershed plan.  Sources that need to be controlled should be identified at the significant subcategory level along with estimates of the extent to which they are present in the watershed (e.g., X number of dairy cattle feedlots needing upgrading, including a rough estimate of the number of cattle per facility; Y acres of row crops needing improved nutrient management or sediment control; or Z linear miles of eroded </w:t>
      </w:r>
      <w:proofErr w:type="spellStart"/>
      <w:r w:rsidRPr="003D11D0">
        <w:t>streambank</w:t>
      </w:r>
      <w:proofErr w:type="spellEnd"/>
      <w:r w:rsidRPr="003D11D0">
        <w:t xml:space="preserve"> needing remediation). </w:t>
      </w:r>
    </w:p>
    <w:p w:rsidR="00B4447C" w:rsidRDefault="00B4447C" w:rsidP="00B4447C">
      <w:pPr>
        <w:pStyle w:val="Bodytextreduced"/>
      </w:pPr>
    </w:p>
    <w:p w:rsidR="00B4447C" w:rsidRDefault="00B4447C" w:rsidP="00B4447C">
      <w:pPr>
        <w:jc w:val="left"/>
        <w:rPr>
          <w:rFonts w:ascii="Times New Roman" w:hAnsi="Times New Roman" w:cs="Arial"/>
          <w:b/>
          <w:bCs/>
          <w:i/>
          <w:iCs/>
          <w:sz w:val="24"/>
          <w:szCs w:val="22"/>
        </w:rPr>
      </w:pPr>
      <w:r>
        <w:br w:type="page"/>
      </w:r>
    </w:p>
    <w:p w:rsidR="00E90776" w:rsidRDefault="00B4447C">
      <w:pPr>
        <w:pStyle w:val="Textindentedbold"/>
        <w:ind w:left="0"/>
      </w:pPr>
      <w:r w:rsidRPr="00351EF4">
        <w:lastRenderedPageBreak/>
        <w:t>What does this mean?</w:t>
      </w:r>
    </w:p>
    <w:p w:rsidR="00E90776" w:rsidRDefault="00B4447C" w:rsidP="00DD304B">
      <w:pPr>
        <w:pStyle w:val="BodyText1"/>
      </w:pPr>
      <w:r w:rsidRPr="001579F8">
        <w:t>Your watershed plan should include a map of the watershed that locates the major sources and causes of impairment.  Based on these impairments, you will set goals that will include (at a minimum) meeting the appropriate water quality standards for pollutants that threaten or impair the physical, chemical, or biological integrity of the watershed covered in the plan.</w:t>
      </w:r>
    </w:p>
    <w:p w:rsidR="00B4447C" w:rsidRDefault="00B4447C" w:rsidP="00B4447C">
      <w:pPr>
        <w:pStyle w:val="Bodytextreduced"/>
      </w:pPr>
    </w:p>
    <w:p w:rsidR="00B4447C" w:rsidRDefault="00B4447C" w:rsidP="0073205E">
      <w:pPr>
        <w:pStyle w:val="Numberedlistitals"/>
        <w:ind w:firstLine="0"/>
      </w:pPr>
      <w:r>
        <w:t xml:space="preserve">2.  </w:t>
      </w:r>
      <w:r w:rsidRPr="003D11D0">
        <w:t>An estimate of the load reductions expected from management measures.</w:t>
      </w:r>
    </w:p>
    <w:p w:rsidR="00B4447C" w:rsidRDefault="00B4447C" w:rsidP="00B4447C">
      <w:pPr>
        <w:pStyle w:val="Bodytextreduced"/>
      </w:pPr>
    </w:p>
    <w:p w:rsidR="00E90776" w:rsidRDefault="00B4447C">
      <w:pPr>
        <w:pStyle w:val="Textindentedbold"/>
        <w:ind w:left="0"/>
      </w:pPr>
      <w:r w:rsidRPr="00351EF4">
        <w:t>What does this mean?</w:t>
      </w:r>
    </w:p>
    <w:p w:rsidR="00E90776" w:rsidRDefault="00B4447C" w:rsidP="00DD304B">
      <w:pPr>
        <w:pStyle w:val="BodyText1"/>
      </w:pPr>
      <w:r w:rsidRPr="00351EF4">
        <w:t>You will first quantify the pollutant loads for the watershed.</w:t>
      </w:r>
      <w:r>
        <w:t xml:space="preserve"> </w:t>
      </w:r>
      <w:r w:rsidRPr="00351EF4">
        <w:t xml:space="preserve"> Based on these pollutant loads, you’ll determine the reductions needed to meet the water quality standards.</w:t>
      </w:r>
    </w:p>
    <w:p w:rsidR="00E90776" w:rsidRDefault="00B4447C" w:rsidP="00DD304B">
      <w:pPr>
        <w:pStyle w:val="BodyText1"/>
      </w:pPr>
      <w:r w:rsidRPr="00351EF4">
        <w:t xml:space="preserve">You will then identify various management measures (see element </w:t>
      </w:r>
      <w:r w:rsidRPr="00314A50">
        <w:rPr>
          <w:i/>
        </w:rPr>
        <w:t>c</w:t>
      </w:r>
      <w:r w:rsidRPr="00351EF4">
        <w:t xml:space="preserve"> below) that will help to reduce the pollutant loads and estimate the load reductions expected as a result of these management measures to be implemented, recognizing the difficulty in precisely predicting the performance of management measures over time.</w:t>
      </w:r>
    </w:p>
    <w:p w:rsidR="00E90776" w:rsidRDefault="00B4447C" w:rsidP="00DD304B">
      <w:pPr>
        <w:pStyle w:val="BodyText1"/>
      </w:pPr>
      <w:r w:rsidRPr="00351EF4">
        <w:t xml:space="preserve">Estimates should be provided at the same level as that required in the scale and scope component in paragraph </w:t>
      </w:r>
      <w:r w:rsidRPr="00351EF4">
        <w:rPr>
          <w:i/>
          <w:iCs/>
        </w:rPr>
        <w:t xml:space="preserve">a </w:t>
      </w:r>
      <w:r w:rsidRPr="00351EF4">
        <w:t>(</w:t>
      </w:r>
      <w:r w:rsidRPr="001C4578">
        <w:rPr>
          <w:i/>
        </w:rPr>
        <w:t>e.g</w:t>
      </w:r>
      <w:r w:rsidRPr="00351EF4">
        <w:t xml:space="preserve">., the total load reduction expected for dairy cattle feedlots, row crops, or eroded </w:t>
      </w:r>
      <w:proofErr w:type="spellStart"/>
      <w:r w:rsidRPr="00351EF4">
        <w:t>streambanks</w:t>
      </w:r>
      <w:proofErr w:type="spellEnd"/>
      <w:r w:rsidRPr="00351EF4">
        <w:t xml:space="preserve">). </w:t>
      </w:r>
      <w:r>
        <w:t xml:space="preserve"> </w:t>
      </w:r>
      <w:r w:rsidRPr="00351EF4">
        <w:t>For waters for which EPA has approved or established TMDLs, the plan should identify and incorporate the TMDLs.</w:t>
      </w:r>
    </w:p>
    <w:p w:rsidR="00E90776" w:rsidRDefault="00B4447C" w:rsidP="00DD304B">
      <w:pPr>
        <w:pStyle w:val="BodyText1"/>
      </w:pPr>
      <w:r w:rsidRPr="00351EF4">
        <w:t>Applicable loads for downstream waters should be included so that water delivered to a downstream or adjacent segment does not exceed the water quality standards for the pollutant of concern at the water segment boundary.</w:t>
      </w:r>
      <w:r>
        <w:t xml:space="preserve"> </w:t>
      </w:r>
      <w:r w:rsidRPr="00351EF4">
        <w:t xml:space="preserve"> The estimate should account for reductions in pollutant loads from point and nonpoint sources identified in the TMDL as necessary to attain the applicable water quality standards. </w:t>
      </w:r>
    </w:p>
    <w:p w:rsidR="00B4447C" w:rsidRDefault="00B4447C" w:rsidP="0073205E">
      <w:pPr>
        <w:pStyle w:val="Numberedlistitals"/>
        <w:ind w:firstLine="0"/>
      </w:pPr>
      <w:r w:rsidRPr="003D11D0">
        <w:t>3.  A description of the nonpoint source management measures that will need to be implemented to achieve load reductions in paragraph 2, and a description of the critical areas in which those measures will be needed to implement this plan.</w:t>
      </w:r>
    </w:p>
    <w:p w:rsidR="00B4447C" w:rsidRDefault="00B4447C" w:rsidP="00B4447C">
      <w:pPr>
        <w:pStyle w:val="Bodytextreduced"/>
      </w:pPr>
    </w:p>
    <w:p w:rsidR="00B4447C" w:rsidRDefault="00B4447C" w:rsidP="00B4447C">
      <w:pPr>
        <w:jc w:val="left"/>
        <w:rPr>
          <w:rFonts w:ascii="Times New Roman" w:hAnsi="Times New Roman" w:cs="Arial"/>
          <w:b/>
          <w:bCs/>
          <w:i/>
          <w:iCs/>
          <w:sz w:val="24"/>
          <w:szCs w:val="22"/>
        </w:rPr>
      </w:pPr>
      <w:r>
        <w:br w:type="page"/>
      </w:r>
    </w:p>
    <w:p w:rsidR="00E90776" w:rsidRDefault="00B4447C">
      <w:pPr>
        <w:pStyle w:val="Textindentedbold"/>
        <w:ind w:left="0"/>
      </w:pPr>
      <w:r w:rsidRPr="00351EF4">
        <w:lastRenderedPageBreak/>
        <w:t>What does this mean?</w:t>
      </w:r>
    </w:p>
    <w:p w:rsidR="00E90776" w:rsidRDefault="00B4447C" w:rsidP="00DD304B">
      <w:pPr>
        <w:pStyle w:val="BodyText1"/>
      </w:pPr>
      <w:r w:rsidRPr="00351EF4">
        <w:t xml:space="preserve">The plan should describe the management measures that need to be implemented to achieve the load reductions estimated under element </w:t>
      </w:r>
      <w:r w:rsidRPr="00351EF4">
        <w:rPr>
          <w:i/>
          <w:iCs/>
        </w:rPr>
        <w:t>b</w:t>
      </w:r>
      <w:r w:rsidRPr="00351EF4">
        <w:t>, as well as to achieve any additional pollution prevention goals called out in the watershed plan.</w:t>
      </w:r>
      <w:r>
        <w:t xml:space="preserve"> </w:t>
      </w:r>
      <w:r w:rsidRPr="00351EF4">
        <w:t xml:space="preserve"> It should also identify the critical areas in which those measures will be needed to implement the plan. </w:t>
      </w:r>
      <w:r>
        <w:t xml:space="preserve"> </w:t>
      </w:r>
      <w:r w:rsidRPr="00351EF4">
        <w:t>This can be done by</w:t>
      </w:r>
      <w:r>
        <w:t xml:space="preserve"> using a map or a description.</w:t>
      </w:r>
    </w:p>
    <w:p w:rsidR="00B4447C" w:rsidRDefault="00B4447C" w:rsidP="00B4447C">
      <w:pPr>
        <w:pStyle w:val="Bodytextreduced"/>
      </w:pPr>
    </w:p>
    <w:p w:rsidR="00B4447C" w:rsidRDefault="00B4447C" w:rsidP="0073205E">
      <w:pPr>
        <w:pStyle w:val="Numberedlistitals"/>
        <w:ind w:firstLine="0"/>
      </w:pPr>
      <w:proofErr w:type="gramStart"/>
      <w:r>
        <w:t xml:space="preserve">4.  </w:t>
      </w:r>
      <w:r w:rsidRPr="003D11D0">
        <w:t>Estimate of the amounts of technical and financial assistance needed, associated costs, and/or the sources and authorities that will be relied upon to implement this plan.</w:t>
      </w:r>
      <w:proofErr w:type="gramEnd"/>
    </w:p>
    <w:p w:rsidR="00B4447C" w:rsidRPr="00351EF4" w:rsidRDefault="00B4447C" w:rsidP="00B4447C">
      <w:pPr>
        <w:autoSpaceDE w:val="0"/>
        <w:autoSpaceDN w:val="0"/>
        <w:adjustRightInd w:val="0"/>
        <w:rPr>
          <w:rFonts w:cs="Arial"/>
          <w:i/>
          <w:iCs/>
          <w:szCs w:val="22"/>
        </w:rPr>
      </w:pPr>
    </w:p>
    <w:p w:rsidR="00E90776" w:rsidRDefault="00B4447C">
      <w:pPr>
        <w:pStyle w:val="Textindentedbold"/>
        <w:ind w:left="0"/>
        <w:rPr>
          <w:i w:val="0"/>
        </w:rPr>
      </w:pPr>
      <w:r w:rsidRPr="001579F8">
        <w:t>What does this mean?</w:t>
      </w:r>
    </w:p>
    <w:p w:rsidR="00E90776" w:rsidRDefault="00B4447C" w:rsidP="00DD304B">
      <w:pPr>
        <w:pStyle w:val="BodyText1"/>
      </w:pPr>
      <w:r w:rsidRPr="00351EF4">
        <w:t>You should estimate the financial and technical assistance needed to implement the entire plan.</w:t>
      </w:r>
      <w:r>
        <w:t xml:space="preserve"> </w:t>
      </w:r>
      <w:r w:rsidRPr="00351EF4">
        <w:t xml:space="preserve"> This includes implementation and long-term operation and maintenance of management measures, I/E activities, monitoring, and evaluation activities.</w:t>
      </w:r>
      <w:r>
        <w:t xml:space="preserve"> </w:t>
      </w:r>
      <w:r w:rsidRPr="00351EF4">
        <w:t xml:space="preserve"> You should also document which relevant authorities might play a role in implementing the plan. Plan sponsors should consider the use of federal, state, local, and private funds or resources that might be available to assist in implementing the plan.  Shortfalls between needs and available resources should be identified and addressed in the plan.</w:t>
      </w:r>
    </w:p>
    <w:p w:rsidR="00B4447C" w:rsidRDefault="00B4447C" w:rsidP="00B4447C">
      <w:pPr>
        <w:pStyle w:val="Bodytextreduced"/>
      </w:pPr>
    </w:p>
    <w:p w:rsidR="00B4447C" w:rsidRDefault="00B4447C" w:rsidP="0073205E">
      <w:pPr>
        <w:pStyle w:val="Numberedlistitals"/>
        <w:ind w:firstLine="0"/>
      </w:pPr>
      <w:r w:rsidRPr="003D11D0">
        <w:t>5.  An information and education component used to enhance public understanding of the project and encourage their early and continued participation in selecting, designing, and implementing the nonpoint source management measures that will be implemented.</w:t>
      </w:r>
    </w:p>
    <w:p w:rsidR="00B4447C" w:rsidRPr="00351EF4" w:rsidRDefault="00B4447C" w:rsidP="00B4447C">
      <w:pPr>
        <w:autoSpaceDE w:val="0"/>
        <w:autoSpaceDN w:val="0"/>
        <w:adjustRightInd w:val="0"/>
        <w:rPr>
          <w:rFonts w:cs="Arial"/>
          <w:i/>
          <w:iCs/>
          <w:szCs w:val="22"/>
        </w:rPr>
      </w:pPr>
    </w:p>
    <w:p w:rsidR="00E90776" w:rsidRDefault="00B4447C">
      <w:pPr>
        <w:pStyle w:val="Textindentedbold"/>
        <w:ind w:left="0"/>
        <w:rPr>
          <w:i w:val="0"/>
        </w:rPr>
      </w:pPr>
      <w:r w:rsidRPr="001579F8">
        <w:t>What does this mean?</w:t>
      </w:r>
    </w:p>
    <w:p w:rsidR="00E90776" w:rsidRDefault="00B4447C" w:rsidP="00DD304B">
      <w:pPr>
        <w:pStyle w:val="BodyText1"/>
      </w:pPr>
      <w:r w:rsidRPr="00351EF4">
        <w:t xml:space="preserve">The plan should include </w:t>
      </w:r>
      <w:proofErr w:type="gramStart"/>
      <w:r w:rsidRPr="00351EF4">
        <w:t>an</w:t>
      </w:r>
      <w:r w:rsidR="00DD304B">
        <w:t xml:space="preserve"> </w:t>
      </w:r>
      <w:r w:rsidRPr="00351EF4">
        <w:t>I</w:t>
      </w:r>
      <w:proofErr w:type="gramEnd"/>
      <w:r w:rsidRPr="00351EF4">
        <w:t>/E component that identifies the education and outreach</w:t>
      </w:r>
      <w:r>
        <w:t xml:space="preserve"> </w:t>
      </w:r>
      <w:r w:rsidRPr="00351EF4">
        <w:t xml:space="preserve">activities or actions that will be used to implement the plan. </w:t>
      </w:r>
      <w:r>
        <w:t xml:space="preserve"> </w:t>
      </w:r>
      <w:r w:rsidRPr="00351EF4">
        <w:t>These I/E activities may</w:t>
      </w:r>
      <w:r>
        <w:t xml:space="preserve"> </w:t>
      </w:r>
      <w:r w:rsidRPr="00351EF4">
        <w:t>support the adoption and long-term operation and maintenance of management</w:t>
      </w:r>
      <w:r>
        <w:t xml:space="preserve"> </w:t>
      </w:r>
      <w:r w:rsidRPr="00351EF4">
        <w:t>practices and support stakeholder involveme</w:t>
      </w:r>
      <w:r>
        <w:t xml:space="preserve">nt efforts. </w:t>
      </w:r>
    </w:p>
    <w:p w:rsidR="00B4447C" w:rsidRDefault="00B4447C" w:rsidP="0073205E">
      <w:pPr>
        <w:pStyle w:val="Numberedlistitals"/>
        <w:ind w:firstLine="0"/>
      </w:pPr>
      <w:r w:rsidRPr="003D11D0">
        <w:t>6.  Schedule for implementing the nonpoint source management measures identified in this plan that is reasonably expeditious.</w:t>
      </w:r>
    </w:p>
    <w:p w:rsidR="00B4447C" w:rsidRDefault="00B4447C" w:rsidP="00B4447C">
      <w:pPr>
        <w:jc w:val="left"/>
        <w:rPr>
          <w:rFonts w:ascii="Times New Roman" w:hAnsi="Times New Roman" w:cs="Arial"/>
          <w:b/>
          <w:bCs/>
          <w:i/>
          <w:iCs/>
          <w:sz w:val="24"/>
          <w:szCs w:val="22"/>
        </w:rPr>
      </w:pPr>
    </w:p>
    <w:p w:rsidR="00B4447C" w:rsidRDefault="00B4447C">
      <w:pPr>
        <w:jc w:val="left"/>
        <w:rPr>
          <w:rFonts w:ascii="Times New Roman" w:hAnsi="Times New Roman" w:cs="Arial"/>
          <w:b/>
          <w:bCs/>
          <w:i/>
          <w:iCs/>
          <w:sz w:val="24"/>
          <w:szCs w:val="22"/>
        </w:rPr>
      </w:pPr>
      <w:r>
        <w:br w:type="page"/>
      </w:r>
    </w:p>
    <w:p w:rsidR="00E90776" w:rsidRDefault="00B4447C">
      <w:pPr>
        <w:pStyle w:val="Textindentedbold"/>
        <w:ind w:left="0"/>
        <w:rPr>
          <w:i w:val="0"/>
        </w:rPr>
      </w:pPr>
      <w:r w:rsidRPr="001579F8">
        <w:lastRenderedPageBreak/>
        <w:t>What does this mean?</w:t>
      </w:r>
    </w:p>
    <w:p w:rsidR="00E90776" w:rsidRDefault="00B4447C" w:rsidP="00DD304B">
      <w:pPr>
        <w:pStyle w:val="BodyText1"/>
      </w:pPr>
      <w:r w:rsidRPr="00351EF4">
        <w:t>You need to include a schedule for implementing the management measures outlined</w:t>
      </w:r>
      <w:r>
        <w:t xml:space="preserve"> </w:t>
      </w:r>
      <w:r w:rsidRPr="00351EF4">
        <w:t xml:space="preserve">in your watershed plan. </w:t>
      </w:r>
      <w:r>
        <w:t xml:space="preserve"> </w:t>
      </w:r>
      <w:r w:rsidRPr="00351EF4">
        <w:t xml:space="preserve">The schedule should reflect the milestones you develop in </w:t>
      </w:r>
      <w:r>
        <w:t>7</w:t>
      </w:r>
      <w:r w:rsidRPr="00351EF4">
        <w:t>.</w:t>
      </w:r>
      <w:r>
        <w:t xml:space="preserve"> </w:t>
      </w:r>
    </w:p>
    <w:p w:rsidR="00B4447C" w:rsidRPr="00351EF4" w:rsidRDefault="00B4447C" w:rsidP="00B4447C">
      <w:pPr>
        <w:pStyle w:val="Bodytextreduced"/>
      </w:pPr>
    </w:p>
    <w:p w:rsidR="00B4447C" w:rsidRDefault="00B4447C" w:rsidP="0073205E">
      <w:pPr>
        <w:pStyle w:val="Numberedlistitals"/>
        <w:ind w:firstLine="0"/>
      </w:pPr>
      <w:r>
        <w:t xml:space="preserve">7.  </w:t>
      </w:r>
      <w:r w:rsidRPr="00351EF4">
        <w:t>A description of interim measurable milestones for determining whether nonpoint</w:t>
      </w:r>
      <w:r>
        <w:t xml:space="preserve"> </w:t>
      </w:r>
      <w:r w:rsidRPr="00351EF4">
        <w:t>source management measures or other control actions are being implemented.</w:t>
      </w:r>
      <w:r>
        <w:t xml:space="preserve"> </w:t>
      </w:r>
    </w:p>
    <w:p w:rsidR="00B4447C" w:rsidRDefault="00B4447C" w:rsidP="00B4447C">
      <w:pPr>
        <w:pStyle w:val="Bodytextreduced"/>
      </w:pPr>
    </w:p>
    <w:p w:rsidR="00E90776" w:rsidRDefault="00B4447C">
      <w:pPr>
        <w:pStyle w:val="Textindentedbold"/>
        <w:ind w:left="0"/>
        <w:rPr>
          <w:i w:val="0"/>
        </w:rPr>
      </w:pPr>
      <w:r w:rsidRPr="001579F8">
        <w:t>What does this mean?</w:t>
      </w:r>
    </w:p>
    <w:p w:rsidR="00E90776" w:rsidRDefault="00B4447C" w:rsidP="00DD304B">
      <w:pPr>
        <w:pStyle w:val="BodyText1"/>
      </w:pPr>
      <w:r w:rsidRPr="00351EF4">
        <w:t>You’ll develop interim, measurable milestones to measure progress in implementing</w:t>
      </w:r>
      <w:r>
        <w:t xml:space="preserve"> </w:t>
      </w:r>
      <w:r w:rsidRPr="00351EF4">
        <w:t>the management measures for your watershed plan.</w:t>
      </w:r>
      <w:r>
        <w:t xml:space="preserve"> </w:t>
      </w:r>
      <w:r w:rsidRPr="00351EF4">
        <w:t xml:space="preserve"> These milestones will measure</w:t>
      </w:r>
      <w:r>
        <w:t xml:space="preserve"> </w:t>
      </w:r>
      <w:r w:rsidRPr="00351EF4">
        <w:t>the implementation of the management measures, such as whether they are being</w:t>
      </w:r>
      <w:r>
        <w:t xml:space="preserve"> </w:t>
      </w:r>
      <w:r w:rsidRPr="00351EF4">
        <w:t xml:space="preserve">implemented on schedule, whereas element </w:t>
      </w:r>
      <w:r w:rsidRPr="00351EF4">
        <w:rPr>
          <w:i/>
          <w:iCs/>
        </w:rPr>
        <w:t xml:space="preserve">h </w:t>
      </w:r>
      <w:r w:rsidRPr="00351EF4">
        <w:t>(see below) will measure the</w:t>
      </w:r>
      <w:r>
        <w:t xml:space="preserve"> </w:t>
      </w:r>
      <w:r w:rsidRPr="00351EF4">
        <w:t>effectiveness of the management measures, for example, by documenting</w:t>
      </w:r>
      <w:r>
        <w:t xml:space="preserve"> </w:t>
      </w:r>
      <w:r w:rsidRPr="00351EF4">
        <w:t>improvements in water quality.</w:t>
      </w:r>
      <w:r>
        <w:t xml:space="preserve"> </w:t>
      </w:r>
    </w:p>
    <w:p w:rsidR="00B4447C" w:rsidRDefault="00B4447C" w:rsidP="00B4447C">
      <w:pPr>
        <w:pStyle w:val="Bodytextreduced"/>
      </w:pPr>
    </w:p>
    <w:p w:rsidR="00B4447C" w:rsidRDefault="00B4447C" w:rsidP="0073205E">
      <w:pPr>
        <w:pStyle w:val="Numberedlistitals"/>
        <w:ind w:firstLine="0"/>
      </w:pPr>
      <w:r>
        <w:t xml:space="preserve">8.  </w:t>
      </w:r>
      <w:r w:rsidRPr="003D11D0">
        <w:t>A set of criteria that can be used to determine whether loading reductions are being achieved over time and substantial progress is being made toward attaining water quality standards.</w:t>
      </w:r>
    </w:p>
    <w:p w:rsidR="00B4447C" w:rsidRDefault="00B4447C" w:rsidP="00B4447C">
      <w:pPr>
        <w:pStyle w:val="Bodytextreduced"/>
      </w:pPr>
    </w:p>
    <w:p w:rsidR="00E90776" w:rsidRDefault="00B4447C">
      <w:pPr>
        <w:pStyle w:val="Textindentedbold"/>
        <w:ind w:left="0"/>
        <w:rPr>
          <w:i w:val="0"/>
        </w:rPr>
      </w:pPr>
      <w:r w:rsidRPr="001579F8">
        <w:t>What does this mean?</w:t>
      </w:r>
    </w:p>
    <w:p w:rsidR="00E90776" w:rsidRDefault="00B4447C" w:rsidP="00DD304B">
      <w:pPr>
        <w:pStyle w:val="BodyText1"/>
      </w:pPr>
      <w:r w:rsidRPr="00351EF4">
        <w:t>Using the milestones you developed above, you’ll develop a set of criteria (or</w:t>
      </w:r>
      <w:r>
        <w:t xml:space="preserve"> </w:t>
      </w:r>
      <w:r w:rsidRPr="00351EF4">
        <w:t>indicators) with interim target values to be used to determine whether progress is</w:t>
      </w:r>
      <w:r>
        <w:t xml:space="preserve"> </w:t>
      </w:r>
      <w:r w:rsidRPr="00351EF4">
        <w:t>being made toward reducing pollutant loads.</w:t>
      </w:r>
      <w:r>
        <w:t xml:space="preserve"> </w:t>
      </w:r>
      <w:r w:rsidRPr="00351EF4">
        <w:t xml:space="preserve"> These interim targets can be direct</w:t>
      </w:r>
      <w:r>
        <w:t xml:space="preserve"> </w:t>
      </w:r>
      <w:r w:rsidRPr="00351EF4">
        <w:t>measurements (</w:t>
      </w:r>
      <w:r w:rsidRPr="001C4578">
        <w:rPr>
          <w:i/>
        </w:rPr>
        <w:t>e.g</w:t>
      </w:r>
      <w:r w:rsidRPr="00351EF4">
        <w:t>., fecal coliform concentrations</w:t>
      </w:r>
      <w:r w:rsidR="00E44845" w:rsidRPr="00E44845">
        <w:t>)</w:t>
      </w:r>
      <w:r w:rsidRPr="00351EF4">
        <w:t xml:space="preserve"> or indirect indicators of load</w:t>
      </w:r>
      <w:r>
        <w:t xml:space="preserve"> </w:t>
      </w:r>
      <w:r w:rsidRPr="00351EF4">
        <w:t>reduction (</w:t>
      </w:r>
      <w:r w:rsidRPr="001C4578">
        <w:rPr>
          <w:i/>
        </w:rPr>
        <w:t>e.g</w:t>
      </w:r>
      <w:r w:rsidRPr="00351EF4">
        <w:t>., number of beach closings).</w:t>
      </w:r>
      <w:r>
        <w:t xml:space="preserve"> </w:t>
      </w:r>
      <w:r w:rsidRPr="00351EF4">
        <w:t xml:space="preserve"> You must also indicate how you’ll</w:t>
      </w:r>
      <w:r>
        <w:t xml:space="preserve"> </w:t>
      </w:r>
      <w:r w:rsidRPr="00351EF4">
        <w:t>determine whether the watershed plan needs to be revised if interim targets are not</w:t>
      </w:r>
      <w:r>
        <w:t xml:space="preserve"> </w:t>
      </w:r>
      <w:r w:rsidRPr="00351EF4">
        <w:t>met and what process will be used to revise the existing management approach.</w:t>
      </w:r>
      <w:r>
        <w:t xml:space="preserve">  </w:t>
      </w:r>
      <w:r w:rsidRPr="00351EF4">
        <w:t>Where a nonpoint source TMDL has been established, interim targets are also needed</w:t>
      </w:r>
      <w:r>
        <w:t xml:space="preserve"> </w:t>
      </w:r>
      <w:r w:rsidRPr="00351EF4">
        <w:t>to determine whether the TMDL needs to b</w:t>
      </w:r>
      <w:r>
        <w:t>e revised.</w:t>
      </w:r>
    </w:p>
    <w:p w:rsidR="00B4447C" w:rsidRDefault="00B4447C" w:rsidP="0073205E">
      <w:pPr>
        <w:pStyle w:val="Numberedlistitals"/>
        <w:ind w:firstLine="0"/>
      </w:pPr>
      <w:r>
        <w:t xml:space="preserve">9.  </w:t>
      </w:r>
      <w:r w:rsidRPr="003D11D0">
        <w:t>A monitoring component to evaluate the effectiveness of the implementation efforts over time, measured against the criteria established under item h immediately above.</w:t>
      </w:r>
    </w:p>
    <w:p w:rsidR="00B4447C" w:rsidRDefault="00B4447C" w:rsidP="00B4447C">
      <w:pPr>
        <w:pStyle w:val="Bodytextreduced"/>
      </w:pPr>
    </w:p>
    <w:p w:rsidR="00B4447C" w:rsidRDefault="00B4447C" w:rsidP="00B4447C">
      <w:pPr>
        <w:jc w:val="left"/>
        <w:rPr>
          <w:rFonts w:ascii="Times New Roman" w:hAnsi="Times New Roman" w:cs="Arial"/>
          <w:b/>
          <w:bCs/>
          <w:i/>
          <w:iCs/>
          <w:sz w:val="24"/>
          <w:szCs w:val="22"/>
        </w:rPr>
      </w:pPr>
      <w:r>
        <w:br w:type="page"/>
      </w:r>
    </w:p>
    <w:p w:rsidR="00E90776" w:rsidRDefault="00B4447C">
      <w:pPr>
        <w:pStyle w:val="Textindentedbold"/>
        <w:ind w:left="0"/>
      </w:pPr>
      <w:r w:rsidRPr="00351EF4">
        <w:lastRenderedPageBreak/>
        <w:t>What does this mean?</w:t>
      </w:r>
    </w:p>
    <w:p w:rsidR="00E90776" w:rsidRDefault="00B4447C" w:rsidP="00DD304B">
      <w:pPr>
        <w:pStyle w:val="BodyText1"/>
        <w:rPr>
          <w:color w:val="000000"/>
        </w:rPr>
      </w:pPr>
      <w:r w:rsidRPr="00351EF4">
        <w:t>The watershed plan must include a monitoring component to determine whether</w:t>
      </w:r>
      <w:r>
        <w:t xml:space="preserve"> </w:t>
      </w:r>
      <w:r w:rsidRPr="00351EF4">
        <w:t>progress is being made toward attainment or maintenance of the applicable water</w:t>
      </w:r>
      <w:r>
        <w:t xml:space="preserve"> </w:t>
      </w:r>
      <w:r w:rsidRPr="00351EF4">
        <w:t xml:space="preserve">quality standards. </w:t>
      </w:r>
      <w:r>
        <w:t xml:space="preserve"> </w:t>
      </w:r>
      <w:r w:rsidRPr="00351EF4">
        <w:t>The monitoring program must be fully integrated with the</w:t>
      </w:r>
      <w:r>
        <w:t xml:space="preserve"> </w:t>
      </w:r>
      <w:r w:rsidRPr="00351EF4">
        <w:t>established schedule and interim milestone criteria identified above.</w:t>
      </w:r>
      <w:r>
        <w:t xml:space="preserve"> </w:t>
      </w:r>
      <w:r w:rsidRPr="00351EF4">
        <w:t xml:space="preserve"> The monitoring</w:t>
      </w:r>
      <w:r>
        <w:t xml:space="preserve"> </w:t>
      </w:r>
      <w:r w:rsidRPr="00351EF4">
        <w:t>component should be designed to determine whether loading reductions are being</w:t>
      </w:r>
      <w:r>
        <w:t xml:space="preserve"> </w:t>
      </w:r>
      <w:r w:rsidRPr="00351EF4">
        <w:t>achieved over time and substantial progress in meeting water quality standards is</w:t>
      </w:r>
      <w:r>
        <w:t xml:space="preserve"> </w:t>
      </w:r>
      <w:r w:rsidRPr="00351EF4">
        <w:t xml:space="preserve">being made. </w:t>
      </w:r>
      <w:r>
        <w:t xml:space="preserve"> </w:t>
      </w:r>
      <w:r w:rsidRPr="00351EF4">
        <w:t>Watershed-scale monitoring can be used to measure the effects of</w:t>
      </w:r>
      <w:r>
        <w:t xml:space="preserve"> </w:t>
      </w:r>
      <w:r w:rsidRPr="00351EF4">
        <w:t>multiple programs, projects, and trends over time.</w:t>
      </w:r>
      <w:r>
        <w:t xml:space="preserve"> </w:t>
      </w:r>
      <w:r w:rsidRPr="00351EF4">
        <w:t xml:space="preserve"> Instream monitoring does not have</w:t>
      </w:r>
      <w:r>
        <w:t xml:space="preserve"> </w:t>
      </w:r>
      <w:r w:rsidRPr="00351EF4">
        <w:t>to be conducted for individual BMPs unless that type of monitoring is particularly</w:t>
      </w:r>
      <w:r>
        <w:t xml:space="preserve"> </w:t>
      </w:r>
      <w:r w:rsidRPr="00351EF4">
        <w:t>relevant to the p</w:t>
      </w:r>
      <w:r>
        <w:t xml:space="preserve">roject. </w:t>
      </w:r>
    </w:p>
    <w:p w:rsidR="009B1937" w:rsidRPr="00351EF4" w:rsidRDefault="009B1937" w:rsidP="009B1937">
      <w:pPr>
        <w:autoSpaceDE w:val="0"/>
        <w:autoSpaceDN w:val="0"/>
        <w:adjustRightInd w:val="0"/>
        <w:rPr>
          <w:rFonts w:cs="Arial"/>
          <w:color w:val="000000"/>
          <w:szCs w:val="22"/>
        </w:rPr>
      </w:pPr>
    </w:p>
    <w:p w:rsidR="00616D1D" w:rsidRDefault="00616D1D" w:rsidP="00BD04BF">
      <w:pPr>
        <w:pStyle w:val="Appendixsubhead"/>
        <w:sectPr w:rsidR="00616D1D" w:rsidSect="000334AD">
          <w:pgSz w:w="12240" w:h="15840" w:code="1"/>
          <w:pgMar w:top="1080" w:right="1080" w:bottom="1080" w:left="1080" w:header="720" w:footer="720" w:gutter="0"/>
          <w:cols w:space="720"/>
          <w:docGrid w:linePitch="360"/>
        </w:sectPr>
      </w:pPr>
    </w:p>
    <w:p w:rsidR="00BB3BE3" w:rsidRDefault="005A6265" w:rsidP="00BD04BF">
      <w:pPr>
        <w:pStyle w:val="Appendixsubhead"/>
      </w:pPr>
      <w:bookmarkStart w:id="412" w:name="_Toc233365249"/>
      <w:bookmarkStart w:id="413" w:name="_Toc233365736"/>
      <w:bookmarkStart w:id="414" w:name="AppendixD"/>
      <w:bookmarkStart w:id="415" w:name="_Toc378689469"/>
      <w:r>
        <w:lastRenderedPageBreak/>
        <w:t xml:space="preserve">Appendix </w:t>
      </w:r>
      <w:bookmarkStart w:id="416" w:name="_Toc220908269"/>
      <w:bookmarkStart w:id="417" w:name="_Toc220908274"/>
      <w:bookmarkStart w:id="418" w:name="_Toc220908275"/>
      <w:bookmarkStart w:id="419" w:name="_Toc220908276"/>
      <w:bookmarkStart w:id="420" w:name="_Toc220908277"/>
      <w:bookmarkStart w:id="421" w:name="_Toc220908283"/>
      <w:bookmarkStart w:id="422" w:name="_Toc220908290"/>
      <w:bookmarkStart w:id="423" w:name="_Toc220908308"/>
      <w:bookmarkStart w:id="424" w:name="_Toc220908310"/>
      <w:bookmarkStart w:id="425" w:name="_Toc220908312"/>
      <w:bookmarkStart w:id="426" w:name="_Toc220908314"/>
      <w:bookmarkStart w:id="427" w:name="_Toc220908316"/>
      <w:bookmarkStart w:id="428" w:name="_Toc220908318"/>
      <w:bookmarkStart w:id="429" w:name="_Toc220908320"/>
      <w:bookmarkStart w:id="430" w:name="_Toc220908322"/>
      <w:bookmarkStart w:id="431" w:name="_Toc220908332"/>
      <w:bookmarkStart w:id="432" w:name="_Toc220908333"/>
      <w:bookmarkStart w:id="433" w:name="_Toc220908336"/>
      <w:bookmarkStart w:id="434" w:name="_Toc220908338"/>
      <w:bookmarkStart w:id="435" w:name="_Toc220908340"/>
      <w:bookmarkStart w:id="436" w:name="_Toc220908342"/>
      <w:bookmarkStart w:id="437" w:name="_Toc220908344"/>
      <w:bookmarkStart w:id="438" w:name="_Toc220908346"/>
      <w:bookmarkStart w:id="439" w:name="_Toc220908348"/>
      <w:bookmarkStart w:id="440" w:name="_Toc220908350"/>
      <w:bookmarkStart w:id="441" w:name="_Toc220908354"/>
      <w:bookmarkStart w:id="442" w:name="_Toc220908356"/>
      <w:bookmarkStart w:id="443" w:name="_Toc220908358"/>
      <w:bookmarkStart w:id="444" w:name="_Toc220908360"/>
      <w:bookmarkStart w:id="445" w:name="_Toc220908362"/>
      <w:bookmarkStart w:id="446" w:name="_Toc220908364"/>
      <w:bookmarkStart w:id="447" w:name="_Toc220908366"/>
      <w:bookmarkStart w:id="448" w:name="_Toc220908367"/>
      <w:bookmarkStart w:id="449" w:name="_Toc220908376"/>
      <w:bookmarkStart w:id="450" w:name="_Toc220908377"/>
      <w:bookmarkStart w:id="451" w:name="_Toc220908384"/>
      <w:bookmarkStart w:id="452" w:name="_Toc220908385"/>
      <w:bookmarkStart w:id="453" w:name="_Toc220908386"/>
      <w:bookmarkStart w:id="454" w:name="_Toc220908387"/>
      <w:bookmarkStart w:id="455" w:name="_Toc220908396"/>
      <w:bookmarkStart w:id="456" w:name="_Toc220908397"/>
      <w:bookmarkStart w:id="457" w:name="_Toc220908406"/>
      <w:bookmarkStart w:id="458" w:name="_Toc220908407"/>
      <w:bookmarkStart w:id="459" w:name="_Toc220908410"/>
      <w:bookmarkStart w:id="460" w:name="_Toc220908412"/>
      <w:bookmarkStart w:id="461" w:name="_Toc220908414"/>
      <w:bookmarkStart w:id="462" w:name="_Toc220908416"/>
      <w:bookmarkStart w:id="463" w:name="_Toc220908418"/>
      <w:bookmarkStart w:id="464" w:name="_Toc220908419"/>
      <w:bookmarkStart w:id="465" w:name="_Toc220908420"/>
      <w:bookmarkStart w:id="466" w:name="_Toc220908421"/>
      <w:bookmarkStart w:id="467" w:name="_Toc220908426"/>
      <w:bookmarkStart w:id="468" w:name="_Toc220908427"/>
      <w:bookmarkStart w:id="469" w:name="_Toc220908430"/>
      <w:bookmarkStart w:id="470" w:name="_Toc220908431"/>
      <w:bookmarkStart w:id="471" w:name="_Toc220908436"/>
      <w:bookmarkStart w:id="472" w:name="_Toc220908437"/>
      <w:bookmarkStart w:id="473" w:name="_Toc220908440"/>
      <w:bookmarkStart w:id="474" w:name="_Toc220908441"/>
      <w:bookmarkStart w:id="475" w:name="_Toc220908446"/>
      <w:bookmarkStart w:id="476" w:name="_Toc220908447"/>
      <w:bookmarkStart w:id="477" w:name="_Toc220908448"/>
      <w:bookmarkStart w:id="478" w:name="_Toc220908449"/>
      <w:bookmarkStart w:id="479" w:name="_Toc220908450"/>
      <w:bookmarkStart w:id="480" w:name="_Toc220908451"/>
      <w:bookmarkStart w:id="481" w:name="_Toc220908454"/>
      <w:bookmarkStart w:id="482" w:name="_Toc220908455"/>
      <w:bookmarkStart w:id="483" w:name="_Toc220908457"/>
      <w:bookmarkStart w:id="484" w:name="_Toc220908458"/>
      <w:bookmarkStart w:id="485" w:name="_Toc220908460"/>
      <w:bookmarkStart w:id="486" w:name="_Toc220908461"/>
      <w:bookmarkStart w:id="487" w:name="_Toc220908462"/>
      <w:bookmarkStart w:id="488" w:name="_Toc220908463"/>
      <w:bookmarkStart w:id="489" w:name="_Toc220908464"/>
      <w:bookmarkStart w:id="490" w:name="_Toc220908465"/>
      <w:bookmarkStart w:id="491" w:name="_Toc220908470"/>
      <w:bookmarkStart w:id="492" w:name="_Toc220908471"/>
      <w:bookmarkStart w:id="493" w:name="_Toc220908472"/>
      <w:bookmarkStart w:id="494" w:name="_Toc220908473"/>
      <w:bookmarkStart w:id="495" w:name="_Toc220908474"/>
      <w:bookmarkStart w:id="496" w:name="_Toc220908475"/>
      <w:bookmarkStart w:id="497" w:name="_Toc220908480"/>
      <w:bookmarkStart w:id="498" w:name="_Toc220908481"/>
      <w:bookmarkStart w:id="499" w:name="_Toc220908484"/>
      <w:bookmarkStart w:id="500" w:name="_Toc220908485"/>
      <w:bookmarkStart w:id="501" w:name="_Toc220908490"/>
      <w:bookmarkStart w:id="502" w:name="_Toc220908491"/>
      <w:bookmarkStart w:id="503" w:name="_Toc220908498"/>
      <w:bookmarkStart w:id="504" w:name="_Toc220908500"/>
      <w:bookmarkStart w:id="505" w:name="_Toc220908502"/>
      <w:bookmarkStart w:id="506" w:name="_Toc220908503"/>
      <w:bookmarkStart w:id="507" w:name="_Toc220908504"/>
      <w:bookmarkStart w:id="508" w:name="_Toc220908505"/>
      <w:bookmarkStart w:id="509" w:name="_Toc220908506"/>
      <w:bookmarkStart w:id="510" w:name="_Toc220908507"/>
      <w:bookmarkStart w:id="511" w:name="_Toc220908512"/>
      <w:bookmarkStart w:id="512" w:name="_Toc220908513"/>
      <w:bookmarkStart w:id="513" w:name="_Toc220908514"/>
      <w:bookmarkStart w:id="514" w:name="_Toc220908515"/>
      <w:bookmarkStart w:id="515" w:name="_Toc220908516"/>
      <w:bookmarkStart w:id="516" w:name="_Toc220908517"/>
      <w:bookmarkStart w:id="517" w:name="_Toc220908520"/>
      <w:bookmarkStart w:id="518" w:name="_Toc220908521"/>
      <w:bookmarkStart w:id="519" w:name="_Toc220908524"/>
      <w:bookmarkStart w:id="520" w:name="_Toc220908525"/>
      <w:bookmarkStart w:id="521" w:name="_Toc220908526"/>
      <w:bookmarkStart w:id="522" w:name="_Toc220908527"/>
      <w:bookmarkStart w:id="523" w:name="_Toc220908530"/>
      <w:bookmarkStart w:id="524" w:name="_Toc220908531"/>
      <w:bookmarkStart w:id="525" w:name="_Toc220908532"/>
      <w:bookmarkStart w:id="526" w:name="_Toc220908534"/>
      <w:bookmarkStart w:id="527" w:name="_Toc220908536"/>
      <w:bookmarkStart w:id="528" w:name="_Toc220908537"/>
      <w:bookmarkStart w:id="529" w:name="_Toc220908538"/>
      <w:bookmarkStart w:id="530" w:name="_Toc220908539"/>
      <w:bookmarkStart w:id="531" w:name="_Toc220908542"/>
      <w:bookmarkStart w:id="532" w:name="_Toc220908543"/>
      <w:bookmarkStart w:id="533" w:name="_Toc220908548"/>
      <w:bookmarkStart w:id="534" w:name="_Toc220908549"/>
      <w:bookmarkStart w:id="535" w:name="_Toc220908552"/>
      <w:bookmarkStart w:id="536" w:name="_Toc220908553"/>
      <w:bookmarkStart w:id="537" w:name="_Toc220908554"/>
      <w:bookmarkStart w:id="538" w:name="_Toc220908555"/>
      <w:bookmarkStart w:id="539" w:name="_Toc220908558"/>
      <w:bookmarkStart w:id="540" w:name="_Toc220908559"/>
      <w:bookmarkStart w:id="541" w:name="_Toc220908562"/>
      <w:bookmarkStart w:id="542" w:name="_Toc220908563"/>
      <w:bookmarkStart w:id="543" w:name="_Toc220908564"/>
      <w:bookmarkStart w:id="544" w:name="_Toc220908565"/>
      <w:bookmarkStart w:id="545" w:name="_Toc220908568"/>
      <w:bookmarkStart w:id="546" w:name="_Toc220908569"/>
      <w:bookmarkStart w:id="547" w:name="_Toc220908572"/>
      <w:bookmarkStart w:id="548" w:name="_Toc220908573"/>
      <w:bookmarkStart w:id="549" w:name="_Toc220908574"/>
      <w:bookmarkStart w:id="550" w:name="_Toc220908575"/>
      <w:bookmarkStart w:id="551" w:name="_Toc220908578"/>
      <w:bookmarkStart w:id="552" w:name="_Toc220908579"/>
      <w:bookmarkStart w:id="553" w:name="_Toc220908581"/>
      <w:bookmarkStart w:id="554" w:name="_Toc220908582"/>
      <w:bookmarkEnd w:id="412"/>
      <w:bookmarkEnd w:id="413"/>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sidR="009206FD">
        <w:t>D</w:t>
      </w:r>
      <w:bookmarkEnd w:id="414"/>
      <w:r w:rsidR="00305C21">
        <w:t>:</w:t>
      </w:r>
      <w:r w:rsidR="00305C21">
        <w:tab/>
      </w:r>
      <w:r w:rsidR="00BD04BF">
        <w:t xml:space="preserve">Projects </w:t>
      </w:r>
      <w:proofErr w:type="gramStart"/>
      <w:r w:rsidR="00FD2EDB">
        <w:t>To</w:t>
      </w:r>
      <w:proofErr w:type="gramEnd"/>
      <w:r w:rsidR="00FD2EDB">
        <w:t xml:space="preserve"> </w:t>
      </w:r>
      <w:r w:rsidR="00BD04BF">
        <w:t>A</w:t>
      </w:r>
      <w:r w:rsidR="00BD04BF">
        <w:rPr>
          <w:rFonts w:hint="eastAsia"/>
        </w:rPr>
        <w:t>chieve</w:t>
      </w:r>
      <w:r w:rsidR="00BD04BF">
        <w:t xml:space="preserve"> </w:t>
      </w:r>
      <w:r w:rsidR="00BD04BF">
        <w:rPr>
          <w:rFonts w:hint="eastAsia"/>
        </w:rPr>
        <w:t>the</w:t>
      </w:r>
      <w:r w:rsidR="00BD04BF">
        <w:t xml:space="preserve"> TMDL</w:t>
      </w:r>
      <w:r w:rsidR="009206FD">
        <w:t>s</w:t>
      </w:r>
      <w:bookmarkEnd w:id="415"/>
    </w:p>
    <w:p w:rsidR="009206FD" w:rsidRPr="00663D94" w:rsidRDefault="009206FD" w:rsidP="009206FD">
      <w:pPr>
        <w:spacing w:line="480" w:lineRule="auto"/>
        <w:jc w:val="left"/>
        <w:rPr>
          <w:rFonts w:ascii="Times New Roman" w:hAnsi="Times New Roman"/>
          <w:sz w:val="24"/>
        </w:rPr>
      </w:pPr>
      <w:r w:rsidRPr="00663D94">
        <w:rPr>
          <w:rFonts w:ascii="Times New Roman" w:hAnsi="Times New Roman"/>
          <w:sz w:val="24"/>
        </w:rPr>
        <w:t>The table below</w:t>
      </w:r>
      <w:r w:rsidRPr="00663D94" w:rsidDel="00C51D16">
        <w:rPr>
          <w:rFonts w:ascii="Times New Roman" w:hAnsi="Times New Roman"/>
          <w:sz w:val="24"/>
        </w:rPr>
        <w:t xml:space="preserve"> </w:t>
      </w:r>
      <w:r w:rsidRPr="00663D94">
        <w:rPr>
          <w:rFonts w:ascii="Times New Roman" w:hAnsi="Times New Roman"/>
          <w:sz w:val="24"/>
        </w:rPr>
        <w:t>set</w:t>
      </w:r>
      <w:r>
        <w:rPr>
          <w:rFonts w:ascii="Times New Roman" w:hAnsi="Times New Roman"/>
          <w:sz w:val="24"/>
        </w:rPr>
        <w:t>s</w:t>
      </w:r>
      <w:r w:rsidRPr="00663D94">
        <w:rPr>
          <w:rFonts w:ascii="Times New Roman" w:hAnsi="Times New Roman"/>
          <w:sz w:val="24"/>
        </w:rPr>
        <w:t xml:space="preserve"> forth the projects and activities, and the time frames for implementation of those projects and activities</w:t>
      </w:r>
      <w:r>
        <w:rPr>
          <w:rFonts w:ascii="Times New Roman" w:hAnsi="Times New Roman"/>
          <w:sz w:val="24"/>
        </w:rPr>
        <w:t>,</w:t>
      </w:r>
      <w:r w:rsidRPr="00663D94">
        <w:rPr>
          <w:rFonts w:ascii="Times New Roman" w:hAnsi="Times New Roman"/>
          <w:sz w:val="24"/>
        </w:rPr>
        <w:t xml:space="preserve"> required in this BMAP.  Additional reductions are expected to be necessary in future BMAP phases to meet the loads specified in the TMDLs.  </w:t>
      </w:r>
      <w:r w:rsidRPr="00663D94">
        <w:rPr>
          <w:rFonts w:ascii="Times New Roman" w:hAnsi="Times New Roman"/>
          <w:sz w:val="24"/>
          <w:szCs w:val="24"/>
        </w:rPr>
        <w:t xml:space="preserve">The BMAP projects and activities represent a considerable local, regional, and state investment in a multifaceted approach to water quality protection and restoration within the </w:t>
      </w:r>
      <w:r>
        <w:rPr>
          <w:rFonts w:ascii="Times New Roman" w:hAnsi="Times New Roman"/>
          <w:sz w:val="24"/>
          <w:szCs w:val="24"/>
        </w:rPr>
        <w:t>Manatee</w:t>
      </w:r>
      <w:r w:rsidRPr="00663D94">
        <w:rPr>
          <w:rFonts w:ascii="Times New Roman" w:hAnsi="Times New Roman"/>
          <w:sz w:val="24"/>
          <w:szCs w:val="24"/>
        </w:rPr>
        <w:t xml:space="preserve"> River system.  </w:t>
      </w:r>
      <w:r w:rsidRPr="00663D94">
        <w:rPr>
          <w:rFonts w:ascii="Times New Roman" w:hAnsi="Times New Roman"/>
          <w:sz w:val="24"/>
        </w:rPr>
        <w:t xml:space="preserve">Responsible entities submitted these projects and activities to the Department with the understanding that </w:t>
      </w:r>
      <w:r>
        <w:rPr>
          <w:rFonts w:ascii="Times New Roman" w:hAnsi="Times New Roman"/>
          <w:sz w:val="24"/>
        </w:rPr>
        <w:t xml:space="preserve">the projects and activities would be included in the BMAP, thus requiring </w:t>
      </w:r>
      <w:r w:rsidRPr="00663D94">
        <w:rPr>
          <w:rFonts w:ascii="Times New Roman" w:hAnsi="Times New Roman"/>
          <w:sz w:val="24"/>
        </w:rPr>
        <w:t xml:space="preserve">each entity </w:t>
      </w:r>
      <w:r>
        <w:rPr>
          <w:rFonts w:ascii="Times New Roman" w:hAnsi="Times New Roman"/>
          <w:sz w:val="24"/>
        </w:rPr>
        <w:t>to</w:t>
      </w:r>
      <w:r w:rsidRPr="00663D94">
        <w:rPr>
          <w:rFonts w:ascii="Times New Roman" w:hAnsi="Times New Roman"/>
          <w:sz w:val="24"/>
        </w:rPr>
        <w:t xml:space="preserve"> implement the proposed projects</w:t>
      </w:r>
      <w:r>
        <w:rPr>
          <w:rFonts w:ascii="Times New Roman" w:hAnsi="Times New Roman"/>
          <w:sz w:val="24"/>
        </w:rPr>
        <w:t xml:space="preserve"> and </w:t>
      </w:r>
      <w:r w:rsidRPr="00663D94">
        <w:rPr>
          <w:rFonts w:ascii="Times New Roman" w:hAnsi="Times New Roman"/>
          <w:sz w:val="24"/>
        </w:rPr>
        <w:t>activities and achieve the assigned load reduction estimates</w:t>
      </w:r>
      <w:r>
        <w:rPr>
          <w:rFonts w:ascii="Times New Roman" w:hAnsi="Times New Roman"/>
          <w:sz w:val="24"/>
        </w:rPr>
        <w:t xml:space="preserve"> in a timely way</w:t>
      </w:r>
      <w:r w:rsidRPr="00663D94">
        <w:rPr>
          <w:rFonts w:ascii="Times New Roman" w:hAnsi="Times New Roman"/>
          <w:sz w:val="24"/>
        </w:rPr>
        <w:t>.  However, this list of projects and activities is meant to be flexible enough to allow for changes that may occur over time.  Any change in listed projects and activities, or the deadline to complete these actions, must first be approved by the Department.  Substitute projects</w:t>
      </w:r>
      <w:r>
        <w:rPr>
          <w:rFonts w:ascii="Times New Roman" w:hAnsi="Times New Roman"/>
          <w:sz w:val="24"/>
        </w:rPr>
        <w:t xml:space="preserve"> and </w:t>
      </w:r>
      <w:r w:rsidRPr="00663D94">
        <w:rPr>
          <w:rFonts w:ascii="Times New Roman" w:hAnsi="Times New Roman"/>
          <w:sz w:val="24"/>
        </w:rPr>
        <w:t>activities must result in equivalent or greater nutrient reductions than expected from the original projects</w:t>
      </w:r>
      <w:r>
        <w:rPr>
          <w:rFonts w:ascii="Times New Roman" w:hAnsi="Times New Roman"/>
          <w:sz w:val="24"/>
        </w:rPr>
        <w:t xml:space="preserve"> and </w:t>
      </w:r>
      <w:r w:rsidRPr="00663D94">
        <w:rPr>
          <w:rFonts w:ascii="Times New Roman" w:hAnsi="Times New Roman"/>
          <w:sz w:val="24"/>
        </w:rPr>
        <w:t>activities.</w:t>
      </w:r>
    </w:p>
    <w:p w:rsidR="009D1730" w:rsidRPr="00E57F71" w:rsidRDefault="009D1730" w:rsidP="004D59D0">
      <w:pPr>
        <w:pStyle w:val="Bodytextreduced"/>
      </w:pPr>
    </w:p>
    <w:p w:rsidR="00E90776" w:rsidRDefault="00CE7E82">
      <w:pPr>
        <w:pStyle w:val="Bodytextreduced"/>
      </w:pPr>
      <w:r>
        <w:t>- = Empty cell/no data</w:t>
      </w:r>
    </w:p>
    <w:p w:rsidR="00E90776" w:rsidRDefault="00E44845">
      <w:pPr>
        <w:pStyle w:val="Bodytextreduced"/>
      </w:pPr>
      <w:r w:rsidRPr="00E44845">
        <w:t>NA = Not applicable</w:t>
      </w:r>
    </w:p>
    <w:p w:rsidR="00E90776" w:rsidRDefault="00E44845">
      <w:pPr>
        <w:pStyle w:val="Bodytextreduced"/>
      </w:pPr>
      <w:r w:rsidRPr="00E44845">
        <w:rPr>
          <w:b/>
        </w:rPr>
        <w:t>Note:</w:t>
      </w:r>
      <w:r w:rsidR="00C93DEF">
        <w:t xml:space="preserve">  </w:t>
      </w:r>
      <w:r w:rsidR="00CE7E82">
        <w:t xml:space="preserve">Projects </w:t>
      </w:r>
      <w:r w:rsidR="009206FD">
        <w:t xml:space="preserve">shown in </w:t>
      </w:r>
      <w:r w:rsidR="00C93DEF">
        <w:t xml:space="preserve">boldface type and yellow highlighting </w:t>
      </w:r>
      <w:r w:rsidR="00CE7E82">
        <w:t>are</w:t>
      </w:r>
      <w:r w:rsidR="00CE7E82" w:rsidRPr="00CE7E82">
        <w:rPr>
          <w:rFonts w:ascii="Arial" w:hAnsi="Arial"/>
          <w:sz w:val="22"/>
          <w:szCs w:val="20"/>
        </w:rPr>
        <w:t xml:space="preserve"> </w:t>
      </w:r>
      <w:r w:rsidRPr="00E44845">
        <w:t>not yet entered in</w:t>
      </w:r>
      <w:r w:rsidR="009206FD">
        <w:t>to</w:t>
      </w:r>
      <w:r w:rsidRPr="00E44845">
        <w:t xml:space="preserve"> </w:t>
      </w:r>
      <w:r w:rsidR="009206FD">
        <w:t xml:space="preserve">the </w:t>
      </w:r>
      <w:r w:rsidRPr="00E44845">
        <w:t xml:space="preserve">Action Plan </w:t>
      </w:r>
      <w:r w:rsidR="009206FD">
        <w:t>D</w:t>
      </w:r>
      <w:r w:rsidRPr="00E44845">
        <w:t>atabase</w:t>
      </w:r>
      <w:r w:rsidR="00CE7E82">
        <w:t>.</w:t>
      </w:r>
    </w:p>
    <w:tbl>
      <w:tblPr>
        <w:tblW w:w="15199" w:type="dxa"/>
        <w:jc w:val="center"/>
        <w:tblLayout w:type="fixed"/>
        <w:tblLook w:val="0000"/>
      </w:tblPr>
      <w:tblGrid>
        <w:gridCol w:w="1092"/>
        <w:gridCol w:w="1158"/>
        <w:gridCol w:w="990"/>
        <w:gridCol w:w="2228"/>
        <w:gridCol w:w="2160"/>
        <w:gridCol w:w="1890"/>
        <w:gridCol w:w="1350"/>
        <w:gridCol w:w="1440"/>
        <w:gridCol w:w="2891"/>
      </w:tblGrid>
      <w:tr w:rsidR="00616D1D" w:rsidRPr="009C0C3B" w:rsidTr="0073205E">
        <w:trPr>
          <w:trHeight w:val="739"/>
          <w:tblHeader/>
          <w:jc w:val="center"/>
        </w:trPr>
        <w:tc>
          <w:tcPr>
            <w:tcW w:w="1092"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Project Number</w:t>
            </w:r>
          </w:p>
        </w:tc>
        <w:tc>
          <w:tcPr>
            <w:tcW w:w="1158"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Major Drainage Basin/Bay Segment</w:t>
            </w:r>
          </w:p>
        </w:tc>
        <w:tc>
          <w:tcPr>
            <w:tcW w:w="990"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WBID</w:t>
            </w:r>
          </w:p>
        </w:tc>
        <w:tc>
          <w:tcPr>
            <w:tcW w:w="2228"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Project Name</w:t>
            </w:r>
          </w:p>
        </w:tc>
        <w:tc>
          <w:tcPr>
            <w:tcW w:w="2160"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Management Category</w:t>
            </w:r>
          </w:p>
        </w:tc>
        <w:tc>
          <w:tcPr>
            <w:tcW w:w="1890"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Lead Entity/</w:t>
            </w:r>
          </w:p>
          <w:p w:rsidR="00E90776" w:rsidRPr="0073205E" w:rsidRDefault="00E44845" w:rsidP="0073205E">
            <w:pPr>
              <w:pStyle w:val="Columnheader"/>
              <w:rPr>
                <w:b/>
              </w:rPr>
            </w:pPr>
            <w:r w:rsidRPr="0073205E">
              <w:rPr>
                <w:b/>
              </w:rPr>
              <w:t>Project Partner</w:t>
            </w:r>
          </w:p>
        </w:tc>
        <w:tc>
          <w:tcPr>
            <w:tcW w:w="1350"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Completed or Ongoing (Date)</w:t>
            </w:r>
          </w:p>
        </w:tc>
        <w:tc>
          <w:tcPr>
            <w:tcW w:w="1440"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Estimated Cost/Source of Funding</w:t>
            </w:r>
          </w:p>
        </w:tc>
        <w:tc>
          <w:tcPr>
            <w:tcW w:w="2891" w:type="dxa"/>
            <w:tcBorders>
              <w:top w:val="single" w:sz="6" w:space="0" w:color="auto"/>
              <w:left w:val="single" w:sz="6" w:space="0" w:color="auto"/>
              <w:bottom w:val="single" w:sz="6" w:space="0" w:color="auto"/>
              <w:right w:val="single" w:sz="6" w:space="0" w:color="auto"/>
            </w:tcBorders>
            <w:shd w:val="clear" w:color="auto" w:fill="FABF8F" w:themeFill="accent6" w:themeFillTint="99"/>
            <w:vAlign w:val="bottom"/>
          </w:tcPr>
          <w:p w:rsidR="00E90776" w:rsidRPr="0073205E" w:rsidRDefault="00E44845" w:rsidP="0073205E">
            <w:pPr>
              <w:pStyle w:val="Columnheader"/>
              <w:rPr>
                <w:b/>
              </w:rPr>
            </w:pPr>
            <w:r w:rsidRPr="0073205E">
              <w:rPr>
                <w:b/>
              </w:rPr>
              <w:t xml:space="preserve">General </w:t>
            </w:r>
            <w:r w:rsidR="004D59D0">
              <w:rPr>
                <w:b/>
              </w:rPr>
              <w:t>Location</w:t>
            </w:r>
            <w:r w:rsidRPr="0073205E">
              <w:rPr>
                <w:b/>
              </w:rPr>
              <w:t>/</w:t>
            </w:r>
          </w:p>
          <w:p w:rsidR="00E90776" w:rsidRPr="0073205E" w:rsidRDefault="00E44845" w:rsidP="0073205E">
            <w:pPr>
              <w:pStyle w:val="Columnheader"/>
              <w:rPr>
                <w:b/>
              </w:rPr>
            </w:pPr>
            <w:r w:rsidRPr="0073205E">
              <w:rPr>
                <w:b/>
              </w:rPr>
              <w:t>Project Description and Benefits</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Delany Creek Wetland Restoration 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1997</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9206FD">
            <w:pPr>
              <w:pStyle w:val="TableText"/>
            </w:pPr>
            <w:r>
              <w:t xml:space="preserve">Completed </w:t>
            </w:r>
            <w:r w:rsidR="00357B9B">
              <w:t>project in RA Plan</w:t>
            </w:r>
            <w:r>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Palma </w:t>
            </w:r>
            <w:proofErr w:type="spellStart"/>
            <w:r w:rsidRPr="009F587D">
              <w:t>Ceia</w:t>
            </w:r>
            <w:proofErr w:type="spellEnd"/>
            <w:r w:rsidRPr="009F587D">
              <w:t xml:space="preserve"> Area Stormwater Pond</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Tampa</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2001</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4D59D0">
            <w:pPr>
              <w:pStyle w:val="TableText"/>
            </w:pPr>
            <w:r>
              <w:t xml:space="preserve">Completed </w:t>
            </w:r>
            <w:r w:rsidR="009206FD">
              <w:t xml:space="preserve">project </w:t>
            </w:r>
            <w:r>
              <w:t>in RA Plan</w:t>
            </w:r>
            <w:r w:rsidR="009206FD">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 Corridor Land Acquisition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SWFWMD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 xml:space="preserve">Alafia River </w:t>
            </w:r>
            <w:r w:rsidR="009206FD">
              <w:t>c</w:t>
            </w:r>
            <w:r w:rsidR="009206FD" w:rsidRPr="009F587D">
              <w:t>o</w:t>
            </w:r>
            <w:r w:rsidR="009206FD">
              <w:t>r</w:t>
            </w:r>
            <w:r w:rsidR="009206FD" w:rsidRPr="009F587D">
              <w:t xml:space="preserve">ridor </w:t>
            </w:r>
            <w:r w:rsidR="009206FD">
              <w:t>l</w:t>
            </w:r>
            <w:r w:rsidR="009206FD" w:rsidRPr="009F587D">
              <w:t xml:space="preserve">and </w:t>
            </w:r>
            <w:r w:rsidR="009206FD">
              <w:t>a</w:t>
            </w:r>
            <w:r w:rsidR="009206FD" w:rsidRPr="009F587D">
              <w:t>cquisition</w:t>
            </w:r>
            <w:r w:rsidR="009206FD">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34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IMC</w:t>
            </w:r>
            <w:r w:rsidR="00B4447C">
              <w:t xml:space="preserve"> </w:t>
            </w:r>
            <w:r w:rsidR="009206FD">
              <w:t xml:space="preserve">– </w:t>
            </w:r>
            <w:proofErr w:type="spellStart"/>
            <w:r w:rsidRPr="009F587D">
              <w:t>Agrico</w:t>
            </w:r>
            <w:proofErr w:type="spellEnd"/>
            <w:r w:rsidRPr="009F587D">
              <w:t xml:space="preserve"> Company Termination </w:t>
            </w:r>
            <w:r w:rsidR="00B4447C">
              <w:t>of Ammonia i</w:t>
            </w:r>
            <w:r>
              <w:t xml:space="preserve">n </w:t>
            </w:r>
            <w:proofErr w:type="spellStart"/>
            <w:r>
              <w:t>Flot</w:t>
            </w:r>
            <w:proofErr w:type="spellEnd"/>
            <w:r>
              <w:t xml:space="preserve"> Plants–</w:t>
            </w:r>
            <w:r w:rsidRPr="009F587D">
              <w:t>Alafia River</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IMC</w:t>
            </w:r>
            <w:r w:rsidR="00B4447C">
              <w:t xml:space="preserve"> </w:t>
            </w:r>
            <w:r w:rsidR="009206FD">
              <w:t xml:space="preserve">– </w:t>
            </w:r>
            <w:r w:rsidRPr="009F587D">
              <w:t>Phosphate</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Average discharge from mining to Alafia River and Little Manatee River (1992</w:t>
            </w:r>
            <w:r>
              <w:t>–</w:t>
            </w:r>
            <w:r w:rsidRPr="009F587D">
              <w:t xml:space="preserve">97) is 46 </w:t>
            </w:r>
            <w:r>
              <w:t>MGD</w:t>
            </w:r>
            <w:r w:rsidRPr="009F587D">
              <w:t xml:space="preserve">.  Effective drop in </w:t>
            </w:r>
            <w:r w:rsidRPr="009F587D">
              <w:lastRenderedPageBreak/>
              <w:t xml:space="preserve">nitrogen concentrations with termination of use of ammonia in </w:t>
            </w:r>
            <w:proofErr w:type="spellStart"/>
            <w:r w:rsidRPr="009F587D">
              <w:t>flot</w:t>
            </w:r>
            <w:proofErr w:type="spellEnd"/>
            <w:r w:rsidR="000D6953">
              <w:t xml:space="preserve"> </w:t>
            </w:r>
            <w:r w:rsidRPr="009F587D">
              <w:t>plants is 0.3 mg/</w:t>
            </w:r>
            <w:r>
              <w:t>L</w:t>
            </w:r>
            <w:r w:rsidRPr="009F587D">
              <w:t xml:space="preserve"> (staff determination based on NPDES D</w:t>
            </w:r>
            <w:r w:rsidR="00B4447C">
              <w:t>ischarge Monitoring Report [D</w:t>
            </w:r>
            <w:r w:rsidRPr="009F587D">
              <w:t>MR</w:t>
            </w:r>
            <w:r w:rsidR="00B4447C">
              <w:t>]</w:t>
            </w:r>
            <w:r w:rsidRPr="009F587D">
              <w:t xml:space="preserve"> forms).</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254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Bell Creek Preserve </w:t>
            </w:r>
            <w:r>
              <w:t>–</w:t>
            </w:r>
            <w:r w:rsidRPr="009F587D">
              <w:t xml:space="preserve"> Land Acquisition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(1997)</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$2,788,117</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F</w:t>
            </w:r>
            <w:r w:rsidRPr="009F587D">
              <w:t xml:space="preserve">uture use </w:t>
            </w:r>
            <w:r w:rsidR="00B4447C">
              <w:t>–</w:t>
            </w:r>
            <w:r w:rsidRPr="009F587D">
              <w:t xml:space="preserve"> multifamily residential</w:t>
            </w:r>
            <w:r w:rsidR="009206FD">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256</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Boy Scout </w:t>
            </w:r>
            <w:r>
              <w:t>–</w:t>
            </w:r>
            <w:r w:rsidRPr="009F587D">
              <w:t xml:space="preserve"> </w:t>
            </w:r>
          </w:p>
          <w:p w:rsidR="00E90776" w:rsidRDefault="00616D1D">
            <w:pPr>
              <w:pStyle w:val="TableText"/>
            </w:pPr>
            <w:r w:rsidRPr="009F587D">
              <w:t>Land Acquisition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(1999)</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$51,355</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F</w:t>
            </w:r>
            <w:r w:rsidRPr="009F587D">
              <w:t xml:space="preserve">uture use </w:t>
            </w:r>
            <w:r w:rsidR="00B4447C">
              <w:t>–</w:t>
            </w:r>
            <w:r w:rsidRPr="009F587D">
              <w:t xml:space="preserve"> medium</w:t>
            </w:r>
            <w:r w:rsidR="00B4447C">
              <w:t>-</w:t>
            </w:r>
            <w:r w:rsidRPr="009F587D">
              <w:t>density residential</w:t>
            </w:r>
            <w:r w:rsidR="009206FD">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269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proofErr w:type="spellStart"/>
            <w:r w:rsidRPr="009F587D">
              <w:t>Rhodine</w:t>
            </w:r>
            <w:proofErr w:type="spellEnd"/>
            <w:r w:rsidRPr="009F587D">
              <w:t xml:space="preserve"> Scrub (</w:t>
            </w:r>
            <w:r w:rsidR="00B4447C">
              <w:t>formerly known as</w:t>
            </w:r>
            <w:r w:rsidRPr="009F587D">
              <w:t xml:space="preserve"> </w:t>
            </w:r>
            <w:proofErr w:type="spellStart"/>
            <w:r w:rsidRPr="009F587D">
              <w:t>Rhodine</w:t>
            </w:r>
            <w:proofErr w:type="spellEnd"/>
            <w:r w:rsidRPr="009F587D">
              <w:t xml:space="preserve"> Road) Land Acquisition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(1997)</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$70,006</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F</w:t>
            </w:r>
            <w:r w:rsidRPr="009F587D">
              <w:t>uture use</w:t>
            </w:r>
            <w:r w:rsidR="00B4447C">
              <w:t xml:space="preserve"> – </w:t>
            </w:r>
            <w:r w:rsidRPr="009F587D">
              <w:t>medium</w:t>
            </w:r>
            <w:r w:rsidR="00B4447C">
              <w:t>-</w:t>
            </w:r>
            <w:r w:rsidRPr="009F587D">
              <w:t>density residential</w:t>
            </w:r>
            <w:r w:rsidR="009206FD">
              <w:t>.</w:t>
            </w:r>
          </w:p>
        </w:tc>
      </w:tr>
      <w:tr w:rsidR="00616D1D" w:rsidRPr="009F587D" w:rsidTr="0073205E">
        <w:trPr>
          <w:trHeight w:val="183"/>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273</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Alafia River Corridor </w:t>
            </w:r>
            <w:r>
              <w:t>–</w:t>
            </w:r>
            <w:r w:rsidRPr="009F587D">
              <w:t xml:space="preserve"> Land Acquisition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(1999)</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$13,491,310</w:t>
            </w:r>
          </w:p>
        </w:tc>
        <w:tc>
          <w:tcPr>
            <w:tcW w:w="2891" w:type="dxa"/>
            <w:tcBorders>
              <w:top w:val="single" w:sz="6" w:space="0" w:color="auto"/>
              <w:left w:val="single" w:sz="6" w:space="0" w:color="auto"/>
              <w:bottom w:val="single" w:sz="6" w:space="0" w:color="auto"/>
              <w:right w:val="single" w:sz="6" w:space="0" w:color="auto"/>
            </w:tcBorders>
            <w:vAlign w:val="center"/>
          </w:tcPr>
          <w:p w:rsidR="00042C8C" w:rsidRDefault="00616D1D">
            <w:pPr>
              <w:pStyle w:val="TableText"/>
            </w:pPr>
            <w:r>
              <w:t>F</w:t>
            </w:r>
            <w:r w:rsidRPr="009F587D">
              <w:t xml:space="preserve">uture uses; </w:t>
            </w:r>
          </w:p>
          <w:p w:rsidR="00042C8C" w:rsidRDefault="00616D1D">
            <w:pPr>
              <w:pStyle w:val="TableText"/>
            </w:pPr>
            <w:r w:rsidRPr="009F587D">
              <w:t>923.4</w:t>
            </w:r>
            <w:r w:rsidR="00042C8C">
              <w:t xml:space="preserve"> </w:t>
            </w:r>
            <w:r w:rsidRPr="009F587D">
              <w:t>=</w:t>
            </w:r>
            <w:r w:rsidR="00042C8C">
              <w:t xml:space="preserve"> </w:t>
            </w:r>
            <w:r w:rsidRPr="009F587D">
              <w:t xml:space="preserve">single family; </w:t>
            </w:r>
          </w:p>
          <w:p w:rsidR="00042C8C" w:rsidRDefault="00616D1D">
            <w:pPr>
              <w:pStyle w:val="TableText"/>
            </w:pPr>
            <w:r w:rsidRPr="009F587D">
              <w:t>77.8</w:t>
            </w:r>
            <w:r w:rsidR="00042C8C">
              <w:t xml:space="preserve"> </w:t>
            </w:r>
            <w:r w:rsidRPr="009F587D">
              <w:t>=</w:t>
            </w:r>
            <w:r w:rsidR="00042C8C">
              <w:t xml:space="preserve"> </w:t>
            </w:r>
            <w:r w:rsidRPr="009F587D">
              <w:t xml:space="preserve">medium density; </w:t>
            </w:r>
          </w:p>
          <w:p w:rsidR="00042C8C" w:rsidRDefault="00616D1D">
            <w:pPr>
              <w:pStyle w:val="TableText"/>
            </w:pPr>
            <w:r w:rsidRPr="009F587D">
              <w:t>2</w:t>
            </w:r>
            <w:r w:rsidR="00042C8C">
              <w:t>,</w:t>
            </w:r>
            <w:r w:rsidRPr="009F587D">
              <w:t>091</w:t>
            </w:r>
            <w:r w:rsidR="00042C8C">
              <w:t xml:space="preserve"> </w:t>
            </w:r>
            <w:r w:rsidRPr="009F587D">
              <w:t>=</w:t>
            </w:r>
            <w:r w:rsidR="00042C8C">
              <w:t xml:space="preserve"> </w:t>
            </w:r>
            <w:r w:rsidRPr="009F587D">
              <w:t xml:space="preserve">single family; </w:t>
            </w:r>
          </w:p>
          <w:p w:rsidR="00E90776" w:rsidRDefault="00616D1D">
            <w:pPr>
              <w:pStyle w:val="TableText"/>
            </w:pPr>
            <w:r w:rsidRPr="009F587D">
              <w:t>929</w:t>
            </w:r>
            <w:r w:rsidR="00042C8C">
              <w:t xml:space="preserve"> </w:t>
            </w:r>
            <w:r w:rsidRPr="009F587D">
              <w:t>=</w:t>
            </w:r>
            <w:r w:rsidR="00042C8C">
              <w:t xml:space="preserve"> </w:t>
            </w:r>
            <w:r w:rsidRPr="009F587D">
              <w:t>single family</w:t>
            </w:r>
            <w:r w:rsidR="009206FD">
              <w:t>.</w:t>
            </w:r>
          </w:p>
        </w:tc>
      </w:tr>
      <w:tr w:rsidR="00616D1D" w:rsidRPr="009F587D" w:rsidTr="0073205E">
        <w:trPr>
          <w:trHeight w:val="498"/>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411</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 Task Force (ARTF)</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Department</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In May 1992, </w:t>
            </w:r>
            <w:r>
              <w:t>Department</w:t>
            </w:r>
            <w:r w:rsidRPr="009F587D">
              <w:t xml:space="preserve"> convened ARTF to make recommendations for point and nonpoint source nutrient and pollutant load reductions and proactive river restoration projects.</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461</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Water Regional Surface Water Treatment Plant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(2003)</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$84,000,000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4D59D0">
            <w:pPr>
              <w:pStyle w:val="TableText"/>
            </w:pPr>
            <w:r>
              <w:t>Stormwater treatment for RA Plan</w:t>
            </w:r>
            <w:r w:rsidR="009206FD">
              <w:t>.</w:t>
            </w:r>
          </w:p>
        </w:tc>
      </w:tr>
      <w:tr w:rsidR="00616D1D" w:rsidRPr="009F587D" w:rsidTr="0073205E">
        <w:trPr>
          <w:trHeight w:val="62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762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Repowering Gannon Power Plant </w:t>
            </w:r>
            <w:r>
              <w:t>–</w:t>
            </w:r>
            <w:r w:rsidRPr="009F587D">
              <w:t xml:space="preserve"> Bayside Facility</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TECO</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(2003)</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Reduction calculations for TECO repowering Gannon Power Plant (renamed Bayside Facility).  Completed in 2003.  Conversion of coal-fired plant to natural gas, with approximately 95% reduction in </w:t>
            </w:r>
            <w:r w:rsidR="00B4447C">
              <w:t>nitrogen oxide (</w:t>
            </w:r>
            <w:proofErr w:type="spellStart"/>
            <w:r w:rsidRPr="009F587D">
              <w:t>NOx</w:t>
            </w:r>
            <w:proofErr w:type="spellEnd"/>
            <w:r w:rsidR="00B4447C" w:rsidRPr="009F587D">
              <w:t>)</w:t>
            </w:r>
            <w:r w:rsidRPr="009F587D">
              <w:t xml:space="preserve"> emissions.</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772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Big Bend Power Plant </w:t>
            </w:r>
            <w:r w:rsidR="000D6953">
              <w:t>I</w:t>
            </w:r>
            <w:r w:rsidRPr="009F587D">
              <w:t>mprovements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TECO</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(2004)</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Big Bend Power Plant improve</w:t>
            </w:r>
            <w:r w:rsidR="00B4447C">
              <w:t>me</w:t>
            </w:r>
            <w:r w:rsidRPr="009F587D">
              <w:t>nts include use of flue gas desulfurization (FGD) system or scrubber</w:t>
            </w:r>
            <w:r w:rsidR="00B4447C">
              <w:t>,</w:t>
            </w:r>
            <w:r w:rsidRPr="009F587D">
              <w:t xml:space="preserve"> which removes sulfur dioxide produced when coal is burned in Units </w:t>
            </w:r>
            <w:r w:rsidR="00B4447C">
              <w:t>1</w:t>
            </w:r>
            <w:r w:rsidRPr="009F587D">
              <w:t xml:space="preserve">, </w:t>
            </w:r>
            <w:r w:rsidR="00B4447C">
              <w:t>2</w:t>
            </w:r>
            <w:r w:rsidRPr="009F587D">
              <w:t xml:space="preserve">, </w:t>
            </w:r>
            <w:r w:rsidR="00B4447C">
              <w:t>3</w:t>
            </w:r>
            <w:r w:rsidRPr="009F587D">
              <w:t xml:space="preserve">, </w:t>
            </w:r>
            <w:r>
              <w:t xml:space="preserve">and </w:t>
            </w:r>
            <w:r w:rsidR="00B4447C">
              <w:t>4</w:t>
            </w:r>
            <w:r w:rsidRPr="009F587D">
              <w:t>.</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782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0D6953">
            <w:pPr>
              <w:pStyle w:val="TableText"/>
            </w:pPr>
            <w:r>
              <w:t>Big Bend Power Plant I</w:t>
            </w:r>
            <w:r w:rsidR="00616D1D" w:rsidRPr="009F587D">
              <w:t>mprovements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TECO</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Big Bend Power Plant improv</w:t>
            </w:r>
            <w:r>
              <w:t>em</w:t>
            </w:r>
            <w:r w:rsidRPr="009F587D">
              <w:t xml:space="preserve">ents include use of flue gas desulfurization (FGD) system or scrubber which removes sulfur dioxide produced when coal is burned in Units </w:t>
            </w:r>
            <w:r w:rsidR="00B4447C">
              <w:t>1</w:t>
            </w:r>
            <w:r w:rsidRPr="009F587D">
              <w:t xml:space="preserve">, </w:t>
            </w:r>
            <w:r w:rsidR="00B4447C">
              <w:t>2</w:t>
            </w:r>
            <w:r w:rsidRPr="009F587D">
              <w:t xml:space="preserve">, </w:t>
            </w:r>
            <w:r w:rsidR="00B4447C">
              <w:t>3</w:t>
            </w:r>
            <w:r w:rsidRPr="009F587D">
              <w:t xml:space="preserve">, </w:t>
            </w:r>
            <w:r>
              <w:t xml:space="preserve">and </w:t>
            </w:r>
            <w:r w:rsidR="00B4447C">
              <w:t>4</w:t>
            </w:r>
            <w:r w:rsidRPr="009F587D">
              <w:t>.</w:t>
            </w:r>
          </w:p>
        </w:tc>
      </w:tr>
      <w:tr w:rsidR="00616D1D" w:rsidRPr="009F587D" w:rsidTr="0073205E">
        <w:trPr>
          <w:trHeight w:val="506"/>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792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Hookers Point </w:t>
            </w:r>
            <w:r w:rsidR="000D6953">
              <w:t>F</w:t>
            </w:r>
            <w:r w:rsidRPr="009F587D">
              <w:t xml:space="preserve">acility </w:t>
            </w:r>
            <w:r w:rsidR="000D6953">
              <w:t>–</w:t>
            </w:r>
            <w:r w:rsidRPr="009F587D">
              <w:t xml:space="preserve"> </w:t>
            </w:r>
            <w:r w:rsidR="000D6953">
              <w:t>S</w:t>
            </w:r>
            <w:r w:rsidRPr="009F587D">
              <w:t xml:space="preserve">hut </w:t>
            </w:r>
            <w:r w:rsidR="000D6953">
              <w:t>D</w:t>
            </w:r>
            <w:r w:rsidRPr="009F587D">
              <w:t>own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TECO</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(2002)</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w:t>
            </w:r>
            <w:r>
              <w:t>ductions calculated due to shut</w:t>
            </w:r>
            <w:r w:rsidRPr="009F587D">
              <w:t>down of facility</w:t>
            </w:r>
            <w:r>
              <w:t>–</w:t>
            </w:r>
            <w:r w:rsidRPr="009F587D">
              <w:t>based on calculations for Big Bend and Gannon plants.</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805</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proofErr w:type="spellStart"/>
            <w:r w:rsidRPr="009F587D">
              <w:t>Gibsonton</w:t>
            </w:r>
            <w:proofErr w:type="spellEnd"/>
            <w:r w:rsidRPr="009F587D">
              <w:t xml:space="preserve"> on the Bay</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SWFWMD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$806,247/ Hillsborough County/ SWFWMD</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Project involves design and construction of drainage system and installation of </w:t>
            </w:r>
            <w:r w:rsidR="00B4447C">
              <w:t>continuous deflective separation (</w:t>
            </w:r>
            <w:r w:rsidRPr="009F587D">
              <w:t>CDS</w:t>
            </w:r>
            <w:r w:rsidR="00B4447C">
              <w:t>) unit</w:t>
            </w:r>
            <w:r w:rsidRPr="009F587D">
              <w:t xml:space="preserve">, </w:t>
            </w:r>
            <w:proofErr w:type="spellStart"/>
            <w:r w:rsidRPr="009F587D">
              <w:t>Stormceptor</w:t>
            </w:r>
            <w:proofErr w:type="spellEnd"/>
            <w:r w:rsidR="00B4447C">
              <w:t>,</w:t>
            </w:r>
            <w:r w:rsidRPr="009F587D">
              <w:t xml:space="preserve"> or baffle box to enhance water quality.</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843</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 Riverview, Modifications to Outfall Automation and Monitoring</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(2003)</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Installation of complex automated system at facility's main stormwater outfall (005)</w:t>
            </w:r>
            <w:proofErr w:type="gramStart"/>
            <w:r w:rsidR="00B4447C">
              <w:t>,</w:t>
            </w:r>
            <w:proofErr w:type="gramEnd"/>
            <w:r w:rsidRPr="009F587D">
              <w:t xml:space="preserve"> including redundant pH meters interlocked to shut down discharge in event of excursions or elevated nutrient loads.</w:t>
            </w:r>
          </w:p>
        </w:tc>
      </w:tr>
      <w:tr w:rsidR="00DA4132"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844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Mosaic Riverview, Enhanced Housekeeping and Street Sweeping</w:t>
            </w:r>
          </w:p>
        </w:tc>
        <w:tc>
          <w:tcPr>
            <w:tcW w:w="2160" w:type="dxa"/>
            <w:tcBorders>
              <w:top w:val="single" w:sz="6" w:space="0" w:color="auto"/>
              <w:left w:val="single" w:sz="6" w:space="0" w:color="auto"/>
              <w:bottom w:val="single" w:sz="6" w:space="0" w:color="auto"/>
              <w:right w:val="single" w:sz="6" w:space="0" w:color="auto"/>
            </w:tcBorders>
            <w:vAlign w:val="center"/>
          </w:tcPr>
          <w:p w:rsidR="00DA4132" w:rsidRPr="008F59A5" w:rsidRDefault="003678DB" w:rsidP="00616D1D">
            <w:pPr>
              <w:pStyle w:val="TableText"/>
              <w:rPr>
                <w:highlight w:val="cyan"/>
              </w:rPr>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678DB">
            <w:pPr>
              <w:pStyle w:val="TableText"/>
            </w:pPr>
            <w:r>
              <w:t>Water quality improvement through better operations management</w:t>
            </w:r>
            <w:r w:rsidR="00DA4132">
              <w:t>-</w:t>
            </w:r>
          </w:p>
        </w:tc>
      </w:tr>
      <w:tr w:rsidR="00DA4132"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845</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 xml:space="preserve">Mosaic Riverview, Improved </w:t>
            </w:r>
            <w:r>
              <w:t>D</w:t>
            </w:r>
            <w:r w:rsidRPr="009F587D">
              <w:t>rainage in Phosphoric Acid Production Areas</w:t>
            </w:r>
          </w:p>
        </w:tc>
        <w:tc>
          <w:tcPr>
            <w:tcW w:w="2160" w:type="dxa"/>
            <w:tcBorders>
              <w:top w:val="single" w:sz="6" w:space="0" w:color="auto"/>
              <w:left w:val="single" w:sz="6" w:space="0" w:color="auto"/>
              <w:bottom w:val="single" w:sz="6" w:space="0" w:color="auto"/>
              <w:right w:val="single" w:sz="6" w:space="0" w:color="auto"/>
            </w:tcBorders>
            <w:vAlign w:val="center"/>
          </w:tcPr>
          <w:p w:rsidR="00DA4132" w:rsidRPr="008F59A5" w:rsidRDefault="003678DB" w:rsidP="00DA4132">
            <w:pPr>
              <w:pStyle w:val="TableText"/>
              <w:rPr>
                <w:highlight w:val="cyan"/>
              </w:rPr>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678DB" w:rsidP="004D59D0">
            <w:pPr>
              <w:pStyle w:val="TableText"/>
            </w:pPr>
            <w:r>
              <w:t>Water quality improvement through better operations management</w:t>
            </w:r>
            <w:r w:rsidR="00042C8C">
              <w:t>.</w:t>
            </w:r>
          </w:p>
        </w:tc>
      </w:tr>
      <w:tr w:rsidR="00DA4132"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lastRenderedPageBreak/>
              <w:t>846</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Mosaic Mulberry, T</w:t>
            </w:r>
            <w:r>
              <w:t>ransfer of Mulberry Phosphates P</w:t>
            </w:r>
            <w:r w:rsidRPr="009F587D">
              <w:t xml:space="preserve">rocess </w:t>
            </w:r>
            <w:r>
              <w:t>W</w:t>
            </w:r>
            <w:r w:rsidRPr="009F587D">
              <w:t>ater</w:t>
            </w:r>
          </w:p>
        </w:tc>
        <w:tc>
          <w:tcPr>
            <w:tcW w:w="2160" w:type="dxa"/>
            <w:tcBorders>
              <w:top w:val="single" w:sz="6" w:space="0" w:color="auto"/>
              <w:left w:val="single" w:sz="6" w:space="0" w:color="auto"/>
              <w:bottom w:val="single" w:sz="6" w:space="0" w:color="auto"/>
              <w:right w:val="single" w:sz="6" w:space="0" w:color="auto"/>
            </w:tcBorders>
            <w:vAlign w:val="center"/>
          </w:tcPr>
          <w:p w:rsidR="00DA4132" w:rsidRPr="008F59A5" w:rsidRDefault="003678DB" w:rsidP="00DA4132">
            <w:pPr>
              <w:pStyle w:val="TableText"/>
              <w:rPr>
                <w:highlight w:val="cyan"/>
              </w:rPr>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678DB" w:rsidP="004D59D0">
            <w:pPr>
              <w:pStyle w:val="TableText"/>
            </w:pPr>
            <w:r>
              <w:t>Water quality improvement through better operations management</w:t>
            </w:r>
            <w:r w:rsidR="00042C8C">
              <w:t>.</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847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 Mulberry, T</w:t>
            </w:r>
            <w:r w:rsidR="000D6953">
              <w:t>ransfer of Mulberry Phosphates P</w:t>
            </w:r>
            <w:r w:rsidRPr="009F587D">
              <w:t xml:space="preserve">rocess </w:t>
            </w:r>
            <w:r w:rsidR="000D6953">
              <w:t>W</w:t>
            </w:r>
            <w:r w:rsidRPr="009F587D">
              <w:t>ater</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Implemented transfer process water from Mulberry Facility to Bartow Facility to discharge into Peace River Basin rather than Alafia River.</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848</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Bartow Phosphate Complex, Enhanced Process Water Evaporation, Nutrient Load Prevention Project</w:t>
            </w:r>
            <w:r w:rsidR="00B4447C">
              <w:t xml:space="preserve"> </w:t>
            </w:r>
            <w:r w:rsidR="000D6953">
              <w:t>–</w:t>
            </w:r>
            <w:r w:rsidR="00B4447C">
              <w:t xml:space="preserve"> </w:t>
            </w:r>
            <w:r w:rsidRPr="009F587D">
              <w:t>2001</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CF Industries, Inc.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(2001)</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$400,000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Development and implementation of large</w:t>
            </w:r>
            <w:r>
              <w:t>-</w:t>
            </w:r>
            <w:r w:rsidRPr="009F587D">
              <w:t>scale treated and untreated process water evaporation systems to reduce surface water discharge loadings through closure.</w:t>
            </w:r>
          </w:p>
        </w:tc>
      </w:tr>
      <w:tr w:rsidR="00616D1D" w:rsidRPr="009F587D" w:rsidTr="0073205E">
        <w:trPr>
          <w:trHeight w:val="506"/>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849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Bartow Phosphate Complex, Enhanced Process Water Evaporation, Nutrient Load Prevention 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CF Industries, Inc.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t>Same as P</w:t>
            </w:r>
            <w:r w:rsidRPr="009F587D">
              <w:t>roject ID# 848</w:t>
            </w:r>
            <w:r w:rsidR="00B4447C">
              <w:t>;</w:t>
            </w:r>
            <w:r w:rsidRPr="009F587D">
              <w:t xml:space="preserve"> different period.  TN reduction for 2001</w:t>
            </w:r>
            <w:r w:rsidR="000D6953">
              <w:t>–</w:t>
            </w:r>
            <w:r w:rsidRPr="009F587D">
              <w:t xml:space="preserve">05 is 6,600 lbs/yr; </w:t>
            </w:r>
            <w:r w:rsidR="00B4447C">
              <w:t xml:space="preserve">for </w:t>
            </w:r>
            <w:r w:rsidRPr="009F587D">
              <w:t>2006</w:t>
            </w:r>
            <w:r w:rsidR="00042C8C">
              <w:t>, reduction</w:t>
            </w:r>
            <w:r w:rsidRPr="009F587D">
              <w:t xml:space="preserve"> is 16,600</w:t>
            </w:r>
            <w:r w:rsidR="000D6953">
              <w:t xml:space="preserve"> lbs</w:t>
            </w:r>
            <w:r w:rsidR="00042C8C">
              <w:t>/yr</w:t>
            </w:r>
            <w:r w:rsidR="000D6953">
              <w:t>.</w:t>
            </w:r>
          </w:p>
        </w:tc>
      </w:tr>
      <w:tr w:rsidR="00616D1D" w:rsidRPr="009F587D" w:rsidTr="0073205E">
        <w:trPr>
          <w:trHeight w:val="1248"/>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854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Bartow Phosphate Complex </w:t>
            </w:r>
            <w:proofErr w:type="spellStart"/>
            <w:r w:rsidRPr="009F587D">
              <w:t>Phosphogypsum</w:t>
            </w:r>
            <w:proofErr w:type="spellEnd"/>
            <w:r w:rsidRPr="009F587D">
              <w:t xml:space="preserve"> Stack Closure</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CF Industries, Inc.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$60,000,000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0D6953">
            <w:pPr>
              <w:pStyle w:val="TableText"/>
            </w:pPr>
            <w:proofErr w:type="gramStart"/>
            <w:r>
              <w:t>Closure of 900-</w:t>
            </w:r>
            <w:r w:rsidR="00616D1D" w:rsidRPr="009F587D">
              <w:t xml:space="preserve">acre </w:t>
            </w:r>
            <w:proofErr w:type="spellStart"/>
            <w:r w:rsidR="00616D1D" w:rsidRPr="009F587D">
              <w:t>phosphogypsum</w:t>
            </w:r>
            <w:proofErr w:type="spellEnd"/>
            <w:r w:rsidR="00616D1D" w:rsidRPr="009F587D">
              <w:t xml:space="preserve"> stack</w:t>
            </w:r>
            <w:proofErr w:type="gramEnd"/>
            <w:r w:rsidR="00616D1D" w:rsidRPr="009F587D">
              <w:t xml:space="preserve"> system.</w:t>
            </w:r>
            <w:r>
              <w:t xml:space="preserve"> </w:t>
            </w:r>
            <w:r w:rsidR="00616D1D" w:rsidRPr="009F587D">
              <w:t xml:space="preserve"> </w:t>
            </w:r>
            <w:r>
              <w:t>Eliminates</w:t>
            </w:r>
            <w:r w:rsidR="00616D1D" w:rsidRPr="009F587D">
              <w:t xml:space="preserve"> tr</w:t>
            </w:r>
            <w:r>
              <w:t>e</w:t>
            </w:r>
            <w:r w:rsidR="00616D1D" w:rsidRPr="009F587D">
              <w:t xml:space="preserve">ated process water discharges containing elevated </w:t>
            </w:r>
            <w:r w:rsidR="00B4447C">
              <w:t>nitrogen and phosphorus</w:t>
            </w:r>
            <w:r w:rsidR="00616D1D" w:rsidRPr="009F587D">
              <w:t xml:space="preserve"> by 2010</w:t>
            </w:r>
            <w:r>
              <w:t>;</w:t>
            </w:r>
            <w:r w:rsidR="00616D1D" w:rsidRPr="009F587D">
              <w:t xml:space="preserve"> significant reductions beginning 2007 to 2008. </w:t>
            </w:r>
            <w:r>
              <w:t xml:space="preserve"> </w:t>
            </w:r>
            <w:r w:rsidR="00616D1D" w:rsidRPr="009F587D">
              <w:t>Also represents permanent closure of former operating plant</w:t>
            </w:r>
            <w:r>
              <w:t>.</w:t>
            </w:r>
          </w:p>
        </w:tc>
      </w:tr>
      <w:tr w:rsidR="00616D1D" w:rsidRPr="009F587D" w:rsidTr="0073205E">
        <w:trPr>
          <w:trHeight w:val="17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855</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Mulberry </w:t>
            </w:r>
            <w:r w:rsidR="00B4447C">
              <w:t>Reverse Osmosis (</w:t>
            </w:r>
            <w:r w:rsidRPr="009F587D">
              <w:t>RO</w:t>
            </w:r>
            <w:r w:rsidR="00B4447C">
              <w:t>)</w:t>
            </w:r>
            <w:r w:rsidRPr="009F587D">
              <w:t xml:space="preserve"> Process Water Treatment, Prevention 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Implementation of </w:t>
            </w:r>
            <w:r w:rsidR="000D6953">
              <w:t>RO</w:t>
            </w:r>
            <w:r w:rsidRPr="009F587D">
              <w:t xml:space="preserve"> treatment of process wastewater from Mulberry plant to minimize overall nutrient loading.</w:t>
            </w:r>
          </w:p>
        </w:tc>
      </w:tr>
      <w:tr w:rsidR="00616D1D" w:rsidRPr="009F587D" w:rsidTr="0073205E">
        <w:trPr>
          <w:trHeight w:val="633"/>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856</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Mulberry/Bartow Regional Process Water Storage Pond and RO Treatment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 xml:space="preserve">Construct regional lined process water storage impoundment and RO treatment system for avoidance of treated process water discharges, but providing </w:t>
            </w:r>
            <w:r w:rsidRPr="009F587D">
              <w:lastRenderedPageBreak/>
              <w:t xml:space="preserve">for </w:t>
            </w:r>
            <w:r w:rsidR="00042C8C" w:rsidRPr="009F587D">
              <w:t>high</w:t>
            </w:r>
            <w:r w:rsidR="00042C8C">
              <w:t>-</w:t>
            </w:r>
            <w:r w:rsidRPr="009F587D">
              <w:t xml:space="preserve">quality effluent if discharges are required. </w:t>
            </w:r>
            <w:r w:rsidR="00B4447C">
              <w:t xml:space="preserve"> </w:t>
            </w:r>
            <w:r w:rsidRPr="009F587D">
              <w:t>Details in November 2005.</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857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Mulberry, Closure of Mulberry </w:t>
            </w:r>
            <w:proofErr w:type="spellStart"/>
            <w:r w:rsidR="000D6953">
              <w:t>P</w:t>
            </w:r>
            <w:r w:rsidRPr="009F587D">
              <w:t>hosphogyps</w:t>
            </w:r>
            <w:r w:rsidR="000D6953">
              <w:t>u</w:t>
            </w:r>
            <w:r w:rsidRPr="009F587D">
              <w:t>m</w:t>
            </w:r>
            <w:proofErr w:type="spellEnd"/>
            <w:r w:rsidRPr="009F587D">
              <w:t xml:space="preserve"> </w:t>
            </w:r>
            <w:r w:rsidR="000D6953">
              <w:t>S</w:t>
            </w:r>
            <w:r w:rsidRPr="009F587D">
              <w:t>tack</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r w:rsidR="00B4447C">
              <w:t>/</w:t>
            </w:r>
          </w:p>
          <w:p w:rsidR="00E90776" w:rsidRDefault="00DA4132">
            <w:pPr>
              <w:pStyle w:val="TableText"/>
            </w:pPr>
            <w:r>
              <w:t>Department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678DB" w:rsidP="004D59D0">
            <w:pPr>
              <w:pStyle w:val="TableText"/>
            </w:pPr>
            <w:r>
              <w:t>Water quality improvement through better operations management</w:t>
            </w:r>
            <w:r w:rsidR="00042C8C">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870</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 Citrus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4D59D0">
            <w:pPr>
              <w:pStyle w:val="TableText"/>
            </w:pPr>
            <w:r>
              <w:t>NPS load reductions</w:t>
            </w:r>
            <w:r w:rsidR="00042C8C">
              <w:t>.</w:t>
            </w:r>
          </w:p>
        </w:tc>
      </w:tr>
      <w:tr w:rsidR="00357B9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871</w:t>
            </w:r>
          </w:p>
        </w:tc>
        <w:tc>
          <w:tcPr>
            <w:tcW w:w="115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Citrus Conversion to Micro-Irrigation</w:t>
            </w:r>
          </w:p>
        </w:tc>
        <w:tc>
          <w:tcPr>
            <w:tcW w:w="216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357B9B" w:rsidRDefault="00357B9B" w:rsidP="004D59D0">
            <w:pPr>
              <w:pStyle w:val="TableText"/>
            </w:pPr>
            <w:r w:rsidRPr="00C456E7">
              <w:t>NPS load reductions</w:t>
            </w:r>
            <w:r w:rsidR="00042C8C">
              <w:t>.</w:t>
            </w:r>
          </w:p>
        </w:tc>
      </w:tr>
      <w:tr w:rsidR="00357B9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877</w:t>
            </w:r>
          </w:p>
        </w:tc>
        <w:tc>
          <w:tcPr>
            <w:tcW w:w="115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Field and Row Crop Conversion to Micro-Irrigation</w:t>
            </w:r>
          </w:p>
        </w:tc>
        <w:tc>
          <w:tcPr>
            <w:tcW w:w="216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357B9B" w:rsidRDefault="00357B9B" w:rsidP="004D59D0">
            <w:pPr>
              <w:pStyle w:val="TableText"/>
            </w:pPr>
            <w:r w:rsidRPr="00C456E7">
              <w:t>NPS load reductions</w:t>
            </w:r>
            <w:r w:rsidR="00042C8C">
              <w:t>.</w:t>
            </w:r>
          </w:p>
        </w:tc>
      </w:tr>
      <w:tr w:rsidR="00357B9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878</w:t>
            </w:r>
          </w:p>
        </w:tc>
        <w:tc>
          <w:tcPr>
            <w:tcW w:w="115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Field and Row Crop Conversion to Micro-Irrigation</w:t>
            </w:r>
          </w:p>
        </w:tc>
        <w:tc>
          <w:tcPr>
            <w:tcW w:w="216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rsidRPr="009F587D">
              <w:t>Completed (2000)</w:t>
            </w:r>
          </w:p>
        </w:tc>
        <w:tc>
          <w:tcPr>
            <w:tcW w:w="1440" w:type="dxa"/>
            <w:tcBorders>
              <w:top w:val="single" w:sz="6" w:space="0" w:color="auto"/>
              <w:left w:val="single" w:sz="6" w:space="0" w:color="auto"/>
              <w:bottom w:val="single" w:sz="6" w:space="0" w:color="auto"/>
              <w:right w:val="single" w:sz="6" w:space="0" w:color="auto"/>
            </w:tcBorders>
            <w:vAlign w:val="center"/>
          </w:tcPr>
          <w:p w:rsidR="00357B9B" w:rsidRDefault="00357B9B" w:rsidP="00357B9B">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357B9B" w:rsidRDefault="00357B9B" w:rsidP="004D59D0">
            <w:pPr>
              <w:pStyle w:val="TableText"/>
            </w:pPr>
            <w:r w:rsidRPr="00C456E7">
              <w:t>NPS load reductions</w:t>
            </w:r>
            <w:r w:rsidR="00042C8C">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889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Strawberry  Conversion to Micro-Irrigation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(1995)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4D59D0">
            <w:pPr>
              <w:pStyle w:val="TableText"/>
            </w:pPr>
            <w:r>
              <w:t>NPS load reductions</w:t>
            </w:r>
            <w:r w:rsidR="00042C8C">
              <w:t>.</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980</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Marine Gang Educational Performance Troupe</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Public Education and Outreach</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B4447C">
            <w:pPr>
              <w:pStyle w:val="TableText"/>
            </w:pPr>
            <w:r>
              <w:t>Tampa Bay Regional Planning Council (</w:t>
            </w:r>
            <w:r w:rsidR="00616D1D" w:rsidRPr="009F587D">
              <w:t>TBRPC</w:t>
            </w:r>
            <w:r>
              <w:t>)</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$70,377</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Educational performances to children in schools and summer programs and for public at festivals.</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997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Bartow Phosphate Complex, Enhanced Process Water Evaporation, Nutrient Load Prevention Project</w:t>
            </w:r>
            <w:r w:rsidR="00341EFA">
              <w:t xml:space="preserve"> </w:t>
            </w:r>
            <w:r w:rsidR="000D6953">
              <w:t>–</w:t>
            </w:r>
            <w:r w:rsidR="00341EFA">
              <w:t xml:space="preserve"> </w:t>
            </w:r>
            <w:r w:rsidR="000D6953">
              <w:t>2</w:t>
            </w:r>
            <w:r w:rsidRPr="009F587D">
              <w:t>005</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CF Industries, Inc.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042C8C" w:rsidRDefault="003678DB">
            <w:pPr>
              <w:pStyle w:val="TableText"/>
            </w:pPr>
            <w:r w:rsidRPr="009F587D">
              <w:t xml:space="preserve">Same as ID# 848; </w:t>
            </w:r>
          </w:p>
          <w:p w:rsidR="00E90776" w:rsidRDefault="003678DB">
            <w:pPr>
              <w:pStyle w:val="TableText"/>
            </w:pPr>
            <w:proofErr w:type="gramStart"/>
            <w:r w:rsidRPr="009F587D">
              <w:t>different</w:t>
            </w:r>
            <w:proofErr w:type="gramEnd"/>
            <w:r w:rsidRPr="009F587D">
              <w:t xml:space="preserve"> period</w:t>
            </w:r>
            <w:r w:rsidR="00042C8C">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1003</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Bartow Phosphate Comp</w:t>
            </w:r>
            <w:r w:rsidR="000D6953">
              <w:t>lex, Enhanced Process Water Evap</w:t>
            </w:r>
            <w:r w:rsidRPr="009F587D">
              <w:t>oration, Nutrient Load Prevention 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CF Industries, Inc.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$0.00</w:t>
            </w:r>
          </w:p>
        </w:tc>
        <w:tc>
          <w:tcPr>
            <w:tcW w:w="2891" w:type="dxa"/>
            <w:tcBorders>
              <w:top w:val="single" w:sz="6" w:space="0" w:color="auto"/>
              <w:left w:val="single" w:sz="6" w:space="0" w:color="auto"/>
              <w:bottom w:val="single" w:sz="6" w:space="0" w:color="auto"/>
              <w:right w:val="single" w:sz="6" w:space="0" w:color="auto"/>
            </w:tcBorders>
            <w:vAlign w:val="center"/>
          </w:tcPr>
          <w:p w:rsidR="00042C8C" w:rsidRDefault="00616D1D">
            <w:pPr>
              <w:pStyle w:val="TableText"/>
            </w:pPr>
            <w:r w:rsidRPr="009F587D">
              <w:t xml:space="preserve">Same as ID# 848; </w:t>
            </w:r>
          </w:p>
          <w:p w:rsidR="00E90776" w:rsidRDefault="00616D1D">
            <w:pPr>
              <w:pStyle w:val="TableText"/>
            </w:pPr>
            <w:proofErr w:type="gramStart"/>
            <w:r w:rsidRPr="009F587D">
              <w:t>different</w:t>
            </w:r>
            <w:proofErr w:type="gramEnd"/>
            <w:r w:rsidRPr="009F587D">
              <w:t xml:space="preserve"> period</w:t>
            </w:r>
            <w:r w:rsidR="00042C8C">
              <w:t>.</w:t>
            </w:r>
          </w:p>
        </w:tc>
      </w:tr>
      <w:tr w:rsidR="00616D1D" w:rsidRPr="009F587D" w:rsidTr="0073205E">
        <w:trPr>
          <w:trHeight w:val="453"/>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1018</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Hurley Tailwater Pond</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$250,000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Project converted 3 agricultural ponds to accept tailwater from row crop land that was impacting highway.</w:t>
            </w:r>
            <w:r w:rsidR="00893912">
              <w:t xml:space="preserve"> </w:t>
            </w:r>
            <w:r w:rsidRPr="009F587D">
              <w:t xml:space="preserve"> Ponds capture, treat and reuse tailwater for irrigation.</w:t>
            </w:r>
            <w:r w:rsidR="00893912">
              <w:t xml:space="preserve"> </w:t>
            </w:r>
            <w:r w:rsidRPr="009F587D">
              <w:t xml:space="preserve"> </w:t>
            </w:r>
            <w:r w:rsidRPr="009F587D">
              <w:lastRenderedPageBreak/>
              <w:t>Overflow from treatment train leads to Bullfrog Creek.</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1023</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proofErr w:type="spellStart"/>
            <w:r w:rsidRPr="009F587D">
              <w:t>Bayview</w:t>
            </w:r>
            <w:proofErr w:type="spellEnd"/>
            <w:r w:rsidRPr="009F587D">
              <w:t xml:space="preserve"> Park</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Clearwater</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678DB" w:rsidP="004D59D0">
            <w:pPr>
              <w:pStyle w:val="TableText"/>
            </w:pPr>
            <w:r>
              <w:t>Park development to reduce runoff into river</w:t>
            </w:r>
            <w:r w:rsidR="00042C8C">
              <w:t>.</w:t>
            </w:r>
          </w:p>
        </w:tc>
      </w:tr>
      <w:tr w:rsidR="00616D1D" w:rsidRPr="009F587D" w:rsidTr="0073205E">
        <w:trPr>
          <w:trHeight w:val="183"/>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1057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0D6953">
            <w:pPr>
              <w:pStyle w:val="TableText"/>
            </w:pPr>
            <w:r>
              <w:t>Lakeland Methane to Energy P</w:t>
            </w:r>
            <w:r w:rsidR="00893912">
              <w:t>roject</w:t>
            </w:r>
            <w:r w:rsidR="00341EFA">
              <w:t xml:space="preserve"> </w:t>
            </w:r>
            <w:r>
              <w:t>–</w:t>
            </w:r>
            <w:r w:rsidR="00341EFA">
              <w:t xml:space="preserve"> </w:t>
            </w:r>
          </w:p>
          <w:p w:rsidR="00E90776" w:rsidRDefault="00616D1D">
            <w:pPr>
              <w:pStyle w:val="TableText"/>
            </w:pPr>
            <w:r w:rsidRPr="009F587D">
              <w:t>Phase II</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Other</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$950,000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Offset energy production using fossil fuels with renewal (digester gas) fuel. </w:t>
            </w:r>
            <w:r w:rsidR="000D6953">
              <w:t xml:space="preserve"> </w:t>
            </w:r>
            <w:r w:rsidRPr="009F587D">
              <w:t>No new emissions will be generated a</w:t>
            </w:r>
            <w:r w:rsidR="000D6953">
              <w:t>s</w:t>
            </w:r>
            <w:r w:rsidRPr="009F587D">
              <w:t xml:space="preserve"> fuel is being burned without energy recovery already.</w:t>
            </w:r>
          </w:p>
        </w:tc>
      </w:tr>
      <w:tr w:rsidR="00616D1D" w:rsidRPr="009F587D" w:rsidTr="0073205E">
        <w:trPr>
          <w:trHeight w:val="228"/>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1058</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 xml:space="preserve">Lakeland </w:t>
            </w:r>
            <w:r w:rsidR="00042C8C">
              <w:t>Selective Catalytic Reduction (</w:t>
            </w:r>
            <w:r w:rsidR="00042C8C" w:rsidRPr="009F587D">
              <w:t>SCR</w:t>
            </w:r>
            <w:r w:rsidR="00042C8C">
              <w:t>)</w:t>
            </w:r>
            <w:r w:rsidR="00042C8C" w:rsidRPr="009F587D">
              <w:t xml:space="preserve"> </w:t>
            </w:r>
            <w:r w:rsidRPr="009F587D">
              <w:t>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Other</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 xml:space="preserve">Reduction of atmospheric deposition </w:t>
            </w:r>
            <w:r w:rsidR="00893912">
              <w:t xml:space="preserve">of nitrogen by installation of </w:t>
            </w:r>
            <w:r w:rsidRPr="009F587D">
              <w:t xml:space="preserve">SCR equipment at McIntosh Power Production site. </w:t>
            </w:r>
            <w:r w:rsidR="000D6953">
              <w:t xml:space="preserve"> A</w:t>
            </w:r>
            <w:r w:rsidRPr="009F587D">
              <w:t>nticipated amount is qualified but dispersion is under study.</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1059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Lakeland Hi-Efficiency Burners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Other</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Reduction of atmospheric deposition of nitrogen by installation of high-efficiency burners at McIntosh Power Production site. </w:t>
            </w:r>
            <w:r w:rsidR="00893912">
              <w:t xml:space="preserve"> A</w:t>
            </w:r>
            <w:r w:rsidRPr="009F587D">
              <w:t>mount is quantified but dispersion is under study.</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1060</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Lakeland Water to TECO</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Wastewater Infrastructure Management (Sewer and/or Septic Systems)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$50</w:t>
            </w:r>
            <w:r w:rsidR="00341EFA">
              <w:t>K</w:t>
            </w:r>
            <w:r w:rsidRPr="009F587D">
              <w:t>-100K/ TECO/</w:t>
            </w:r>
          </w:p>
          <w:p w:rsidR="00E90776" w:rsidRDefault="00616D1D">
            <w:pPr>
              <w:pStyle w:val="TableText"/>
            </w:pPr>
            <w:r w:rsidRPr="009F587D">
              <w:t>SWFWMD/</w:t>
            </w:r>
          </w:p>
          <w:p w:rsidR="00E90776" w:rsidRDefault="00616D1D">
            <w:pPr>
              <w:pStyle w:val="TableText"/>
            </w:pPr>
            <w:r w:rsidRPr="009F587D">
              <w:t>City of Lakeland</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Remove </w:t>
            </w:r>
            <w:r w:rsidR="00341EFA">
              <w:t>current</w:t>
            </w:r>
            <w:r w:rsidRPr="009F587D">
              <w:t xml:space="preserve"> Lakeland discharge from Alafia River for utilization as cooling water at TECO Polk Power Station. </w:t>
            </w:r>
            <w:r w:rsidR="00893912">
              <w:t xml:space="preserve"> </w:t>
            </w:r>
            <w:r w:rsidRPr="009F587D">
              <w:t>30-</w:t>
            </w:r>
            <w:r w:rsidR="00893912">
              <w:t>y</w:t>
            </w:r>
            <w:r w:rsidRPr="009F587D">
              <w:t>ear project.</w:t>
            </w:r>
          </w:p>
        </w:tc>
      </w:tr>
      <w:tr w:rsidR="00616D1D" w:rsidRPr="009F587D" w:rsidTr="0073205E">
        <w:trPr>
          <w:trHeight w:val="506"/>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1061</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893912">
            <w:pPr>
              <w:pStyle w:val="TableText"/>
            </w:pPr>
            <w:r>
              <w:t>Lakeland Methane to Energy P</w:t>
            </w:r>
            <w:r w:rsidR="00616D1D" w:rsidRPr="009F587D">
              <w:t>roject</w:t>
            </w:r>
            <w:r w:rsidR="00411499">
              <w:t xml:space="preserve"> </w:t>
            </w:r>
            <w:r>
              <w:t>–</w:t>
            </w:r>
          </w:p>
          <w:p w:rsidR="00E90776" w:rsidRDefault="00616D1D">
            <w:pPr>
              <w:pStyle w:val="TableText"/>
            </w:pPr>
            <w:r w:rsidRPr="009F587D">
              <w:t>Phase I</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Other</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$150,000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Offset energy production using fossil fuels with renewable (digester gas) fuel.</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1067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Regional Surface Water Treatment Plant Expansion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(2010)</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$133,000,000/ Tampa Bay Water/</w:t>
            </w:r>
          </w:p>
          <w:p w:rsidR="00E90776" w:rsidRDefault="00616D1D">
            <w:pPr>
              <w:pStyle w:val="TableText"/>
            </w:pPr>
            <w:r w:rsidRPr="009F587D">
              <w:t>SWFWMD</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Tampa Bay Water</w:t>
            </w:r>
            <w:r w:rsidR="00893912">
              <w:t>’s</w:t>
            </w:r>
            <w:r w:rsidRPr="009F587D">
              <w:t xml:space="preserve"> Surface Water Treatment</w:t>
            </w:r>
            <w:r w:rsidR="00893912">
              <w:t xml:space="preserve"> </w:t>
            </w:r>
            <w:r w:rsidRPr="009F587D">
              <w:t>Plant withdraws and treats water from Alafia</w:t>
            </w:r>
            <w:r w:rsidR="00042C8C">
              <w:t xml:space="preserve"> </w:t>
            </w:r>
            <w:r w:rsidRPr="009F587D">
              <w:t>River and Tampa Bypass Canal</w:t>
            </w:r>
            <w:r w:rsidR="00893912">
              <w:t>’</w:t>
            </w:r>
            <w:r w:rsidRPr="009F587D">
              <w:t>s Lower</w:t>
            </w:r>
            <w:r w:rsidR="00341EFA">
              <w:t>-</w:t>
            </w:r>
            <w:r w:rsidRPr="009F587D">
              <w:t>Middle Pools (includes Hillsborough River).</w:t>
            </w:r>
          </w:p>
        </w:tc>
      </w:tr>
      <w:tr w:rsidR="003678DB" w:rsidRPr="009F587D" w:rsidTr="0073205E">
        <w:trPr>
          <w:trHeight w:val="1227"/>
          <w:jc w:val="center"/>
        </w:trPr>
        <w:tc>
          <w:tcPr>
            <w:tcW w:w="1092"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lastRenderedPageBreak/>
              <w:t>1070</w:t>
            </w:r>
          </w:p>
        </w:tc>
        <w:tc>
          <w:tcPr>
            <w:tcW w:w="115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 Regional Surface Water Treatment Plant</w:t>
            </w:r>
          </w:p>
        </w:tc>
        <w:tc>
          <w:tcPr>
            <w:tcW w:w="216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Completed (2004)</w:t>
            </w:r>
          </w:p>
        </w:tc>
        <w:tc>
          <w:tcPr>
            <w:tcW w:w="144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891" w:type="dxa"/>
            <w:tcBorders>
              <w:top w:val="single" w:sz="6" w:space="0" w:color="auto"/>
              <w:left w:val="single" w:sz="6" w:space="0" w:color="auto"/>
              <w:bottom w:val="single" w:sz="6" w:space="0" w:color="auto"/>
              <w:right w:val="single" w:sz="6" w:space="0" w:color="auto"/>
            </w:tcBorders>
          </w:tcPr>
          <w:p w:rsidR="003678DB" w:rsidRDefault="003678DB" w:rsidP="003678DB">
            <w:pPr>
              <w:pStyle w:val="TableText"/>
            </w:pPr>
            <w:r w:rsidRPr="00B83BC4">
              <w:t>Tampa Bay Water’s Surface Water Treatment Plant withdraws and treats water from Alafia River and Tampa Bypass Canal’s Lower-Middle Pools (includes Hillsborough River</w:t>
            </w:r>
            <w:r w:rsidR="00042C8C">
              <w:t>.</w:t>
            </w:r>
          </w:p>
        </w:tc>
      </w:tr>
      <w:tr w:rsidR="003678D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1072</w:t>
            </w:r>
          </w:p>
        </w:tc>
        <w:tc>
          <w:tcPr>
            <w:tcW w:w="115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 Regional Surface Water Treatment Plant</w:t>
            </w:r>
          </w:p>
        </w:tc>
        <w:tc>
          <w:tcPr>
            <w:tcW w:w="216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Completed (2005)</w:t>
            </w:r>
          </w:p>
        </w:tc>
        <w:tc>
          <w:tcPr>
            <w:tcW w:w="144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891" w:type="dxa"/>
            <w:tcBorders>
              <w:top w:val="single" w:sz="6" w:space="0" w:color="auto"/>
              <w:left w:val="single" w:sz="6" w:space="0" w:color="auto"/>
              <w:bottom w:val="single" w:sz="6" w:space="0" w:color="auto"/>
              <w:right w:val="single" w:sz="6" w:space="0" w:color="auto"/>
            </w:tcBorders>
          </w:tcPr>
          <w:p w:rsidR="003678DB" w:rsidRDefault="003678DB" w:rsidP="003678DB">
            <w:pPr>
              <w:pStyle w:val="TableText"/>
            </w:pPr>
            <w:r w:rsidRPr="00B83BC4">
              <w:t xml:space="preserve"> Tampa Bay Water’s Surface Water Treatment Plant withdraws and treats water from Alafia River and Tampa Bypass Canal’s Lower-Middle Pools (includes Hillsborough River</w:t>
            </w:r>
            <w:r w:rsidR="00042C8C">
              <w:t>.</w:t>
            </w:r>
          </w:p>
        </w:tc>
      </w:tr>
      <w:tr w:rsidR="003678D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1074</w:t>
            </w:r>
          </w:p>
        </w:tc>
        <w:tc>
          <w:tcPr>
            <w:tcW w:w="115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 Regional Surface Water Treatment Plant</w:t>
            </w:r>
          </w:p>
        </w:tc>
        <w:tc>
          <w:tcPr>
            <w:tcW w:w="216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891" w:type="dxa"/>
            <w:tcBorders>
              <w:top w:val="single" w:sz="6" w:space="0" w:color="auto"/>
              <w:left w:val="single" w:sz="6" w:space="0" w:color="auto"/>
              <w:bottom w:val="single" w:sz="6" w:space="0" w:color="auto"/>
              <w:right w:val="single" w:sz="6" w:space="0" w:color="auto"/>
            </w:tcBorders>
          </w:tcPr>
          <w:p w:rsidR="003678DB" w:rsidRDefault="003678DB" w:rsidP="003678DB">
            <w:pPr>
              <w:pStyle w:val="TableText"/>
            </w:pPr>
            <w:r w:rsidRPr="00B83BC4">
              <w:t>Tampa Bay Water’s Surface Water Treatment Plant withdraws and treats water from Alafia River and Tampa Bypass Canal’s Lower-Middle Pools (includes Hillsborough River</w:t>
            </w:r>
            <w:r w:rsidR="00042C8C">
              <w:t>.</w:t>
            </w:r>
          </w:p>
        </w:tc>
      </w:tr>
      <w:tr w:rsidR="003678DB"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1076</w:t>
            </w:r>
          </w:p>
        </w:tc>
        <w:tc>
          <w:tcPr>
            <w:tcW w:w="115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 Regional Surface Water Treatment Plant</w:t>
            </w:r>
          </w:p>
        </w:tc>
        <w:tc>
          <w:tcPr>
            <w:tcW w:w="216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rsidRPr="009F587D">
              <w:t>Completed (2007)</w:t>
            </w:r>
          </w:p>
        </w:tc>
        <w:tc>
          <w:tcPr>
            <w:tcW w:w="1440" w:type="dxa"/>
            <w:tcBorders>
              <w:top w:val="single" w:sz="6" w:space="0" w:color="auto"/>
              <w:left w:val="single" w:sz="6" w:space="0" w:color="auto"/>
              <w:bottom w:val="single" w:sz="6" w:space="0" w:color="auto"/>
              <w:right w:val="single" w:sz="6" w:space="0" w:color="auto"/>
            </w:tcBorders>
            <w:vAlign w:val="center"/>
          </w:tcPr>
          <w:p w:rsidR="003678DB" w:rsidRDefault="003678DB" w:rsidP="003678DB">
            <w:pPr>
              <w:pStyle w:val="TableText"/>
            </w:pPr>
            <w:r>
              <w:t>-</w:t>
            </w:r>
          </w:p>
        </w:tc>
        <w:tc>
          <w:tcPr>
            <w:tcW w:w="2891" w:type="dxa"/>
            <w:tcBorders>
              <w:top w:val="single" w:sz="6" w:space="0" w:color="auto"/>
              <w:left w:val="single" w:sz="6" w:space="0" w:color="auto"/>
              <w:bottom w:val="single" w:sz="6" w:space="0" w:color="auto"/>
              <w:right w:val="single" w:sz="6" w:space="0" w:color="auto"/>
            </w:tcBorders>
          </w:tcPr>
          <w:p w:rsidR="003678DB" w:rsidRDefault="003678DB" w:rsidP="003678DB">
            <w:pPr>
              <w:pStyle w:val="TableText"/>
            </w:pPr>
            <w:r w:rsidRPr="00B83BC4">
              <w:t xml:space="preserve">Tampa Bay Water’s Surface Water Treatment Plant withdraws and treats water from Alafia River and Tampa Bypass Canal’s Lower-Middle Pools (includes Hillsborough </w:t>
            </w:r>
            <w:proofErr w:type="gramStart"/>
            <w:r w:rsidRPr="00B83BC4">
              <w:t>River</w:t>
            </w:r>
            <w:r w:rsidDel="00D75017">
              <w:t xml:space="preserve"> </w:t>
            </w:r>
            <w:r w:rsidR="00042C8C">
              <w:t>.</w:t>
            </w:r>
            <w:proofErr w:type="gramEnd"/>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1079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Regional Surface Water Treatment Plant Expansion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Tampa Bay Water</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(2008)</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042C8C" w:rsidRDefault="00DA4132" w:rsidP="004D59D0">
            <w:pPr>
              <w:pStyle w:val="TableText"/>
            </w:pPr>
            <w:r>
              <w:t>S</w:t>
            </w:r>
            <w:r w:rsidR="00616D1D" w:rsidRPr="009F587D">
              <w:t>ame as ID</w:t>
            </w:r>
            <w:r w:rsidR="00341EFA">
              <w:t>#</w:t>
            </w:r>
            <w:r w:rsidR="00616D1D" w:rsidRPr="009F587D">
              <w:t xml:space="preserve"> 10</w:t>
            </w:r>
            <w:r w:rsidR="00357B9B">
              <w:t>67</w:t>
            </w:r>
            <w:r w:rsidR="00341EFA">
              <w:t>;</w:t>
            </w:r>
            <w:r w:rsidR="00616D1D" w:rsidRPr="009F587D">
              <w:t xml:space="preserve"> </w:t>
            </w:r>
          </w:p>
          <w:p w:rsidR="00E90776" w:rsidRDefault="00042C8C" w:rsidP="004D59D0">
            <w:pPr>
              <w:pStyle w:val="TableText"/>
            </w:pPr>
            <w:r w:rsidRPr="009F587D">
              <w:t>B</w:t>
            </w:r>
            <w:r w:rsidR="00616D1D" w:rsidRPr="009F587D">
              <w:t>asin</w:t>
            </w:r>
            <w:r>
              <w:t>.</w:t>
            </w:r>
          </w:p>
        </w:tc>
      </w:tr>
      <w:tr w:rsidR="00616D1D" w:rsidRPr="009F587D" w:rsidTr="0073205E">
        <w:trPr>
          <w:trHeight w:val="754"/>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1082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Septic Tank Abandonment or Connection to Sanitary Sewer</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Wastewater Infrastructure Management (Sewer and/or Septic Systems)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Lakeland</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Identification </w:t>
            </w:r>
            <w:r w:rsidR="00893912">
              <w:t>and</w:t>
            </w:r>
            <w:r w:rsidRPr="009F587D">
              <w:t xml:space="preserve"> quantification of nutrient reductions achieved by eliminating septic tanks in </w:t>
            </w:r>
            <w:r w:rsidR="00893912">
              <w:t>c</w:t>
            </w:r>
            <w:r w:rsidRPr="009F587D">
              <w:t>ity of Lakeland and surrounding areas.</w:t>
            </w:r>
          </w:p>
        </w:tc>
      </w:tr>
      <w:tr w:rsidR="00616D1D" w:rsidRPr="009F587D" w:rsidTr="0073205E">
        <w:trPr>
          <w:trHeight w:val="273"/>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1159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Illicit Discharge Complaint Investigation</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Polk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042C8C">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Illicit discharge investigations are part of NPDES </w:t>
            </w:r>
            <w:r w:rsidR="00341EFA">
              <w:t>p</w:t>
            </w:r>
            <w:r w:rsidRPr="009F587D">
              <w:t>ermit requir</w:t>
            </w:r>
            <w:r w:rsidR="00DA4132">
              <w:t>e</w:t>
            </w:r>
            <w:r w:rsidRPr="009F587D">
              <w:t xml:space="preserve">ments in which </w:t>
            </w:r>
            <w:r w:rsidR="00DA4132">
              <w:t>county</w:t>
            </w:r>
            <w:r w:rsidRPr="009F587D">
              <w:t xml:space="preserve"> investigate</w:t>
            </w:r>
            <w:r w:rsidR="00DA4132">
              <w:t>s</w:t>
            </w:r>
            <w:r w:rsidRPr="009F587D">
              <w:t xml:space="preserve"> and perform</w:t>
            </w:r>
            <w:r w:rsidR="00DA4132">
              <w:t>s</w:t>
            </w:r>
            <w:r w:rsidRPr="009F587D">
              <w:t xml:space="preserve"> corrective actions on any illicit </w:t>
            </w:r>
            <w:r w:rsidRPr="009F587D">
              <w:lastRenderedPageBreak/>
              <w:t>discharges affecting MS4.</w:t>
            </w:r>
          </w:p>
        </w:tc>
      </w:tr>
      <w:tr w:rsidR="00616D1D" w:rsidRPr="009F587D" w:rsidTr="0073205E">
        <w:trPr>
          <w:trHeight w:val="100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1160</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1583</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Creative Drive Outfall Project</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Polk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$218,225</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3,138</w:t>
            </w:r>
            <w:r w:rsidR="00341EFA">
              <w:t>-foot</w:t>
            </w:r>
            <w:r w:rsidRPr="009F587D">
              <w:t xml:space="preserve"> drainage ditch (occupying 2</w:t>
            </w:r>
            <w:r w:rsidR="00893912">
              <w:t>,</w:t>
            </w:r>
            <w:r w:rsidRPr="009F587D">
              <w:t>760 acres) in</w:t>
            </w:r>
            <w:r w:rsidR="00DA4132">
              <w:t xml:space="preserve"> </w:t>
            </w:r>
            <w:r w:rsidR="00341EFA">
              <w:t>s</w:t>
            </w:r>
            <w:r w:rsidRPr="009F587D">
              <w:t>outh Lakeland.</w:t>
            </w:r>
            <w:r w:rsidR="0096096D">
              <w:t xml:space="preserve"> </w:t>
            </w:r>
            <w:r w:rsidRPr="009F587D">
              <w:t xml:space="preserve"> Drains to WBID 1583 (Poley Creek).</w:t>
            </w:r>
            <w:r w:rsidR="00DA4132">
              <w:t xml:space="preserve">  </w:t>
            </w:r>
            <w:r w:rsidRPr="009F587D">
              <w:t>Project entailed stabilization of ditch with</w:t>
            </w:r>
            <w:r w:rsidR="00DA4132">
              <w:t xml:space="preserve"> </w:t>
            </w:r>
            <w:r w:rsidRPr="009F587D">
              <w:t>concrete rip-rap to improve hydraulic function.</w:t>
            </w:r>
          </w:p>
        </w:tc>
      </w:tr>
      <w:tr w:rsidR="00616D1D" w:rsidRPr="009F587D" w:rsidTr="0073205E">
        <w:trPr>
          <w:trHeight w:val="1495"/>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1164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Dog Waste Signs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Plant City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$300/</w:t>
            </w:r>
            <w:r w:rsidR="00CE7E82">
              <w:t>y</w:t>
            </w:r>
            <w:r w:rsidRPr="009F587D">
              <w:t>r</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rsidP="004D59D0">
            <w:pPr>
              <w:pStyle w:val="TableText"/>
            </w:pPr>
            <w:r w:rsidRPr="009F587D">
              <w:t>Ongoing program that involves installation</w:t>
            </w:r>
            <w:r w:rsidR="00DA4132">
              <w:t xml:space="preserve"> </w:t>
            </w:r>
            <w:r w:rsidRPr="009F587D">
              <w:t>of signs that say “Dog Waste Transmits</w:t>
            </w:r>
            <w:r w:rsidR="00DA4132">
              <w:t xml:space="preserve"> </w:t>
            </w:r>
            <w:r w:rsidRPr="009F587D">
              <w:t xml:space="preserve">Disease and Contaminates </w:t>
            </w:r>
            <w:r w:rsidR="00893912">
              <w:t>O</w:t>
            </w:r>
            <w:r w:rsidRPr="009F587D">
              <w:t xml:space="preserve">ur Water: </w:t>
            </w:r>
            <w:r w:rsidR="00341EFA">
              <w:t xml:space="preserve"> </w:t>
            </w:r>
            <w:r w:rsidRPr="009F587D">
              <w:t>Leash</w:t>
            </w:r>
            <w:r w:rsidR="00042C8C">
              <w:t xml:space="preserve"> </w:t>
            </w:r>
            <w:r w:rsidRPr="009F587D">
              <w:t>and Pick Up After Your Dog” in public areas</w:t>
            </w:r>
            <w:r w:rsidR="00DA4132">
              <w:t xml:space="preserve"> </w:t>
            </w:r>
            <w:r w:rsidRPr="009F587D">
              <w:t>where dog waste has become a problem</w:t>
            </w:r>
            <w:r w:rsidR="00893912">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1182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042C8C" w:rsidRDefault="00CE7E82">
            <w:pPr>
              <w:pStyle w:val="TableText"/>
            </w:pPr>
            <w:r>
              <w:t>Department</w:t>
            </w:r>
            <w:r w:rsidR="00616D1D" w:rsidRPr="009F587D">
              <w:t>/</w:t>
            </w:r>
          </w:p>
          <w:p w:rsidR="00E90776" w:rsidRDefault="00616D1D">
            <w:pPr>
              <w:pStyle w:val="TableText"/>
            </w:pPr>
            <w:r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(2012)</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DA413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4D59D0">
            <w:pPr>
              <w:pStyle w:val="TableText"/>
            </w:pPr>
            <w:r>
              <w:t>Nonpoint source nutrient reductions</w:t>
            </w:r>
            <w:r w:rsidR="00042C8C">
              <w:t>.</w:t>
            </w:r>
          </w:p>
        </w:tc>
      </w:tr>
      <w:tr w:rsidR="00616D1D" w:rsidRPr="009F587D" w:rsidTr="0073205E">
        <w:trPr>
          <w:trHeight w:val="1495"/>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1184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042C8C">
            <w:pPr>
              <w:pStyle w:val="TableText"/>
            </w:pPr>
            <w:r>
              <w:t>Department</w:t>
            </w:r>
            <w:r w:rsidR="00616D1D"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(2012)</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 are practical, cost-effective</w:t>
            </w:r>
            <w:r w:rsidR="00CE7E82">
              <w:t xml:space="preserve"> </w:t>
            </w:r>
            <w:r w:rsidRPr="009F587D">
              <w:t>actions that agricultural producers can take to</w:t>
            </w:r>
            <w:r w:rsidR="00CE7E82">
              <w:t xml:space="preserve"> </w:t>
            </w:r>
            <w:r w:rsidRPr="009F587D">
              <w:t>reduce amount of pesticides, fertilizers,</w:t>
            </w:r>
            <w:r w:rsidR="00CE7E82">
              <w:t xml:space="preserve"> </w:t>
            </w:r>
            <w:r w:rsidRPr="009F587D">
              <w:t>animal waste, and other pollutants entering</w:t>
            </w:r>
            <w:r w:rsidR="00CE7E82">
              <w:t xml:space="preserve"> </w:t>
            </w:r>
            <w:r w:rsidRPr="009F587D">
              <w:t>water resources, and to increase water</w:t>
            </w:r>
            <w:r w:rsidR="00893912">
              <w:t xml:space="preserve"> </w:t>
            </w:r>
            <w:r w:rsidRPr="009F587D">
              <w:t>use efficiencies</w:t>
            </w:r>
            <w:r w:rsidR="00341EFA">
              <w:t>.</w:t>
            </w:r>
          </w:p>
        </w:tc>
      </w:tr>
      <w:tr w:rsidR="00616D1D" w:rsidRPr="009F587D" w:rsidTr="0073205E">
        <w:trPr>
          <w:trHeight w:val="1987"/>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1187</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893912">
            <w:pPr>
              <w:pStyle w:val="TableText"/>
            </w:pPr>
            <w:r>
              <w:t>Department</w:t>
            </w:r>
            <w:r w:rsidR="00616D1D"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 are practical, cost-effective</w:t>
            </w:r>
            <w:r w:rsidR="00CE7E82">
              <w:t xml:space="preserve"> </w:t>
            </w:r>
            <w:r w:rsidRPr="009F587D">
              <w:t>actions that agricultural producers can take to</w:t>
            </w:r>
            <w:r w:rsidR="00CE7E82">
              <w:t xml:space="preserve"> </w:t>
            </w:r>
            <w:r w:rsidRPr="009F587D">
              <w:t>reduce amount of pesticides, fertilizers,</w:t>
            </w:r>
            <w:r w:rsidR="00CE7E82">
              <w:t xml:space="preserve"> </w:t>
            </w:r>
            <w:r w:rsidRPr="009F587D">
              <w:t>animal waste, and other pollutants entering</w:t>
            </w:r>
            <w:r w:rsidR="00CE7E82">
              <w:t xml:space="preserve"> </w:t>
            </w:r>
            <w:r w:rsidRPr="009F587D">
              <w:t>water resources, and to increase water</w:t>
            </w:r>
            <w:r w:rsidR="00893912">
              <w:t xml:space="preserve"> </w:t>
            </w:r>
            <w:r w:rsidRPr="009F587D">
              <w:t>use efficiencies</w:t>
            </w:r>
            <w:r w:rsidR="00341EFA">
              <w:t>.</w:t>
            </w:r>
          </w:p>
          <w:p w:rsidR="00E90776" w:rsidRDefault="00E90776">
            <w:pPr>
              <w:pStyle w:val="TableText"/>
            </w:pPr>
          </w:p>
          <w:p w:rsidR="00E90776" w:rsidRDefault="00CE7E82">
            <w:pPr>
              <w:pStyle w:val="TableText"/>
            </w:pPr>
            <w:r>
              <w:t>4</w:t>
            </w:r>
            <w:r w:rsidR="00341EFA">
              <w:t>,</w:t>
            </w:r>
            <w:r>
              <w:t>396.32 acres p</w:t>
            </w:r>
            <w:r w:rsidR="00616D1D" w:rsidRPr="009F587D">
              <w:t xml:space="preserve">asture, </w:t>
            </w:r>
          </w:p>
          <w:p w:rsidR="00E90776" w:rsidRDefault="00616D1D">
            <w:pPr>
              <w:pStyle w:val="TableText"/>
            </w:pPr>
            <w:r w:rsidRPr="009F587D">
              <w:t>1</w:t>
            </w:r>
            <w:r w:rsidR="00341EFA">
              <w:t>,</w:t>
            </w:r>
            <w:r w:rsidRPr="009F587D">
              <w:t>155.65 treated acres</w:t>
            </w:r>
          </w:p>
        </w:tc>
      </w:tr>
      <w:tr w:rsidR="00616D1D" w:rsidRPr="009F587D" w:rsidTr="0073205E">
        <w:trPr>
          <w:trHeight w:val="669"/>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1189</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893912">
            <w:pPr>
              <w:pStyle w:val="TableText"/>
            </w:pPr>
            <w:r>
              <w:t>Department</w:t>
            </w:r>
            <w:r w:rsidR="00616D1D" w:rsidRPr="009F587D">
              <w:t>/</w:t>
            </w:r>
          </w:p>
          <w:p w:rsidR="00E90776" w:rsidRDefault="00616D1D">
            <w:pPr>
              <w:pStyle w:val="TableText"/>
            </w:pPr>
            <w:r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 are practical, cost-effective</w:t>
            </w:r>
            <w:r w:rsidR="00CE7E82">
              <w:t xml:space="preserve"> </w:t>
            </w:r>
            <w:r w:rsidRPr="009F587D">
              <w:t>actions that agricultural producers can take to</w:t>
            </w:r>
            <w:r w:rsidR="00CE7E82">
              <w:t xml:space="preserve"> </w:t>
            </w:r>
            <w:r w:rsidRPr="009F587D">
              <w:t>reduce amount of pesticides, fertilizers,</w:t>
            </w:r>
            <w:r w:rsidR="00CE7E82">
              <w:t xml:space="preserve"> </w:t>
            </w:r>
            <w:r w:rsidRPr="009F587D">
              <w:t>animal waste, and other pollutants entering</w:t>
            </w:r>
            <w:r w:rsidR="00CE7E82">
              <w:t xml:space="preserve"> </w:t>
            </w:r>
            <w:r w:rsidRPr="009F587D">
              <w:t>water resources, and to increase water</w:t>
            </w:r>
            <w:r w:rsidR="00893912">
              <w:t xml:space="preserve"> </w:t>
            </w:r>
            <w:r w:rsidRPr="009F587D">
              <w:t>use efficiencies</w:t>
            </w:r>
            <w:r w:rsidR="00341EFA">
              <w:t>.</w:t>
            </w:r>
          </w:p>
          <w:p w:rsidR="00E90776" w:rsidRDefault="00E90776">
            <w:pPr>
              <w:pStyle w:val="TableText"/>
            </w:pPr>
          </w:p>
          <w:p w:rsidR="00E90776" w:rsidRDefault="00616D1D">
            <w:pPr>
              <w:pStyle w:val="TableText"/>
            </w:pPr>
            <w:r w:rsidRPr="009F587D">
              <w:t>4</w:t>
            </w:r>
            <w:r w:rsidR="00341EFA">
              <w:t>,</w:t>
            </w:r>
            <w:r w:rsidRPr="009F587D">
              <w:t xml:space="preserve">396.32 acres </w:t>
            </w:r>
            <w:r w:rsidR="00CE7E82">
              <w:t>p</w:t>
            </w:r>
            <w:r w:rsidRPr="009F587D">
              <w:t xml:space="preserve">asture, </w:t>
            </w:r>
          </w:p>
          <w:p w:rsidR="00E90776" w:rsidRDefault="00616D1D">
            <w:pPr>
              <w:pStyle w:val="TableText"/>
            </w:pPr>
            <w:r w:rsidRPr="009F587D">
              <w:t>1</w:t>
            </w:r>
            <w:r w:rsidR="00341EFA">
              <w:t>,</w:t>
            </w:r>
            <w:r w:rsidRPr="009F587D">
              <w:t>155.65 treated acres</w:t>
            </w:r>
          </w:p>
        </w:tc>
      </w:tr>
      <w:tr w:rsidR="00616D1D" w:rsidRPr="009F587D" w:rsidTr="0073205E">
        <w:trPr>
          <w:trHeight w:val="498"/>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1190</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893912">
            <w:pPr>
              <w:pStyle w:val="TableText"/>
            </w:pPr>
            <w:r>
              <w:t>Department</w:t>
            </w:r>
            <w:r w:rsidR="00616D1D" w:rsidRPr="009F587D">
              <w:t>/</w:t>
            </w:r>
          </w:p>
          <w:p w:rsidR="00E90776" w:rsidRDefault="00616D1D">
            <w:pPr>
              <w:pStyle w:val="TableText"/>
            </w:pPr>
            <w:r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 are practical, cost-effective</w:t>
            </w:r>
            <w:r w:rsidR="00CE7E82">
              <w:t xml:space="preserve"> </w:t>
            </w:r>
            <w:r w:rsidRPr="009F587D">
              <w:t>actions that agricultural producers can take to</w:t>
            </w:r>
            <w:r w:rsidR="00CE7E82">
              <w:t xml:space="preserve"> </w:t>
            </w:r>
            <w:r w:rsidRPr="009F587D">
              <w:t>reduce amount of pesticides, fertilizers,</w:t>
            </w:r>
            <w:r w:rsidR="00CE7E82">
              <w:t xml:space="preserve"> </w:t>
            </w:r>
            <w:r w:rsidRPr="009F587D">
              <w:t>animal waste, and other pollutants entering</w:t>
            </w:r>
            <w:r w:rsidR="00CE7E82">
              <w:t xml:space="preserve"> </w:t>
            </w:r>
            <w:r w:rsidRPr="009F587D">
              <w:t>water resources, and to increase water</w:t>
            </w:r>
            <w:r w:rsidR="00893912">
              <w:t xml:space="preserve"> </w:t>
            </w:r>
            <w:r w:rsidRPr="009F587D">
              <w:t>use efficiencies</w:t>
            </w:r>
            <w:r w:rsidR="00341EFA">
              <w:t>.</w:t>
            </w:r>
          </w:p>
          <w:p w:rsidR="00E90776" w:rsidRDefault="00E90776">
            <w:pPr>
              <w:pStyle w:val="TableText"/>
            </w:pPr>
          </w:p>
          <w:p w:rsidR="00E90776" w:rsidRDefault="00616D1D">
            <w:pPr>
              <w:pStyle w:val="TableText"/>
            </w:pPr>
            <w:r w:rsidRPr="009F587D">
              <w:t>1</w:t>
            </w:r>
            <w:r w:rsidR="00341EFA">
              <w:t>,</w:t>
            </w:r>
            <w:r w:rsidRPr="009F587D">
              <w:t xml:space="preserve">452.22 acres </w:t>
            </w:r>
            <w:r w:rsidR="00CE7E82">
              <w:t>c</w:t>
            </w:r>
            <w:r w:rsidRPr="009F587D">
              <w:t xml:space="preserve">itrus, </w:t>
            </w:r>
          </w:p>
          <w:p w:rsidR="00E90776" w:rsidRDefault="00616D1D">
            <w:pPr>
              <w:pStyle w:val="TableText"/>
            </w:pPr>
            <w:r w:rsidRPr="009F587D">
              <w:t>203.81 treated acres</w:t>
            </w:r>
          </w:p>
        </w:tc>
      </w:tr>
      <w:tr w:rsidR="00616D1D" w:rsidRPr="009F587D" w:rsidTr="0073205E">
        <w:trPr>
          <w:trHeight w:val="1987"/>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1192</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893912">
            <w:pPr>
              <w:pStyle w:val="TableText"/>
            </w:pPr>
            <w:r>
              <w:t>Department</w:t>
            </w:r>
            <w:r w:rsidR="00616D1D" w:rsidRPr="009F587D">
              <w:t>/</w:t>
            </w:r>
          </w:p>
          <w:p w:rsidR="00E90776" w:rsidRDefault="00616D1D">
            <w:pPr>
              <w:pStyle w:val="TableText"/>
            </w:pPr>
            <w:r w:rsidRPr="009F587D">
              <w:t>FDACS</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Agricultural BMPs are practical, cost-effective</w:t>
            </w:r>
            <w:r w:rsidR="00CE7E82">
              <w:t xml:space="preserve"> </w:t>
            </w:r>
            <w:r w:rsidRPr="009F587D">
              <w:t>actions that agricultural producers can take to</w:t>
            </w:r>
            <w:r w:rsidR="00CE7E82">
              <w:t xml:space="preserve"> </w:t>
            </w:r>
            <w:r w:rsidRPr="009F587D">
              <w:t>reduce amount of pesticides, fertilizers,</w:t>
            </w:r>
            <w:r w:rsidR="00CE7E82">
              <w:t xml:space="preserve"> </w:t>
            </w:r>
            <w:r w:rsidRPr="009F587D">
              <w:t>animal waste, and other pollutants entering</w:t>
            </w:r>
            <w:r w:rsidR="00CE7E82">
              <w:t xml:space="preserve"> </w:t>
            </w:r>
            <w:r w:rsidRPr="009F587D">
              <w:t xml:space="preserve">water resources, and to increase </w:t>
            </w:r>
            <w:proofErr w:type="gramStart"/>
            <w:r w:rsidRPr="009F587D">
              <w:t>water</w:t>
            </w:r>
            <w:r w:rsidR="00893912">
              <w:t xml:space="preserve"> </w:t>
            </w:r>
            <w:r w:rsidR="00CE7E82">
              <w:t xml:space="preserve"> </w:t>
            </w:r>
            <w:r w:rsidRPr="009F587D">
              <w:t>use</w:t>
            </w:r>
            <w:proofErr w:type="gramEnd"/>
            <w:r w:rsidRPr="009F587D">
              <w:t xml:space="preserve"> efficiencies</w:t>
            </w:r>
            <w:r w:rsidR="00341EFA">
              <w:t>.</w:t>
            </w:r>
          </w:p>
          <w:p w:rsidR="00E90776" w:rsidRDefault="00E90776">
            <w:pPr>
              <w:pStyle w:val="TableText"/>
            </w:pPr>
          </w:p>
          <w:p w:rsidR="00E90776" w:rsidRDefault="00616D1D">
            <w:pPr>
              <w:pStyle w:val="TableText"/>
            </w:pPr>
            <w:r w:rsidRPr="009F587D">
              <w:t xml:space="preserve">343.2 acres </w:t>
            </w:r>
            <w:r w:rsidR="00CE7E82">
              <w:t>n</w:t>
            </w:r>
            <w:r w:rsidRPr="009F587D">
              <w:t xml:space="preserve">ursery, </w:t>
            </w:r>
          </w:p>
          <w:p w:rsidR="00E90776" w:rsidRDefault="00616D1D">
            <w:pPr>
              <w:pStyle w:val="TableText"/>
            </w:pPr>
            <w:r w:rsidRPr="009F587D">
              <w:t>326.33 treated acres</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1225</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Alafia River Corridor </w:t>
            </w:r>
            <w:r w:rsidR="00341EFA">
              <w:t>–</w:t>
            </w:r>
            <w:r w:rsidRPr="009F587D">
              <w:t xml:space="preserve"> North Prong</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Restoration, Land Acquisition, and Water Quality Improvement</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Hillsborough County</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Completed (2006)</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r w:rsidR="00616D1D" w:rsidRPr="009F587D">
              <w:t>8,264,400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Map of vegetative communities</w:t>
            </w:r>
            <w:r w:rsidR="00042C8C">
              <w:t>.</w:t>
            </w:r>
          </w:p>
        </w:tc>
      </w:tr>
      <w:tr w:rsidR="00616D1D" w:rsidRPr="009F587D"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1233</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 xml:space="preserve">Green Bay </w:t>
            </w:r>
            <w:r w:rsidR="00893912">
              <w:t>D</w:t>
            </w:r>
            <w:r w:rsidRPr="009F587D">
              <w:t xml:space="preserve">ischarge </w:t>
            </w:r>
            <w:r w:rsidR="00893912">
              <w:t>D</w:t>
            </w:r>
            <w:r w:rsidRPr="009F587D">
              <w:t xml:space="preserve">iversion to Progress </w:t>
            </w:r>
            <w:r w:rsidRPr="009F587D">
              <w:lastRenderedPageBreak/>
              <w:t>Energy</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lastRenderedPageBreak/>
              <w:t>Other</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Mosaic</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357B9B" w:rsidP="00357B9B">
            <w:pPr>
              <w:pStyle w:val="TableText"/>
            </w:pPr>
            <w:r>
              <w:t>Redirection of discharge water from bay to reuse</w:t>
            </w:r>
            <w:r w:rsidR="00042C8C">
              <w:t>.</w:t>
            </w:r>
          </w:p>
        </w:tc>
      </w:tr>
      <w:tr w:rsidR="00616D1D" w:rsidRPr="009F587D" w:rsidTr="0073205E">
        <w:trPr>
          <w:trHeight w:val="3531"/>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961FE3">
            <w:pPr>
              <w:pStyle w:val="TableText"/>
            </w:pPr>
            <w:r>
              <w:lastRenderedPageBreak/>
              <w:t>1314</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2A2FF8" w:rsidP="004D59D0">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Plant City Street Sweeping Program</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Stormwater Management Program</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$70,000 annually</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Ongoing program that employs services of contractor operat</w:t>
            </w:r>
            <w:r w:rsidR="00893912">
              <w:t>ing</w:t>
            </w:r>
            <w:r w:rsidRPr="009F587D">
              <w:t xml:space="preserve"> vacuum street sweeper to remove debris and potential st</w:t>
            </w:r>
            <w:r w:rsidR="00CE7E82">
              <w:t>ormwater contaminants from city-</w:t>
            </w:r>
            <w:r w:rsidRPr="009F587D">
              <w:t>maintained roads, bridges</w:t>
            </w:r>
            <w:r w:rsidR="00CE7E82">
              <w:t>,</w:t>
            </w:r>
            <w:r w:rsidRPr="009F587D">
              <w:t xml:space="preserve"> and parking lots.  Streets are swept daily. </w:t>
            </w:r>
            <w:r w:rsidR="00CE7E82">
              <w:t xml:space="preserve"> </w:t>
            </w:r>
            <w:r w:rsidRPr="009F587D">
              <w:t xml:space="preserve">Secondary roads are swept during day, and primary roadways are swept </w:t>
            </w:r>
            <w:r w:rsidR="00CE7E82">
              <w:t>at</w:t>
            </w:r>
            <w:r w:rsidRPr="009F587D">
              <w:t xml:space="preserve"> night. </w:t>
            </w:r>
            <w:r w:rsidR="00CE7E82">
              <w:t xml:space="preserve"> C</w:t>
            </w:r>
            <w:r w:rsidRPr="009F587D">
              <w:t xml:space="preserve">ontractor is responsible for disposal of all debris. </w:t>
            </w:r>
            <w:r w:rsidR="00CE7E82">
              <w:t xml:space="preserve"> </w:t>
            </w:r>
            <w:r w:rsidRPr="009F587D">
              <w:t xml:space="preserve">Approximately 100 tons are collected and disposed </w:t>
            </w:r>
            <w:r w:rsidR="00CE7E82">
              <w:t xml:space="preserve">of </w:t>
            </w:r>
            <w:r w:rsidRPr="009F587D">
              <w:t>annually.</w:t>
            </w:r>
          </w:p>
        </w:tc>
      </w:tr>
      <w:tr w:rsidR="00616D1D" w:rsidRPr="009F587D" w:rsidTr="0073205E">
        <w:trPr>
          <w:trHeight w:val="1987"/>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961FE3">
            <w:pPr>
              <w:pStyle w:val="TableText"/>
            </w:pPr>
            <w:r>
              <w:t>1275</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Plant City Environmental Education (EE) Program</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Public Education and Outreach</w:t>
            </w:r>
          </w:p>
        </w:tc>
        <w:tc>
          <w:tcPr>
            <w:tcW w:w="189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$250</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616D1D">
            <w:pPr>
              <w:pStyle w:val="TableText"/>
            </w:pPr>
            <w:r w:rsidRPr="009F587D">
              <w:t>City of Plant City’s website will feature brochures that teach about grease man</w:t>
            </w:r>
            <w:r w:rsidR="00CE7E82">
              <w:t xml:space="preserve">agement and proper disposal in </w:t>
            </w:r>
            <w:r w:rsidRPr="009F587D">
              <w:t>E</w:t>
            </w:r>
            <w:r w:rsidR="00893912">
              <w:t>E</w:t>
            </w:r>
            <w:r w:rsidRPr="009F587D">
              <w:t xml:space="preserve"> Program section. </w:t>
            </w:r>
            <w:r w:rsidR="00CE7E82">
              <w:t xml:space="preserve"> P</w:t>
            </w:r>
            <w:r w:rsidRPr="009F587D">
              <w:t xml:space="preserve">ublic may easily download brochures and will be directed to </w:t>
            </w:r>
            <w:r w:rsidR="00CE7E82">
              <w:t xml:space="preserve">city’s </w:t>
            </w:r>
            <w:r w:rsidRPr="009F587D">
              <w:t xml:space="preserve">Public Used Oil Collection Center for motor oil and kitchen grease disposal. </w:t>
            </w:r>
            <w:r w:rsidR="00CE7E82">
              <w:t xml:space="preserve"> </w:t>
            </w:r>
            <w:r w:rsidR="00341EFA">
              <w:t>B</w:t>
            </w:r>
            <w:r w:rsidRPr="009F587D">
              <w:t xml:space="preserve">rochures also include phone number for public to report illegal dumping so that </w:t>
            </w:r>
            <w:r w:rsidR="00CE7E82">
              <w:t>city can</w:t>
            </w:r>
            <w:r w:rsidRPr="009F587D">
              <w:t xml:space="preserve"> take corrective action.</w:t>
            </w:r>
          </w:p>
        </w:tc>
      </w:tr>
      <w:tr w:rsidR="00CE7E82" w:rsidRPr="009F587D" w:rsidTr="0073205E">
        <w:trPr>
          <w:trHeight w:val="2577"/>
          <w:jc w:val="center"/>
        </w:trPr>
        <w:tc>
          <w:tcPr>
            <w:tcW w:w="1092"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rsidRPr="009F587D">
              <w:lastRenderedPageBreak/>
              <w:t>NA</w:t>
            </w:r>
          </w:p>
        </w:tc>
        <w:tc>
          <w:tcPr>
            <w:tcW w:w="1158"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rsidRPr="009F587D">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E90776" w:rsidRDefault="002A2FF8" w:rsidP="004D59D0">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rsidRPr="009F587D">
              <w:t>Plant City Lift Station Telemetry Program</w:t>
            </w:r>
          </w:p>
        </w:tc>
        <w:tc>
          <w:tcPr>
            <w:tcW w:w="216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rsidRPr="009F587D">
              <w:t>Wastewater Infrastructure Management (Sewer and/or Septic Systems)</w:t>
            </w:r>
          </w:p>
        </w:tc>
        <w:tc>
          <w:tcPr>
            <w:tcW w:w="1890" w:type="dxa"/>
            <w:tcBorders>
              <w:top w:val="single" w:sz="6" w:space="0" w:color="auto"/>
              <w:left w:val="single" w:sz="6" w:space="0" w:color="auto"/>
              <w:bottom w:val="single" w:sz="6" w:space="0" w:color="auto"/>
              <w:right w:val="single" w:sz="6" w:space="0" w:color="auto"/>
            </w:tcBorders>
            <w:vAlign w:val="center"/>
          </w:tcPr>
          <w:p w:rsidR="00CE7E82" w:rsidRPr="009F587D" w:rsidRDefault="00CE7E82"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t>-</w:t>
            </w:r>
          </w:p>
        </w:tc>
        <w:tc>
          <w:tcPr>
            <w:tcW w:w="1440" w:type="dxa"/>
            <w:tcBorders>
              <w:top w:val="single" w:sz="6" w:space="0" w:color="auto"/>
              <w:left w:val="single" w:sz="6" w:space="0" w:color="auto"/>
              <w:bottom w:val="single" w:sz="6" w:space="0" w:color="auto"/>
              <w:right w:val="single" w:sz="6" w:space="0" w:color="auto"/>
            </w:tcBorders>
            <w:vAlign w:val="center"/>
          </w:tcPr>
          <w:p w:rsidR="00E90776" w:rsidRDefault="00CE7E82">
            <w:pPr>
              <w:pStyle w:val="TableText"/>
            </w:pPr>
            <w:r w:rsidRPr="009F587D">
              <w:t>T</w:t>
            </w:r>
            <w:r w:rsidR="00341EFA">
              <w:t>o be determined</w:t>
            </w:r>
          </w:p>
        </w:tc>
        <w:tc>
          <w:tcPr>
            <w:tcW w:w="2891" w:type="dxa"/>
            <w:tcBorders>
              <w:top w:val="single" w:sz="6" w:space="0" w:color="auto"/>
              <w:left w:val="single" w:sz="6" w:space="0" w:color="auto"/>
              <w:bottom w:val="single" w:sz="6" w:space="0" w:color="auto"/>
              <w:right w:val="single" w:sz="6" w:space="0" w:color="auto"/>
            </w:tcBorders>
            <w:vAlign w:val="center"/>
          </w:tcPr>
          <w:p w:rsidR="00E90776" w:rsidRDefault="00CE7E82" w:rsidP="004D59D0">
            <w:pPr>
              <w:pStyle w:val="TableText"/>
            </w:pPr>
            <w:r w:rsidRPr="009F587D">
              <w:t xml:space="preserve">Ongoing program provides radio telemetry remote control and monitoring at sanitary sewer lift stations. </w:t>
            </w:r>
            <w:r>
              <w:t xml:space="preserve"> </w:t>
            </w:r>
            <w:r w:rsidRPr="009F587D">
              <w:t xml:space="preserve">Currently all 42 </w:t>
            </w:r>
            <w:r>
              <w:t>c</w:t>
            </w:r>
            <w:r w:rsidRPr="009F587D">
              <w:t xml:space="preserve">ity lift stations are provided with radio telemetry systems that send information to </w:t>
            </w:r>
            <w:r>
              <w:t>c</w:t>
            </w:r>
            <w:r w:rsidRPr="009F587D">
              <w:t>ity’s Operation Center at Water Reclamation Facility.</w:t>
            </w:r>
            <w:r>
              <w:t xml:space="preserve"> </w:t>
            </w:r>
            <w:r w:rsidRPr="009F587D">
              <w:t xml:space="preserve"> Operations at lift stations can be monitored and controlled from here.</w:t>
            </w:r>
          </w:p>
        </w:tc>
      </w:tr>
      <w:tr w:rsidR="00961FE3" w:rsidRPr="00961FE3" w:rsidTr="0073205E">
        <w:trPr>
          <w:trHeight w:val="264"/>
          <w:jc w:val="center"/>
        </w:trPr>
        <w:tc>
          <w:tcPr>
            <w:tcW w:w="1092" w:type="dxa"/>
            <w:tcBorders>
              <w:top w:val="single" w:sz="6" w:space="0" w:color="auto"/>
              <w:left w:val="single" w:sz="6" w:space="0" w:color="auto"/>
              <w:bottom w:val="single" w:sz="6" w:space="0" w:color="auto"/>
              <w:right w:val="single" w:sz="6" w:space="0" w:color="auto"/>
            </w:tcBorders>
            <w:vAlign w:val="center"/>
          </w:tcPr>
          <w:p w:rsidR="00961FE3" w:rsidRPr="009F587D" w:rsidRDefault="00961FE3">
            <w:pPr>
              <w:pStyle w:val="TableText"/>
            </w:pPr>
            <w:r>
              <w:t>1284</w:t>
            </w:r>
          </w:p>
        </w:tc>
        <w:tc>
          <w:tcPr>
            <w:tcW w:w="1158" w:type="dxa"/>
            <w:tcBorders>
              <w:top w:val="single" w:sz="6" w:space="0" w:color="auto"/>
              <w:left w:val="single" w:sz="6" w:space="0" w:color="auto"/>
              <w:bottom w:val="single" w:sz="6" w:space="0" w:color="auto"/>
              <w:right w:val="single" w:sz="6" w:space="0" w:color="auto"/>
            </w:tcBorders>
            <w:vAlign w:val="center"/>
          </w:tcPr>
          <w:p w:rsidR="00961FE3" w:rsidRPr="009F587D" w:rsidRDefault="00961FE3">
            <w:pPr>
              <w:pStyle w:val="TableText"/>
            </w:pPr>
            <w: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961FE3"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961FE3" w:rsidRPr="009F587D" w:rsidRDefault="00961FE3" w:rsidP="00961FE3">
            <w:pPr>
              <w:pStyle w:val="TableText"/>
            </w:pPr>
            <w:r>
              <w:t>Plant City Stormwater Inlet Marking Program</w:t>
            </w:r>
          </w:p>
        </w:tc>
        <w:tc>
          <w:tcPr>
            <w:tcW w:w="2160" w:type="dxa"/>
            <w:tcBorders>
              <w:top w:val="single" w:sz="6" w:space="0" w:color="auto"/>
              <w:left w:val="single" w:sz="6" w:space="0" w:color="auto"/>
              <w:bottom w:val="single" w:sz="6" w:space="0" w:color="auto"/>
              <w:right w:val="single" w:sz="6" w:space="0" w:color="auto"/>
            </w:tcBorders>
            <w:vAlign w:val="center"/>
          </w:tcPr>
          <w:p w:rsidR="00961FE3" w:rsidRPr="009F587D" w:rsidRDefault="00961FE3">
            <w:pPr>
              <w:pStyle w:val="TableText"/>
            </w:pPr>
            <w:r w:rsidRPr="009F587D">
              <w:t>Wastewater Infrastructure Management (Sewer and/or Septic Systems)</w:t>
            </w:r>
          </w:p>
        </w:tc>
        <w:tc>
          <w:tcPr>
            <w:tcW w:w="1890" w:type="dxa"/>
            <w:tcBorders>
              <w:top w:val="single" w:sz="6" w:space="0" w:color="auto"/>
              <w:left w:val="single" w:sz="6" w:space="0" w:color="auto"/>
              <w:bottom w:val="single" w:sz="6" w:space="0" w:color="auto"/>
              <w:right w:val="single" w:sz="6" w:space="0" w:color="auto"/>
            </w:tcBorders>
            <w:vAlign w:val="center"/>
          </w:tcPr>
          <w:p w:rsidR="00961FE3" w:rsidRDefault="00042C8C"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961FE3" w:rsidRDefault="00042C8C">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961FE3" w:rsidRPr="009F587D" w:rsidRDefault="00961FE3">
            <w:pPr>
              <w:pStyle w:val="TableText"/>
            </w:pPr>
            <w:r w:rsidRPr="009F587D">
              <w:t>T</w:t>
            </w:r>
            <w:r>
              <w:t>o be determined</w:t>
            </w:r>
          </w:p>
        </w:tc>
        <w:tc>
          <w:tcPr>
            <w:tcW w:w="2891" w:type="dxa"/>
            <w:tcBorders>
              <w:top w:val="single" w:sz="6" w:space="0" w:color="auto"/>
              <w:left w:val="single" w:sz="6" w:space="0" w:color="auto"/>
              <w:bottom w:val="single" w:sz="6" w:space="0" w:color="auto"/>
              <w:right w:val="single" w:sz="6" w:space="0" w:color="auto"/>
            </w:tcBorders>
            <w:vAlign w:val="center"/>
          </w:tcPr>
          <w:p w:rsidR="00961FE3" w:rsidRPr="00961FE3" w:rsidRDefault="00961FE3" w:rsidP="004D59D0">
            <w:pPr>
              <w:pStyle w:val="TableText"/>
            </w:pPr>
            <w:r w:rsidRPr="00961FE3">
              <w:t xml:space="preserve">Ongoing program involves application of plaques to stormwater inlets. </w:t>
            </w:r>
            <w:r w:rsidR="00042C8C">
              <w:t xml:space="preserve"> P</w:t>
            </w:r>
            <w:r w:rsidRPr="00961FE3">
              <w:t xml:space="preserve">laques state in English and Spanish: “DO NOT POLLUTE THE WATER. </w:t>
            </w:r>
            <w:r w:rsidR="00042C8C">
              <w:t xml:space="preserve"> </w:t>
            </w:r>
            <w:r w:rsidRPr="00961FE3">
              <w:t xml:space="preserve">DUMP NO WASTE. </w:t>
            </w:r>
            <w:r w:rsidR="00042C8C">
              <w:t xml:space="preserve"> </w:t>
            </w:r>
            <w:r w:rsidRPr="00961FE3">
              <w:t>IT’S THE LAW</w:t>
            </w:r>
            <w:r w:rsidR="00042C8C">
              <w:t>.</w:t>
            </w:r>
            <w:r w:rsidRPr="00961FE3">
              <w:t xml:space="preserve">” </w:t>
            </w:r>
            <w:r w:rsidR="00042C8C">
              <w:t xml:space="preserve"> </w:t>
            </w:r>
            <w:r w:rsidRPr="00961FE3">
              <w:t>Printed environmental education pamphlets are distributed to residents in areas where plaques are applied and problems exist.</w:t>
            </w:r>
            <w:r w:rsidR="00042C8C">
              <w:t xml:space="preserve"> </w:t>
            </w:r>
            <w:r w:rsidRPr="00961FE3">
              <w:t xml:space="preserve"> These materials stress importance of pollution prevention and indicate </w:t>
            </w:r>
            <w:r w:rsidR="00042C8C">
              <w:t>BMPs</w:t>
            </w:r>
            <w:r w:rsidRPr="00961FE3">
              <w:t xml:space="preserve"> that can be utilized to prevent pollution</w:t>
            </w:r>
            <w:r w:rsidR="00042C8C">
              <w:t>.</w:t>
            </w:r>
          </w:p>
        </w:tc>
      </w:tr>
      <w:tr w:rsidR="00961FE3" w:rsidRPr="009F587D" w:rsidTr="0073205E">
        <w:trPr>
          <w:trHeight w:val="1785"/>
          <w:jc w:val="center"/>
        </w:trPr>
        <w:tc>
          <w:tcPr>
            <w:tcW w:w="1092" w:type="dxa"/>
            <w:tcBorders>
              <w:top w:val="single" w:sz="6" w:space="0" w:color="auto"/>
              <w:left w:val="single" w:sz="6" w:space="0" w:color="auto"/>
              <w:bottom w:val="single" w:sz="6" w:space="0" w:color="auto"/>
              <w:right w:val="single" w:sz="6" w:space="0" w:color="auto"/>
            </w:tcBorders>
            <w:vAlign w:val="center"/>
          </w:tcPr>
          <w:p w:rsidR="00961FE3" w:rsidRPr="009F587D" w:rsidRDefault="00E24613">
            <w:pPr>
              <w:pStyle w:val="TableText"/>
            </w:pPr>
            <w:r>
              <w:t>1285</w:t>
            </w:r>
          </w:p>
        </w:tc>
        <w:tc>
          <w:tcPr>
            <w:tcW w:w="1158" w:type="dxa"/>
            <w:tcBorders>
              <w:top w:val="single" w:sz="6" w:space="0" w:color="auto"/>
              <w:left w:val="single" w:sz="6" w:space="0" w:color="auto"/>
              <w:bottom w:val="single" w:sz="6" w:space="0" w:color="auto"/>
              <w:right w:val="single" w:sz="6" w:space="0" w:color="auto"/>
            </w:tcBorders>
            <w:vAlign w:val="center"/>
          </w:tcPr>
          <w:p w:rsidR="00961FE3" w:rsidRPr="009F587D" w:rsidRDefault="00E24613">
            <w:pPr>
              <w:pStyle w:val="TableText"/>
            </w:pPr>
            <w: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961FE3"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961FE3" w:rsidRPr="00C15F6B" w:rsidRDefault="00E24613">
            <w:pPr>
              <w:pStyle w:val="TableText"/>
            </w:pPr>
            <w:r w:rsidRPr="00C15F6B">
              <w:t>Plant City Lift Station Auxiliary Power Program</w:t>
            </w:r>
          </w:p>
        </w:tc>
        <w:tc>
          <w:tcPr>
            <w:tcW w:w="2160" w:type="dxa"/>
            <w:tcBorders>
              <w:top w:val="single" w:sz="6" w:space="0" w:color="auto"/>
              <w:left w:val="single" w:sz="6" w:space="0" w:color="auto"/>
              <w:bottom w:val="single" w:sz="6" w:space="0" w:color="auto"/>
              <w:right w:val="single" w:sz="6" w:space="0" w:color="auto"/>
            </w:tcBorders>
            <w:vAlign w:val="center"/>
          </w:tcPr>
          <w:p w:rsidR="00961FE3" w:rsidRPr="009F587D" w:rsidRDefault="00E24613">
            <w:pPr>
              <w:pStyle w:val="TableText"/>
            </w:pPr>
            <w:r w:rsidRPr="009F587D">
              <w:t>Wastewater Infrastructure Management (Sewer and/or Septic Systems</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961FE3" w:rsidRDefault="00042C8C"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961FE3" w:rsidRDefault="00042C8C">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961FE3" w:rsidRPr="009F587D" w:rsidRDefault="00E24613">
            <w:pPr>
              <w:pStyle w:val="TableText"/>
            </w:pPr>
            <w:r>
              <w:t>$96K + $14K yearly</w:t>
            </w:r>
          </w:p>
        </w:tc>
        <w:tc>
          <w:tcPr>
            <w:tcW w:w="2891" w:type="dxa"/>
            <w:tcBorders>
              <w:top w:val="single" w:sz="6" w:space="0" w:color="auto"/>
              <w:left w:val="single" w:sz="6" w:space="0" w:color="auto"/>
              <w:bottom w:val="single" w:sz="6" w:space="0" w:color="auto"/>
              <w:right w:val="single" w:sz="6" w:space="0" w:color="auto"/>
            </w:tcBorders>
            <w:vAlign w:val="center"/>
          </w:tcPr>
          <w:p w:rsidR="00042C8C" w:rsidRDefault="00C15F6B" w:rsidP="004D59D0">
            <w:pPr>
              <w:pStyle w:val="TableText"/>
            </w:pPr>
            <w:r>
              <w:t xml:space="preserve">Ongoing program provides auxiliary power generators at sanitary sewer lift stations. </w:t>
            </w:r>
            <w:r w:rsidR="009C0C3B">
              <w:t xml:space="preserve"> </w:t>
            </w:r>
            <w:r>
              <w:t>Currently (2013) 18 of 42 stations are provided with permanent on-site generators</w:t>
            </w:r>
            <w:r w:rsidR="00042C8C">
              <w:t>;</w:t>
            </w:r>
            <w:r>
              <w:t xml:space="preserve"> </w:t>
            </w:r>
          </w:p>
          <w:p w:rsidR="00961FE3" w:rsidRPr="009F587D" w:rsidRDefault="00C15F6B" w:rsidP="004D59D0">
            <w:pPr>
              <w:pStyle w:val="TableText"/>
            </w:pPr>
            <w:r>
              <w:t>8 portable generators are also available for use as needed.</w:t>
            </w:r>
          </w:p>
        </w:tc>
      </w:tr>
      <w:tr w:rsidR="00C15F6B" w:rsidRPr="009F587D" w:rsidTr="0073205E">
        <w:trPr>
          <w:trHeight w:val="2649"/>
          <w:jc w:val="center"/>
        </w:trPr>
        <w:tc>
          <w:tcPr>
            <w:tcW w:w="1092"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lastRenderedPageBreak/>
              <w:t>1286</w:t>
            </w:r>
          </w:p>
        </w:tc>
        <w:tc>
          <w:tcPr>
            <w:tcW w:w="1158"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C15F6B"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C15F6B" w:rsidRPr="00C15F6B" w:rsidRDefault="00C15F6B">
            <w:pPr>
              <w:pStyle w:val="TableText"/>
            </w:pPr>
            <w:r w:rsidRPr="00C15F6B">
              <w:t>Plant City Lift Station Maintenance Program</w:t>
            </w:r>
          </w:p>
        </w:tc>
        <w:tc>
          <w:tcPr>
            <w:tcW w:w="2160" w:type="dxa"/>
            <w:tcBorders>
              <w:top w:val="single" w:sz="6" w:space="0" w:color="auto"/>
              <w:left w:val="single" w:sz="6" w:space="0" w:color="auto"/>
              <w:bottom w:val="single" w:sz="6" w:space="0" w:color="auto"/>
              <w:right w:val="single" w:sz="6" w:space="0" w:color="auto"/>
            </w:tcBorders>
            <w:vAlign w:val="center"/>
          </w:tcPr>
          <w:p w:rsidR="00C15F6B" w:rsidRPr="009F587D" w:rsidRDefault="00C15F6B">
            <w:pPr>
              <w:pStyle w:val="TableText"/>
            </w:pPr>
            <w:r w:rsidRPr="009F587D">
              <w:t>Wastewater Infrastructure Management (Sewer and/or Septic Systems</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C15F6B" w:rsidRDefault="00042C8C"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C15F6B" w:rsidRDefault="00C15F6B" w:rsidP="00C15F6B">
            <w:pPr>
              <w:pStyle w:val="TableText"/>
            </w:pPr>
            <w:r>
              <w:t xml:space="preserve">Ongoing </w:t>
            </w:r>
          </w:p>
        </w:tc>
        <w:tc>
          <w:tcPr>
            <w:tcW w:w="1440"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$1.1M</w:t>
            </w:r>
          </w:p>
        </w:tc>
        <w:tc>
          <w:tcPr>
            <w:tcW w:w="2891" w:type="dxa"/>
            <w:tcBorders>
              <w:top w:val="single" w:sz="6" w:space="0" w:color="auto"/>
              <w:left w:val="single" w:sz="6" w:space="0" w:color="auto"/>
              <w:bottom w:val="single" w:sz="6" w:space="0" w:color="auto"/>
              <w:right w:val="single" w:sz="6" w:space="0" w:color="auto"/>
            </w:tcBorders>
            <w:vAlign w:val="center"/>
          </w:tcPr>
          <w:p w:rsidR="00C15F6B" w:rsidRDefault="00C15F6B" w:rsidP="004D59D0">
            <w:pPr>
              <w:pStyle w:val="TableText"/>
              <w:rPr>
                <w:i/>
              </w:rPr>
            </w:pPr>
            <w:r>
              <w:t xml:space="preserve">Ongoing program involves maintenance and repair of </w:t>
            </w:r>
            <w:r w:rsidR="00042C8C">
              <w:t>c</w:t>
            </w:r>
            <w:r>
              <w:t xml:space="preserve">ity’s </w:t>
            </w:r>
            <w:r w:rsidR="00042C8C">
              <w:t xml:space="preserve">wastewater treatment plant </w:t>
            </w:r>
            <w:r>
              <w:t xml:space="preserve">(WWTP) and 42 lift stations in sanitary sewer collection system. </w:t>
            </w:r>
            <w:r w:rsidR="00042C8C">
              <w:t xml:space="preserve"> P</w:t>
            </w:r>
            <w:r>
              <w:t xml:space="preserve">rogram helps to prevent sanitary sewer overflows </w:t>
            </w:r>
            <w:r w:rsidR="00042C8C">
              <w:t xml:space="preserve">(SSOs) </w:t>
            </w:r>
            <w:r>
              <w:t xml:space="preserve">from occurring at lift stations in collection system and </w:t>
            </w:r>
            <w:r w:rsidR="00042C8C">
              <w:t xml:space="preserve">ensures </w:t>
            </w:r>
            <w:r>
              <w:t>that WWTP is able to operate at highest efficiency</w:t>
            </w:r>
            <w:r w:rsidR="00042C8C">
              <w:t>.</w:t>
            </w:r>
          </w:p>
        </w:tc>
      </w:tr>
      <w:tr w:rsidR="00C15F6B" w:rsidRPr="009F587D" w:rsidTr="0073205E">
        <w:trPr>
          <w:trHeight w:val="1227"/>
          <w:jc w:val="center"/>
        </w:trPr>
        <w:tc>
          <w:tcPr>
            <w:tcW w:w="1092"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1287</w:t>
            </w:r>
          </w:p>
        </w:tc>
        <w:tc>
          <w:tcPr>
            <w:tcW w:w="1158"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C15F6B"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C15F6B" w:rsidRPr="00C15F6B" w:rsidRDefault="00C15F6B">
            <w:pPr>
              <w:pStyle w:val="TableText"/>
            </w:pPr>
            <w:r w:rsidRPr="00C15F6B">
              <w:t>Plant City Lift Station Security Program</w:t>
            </w:r>
          </w:p>
        </w:tc>
        <w:tc>
          <w:tcPr>
            <w:tcW w:w="2160" w:type="dxa"/>
            <w:tcBorders>
              <w:top w:val="single" w:sz="6" w:space="0" w:color="auto"/>
              <w:left w:val="single" w:sz="6" w:space="0" w:color="auto"/>
              <w:bottom w:val="single" w:sz="6" w:space="0" w:color="auto"/>
              <w:right w:val="single" w:sz="6" w:space="0" w:color="auto"/>
            </w:tcBorders>
            <w:vAlign w:val="center"/>
          </w:tcPr>
          <w:p w:rsidR="00C15F6B" w:rsidRPr="009F587D" w:rsidRDefault="00C15F6B">
            <w:pPr>
              <w:pStyle w:val="TableText"/>
            </w:pPr>
            <w:r w:rsidRPr="009F587D">
              <w:t>Wastewater Infrastructure Management (Sewer and/or Septic Systems</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C15F6B" w:rsidRDefault="009C0C3B"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C15F6B" w:rsidRDefault="00C15F6B" w:rsidP="00C15F6B">
            <w:pPr>
              <w:pStyle w:val="TableText"/>
            </w:pPr>
            <w:r>
              <w:t xml:space="preserve">Ongoing </w:t>
            </w:r>
          </w:p>
        </w:tc>
        <w:tc>
          <w:tcPr>
            <w:tcW w:w="1440"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$10K</w:t>
            </w:r>
          </w:p>
        </w:tc>
        <w:tc>
          <w:tcPr>
            <w:tcW w:w="2891" w:type="dxa"/>
            <w:tcBorders>
              <w:top w:val="single" w:sz="6" w:space="0" w:color="auto"/>
              <w:left w:val="single" w:sz="6" w:space="0" w:color="auto"/>
              <w:bottom w:val="single" w:sz="6" w:space="0" w:color="auto"/>
              <w:right w:val="single" w:sz="6" w:space="0" w:color="auto"/>
            </w:tcBorders>
            <w:vAlign w:val="center"/>
          </w:tcPr>
          <w:p w:rsidR="00C15F6B" w:rsidRDefault="00C15F6B" w:rsidP="004D59D0">
            <w:pPr>
              <w:pStyle w:val="TableText"/>
              <w:rPr>
                <w:i/>
              </w:rPr>
            </w:pPr>
            <w:r>
              <w:t>Ongoing program provides basic security (fences, gates, locks) for sanitary sewer lift stations. Currently 28 of 42 stations are secured in this fashion.</w:t>
            </w:r>
          </w:p>
        </w:tc>
      </w:tr>
      <w:tr w:rsidR="00C15F6B" w:rsidRPr="009F587D" w:rsidTr="0073205E">
        <w:trPr>
          <w:trHeight w:val="2649"/>
          <w:jc w:val="center"/>
        </w:trPr>
        <w:tc>
          <w:tcPr>
            <w:tcW w:w="1092"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1288</w:t>
            </w:r>
          </w:p>
        </w:tc>
        <w:tc>
          <w:tcPr>
            <w:tcW w:w="1158" w:type="dxa"/>
            <w:tcBorders>
              <w:top w:val="single" w:sz="6" w:space="0" w:color="auto"/>
              <w:left w:val="single" w:sz="6" w:space="0" w:color="auto"/>
              <w:bottom w:val="single" w:sz="6" w:space="0" w:color="auto"/>
              <w:right w:val="single" w:sz="6" w:space="0" w:color="auto"/>
            </w:tcBorders>
            <w:vAlign w:val="center"/>
          </w:tcPr>
          <w:p w:rsidR="00C15F6B" w:rsidRDefault="00C15F6B">
            <w:pPr>
              <w:pStyle w:val="TableText"/>
            </w:pPr>
            <w: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C15F6B"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C15F6B" w:rsidRPr="00A55E8F" w:rsidRDefault="00C15F6B">
            <w:pPr>
              <w:pStyle w:val="TableText"/>
            </w:pPr>
            <w:r w:rsidRPr="00A55E8F">
              <w:t>Plant City Grease Management Program</w:t>
            </w:r>
          </w:p>
        </w:tc>
        <w:tc>
          <w:tcPr>
            <w:tcW w:w="2160" w:type="dxa"/>
            <w:tcBorders>
              <w:top w:val="single" w:sz="6" w:space="0" w:color="auto"/>
              <w:left w:val="single" w:sz="6" w:space="0" w:color="auto"/>
              <w:bottom w:val="single" w:sz="6" w:space="0" w:color="auto"/>
              <w:right w:val="single" w:sz="6" w:space="0" w:color="auto"/>
            </w:tcBorders>
            <w:vAlign w:val="center"/>
          </w:tcPr>
          <w:p w:rsidR="00C15F6B" w:rsidRPr="009F587D" w:rsidRDefault="00C15F6B">
            <w:pPr>
              <w:pStyle w:val="TableText"/>
            </w:pPr>
            <w:r w:rsidRPr="009F587D">
              <w:t>Wastewater Infrastructure Management (Sewer and/or Septic Systems</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C15F6B" w:rsidRDefault="009C0C3B"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C15F6B" w:rsidRDefault="009C0C3B">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C15F6B" w:rsidRDefault="00C15F6B" w:rsidP="004D59D0">
            <w:pPr>
              <w:pStyle w:val="TableText"/>
            </w:pPr>
            <w:r>
              <w:t>$</w:t>
            </w:r>
            <w:r w:rsidR="009C0C3B">
              <w:t xml:space="preserve">50K </w:t>
            </w:r>
            <w:r>
              <w:t>yearly</w:t>
            </w:r>
          </w:p>
        </w:tc>
        <w:tc>
          <w:tcPr>
            <w:tcW w:w="2891" w:type="dxa"/>
            <w:tcBorders>
              <w:top w:val="single" w:sz="6" w:space="0" w:color="auto"/>
              <w:left w:val="single" w:sz="6" w:space="0" w:color="auto"/>
              <w:bottom w:val="single" w:sz="6" w:space="0" w:color="auto"/>
              <w:right w:val="single" w:sz="6" w:space="0" w:color="auto"/>
            </w:tcBorders>
            <w:vAlign w:val="center"/>
          </w:tcPr>
          <w:p w:rsidR="00C15F6B" w:rsidRDefault="00C15F6B" w:rsidP="004D59D0">
            <w:pPr>
              <w:pStyle w:val="TableText"/>
              <w:rPr>
                <w:i/>
              </w:rPr>
            </w:pPr>
            <w:r>
              <w:t xml:space="preserve">Ongoing program involves inspection and monitoring of commercial, industrial, and residential sites that generate and dispose of cooking grease and oils. </w:t>
            </w:r>
            <w:r w:rsidR="009C0C3B">
              <w:t xml:space="preserve"> P</w:t>
            </w:r>
            <w:r>
              <w:t xml:space="preserve">rogram also provides education to representatives of these sites on proper grease management practices. </w:t>
            </w:r>
            <w:r w:rsidR="009C0C3B">
              <w:t xml:space="preserve"> </w:t>
            </w:r>
            <w:r>
              <w:t>Program provides location for residents to recycle household cooking grease and oils</w:t>
            </w:r>
            <w:r w:rsidR="009C0C3B">
              <w:t>.</w:t>
            </w:r>
          </w:p>
        </w:tc>
      </w:tr>
      <w:tr w:rsidR="00A55E8F" w:rsidRPr="009F587D" w:rsidTr="0073205E">
        <w:trPr>
          <w:trHeight w:val="2334"/>
          <w:jc w:val="center"/>
        </w:trPr>
        <w:tc>
          <w:tcPr>
            <w:tcW w:w="1092"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pPr>
            <w:r>
              <w:lastRenderedPageBreak/>
              <w:t>1289</w:t>
            </w:r>
          </w:p>
        </w:tc>
        <w:tc>
          <w:tcPr>
            <w:tcW w:w="1158" w:type="dxa"/>
            <w:tcBorders>
              <w:top w:val="single" w:sz="6" w:space="0" w:color="auto"/>
              <w:left w:val="single" w:sz="6" w:space="0" w:color="auto"/>
              <w:bottom w:val="single" w:sz="6" w:space="0" w:color="auto"/>
              <w:right w:val="single" w:sz="6" w:space="0" w:color="auto"/>
            </w:tcBorders>
            <w:vAlign w:val="center"/>
          </w:tcPr>
          <w:p w:rsidR="00A55E8F" w:rsidRPr="00A55E8F" w:rsidRDefault="00A55E8F" w:rsidP="004D59D0">
            <w:pPr>
              <w:jc w:val="center"/>
              <w:rPr>
                <w:rFonts w:ascii="Times New Roman" w:hAnsi="Times New Roman"/>
                <w:sz w:val="20"/>
              </w:rPr>
            </w:pPr>
            <w:r w:rsidRPr="00A55E8F">
              <w:rPr>
                <w:rFonts w:ascii="Times New Roman" w:hAnsi="Times New Roman"/>
                <w:sz w:val="20"/>
              </w:rP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A55E8F" w:rsidRDefault="002A2FF8" w:rsidP="004D59D0">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A55E8F" w:rsidRPr="00A55E8F" w:rsidRDefault="00A55E8F" w:rsidP="004D59D0">
            <w:pPr>
              <w:pStyle w:val="TableText"/>
            </w:pPr>
            <w:r w:rsidRPr="00A55E8F">
              <w:t>Plant City Inflow and Infiltration (I&amp;I) Program</w:t>
            </w:r>
          </w:p>
        </w:tc>
        <w:tc>
          <w:tcPr>
            <w:tcW w:w="2160" w:type="dxa"/>
            <w:tcBorders>
              <w:top w:val="single" w:sz="6" w:space="0" w:color="auto"/>
              <w:left w:val="single" w:sz="6" w:space="0" w:color="auto"/>
              <w:bottom w:val="single" w:sz="6" w:space="0" w:color="auto"/>
              <w:right w:val="single" w:sz="6" w:space="0" w:color="auto"/>
            </w:tcBorders>
            <w:vAlign w:val="center"/>
          </w:tcPr>
          <w:p w:rsidR="00A55E8F" w:rsidRPr="009F587D" w:rsidRDefault="00A55E8F" w:rsidP="004D59D0">
            <w:pPr>
              <w:pStyle w:val="TableText"/>
            </w:pPr>
            <w:r w:rsidRPr="009F587D">
              <w:t>Wastewater Infrastructure Management (Sewer and/or Septic System</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A55E8F" w:rsidRDefault="009C0C3B" w:rsidP="004D59D0">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A55E8F" w:rsidRDefault="009C0C3B" w:rsidP="004D59D0">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pPr>
            <w:r>
              <w:t>$600K yearly</w:t>
            </w:r>
          </w:p>
        </w:tc>
        <w:tc>
          <w:tcPr>
            <w:tcW w:w="2891"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rPr>
                <w:i/>
              </w:rPr>
            </w:pPr>
            <w:r>
              <w:t>Ongoing program involves cleaning, smoke testing, video inspection, and grouting of sanitary sewer lines and manholes.</w:t>
            </w:r>
            <w:r w:rsidR="009C0C3B">
              <w:t xml:space="preserve"> </w:t>
            </w:r>
            <w:r>
              <w:t xml:space="preserve"> </w:t>
            </w:r>
            <w:r w:rsidR="009C0C3B">
              <w:t>P</w:t>
            </w:r>
            <w:r>
              <w:t>rogram helps prevent both infiltration/inflow of ground</w:t>
            </w:r>
            <w:r w:rsidR="009C0C3B">
              <w:t xml:space="preserve"> </w:t>
            </w:r>
            <w:r>
              <w:t xml:space="preserve">water to collection system and </w:t>
            </w:r>
            <w:proofErr w:type="spellStart"/>
            <w:r>
              <w:t>exfiltration</w:t>
            </w:r>
            <w:proofErr w:type="spellEnd"/>
            <w:r>
              <w:t xml:space="preserve"> of wastewater and SSOs to ground</w:t>
            </w:r>
            <w:r w:rsidR="009C0C3B">
              <w:t xml:space="preserve"> </w:t>
            </w:r>
            <w:r>
              <w:t>and surface water.</w:t>
            </w:r>
          </w:p>
        </w:tc>
      </w:tr>
      <w:tr w:rsidR="00A55E8F" w:rsidRPr="009F587D" w:rsidTr="0073205E">
        <w:trPr>
          <w:trHeight w:val="849"/>
          <w:jc w:val="center"/>
        </w:trPr>
        <w:tc>
          <w:tcPr>
            <w:tcW w:w="1092"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pPr>
            <w:r>
              <w:t>1291</w:t>
            </w:r>
          </w:p>
        </w:tc>
        <w:tc>
          <w:tcPr>
            <w:tcW w:w="1158" w:type="dxa"/>
            <w:tcBorders>
              <w:top w:val="single" w:sz="6" w:space="0" w:color="auto"/>
              <w:left w:val="single" w:sz="6" w:space="0" w:color="auto"/>
              <w:bottom w:val="single" w:sz="6" w:space="0" w:color="auto"/>
              <w:right w:val="single" w:sz="6" w:space="0" w:color="auto"/>
            </w:tcBorders>
            <w:vAlign w:val="center"/>
          </w:tcPr>
          <w:p w:rsidR="00A55E8F" w:rsidRPr="00A55E8F" w:rsidRDefault="00A55E8F" w:rsidP="004D59D0">
            <w:pPr>
              <w:jc w:val="center"/>
              <w:rPr>
                <w:rFonts w:ascii="Times New Roman" w:hAnsi="Times New Roman"/>
                <w:sz w:val="20"/>
              </w:rPr>
            </w:pPr>
            <w:r w:rsidRPr="00A55E8F">
              <w:rPr>
                <w:rFonts w:ascii="Times New Roman" w:hAnsi="Times New Roman"/>
                <w:sz w:val="20"/>
              </w:rP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A55E8F" w:rsidRDefault="002A2FF8" w:rsidP="004D59D0">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A55E8F" w:rsidRPr="00A55E8F" w:rsidRDefault="00A55E8F" w:rsidP="004D59D0">
            <w:pPr>
              <w:pStyle w:val="TableText"/>
            </w:pPr>
            <w:r w:rsidRPr="00A55E8F">
              <w:t>Plant City Spill Prevention and Response Program</w:t>
            </w:r>
          </w:p>
        </w:tc>
        <w:tc>
          <w:tcPr>
            <w:tcW w:w="2160" w:type="dxa"/>
            <w:tcBorders>
              <w:top w:val="single" w:sz="6" w:space="0" w:color="auto"/>
              <w:left w:val="single" w:sz="6" w:space="0" w:color="auto"/>
              <w:bottom w:val="single" w:sz="6" w:space="0" w:color="auto"/>
              <w:right w:val="single" w:sz="6" w:space="0" w:color="auto"/>
            </w:tcBorders>
            <w:vAlign w:val="center"/>
          </w:tcPr>
          <w:p w:rsidR="00A55E8F" w:rsidRPr="009F587D" w:rsidRDefault="00A55E8F" w:rsidP="004D59D0">
            <w:pPr>
              <w:pStyle w:val="TableText"/>
            </w:pPr>
            <w:r w:rsidRPr="009F587D">
              <w:t>Wastewater Infrastructure Management (Sewer and/or Septic System</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A55E8F" w:rsidRDefault="009C0C3B" w:rsidP="004D59D0">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A55E8F" w:rsidRDefault="009C0C3B" w:rsidP="004D59D0">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pPr>
            <w:r>
              <w:t>$50K</w:t>
            </w:r>
          </w:p>
        </w:tc>
        <w:tc>
          <w:tcPr>
            <w:tcW w:w="2891"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rPr>
                <w:i/>
              </w:rPr>
            </w:pPr>
            <w:r>
              <w:t xml:space="preserve">Ongoing program to prevent introduction of </w:t>
            </w:r>
            <w:r w:rsidR="009C0C3B">
              <w:t>spill-</w:t>
            </w:r>
            <w:r>
              <w:t xml:space="preserve">related pollutants to environment. </w:t>
            </w:r>
            <w:r w:rsidR="009C0C3B">
              <w:t xml:space="preserve"> </w:t>
            </w:r>
            <w:r>
              <w:t xml:space="preserve">Program includes educational components to provide associated </w:t>
            </w:r>
            <w:r w:rsidR="009C0C3B">
              <w:t xml:space="preserve">city </w:t>
            </w:r>
            <w:r>
              <w:t xml:space="preserve">employees with instruction on </w:t>
            </w:r>
            <w:r w:rsidR="009C0C3B">
              <w:t>BMPs for</w:t>
            </w:r>
            <w:r>
              <w:t xml:space="preserve"> spill prevention/spill response. </w:t>
            </w:r>
            <w:r w:rsidR="009C0C3B">
              <w:t xml:space="preserve"> </w:t>
            </w:r>
            <w:r>
              <w:t xml:space="preserve">Detailed </w:t>
            </w:r>
            <w:r w:rsidR="009C0C3B">
              <w:t>SOPs</w:t>
            </w:r>
            <w:r>
              <w:t xml:space="preserve"> (S</w:t>
            </w:r>
            <w:r w:rsidR="009C0C3B">
              <w:t>SO</w:t>
            </w:r>
            <w:r>
              <w:t xml:space="preserve"> Response Plan) have been established to specifically address </w:t>
            </w:r>
            <w:r w:rsidR="009C0C3B">
              <w:t>SSOs</w:t>
            </w:r>
            <w:r>
              <w:t xml:space="preserve"> and proper remediation of these incidents.</w:t>
            </w:r>
          </w:p>
        </w:tc>
      </w:tr>
      <w:tr w:rsidR="00A55E8F" w:rsidRPr="009F587D" w:rsidTr="0073205E">
        <w:trPr>
          <w:trHeight w:val="2298"/>
          <w:jc w:val="center"/>
        </w:trPr>
        <w:tc>
          <w:tcPr>
            <w:tcW w:w="1092" w:type="dxa"/>
            <w:tcBorders>
              <w:top w:val="single" w:sz="6" w:space="0" w:color="auto"/>
              <w:left w:val="single" w:sz="6" w:space="0" w:color="auto"/>
              <w:bottom w:val="single" w:sz="6" w:space="0" w:color="auto"/>
              <w:right w:val="single" w:sz="6" w:space="0" w:color="auto"/>
            </w:tcBorders>
            <w:vAlign w:val="center"/>
          </w:tcPr>
          <w:p w:rsidR="00A55E8F" w:rsidRDefault="00A55E8F">
            <w:pPr>
              <w:pStyle w:val="TableText"/>
            </w:pPr>
            <w:r>
              <w:t>1292</w:t>
            </w:r>
          </w:p>
        </w:tc>
        <w:tc>
          <w:tcPr>
            <w:tcW w:w="1158" w:type="dxa"/>
            <w:tcBorders>
              <w:top w:val="single" w:sz="6" w:space="0" w:color="auto"/>
              <w:left w:val="single" w:sz="6" w:space="0" w:color="auto"/>
              <w:bottom w:val="single" w:sz="6" w:space="0" w:color="auto"/>
              <w:right w:val="single" w:sz="6" w:space="0" w:color="auto"/>
            </w:tcBorders>
          </w:tcPr>
          <w:p w:rsidR="00A55E8F" w:rsidRDefault="00A55E8F" w:rsidP="00A55E8F">
            <w:pPr>
              <w:jc w:val="center"/>
              <w:rPr>
                <w:rFonts w:ascii="Times New Roman" w:hAnsi="Times New Roman"/>
                <w:sz w:val="20"/>
              </w:rPr>
            </w:pPr>
          </w:p>
          <w:p w:rsidR="00A55E8F" w:rsidRDefault="00A55E8F" w:rsidP="00A55E8F">
            <w:pPr>
              <w:jc w:val="center"/>
              <w:rPr>
                <w:rFonts w:ascii="Times New Roman" w:hAnsi="Times New Roman"/>
                <w:sz w:val="20"/>
              </w:rPr>
            </w:pPr>
          </w:p>
          <w:p w:rsidR="00A55E8F" w:rsidRDefault="00A55E8F" w:rsidP="00A55E8F">
            <w:pPr>
              <w:jc w:val="center"/>
              <w:rPr>
                <w:rFonts w:ascii="Times New Roman" w:hAnsi="Times New Roman"/>
                <w:sz w:val="20"/>
              </w:rPr>
            </w:pPr>
          </w:p>
          <w:p w:rsidR="00A55E8F" w:rsidRDefault="00A55E8F" w:rsidP="00A55E8F">
            <w:pPr>
              <w:jc w:val="center"/>
              <w:rPr>
                <w:rFonts w:ascii="Times New Roman" w:hAnsi="Times New Roman"/>
                <w:sz w:val="20"/>
              </w:rPr>
            </w:pPr>
          </w:p>
          <w:p w:rsidR="00A55E8F" w:rsidRDefault="00A55E8F" w:rsidP="00A55E8F">
            <w:pPr>
              <w:jc w:val="center"/>
              <w:rPr>
                <w:rFonts w:ascii="Times New Roman" w:hAnsi="Times New Roman"/>
                <w:sz w:val="20"/>
              </w:rPr>
            </w:pPr>
          </w:p>
          <w:p w:rsidR="00A55E8F" w:rsidRPr="00A55E8F" w:rsidRDefault="00A55E8F" w:rsidP="00A55E8F">
            <w:pPr>
              <w:jc w:val="center"/>
              <w:rPr>
                <w:rFonts w:ascii="Times New Roman" w:hAnsi="Times New Roman"/>
                <w:sz w:val="20"/>
              </w:rPr>
            </w:pPr>
            <w:r w:rsidRPr="00A55E8F">
              <w:rPr>
                <w:rFonts w:ascii="Times New Roman" w:hAnsi="Times New Roman"/>
                <w:sz w:val="20"/>
              </w:rPr>
              <w:t>Alafia River</w:t>
            </w:r>
          </w:p>
        </w:tc>
        <w:tc>
          <w:tcPr>
            <w:tcW w:w="990" w:type="dxa"/>
            <w:tcBorders>
              <w:top w:val="single" w:sz="6" w:space="0" w:color="auto"/>
              <w:left w:val="single" w:sz="6" w:space="0" w:color="auto"/>
              <w:bottom w:val="single" w:sz="6" w:space="0" w:color="auto"/>
              <w:right w:val="single" w:sz="6" w:space="0" w:color="auto"/>
            </w:tcBorders>
            <w:vAlign w:val="center"/>
          </w:tcPr>
          <w:p w:rsidR="00A55E8F" w:rsidRDefault="002A2FF8">
            <w:pPr>
              <w:pStyle w:val="TableText"/>
            </w:pPr>
            <w:r>
              <w:t>1578B</w:t>
            </w:r>
          </w:p>
        </w:tc>
        <w:tc>
          <w:tcPr>
            <w:tcW w:w="2228" w:type="dxa"/>
            <w:tcBorders>
              <w:top w:val="single" w:sz="6" w:space="0" w:color="auto"/>
              <w:left w:val="single" w:sz="6" w:space="0" w:color="auto"/>
              <w:bottom w:val="single" w:sz="6" w:space="0" w:color="auto"/>
              <w:right w:val="single" w:sz="6" w:space="0" w:color="auto"/>
            </w:tcBorders>
            <w:vAlign w:val="center"/>
          </w:tcPr>
          <w:p w:rsidR="00A55E8F" w:rsidRPr="00A55E8F" w:rsidRDefault="00A55E8F">
            <w:pPr>
              <w:pStyle w:val="TableText"/>
            </w:pPr>
            <w:r w:rsidRPr="00A55E8F">
              <w:t>Plant City Sewer Line Maintenance Program</w:t>
            </w:r>
          </w:p>
        </w:tc>
        <w:tc>
          <w:tcPr>
            <w:tcW w:w="2160" w:type="dxa"/>
            <w:tcBorders>
              <w:top w:val="single" w:sz="6" w:space="0" w:color="auto"/>
              <w:left w:val="single" w:sz="6" w:space="0" w:color="auto"/>
              <w:bottom w:val="single" w:sz="6" w:space="0" w:color="auto"/>
              <w:right w:val="single" w:sz="6" w:space="0" w:color="auto"/>
            </w:tcBorders>
            <w:vAlign w:val="center"/>
          </w:tcPr>
          <w:p w:rsidR="00A55E8F" w:rsidRPr="009F587D" w:rsidRDefault="00A55E8F">
            <w:pPr>
              <w:pStyle w:val="TableText"/>
            </w:pPr>
            <w:r w:rsidRPr="009F587D">
              <w:t>Wastewater Infrastructure Management (Sewer and/or Septic System</w:t>
            </w:r>
            <w:r w:rsidR="009C0C3B">
              <w:t>)</w:t>
            </w:r>
          </w:p>
        </w:tc>
        <w:tc>
          <w:tcPr>
            <w:tcW w:w="1890" w:type="dxa"/>
            <w:tcBorders>
              <w:top w:val="single" w:sz="6" w:space="0" w:color="auto"/>
              <w:left w:val="single" w:sz="6" w:space="0" w:color="auto"/>
              <w:bottom w:val="single" w:sz="6" w:space="0" w:color="auto"/>
              <w:right w:val="single" w:sz="6" w:space="0" w:color="auto"/>
            </w:tcBorders>
            <w:vAlign w:val="center"/>
          </w:tcPr>
          <w:p w:rsidR="00A55E8F" w:rsidRDefault="009C0C3B" w:rsidP="00DA4132">
            <w:pPr>
              <w:pStyle w:val="TableText"/>
            </w:pPr>
            <w:r>
              <w:t>-</w:t>
            </w:r>
          </w:p>
        </w:tc>
        <w:tc>
          <w:tcPr>
            <w:tcW w:w="1350" w:type="dxa"/>
            <w:tcBorders>
              <w:top w:val="single" w:sz="6" w:space="0" w:color="auto"/>
              <w:left w:val="single" w:sz="6" w:space="0" w:color="auto"/>
              <w:bottom w:val="single" w:sz="6" w:space="0" w:color="auto"/>
              <w:right w:val="single" w:sz="6" w:space="0" w:color="auto"/>
            </w:tcBorders>
            <w:vAlign w:val="center"/>
          </w:tcPr>
          <w:p w:rsidR="00A55E8F" w:rsidRDefault="009C0C3B">
            <w:pPr>
              <w:pStyle w:val="TableText"/>
            </w:pPr>
            <w:r>
              <w:t>Ongoing</w:t>
            </w:r>
          </w:p>
        </w:tc>
        <w:tc>
          <w:tcPr>
            <w:tcW w:w="1440" w:type="dxa"/>
            <w:tcBorders>
              <w:top w:val="single" w:sz="6" w:space="0" w:color="auto"/>
              <w:left w:val="single" w:sz="6" w:space="0" w:color="auto"/>
              <w:bottom w:val="single" w:sz="6" w:space="0" w:color="auto"/>
              <w:right w:val="single" w:sz="6" w:space="0" w:color="auto"/>
            </w:tcBorders>
            <w:vAlign w:val="center"/>
          </w:tcPr>
          <w:p w:rsidR="00A55E8F" w:rsidRDefault="00A55E8F">
            <w:pPr>
              <w:pStyle w:val="TableText"/>
            </w:pPr>
            <w:r>
              <w:t>$1M</w:t>
            </w:r>
          </w:p>
        </w:tc>
        <w:tc>
          <w:tcPr>
            <w:tcW w:w="2891" w:type="dxa"/>
            <w:tcBorders>
              <w:top w:val="single" w:sz="6" w:space="0" w:color="auto"/>
              <w:left w:val="single" w:sz="6" w:space="0" w:color="auto"/>
              <w:bottom w:val="single" w:sz="6" w:space="0" w:color="auto"/>
              <w:right w:val="single" w:sz="6" w:space="0" w:color="auto"/>
            </w:tcBorders>
            <w:vAlign w:val="center"/>
          </w:tcPr>
          <w:p w:rsidR="00A55E8F" w:rsidRDefault="00A55E8F" w:rsidP="004D59D0">
            <w:pPr>
              <w:pStyle w:val="TableText"/>
              <w:rPr>
                <w:i/>
              </w:rPr>
            </w:pPr>
            <w:r>
              <w:t>Ongoing program involves maintenance and repair of over 150 miles of sanitary sewer lines.</w:t>
            </w:r>
            <w:r w:rsidR="009C0C3B">
              <w:t xml:space="preserve"> </w:t>
            </w:r>
            <w:r>
              <w:t xml:space="preserve"> </w:t>
            </w:r>
            <w:r w:rsidR="009C0C3B">
              <w:t>I</w:t>
            </w:r>
            <w:r>
              <w:t>ncludes repair of all associated manholes and connection of new service laterals to main collection lines.</w:t>
            </w:r>
            <w:r w:rsidR="009C0C3B">
              <w:t xml:space="preserve"> </w:t>
            </w:r>
            <w:r>
              <w:t xml:space="preserve"> </w:t>
            </w:r>
            <w:r w:rsidR="009C0C3B">
              <w:t>P</w:t>
            </w:r>
            <w:r>
              <w:t>rogram helps to lower probabilities of SSOs due to structure failure.</w:t>
            </w:r>
          </w:p>
        </w:tc>
      </w:tr>
      <w:tr w:rsidR="00616D1D" w:rsidRPr="009C0C3B" w:rsidTr="0073205E">
        <w:trPr>
          <w:trHeight w:val="1074"/>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1621G</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Road BMPs</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Stormwater Management Program</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FDOT</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pPr>
              <w:pStyle w:val="TableText"/>
              <w:rPr>
                <w:b/>
              </w:rPr>
            </w:pPr>
            <w:r w:rsidRPr="0073205E">
              <w:rPr>
                <w:b/>
              </w:rPr>
              <w:t>O</w:t>
            </w:r>
            <w:r w:rsidR="003678DB" w:rsidRPr="0073205E">
              <w:rPr>
                <w:b/>
              </w:rPr>
              <w:t>ngoing</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rsidP="004D59D0">
            <w:pPr>
              <w:pStyle w:val="TableText"/>
              <w:rPr>
                <w:b/>
              </w:rPr>
            </w:pPr>
            <w:r w:rsidRPr="0073205E">
              <w:rPr>
                <w:b/>
              </w:rPr>
              <w:t>I-</w:t>
            </w:r>
            <w:r w:rsidR="00E44845" w:rsidRPr="0073205E">
              <w:rPr>
                <w:b/>
              </w:rPr>
              <w:t xml:space="preserve">75 (10075), </w:t>
            </w:r>
            <w:r w:rsidR="00341EFA" w:rsidRPr="0073205E">
              <w:rPr>
                <w:b/>
              </w:rPr>
              <w:t>U.S. Highway</w:t>
            </w:r>
            <w:r w:rsidR="00E44845" w:rsidRPr="0073205E">
              <w:rPr>
                <w:b/>
              </w:rPr>
              <w:t xml:space="preserve"> 301</w:t>
            </w:r>
            <w:r w:rsidR="00341EFA" w:rsidRPr="0073205E">
              <w:rPr>
                <w:b/>
              </w:rPr>
              <w:t xml:space="preserve"> </w:t>
            </w:r>
            <w:r w:rsidR="00E44845" w:rsidRPr="0073205E">
              <w:rPr>
                <w:b/>
              </w:rPr>
              <w:t xml:space="preserve">(10010), and </w:t>
            </w:r>
            <w:r w:rsidR="00341EFA" w:rsidRPr="0073205E">
              <w:rPr>
                <w:b/>
              </w:rPr>
              <w:t xml:space="preserve">U.S. Highway </w:t>
            </w:r>
            <w:r w:rsidR="00E44845" w:rsidRPr="0073205E">
              <w:rPr>
                <w:b/>
              </w:rPr>
              <w:t>41</w:t>
            </w:r>
            <w:r w:rsidR="00341EFA" w:rsidRPr="0073205E">
              <w:rPr>
                <w:b/>
              </w:rPr>
              <w:t xml:space="preserve"> </w:t>
            </w:r>
            <w:r w:rsidR="00E44845" w:rsidRPr="0073205E">
              <w:rPr>
                <w:b/>
              </w:rPr>
              <w:t>(10060) street sweeping (typically monthly cycle) for curb and gutter sections</w:t>
            </w:r>
            <w:r w:rsidR="00341EFA" w:rsidRPr="0073205E">
              <w:rPr>
                <w:b/>
              </w:rPr>
              <w:t>.</w:t>
            </w:r>
          </w:p>
        </w:tc>
      </w:tr>
      <w:tr w:rsidR="00616D1D" w:rsidRPr="009C0C3B" w:rsidTr="0073205E">
        <w:trPr>
          <w:trHeight w:val="714"/>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lastRenderedPageBreak/>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1621G</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U</w:t>
            </w:r>
            <w:r w:rsidR="00341EFA" w:rsidRPr="0073205E">
              <w:rPr>
                <w:b/>
              </w:rPr>
              <w:t xml:space="preserve">.S. Highway </w:t>
            </w:r>
            <w:r w:rsidRPr="0073205E">
              <w:rPr>
                <w:b/>
              </w:rPr>
              <w:t xml:space="preserve">301 </w:t>
            </w:r>
            <w:proofErr w:type="spellStart"/>
            <w:r w:rsidRPr="0073205E">
              <w:rPr>
                <w:b/>
              </w:rPr>
              <w:t>Underdrain</w:t>
            </w:r>
            <w:proofErr w:type="spellEnd"/>
            <w:r w:rsidRPr="0073205E">
              <w:rPr>
                <w:b/>
              </w:rPr>
              <w:t xml:space="preserve"> Pond Reconstruction</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Stormwater Management Program</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FDOT</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3678DB">
            <w:pPr>
              <w:pStyle w:val="TableText"/>
              <w:rPr>
                <w:b/>
              </w:rPr>
            </w:pPr>
            <w:r w:rsidRPr="0073205E">
              <w:rPr>
                <w:b/>
              </w:rPr>
              <w:t>Completed (2013)</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 xml:space="preserve">Reconstruction of </w:t>
            </w:r>
            <w:proofErr w:type="spellStart"/>
            <w:r w:rsidRPr="0073205E">
              <w:rPr>
                <w:b/>
              </w:rPr>
              <w:t>underdrain</w:t>
            </w:r>
            <w:proofErr w:type="spellEnd"/>
            <w:r w:rsidRPr="0073205E">
              <w:rPr>
                <w:b/>
              </w:rPr>
              <w:t xml:space="preserve"> pond on </w:t>
            </w:r>
            <w:r w:rsidR="00341EFA" w:rsidRPr="0073205E">
              <w:rPr>
                <w:b/>
              </w:rPr>
              <w:t xml:space="preserve">U.S. Highway </w:t>
            </w:r>
            <w:r w:rsidRPr="0073205E">
              <w:rPr>
                <w:b/>
              </w:rPr>
              <w:t>301 that discharges to Alafia River</w:t>
            </w:r>
            <w:r w:rsidR="009C0C3B" w:rsidRPr="0073205E">
              <w:rPr>
                <w:b/>
              </w:rPr>
              <w:t>.</w:t>
            </w:r>
          </w:p>
        </w:tc>
      </w:tr>
      <w:tr w:rsidR="00616D1D" w:rsidRPr="009C0C3B" w:rsidTr="0073205E">
        <w:trPr>
          <w:trHeight w:val="462"/>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1592C</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Road BMPs</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Stormwater Management Program</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FDOT</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pPr>
              <w:pStyle w:val="TableText"/>
              <w:rPr>
                <w:b/>
              </w:rPr>
            </w:pPr>
            <w:r w:rsidRPr="0073205E">
              <w:rPr>
                <w:b/>
              </w:rPr>
              <w:t>Ongoing</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341EFA" w:rsidP="004D59D0">
            <w:pPr>
              <w:pStyle w:val="TableText"/>
              <w:rPr>
                <w:b/>
              </w:rPr>
            </w:pPr>
            <w:r w:rsidRPr="0073205E">
              <w:rPr>
                <w:b/>
              </w:rPr>
              <w:t>S</w:t>
            </w:r>
            <w:r w:rsidR="009C0C3B" w:rsidRPr="0073205E">
              <w:rPr>
                <w:b/>
              </w:rPr>
              <w:t>R</w:t>
            </w:r>
            <w:r w:rsidRPr="0073205E">
              <w:rPr>
                <w:b/>
              </w:rPr>
              <w:t xml:space="preserve"> </w:t>
            </w:r>
            <w:r w:rsidR="00E44845" w:rsidRPr="0073205E">
              <w:rPr>
                <w:b/>
              </w:rPr>
              <w:t xml:space="preserve">60 and </w:t>
            </w:r>
            <w:r w:rsidRPr="0073205E">
              <w:rPr>
                <w:b/>
              </w:rPr>
              <w:t>S</w:t>
            </w:r>
            <w:r w:rsidR="009C0C3B" w:rsidRPr="0073205E">
              <w:rPr>
                <w:b/>
              </w:rPr>
              <w:t>R</w:t>
            </w:r>
            <w:r w:rsidRPr="0073205E">
              <w:rPr>
                <w:b/>
              </w:rPr>
              <w:t xml:space="preserve"> </w:t>
            </w:r>
            <w:r w:rsidR="00E44845" w:rsidRPr="0073205E">
              <w:rPr>
                <w:b/>
              </w:rPr>
              <w:t>39 street sweeping for curb section</w:t>
            </w:r>
            <w:r w:rsidR="009C0C3B">
              <w:rPr>
                <w:b/>
              </w:rPr>
              <w:t>.</w:t>
            </w:r>
          </w:p>
        </w:tc>
      </w:tr>
      <w:tr w:rsidR="00616D1D" w:rsidRPr="009C0C3B" w:rsidTr="0073205E">
        <w:trPr>
          <w:trHeight w:val="795"/>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1578B</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rsidP="004D59D0">
            <w:pPr>
              <w:pStyle w:val="TableText"/>
              <w:rPr>
                <w:b/>
              </w:rPr>
            </w:pPr>
            <w:r w:rsidRPr="0073205E">
              <w:rPr>
                <w:b/>
              </w:rPr>
              <w:t>Walk</w:t>
            </w:r>
            <w:r w:rsidR="009C0C3B">
              <w:rPr>
                <w:b/>
              </w:rPr>
              <w:t xml:space="preserve"> </w:t>
            </w:r>
            <w:r w:rsidRPr="0073205E">
              <w:rPr>
                <w:b/>
              </w:rPr>
              <w:t>the</w:t>
            </w:r>
            <w:r w:rsidR="009C0C3B">
              <w:rPr>
                <w:b/>
              </w:rPr>
              <w:t xml:space="preserve"> </w:t>
            </w:r>
            <w:r w:rsidRPr="0073205E">
              <w:rPr>
                <w:b/>
              </w:rPr>
              <w:t>Waterbody</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Other</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Hillsborough County</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Completed (2012)</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90776">
            <w:pPr>
              <w:pStyle w:val="TableText"/>
              <w:rPr>
                <w:b/>
              </w:rPr>
            </w:pP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rsidP="004D59D0">
            <w:pPr>
              <w:pStyle w:val="TableText"/>
              <w:rPr>
                <w:b/>
              </w:rPr>
            </w:pPr>
            <w:r>
              <w:rPr>
                <w:b/>
              </w:rPr>
              <w:t>“</w:t>
            </w:r>
            <w:r w:rsidR="00E44845" w:rsidRPr="0073205E">
              <w:rPr>
                <w:b/>
              </w:rPr>
              <w:t>Walk</w:t>
            </w:r>
            <w:r>
              <w:rPr>
                <w:b/>
              </w:rPr>
              <w:t xml:space="preserve"> </w:t>
            </w:r>
            <w:r w:rsidR="00E44845" w:rsidRPr="0073205E">
              <w:rPr>
                <w:b/>
              </w:rPr>
              <w:t>the</w:t>
            </w:r>
            <w:r>
              <w:rPr>
                <w:b/>
              </w:rPr>
              <w:t xml:space="preserve"> </w:t>
            </w:r>
            <w:r w:rsidR="00E44845" w:rsidRPr="0073205E">
              <w:rPr>
                <w:b/>
              </w:rPr>
              <w:t>Waterbody</w:t>
            </w:r>
            <w:r>
              <w:rPr>
                <w:b/>
              </w:rPr>
              <w:t>”</w:t>
            </w:r>
            <w:r w:rsidR="00E44845" w:rsidRPr="0073205E">
              <w:rPr>
                <w:b/>
              </w:rPr>
              <w:t xml:space="preserve"> exercise for Turkey Creek to identify potential issues in watershed</w:t>
            </w:r>
            <w:r>
              <w:rPr>
                <w:b/>
              </w:rPr>
              <w:t>.</w:t>
            </w:r>
          </w:p>
        </w:tc>
      </w:tr>
      <w:tr w:rsidR="00616D1D" w:rsidRPr="009C0C3B" w:rsidTr="0073205E">
        <w:trPr>
          <w:trHeight w:val="651"/>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Fertilizer Ordinance</w:t>
            </w:r>
            <w:r w:rsidR="0096096D">
              <w:rPr>
                <w:b/>
              </w:rPr>
              <w:t xml:space="preserve"> </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Regulations, Ordinances, and Guidelines</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Hillsborough County</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3678DB">
            <w:pPr>
              <w:pStyle w:val="TableText"/>
              <w:rPr>
                <w:b/>
              </w:rPr>
            </w:pPr>
            <w:r w:rsidRPr="0073205E">
              <w:rPr>
                <w:b/>
              </w:rPr>
              <w:t>Completed (2013)</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pPr>
              <w:pStyle w:val="TableText"/>
              <w:rPr>
                <w:b/>
              </w:rPr>
            </w:pPr>
            <w:r>
              <w:rPr>
                <w:b/>
              </w:rPr>
              <w:t>O</w:t>
            </w:r>
            <w:r w:rsidRPr="0073205E">
              <w:rPr>
                <w:b/>
              </w:rPr>
              <w:t xml:space="preserve">ngoing </w:t>
            </w:r>
            <w:r w:rsidR="00357B9B" w:rsidRPr="0073205E">
              <w:rPr>
                <w:b/>
              </w:rPr>
              <w:t>and future source reduction</w:t>
            </w:r>
            <w:r>
              <w:rPr>
                <w:b/>
              </w:rPr>
              <w:t>.</w:t>
            </w:r>
          </w:p>
        </w:tc>
      </w:tr>
      <w:tr w:rsidR="00CE7E82" w:rsidRPr="009C0C3B" w:rsidTr="0073205E">
        <w:trPr>
          <w:trHeight w:val="759"/>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rsidP="004428AF">
            <w:pPr>
              <w:pStyle w:val="TableText"/>
              <w:rPr>
                <w:b/>
              </w:rPr>
            </w:pPr>
            <w:r w:rsidRPr="0073205E">
              <w:rPr>
                <w:b/>
              </w:rPr>
              <w:t>Monitoring for</w:t>
            </w:r>
            <w:r w:rsidR="004428AF">
              <w:rPr>
                <w:b/>
              </w:rPr>
              <w:t xml:space="preserve"> Pollutant Loading Estimate </w:t>
            </w:r>
            <w:r w:rsidR="00CE7E82" w:rsidRPr="0073205E">
              <w:rPr>
                <w:b/>
              </w:rPr>
              <w:t>P</w:t>
            </w:r>
            <w:r w:rsidRPr="0073205E">
              <w:rPr>
                <w:b/>
              </w:rPr>
              <w:t>roject</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Special Studies, Planning, Monitoring, and Assessment</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EPC</w:t>
            </w:r>
            <w:r w:rsidR="00633FDC">
              <w:rPr>
                <w:b/>
              </w:rPr>
              <w:t>HC</w:t>
            </w:r>
            <w:r w:rsidRPr="0073205E">
              <w:rPr>
                <w:b/>
              </w:rPr>
              <w:t>/FDOT</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CE7E82" w:rsidRPr="0073205E" w:rsidRDefault="009C0C3B" w:rsidP="00CE7E82">
            <w:pPr>
              <w:pStyle w:val="TableText"/>
              <w:rPr>
                <w:b/>
              </w:rPr>
            </w:pPr>
            <w:r w:rsidRPr="003604F2">
              <w:rPr>
                <w:b/>
              </w:rPr>
              <w:t>Ongoing</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357B9B" w:rsidP="004D59D0">
            <w:pPr>
              <w:pStyle w:val="TableText"/>
              <w:rPr>
                <w:b/>
              </w:rPr>
            </w:pPr>
            <w:r w:rsidRPr="0073205E">
              <w:rPr>
                <w:b/>
              </w:rPr>
              <w:t>Collection of additional water quality information</w:t>
            </w:r>
            <w:r w:rsidR="009C0C3B">
              <w:rPr>
                <w:b/>
              </w:rPr>
              <w:t>.</w:t>
            </w:r>
          </w:p>
        </w:tc>
      </w:tr>
      <w:tr w:rsidR="00616D1D" w:rsidRPr="009C0C3B" w:rsidTr="0073205E">
        <w:trPr>
          <w:trHeight w:val="309"/>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To</w:t>
            </w:r>
            <w:r w:rsidR="00E44845" w:rsidRPr="0073205E">
              <w:rPr>
                <w:b/>
              </w:rPr>
              <w:t xml:space="preserve"> 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1583</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rsidP="004D59D0">
            <w:pPr>
              <w:pStyle w:val="TableText"/>
              <w:rPr>
                <w:b/>
              </w:rPr>
            </w:pPr>
            <w:r w:rsidRPr="0073205E">
              <w:rPr>
                <w:b/>
              </w:rPr>
              <w:t>Walk</w:t>
            </w:r>
            <w:r w:rsidR="009C0C3B">
              <w:rPr>
                <w:b/>
              </w:rPr>
              <w:t xml:space="preserve"> </w:t>
            </w:r>
            <w:r w:rsidRPr="0073205E">
              <w:rPr>
                <w:b/>
              </w:rPr>
              <w:t>the</w:t>
            </w:r>
            <w:r w:rsidR="009C0C3B">
              <w:rPr>
                <w:b/>
              </w:rPr>
              <w:t xml:space="preserve"> </w:t>
            </w:r>
            <w:r w:rsidRPr="0073205E">
              <w:rPr>
                <w:b/>
              </w:rPr>
              <w:t>Waterbody</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Other</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Polk County</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Completed (2012)</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rsidP="004D59D0">
            <w:pPr>
              <w:pStyle w:val="TableText"/>
              <w:rPr>
                <w:b/>
              </w:rPr>
            </w:pPr>
            <w:r>
              <w:rPr>
                <w:b/>
              </w:rPr>
              <w:t>“</w:t>
            </w:r>
            <w:r w:rsidR="00E44845" w:rsidRPr="0073205E">
              <w:rPr>
                <w:b/>
              </w:rPr>
              <w:t>Walk</w:t>
            </w:r>
            <w:r>
              <w:rPr>
                <w:b/>
              </w:rPr>
              <w:t xml:space="preserve"> </w:t>
            </w:r>
            <w:r w:rsidR="00E44845" w:rsidRPr="0073205E">
              <w:rPr>
                <w:b/>
              </w:rPr>
              <w:t>the</w:t>
            </w:r>
            <w:r>
              <w:rPr>
                <w:b/>
              </w:rPr>
              <w:t xml:space="preserve"> </w:t>
            </w:r>
            <w:r w:rsidR="00E44845" w:rsidRPr="0073205E">
              <w:rPr>
                <w:b/>
              </w:rPr>
              <w:t>Waterbody</w:t>
            </w:r>
            <w:r>
              <w:rPr>
                <w:b/>
              </w:rPr>
              <w:t>”</w:t>
            </w:r>
            <w:r w:rsidR="00E44845" w:rsidRPr="0073205E">
              <w:rPr>
                <w:b/>
              </w:rPr>
              <w:t xml:space="preserve"> exercise for Poley Creek to identify potential issues in watershed</w:t>
            </w:r>
            <w:r>
              <w:rPr>
                <w:b/>
              </w:rPr>
              <w:t>.</w:t>
            </w:r>
          </w:p>
        </w:tc>
      </w:tr>
      <w:tr w:rsidR="00616D1D" w:rsidRPr="009C0C3B" w:rsidTr="0073205E">
        <w:trPr>
          <w:trHeight w:val="290"/>
          <w:jc w:val="center"/>
        </w:trPr>
        <w:tc>
          <w:tcPr>
            <w:tcW w:w="1092"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 xml:space="preserve">To </w:t>
            </w:r>
            <w:r w:rsidR="00E44845" w:rsidRPr="0073205E">
              <w:rPr>
                <w:b/>
              </w:rPr>
              <w:t>be added</w:t>
            </w:r>
          </w:p>
        </w:tc>
        <w:tc>
          <w:tcPr>
            <w:tcW w:w="115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Alafia River</w:t>
            </w:r>
          </w:p>
        </w:tc>
        <w:tc>
          <w:tcPr>
            <w:tcW w:w="9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228"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Fertilizer Ordinance</w:t>
            </w:r>
          </w:p>
        </w:tc>
        <w:tc>
          <w:tcPr>
            <w:tcW w:w="216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Regulations, Ordinances, and Guidelines</w:t>
            </w:r>
          </w:p>
        </w:tc>
        <w:tc>
          <w:tcPr>
            <w:tcW w:w="189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Polk County</w:t>
            </w:r>
          </w:p>
        </w:tc>
        <w:tc>
          <w:tcPr>
            <w:tcW w:w="135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75703C">
            <w:pPr>
              <w:pStyle w:val="TableText"/>
              <w:rPr>
                <w:b/>
              </w:rPr>
            </w:pPr>
            <w:r w:rsidRPr="0073205E">
              <w:rPr>
                <w:b/>
              </w:rPr>
              <w:t>Completed (2013)</w:t>
            </w:r>
          </w:p>
        </w:tc>
        <w:tc>
          <w:tcPr>
            <w:tcW w:w="1440"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E44845">
            <w:pPr>
              <w:pStyle w:val="TableText"/>
              <w:rPr>
                <w:b/>
              </w:rPr>
            </w:pPr>
            <w:r w:rsidRPr="0073205E">
              <w:rPr>
                <w:b/>
              </w:rPr>
              <w:t>-</w:t>
            </w:r>
          </w:p>
        </w:tc>
        <w:tc>
          <w:tcPr>
            <w:tcW w:w="2891" w:type="dxa"/>
            <w:tcBorders>
              <w:top w:val="single" w:sz="6" w:space="0" w:color="auto"/>
              <w:left w:val="single" w:sz="6" w:space="0" w:color="auto"/>
              <w:bottom w:val="single" w:sz="6" w:space="0" w:color="auto"/>
              <w:right w:val="single" w:sz="6" w:space="0" w:color="auto"/>
            </w:tcBorders>
            <w:shd w:val="clear" w:color="auto" w:fill="FFFFCC"/>
            <w:vAlign w:val="center"/>
          </w:tcPr>
          <w:p w:rsidR="00E90776" w:rsidRPr="0073205E" w:rsidRDefault="009C0C3B" w:rsidP="004D59D0">
            <w:pPr>
              <w:pStyle w:val="TableText"/>
              <w:rPr>
                <w:b/>
              </w:rPr>
            </w:pPr>
            <w:r>
              <w:rPr>
                <w:b/>
              </w:rPr>
              <w:t>P</w:t>
            </w:r>
            <w:r w:rsidR="0075703C" w:rsidRPr="0073205E">
              <w:rPr>
                <w:b/>
              </w:rPr>
              <w:t>ublic awareness, nutrient reduction from surface water runoff</w:t>
            </w:r>
            <w:r>
              <w:rPr>
                <w:b/>
              </w:rPr>
              <w:t>.</w:t>
            </w:r>
          </w:p>
        </w:tc>
      </w:tr>
    </w:tbl>
    <w:p w:rsidR="00616D1D" w:rsidRDefault="00616D1D" w:rsidP="00ED7DE6">
      <w:pPr>
        <w:jc w:val="left"/>
      </w:pPr>
    </w:p>
    <w:p w:rsidR="009C0C3B" w:rsidRDefault="009C0C3B">
      <w:pPr>
        <w:jc w:val="left"/>
        <w:rPr>
          <w:b/>
          <w:sz w:val="32"/>
          <w:szCs w:val="32"/>
        </w:rPr>
      </w:pPr>
      <w:r>
        <w:rPr>
          <w:b/>
          <w:sz w:val="32"/>
          <w:szCs w:val="32"/>
        </w:rPr>
        <w:br w:type="page"/>
      </w:r>
    </w:p>
    <w:p w:rsidR="00890889" w:rsidRPr="007B504C" w:rsidRDefault="00890889" w:rsidP="00443E22">
      <w:pPr>
        <w:pStyle w:val="ExSumheading"/>
        <w:jc w:val="center"/>
      </w:pPr>
      <w:r w:rsidRPr="007B504C">
        <w:lastRenderedPageBreak/>
        <w:t>Alafia Annual Project Table and Information</w:t>
      </w:r>
    </w:p>
    <w:p w:rsidR="009C0C3B" w:rsidRDefault="009C0C3B" w:rsidP="009C0C3B">
      <w:pPr>
        <w:pStyle w:val="BodyText3"/>
      </w:pPr>
      <w:r>
        <w:t xml:space="preserve">Data must be entered into the TBEP database at:  </w:t>
      </w:r>
      <w:hyperlink r:id="rId54" w:history="1">
        <w:r w:rsidR="0094066A" w:rsidRPr="00A374F4">
          <w:rPr>
            <w:rStyle w:val="Hyperlink"/>
          </w:rPr>
          <w:t>http://apdb.tbeptech.org/</w:t>
        </w:r>
      </w:hyperlink>
      <w:r>
        <w:t>.</w:t>
      </w:r>
      <w:r w:rsidR="00443E22">
        <w:t xml:space="preserve">  </w:t>
      </w:r>
      <w:r>
        <w:t>Database tabs needing information include the following:</w:t>
      </w:r>
    </w:p>
    <w:p w:rsidR="009C0C3B" w:rsidRDefault="009C0C3B" w:rsidP="00443E22">
      <w:pPr>
        <w:pStyle w:val="ListBullet"/>
      </w:pPr>
      <w:r>
        <w:t>Contact information</w:t>
      </w:r>
      <w:r w:rsidR="00443E22">
        <w:t xml:space="preserve"> – name, phone number, and email</w:t>
      </w:r>
    </w:p>
    <w:p w:rsidR="009C0C3B" w:rsidRDefault="009C0C3B" w:rsidP="00443E22">
      <w:pPr>
        <w:pStyle w:val="ListBullet"/>
      </w:pPr>
      <w:r>
        <w:t>BMAP project</w:t>
      </w:r>
      <w:r w:rsidR="00443E22">
        <w:t xml:space="preserve"> name, </w:t>
      </w:r>
      <w:r>
        <w:t xml:space="preserve">Project </w:t>
      </w:r>
      <w:r w:rsidR="00443E22">
        <w:t xml:space="preserve">description and </w:t>
      </w:r>
      <w:r>
        <w:t>location.</w:t>
      </w:r>
    </w:p>
    <w:p w:rsidR="009C0C3B" w:rsidRDefault="009C0C3B" w:rsidP="00443E22">
      <w:pPr>
        <w:pStyle w:val="ListBullet"/>
      </w:pPr>
      <w:r>
        <w:t>Project schedule.</w:t>
      </w:r>
    </w:p>
    <w:p w:rsidR="009C0C3B" w:rsidRDefault="009C0C3B" w:rsidP="00443E22">
      <w:pPr>
        <w:pStyle w:val="ListBullet"/>
      </w:pPr>
      <w:r>
        <w:t>Costs.</w:t>
      </w:r>
    </w:p>
    <w:p w:rsidR="009C0C3B" w:rsidRDefault="009C0C3B" w:rsidP="00443E22">
      <w:pPr>
        <w:pStyle w:val="ListBullet"/>
      </w:pPr>
      <w:r>
        <w:t>Nonpoint source and/or point source treatment information.</w:t>
      </w:r>
    </w:p>
    <w:p w:rsidR="00443E22" w:rsidRPr="00573208" w:rsidRDefault="00443E22" w:rsidP="00443E22">
      <w:pPr>
        <w:rPr>
          <w:rFonts w:ascii="Times New Roman" w:hAnsi="Times New Roman"/>
          <w:b/>
          <w:i/>
          <w:smallCaps/>
          <w:sz w:val="24"/>
        </w:rPr>
      </w:pPr>
      <w:r w:rsidRPr="00573208">
        <w:rPr>
          <w:rFonts w:ascii="Times New Roman" w:hAnsi="Times New Roman"/>
          <w:b/>
          <w:i/>
          <w:smallCaps/>
          <w:sz w:val="24"/>
        </w:rPr>
        <w:t>Example Annual Report Update Project table</w:t>
      </w:r>
    </w:p>
    <w:p w:rsidR="00443E22" w:rsidRPr="00573208" w:rsidRDefault="00443E22" w:rsidP="00443E22">
      <w:pPr>
        <w:rPr>
          <w:rFonts w:ascii="Times New Roman" w:hAnsi="Times New Roman"/>
          <w:b/>
          <w:smallCaps/>
          <w:sz w:val="18"/>
          <w:szCs w:val="24"/>
        </w:rPr>
      </w:pPr>
      <w:r w:rsidRPr="00573208">
        <w:rPr>
          <w:rFonts w:ascii="Times New Roman" w:hAnsi="Times New Roman"/>
          <w:sz w:val="18"/>
          <w:szCs w:val="24"/>
        </w:rPr>
        <w:t>- = Empty cell</w:t>
      </w:r>
    </w:p>
    <w:tbl>
      <w:tblPr>
        <w:tblW w:w="10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883"/>
        <w:gridCol w:w="1016"/>
        <w:gridCol w:w="865"/>
        <w:gridCol w:w="856"/>
        <w:gridCol w:w="1101"/>
        <w:gridCol w:w="883"/>
        <w:gridCol w:w="1007"/>
        <w:gridCol w:w="901"/>
        <w:gridCol w:w="945"/>
        <w:gridCol w:w="1216"/>
      </w:tblGrid>
      <w:tr w:rsidR="00443E22" w:rsidRPr="00573208" w:rsidTr="002B654D">
        <w:trPr>
          <w:jc w:val="center"/>
        </w:trPr>
        <w:tc>
          <w:tcPr>
            <w:tcW w:w="1008"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Description of Project Phase or Milestone</w:t>
            </w:r>
          </w:p>
        </w:tc>
        <w:tc>
          <w:tcPr>
            <w:tcW w:w="883"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Start Date of Project Phase or Milestone</w:t>
            </w:r>
          </w:p>
        </w:tc>
        <w:tc>
          <w:tcPr>
            <w:tcW w:w="101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 xml:space="preserve">Completion Date of </w:t>
            </w:r>
            <w:proofErr w:type="spellStart"/>
            <w:r w:rsidRPr="00573208">
              <w:rPr>
                <w:rFonts w:ascii="Times New Roman" w:hAnsi="Times New Roman"/>
                <w:b/>
                <w:sz w:val="16"/>
                <w:szCs w:val="16"/>
              </w:rPr>
              <w:t>Projecct</w:t>
            </w:r>
            <w:proofErr w:type="spellEnd"/>
            <w:r w:rsidRPr="00573208">
              <w:rPr>
                <w:rFonts w:ascii="Times New Roman" w:hAnsi="Times New Roman"/>
                <w:b/>
                <w:sz w:val="16"/>
                <w:szCs w:val="16"/>
              </w:rPr>
              <w:t xml:space="preserve"> Phase or Milestone</w:t>
            </w:r>
          </w:p>
        </w:tc>
        <w:tc>
          <w:tcPr>
            <w:tcW w:w="86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For Street Sweeping only, Weight of Material Collected (kg/yr)</w:t>
            </w:r>
          </w:p>
        </w:tc>
        <w:tc>
          <w:tcPr>
            <w:tcW w:w="85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For Catch Basins only, Weight of Material Collected (kg/yr)</w:t>
            </w:r>
          </w:p>
        </w:tc>
        <w:tc>
          <w:tcPr>
            <w:tcW w:w="1101"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For Street Sweeping and Catch Basins only (total material or dry weight of material)</w:t>
            </w:r>
          </w:p>
        </w:tc>
        <w:tc>
          <w:tcPr>
            <w:tcW w:w="883"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For Retention BMPs only, On-Line or Off-Line</w:t>
            </w:r>
          </w:p>
        </w:tc>
        <w:tc>
          <w:tcPr>
            <w:tcW w:w="1007"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 xml:space="preserve">For Retention BMPs only, Inches of </w:t>
            </w:r>
            <w:proofErr w:type="spellStart"/>
            <w:r w:rsidRPr="00573208">
              <w:rPr>
                <w:rFonts w:ascii="Times New Roman" w:hAnsi="Times New Roman"/>
                <w:b/>
                <w:sz w:val="16"/>
                <w:szCs w:val="16"/>
              </w:rPr>
              <w:t>Retetention</w:t>
            </w:r>
            <w:proofErr w:type="spellEnd"/>
          </w:p>
        </w:tc>
        <w:tc>
          <w:tcPr>
            <w:tcW w:w="901"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For Wet Detention Ponds only, Residence Time (days)</w:t>
            </w:r>
          </w:p>
        </w:tc>
        <w:tc>
          <w:tcPr>
            <w:tcW w:w="94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Associated Permit #, if applicable</w:t>
            </w:r>
          </w:p>
        </w:tc>
        <w:tc>
          <w:tcPr>
            <w:tcW w:w="121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Description of Additional Treatment Provided Beyond Permit Requirements, if applicable</w:t>
            </w:r>
          </w:p>
        </w:tc>
      </w:tr>
      <w:tr w:rsidR="00443E22" w:rsidRPr="00573208" w:rsidTr="002B654D">
        <w:trPr>
          <w:jc w:val="center"/>
        </w:trPr>
        <w:tc>
          <w:tcPr>
            <w:tcW w:w="1008"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0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6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01"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007"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01"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2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r>
      <w:tr w:rsidR="00443E22" w:rsidRPr="00573208" w:rsidTr="002B654D">
        <w:trPr>
          <w:jc w:val="center"/>
        </w:trPr>
        <w:tc>
          <w:tcPr>
            <w:tcW w:w="1008"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0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6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01"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83"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007"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01"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2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r>
    </w:tbl>
    <w:p w:rsidR="00443E22" w:rsidRPr="00573208" w:rsidRDefault="00443E22" w:rsidP="00443E22">
      <w:pPr>
        <w:spacing w:after="240" w:line="360" w:lineRule="auto"/>
        <w:rPr>
          <w:rFonts w:ascii="Times New Roman" w:hAnsi="Times New Roman"/>
          <w:sz w:val="24"/>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874"/>
        <w:gridCol w:w="759"/>
        <w:gridCol w:w="945"/>
        <w:gridCol w:w="945"/>
        <w:gridCol w:w="714"/>
        <w:gridCol w:w="1105"/>
        <w:gridCol w:w="856"/>
        <w:gridCol w:w="1186"/>
        <w:gridCol w:w="1185"/>
      </w:tblGrid>
      <w:tr w:rsidR="00443E22" w:rsidRPr="00573208" w:rsidTr="002B654D">
        <w:trPr>
          <w:jc w:val="center"/>
        </w:trPr>
        <w:tc>
          <w:tcPr>
            <w:tcW w:w="121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Description of Additional Treatment Provided Beyond Permit Requirements, if applicable</w:t>
            </w:r>
          </w:p>
        </w:tc>
        <w:tc>
          <w:tcPr>
            <w:tcW w:w="874"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Project Footprint (acres)</w:t>
            </w:r>
          </w:p>
        </w:tc>
        <w:tc>
          <w:tcPr>
            <w:tcW w:w="759"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Treated Acres</w:t>
            </w:r>
          </w:p>
        </w:tc>
        <w:tc>
          <w:tcPr>
            <w:tcW w:w="94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Part of Treatment Train (yes/no)</w:t>
            </w:r>
          </w:p>
        </w:tc>
        <w:tc>
          <w:tcPr>
            <w:tcW w:w="94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Associated Projects in Treatment Train, if applicable</w:t>
            </w:r>
          </w:p>
        </w:tc>
        <w:tc>
          <w:tcPr>
            <w:tcW w:w="714"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Project Cost</w:t>
            </w:r>
          </w:p>
        </w:tc>
        <w:tc>
          <w:tcPr>
            <w:tcW w:w="110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Annual Operations and Maintenance Cost</w:t>
            </w:r>
          </w:p>
        </w:tc>
        <w:tc>
          <w:tcPr>
            <w:tcW w:w="85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Funding Source(s)</w:t>
            </w:r>
          </w:p>
        </w:tc>
        <w:tc>
          <w:tcPr>
            <w:tcW w:w="1186"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Project Area Map (GIS, CAD, Google Map, or hard copy)</w:t>
            </w:r>
          </w:p>
        </w:tc>
        <w:tc>
          <w:tcPr>
            <w:tcW w:w="1185" w:type="dxa"/>
            <w:shd w:val="clear" w:color="auto" w:fill="FFFF99"/>
            <w:vAlign w:val="bottom"/>
          </w:tcPr>
          <w:p w:rsidR="00443E22" w:rsidRPr="00573208" w:rsidRDefault="00443E22" w:rsidP="002B654D">
            <w:pPr>
              <w:jc w:val="center"/>
              <w:rPr>
                <w:rFonts w:ascii="Times New Roman" w:hAnsi="Times New Roman"/>
                <w:b/>
                <w:sz w:val="16"/>
                <w:szCs w:val="16"/>
              </w:rPr>
            </w:pPr>
            <w:r w:rsidRPr="00573208">
              <w:rPr>
                <w:rFonts w:ascii="Times New Roman" w:hAnsi="Times New Roman"/>
                <w:b/>
                <w:sz w:val="16"/>
                <w:szCs w:val="16"/>
              </w:rPr>
              <w:t>Name of Project Area Map file (if providing electronically)</w:t>
            </w:r>
          </w:p>
        </w:tc>
      </w:tr>
      <w:tr w:rsidR="00443E22" w:rsidRPr="00573208" w:rsidTr="002B654D">
        <w:trPr>
          <w:jc w:val="center"/>
        </w:trPr>
        <w:tc>
          <w:tcPr>
            <w:tcW w:w="12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74"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759"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714"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0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8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8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r>
      <w:tr w:rsidR="00443E22" w:rsidRPr="00573208" w:rsidTr="002B654D">
        <w:trPr>
          <w:jc w:val="center"/>
        </w:trPr>
        <w:tc>
          <w:tcPr>
            <w:tcW w:w="121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74"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759"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94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714"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0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85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86"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c>
          <w:tcPr>
            <w:tcW w:w="1185" w:type="dxa"/>
            <w:shd w:val="clear" w:color="auto" w:fill="auto"/>
          </w:tcPr>
          <w:p w:rsidR="00443E22" w:rsidRPr="00573208" w:rsidRDefault="00443E22" w:rsidP="002B654D">
            <w:pPr>
              <w:rPr>
                <w:rFonts w:ascii="Times New Roman" w:hAnsi="Times New Roman"/>
                <w:sz w:val="16"/>
                <w:szCs w:val="16"/>
              </w:rPr>
            </w:pPr>
            <w:r w:rsidRPr="00573208">
              <w:rPr>
                <w:rFonts w:ascii="Times New Roman" w:hAnsi="Times New Roman"/>
                <w:sz w:val="16"/>
                <w:szCs w:val="16"/>
              </w:rPr>
              <w:t>-</w:t>
            </w:r>
          </w:p>
        </w:tc>
      </w:tr>
    </w:tbl>
    <w:p w:rsidR="00CE7E82" w:rsidRDefault="00CE7E82" w:rsidP="00ED7DE6">
      <w:pPr>
        <w:jc w:val="left"/>
      </w:pPr>
    </w:p>
    <w:p w:rsidR="00FD2EDB" w:rsidRDefault="00FD2EDB" w:rsidP="00ED7DE6">
      <w:pPr>
        <w:jc w:val="left"/>
        <w:sectPr w:rsidR="00FD2EDB" w:rsidSect="00616D1D">
          <w:pgSz w:w="15840" w:h="12240" w:orient="landscape" w:code="1"/>
          <w:pgMar w:top="1080" w:right="1080" w:bottom="1080" w:left="1080" w:header="720" w:footer="720" w:gutter="0"/>
          <w:cols w:space="720"/>
          <w:docGrid w:linePitch="360"/>
        </w:sectPr>
      </w:pPr>
    </w:p>
    <w:p w:rsidR="00B472C6" w:rsidRDefault="00C152CC" w:rsidP="00411335">
      <w:pPr>
        <w:pStyle w:val="Appendixsubhead"/>
      </w:pPr>
      <w:bookmarkStart w:id="555" w:name="_Toc220983492"/>
      <w:bookmarkStart w:id="556" w:name="_Toc220983701"/>
      <w:bookmarkStart w:id="557" w:name="_Toc221008499"/>
      <w:bookmarkStart w:id="558" w:name="_Toc221349340"/>
      <w:bookmarkStart w:id="559" w:name="_Toc220983493"/>
      <w:bookmarkStart w:id="560" w:name="_Toc220983702"/>
      <w:bookmarkStart w:id="561" w:name="_Toc221008500"/>
      <w:bookmarkStart w:id="562" w:name="_Toc221349341"/>
      <w:bookmarkStart w:id="563" w:name="_Toc220983495"/>
      <w:bookmarkStart w:id="564" w:name="_Toc220983704"/>
      <w:bookmarkStart w:id="565" w:name="_Toc221008502"/>
      <w:bookmarkStart w:id="566" w:name="_Toc221349343"/>
      <w:bookmarkStart w:id="567" w:name="_Toc220983497"/>
      <w:bookmarkStart w:id="568" w:name="_Toc220983706"/>
      <w:bookmarkStart w:id="569" w:name="_Toc221008504"/>
      <w:bookmarkStart w:id="570" w:name="_Toc221349345"/>
      <w:bookmarkStart w:id="571" w:name="_Toc220983498"/>
      <w:bookmarkStart w:id="572" w:name="_Toc220983707"/>
      <w:bookmarkStart w:id="573" w:name="_Toc221008505"/>
      <w:bookmarkStart w:id="574" w:name="_Toc221349346"/>
      <w:bookmarkStart w:id="575" w:name="_Toc220983499"/>
      <w:bookmarkStart w:id="576" w:name="_Toc220983708"/>
      <w:bookmarkStart w:id="577" w:name="_Toc221008506"/>
      <w:bookmarkStart w:id="578" w:name="_Toc221349347"/>
      <w:bookmarkStart w:id="579" w:name="_Toc220983501"/>
      <w:bookmarkStart w:id="580" w:name="_Toc220983710"/>
      <w:bookmarkStart w:id="581" w:name="_Toc221008508"/>
      <w:bookmarkStart w:id="582" w:name="_Toc221349349"/>
      <w:bookmarkStart w:id="583" w:name="_Toc220983502"/>
      <w:bookmarkStart w:id="584" w:name="_Toc220983711"/>
      <w:bookmarkStart w:id="585" w:name="_Toc221008509"/>
      <w:bookmarkStart w:id="586" w:name="_Toc221349350"/>
      <w:bookmarkStart w:id="587" w:name="_Toc220983504"/>
      <w:bookmarkStart w:id="588" w:name="_Toc220983713"/>
      <w:bookmarkStart w:id="589" w:name="_Toc221008511"/>
      <w:bookmarkStart w:id="590" w:name="_Toc221349352"/>
      <w:bookmarkStart w:id="591" w:name="_Toc220983505"/>
      <w:bookmarkStart w:id="592" w:name="_Toc220983714"/>
      <w:bookmarkStart w:id="593" w:name="_Toc221008512"/>
      <w:bookmarkStart w:id="594" w:name="_Toc221349353"/>
      <w:bookmarkStart w:id="595" w:name="_Toc220983507"/>
      <w:bookmarkStart w:id="596" w:name="_Toc220983716"/>
      <w:bookmarkStart w:id="597" w:name="_Toc221008514"/>
      <w:bookmarkStart w:id="598" w:name="_Toc221349355"/>
      <w:bookmarkStart w:id="599" w:name="_Toc220983508"/>
      <w:bookmarkStart w:id="600" w:name="_Toc220983717"/>
      <w:bookmarkStart w:id="601" w:name="_Toc221008515"/>
      <w:bookmarkStart w:id="602" w:name="_Toc221349356"/>
      <w:bookmarkStart w:id="603" w:name="AppendixE"/>
      <w:bookmarkStart w:id="604" w:name="_Toc233365251"/>
      <w:bookmarkStart w:id="605" w:name="_Toc233365738"/>
      <w:bookmarkStart w:id="606" w:name="_Toc378689470"/>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lastRenderedPageBreak/>
        <w:t xml:space="preserve">Appendix </w:t>
      </w:r>
      <w:r w:rsidR="000003EA">
        <w:t>E</w:t>
      </w:r>
      <w:bookmarkEnd w:id="603"/>
      <w:r w:rsidR="008257F4">
        <w:t>:</w:t>
      </w:r>
      <w:r w:rsidR="00305C21">
        <w:tab/>
      </w:r>
      <w:r w:rsidR="00B472C6">
        <w:t>Glossary of Terms</w:t>
      </w:r>
      <w:bookmarkEnd w:id="604"/>
      <w:bookmarkEnd w:id="605"/>
      <w:bookmarkEnd w:id="606"/>
    </w:p>
    <w:p w:rsidR="00E90776" w:rsidRDefault="00E90776">
      <w:pPr>
        <w:pStyle w:val="Bodytextreduced"/>
        <w:rPr>
          <w:rStyle w:val="Strong"/>
          <w:b w:val="0"/>
          <w:szCs w:val="22"/>
        </w:rPr>
      </w:pPr>
    </w:p>
    <w:p w:rsidR="00E90776" w:rsidRDefault="00AA53F8" w:rsidP="00677813">
      <w:pPr>
        <w:pStyle w:val="BodyText1"/>
      </w:pPr>
      <w:r>
        <w:rPr>
          <w:rStyle w:val="Strong"/>
          <w:rFonts w:cs="Arial"/>
          <w:color w:val="000000"/>
          <w:szCs w:val="22"/>
        </w:rPr>
        <w:t>303(d) List:</w:t>
      </w:r>
      <w:r>
        <w:t xml:space="preserve">  The list of Florida's waterbodies that do not meet or are not expected to meet </w:t>
      </w:r>
      <w:r w:rsidRPr="00366AFE">
        <w:t>applicable water quality standards with technology-based controls alone.</w:t>
      </w:r>
    </w:p>
    <w:p w:rsidR="00E90776" w:rsidRDefault="00AA53F8" w:rsidP="00677813">
      <w:pPr>
        <w:pStyle w:val="BodyText1"/>
      </w:pPr>
      <w:r w:rsidRPr="00757569">
        <w:rPr>
          <w:b/>
        </w:rPr>
        <w:t>305(b) Report:</w:t>
      </w:r>
      <w:r>
        <w:t xml:space="preserve">  Section 305(b) of the </w:t>
      </w:r>
      <w:r w:rsidR="00411335">
        <w:t>federal Clean Water Act</w:t>
      </w:r>
      <w:r>
        <w:t xml:space="preserve"> requires states to report biennially to the EPA on the quality of the waters in the state.</w:t>
      </w:r>
    </w:p>
    <w:p w:rsidR="00E90776" w:rsidRDefault="00AA53F8" w:rsidP="00677813">
      <w:pPr>
        <w:pStyle w:val="BodyText1"/>
      </w:pPr>
      <w:r w:rsidRPr="00757569">
        <w:rPr>
          <w:b/>
        </w:rPr>
        <w:t>Allocation Technical Advisory Committee (ATAC):</w:t>
      </w:r>
      <w:r>
        <w:t xml:space="preserve">  The Watershed Restoration Act of 1999 required </w:t>
      </w:r>
      <w:r w:rsidR="00DB0FAE">
        <w:rPr>
          <w:snapToGrid w:val="0"/>
        </w:rPr>
        <w:t>the Department</w:t>
      </w:r>
      <w:r>
        <w:t xml:space="preserve"> to form a Technical Advisory Committee to address issues relating to the allocation of load reductions among point source and nonpoint source contributors.  The ATAC was </w:t>
      </w:r>
      <w:r w:rsidR="00341EFA">
        <w:t xml:space="preserve">thus </w:t>
      </w:r>
      <w:r>
        <w:t>formed to develop recommendations for a report to the legislature on the process for allocating T</w:t>
      </w:r>
      <w:r w:rsidR="00411335">
        <w:t>MDLs</w:t>
      </w:r>
      <w:r>
        <w:t>.</w:t>
      </w:r>
    </w:p>
    <w:p w:rsidR="00E90776" w:rsidRDefault="00AA53F8" w:rsidP="00677813">
      <w:pPr>
        <w:pStyle w:val="BodyText1"/>
        <w:rPr>
          <w:rFonts w:cs="Arial"/>
          <w:bCs/>
          <w:szCs w:val="22"/>
        </w:rPr>
      </w:pPr>
      <w:r w:rsidRPr="00366AFE">
        <w:rPr>
          <w:rStyle w:val="Strong"/>
          <w:bCs/>
          <w:color w:val="000000"/>
        </w:rPr>
        <w:t>Background</w:t>
      </w:r>
      <w:r w:rsidRPr="00757569">
        <w:rPr>
          <w:rStyle w:val="Strong"/>
          <w:bCs/>
          <w:color w:val="000000"/>
        </w:rPr>
        <w:t>:</w:t>
      </w:r>
      <w:r w:rsidRPr="00470A2E">
        <w:rPr>
          <w:rFonts w:cs="Arial"/>
          <w:szCs w:val="22"/>
        </w:rPr>
        <w:t xml:space="preserve"> </w:t>
      </w:r>
      <w:r w:rsidR="00341EFA">
        <w:rPr>
          <w:rFonts w:cs="Arial"/>
          <w:szCs w:val="22"/>
        </w:rPr>
        <w:t xml:space="preserve"> </w:t>
      </w:r>
      <w:r w:rsidRPr="00366AFE">
        <w:rPr>
          <w:rFonts w:cs="Arial"/>
          <w:szCs w:val="22"/>
        </w:rPr>
        <w:t xml:space="preserve">The condition of waters in the absence of </w:t>
      </w:r>
      <w:r w:rsidR="00411335">
        <w:rPr>
          <w:rFonts w:cs="Arial"/>
          <w:szCs w:val="22"/>
        </w:rPr>
        <w:t>hu</w:t>
      </w:r>
      <w:r w:rsidRPr="00366AFE">
        <w:rPr>
          <w:rFonts w:cs="Arial"/>
          <w:szCs w:val="22"/>
        </w:rPr>
        <w:t xml:space="preserve">man-induced alterations. </w:t>
      </w:r>
    </w:p>
    <w:p w:rsidR="00E90776" w:rsidRDefault="00AA53F8" w:rsidP="00677813">
      <w:pPr>
        <w:pStyle w:val="BodyText1"/>
        <w:rPr>
          <w:rStyle w:val="Strong"/>
          <w:b w:val="0"/>
          <w:bCs/>
          <w:color w:val="000000"/>
          <w:sz w:val="20"/>
        </w:rPr>
      </w:pPr>
      <w:r w:rsidRPr="00366AFE">
        <w:rPr>
          <w:rStyle w:val="Strong"/>
          <w:bCs/>
          <w:color w:val="000000"/>
        </w:rPr>
        <w:t xml:space="preserve">Baffle </w:t>
      </w:r>
      <w:r w:rsidR="00DB0FAE">
        <w:rPr>
          <w:rStyle w:val="Strong"/>
          <w:bCs/>
          <w:color w:val="000000"/>
        </w:rPr>
        <w:t>B</w:t>
      </w:r>
      <w:r w:rsidR="00DB0FAE" w:rsidRPr="00366AFE">
        <w:rPr>
          <w:rStyle w:val="Strong"/>
          <w:bCs/>
          <w:color w:val="000000"/>
        </w:rPr>
        <w:t>ox</w:t>
      </w:r>
      <w:r w:rsidRPr="00366AFE">
        <w:rPr>
          <w:rStyle w:val="Strong"/>
          <w:bCs/>
          <w:color w:val="000000"/>
        </w:rPr>
        <w:t>:</w:t>
      </w:r>
      <w:r w:rsidRPr="00757569">
        <w:rPr>
          <w:rStyle w:val="Strong"/>
          <w:b w:val="0"/>
          <w:bCs/>
          <w:color w:val="000000"/>
        </w:rPr>
        <w:t xml:space="preserve"> </w:t>
      </w:r>
      <w:r>
        <w:rPr>
          <w:rStyle w:val="Strong"/>
          <w:b w:val="0"/>
          <w:bCs/>
          <w:color w:val="000000"/>
        </w:rPr>
        <w:t xml:space="preserve"> </w:t>
      </w:r>
      <w:r w:rsidRPr="00366AFE">
        <w:rPr>
          <w:rStyle w:val="Strong"/>
          <w:b w:val="0"/>
          <w:bCs/>
          <w:color w:val="000000"/>
        </w:rPr>
        <w:t xml:space="preserve">An underground stormwater management device that uses barriers (or baffles) to slow the flow of untreated stormwater, allowing particulates to settle out in the box before the stormwater is released into the environment. </w:t>
      </w:r>
    </w:p>
    <w:p w:rsidR="00E90776" w:rsidRDefault="00AA53F8" w:rsidP="00677813">
      <w:pPr>
        <w:pStyle w:val="BodyText1"/>
        <w:rPr>
          <w:rStyle w:val="Strong"/>
          <w:bCs/>
          <w:color w:val="000000"/>
          <w:sz w:val="20"/>
        </w:rPr>
      </w:pPr>
      <w:r w:rsidRPr="00366AFE">
        <w:rPr>
          <w:rStyle w:val="Strong"/>
          <w:bCs/>
          <w:color w:val="000000"/>
        </w:rPr>
        <w:t xml:space="preserve">Baseline </w:t>
      </w:r>
      <w:r w:rsidR="00DB0FAE">
        <w:rPr>
          <w:rStyle w:val="Strong"/>
          <w:bCs/>
          <w:color w:val="000000"/>
        </w:rPr>
        <w:t>P</w:t>
      </w:r>
      <w:r w:rsidRPr="00366AFE">
        <w:rPr>
          <w:rStyle w:val="Strong"/>
          <w:bCs/>
          <w:color w:val="000000"/>
        </w:rPr>
        <w:t>eriod:</w:t>
      </w:r>
      <w:r w:rsidRPr="00757569">
        <w:rPr>
          <w:rStyle w:val="Strong"/>
          <w:b w:val="0"/>
          <w:bCs/>
          <w:color w:val="000000"/>
        </w:rPr>
        <w:t xml:space="preserve"> </w:t>
      </w:r>
      <w:r>
        <w:rPr>
          <w:rFonts w:cs="Arial"/>
          <w:szCs w:val="22"/>
        </w:rPr>
        <w:t xml:space="preserve"> </w:t>
      </w:r>
      <w:r w:rsidRPr="00366AFE">
        <w:rPr>
          <w:rFonts w:cs="Arial"/>
          <w:szCs w:val="22"/>
        </w:rPr>
        <w:t>A period of time used as a basis for later comparison.</w:t>
      </w:r>
    </w:p>
    <w:p w:rsidR="00E90776" w:rsidRDefault="00AA53F8" w:rsidP="00677813">
      <w:pPr>
        <w:pStyle w:val="BodyText1"/>
        <w:rPr>
          <w:rStyle w:val="Strong"/>
          <w:bCs/>
          <w:color w:val="000000"/>
          <w:sz w:val="20"/>
          <w:szCs w:val="22"/>
        </w:rPr>
      </w:pPr>
      <w:r w:rsidRPr="00366AFE">
        <w:rPr>
          <w:rStyle w:val="Strong"/>
          <w:bCs/>
          <w:color w:val="000000"/>
        </w:rPr>
        <w:t xml:space="preserve">Baseline </w:t>
      </w:r>
      <w:r w:rsidR="00DB0FAE">
        <w:rPr>
          <w:rStyle w:val="Strong"/>
          <w:bCs/>
          <w:color w:val="000000"/>
        </w:rPr>
        <w:t>L</w:t>
      </w:r>
      <w:r w:rsidRPr="00366AFE">
        <w:rPr>
          <w:rStyle w:val="Strong"/>
          <w:bCs/>
          <w:color w:val="000000"/>
        </w:rPr>
        <w:t>oading:</w:t>
      </w:r>
      <w:r w:rsidRPr="00757569">
        <w:rPr>
          <w:rFonts w:cs="Arial"/>
          <w:szCs w:val="22"/>
        </w:rPr>
        <w:t xml:space="preserve"> </w:t>
      </w:r>
      <w:r>
        <w:rPr>
          <w:rFonts w:cs="Arial"/>
          <w:szCs w:val="22"/>
        </w:rPr>
        <w:t xml:space="preserve"> </w:t>
      </w:r>
      <w:r w:rsidRPr="00366AFE">
        <w:rPr>
          <w:rFonts w:cs="Arial"/>
          <w:szCs w:val="22"/>
        </w:rPr>
        <w:t>The quantity of pollutants in a waterbody, used as a basis for later comparison.</w:t>
      </w:r>
    </w:p>
    <w:p w:rsidR="00E90776" w:rsidRDefault="00AA53F8" w:rsidP="00677813">
      <w:pPr>
        <w:pStyle w:val="BodyText1"/>
        <w:rPr>
          <w:rStyle w:val="Strong"/>
          <w:rFonts w:cs="Arial"/>
          <w:b w:val="0"/>
          <w:color w:val="000000"/>
          <w:sz w:val="20"/>
          <w:szCs w:val="22"/>
        </w:rPr>
      </w:pPr>
      <w:r w:rsidRPr="00366AFE">
        <w:rPr>
          <w:rStyle w:val="Strong"/>
          <w:rFonts w:cs="Arial"/>
          <w:color w:val="000000"/>
          <w:szCs w:val="22"/>
        </w:rPr>
        <w:t>Basin Management Action Plan (BMAP):</w:t>
      </w:r>
      <w:r w:rsidRPr="00757569">
        <w:rPr>
          <w:rStyle w:val="Strong"/>
          <w:rFonts w:cs="Arial"/>
          <w:b w:val="0"/>
          <w:color w:val="000000"/>
          <w:szCs w:val="22"/>
        </w:rPr>
        <w:t xml:space="preserve">  </w:t>
      </w:r>
      <w:r w:rsidRPr="00366AFE">
        <w:rPr>
          <w:rStyle w:val="Strong"/>
          <w:rFonts w:cs="Arial"/>
          <w:b w:val="0"/>
          <w:color w:val="000000"/>
          <w:szCs w:val="22"/>
        </w:rPr>
        <w:t xml:space="preserve">The document that describes how a specific TMDL will be implemented; the plan describes the specific load and </w:t>
      </w:r>
      <w:proofErr w:type="spellStart"/>
      <w:r w:rsidRPr="00366AFE">
        <w:rPr>
          <w:rStyle w:val="Strong"/>
          <w:rFonts w:cs="Arial"/>
          <w:b w:val="0"/>
          <w:color w:val="000000"/>
          <w:szCs w:val="22"/>
        </w:rPr>
        <w:t>wasteload</w:t>
      </w:r>
      <w:proofErr w:type="spellEnd"/>
      <w:r w:rsidRPr="00366AFE">
        <w:rPr>
          <w:rStyle w:val="Strong"/>
          <w:rFonts w:cs="Arial"/>
          <w:b w:val="0"/>
          <w:color w:val="000000"/>
          <w:szCs w:val="22"/>
        </w:rPr>
        <w:t xml:space="preserve"> allocations as well as the stakeholder efforts that will be undertaken to achieve an adopted TMDL.</w:t>
      </w:r>
    </w:p>
    <w:p w:rsidR="00E90776" w:rsidRDefault="00AA53F8" w:rsidP="00677813">
      <w:pPr>
        <w:pStyle w:val="BodyText1"/>
        <w:rPr>
          <w:rStyle w:val="Strong"/>
          <w:rFonts w:cs="Arial"/>
          <w:b w:val="0"/>
          <w:color w:val="000000"/>
          <w:sz w:val="20"/>
          <w:szCs w:val="22"/>
        </w:rPr>
      </w:pPr>
      <w:r w:rsidRPr="00757569">
        <w:rPr>
          <w:rStyle w:val="Strong"/>
          <w:rFonts w:cs="Arial"/>
          <w:color w:val="000000"/>
          <w:szCs w:val="22"/>
        </w:rPr>
        <w:t>Basin Status Report:</w:t>
      </w:r>
      <w:r w:rsidRPr="00757569">
        <w:rPr>
          <w:rStyle w:val="Strong"/>
          <w:rFonts w:cs="Arial"/>
          <w:b w:val="0"/>
          <w:color w:val="000000"/>
          <w:szCs w:val="22"/>
        </w:rPr>
        <w:t xml:space="preserve">  </w:t>
      </w:r>
      <w:r w:rsidR="00341EFA">
        <w:rPr>
          <w:rStyle w:val="Strong"/>
          <w:rFonts w:cs="Arial"/>
          <w:b w:val="0"/>
          <w:color w:val="000000"/>
          <w:szCs w:val="22"/>
        </w:rPr>
        <w:t>This report, developed f</w:t>
      </w:r>
      <w:r w:rsidR="00341EFA" w:rsidRPr="00757569">
        <w:rPr>
          <w:rStyle w:val="Strong"/>
          <w:rFonts w:cs="Arial"/>
          <w:b w:val="0"/>
          <w:color w:val="000000"/>
          <w:szCs w:val="22"/>
        </w:rPr>
        <w:t xml:space="preserve">or </w:t>
      </w:r>
      <w:r w:rsidR="00341EFA">
        <w:rPr>
          <w:rStyle w:val="Strong"/>
          <w:rFonts w:cs="Arial"/>
          <w:b w:val="0"/>
          <w:color w:val="000000"/>
          <w:szCs w:val="22"/>
        </w:rPr>
        <w:t xml:space="preserve">each river basin in the state, </w:t>
      </w:r>
      <w:r w:rsidRPr="00757569">
        <w:rPr>
          <w:rStyle w:val="Strong"/>
          <w:rFonts w:cs="Arial"/>
          <w:b w:val="0"/>
          <w:color w:val="000000"/>
          <w:szCs w:val="22"/>
        </w:rPr>
        <w:t>documents the water quality issues, water</w:t>
      </w:r>
      <w:r w:rsidR="00341EFA">
        <w:rPr>
          <w:rStyle w:val="Strong"/>
          <w:rFonts w:cs="Arial"/>
          <w:b w:val="0"/>
          <w:color w:val="000000"/>
          <w:szCs w:val="22"/>
        </w:rPr>
        <w:t>body</w:t>
      </w:r>
      <w:r w:rsidRPr="00757569">
        <w:rPr>
          <w:rStyle w:val="Strong"/>
          <w:rFonts w:cs="Arial"/>
          <w:b w:val="0"/>
          <w:color w:val="000000"/>
          <w:szCs w:val="22"/>
        </w:rPr>
        <w:t xml:space="preserve"> segments under consideration for a TMDL</w:t>
      </w:r>
      <w:r w:rsidR="00341EFA">
        <w:rPr>
          <w:rStyle w:val="Strong"/>
          <w:rFonts w:cs="Arial"/>
          <w:b w:val="0"/>
          <w:color w:val="000000"/>
          <w:szCs w:val="22"/>
        </w:rPr>
        <w:t>,</w:t>
      </w:r>
      <w:r w:rsidRPr="00757569">
        <w:rPr>
          <w:rStyle w:val="Strong"/>
          <w:rFonts w:cs="Arial"/>
          <w:b w:val="0"/>
          <w:color w:val="000000"/>
          <w:szCs w:val="22"/>
        </w:rPr>
        <w:t xml:space="preserve"> and data needs in the</w:t>
      </w:r>
      <w:r w:rsidR="00411335">
        <w:rPr>
          <w:rStyle w:val="Strong"/>
          <w:rFonts w:cs="Arial"/>
          <w:b w:val="0"/>
          <w:color w:val="000000"/>
          <w:szCs w:val="22"/>
        </w:rPr>
        <w:t xml:space="preserve"> basin</w:t>
      </w:r>
      <w:r w:rsidRPr="00757569">
        <w:rPr>
          <w:rStyle w:val="Strong"/>
          <w:rFonts w:cs="Arial"/>
          <w:b w:val="0"/>
          <w:color w:val="000000"/>
          <w:szCs w:val="22"/>
        </w:rPr>
        <w:t>.</w:t>
      </w:r>
    </w:p>
    <w:p w:rsidR="00E90776" w:rsidRDefault="00AA53F8" w:rsidP="00677813">
      <w:pPr>
        <w:pStyle w:val="BodyText1"/>
        <w:rPr>
          <w:rStyle w:val="Strong"/>
          <w:rFonts w:cs="Arial"/>
          <w:b w:val="0"/>
          <w:color w:val="000000"/>
          <w:sz w:val="20"/>
          <w:szCs w:val="22"/>
        </w:rPr>
      </w:pPr>
      <w:r w:rsidRPr="00757569">
        <w:rPr>
          <w:rStyle w:val="Strong"/>
          <w:rFonts w:cs="Arial"/>
          <w:color w:val="000000"/>
          <w:szCs w:val="22"/>
        </w:rPr>
        <w:t>Best Available Technology (BAT) Economically Achievable:</w:t>
      </w:r>
      <w:r w:rsidRPr="00757569">
        <w:rPr>
          <w:rStyle w:val="Strong"/>
          <w:rFonts w:cs="Arial"/>
          <w:b w:val="0"/>
          <w:color w:val="000000"/>
          <w:szCs w:val="22"/>
        </w:rPr>
        <w:t xml:space="preserve"> </w:t>
      </w:r>
      <w:r>
        <w:rPr>
          <w:rStyle w:val="Strong"/>
          <w:rFonts w:cs="Arial"/>
          <w:b w:val="0"/>
          <w:color w:val="000000"/>
          <w:szCs w:val="22"/>
        </w:rPr>
        <w:t xml:space="preserve"> </w:t>
      </w:r>
      <w:r w:rsidRPr="00757569">
        <w:rPr>
          <w:rStyle w:val="Strong"/>
          <w:rFonts w:cs="Arial"/>
          <w:b w:val="0"/>
          <w:color w:val="000000"/>
          <w:szCs w:val="22"/>
        </w:rPr>
        <w:t>As defined by 40 CFR, §125.3, outlines technology-based treatment requirements in permits.</w:t>
      </w:r>
    </w:p>
    <w:p w:rsidR="00E90776" w:rsidRDefault="00AA53F8" w:rsidP="00677813">
      <w:pPr>
        <w:pStyle w:val="BodyText1"/>
      </w:pPr>
      <w:r w:rsidRPr="00366AFE">
        <w:rPr>
          <w:rStyle w:val="Strong"/>
          <w:rFonts w:cs="Arial"/>
          <w:color w:val="000000"/>
          <w:szCs w:val="22"/>
        </w:rPr>
        <w:t>Best Management Practices (BMPs):</w:t>
      </w:r>
      <w:r w:rsidRPr="00366AFE">
        <w:t xml:space="preserve">  Methods that have been determined to be the most effective, practical means of preventing or reducing pollution from nonpoint sources.</w:t>
      </w:r>
    </w:p>
    <w:p w:rsidR="00E90776" w:rsidRDefault="00AA53F8" w:rsidP="00677813">
      <w:pPr>
        <w:pStyle w:val="BodyText1"/>
        <w:rPr>
          <w:rStyle w:val="Strong"/>
          <w:rFonts w:cs="Arial"/>
          <w:b w:val="0"/>
          <w:color w:val="000000"/>
          <w:sz w:val="20"/>
          <w:szCs w:val="22"/>
        </w:rPr>
      </w:pPr>
      <w:r w:rsidRPr="00757569">
        <w:rPr>
          <w:rStyle w:val="Strong"/>
          <w:rFonts w:cs="Arial"/>
          <w:color w:val="000000"/>
          <w:szCs w:val="22"/>
        </w:rPr>
        <w:lastRenderedPageBreak/>
        <w:t>Coliforms:</w:t>
      </w:r>
      <w:r w:rsidRPr="004A7FB2">
        <w:rPr>
          <w:rStyle w:val="Strong"/>
          <w:rFonts w:cs="Arial"/>
          <w:b w:val="0"/>
          <w:color w:val="000000"/>
          <w:szCs w:val="22"/>
        </w:rPr>
        <w:t xml:space="preserve">  Bacteria that live in the intestines (including the colon) of humans and other animals</w:t>
      </w:r>
      <w:r w:rsidR="00411335">
        <w:rPr>
          <w:rStyle w:val="Strong"/>
          <w:rFonts w:cs="Arial"/>
          <w:b w:val="0"/>
          <w:color w:val="000000"/>
          <w:szCs w:val="22"/>
        </w:rPr>
        <w:t>,</w:t>
      </w:r>
      <w:r w:rsidRPr="004A7FB2">
        <w:rPr>
          <w:rStyle w:val="Strong"/>
          <w:rFonts w:cs="Arial"/>
          <w:b w:val="0"/>
          <w:color w:val="000000"/>
          <w:szCs w:val="22"/>
        </w:rPr>
        <w:t xml:space="preserve"> used as a measure of the presence of feces in water or soil.</w:t>
      </w:r>
    </w:p>
    <w:p w:rsidR="00E90776" w:rsidRDefault="00AA53F8" w:rsidP="00677813">
      <w:pPr>
        <w:pStyle w:val="BodyText1"/>
        <w:rPr>
          <w:rStyle w:val="Strong"/>
          <w:rFonts w:cs="Arial"/>
          <w:b w:val="0"/>
          <w:color w:val="000000"/>
          <w:sz w:val="20"/>
          <w:szCs w:val="22"/>
        </w:rPr>
      </w:pPr>
      <w:r w:rsidRPr="00757569">
        <w:rPr>
          <w:rStyle w:val="Strong"/>
          <w:rFonts w:cs="Arial"/>
          <w:color w:val="000000"/>
          <w:szCs w:val="22"/>
        </w:rPr>
        <w:t>Clean Water Act (CWA):</w:t>
      </w:r>
      <w:r w:rsidRPr="004A7FB2">
        <w:rPr>
          <w:rStyle w:val="Strong"/>
          <w:rFonts w:cs="Arial"/>
          <w:b w:val="0"/>
          <w:color w:val="000000"/>
          <w:szCs w:val="22"/>
        </w:rPr>
        <w:t xml:space="preserve">  The Clean Water Act is a 1977 amendment to the Federal Water Pollution Control Act of 1972, which set the basic structure for regulating discharges of pollutants to waters of the United States.</w:t>
      </w:r>
    </w:p>
    <w:p w:rsidR="00E90776" w:rsidRDefault="00AA53F8" w:rsidP="00677813">
      <w:pPr>
        <w:pStyle w:val="BodyText1"/>
        <w:rPr>
          <w:rFonts w:cs="Arial"/>
          <w:color w:val="000000"/>
          <w:szCs w:val="22"/>
        </w:rPr>
      </w:pPr>
      <w:r w:rsidRPr="00366AFE">
        <w:rPr>
          <w:rStyle w:val="Strong"/>
          <w:rFonts w:cs="Arial"/>
          <w:color w:val="000000"/>
          <w:szCs w:val="22"/>
        </w:rPr>
        <w:t xml:space="preserve">Continuous </w:t>
      </w:r>
      <w:r w:rsidR="00DB0FAE">
        <w:rPr>
          <w:rStyle w:val="Strong"/>
          <w:rFonts w:cs="Arial"/>
          <w:color w:val="000000"/>
          <w:szCs w:val="22"/>
        </w:rPr>
        <w:t>D</w:t>
      </w:r>
      <w:r w:rsidR="00DB0FAE" w:rsidRPr="00366AFE">
        <w:rPr>
          <w:rStyle w:val="Strong"/>
          <w:rFonts w:cs="Arial"/>
          <w:color w:val="000000"/>
          <w:szCs w:val="22"/>
        </w:rPr>
        <w:t xml:space="preserve">eflective </w:t>
      </w:r>
      <w:r w:rsidR="00DB0FAE">
        <w:rPr>
          <w:rStyle w:val="Strong"/>
          <w:rFonts w:cs="Arial"/>
          <w:color w:val="000000"/>
          <w:szCs w:val="22"/>
        </w:rPr>
        <w:t>S</w:t>
      </w:r>
      <w:r w:rsidR="00DB0FAE" w:rsidRPr="00366AFE">
        <w:rPr>
          <w:rStyle w:val="Strong"/>
          <w:rFonts w:cs="Arial"/>
          <w:color w:val="000000"/>
          <w:szCs w:val="22"/>
        </w:rPr>
        <w:t xml:space="preserve">eparation </w:t>
      </w:r>
      <w:r w:rsidRPr="00366AFE">
        <w:rPr>
          <w:rStyle w:val="Strong"/>
          <w:rFonts w:cs="Arial"/>
          <w:color w:val="000000"/>
          <w:szCs w:val="22"/>
        </w:rPr>
        <w:t>(CDS) Unit: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patented stormwater management device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 xml:space="preserve">uses </w:t>
      </w:r>
      <w:r w:rsidRPr="00366AFE">
        <w:rPr>
          <w:rFonts w:cs="Arial"/>
          <w:color w:val="231F20"/>
          <w:szCs w:val="22"/>
        </w:rPr>
        <w:t xml:space="preserve">the available energy of the storm flow to create a vortex to cause a separation of solids from fluids. </w:t>
      </w:r>
      <w:r w:rsidR="00411335">
        <w:rPr>
          <w:rFonts w:cs="Arial"/>
          <w:color w:val="231F20"/>
          <w:szCs w:val="22"/>
        </w:rPr>
        <w:t xml:space="preserve"> </w:t>
      </w:r>
      <w:r w:rsidRPr="00366AFE">
        <w:rPr>
          <w:rFonts w:cs="Arial"/>
          <w:color w:val="231F20"/>
          <w:szCs w:val="22"/>
        </w:rPr>
        <w:t>Pollutants are captured inside the separation chamber</w:t>
      </w:r>
      <w:r w:rsidR="00411335">
        <w:rPr>
          <w:rFonts w:cs="Arial"/>
          <w:color w:val="231F20"/>
          <w:szCs w:val="22"/>
        </w:rPr>
        <w:t>,</w:t>
      </w:r>
      <w:r w:rsidRPr="00366AFE">
        <w:rPr>
          <w:rFonts w:cs="Arial"/>
          <w:color w:val="231F20"/>
          <w:szCs w:val="22"/>
        </w:rPr>
        <w:t xml:space="preserve"> while the water passes out through the separation screen.</w:t>
      </w:r>
    </w:p>
    <w:p w:rsidR="00E90776" w:rsidRDefault="00AA53F8" w:rsidP="00677813">
      <w:pPr>
        <w:pStyle w:val="BodyText1"/>
        <w:rPr>
          <w:rFonts w:cs="Arial"/>
          <w:szCs w:val="22"/>
        </w:rPr>
      </w:pPr>
      <w:proofErr w:type="gramStart"/>
      <w:r w:rsidRPr="00366AFE">
        <w:rPr>
          <w:rStyle w:val="Strong"/>
          <w:rFonts w:cs="Arial"/>
          <w:color w:val="000000"/>
          <w:szCs w:val="22"/>
        </w:rPr>
        <w:t xml:space="preserve">Designated </w:t>
      </w:r>
      <w:r w:rsidR="00DB0FAE">
        <w:rPr>
          <w:rStyle w:val="Strong"/>
          <w:rFonts w:cs="Arial"/>
          <w:color w:val="000000"/>
          <w:szCs w:val="22"/>
        </w:rPr>
        <w:t>U</w:t>
      </w:r>
      <w:r w:rsidR="00DB0FAE" w:rsidRPr="00366AFE">
        <w:rPr>
          <w:rStyle w:val="Strong"/>
          <w:rFonts w:cs="Arial"/>
          <w:color w:val="000000"/>
          <w:szCs w:val="22"/>
        </w:rPr>
        <w:t>se</w:t>
      </w:r>
      <w:r w:rsidRPr="00366AFE">
        <w:rPr>
          <w:rStyle w:val="Strong"/>
          <w:rFonts w:cs="Arial"/>
          <w:color w:val="000000"/>
          <w:szCs w:val="22"/>
        </w:rPr>
        <w: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U</w:t>
      </w:r>
      <w:r w:rsidRPr="00366AFE">
        <w:rPr>
          <w:rFonts w:cs="Arial"/>
          <w:szCs w:val="22"/>
        </w:rPr>
        <w:t xml:space="preserve">ses specified in </w:t>
      </w:r>
      <w:r w:rsidR="00341EFA">
        <w:rPr>
          <w:rFonts w:cs="Arial"/>
          <w:szCs w:val="22"/>
        </w:rPr>
        <w:t xml:space="preserve">the state’s </w:t>
      </w:r>
      <w:r w:rsidRPr="00366AFE">
        <w:rPr>
          <w:rFonts w:cs="Arial"/>
          <w:szCs w:val="22"/>
        </w:rPr>
        <w:t>water quality standards for each waterbody or segment (such as drinking water, swimmable, fishable).</w:t>
      </w:r>
      <w:proofErr w:type="gramEnd"/>
    </w:p>
    <w:p w:rsidR="00E90776" w:rsidRDefault="00AA53F8" w:rsidP="00677813">
      <w:pPr>
        <w:pStyle w:val="BodyText1"/>
        <w:rPr>
          <w:rFonts w:cs="Arial"/>
          <w:szCs w:val="22"/>
        </w:rPr>
      </w:pPr>
      <w:r w:rsidRPr="00366AFE">
        <w:rPr>
          <w:rStyle w:val="Strong"/>
          <w:rFonts w:cs="Arial"/>
          <w:color w:val="000000"/>
          <w:szCs w:val="22"/>
        </w:rPr>
        <w:t xml:space="preserve">Detention </w:t>
      </w:r>
      <w:r>
        <w:rPr>
          <w:rStyle w:val="Strong"/>
          <w:rFonts w:cs="Arial"/>
          <w:color w:val="000000"/>
          <w:szCs w:val="22"/>
        </w:rPr>
        <w:t>Pond</w:t>
      </w:r>
      <w:r w:rsidRPr="00366AFE">
        <w:rPr>
          <w:rStyle w:val="Strong"/>
          <w:rFonts w:cs="Arial"/>
          <w:color w:val="000000"/>
          <w:szCs w:val="22"/>
        </w:rPr>
        <w:t>:</w:t>
      </w:r>
      <w:r w:rsidRPr="00757569">
        <w:rPr>
          <w:rStyle w:val="Strong"/>
          <w:rFonts w:cs="Arial"/>
          <w:b w:val="0"/>
          <w:color w:val="000000"/>
          <w:szCs w:val="22"/>
        </w:rPr>
        <w:t xml:space="preserve"> </w:t>
      </w:r>
      <w:r>
        <w:rPr>
          <w:rFonts w:cs="Arial"/>
          <w:szCs w:val="22"/>
        </w:rPr>
        <w:t xml:space="preserve"> </w:t>
      </w:r>
      <w:r w:rsidRPr="00366AFE">
        <w:rPr>
          <w:rFonts w:cs="Arial"/>
          <w:szCs w:val="22"/>
        </w:rPr>
        <w:t>A stormwater system that delays the downstream progress of stormwater runoff in a controlled manner, typically by using temporary storage areas and a metered outlet device.</w:t>
      </w:r>
    </w:p>
    <w:p w:rsidR="00E90776" w:rsidRDefault="00AA53F8" w:rsidP="00677813">
      <w:pPr>
        <w:pStyle w:val="BodyText1"/>
      </w:pPr>
      <w:r w:rsidRPr="004A7FB2">
        <w:rPr>
          <w:b/>
        </w:rPr>
        <w:t>Domestic Wastewater:</w:t>
      </w:r>
      <w:r>
        <w:t xml:space="preserve">  Wastewater derived principally from dwellings, business buildings, institutions</w:t>
      </w:r>
      <w:r w:rsidR="00341EFA">
        <w:t>,</w:t>
      </w:r>
      <w:r>
        <w:t xml:space="preserve"> and the like; sanitary wastewater; sewage.</w:t>
      </w:r>
    </w:p>
    <w:p w:rsidR="00E90776" w:rsidRDefault="00AA53F8" w:rsidP="00677813">
      <w:pPr>
        <w:pStyle w:val="BodyText1"/>
      </w:pPr>
      <w:r w:rsidRPr="004A7FB2">
        <w:rPr>
          <w:b/>
        </w:rPr>
        <w:t>Dry Season:</w:t>
      </w:r>
      <w:r>
        <w:t xml:space="preserve">  The dry part of the year when rainfall is low; </w:t>
      </w:r>
      <w:r w:rsidR="00C152CC">
        <w:t>t</w:t>
      </w:r>
      <w:r>
        <w:t>he dry season is defined as November through May.</w:t>
      </w:r>
    </w:p>
    <w:p w:rsidR="00E90776" w:rsidRDefault="00AA53F8" w:rsidP="00677813">
      <w:pPr>
        <w:pStyle w:val="BodyText1"/>
      </w:pPr>
      <w:r w:rsidRPr="00366AFE">
        <w:rPr>
          <w:rStyle w:val="Strong"/>
          <w:rFonts w:cs="Arial"/>
          <w:color w:val="000000"/>
          <w:szCs w:val="22"/>
        </w:rPr>
        <w:t>Effluent:</w:t>
      </w:r>
      <w:r w:rsidRPr="00366AFE">
        <w:t xml:space="preserve">  Wastewater that flows into a receiving stream by way of a domestic or industrial discharge point.</w:t>
      </w:r>
    </w:p>
    <w:p w:rsidR="00E90776" w:rsidRDefault="00AA53F8" w:rsidP="00677813">
      <w:pPr>
        <w:pStyle w:val="BodyText1"/>
      </w:pPr>
      <w:r w:rsidRPr="004A7FB2">
        <w:rPr>
          <w:b/>
        </w:rPr>
        <w:t>Environmental Protection Agency (EPA):</w:t>
      </w:r>
      <w:r w:rsidRPr="004A7FB2">
        <w:t xml:space="preserve">  The </w:t>
      </w:r>
      <w:r w:rsidR="00411335">
        <w:t>agency</w:t>
      </w:r>
      <w:r w:rsidRPr="004A7FB2">
        <w:t xml:space="preserve"> was created in December 1970 to address the nation's urgent environmental problems and to protect the public health.  The </w:t>
      </w:r>
      <w:proofErr w:type="gramStart"/>
      <w:r w:rsidRPr="004A7FB2">
        <w:t xml:space="preserve">majority of </w:t>
      </w:r>
      <w:r w:rsidR="00DB0FAE">
        <w:rPr>
          <w:snapToGrid w:val="0"/>
        </w:rPr>
        <w:t>the Department</w:t>
      </w:r>
      <w:r w:rsidRPr="004A7FB2">
        <w:t>’s regulatory programs ha</w:t>
      </w:r>
      <w:r w:rsidR="00341EFA">
        <w:t>ve</w:t>
      </w:r>
      <w:proofErr w:type="gramEnd"/>
      <w:r w:rsidRPr="004A7FB2">
        <w:t xml:space="preserve"> counterparts at the EPA or </w:t>
      </w:r>
      <w:r w:rsidR="00341EFA">
        <w:t>are</w:t>
      </w:r>
      <w:r w:rsidR="00341EFA" w:rsidRPr="004A7FB2">
        <w:t xml:space="preserve"> </w:t>
      </w:r>
      <w:r w:rsidRPr="004A7FB2">
        <w:t>delegated from the EPA.</w:t>
      </w:r>
    </w:p>
    <w:p w:rsidR="00E90776" w:rsidRDefault="00AA53F8" w:rsidP="00677813">
      <w:pPr>
        <w:pStyle w:val="BodyText1"/>
        <w:rPr>
          <w:rFonts w:cs="Arial"/>
          <w:szCs w:val="22"/>
        </w:rPr>
      </w:pPr>
      <w:r w:rsidRPr="00366AFE">
        <w:rPr>
          <w:rStyle w:val="Strong"/>
          <w:rFonts w:cs="Arial"/>
          <w:color w:val="000000"/>
          <w:szCs w:val="22"/>
        </w:rPr>
        <w:t>Event mean concentration:</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w:t>
      </w:r>
      <w:r w:rsidRPr="00366AFE">
        <w:rPr>
          <w:rFonts w:cs="Arial"/>
          <w:szCs w:val="22"/>
        </w:rPr>
        <w:t>he flow-weighted mean concentration of an urban runoff pollutant measured during a storm event.</w:t>
      </w:r>
    </w:p>
    <w:p w:rsidR="00E90776" w:rsidRDefault="00AA53F8" w:rsidP="00677813">
      <w:pPr>
        <w:pStyle w:val="BodyText1"/>
      </w:pPr>
      <w:proofErr w:type="spellStart"/>
      <w:r w:rsidRPr="00366AFE">
        <w:rPr>
          <w:rStyle w:val="Strong"/>
          <w:rFonts w:cs="Arial"/>
          <w:color w:val="000000"/>
          <w:szCs w:val="22"/>
        </w:rPr>
        <w:t>Exfiltration</w:t>
      </w:r>
      <w:proofErr w:type="spellEnd"/>
      <w:r w:rsidRPr="00366AFE">
        <w:rPr>
          <w:rStyle w:val="Strong"/>
          <w:rFonts w:cs="Arial"/>
          <w:color w:val="000000"/>
          <w:szCs w:val="22"/>
        </w:rPr>
        <w:t>:</w:t>
      </w:r>
      <w:r w:rsidRPr="00757569">
        <w:rPr>
          <w:rStyle w:val="Strong"/>
          <w:rFonts w:cs="Arial"/>
          <w:b w:val="0"/>
          <w:color w:val="000000"/>
          <w:szCs w:val="22"/>
        </w:rPr>
        <w:t xml:space="preserve"> </w:t>
      </w:r>
      <w:r>
        <w:t xml:space="preserve"> </w:t>
      </w:r>
      <w:r w:rsidRPr="00366AFE">
        <w:t xml:space="preserve">Loss of water from a drainage system as the result of percolation or absorption into the surrounding soil. </w:t>
      </w:r>
    </w:p>
    <w:p w:rsidR="00E90776" w:rsidRDefault="00AA53F8" w:rsidP="00677813">
      <w:pPr>
        <w:pStyle w:val="BodyText1"/>
        <w:rPr>
          <w:rStyle w:val="Strong"/>
          <w:rFonts w:cs="Arial"/>
          <w:color w:val="000000"/>
          <w:sz w:val="20"/>
          <w:szCs w:val="22"/>
        </w:rPr>
      </w:pPr>
      <w:r w:rsidRPr="00366AFE">
        <w:rPr>
          <w:rStyle w:val="Strong"/>
          <w:rFonts w:cs="Arial"/>
          <w:color w:val="000000"/>
          <w:szCs w:val="22"/>
        </w:rPr>
        <w:lastRenderedPageBreak/>
        <w:t xml:space="preserve">External </w:t>
      </w:r>
      <w:r w:rsidR="00DB0FAE">
        <w:rPr>
          <w:rStyle w:val="Strong"/>
          <w:rFonts w:cs="Arial"/>
          <w:color w:val="000000"/>
          <w:szCs w:val="22"/>
        </w:rPr>
        <w:t>L</w:t>
      </w:r>
      <w:r w:rsidRPr="00366AFE">
        <w:rPr>
          <w:rStyle w:val="Strong"/>
          <w:rFonts w:cs="Arial"/>
          <w:color w:val="000000"/>
          <w:szCs w:val="22"/>
        </w:rPr>
        <w:t>oading:</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Pollutants originating from outside a waterbody </w:t>
      </w:r>
      <w:proofErr w:type="gramStart"/>
      <w:r w:rsidRPr="00366AFE">
        <w:rPr>
          <w:rStyle w:val="Strong"/>
          <w:rFonts w:cs="Arial"/>
          <w:b w:val="0"/>
          <w:color w:val="000000"/>
          <w:szCs w:val="22"/>
        </w:rPr>
        <w:t>that contribute</w:t>
      </w:r>
      <w:proofErr w:type="gramEnd"/>
      <w:r w:rsidRPr="00366AFE">
        <w:rPr>
          <w:rStyle w:val="Strong"/>
          <w:rFonts w:cs="Arial"/>
          <w:b w:val="0"/>
          <w:color w:val="000000"/>
          <w:szCs w:val="22"/>
        </w:rPr>
        <w:t xml:space="preserve"> to the pollutant load of the waterbody.</w:t>
      </w:r>
      <w:r w:rsidRPr="00366AFE">
        <w:rPr>
          <w:rStyle w:val="Strong"/>
          <w:rFonts w:cs="Arial"/>
          <w:color w:val="000000"/>
          <w:szCs w:val="22"/>
        </w:rPr>
        <w:t xml:space="preserve"> </w:t>
      </w:r>
    </w:p>
    <w:p w:rsidR="00E90776" w:rsidRDefault="00AA53F8" w:rsidP="00677813">
      <w:pPr>
        <w:pStyle w:val="BodyText1"/>
        <w:rPr>
          <w:rStyle w:val="Strong"/>
          <w:rFonts w:cs="Arial"/>
          <w:b w:val="0"/>
          <w:color w:val="000000"/>
          <w:sz w:val="20"/>
          <w:szCs w:val="22"/>
        </w:rPr>
      </w:pPr>
      <w:r w:rsidRPr="00366AFE">
        <w:rPr>
          <w:rStyle w:val="Strong"/>
          <w:rFonts w:cs="Arial"/>
          <w:color w:val="000000"/>
          <w:szCs w:val="22"/>
        </w:rPr>
        <w:t>Flocculent: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liquid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contains loosely aggregated, suspended particles.</w:t>
      </w:r>
    </w:p>
    <w:p w:rsidR="00E90776" w:rsidRDefault="00AA53F8" w:rsidP="00677813">
      <w:pPr>
        <w:pStyle w:val="BodyText1"/>
        <w:rPr>
          <w:rStyle w:val="Strong"/>
          <w:rFonts w:cs="Arial"/>
          <w:b w:val="0"/>
          <w:color w:val="000000"/>
          <w:sz w:val="20"/>
          <w:szCs w:val="22"/>
        </w:rPr>
      </w:pPr>
      <w:r w:rsidRPr="004A7FB2">
        <w:rPr>
          <w:rStyle w:val="Strong"/>
          <w:rFonts w:cs="Arial"/>
          <w:color w:val="000000"/>
          <w:szCs w:val="22"/>
        </w:rPr>
        <w:t>Florida Department of Environmental Protection (</w:t>
      </w:r>
      <w:r w:rsidR="00DB0FAE">
        <w:rPr>
          <w:rStyle w:val="Strong"/>
          <w:rFonts w:cs="Arial"/>
          <w:color w:val="000000"/>
          <w:szCs w:val="22"/>
        </w:rPr>
        <w:t>Department</w:t>
      </w:r>
      <w:r w:rsidRPr="004A7FB2">
        <w:rPr>
          <w:rStyle w:val="Strong"/>
          <w:rFonts w:cs="Arial"/>
          <w:color w:val="000000"/>
          <w:szCs w:val="22"/>
        </w:rPr>
        <w:t>):</w:t>
      </w:r>
      <w:r w:rsidRPr="004A7FB2">
        <w:rPr>
          <w:rStyle w:val="Strong"/>
          <w:rFonts w:cs="Arial"/>
          <w:b w:val="0"/>
          <w:color w:val="000000"/>
          <w:szCs w:val="22"/>
        </w:rPr>
        <w:t xml:space="preserve">  </w:t>
      </w:r>
      <w:r w:rsidR="00DB0FAE">
        <w:rPr>
          <w:rStyle w:val="Strong"/>
          <w:rFonts w:cs="Arial"/>
          <w:b w:val="0"/>
          <w:color w:val="000000"/>
          <w:szCs w:val="22"/>
        </w:rPr>
        <w:t>The Department</w:t>
      </w:r>
      <w:r w:rsidR="00DB0FAE" w:rsidRPr="004A7FB2">
        <w:rPr>
          <w:rStyle w:val="Strong"/>
          <w:rFonts w:cs="Arial"/>
          <w:b w:val="0"/>
          <w:color w:val="000000"/>
          <w:szCs w:val="22"/>
        </w:rPr>
        <w:t xml:space="preserve"> </w:t>
      </w:r>
      <w:r w:rsidRPr="004A7FB2">
        <w:rPr>
          <w:rStyle w:val="Strong"/>
          <w:rFonts w:cs="Arial"/>
          <w:b w:val="0"/>
          <w:color w:val="000000"/>
          <w:szCs w:val="22"/>
        </w:rPr>
        <w:t xml:space="preserve">is Florida's principal environmental and natural resources agency. </w:t>
      </w:r>
      <w:r w:rsidR="00341EFA">
        <w:rPr>
          <w:rStyle w:val="Strong"/>
          <w:rFonts w:cs="Arial"/>
          <w:b w:val="0"/>
          <w:color w:val="000000"/>
          <w:szCs w:val="22"/>
        </w:rPr>
        <w:t xml:space="preserve"> </w:t>
      </w:r>
      <w:r w:rsidRPr="004A7FB2">
        <w:rPr>
          <w:rStyle w:val="Strong"/>
          <w:rFonts w:cs="Arial"/>
          <w:b w:val="0"/>
          <w:color w:val="000000"/>
          <w:szCs w:val="22"/>
        </w:rPr>
        <w:t xml:space="preserve">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Natural Resources and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Environmental Regulation were merged to create </w:t>
      </w:r>
      <w:r w:rsidR="00DB0FAE">
        <w:rPr>
          <w:snapToGrid w:val="0"/>
        </w:rPr>
        <w:t>the Department</w:t>
      </w:r>
      <w:r w:rsidR="00DB0FAE" w:rsidRPr="00E9545C">
        <w:rPr>
          <w:snapToGrid w:val="0"/>
        </w:rPr>
        <w:t xml:space="preserve"> </w:t>
      </w:r>
      <w:r w:rsidRPr="004A7FB2">
        <w:rPr>
          <w:rStyle w:val="Strong"/>
          <w:rFonts w:cs="Arial"/>
          <w:b w:val="0"/>
          <w:color w:val="000000"/>
          <w:szCs w:val="22"/>
        </w:rPr>
        <w:t>effective July 1, 1993.</w:t>
      </w:r>
    </w:p>
    <w:p w:rsidR="00E90776" w:rsidRDefault="00AA53F8" w:rsidP="00677813">
      <w:pPr>
        <w:pStyle w:val="BodyText1"/>
        <w:rPr>
          <w:rStyle w:val="Strong"/>
          <w:rFonts w:cs="Arial"/>
          <w:b w:val="0"/>
          <w:color w:val="000000"/>
          <w:sz w:val="20"/>
          <w:szCs w:val="22"/>
        </w:rPr>
      </w:pPr>
      <w:r w:rsidRPr="004A7FB2">
        <w:rPr>
          <w:rStyle w:val="Strong"/>
          <w:rFonts w:cs="Arial"/>
          <w:color w:val="000000"/>
          <w:szCs w:val="22"/>
        </w:rPr>
        <w:t>Ground Water or Groundwater:</w:t>
      </w:r>
      <w:r w:rsidRPr="004A7FB2">
        <w:rPr>
          <w:rStyle w:val="Strong"/>
          <w:rFonts w:cs="Arial"/>
          <w:b w:val="0"/>
          <w:color w:val="000000"/>
          <w:szCs w:val="22"/>
        </w:rPr>
        <w:t xml:space="preserve">  Water below the land surface in the zone of saturation where water is at or above atmospheric pressure.</w:t>
      </w:r>
    </w:p>
    <w:p w:rsidR="00E90776" w:rsidRDefault="00AA53F8" w:rsidP="00677813">
      <w:pPr>
        <w:pStyle w:val="BodyText1"/>
      </w:pPr>
      <w:r w:rsidRPr="00366AFE">
        <w:rPr>
          <w:rStyle w:val="Strong"/>
          <w:rFonts w:cs="Arial"/>
          <w:color w:val="000000"/>
          <w:szCs w:val="22"/>
        </w:rPr>
        <w:t>Impairment:</w:t>
      </w:r>
      <w:r w:rsidRPr="00757569">
        <w:rPr>
          <w:rStyle w:val="Strong"/>
          <w:rFonts w:cs="Arial"/>
          <w:b w:val="0"/>
          <w:color w:val="000000"/>
          <w:szCs w:val="22"/>
        </w:rPr>
        <w:t xml:space="preserve">  </w:t>
      </w:r>
      <w:r w:rsidRPr="00366AFE">
        <w:rPr>
          <w:rStyle w:val="Strong"/>
          <w:rFonts w:cs="Arial"/>
          <w:b w:val="0"/>
          <w:color w:val="000000"/>
          <w:szCs w:val="22"/>
        </w:rPr>
        <w:t>The condition of a waterbody</w:t>
      </w:r>
      <w:r w:rsidRPr="00366AFE">
        <w:rPr>
          <w:rStyle w:val="Strong"/>
          <w:rFonts w:cs="Arial"/>
          <w:color w:val="000000"/>
          <w:szCs w:val="22"/>
        </w:rPr>
        <w:t xml:space="preserve"> </w:t>
      </w:r>
      <w:r w:rsidRPr="00366AFE">
        <w:t>that does not achieve water quality standards (designated use) due to pollutants or an unknown cause.</w:t>
      </w:r>
    </w:p>
    <w:p w:rsidR="00E90776" w:rsidRDefault="00AA53F8" w:rsidP="00677813">
      <w:pPr>
        <w:pStyle w:val="BodyText1"/>
      </w:pPr>
      <w:r w:rsidRPr="00366AFE">
        <w:rPr>
          <w:rStyle w:val="Strong"/>
          <w:rFonts w:cs="Arial"/>
          <w:color w:val="000000"/>
          <w:szCs w:val="22"/>
        </w:rPr>
        <w:t>Load Allocations (LA):</w:t>
      </w:r>
      <w:r w:rsidRPr="00366AFE">
        <w:t xml:space="preserve">  The portions of a receiving water's loading capacity that are allocated to one of its existing or future nonpoint sources of pollution.</w:t>
      </w:r>
    </w:p>
    <w:p w:rsidR="00E90776" w:rsidRDefault="00AA53F8" w:rsidP="00677813">
      <w:pPr>
        <w:pStyle w:val="BodyText1"/>
        <w:rPr>
          <w:rFonts w:cs="Arial"/>
          <w:szCs w:val="22"/>
        </w:rPr>
      </w:pPr>
      <w:r w:rsidRPr="004A7FB2">
        <w:rPr>
          <w:rFonts w:cs="Arial"/>
          <w:b/>
          <w:szCs w:val="22"/>
        </w:rPr>
        <w:t>Load Capacity:</w:t>
      </w:r>
      <w:r w:rsidRPr="004A7FB2">
        <w:rPr>
          <w:rFonts w:cs="Arial"/>
          <w:szCs w:val="22"/>
        </w:rPr>
        <w:t xml:space="preserve">  The </w:t>
      </w:r>
      <w:r w:rsidR="00341EFA">
        <w:rPr>
          <w:rFonts w:cs="Arial"/>
          <w:szCs w:val="22"/>
        </w:rPr>
        <w:t>highest</w:t>
      </w:r>
      <w:r w:rsidR="00341EFA" w:rsidRPr="004A7FB2">
        <w:rPr>
          <w:rFonts w:cs="Arial"/>
          <w:szCs w:val="22"/>
        </w:rPr>
        <w:t xml:space="preserve"> </w:t>
      </w:r>
      <w:r w:rsidRPr="004A7FB2">
        <w:rPr>
          <w:rFonts w:cs="Arial"/>
          <w:szCs w:val="22"/>
        </w:rPr>
        <w:t>amount of loading that a waterbody can receive without violating water quality standards.</w:t>
      </w:r>
    </w:p>
    <w:p w:rsidR="00E90776" w:rsidRDefault="00AA53F8" w:rsidP="00677813">
      <w:pPr>
        <w:pStyle w:val="BodyText1"/>
      </w:pPr>
      <w:proofErr w:type="gramStart"/>
      <w:r w:rsidRPr="00366AFE">
        <w:rPr>
          <w:rStyle w:val="Strong"/>
          <w:rFonts w:cs="Arial"/>
          <w:color w:val="000000"/>
          <w:szCs w:val="22"/>
        </w:rPr>
        <w:t>Loading:</w:t>
      </w:r>
      <w:r w:rsidRPr="00757569">
        <w:rPr>
          <w:rStyle w:val="Strong"/>
          <w:rFonts w:cs="Arial"/>
          <w:b w:val="0"/>
          <w:color w:val="000000"/>
          <w:szCs w:val="22"/>
        </w:rPr>
        <w:t xml:space="preserve"> </w:t>
      </w:r>
      <w:r>
        <w:t xml:space="preserve"> </w:t>
      </w:r>
      <w:r w:rsidRPr="00366AFE">
        <w:t xml:space="preserve">The total quantity of pollutants in stormwater runoff </w:t>
      </w:r>
      <w:r w:rsidR="00411335">
        <w:t>that</w:t>
      </w:r>
      <w:r w:rsidR="00411335" w:rsidRPr="00366AFE">
        <w:t xml:space="preserve"> </w:t>
      </w:r>
      <w:r w:rsidRPr="00366AFE">
        <w:t>contribute</w:t>
      </w:r>
      <w:r w:rsidR="00E54E9C">
        <w:t>s</w:t>
      </w:r>
      <w:r w:rsidRPr="00366AFE">
        <w:t xml:space="preserve"> to the water quality</w:t>
      </w:r>
      <w:r w:rsidR="00E54E9C">
        <w:t xml:space="preserve"> impairment</w:t>
      </w:r>
      <w:r w:rsidRPr="00366AFE">
        <w:t>.</w:t>
      </w:r>
      <w:proofErr w:type="gramEnd"/>
    </w:p>
    <w:p w:rsidR="00E90776" w:rsidRDefault="00AA53F8" w:rsidP="00677813">
      <w:pPr>
        <w:pStyle w:val="BodyText1"/>
      </w:pPr>
      <w:r w:rsidRPr="00E00DA9">
        <w:rPr>
          <w:b/>
          <w:bCs/>
          <w:color w:val="000000"/>
        </w:rPr>
        <w:t xml:space="preserve">Margin of </w:t>
      </w:r>
      <w:r w:rsidR="00DB0FAE">
        <w:rPr>
          <w:b/>
          <w:bCs/>
          <w:color w:val="000000"/>
        </w:rPr>
        <w:t>S</w:t>
      </w:r>
      <w:r w:rsidR="00DB0FAE" w:rsidRPr="00E00DA9">
        <w:rPr>
          <w:b/>
          <w:bCs/>
          <w:color w:val="000000"/>
        </w:rPr>
        <w:t xml:space="preserve">afety </w:t>
      </w:r>
      <w:r w:rsidRPr="00E00DA9">
        <w:rPr>
          <w:b/>
          <w:bCs/>
          <w:color w:val="000000"/>
        </w:rPr>
        <w:t>(MOS):</w:t>
      </w:r>
      <w:r w:rsidRPr="00757569">
        <w:rPr>
          <w:bCs/>
          <w:color w:val="000000"/>
        </w:rPr>
        <w:t xml:space="preserve">  </w:t>
      </w:r>
      <w:r w:rsidRPr="00E00DA9">
        <w:rPr>
          <w:color w:val="000000"/>
        </w:rPr>
        <w:t xml:space="preserve">An explicit or implicit assumption used in the calculation of a TMDL, which </w:t>
      </w:r>
      <w:r w:rsidRPr="00E00DA9">
        <w:t>takes into account any lack of knowledge concerning the relationship between effluent limitations and water quality.  An explicit MOS is typically a percentage of the assimilative capacity or some other specific amount of pollutant loading (</w:t>
      </w:r>
      <w:r w:rsidRPr="001C4578">
        <w:rPr>
          <w:i/>
        </w:rPr>
        <w:t>e.g</w:t>
      </w:r>
      <w:r w:rsidRPr="00E00DA9">
        <w:t xml:space="preserve">., the loading from an out-of-state source).  Most </w:t>
      </w:r>
      <w:r w:rsidR="00DB0FAE">
        <w:t>Department</w:t>
      </w:r>
      <w:r w:rsidRPr="00E00DA9">
        <w:t xml:space="preserve">-adopted TMDLs include an implicit MOS based on the fact that the predictive model runs incorporate a variety of conservative assumptions (they examine worst-case ambient flow conditions, worst-case temperature, and assume that all permitted point sources discharge at their maximum </w:t>
      </w:r>
      <w:proofErr w:type="spellStart"/>
      <w:r w:rsidRPr="00E00DA9">
        <w:t>permittable</w:t>
      </w:r>
      <w:proofErr w:type="spellEnd"/>
      <w:r w:rsidRPr="00E00DA9">
        <w:t xml:space="preserve"> amount).</w:t>
      </w:r>
    </w:p>
    <w:p w:rsidR="00E90776" w:rsidRDefault="00AA53F8" w:rsidP="00677813">
      <w:pPr>
        <w:pStyle w:val="BodyText1"/>
      </w:pPr>
      <w:r w:rsidRPr="00366AFE">
        <w:rPr>
          <w:rStyle w:val="Strong"/>
          <w:rFonts w:cs="Arial"/>
          <w:color w:val="000000"/>
          <w:szCs w:val="22"/>
        </w:rPr>
        <w:t>National Pollutant Discharge Elimination System (NPDES):</w:t>
      </w:r>
      <w:r w:rsidRPr="00366AFE">
        <w:t xml:space="preserve">  The permitting process by which technology</w:t>
      </w:r>
      <w:r w:rsidR="00411335">
        <w:t xml:space="preserve"> </w:t>
      </w:r>
      <w:r w:rsidRPr="00366AFE">
        <w:t>based and water quality–based controls are implemented.</w:t>
      </w:r>
    </w:p>
    <w:p w:rsidR="00E90776" w:rsidRDefault="00AA53F8" w:rsidP="00677813">
      <w:pPr>
        <w:pStyle w:val="BodyText1"/>
      </w:pPr>
      <w:r w:rsidRPr="00366AFE">
        <w:rPr>
          <w:rStyle w:val="Strong"/>
          <w:rFonts w:cs="Arial"/>
          <w:color w:val="000000"/>
          <w:szCs w:val="22"/>
        </w:rPr>
        <w:lastRenderedPageBreak/>
        <w:t>Nonpoint Source (NPS):</w:t>
      </w:r>
      <w:r w:rsidRPr="00366AFE">
        <w:t xml:space="preserve">  Diffuse runoff without a single point of origin that flows over the surface of the ground by stormwater and is then introduced to surface or ground water.  </w:t>
      </w:r>
      <w:r w:rsidR="00341EFA">
        <w:t>It</w:t>
      </w:r>
      <w:r w:rsidR="00341EFA" w:rsidRPr="00366AFE">
        <w:t xml:space="preserve"> </w:t>
      </w:r>
      <w:r w:rsidRPr="00366AFE">
        <w:t>include</w:t>
      </w:r>
      <w:r w:rsidR="00411335">
        <w:t>s</w:t>
      </w:r>
      <w:r w:rsidRPr="00366AFE">
        <w:t xml:space="preserve"> atmospheric deposition and runoff or leaching from agricultural lands, urban areas, unvegetated lands, </w:t>
      </w:r>
      <w:r w:rsidR="00341EFA">
        <w:t>on-site sewage treatment and disposal systems</w:t>
      </w:r>
      <w:r w:rsidR="008300B1">
        <w:t xml:space="preserve"> (OSTDS)</w:t>
      </w:r>
      <w:r w:rsidRPr="00366AFE">
        <w:t>, and construction sites.</w:t>
      </w:r>
    </w:p>
    <w:p w:rsidR="00E90776" w:rsidRDefault="00AA53F8" w:rsidP="00677813">
      <w:pPr>
        <w:pStyle w:val="BodyText1"/>
      </w:pPr>
      <w:r w:rsidRPr="004A7FB2">
        <w:rPr>
          <w:b/>
        </w:rPr>
        <w:t>Nonpoint Source Pollution:</w:t>
      </w:r>
      <w:r>
        <w:t xml:space="preserve"> Nonpoint source pollution is created by the flushing of pollutants from the landscape by rainfall and the resulting stormwater runoff, or by the leaching of pollutants through the soils into the ground water. </w:t>
      </w:r>
    </w:p>
    <w:p w:rsidR="00E90776" w:rsidRDefault="00AA53F8" w:rsidP="00677813">
      <w:pPr>
        <w:pStyle w:val="BodyText1"/>
      </w:pPr>
      <w:r w:rsidRPr="004A7FB2">
        <w:rPr>
          <w:b/>
        </w:rPr>
        <w:t>Organic Matter:</w:t>
      </w:r>
      <w:r>
        <w:t xml:space="preserve"> Carbonaceous waste contained in plant or animal matter and originating from domestic or industrial sources.</w:t>
      </w:r>
    </w:p>
    <w:p w:rsidR="00E90776" w:rsidRDefault="00AA53F8" w:rsidP="00677813">
      <w:pPr>
        <w:pStyle w:val="BodyText1"/>
        <w:rPr>
          <w:rStyle w:val="Strong"/>
          <w:rFonts w:cs="Arial"/>
          <w:b w:val="0"/>
          <w:color w:val="000000"/>
          <w:sz w:val="20"/>
          <w:szCs w:val="22"/>
        </w:rPr>
      </w:pPr>
      <w:r w:rsidRPr="00366AFE">
        <w:rPr>
          <w:rStyle w:val="Strong"/>
          <w:rFonts w:cs="Arial"/>
          <w:color w:val="000000"/>
          <w:szCs w:val="22"/>
        </w:rPr>
        <w:t>Outfall:</w:t>
      </w:r>
      <w:r w:rsidRPr="00757569">
        <w:rPr>
          <w:rStyle w:val="Strong"/>
          <w:rFonts w:cs="Arial"/>
          <w:b w:val="0"/>
          <w:color w:val="000000"/>
          <w:szCs w:val="22"/>
        </w:rPr>
        <w:t xml:space="preserve"> </w:t>
      </w:r>
      <w:r>
        <w:t xml:space="preserve"> </w:t>
      </w:r>
      <w:r w:rsidRPr="00366AFE">
        <w:t>The place where a sewer, drain, or stream discharges.</w:t>
      </w:r>
    </w:p>
    <w:p w:rsidR="00E90776" w:rsidRDefault="00AA53F8" w:rsidP="00677813">
      <w:pPr>
        <w:pStyle w:val="BodyText1"/>
        <w:rPr>
          <w:rStyle w:val="Strong"/>
          <w:rFonts w:cs="Arial"/>
          <w:b w:val="0"/>
          <w:color w:val="000000"/>
          <w:sz w:val="20"/>
          <w:szCs w:val="22"/>
        </w:rPr>
      </w:pPr>
      <w:r w:rsidRPr="00366AFE">
        <w:rPr>
          <w:rStyle w:val="Strong"/>
          <w:rFonts w:cs="Arial"/>
          <w:color w:val="000000"/>
          <w:szCs w:val="22"/>
        </w:rPr>
        <w:t>Particulate:</w:t>
      </w:r>
      <w:r w:rsidRPr="00757569">
        <w:rPr>
          <w:rStyle w:val="Strong"/>
          <w:rFonts w:cs="Arial"/>
          <w:b w:val="0"/>
          <w:color w:val="000000"/>
          <w:szCs w:val="22"/>
        </w:rPr>
        <w:t xml:space="preserve"> </w:t>
      </w:r>
      <w:r>
        <w:t xml:space="preserve"> </w:t>
      </w:r>
      <w:r w:rsidRPr="00366AFE">
        <w:t>A minute separate particle, as of a granular substance or powder</w:t>
      </w:r>
      <w:r w:rsidRPr="00CA6B4B">
        <w:t>.</w:t>
      </w:r>
    </w:p>
    <w:p w:rsidR="00E90776" w:rsidRDefault="00AA53F8" w:rsidP="00677813">
      <w:pPr>
        <w:pStyle w:val="BodyText1"/>
      </w:pPr>
      <w:r w:rsidRPr="00366AFE">
        <w:rPr>
          <w:rStyle w:val="Strong"/>
          <w:rFonts w:cs="Arial"/>
          <w:color w:val="000000"/>
          <w:szCs w:val="22"/>
        </w:rPr>
        <w:t>Pollutant Load Reduction Goals (PLRGs):</w:t>
      </w:r>
      <w:r w:rsidRPr="00366AFE">
        <w:t xml:space="preserve">  </w:t>
      </w:r>
      <w:r w:rsidR="00341EFA">
        <w:t>T</w:t>
      </w:r>
      <w:r w:rsidR="00411335">
        <w:t xml:space="preserve">he </w:t>
      </w:r>
      <w:r w:rsidRPr="00366AFE">
        <w:t xml:space="preserve">estimated numeric reductions in pollutant loadings needed to preserve or restore designated uses of receiving </w:t>
      </w:r>
      <w:r w:rsidR="00411335">
        <w:t>water</w:t>
      </w:r>
      <w:r w:rsidRPr="00366AFE">
        <w:t>bodies and maintain water quality consistent with applicable state water quality standards.  PLRGs are developed by the water management districts.</w:t>
      </w:r>
    </w:p>
    <w:p w:rsidR="00E90776" w:rsidRDefault="00AA53F8" w:rsidP="00677813">
      <w:pPr>
        <w:pStyle w:val="BodyText1"/>
      </w:pPr>
      <w:r w:rsidRPr="00366AFE">
        <w:rPr>
          <w:rStyle w:val="Strong"/>
          <w:rFonts w:cs="Arial"/>
          <w:color w:val="000000"/>
          <w:szCs w:val="22"/>
        </w:rPr>
        <w:t>Point Source:</w:t>
      </w:r>
      <w:r w:rsidRPr="00366AFE">
        <w:t xml:space="preserve">  An identifiable and confined discharge point for one or more water pollutants, such as a pipe, channel, vessel, or ditch.</w:t>
      </w:r>
    </w:p>
    <w:p w:rsidR="00E90776" w:rsidRDefault="00AA53F8" w:rsidP="00677813">
      <w:pPr>
        <w:pStyle w:val="BodyText1"/>
      </w:pPr>
      <w:r w:rsidRPr="00366AFE">
        <w:rPr>
          <w:rStyle w:val="Strong"/>
          <w:rFonts w:cs="Arial"/>
          <w:szCs w:val="22"/>
        </w:rPr>
        <w:t>Pollutant</w:t>
      </w:r>
      <w:r w:rsidRPr="00757569">
        <w:rPr>
          <w:b/>
        </w:rPr>
        <w:t>:</w:t>
      </w:r>
      <w:r w:rsidRPr="00366AFE">
        <w:t xml:space="preserve">  Generally any substance, such as a chemical or waste product, introduced into the environment that adversely affects the usefulness of a resource.</w:t>
      </w:r>
    </w:p>
    <w:p w:rsidR="00E90776" w:rsidRDefault="00AA53F8" w:rsidP="00677813">
      <w:pPr>
        <w:pStyle w:val="BodyText1"/>
      </w:pPr>
      <w:r w:rsidRPr="00366AFE">
        <w:rPr>
          <w:rStyle w:val="Strong"/>
          <w:rFonts w:cs="Arial"/>
          <w:color w:val="000000"/>
          <w:szCs w:val="22"/>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rsidR="00E90776" w:rsidRDefault="00AA53F8" w:rsidP="00677813">
      <w:pPr>
        <w:pStyle w:val="BodyText1"/>
        <w:rPr>
          <w:b/>
        </w:rPr>
      </w:pPr>
      <w:r w:rsidRPr="00366AFE">
        <w:rPr>
          <w:b/>
        </w:rPr>
        <w:t xml:space="preserve">Removal </w:t>
      </w:r>
      <w:r w:rsidR="00DB0FAE">
        <w:rPr>
          <w:b/>
        </w:rPr>
        <w:t>E</w:t>
      </w:r>
      <w:r w:rsidR="00DB0FAE" w:rsidRPr="00366AFE">
        <w:rPr>
          <w:b/>
        </w:rPr>
        <w:t>fficiency</w:t>
      </w:r>
      <w:r w:rsidRPr="00366AFE">
        <w:rPr>
          <w:b/>
        </w:rPr>
        <w:t>:</w:t>
      </w:r>
      <w:r w:rsidRPr="00757569">
        <w:t xml:space="preserve"> </w:t>
      </w:r>
      <w:r>
        <w:t xml:space="preserve"> </w:t>
      </w:r>
      <w:r w:rsidRPr="00366AFE">
        <w:t xml:space="preserve">A description of how much of a given substance (metals, sediment, etc.) has been extracted from another substance. </w:t>
      </w:r>
    </w:p>
    <w:p w:rsidR="00E90776" w:rsidRDefault="00AA53F8" w:rsidP="00677813">
      <w:pPr>
        <w:pStyle w:val="BodyText1"/>
        <w:rPr>
          <w:color w:val="000000"/>
        </w:rPr>
      </w:pPr>
      <w:r w:rsidRPr="00366AFE">
        <w:rPr>
          <w:b/>
          <w:color w:val="000000"/>
        </w:rPr>
        <w:t>Retention Pond:</w:t>
      </w:r>
      <w:r w:rsidRPr="00757569">
        <w:rPr>
          <w:color w:val="000000"/>
        </w:rPr>
        <w:t xml:space="preserve"> </w:t>
      </w:r>
      <w:r>
        <w:t xml:space="preserve"> </w:t>
      </w:r>
      <w:r w:rsidRPr="00366AFE">
        <w:t xml:space="preserve">A stormwater management structure whose primary purpose is to permanently store a given volume of </w:t>
      </w:r>
      <w:r w:rsidR="00411335">
        <w:t>stormwater</w:t>
      </w:r>
      <w:r w:rsidRPr="00366AFE">
        <w:t xml:space="preserve"> runoff, releasing it by infiltration and /or evaporation.</w:t>
      </w:r>
    </w:p>
    <w:p w:rsidR="00E90776" w:rsidRDefault="00AA53F8" w:rsidP="00677813">
      <w:pPr>
        <w:pStyle w:val="BodyText1"/>
      </w:pPr>
      <w:r w:rsidRPr="00366AFE">
        <w:rPr>
          <w:b/>
        </w:rPr>
        <w:lastRenderedPageBreak/>
        <w:t>Reuse:</w:t>
      </w:r>
      <w:r w:rsidRPr="00757569">
        <w:t xml:space="preserve">  </w:t>
      </w:r>
      <w:r w:rsidRPr="00366AFE">
        <w:t>The deliberate application of reclaimed water for a beneficial purpose.  Criteria used to classify projects as “reuse” or “effluent disposal” are contained in Section 62-610.810, F.A.C.</w:t>
      </w:r>
    </w:p>
    <w:p w:rsidR="00E90776" w:rsidRDefault="00AA53F8" w:rsidP="00677813">
      <w:pPr>
        <w:pStyle w:val="BodyText1"/>
        <w:rPr>
          <w:b/>
          <w:color w:val="000000"/>
        </w:rPr>
      </w:pPr>
      <w:r w:rsidRPr="00366AFE">
        <w:rPr>
          <w:b/>
          <w:color w:val="000000"/>
        </w:rPr>
        <w:t xml:space="preserve">Runoff </w:t>
      </w:r>
      <w:r w:rsidR="008300B1">
        <w:rPr>
          <w:b/>
          <w:color w:val="000000"/>
        </w:rPr>
        <w:t>C</w:t>
      </w:r>
      <w:r w:rsidR="008300B1" w:rsidRPr="00366AFE">
        <w:rPr>
          <w:b/>
          <w:color w:val="000000"/>
        </w:rPr>
        <w:t>urve</w:t>
      </w:r>
      <w:r w:rsidRPr="00366AFE">
        <w:rPr>
          <w:b/>
          <w:color w:val="000000"/>
        </w:rPr>
        <w:t>:</w:t>
      </w:r>
      <w:r w:rsidRPr="00757569">
        <w:rPr>
          <w:color w:val="000000"/>
        </w:rPr>
        <w:t xml:space="preserve"> </w:t>
      </w:r>
      <w:r>
        <w:rPr>
          <w:color w:val="000000"/>
        </w:rPr>
        <w:t xml:space="preserve"> </w:t>
      </w:r>
      <w:r w:rsidRPr="00366AFE">
        <w:rPr>
          <w:color w:val="000000"/>
        </w:rPr>
        <w:t>A calculated number representing</w:t>
      </w:r>
      <w:r w:rsidRPr="00366AFE">
        <w:rPr>
          <w:b/>
          <w:color w:val="000000"/>
        </w:rPr>
        <w:t xml:space="preserve"> </w:t>
      </w:r>
      <w:r w:rsidRPr="00366AFE">
        <w:t xml:space="preserve">the percentage of rainfall </w:t>
      </w:r>
      <w:r w:rsidR="00411335">
        <w:t>that</w:t>
      </w:r>
      <w:r w:rsidR="00411335" w:rsidRPr="00366AFE">
        <w:t xml:space="preserve"> </w:t>
      </w:r>
      <w:r w:rsidRPr="00366AFE">
        <w:t>becomes runoff for a given area.</w:t>
      </w:r>
    </w:p>
    <w:p w:rsidR="00E90776" w:rsidRDefault="00AA53F8" w:rsidP="00677813">
      <w:pPr>
        <w:pStyle w:val="BodyText1"/>
      </w:pPr>
      <w:r w:rsidRPr="00366AFE">
        <w:rPr>
          <w:b/>
        </w:rPr>
        <w:t>Quality Assurance (QA):</w:t>
      </w:r>
      <w:r w:rsidRPr="00757569">
        <w:t xml:space="preserve">  </w:t>
      </w:r>
      <w:r w:rsidRPr="00366AFE">
        <w:t>An integrated system of management activities involving planning, implementation, documentation, assessment, reporting, and quality improvement to ensure that a process, product, or service meets defined standards of quality.</w:t>
      </w:r>
    </w:p>
    <w:p w:rsidR="00E90776" w:rsidRDefault="00AA53F8" w:rsidP="00677813">
      <w:pPr>
        <w:pStyle w:val="BodyText1"/>
      </w:pPr>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rsidR="00E90776" w:rsidRDefault="00AA53F8" w:rsidP="00677813">
      <w:pPr>
        <w:pStyle w:val="BodyText1"/>
        <w:rPr>
          <w:rStyle w:val="Strong"/>
          <w:b w:val="0"/>
          <w:sz w:val="20"/>
        </w:rPr>
      </w:pPr>
      <w:r w:rsidRPr="00470A2E">
        <w:rPr>
          <w:rStyle w:val="Strong"/>
        </w:rPr>
        <w:t>Septic Tank:</w:t>
      </w:r>
      <w:r w:rsidRPr="00470A2E">
        <w:rPr>
          <w:rStyle w:val="Strong"/>
          <w:b w:val="0"/>
        </w:rPr>
        <w:t xml:space="preserve">  A watertight receptacle constructed to promote </w:t>
      </w:r>
      <w:r w:rsidR="00411335">
        <w:rPr>
          <w:rStyle w:val="Strong"/>
          <w:b w:val="0"/>
        </w:rPr>
        <w:t xml:space="preserve">the </w:t>
      </w:r>
      <w:r w:rsidRPr="00470A2E">
        <w:rPr>
          <w:rStyle w:val="Strong"/>
          <w:b w:val="0"/>
        </w:rPr>
        <w:t>separation of solid and liquid components of wastewater, to provide</w:t>
      </w:r>
      <w:r w:rsidR="00411335">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rsidR="00E90776" w:rsidRDefault="00AA53F8" w:rsidP="00677813">
      <w:pPr>
        <w:pStyle w:val="BodyText1"/>
      </w:pPr>
      <w:r w:rsidRPr="009A5360">
        <w:rPr>
          <w:rStyle w:val="Strong"/>
          <w:rFonts w:cs="Arial"/>
          <w:szCs w:val="22"/>
        </w:rPr>
        <w:t>STORET</w:t>
      </w:r>
      <w:r w:rsidRPr="00757569">
        <w:rPr>
          <w:b/>
        </w:rPr>
        <w:t>:</w:t>
      </w:r>
      <w:r w:rsidRPr="009A5360">
        <w:t xml:space="preserve">  </w:t>
      </w:r>
      <w:r>
        <w:t xml:space="preserve">The </w:t>
      </w:r>
      <w:r w:rsidR="00411335">
        <w:t>EPA</w:t>
      </w:r>
      <w:r w:rsidRPr="009A5360">
        <w:t xml:space="preserve">'s </w:t>
      </w:r>
      <w:proofErr w:type="spellStart"/>
      <w:r w:rsidRPr="009A5360">
        <w:t>STOrage</w:t>
      </w:r>
      <w:proofErr w:type="spellEnd"/>
      <w:r w:rsidRPr="009A5360">
        <w:t xml:space="preserve"> and </w:t>
      </w:r>
      <w:proofErr w:type="spellStart"/>
      <w:r w:rsidRPr="009A5360">
        <w:t>RETrieval</w:t>
      </w:r>
      <w:proofErr w:type="spellEnd"/>
      <w:r w:rsidRPr="009A5360">
        <w:t xml:space="preserve"> database, used nationally for water quality data storage. </w:t>
      </w:r>
    </w:p>
    <w:p w:rsidR="00E90776" w:rsidRDefault="00AA53F8" w:rsidP="00677813">
      <w:pPr>
        <w:pStyle w:val="BodyText1"/>
      </w:pPr>
      <w:r w:rsidRPr="00366AFE">
        <w:rPr>
          <w:b/>
        </w:rPr>
        <w:t>Stormwater:</w:t>
      </w:r>
      <w:r w:rsidRPr="00366AFE">
        <w:t xml:space="preserve">  Water that results from a rainfall event.</w:t>
      </w:r>
    </w:p>
    <w:p w:rsidR="00E90776" w:rsidRDefault="00AA53F8" w:rsidP="00677813">
      <w:pPr>
        <w:pStyle w:val="BodyText1"/>
        <w:rPr>
          <w:color w:val="000000"/>
        </w:rPr>
      </w:pPr>
      <w:r w:rsidRPr="00366AFE">
        <w:rPr>
          <w:b/>
          <w:color w:val="000000"/>
        </w:rPr>
        <w:t xml:space="preserve">Stormwater </w:t>
      </w:r>
      <w:r w:rsidR="00DB0FAE">
        <w:rPr>
          <w:b/>
          <w:color w:val="000000"/>
        </w:rPr>
        <w:t>R</w:t>
      </w:r>
      <w:r w:rsidRPr="00366AFE">
        <w:rPr>
          <w:b/>
          <w:color w:val="000000"/>
        </w:rPr>
        <w:t>unoff:</w:t>
      </w:r>
      <w:r w:rsidRPr="00757569">
        <w:rPr>
          <w:color w:val="000000"/>
        </w:rPr>
        <w:t xml:space="preserve"> </w:t>
      </w:r>
      <w:r>
        <w:rPr>
          <w:color w:val="000000"/>
        </w:rPr>
        <w:t xml:space="preserve"> </w:t>
      </w:r>
      <w:r w:rsidRPr="00366AFE">
        <w:rPr>
          <w:color w:val="000000"/>
        </w:rPr>
        <w:t>The</w:t>
      </w:r>
      <w:r w:rsidRPr="00366AFE">
        <w:rPr>
          <w:b/>
          <w:color w:val="000000"/>
        </w:rPr>
        <w:t xml:space="preserve"> </w:t>
      </w:r>
      <w:r w:rsidRPr="00366AFE">
        <w:t xml:space="preserve">portion of rainfall </w:t>
      </w:r>
      <w:r w:rsidR="00411335">
        <w:t>that</w:t>
      </w:r>
      <w:r w:rsidR="00411335" w:rsidRPr="00366AFE">
        <w:t xml:space="preserve"> </w:t>
      </w:r>
      <w:r w:rsidRPr="00366AFE">
        <w:t>hits the ground and is not evaporated, percolated</w:t>
      </w:r>
      <w:r w:rsidR="00411335">
        <w:t>,</w:t>
      </w:r>
      <w:r w:rsidRPr="00366AFE">
        <w:t xml:space="preserve"> or transpired into vegetation, but rather flows over the </w:t>
      </w:r>
      <w:r w:rsidR="008300B1">
        <w:t>land</w:t>
      </w:r>
      <w:r w:rsidR="008300B1" w:rsidRPr="00366AFE">
        <w:t xml:space="preserve"> </w:t>
      </w:r>
      <w:r w:rsidRPr="00366AFE">
        <w:t>surface seeking a receiving waterbody.</w:t>
      </w:r>
    </w:p>
    <w:p w:rsidR="00E90776" w:rsidRDefault="00AA53F8" w:rsidP="00677813">
      <w:pPr>
        <w:pStyle w:val="BodyText1"/>
        <w:rPr>
          <w:color w:val="000000"/>
        </w:rPr>
      </w:pPr>
      <w:r w:rsidRPr="00366AFE">
        <w:rPr>
          <w:b/>
          <w:color w:val="000000"/>
        </w:rPr>
        <w:t>Submersed:</w:t>
      </w:r>
      <w:r w:rsidRPr="00757569">
        <w:rPr>
          <w:color w:val="000000"/>
        </w:rPr>
        <w:t xml:space="preserve"> </w:t>
      </w:r>
      <w:r>
        <w:t xml:space="preserve"> </w:t>
      </w:r>
      <w:r w:rsidRPr="00366AFE">
        <w:t>Growing or remaining under water.</w:t>
      </w:r>
    </w:p>
    <w:p w:rsidR="00E90776" w:rsidRDefault="00AA53F8" w:rsidP="00677813">
      <w:pPr>
        <w:pStyle w:val="BodyText1"/>
      </w:pPr>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rsidR="00E90776" w:rsidRDefault="00AA53F8" w:rsidP="00677813">
      <w:pPr>
        <w:pStyle w:val="BodyText1"/>
      </w:pPr>
      <w:r w:rsidRPr="00366AFE">
        <w:rPr>
          <w:rStyle w:val="Strong"/>
          <w:rFonts w:cs="Arial"/>
          <w:color w:val="000000"/>
          <w:szCs w:val="22"/>
        </w:rPr>
        <w:t>Total Maximum Daily Load (TMDL):</w:t>
      </w:r>
      <w:r w:rsidRPr="00366AFE">
        <w:t xml:space="preserve">  The sum of the individual </w:t>
      </w:r>
      <w:proofErr w:type="spellStart"/>
      <w:r w:rsidRPr="00366AFE">
        <w:t>wasteload</w:t>
      </w:r>
      <w:proofErr w:type="spellEnd"/>
      <w:r w:rsidRPr="00366AFE">
        <w:t xml:space="preserve"> allocations for point sources and the load allocations for nonpoint sources and natural background.  Prior to determining individual </w:t>
      </w:r>
      <w:proofErr w:type="spellStart"/>
      <w:r w:rsidRPr="00366AFE">
        <w:t>wasteload</w:t>
      </w:r>
      <w:proofErr w:type="spellEnd"/>
      <w:r w:rsidRPr="00366AFE">
        <w:t xml:space="preserve"> allocations and load allocations, the maximum amount of a pollutant that a waterbody or waterbody segment can assimilate from all sources while still maintaining its designated use must first be calculated.  TMDLs are based on the relationship between pollutants and </w:t>
      </w:r>
      <w:proofErr w:type="spellStart"/>
      <w:r w:rsidRPr="00366AFE">
        <w:t>instream</w:t>
      </w:r>
      <w:proofErr w:type="spellEnd"/>
      <w:r w:rsidRPr="00366AFE">
        <w:t xml:space="preserve"> water quality conditions.</w:t>
      </w:r>
    </w:p>
    <w:p w:rsidR="00E90776" w:rsidRDefault="00AA53F8" w:rsidP="00677813">
      <w:pPr>
        <w:pStyle w:val="BodyText1"/>
      </w:pPr>
      <w:proofErr w:type="spellStart"/>
      <w:r w:rsidRPr="00366AFE">
        <w:rPr>
          <w:rStyle w:val="Strong"/>
          <w:rFonts w:cs="Arial"/>
          <w:color w:val="000000"/>
          <w:szCs w:val="22"/>
        </w:rPr>
        <w:lastRenderedPageBreak/>
        <w:t>Wasteload</w:t>
      </w:r>
      <w:proofErr w:type="spellEnd"/>
      <w:r w:rsidRPr="00366AFE">
        <w:rPr>
          <w:rStyle w:val="Strong"/>
          <w:rFonts w:cs="Arial"/>
          <w:color w:val="000000"/>
          <w:szCs w:val="22"/>
        </w:rPr>
        <w:t xml:space="preserve"> Allocations (WLAs):</w:t>
      </w:r>
      <w:r w:rsidRPr="00366AFE">
        <w:t xml:space="preserve">  Pollutant loads allotted to existing and future point sources, such as discharges from industry and sewage facilities. </w:t>
      </w:r>
    </w:p>
    <w:p w:rsidR="00E90776" w:rsidRDefault="00AA53F8" w:rsidP="00677813">
      <w:pPr>
        <w:pStyle w:val="BodyText1"/>
        <w:rPr>
          <w:rStyle w:val="Strong"/>
          <w:rFonts w:cs="Arial"/>
          <w:b w:val="0"/>
          <w:color w:val="000000"/>
          <w:sz w:val="20"/>
          <w:szCs w:val="22"/>
        </w:rPr>
      </w:pPr>
      <w:r w:rsidRPr="00366AFE">
        <w:rPr>
          <w:rStyle w:val="Strong"/>
          <w:rFonts w:cs="Arial"/>
          <w:color w:val="000000"/>
          <w:szCs w:val="22"/>
        </w:rPr>
        <w:t>Wastewater:</w:t>
      </w:r>
      <w:r w:rsidRPr="00757569">
        <w:rPr>
          <w:rStyle w:val="Strong"/>
          <w:rFonts w:cs="Arial"/>
          <w:b w:val="0"/>
          <w:color w:val="000000"/>
          <w:szCs w:val="22"/>
        </w:rPr>
        <w:t xml:space="preserve">  </w:t>
      </w:r>
      <w:r w:rsidRPr="00366AFE">
        <w:rPr>
          <w:rStyle w:val="Strong"/>
          <w:rFonts w:cs="Arial"/>
          <w:b w:val="0"/>
          <w:color w:val="000000"/>
          <w:szCs w:val="22"/>
        </w:rPr>
        <w:t>The combination of liquid and pollutants from residences, commercial buildings, industrial plants, and institutions, together with any ground water, surface runoff, or leachate that may be present.</w:t>
      </w:r>
    </w:p>
    <w:p w:rsidR="00E90776" w:rsidRDefault="00AA53F8" w:rsidP="00677813">
      <w:pPr>
        <w:pStyle w:val="BodyText1"/>
        <w:rPr>
          <w:rStyle w:val="Strong"/>
          <w:rFonts w:cs="Arial"/>
          <w:b w:val="0"/>
          <w:bCs/>
          <w:sz w:val="20"/>
          <w:szCs w:val="22"/>
        </w:rPr>
      </w:pPr>
      <w:r w:rsidRPr="00366AFE">
        <w:rPr>
          <w:rStyle w:val="Strong"/>
          <w:rFonts w:cs="Arial"/>
          <w:color w:val="000000"/>
          <w:szCs w:val="22"/>
        </w:rPr>
        <w:t>Waterbody Identification (</w:t>
      </w:r>
      <w:r w:rsidRPr="00366AFE">
        <w:rPr>
          <w:rStyle w:val="Strong"/>
          <w:rFonts w:cs="Arial"/>
          <w:szCs w:val="22"/>
        </w:rPr>
        <w:t>WBID) Numbers:</w:t>
      </w:r>
      <w:r w:rsidRPr="00757569">
        <w:rPr>
          <w:rStyle w:val="Strong"/>
          <w:rFonts w:cs="Arial"/>
          <w:b w:val="0"/>
          <w:szCs w:val="22"/>
        </w:rPr>
        <w:t xml:space="preserve">  </w:t>
      </w:r>
      <w:r w:rsidRPr="00366AFE">
        <w:t xml:space="preserve">WBIDs are numbers assigned to hydrologically based drainage areas in a </w:t>
      </w:r>
      <w:r w:rsidR="008300B1">
        <w:t>r</w:t>
      </w:r>
      <w:r w:rsidR="00F36664">
        <w:t>iver</w:t>
      </w:r>
      <w:r w:rsidRPr="00366AFE">
        <w:t xml:space="preserve"> basin.</w:t>
      </w:r>
    </w:p>
    <w:p w:rsidR="00E90776" w:rsidRDefault="00AA53F8" w:rsidP="00677813">
      <w:pPr>
        <w:pStyle w:val="BodyText1"/>
      </w:pPr>
      <w:proofErr w:type="gramStart"/>
      <w:r w:rsidRPr="00366AFE">
        <w:rPr>
          <w:rStyle w:val="Strong"/>
          <w:rFonts w:cs="Arial"/>
          <w:color w:val="000000"/>
          <w:szCs w:val="22"/>
        </w:rPr>
        <w:t xml:space="preserve">Water </w:t>
      </w:r>
      <w:r w:rsidR="00DB0FAE">
        <w:rPr>
          <w:rStyle w:val="Strong"/>
          <w:rFonts w:cs="Arial"/>
          <w:color w:val="000000"/>
          <w:szCs w:val="22"/>
        </w:rPr>
        <w:t>C</w:t>
      </w:r>
      <w:r w:rsidR="00DB0FAE" w:rsidRPr="00366AFE">
        <w:rPr>
          <w:rStyle w:val="Strong"/>
          <w:rFonts w:cs="Arial"/>
          <w:color w:val="000000"/>
          <w:szCs w:val="22"/>
        </w:rPr>
        <w:t>olumn</w:t>
      </w:r>
      <w:r w:rsidRPr="00366AFE">
        <w:rPr>
          <w:rStyle w:val="Strong"/>
          <w:rFonts w:cs="Arial"/>
          <w:color w:val="000000"/>
          <w:szCs w:val="22"/>
        </w:rPr>
        <w: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The w</w:t>
      </w:r>
      <w:r w:rsidRPr="00366AFE">
        <w:t>ater within a waterbody between the surface and sediments.</w:t>
      </w:r>
      <w:proofErr w:type="gramEnd"/>
      <w:r w:rsidRPr="00366AFE">
        <w:t xml:space="preserve"> </w:t>
      </w:r>
    </w:p>
    <w:p w:rsidR="00E90776" w:rsidRDefault="00AA53F8" w:rsidP="00677813">
      <w:pPr>
        <w:pStyle w:val="BodyText1"/>
      </w:pPr>
      <w:r w:rsidRPr="0023781F">
        <w:rPr>
          <w:b/>
        </w:rPr>
        <w:t>Water Quality Index:</w:t>
      </w:r>
      <w:r>
        <w:t xml:space="preserve">  Determines the quality of Florida's streams, </w:t>
      </w:r>
      <w:proofErr w:type="spellStart"/>
      <w:r>
        <w:t>blackwaters</w:t>
      </w:r>
      <w:proofErr w:type="spellEnd"/>
      <w:r>
        <w:t xml:space="preserve">, and springs.  Categories include water clarity, </w:t>
      </w:r>
      <w:r w:rsidR="008300B1">
        <w:t>DO</w:t>
      </w:r>
      <w:r>
        <w:t xml:space="preserve">, oxygen-demanding substances, nutrients, bacteria, and </w:t>
      </w:r>
      <w:proofErr w:type="spellStart"/>
      <w:r>
        <w:t>macroinvertebrate</w:t>
      </w:r>
      <w:proofErr w:type="spellEnd"/>
      <w:r>
        <w:t xml:space="preserve"> diversity.</w:t>
      </w:r>
    </w:p>
    <w:p w:rsidR="00E90776" w:rsidRDefault="00AA53F8" w:rsidP="00677813">
      <w:pPr>
        <w:pStyle w:val="BodyText1"/>
      </w:pPr>
      <w:r w:rsidRPr="00366AFE">
        <w:rPr>
          <w:rStyle w:val="Strong"/>
          <w:rFonts w:cs="Arial"/>
          <w:color w:val="000000"/>
          <w:szCs w:val="22"/>
        </w:rPr>
        <w:t>Water Quality Standards (WQSs):</w:t>
      </w:r>
      <w:r w:rsidRPr="00757569">
        <w:rPr>
          <w:rStyle w:val="Strong"/>
          <w:rFonts w:cs="Arial"/>
          <w:b w:val="0"/>
          <w:color w:val="000000"/>
          <w:szCs w:val="22"/>
        </w:rPr>
        <w:t xml:space="preserve">  </w:t>
      </w:r>
      <w:r w:rsidRPr="00366AFE">
        <w:rPr>
          <w:rStyle w:val="Strong"/>
          <w:rFonts w:cs="Arial"/>
          <w:b w:val="0"/>
          <w:color w:val="000000"/>
          <w:szCs w:val="22"/>
        </w:rPr>
        <w:t xml:space="preserve">(1) Standards </w:t>
      </w:r>
      <w:r w:rsidR="00411335">
        <w:rPr>
          <w:rStyle w:val="Strong"/>
          <w:rFonts w:cs="Arial"/>
          <w:b w:val="0"/>
          <w:color w:val="000000"/>
          <w:szCs w:val="22"/>
        </w:rPr>
        <w:t xml:space="preserve">that </w:t>
      </w:r>
      <w:r w:rsidRPr="00366AFE">
        <w:rPr>
          <w:rStyle w:val="Strong"/>
          <w:rFonts w:cs="Arial"/>
          <w:b w:val="0"/>
          <w:color w:val="000000"/>
          <w:szCs w:val="22"/>
        </w:rPr>
        <w:t>comprise</w:t>
      </w:r>
      <w:r w:rsidR="00411335">
        <w:rPr>
          <w:rStyle w:val="Strong"/>
          <w:rFonts w:cs="Arial"/>
          <w:b w:val="0"/>
          <w:color w:val="000000"/>
          <w:szCs w:val="22"/>
        </w:rPr>
        <w:t xml:space="preserve"> the</w:t>
      </w:r>
      <w:r w:rsidRPr="00366AFE">
        <w:rPr>
          <w:rStyle w:val="Strong"/>
          <w:rFonts w:cs="Arial"/>
          <w:b w:val="0"/>
          <w:color w:val="000000"/>
          <w:szCs w:val="22"/>
        </w:rPr>
        <w:t xml:space="preserve"> designated most beneficial uses (classification of water), the numeric and narrative criteria applied to the specific water use or classification, the Florida Anti-</w:t>
      </w:r>
      <w:r w:rsidR="008300B1">
        <w:rPr>
          <w:rStyle w:val="Strong"/>
          <w:rFonts w:cs="Arial"/>
          <w:b w:val="0"/>
          <w:color w:val="000000"/>
          <w:szCs w:val="22"/>
        </w:rPr>
        <w:t>D</w:t>
      </w:r>
      <w:r w:rsidR="008300B1" w:rsidRPr="00366AFE">
        <w:rPr>
          <w:rStyle w:val="Strong"/>
          <w:rFonts w:cs="Arial"/>
          <w:b w:val="0"/>
          <w:color w:val="000000"/>
          <w:szCs w:val="22"/>
        </w:rPr>
        <w:t xml:space="preserve">egradation </w:t>
      </w:r>
      <w:r w:rsidRPr="00366AFE">
        <w:rPr>
          <w:rStyle w:val="Strong"/>
          <w:rFonts w:cs="Arial"/>
          <w:b w:val="0"/>
          <w:color w:val="000000"/>
          <w:szCs w:val="22"/>
        </w:rPr>
        <w:t xml:space="preserve">Policy, and the moderating provisions contained in </w:t>
      </w:r>
      <w:r w:rsidR="00411335">
        <w:rPr>
          <w:rStyle w:val="Strong"/>
          <w:rFonts w:cs="Arial"/>
          <w:b w:val="0"/>
          <w:color w:val="000000"/>
          <w:szCs w:val="22"/>
        </w:rPr>
        <w:t>Rules</w:t>
      </w:r>
      <w:r w:rsidR="00411335" w:rsidRPr="00366AFE">
        <w:rPr>
          <w:rStyle w:val="Strong"/>
          <w:rFonts w:cs="Arial"/>
          <w:b w:val="0"/>
          <w:color w:val="000000"/>
          <w:szCs w:val="22"/>
        </w:rPr>
        <w:t xml:space="preserve"> </w:t>
      </w:r>
      <w:r w:rsidRPr="00366AFE">
        <w:rPr>
          <w:rStyle w:val="Strong"/>
          <w:rFonts w:cs="Arial"/>
          <w:b w:val="0"/>
          <w:color w:val="000000"/>
          <w:szCs w:val="22"/>
        </w:rPr>
        <w:t xml:space="preserve">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rsidR="00E90776" w:rsidRDefault="00AA53F8" w:rsidP="00677813">
      <w:pPr>
        <w:pStyle w:val="BodyText1"/>
      </w:pPr>
      <w:r w:rsidRPr="00366AFE">
        <w:rPr>
          <w:rStyle w:val="Strong"/>
          <w:rFonts w:cs="Arial"/>
          <w:color w:val="000000"/>
          <w:szCs w:val="22"/>
        </w:rPr>
        <w:t>Watershed:</w:t>
      </w:r>
      <w:r>
        <w:t xml:space="preserve">  Topographic area that</w:t>
      </w:r>
      <w:r w:rsidRPr="00366AFE">
        <w:t xml:space="preserve"> contribute</w:t>
      </w:r>
      <w:r>
        <w:t>s</w:t>
      </w:r>
      <w:r w:rsidRPr="00366AFE">
        <w:t xml:space="preserve"> or may contribute runoff to </w:t>
      </w:r>
      <w:r>
        <w:t xml:space="preserve">specific </w:t>
      </w:r>
      <w:r w:rsidRPr="00366AFE">
        <w:t>surface waters or an area of recharge.</w:t>
      </w:r>
    </w:p>
    <w:p w:rsidR="00E90776" w:rsidRDefault="00AA53F8" w:rsidP="00677813">
      <w:pPr>
        <w:pStyle w:val="BodyText1"/>
        <w:rPr>
          <w:rFonts w:cs="Arial"/>
        </w:rPr>
      </w:pPr>
      <w:r w:rsidRPr="00366AFE">
        <w:rPr>
          <w:rFonts w:cs="Arial"/>
          <w:b/>
          <w:color w:val="000000"/>
          <w:szCs w:val="22"/>
        </w:rPr>
        <w:t xml:space="preserve">Watershed </w:t>
      </w:r>
      <w:r w:rsidR="00DB0FAE">
        <w:rPr>
          <w:rFonts w:cs="Arial"/>
          <w:b/>
          <w:color w:val="000000"/>
          <w:szCs w:val="22"/>
        </w:rPr>
        <w:t>M</w:t>
      </w:r>
      <w:r w:rsidR="00DB0FAE" w:rsidRPr="00366AFE">
        <w:rPr>
          <w:rFonts w:cs="Arial"/>
          <w:b/>
          <w:color w:val="000000"/>
          <w:szCs w:val="22"/>
        </w:rPr>
        <w:t xml:space="preserve">anagement </w:t>
      </w:r>
      <w:r w:rsidR="00DB0FAE">
        <w:rPr>
          <w:rFonts w:cs="Arial"/>
          <w:b/>
          <w:color w:val="000000"/>
          <w:szCs w:val="22"/>
        </w:rPr>
        <w:t>A</w:t>
      </w:r>
      <w:r w:rsidR="00DB0FAE" w:rsidRPr="00366AFE">
        <w:rPr>
          <w:rFonts w:cs="Arial"/>
          <w:b/>
          <w:color w:val="000000"/>
          <w:szCs w:val="22"/>
        </w:rPr>
        <w:t>pproach</w:t>
      </w:r>
      <w:r w:rsidRPr="00366AFE">
        <w:rPr>
          <w:rFonts w:cs="Arial"/>
          <w:b/>
          <w:color w:val="000000"/>
          <w:szCs w:val="22"/>
        </w:rPr>
        <w:t>:</w:t>
      </w:r>
      <w:r w:rsidRPr="00757569">
        <w:rPr>
          <w:rFonts w:cs="Arial"/>
          <w:color w:val="000000"/>
          <w:szCs w:val="22"/>
        </w:rPr>
        <w:t xml:space="preserve">  </w:t>
      </w:r>
      <w:r w:rsidRPr="00366AFE">
        <w:rPr>
          <w:rFonts w:cs="Arial"/>
          <w:color w:val="000000"/>
          <w:szCs w:val="22"/>
        </w:rPr>
        <w:t>The process of addressing water quality concerns within their natural boundaries</w:t>
      </w:r>
      <w:r w:rsidRPr="00366AFE">
        <w:rPr>
          <w:rFonts w:cs="Arial"/>
          <w:szCs w:val="22"/>
        </w:rPr>
        <w:t xml:space="preserve">, rather than political or regulatory boundaries. </w:t>
      </w:r>
      <w:r w:rsidR="00411335">
        <w:rPr>
          <w:rFonts w:cs="Arial"/>
          <w:szCs w:val="22"/>
        </w:rPr>
        <w:t xml:space="preserve"> </w:t>
      </w:r>
      <w:r w:rsidRPr="00366AFE">
        <w:rPr>
          <w:rFonts w:cs="Arial"/>
          <w:szCs w:val="22"/>
        </w:rPr>
        <w:t>The process draws together all the participants and stakeholders in each basin to decide what problems affect the water quality in the basin, which are most important, and how they will be addressed</w:t>
      </w:r>
      <w:r w:rsidRPr="00366AFE">
        <w:rPr>
          <w:rFonts w:cs="Arial"/>
        </w:rPr>
        <w:t>.</w:t>
      </w:r>
      <w:r w:rsidRPr="00CE5138">
        <w:rPr>
          <w:rFonts w:cs="Arial"/>
        </w:rPr>
        <w:t xml:space="preserve"> </w:t>
      </w:r>
    </w:p>
    <w:p w:rsidR="00E90776" w:rsidRDefault="00AA53F8" w:rsidP="00677813">
      <w:pPr>
        <w:pStyle w:val="BodyText1"/>
        <w:rPr>
          <w:rFonts w:cs="Arial"/>
        </w:rPr>
      </w:pPr>
      <w:r w:rsidRPr="00CC2C12">
        <w:rPr>
          <w:rFonts w:cs="Arial"/>
          <w:b/>
        </w:rPr>
        <w:t>Wet Season:</w:t>
      </w:r>
      <w:r w:rsidRPr="0023781F">
        <w:rPr>
          <w:rFonts w:cs="Arial"/>
        </w:rPr>
        <w:t xml:space="preserve">  The rainy part of the year; the wet season is defined as June through October.</w:t>
      </w:r>
      <w:r w:rsidR="00B472C6" w:rsidRPr="00CE5138">
        <w:rPr>
          <w:rFonts w:cs="Arial"/>
        </w:rPr>
        <w:t xml:space="preserve"> </w:t>
      </w:r>
    </w:p>
    <w:p w:rsidR="000003EA" w:rsidRDefault="00B472C6" w:rsidP="000003EA">
      <w:pPr>
        <w:pStyle w:val="Appendixsubhead"/>
      </w:pPr>
      <w:r>
        <w:br w:type="page"/>
      </w:r>
      <w:bookmarkStart w:id="607" w:name="_Toc365019479"/>
      <w:bookmarkStart w:id="608" w:name="AppendixF"/>
      <w:bookmarkStart w:id="609" w:name="_Toc377993900"/>
      <w:bookmarkStart w:id="610" w:name="_Toc378689471"/>
      <w:bookmarkStart w:id="611" w:name="_Toc365364481"/>
      <w:bookmarkStart w:id="612" w:name="_Toc365377040"/>
      <w:bookmarkStart w:id="613" w:name="_Toc365379213"/>
      <w:bookmarkStart w:id="614" w:name="_Toc233365252"/>
      <w:bookmarkStart w:id="615" w:name="_Toc233365739"/>
      <w:r w:rsidR="000003EA">
        <w:lastRenderedPageBreak/>
        <w:t xml:space="preserve">Appendix </w:t>
      </w:r>
      <w:bookmarkEnd w:id="607"/>
      <w:r w:rsidR="000003EA">
        <w:t>F</w:t>
      </w:r>
      <w:bookmarkEnd w:id="608"/>
      <w:r w:rsidR="000003EA">
        <w:t>:</w:t>
      </w:r>
      <w:r w:rsidR="000003EA">
        <w:tab/>
        <w:t>Potential Funding Sources</w:t>
      </w:r>
      <w:bookmarkEnd w:id="609"/>
      <w:bookmarkEnd w:id="610"/>
      <w:r w:rsidR="000003EA">
        <w:t xml:space="preserve"> </w:t>
      </w:r>
    </w:p>
    <w:p w:rsidR="000003EA" w:rsidRPr="00367D68" w:rsidRDefault="000003EA" w:rsidP="000003EA">
      <w:pPr>
        <w:pStyle w:val="Bodytextreduced"/>
      </w:pPr>
    </w:p>
    <w:p w:rsidR="000003EA" w:rsidRPr="00367D68" w:rsidRDefault="000003EA" w:rsidP="000003EA">
      <w:pPr>
        <w:pStyle w:val="BodyText3"/>
      </w:pPr>
      <w:r>
        <w:rPr>
          <w:color w:val="282828"/>
        </w:rPr>
        <w:t xml:space="preserve">A BMAP must identify feasible funding strategies for implementing the management strategies </w:t>
      </w:r>
      <w:r w:rsidRPr="003604F2">
        <w:rPr>
          <w:color w:val="282828"/>
        </w:rPr>
        <w:t>presented.</w:t>
      </w:r>
      <w:r>
        <w:rPr>
          <w:color w:val="282828"/>
        </w:rPr>
        <w:t xml:space="preserve"> </w:t>
      </w:r>
      <w:r w:rsidRPr="003604F2">
        <w:rPr>
          <w:color w:val="282828"/>
        </w:rPr>
        <w:t xml:space="preserve"> This appendix</w:t>
      </w:r>
      <w:r>
        <w:rPr>
          <w:color w:val="282828"/>
        </w:rPr>
        <w:t xml:space="preserve"> </w:t>
      </w:r>
      <w:r w:rsidRPr="003604F2">
        <w:rPr>
          <w:color w:val="282828"/>
        </w:rPr>
        <w:t xml:space="preserve">provides a list of potential funding sources and contact information. </w:t>
      </w:r>
      <w:r>
        <w:rPr>
          <w:color w:val="282828"/>
        </w:rPr>
        <w:t xml:space="preserve"> </w:t>
      </w:r>
      <w:r w:rsidRPr="003604F2">
        <w:rPr>
          <w:color w:val="282828"/>
        </w:rPr>
        <w:t>As contact</w:t>
      </w:r>
      <w:r>
        <w:rPr>
          <w:color w:val="282828"/>
        </w:rPr>
        <w:t xml:space="preserve"> information for these programs can change, it is recommended that the appropriate website be visited to obtain the most up-to-date information.  </w:t>
      </w:r>
    </w:p>
    <w:p w:rsidR="000003EA" w:rsidRPr="00367D68" w:rsidRDefault="000003EA" w:rsidP="000003EA">
      <w:pPr>
        <w:pStyle w:val="Bodytextreduced"/>
      </w:pPr>
    </w:p>
    <w:p w:rsidR="000003EA" w:rsidRDefault="000003EA" w:rsidP="000003EA">
      <w:pPr>
        <w:spacing w:before="84"/>
        <w:ind w:left="4103"/>
        <w:rPr>
          <w:rFonts w:ascii="Times New Roman" w:hAnsi="Times New Roman"/>
          <w:sz w:val="20"/>
        </w:rPr>
      </w:pPr>
      <w:r>
        <w:rPr>
          <w:noProof/>
        </w:rPr>
        <w:drawing>
          <wp:inline distT="0" distB="0" distL="0" distR="0">
            <wp:extent cx="1125855" cy="744855"/>
            <wp:effectExtent l="0" t="0" r="0" b="0"/>
            <wp:docPr id="12" name="Picture 1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Environmental Protection logo"/>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5855" cy="744855"/>
                    </a:xfrm>
                    <a:prstGeom prst="rect">
                      <a:avLst/>
                    </a:prstGeom>
                    <a:noFill/>
                    <a:ln>
                      <a:noFill/>
                    </a:ln>
                  </pic:spPr>
                </pic:pic>
              </a:graphicData>
            </a:graphic>
          </wp:inline>
        </w:drawing>
      </w:r>
    </w:p>
    <w:p w:rsidR="000003EA" w:rsidRDefault="000003EA" w:rsidP="000003EA">
      <w:pPr>
        <w:spacing w:before="12" w:line="200" w:lineRule="exact"/>
        <w:rPr>
          <w:sz w:val="20"/>
        </w:rPr>
      </w:pPr>
    </w:p>
    <w:p w:rsidR="000003EA" w:rsidRPr="003604F2" w:rsidRDefault="000003EA" w:rsidP="000003EA">
      <w:pPr>
        <w:jc w:val="center"/>
        <w:rPr>
          <w:rFonts w:ascii="Times New Roman" w:eastAsia="Book Antiqua" w:hAnsi="Times New Roman"/>
          <w:b/>
          <w:sz w:val="24"/>
          <w:szCs w:val="24"/>
        </w:rPr>
      </w:pPr>
      <w:r w:rsidRPr="003604F2">
        <w:rPr>
          <w:rFonts w:ascii="Times New Roman" w:hAnsi="Times New Roman"/>
          <w:b/>
          <w:sz w:val="24"/>
          <w:szCs w:val="24"/>
        </w:rPr>
        <w:t>Water</w:t>
      </w:r>
      <w:r w:rsidRPr="003604F2">
        <w:rPr>
          <w:rFonts w:ascii="Times New Roman" w:hAnsi="Times New Roman"/>
          <w:b/>
          <w:spacing w:val="-2"/>
          <w:sz w:val="24"/>
          <w:szCs w:val="24"/>
        </w:rPr>
        <w:t xml:space="preserve"> </w:t>
      </w:r>
      <w:r w:rsidRPr="003604F2">
        <w:rPr>
          <w:rFonts w:ascii="Times New Roman" w:hAnsi="Times New Roman"/>
          <w:b/>
          <w:sz w:val="24"/>
          <w:szCs w:val="24"/>
        </w:rPr>
        <w:t>Resource Funding in Florida</w:t>
      </w:r>
      <w:r>
        <w:rPr>
          <w:rFonts w:ascii="Times New Roman" w:hAnsi="Times New Roman"/>
          <w:b/>
          <w:sz w:val="24"/>
          <w:szCs w:val="24"/>
        </w:rPr>
        <w:t xml:space="preserve"> -</w:t>
      </w:r>
      <w:r w:rsidRPr="003604F2">
        <w:rPr>
          <w:rFonts w:ascii="Times New Roman" w:hAnsi="Times New Roman"/>
          <w:b/>
          <w:spacing w:val="23"/>
          <w:sz w:val="24"/>
          <w:szCs w:val="24"/>
        </w:rPr>
        <w:t xml:space="preserve"> F</w:t>
      </w:r>
      <w:r w:rsidRPr="003604F2">
        <w:rPr>
          <w:rFonts w:ascii="Times New Roman" w:hAnsi="Times New Roman"/>
          <w:b/>
          <w:sz w:val="24"/>
          <w:szCs w:val="24"/>
        </w:rPr>
        <w:t>ebruary 2013</w:t>
      </w:r>
    </w:p>
    <w:p w:rsidR="000003EA" w:rsidRDefault="000003EA" w:rsidP="000003EA">
      <w:pPr>
        <w:pStyle w:val="Bodytextreduced"/>
      </w:pPr>
    </w:p>
    <w:p w:rsidR="000003EA" w:rsidRDefault="000003EA" w:rsidP="000003EA">
      <w:pPr>
        <w:pStyle w:val="BodyText3"/>
      </w:pPr>
      <w:r>
        <w:t>The Florida Department</w:t>
      </w:r>
      <w:r>
        <w:rPr>
          <w:spacing w:val="-3"/>
        </w:rPr>
        <w:t xml:space="preserve"> </w:t>
      </w:r>
      <w:r>
        <w:t>of</w:t>
      </w:r>
      <w:r>
        <w:rPr>
          <w:spacing w:val="1"/>
        </w:rPr>
        <w:t xml:space="preserve"> </w:t>
      </w:r>
      <w:r>
        <w:t>Environmental</w:t>
      </w:r>
      <w:r>
        <w:rPr>
          <w:spacing w:val="-2"/>
        </w:rPr>
        <w:t xml:space="preserve"> </w:t>
      </w:r>
      <w:r>
        <w:t>Protection</w:t>
      </w:r>
      <w:r>
        <w:rPr>
          <w:spacing w:val="1"/>
        </w:rPr>
        <w:t xml:space="preserve"> </w:t>
      </w:r>
      <w:r>
        <w:t>provides</w:t>
      </w:r>
      <w:r>
        <w:rPr>
          <w:spacing w:val="-3"/>
        </w:rPr>
        <w:t xml:space="preserve"> </w:t>
      </w:r>
      <w:r>
        <w:t>financial assistance to local</w:t>
      </w:r>
      <w:r>
        <w:rPr>
          <w:spacing w:val="59"/>
        </w:rPr>
        <w:t xml:space="preserve"> </w:t>
      </w:r>
      <w:r>
        <w:t>governments and certain</w:t>
      </w:r>
      <w:r>
        <w:rPr>
          <w:spacing w:val="-2"/>
        </w:rPr>
        <w:t xml:space="preserve"> </w:t>
      </w:r>
      <w:r>
        <w:t xml:space="preserve">other entities to </w:t>
      </w:r>
      <w:proofErr w:type="gramStart"/>
      <w:r>
        <w:t>upgrade,</w:t>
      </w:r>
      <w:proofErr w:type="gramEnd"/>
      <w:r>
        <w:t xml:space="preserve"> expand or build</w:t>
      </w:r>
      <w:r>
        <w:rPr>
          <w:spacing w:val="-3"/>
        </w:rPr>
        <w:t xml:space="preserve"> </w:t>
      </w:r>
      <w:r>
        <w:t>wastewater, stormwater, and</w:t>
      </w:r>
      <w:r>
        <w:rPr>
          <w:spacing w:val="57"/>
        </w:rPr>
        <w:t xml:space="preserve"> </w:t>
      </w:r>
      <w:r>
        <w:t>drinking water facilities</w:t>
      </w:r>
      <w:r>
        <w:rPr>
          <w:spacing w:val="-2"/>
        </w:rPr>
        <w:t xml:space="preserve"> </w:t>
      </w:r>
      <w:r>
        <w:t>or implement</w:t>
      </w:r>
      <w:r>
        <w:rPr>
          <w:spacing w:val="-3"/>
        </w:rPr>
        <w:t xml:space="preserve"> </w:t>
      </w:r>
      <w:r>
        <w:t>various other water</w:t>
      </w:r>
      <w:r>
        <w:rPr>
          <w:spacing w:val="-4"/>
        </w:rPr>
        <w:t xml:space="preserve"> </w:t>
      </w:r>
      <w:r>
        <w:t>quality improvement projects.</w:t>
      </w:r>
    </w:p>
    <w:p w:rsidR="000003EA" w:rsidRDefault="000003EA" w:rsidP="00443E22">
      <w:pPr>
        <w:pStyle w:val="ListBullet"/>
      </w:pPr>
      <w:r w:rsidRPr="003604F2">
        <w:rPr>
          <w:rFonts w:cs="Book Antiqua"/>
          <w:bCs/>
        </w:rPr>
        <w:t>The</w:t>
      </w:r>
      <w:r>
        <w:rPr>
          <w:rFonts w:cs="Book Antiqua"/>
          <w:b/>
          <w:bCs/>
        </w:rPr>
        <w:t xml:space="preserve"> Clean Water State</w:t>
      </w:r>
      <w:r>
        <w:rPr>
          <w:rFonts w:cs="Book Antiqua"/>
          <w:b/>
          <w:bCs/>
          <w:spacing w:val="-3"/>
        </w:rPr>
        <w:t xml:space="preserve"> </w:t>
      </w:r>
      <w:r>
        <w:rPr>
          <w:rFonts w:cs="Book Antiqua"/>
          <w:b/>
          <w:bCs/>
        </w:rPr>
        <w:t>Revolving Fund (SRF)</w:t>
      </w:r>
      <w:r>
        <w:rPr>
          <w:rFonts w:cs="Book Antiqua"/>
          <w:b/>
          <w:bCs/>
          <w:spacing w:val="-2"/>
        </w:rPr>
        <w:t xml:space="preserve"> </w:t>
      </w:r>
      <w:r>
        <w:rPr>
          <w:rFonts w:cs="Book Antiqua"/>
          <w:b/>
          <w:bCs/>
        </w:rPr>
        <w:t xml:space="preserve">loan </w:t>
      </w:r>
      <w:r>
        <w:rPr>
          <w:rFonts w:cs="Book Antiqua"/>
          <w:b/>
          <w:bCs/>
          <w:spacing w:val="-2"/>
        </w:rPr>
        <w:t>program</w:t>
      </w:r>
      <w:r>
        <w:rPr>
          <w:rFonts w:cs="Book Antiqua"/>
          <w:b/>
          <w:bCs/>
          <w:spacing w:val="1"/>
        </w:rPr>
        <w:t xml:space="preserve"> </w:t>
      </w:r>
      <w:r>
        <w:t>provides</w:t>
      </w:r>
      <w:r>
        <w:rPr>
          <w:spacing w:val="-3"/>
        </w:rPr>
        <w:t xml:space="preserve"> </w:t>
      </w:r>
      <w:r>
        <w:t>low-interest loans</w:t>
      </w:r>
      <w:r>
        <w:rPr>
          <w:spacing w:val="-3"/>
        </w:rPr>
        <w:t xml:space="preserve"> </w:t>
      </w:r>
      <w:r>
        <w:t>to</w:t>
      </w:r>
      <w:r>
        <w:rPr>
          <w:spacing w:val="48"/>
        </w:rPr>
        <w:t xml:space="preserve"> </w:t>
      </w:r>
      <w:r>
        <w:t>local governments to plan, design, and build or upgrade wastewater, stormwater, and</w:t>
      </w:r>
      <w:r>
        <w:rPr>
          <w:spacing w:val="51"/>
        </w:rPr>
        <w:t xml:space="preserve"> </w:t>
      </w:r>
      <w:r>
        <w:t xml:space="preserve">nonpoint source </w:t>
      </w:r>
      <w:r>
        <w:rPr>
          <w:spacing w:val="-2"/>
        </w:rPr>
        <w:t>pollution</w:t>
      </w:r>
      <w:r>
        <w:rPr>
          <w:spacing w:val="1"/>
        </w:rPr>
        <w:t xml:space="preserve"> </w:t>
      </w:r>
      <w:r>
        <w:t>prevention</w:t>
      </w:r>
      <w:r>
        <w:rPr>
          <w:spacing w:val="-2"/>
        </w:rPr>
        <w:t xml:space="preserve"> </w:t>
      </w:r>
      <w:r>
        <w:t>projects.</w:t>
      </w:r>
      <w:r>
        <w:rPr>
          <w:spacing w:val="-3"/>
        </w:rPr>
        <w:t xml:space="preserve">  </w:t>
      </w:r>
      <w:r>
        <w:t>Certain</w:t>
      </w:r>
      <w:r>
        <w:rPr>
          <w:spacing w:val="1"/>
        </w:rPr>
        <w:t xml:space="preserve"> </w:t>
      </w:r>
      <w:r>
        <w:t>agricultural best management</w:t>
      </w:r>
      <w:r>
        <w:rPr>
          <w:spacing w:val="55"/>
        </w:rPr>
        <w:t xml:space="preserve"> </w:t>
      </w:r>
      <w:r>
        <w:t>practices may</w:t>
      </w:r>
      <w:r>
        <w:rPr>
          <w:spacing w:val="-3"/>
        </w:rPr>
        <w:t xml:space="preserve"> </w:t>
      </w:r>
      <w:r>
        <w:t>also</w:t>
      </w:r>
      <w:r>
        <w:rPr>
          <w:spacing w:val="-3"/>
        </w:rPr>
        <w:t xml:space="preserve"> </w:t>
      </w:r>
      <w:r>
        <w:t xml:space="preserve">qualify for funding.  </w:t>
      </w:r>
      <w:r>
        <w:rPr>
          <w:spacing w:val="-2"/>
        </w:rPr>
        <w:t>Discounted</w:t>
      </w:r>
      <w:r>
        <w:t xml:space="preserve"> assistance</w:t>
      </w:r>
      <w:r>
        <w:rPr>
          <w:spacing w:val="-3"/>
        </w:rPr>
        <w:t xml:space="preserve"> </w:t>
      </w:r>
      <w:r>
        <w:t>for small communities</w:t>
      </w:r>
      <w:r>
        <w:rPr>
          <w:spacing w:val="-3"/>
        </w:rPr>
        <w:t xml:space="preserve"> </w:t>
      </w:r>
      <w:r>
        <w:t>is</w:t>
      </w:r>
      <w:r>
        <w:rPr>
          <w:spacing w:val="77"/>
        </w:rPr>
        <w:t xml:space="preserve"> </w:t>
      </w:r>
      <w:r>
        <w:t xml:space="preserve">available.  Interest rates </w:t>
      </w:r>
      <w:r>
        <w:rPr>
          <w:spacing w:val="-2"/>
        </w:rPr>
        <w:t>on</w:t>
      </w:r>
      <w:r>
        <w:rPr>
          <w:spacing w:val="1"/>
        </w:rPr>
        <w:t xml:space="preserve"> </w:t>
      </w:r>
      <w:r>
        <w:t>loans are below market</w:t>
      </w:r>
      <w:r>
        <w:rPr>
          <w:spacing w:val="-3"/>
        </w:rPr>
        <w:t xml:space="preserve"> </w:t>
      </w:r>
      <w:r>
        <w:t>rates</w:t>
      </w:r>
      <w:r>
        <w:rPr>
          <w:spacing w:val="2"/>
        </w:rPr>
        <w:t xml:space="preserve"> </w:t>
      </w:r>
      <w:r>
        <w:t>and</w:t>
      </w:r>
      <w:r>
        <w:rPr>
          <w:spacing w:val="-3"/>
        </w:rPr>
        <w:t xml:space="preserve"> </w:t>
      </w:r>
      <w:r>
        <w:t xml:space="preserve">vary based </w:t>
      </w:r>
      <w:r>
        <w:rPr>
          <w:spacing w:val="-2"/>
        </w:rPr>
        <w:t xml:space="preserve">on </w:t>
      </w:r>
      <w:r>
        <w:t>the economic</w:t>
      </w:r>
      <w:r>
        <w:rPr>
          <w:spacing w:val="53"/>
        </w:rPr>
        <w:t xml:space="preserve"> </w:t>
      </w:r>
      <w:r>
        <w:t xml:space="preserve">wherewithal </w:t>
      </w:r>
      <w:r>
        <w:rPr>
          <w:spacing w:val="-2"/>
        </w:rPr>
        <w:t>of</w:t>
      </w:r>
      <w:r>
        <w:rPr>
          <w:spacing w:val="1"/>
        </w:rPr>
        <w:t xml:space="preserve"> </w:t>
      </w:r>
      <w:r>
        <w:t>the community.  The Clean</w:t>
      </w:r>
      <w:r>
        <w:rPr>
          <w:spacing w:val="1"/>
        </w:rPr>
        <w:t xml:space="preserve"> </w:t>
      </w:r>
      <w:r>
        <w:rPr>
          <w:spacing w:val="-2"/>
        </w:rPr>
        <w:t>Water</w:t>
      </w:r>
      <w:r>
        <w:t xml:space="preserve"> SRF is Florida’s</w:t>
      </w:r>
      <w:r>
        <w:rPr>
          <w:spacing w:val="-3"/>
        </w:rPr>
        <w:t xml:space="preserve"> </w:t>
      </w:r>
      <w:r>
        <w:t>largest</w:t>
      </w:r>
      <w:r>
        <w:rPr>
          <w:spacing w:val="-3"/>
        </w:rPr>
        <w:t xml:space="preserve"> </w:t>
      </w:r>
      <w:r>
        <w:t>financial</w:t>
      </w:r>
      <w:r>
        <w:rPr>
          <w:spacing w:val="57"/>
        </w:rPr>
        <w:t xml:space="preserve"> </w:t>
      </w:r>
      <w:r>
        <w:t>assistance program</w:t>
      </w:r>
      <w:r>
        <w:rPr>
          <w:spacing w:val="-3"/>
        </w:rPr>
        <w:t xml:space="preserve"> </w:t>
      </w:r>
      <w:r>
        <w:t>for water infrastructure.  More</w:t>
      </w:r>
      <w:r>
        <w:rPr>
          <w:spacing w:val="-3"/>
        </w:rPr>
        <w:t xml:space="preserve"> </w:t>
      </w:r>
      <w:r>
        <w:t>information</w:t>
      </w:r>
      <w:r>
        <w:rPr>
          <w:spacing w:val="-2"/>
        </w:rPr>
        <w:t xml:space="preserve"> </w:t>
      </w:r>
      <w:r>
        <w:t>is available</w:t>
      </w:r>
      <w:r>
        <w:rPr>
          <w:spacing w:val="-3"/>
        </w:rPr>
        <w:t xml:space="preserve"> </w:t>
      </w:r>
      <w:r>
        <w:t>at</w:t>
      </w:r>
      <w:r>
        <w:rPr>
          <w:spacing w:val="57"/>
        </w:rPr>
        <w:t xml:space="preserve"> </w:t>
      </w:r>
      <w:hyperlink r:id="rId56">
        <w:r w:rsidRPr="003604F2">
          <w:rPr>
            <w:color w:val="0000FF"/>
            <w:u w:val="single"/>
          </w:rPr>
          <w:t>www.dep.state.fl.us/water/wff/cwsrf</w:t>
        </w:r>
      </w:hyperlink>
      <w:r>
        <w:rPr>
          <w:color w:val="0000FF"/>
          <w:u w:val="single"/>
        </w:rPr>
        <w:t>,</w:t>
      </w:r>
      <w:r>
        <w:rPr>
          <w:color w:val="336699"/>
          <w:spacing w:val="1"/>
        </w:rPr>
        <w:t xml:space="preserve"> </w:t>
      </w:r>
      <w:r>
        <w:rPr>
          <w:color w:val="000000"/>
        </w:rPr>
        <w:t>or contact</w:t>
      </w:r>
      <w:r>
        <w:rPr>
          <w:color w:val="000000"/>
          <w:spacing w:val="-3"/>
        </w:rPr>
        <w:t xml:space="preserve"> </w:t>
      </w:r>
      <w:r>
        <w:rPr>
          <w:color w:val="000000"/>
        </w:rPr>
        <w:t>Tim Banks</w:t>
      </w:r>
      <w:r>
        <w:rPr>
          <w:color w:val="000000"/>
          <w:spacing w:val="-2"/>
        </w:rPr>
        <w:t xml:space="preserve"> </w:t>
      </w:r>
      <w:r>
        <w:rPr>
          <w:color w:val="000000"/>
        </w:rPr>
        <w:t xml:space="preserve">at </w:t>
      </w:r>
      <w:hyperlink r:id="rId57">
        <w:r w:rsidRPr="003604F2">
          <w:rPr>
            <w:color w:val="0000FF"/>
            <w:u w:val="single"/>
          </w:rPr>
          <w:t>timothy.banks@dep.state.fl.us</w:t>
        </w:r>
      </w:hyperlink>
      <w:r>
        <w:rPr>
          <w:color w:val="000000"/>
        </w:rPr>
        <w:t xml:space="preserve"> or 850.245.8360.</w:t>
      </w:r>
    </w:p>
    <w:p w:rsidR="000003EA" w:rsidRDefault="000003EA" w:rsidP="00443E22">
      <w:pPr>
        <w:pStyle w:val="ListBullet"/>
      </w:pPr>
      <w:r w:rsidRPr="003604F2">
        <w:rPr>
          <w:rFonts w:cs="Book Antiqua"/>
          <w:bCs/>
        </w:rPr>
        <w:t>The</w:t>
      </w:r>
      <w:r>
        <w:rPr>
          <w:rFonts w:cs="Book Antiqua"/>
          <w:b/>
          <w:bCs/>
        </w:rPr>
        <w:t xml:space="preserve"> </w:t>
      </w:r>
      <w:r>
        <w:rPr>
          <w:b/>
        </w:rPr>
        <w:t>Drinking Water</w:t>
      </w:r>
      <w:r>
        <w:rPr>
          <w:b/>
          <w:spacing w:val="-2"/>
        </w:rPr>
        <w:t xml:space="preserve"> </w:t>
      </w:r>
      <w:r>
        <w:rPr>
          <w:b/>
        </w:rPr>
        <w:t xml:space="preserve">SRF loan program </w:t>
      </w:r>
      <w:r>
        <w:t>provides low-interest loans to</w:t>
      </w:r>
      <w:r>
        <w:rPr>
          <w:spacing w:val="-3"/>
        </w:rPr>
        <w:t xml:space="preserve"> </w:t>
      </w:r>
      <w:r>
        <w:t>local governments</w:t>
      </w:r>
      <w:r>
        <w:rPr>
          <w:spacing w:val="36"/>
        </w:rPr>
        <w:t xml:space="preserve"> </w:t>
      </w:r>
      <w:r>
        <w:t>and certain</w:t>
      </w:r>
      <w:r>
        <w:rPr>
          <w:spacing w:val="1"/>
        </w:rPr>
        <w:t xml:space="preserve"> </w:t>
      </w:r>
      <w:r>
        <w:t>private utilities to plan, design, and build or upgrade drinking</w:t>
      </w:r>
      <w:r>
        <w:rPr>
          <w:spacing w:val="-3"/>
        </w:rPr>
        <w:t xml:space="preserve"> </w:t>
      </w:r>
      <w:r>
        <w:t>water</w:t>
      </w:r>
      <w:r>
        <w:rPr>
          <w:spacing w:val="47"/>
        </w:rPr>
        <w:t xml:space="preserve"> </w:t>
      </w:r>
      <w:r>
        <w:t>systems.  Discounted assistance</w:t>
      </w:r>
      <w:r>
        <w:rPr>
          <w:spacing w:val="-3"/>
        </w:rPr>
        <w:t xml:space="preserve"> </w:t>
      </w:r>
      <w:r>
        <w:t>for small communities may</w:t>
      </w:r>
      <w:r>
        <w:rPr>
          <w:spacing w:val="-3"/>
        </w:rPr>
        <w:t xml:space="preserve"> </w:t>
      </w:r>
      <w:r>
        <w:t>be</w:t>
      </w:r>
      <w:r>
        <w:rPr>
          <w:spacing w:val="1"/>
        </w:rPr>
        <w:t xml:space="preserve"> </w:t>
      </w:r>
      <w:r>
        <w:t xml:space="preserve">available.  </w:t>
      </w:r>
      <w:r>
        <w:rPr>
          <w:spacing w:val="-2"/>
        </w:rPr>
        <w:t>Interest</w:t>
      </w:r>
      <w:r>
        <w:t xml:space="preserve"> rates on</w:t>
      </w:r>
      <w:r>
        <w:rPr>
          <w:spacing w:val="65"/>
        </w:rPr>
        <w:t xml:space="preserve"> </w:t>
      </w:r>
      <w:r>
        <w:t>loans are</w:t>
      </w:r>
      <w:r>
        <w:rPr>
          <w:spacing w:val="-2"/>
        </w:rPr>
        <w:t xml:space="preserve"> </w:t>
      </w:r>
      <w:r>
        <w:t>typically 40%</w:t>
      </w:r>
      <w:r>
        <w:rPr>
          <w:spacing w:val="-3"/>
        </w:rPr>
        <w:t xml:space="preserve"> </w:t>
      </w:r>
      <w:r>
        <w:t>below market rates.  More</w:t>
      </w:r>
      <w:r>
        <w:rPr>
          <w:spacing w:val="-3"/>
        </w:rPr>
        <w:t xml:space="preserve"> </w:t>
      </w:r>
      <w:r>
        <w:t>information</w:t>
      </w:r>
      <w:r>
        <w:rPr>
          <w:spacing w:val="-2"/>
        </w:rPr>
        <w:t xml:space="preserve"> </w:t>
      </w:r>
      <w:r>
        <w:t>is available</w:t>
      </w:r>
      <w:r>
        <w:rPr>
          <w:spacing w:val="-3"/>
        </w:rPr>
        <w:t xml:space="preserve"> </w:t>
      </w:r>
      <w:r>
        <w:t>at</w:t>
      </w:r>
      <w:r>
        <w:rPr>
          <w:spacing w:val="37"/>
        </w:rPr>
        <w:t xml:space="preserve"> </w:t>
      </w:r>
      <w:hyperlink r:id="rId58">
        <w:r w:rsidRPr="003604F2">
          <w:rPr>
            <w:color w:val="0000FF"/>
            <w:u w:val="single"/>
          </w:rPr>
          <w:t>www.dep.state.fl.us/water/wff/dwsrf</w:t>
        </w:r>
      </w:hyperlink>
      <w:r w:rsidRPr="003604F2">
        <w:rPr>
          <w:color w:val="0000FF"/>
        </w:rPr>
        <w:t>,</w:t>
      </w:r>
      <w:r w:rsidRPr="003604F2">
        <w:rPr>
          <w:color w:val="0000FF"/>
          <w:spacing w:val="1"/>
        </w:rPr>
        <w:t xml:space="preserve"> </w:t>
      </w:r>
      <w:r>
        <w:rPr>
          <w:color w:val="000000"/>
        </w:rPr>
        <w:t>or</w:t>
      </w:r>
      <w:r>
        <w:rPr>
          <w:color w:val="000000"/>
          <w:spacing w:val="-4"/>
        </w:rPr>
        <w:t xml:space="preserve"> </w:t>
      </w:r>
      <w:r>
        <w:rPr>
          <w:color w:val="000000"/>
        </w:rPr>
        <w:t>contact</w:t>
      </w:r>
      <w:r>
        <w:rPr>
          <w:color w:val="000000"/>
          <w:spacing w:val="-3"/>
        </w:rPr>
        <w:t xml:space="preserve"> </w:t>
      </w:r>
      <w:r>
        <w:rPr>
          <w:color w:val="000000"/>
        </w:rPr>
        <w:t xml:space="preserve">Paul </w:t>
      </w:r>
      <w:proofErr w:type="spellStart"/>
      <w:r>
        <w:rPr>
          <w:color w:val="000000"/>
        </w:rPr>
        <w:t>Brandl</w:t>
      </w:r>
      <w:proofErr w:type="spellEnd"/>
      <w:r>
        <w:rPr>
          <w:color w:val="000000"/>
        </w:rPr>
        <w:t xml:space="preserve"> at</w:t>
      </w:r>
      <w:r>
        <w:rPr>
          <w:color w:val="000000"/>
          <w:spacing w:val="-3"/>
        </w:rPr>
        <w:t xml:space="preserve"> </w:t>
      </w:r>
      <w:hyperlink r:id="rId59">
        <w:r w:rsidRPr="003604F2">
          <w:rPr>
            <w:color w:val="0000FF"/>
            <w:u w:val="single"/>
          </w:rPr>
          <w:t>paul.brandl@dep.state.fl.us</w:t>
        </w:r>
      </w:hyperlink>
      <w:r>
        <w:rPr>
          <w:color w:val="0000FF"/>
        </w:rPr>
        <w:t xml:space="preserve"> or </w:t>
      </w:r>
      <w:r>
        <w:rPr>
          <w:color w:val="000000"/>
        </w:rPr>
        <w:t>850.245.8373.</w:t>
      </w:r>
    </w:p>
    <w:p w:rsidR="000003EA" w:rsidRDefault="000003EA" w:rsidP="00443E22">
      <w:pPr>
        <w:pStyle w:val="ListBullet"/>
      </w:pPr>
      <w:r w:rsidRPr="003604F2">
        <w:rPr>
          <w:rFonts w:cs="Book Antiqua"/>
          <w:bCs/>
        </w:rPr>
        <w:lastRenderedPageBreak/>
        <w:t>The</w:t>
      </w:r>
      <w:r>
        <w:rPr>
          <w:rFonts w:cs="Book Antiqua"/>
          <w:b/>
          <w:bCs/>
        </w:rPr>
        <w:t xml:space="preserve"> Small</w:t>
      </w:r>
      <w:r>
        <w:rPr>
          <w:rFonts w:cs="Book Antiqua"/>
          <w:b/>
          <w:bCs/>
          <w:spacing w:val="1"/>
        </w:rPr>
        <w:t xml:space="preserve"> </w:t>
      </w:r>
      <w:r>
        <w:rPr>
          <w:rFonts w:cs="Book Antiqua"/>
          <w:b/>
          <w:bCs/>
        </w:rPr>
        <w:t>Community</w:t>
      </w:r>
      <w:r>
        <w:rPr>
          <w:rFonts w:cs="Book Antiqua"/>
          <w:b/>
          <w:bCs/>
          <w:spacing w:val="-3"/>
        </w:rPr>
        <w:t xml:space="preserve"> </w:t>
      </w:r>
      <w:r>
        <w:rPr>
          <w:rFonts w:cs="Book Antiqua"/>
          <w:b/>
          <w:bCs/>
        </w:rPr>
        <w:t>Wastewater Facilities</w:t>
      </w:r>
      <w:r>
        <w:rPr>
          <w:rFonts w:cs="Book Antiqua"/>
          <w:b/>
          <w:bCs/>
          <w:spacing w:val="-2"/>
        </w:rPr>
        <w:t xml:space="preserve"> </w:t>
      </w:r>
      <w:r>
        <w:rPr>
          <w:rFonts w:cs="Book Antiqua"/>
          <w:b/>
          <w:bCs/>
        </w:rPr>
        <w:t>Grants</w:t>
      </w:r>
      <w:r>
        <w:rPr>
          <w:rFonts w:cs="Book Antiqua"/>
          <w:b/>
          <w:bCs/>
          <w:spacing w:val="-2"/>
        </w:rPr>
        <w:t xml:space="preserve"> </w:t>
      </w:r>
      <w:r>
        <w:rPr>
          <w:rFonts w:cs="Book Antiqua"/>
          <w:b/>
          <w:bCs/>
        </w:rPr>
        <w:t>Program</w:t>
      </w:r>
      <w:r>
        <w:rPr>
          <w:rFonts w:cs="Book Antiqua"/>
          <w:b/>
          <w:bCs/>
          <w:spacing w:val="1"/>
        </w:rPr>
        <w:t xml:space="preserve"> </w:t>
      </w:r>
      <w:r>
        <w:t>provides grants</w:t>
      </w:r>
      <w:r>
        <w:rPr>
          <w:spacing w:val="-3"/>
        </w:rPr>
        <w:t xml:space="preserve"> </w:t>
      </w:r>
      <w:r>
        <w:t>to fund the</w:t>
      </w:r>
      <w:r>
        <w:rPr>
          <w:spacing w:val="47"/>
        </w:rPr>
        <w:t xml:space="preserve"> </w:t>
      </w:r>
      <w:r>
        <w:t>construction</w:t>
      </w:r>
      <w:r>
        <w:rPr>
          <w:spacing w:val="1"/>
        </w:rPr>
        <w:t xml:space="preserve"> </w:t>
      </w:r>
      <w:r>
        <w:t>of</w:t>
      </w:r>
      <w:r>
        <w:rPr>
          <w:spacing w:val="-2"/>
        </w:rPr>
        <w:t xml:space="preserve"> </w:t>
      </w:r>
      <w:r>
        <w:t>wastewater facilities in</w:t>
      </w:r>
      <w:r>
        <w:rPr>
          <w:spacing w:val="1"/>
        </w:rPr>
        <w:t xml:space="preserve"> </w:t>
      </w:r>
      <w:r>
        <w:t>municipalities with 10,000 or</w:t>
      </w:r>
      <w:r>
        <w:rPr>
          <w:spacing w:val="-4"/>
        </w:rPr>
        <w:t xml:space="preserve"> </w:t>
      </w:r>
      <w:r>
        <w:t>fewer</w:t>
      </w:r>
      <w:r>
        <w:rPr>
          <w:spacing w:val="-4"/>
        </w:rPr>
        <w:t xml:space="preserve"> </w:t>
      </w:r>
      <w:r>
        <w:t>people and</w:t>
      </w:r>
      <w:r>
        <w:rPr>
          <w:spacing w:val="45"/>
        </w:rPr>
        <w:t xml:space="preserve"> </w:t>
      </w:r>
      <w:r>
        <w:rPr>
          <w:rFonts w:cs="Book Antiqua"/>
        </w:rPr>
        <w:t>per capita</w:t>
      </w:r>
      <w:r>
        <w:rPr>
          <w:rFonts w:cs="Book Antiqua"/>
          <w:spacing w:val="-2"/>
        </w:rPr>
        <w:t xml:space="preserve"> </w:t>
      </w:r>
      <w:r>
        <w:t xml:space="preserve">income levels below Florida’s average </w:t>
      </w:r>
      <w:r>
        <w:rPr>
          <w:rFonts w:cs="Book Antiqua"/>
        </w:rPr>
        <w:t xml:space="preserve">per capita </w:t>
      </w:r>
      <w:r>
        <w:t>income.</w:t>
      </w:r>
      <w:r>
        <w:rPr>
          <w:spacing w:val="-3"/>
        </w:rPr>
        <w:t xml:space="preserve">  </w:t>
      </w:r>
      <w:r>
        <w:t>A</w:t>
      </w:r>
      <w:r>
        <w:rPr>
          <w:spacing w:val="-2"/>
        </w:rPr>
        <w:t xml:space="preserve"> </w:t>
      </w:r>
      <w:r>
        <w:t>local</w:t>
      </w:r>
      <w:r>
        <w:rPr>
          <w:spacing w:val="-2"/>
        </w:rPr>
        <w:t xml:space="preserve"> </w:t>
      </w:r>
      <w:r>
        <w:t>match</w:t>
      </w:r>
      <w:r>
        <w:rPr>
          <w:spacing w:val="-2"/>
        </w:rPr>
        <w:t xml:space="preserve"> </w:t>
      </w:r>
      <w:r>
        <w:t>is</w:t>
      </w:r>
      <w:r>
        <w:rPr>
          <w:spacing w:val="47"/>
        </w:rPr>
        <w:t xml:space="preserve"> </w:t>
      </w:r>
      <w:r>
        <w:t>required.  The program is</w:t>
      </w:r>
      <w:r>
        <w:rPr>
          <w:spacing w:val="-3"/>
        </w:rPr>
        <w:t xml:space="preserve"> </w:t>
      </w:r>
      <w:r>
        <w:t>linked</w:t>
      </w:r>
      <w:r>
        <w:rPr>
          <w:spacing w:val="-3"/>
        </w:rPr>
        <w:t xml:space="preserve"> </w:t>
      </w:r>
      <w:r>
        <w:t>to the Clean</w:t>
      </w:r>
      <w:r>
        <w:rPr>
          <w:spacing w:val="1"/>
        </w:rPr>
        <w:t xml:space="preserve"> </w:t>
      </w:r>
      <w:r>
        <w:t>Water SRF loan program outlined</w:t>
      </w:r>
      <w:r>
        <w:rPr>
          <w:spacing w:val="-3"/>
        </w:rPr>
        <w:t xml:space="preserve"> </w:t>
      </w:r>
      <w:r>
        <w:t>above, and is</w:t>
      </w:r>
      <w:r>
        <w:rPr>
          <w:spacing w:val="47"/>
        </w:rPr>
        <w:t xml:space="preserve"> </w:t>
      </w:r>
      <w:r>
        <w:t xml:space="preserve">highly competitive.  </w:t>
      </w:r>
      <w:r>
        <w:rPr>
          <w:spacing w:val="-2"/>
        </w:rPr>
        <w:t>More</w:t>
      </w:r>
      <w:r>
        <w:t xml:space="preserve"> information</w:t>
      </w:r>
      <w:r>
        <w:rPr>
          <w:spacing w:val="1"/>
        </w:rPr>
        <w:t xml:space="preserve"> </w:t>
      </w:r>
      <w:r>
        <w:t>is available at</w:t>
      </w:r>
      <w:r>
        <w:rPr>
          <w:spacing w:val="29"/>
        </w:rPr>
        <w:t xml:space="preserve"> </w:t>
      </w:r>
      <w:hyperlink r:id="rId60">
        <w:r w:rsidRPr="003604F2">
          <w:rPr>
            <w:color w:val="0000FF"/>
            <w:u w:val="single"/>
          </w:rPr>
          <w:t>www.dep.state.fl.us/water/wff/cwsrf/smalcwgp.htm</w:t>
        </w:r>
      </w:hyperlink>
      <w:r w:rsidRPr="003604F2">
        <w:t>,</w:t>
      </w:r>
      <w:r>
        <w:rPr>
          <w:color w:val="336699"/>
        </w:rPr>
        <w:t xml:space="preserve"> </w:t>
      </w:r>
      <w:r>
        <w:rPr>
          <w:color w:val="000000"/>
        </w:rPr>
        <w:t xml:space="preserve">or contact </w:t>
      </w:r>
      <w:r>
        <w:rPr>
          <w:color w:val="000000"/>
          <w:spacing w:val="-2"/>
        </w:rPr>
        <w:t>Tim</w:t>
      </w:r>
      <w:r>
        <w:rPr>
          <w:color w:val="000000"/>
        </w:rPr>
        <w:t xml:space="preserve"> Banks at</w:t>
      </w:r>
      <w:r>
        <w:rPr>
          <w:color w:val="000000"/>
          <w:spacing w:val="33"/>
        </w:rPr>
        <w:t xml:space="preserve"> </w:t>
      </w:r>
      <w:hyperlink r:id="rId61">
        <w:r w:rsidRPr="003604F2">
          <w:rPr>
            <w:color w:val="0000FF"/>
            <w:u w:val="single"/>
          </w:rPr>
          <w:t>timothy.banks@dep.state.fl.us</w:t>
        </w:r>
      </w:hyperlink>
      <w:r>
        <w:rPr>
          <w:color w:val="000000"/>
        </w:rPr>
        <w:t xml:space="preserve"> or 850.245.8358.</w:t>
      </w:r>
    </w:p>
    <w:p w:rsidR="000003EA" w:rsidRDefault="000003EA" w:rsidP="00443E22">
      <w:pPr>
        <w:pStyle w:val="ListBullet"/>
      </w:pPr>
      <w:r>
        <w:t xml:space="preserve">Florida’s </w:t>
      </w:r>
      <w:r>
        <w:rPr>
          <w:rFonts w:cs="Book Antiqua"/>
          <w:b/>
          <w:bCs/>
        </w:rPr>
        <w:t xml:space="preserve">Section 319 </w:t>
      </w:r>
      <w:r>
        <w:rPr>
          <w:rFonts w:cs="Book Antiqua"/>
          <w:b/>
          <w:bCs/>
          <w:spacing w:val="-2"/>
        </w:rPr>
        <w:t>grant</w:t>
      </w:r>
      <w:r>
        <w:rPr>
          <w:rFonts w:cs="Book Antiqua"/>
          <w:b/>
          <w:bCs/>
          <w:spacing w:val="1"/>
        </w:rPr>
        <w:t xml:space="preserve"> </w:t>
      </w:r>
      <w:r>
        <w:rPr>
          <w:rFonts w:cs="Book Antiqua"/>
          <w:b/>
          <w:bCs/>
        </w:rPr>
        <w:t>program</w:t>
      </w:r>
      <w:r>
        <w:rPr>
          <w:rFonts w:cs="Book Antiqua"/>
          <w:b/>
          <w:bCs/>
          <w:spacing w:val="1"/>
        </w:rPr>
        <w:t xml:space="preserve"> </w:t>
      </w:r>
      <w:r>
        <w:t>administers funds received</w:t>
      </w:r>
      <w:r>
        <w:rPr>
          <w:spacing w:val="-3"/>
        </w:rPr>
        <w:t xml:space="preserve"> </w:t>
      </w:r>
      <w:r>
        <w:t>from EPA</w:t>
      </w:r>
      <w:r>
        <w:rPr>
          <w:spacing w:val="-2"/>
        </w:rPr>
        <w:t xml:space="preserve"> </w:t>
      </w:r>
      <w:r>
        <w:t>to implement</w:t>
      </w:r>
      <w:r>
        <w:rPr>
          <w:spacing w:val="53"/>
        </w:rPr>
        <w:t xml:space="preserve"> </w:t>
      </w:r>
      <w:r>
        <w:t xml:space="preserve">projects or programs </w:t>
      </w:r>
      <w:r>
        <w:rPr>
          <w:spacing w:val="-2"/>
        </w:rPr>
        <w:t>that</w:t>
      </w:r>
      <w:r>
        <w:t xml:space="preserve"> reduce nonpoint</w:t>
      </w:r>
      <w:r>
        <w:rPr>
          <w:spacing w:val="-3"/>
        </w:rPr>
        <w:t xml:space="preserve"> </w:t>
      </w:r>
      <w:r>
        <w:t>sources of</w:t>
      </w:r>
      <w:r>
        <w:rPr>
          <w:spacing w:val="1"/>
        </w:rPr>
        <w:t xml:space="preserve"> </w:t>
      </w:r>
      <w:r>
        <w:t>pollution.</w:t>
      </w:r>
      <w:r>
        <w:rPr>
          <w:spacing w:val="-3"/>
        </w:rPr>
        <w:t xml:space="preserve">  </w:t>
      </w:r>
      <w:r>
        <w:t>Projects or</w:t>
      </w:r>
      <w:r>
        <w:rPr>
          <w:spacing w:val="-4"/>
        </w:rPr>
        <w:t xml:space="preserve"> </w:t>
      </w:r>
      <w:r>
        <w:t>programs</w:t>
      </w:r>
      <w:r>
        <w:rPr>
          <w:spacing w:val="59"/>
        </w:rPr>
        <w:t xml:space="preserve"> </w:t>
      </w:r>
      <w:r>
        <w:t>must benefit Florida’s</w:t>
      </w:r>
      <w:r>
        <w:rPr>
          <w:spacing w:val="-3"/>
        </w:rPr>
        <w:t xml:space="preserve"> </w:t>
      </w:r>
      <w:r>
        <w:t>priority watersheds</w:t>
      </w:r>
      <w:r>
        <w:rPr>
          <w:spacing w:val="-3"/>
        </w:rPr>
        <w:t xml:space="preserve"> </w:t>
      </w:r>
      <w:r>
        <w:t>(“impaired waters”),</w:t>
      </w:r>
      <w:r>
        <w:rPr>
          <w:spacing w:val="1"/>
        </w:rPr>
        <w:t xml:space="preserve"> </w:t>
      </w:r>
      <w:r>
        <w:t>and local sponsors must</w:t>
      </w:r>
      <w:r>
        <w:rPr>
          <w:spacing w:val="57"/>
        </w:rPr>
        <w:t xml:space="preserve"> </w:t>
      </w:r>
      <w:r>
        <w:t>provide at least a 40% match</w:t>
      </w:r>
      <w:r>
        <w:rPr>
          <w:spacing w:val="1"/>
        </w:rPr>
        <w:t xml:space="preserve"> </w:t>
      </w:r>
      <w:r>
        <w:t>or in-kind contribution.  Eligible</w:t>
      </w:r>
      <w:r>
        <w:rPr>
          <w:spacing w:val="-3"/>
        </w:rPr>
        <w:t xml:space="preserve"> </w:t>
      </w:r>
      <w:r>
        <w:t>activities include</w:t>
      </w:r>
      <w:r>
        <w:rPr>
          <w:spacing w:val="39"/>
        </w:rPr>
        <w:t xml:space="preserve"> </w:t>
      </w:r>
      <w:r>
        <w:t>demonstration</w:t>
      </w:r>
      <w:r>
        <w:rPr>
          <w:spacing w:val="1"/>
        </w:rPr>
        <w:t xml:space="preserve"> </w:t>
      </w:r>
      <w:r>
        <w:t>and evaluation</w:t>
      </w:r>
      <w:r>
        <w:rPr>
          <w:spacing w:val="1"/>
        </w:rPr>
        <w:t xml:space="preserve"> </w:t>
      </w:r>
      <w:r>
        <w:rPr>
          <w:spacing w:val="-2"/>
        </w:rPr>
        <w:t>of</w:t>
      </w:r>
      <w:r>
        <w:rPr>
          <w:spacing w:val="1"/>
        </w:rPr>
        <w:t xml:space="preserve"> </w:t>
      </w:r>
      <w:r>
        <w:t>urban</w:t>
      </w:r>
      <w:r>
        <w:rPr>
          <w:spacing w:val="-2"/>
        </w:rPr>
        <w:t xml:space="preserve"> </w:t>
      </w:r>
      <w:r>
        <w:t>and</w:t>
      </w:r>
      <w:r>
        <w:rPr>
          <w:spacing w:val="-3"/>
        </w:rPr>
        <w:t xml:space="preserve"> </w:t>
      </w:r>
      <w:r>
        <w:t>agricultural stormwater BMPs, stormwater retrofits, and public education.  More information</w:t>
      </w:r>
      <w:r>
        <w:rPr>
          <w:spacing w:val="-2"/>
        </w:rPr>
        <w:t xml:space="preserve"> </w:t>
      </w:r>
      <w:r>
        <w:t>is</w:t>
      </w:r>
      <w:r>
        <w:rPr>
          <w:spacing w:val="-3"/>
        </w:rPr>
        <w:t xml:space="preserve"> </w:t>
      </w:r>
      <w:r>
        <w:t>available at</w:t>
      </w:r>
      <w:r>
        <w:rPr>
          <w:spacing w:val="53"/>
        </w:rPr>
        <w:t xml:space="preserve"> </w:t>
      </w:r>
      <w:hyperlink r:id="rId62">
        <w:r w:rsidRPr="003604F2">
          <w:rPr>
            <w:color w:val="0000FF"/>
            <w:u w:val="single"/>
          </w:rPr>
          <w:t>www.dep.state.fl.us/water/nonpoint/319h.htm</w:t>
        </w:r>
      </w:hyperlink>
      <w:r w:rsidRPr="003604F2">
        <w:rPr>
          <w:color w:val="0000FF"/>
        </w:rPr>
        <w:t>,</w:t>
      </w:r>
      <w:r>
        <w:rPr>
          <w:color w:val="336699"/>
          <w:spacing w:val="-3"/>
        </w:rPr>
        <w:t xml:space="preserve"> </w:t>
      </w:r>
      <w:r w:rsidRPr="00B35A30">
        <w:rPr>
          <w:color w:val="000000"/>
        </w:rPr>
        <w:t xml:space="preserve">or </w:t>
      </w:r>
      <w:r>
        <w:rPr>
          <w:color w:val="000000"/>
        </w:rPr>
        <w:t xml:space="preserve">contact </w:t>
      </w:r>
      <w:r w:rsidRPr="00B35A30">
        <w:rPr>
          <w:color w:val="000000"/>
        </w:rPr>
        <w:t>Kathryn Brackett</w:t>
      </w:r>
      <w:r>
        <w:rPr>
          <w:color w:val="000000"/>
        </w:rPr>
        <w:t xml:space="preserve"> at</w:t>
      </w:r>
      <w:r w:rsidRPr="00B35A30">
        <w:rPr>
          <w:color w:val="000000"/>
        </w:rPr>
        <w:t xml:space="preserve"> </w:t>
      </w:r>
      <w:hyperlink r:id="rId63" w:history="1">
        <w:r w:rsidRPr="00B35A30">
          <w:rPr>
            <w:rStyle w:val="Hyperlink"/>
          </w:rPr>
          <w:t>Kathryn.Brackett@dep.state.fl.us</w:t>
        </w:r>
      </w:hyperlink>
      <w:r w:rsidRPr="00B35A30">
        <w:rPr>
          <w:color w:val="000000"/>
        </w:rPr>
        <w:t xml:space="preserve"> </w:t>
      </w:r>
      <w:r>
        <w:rPr>
          <w:color w:val="000000"/>
        </w:rPr>
        <w:t xml:space="preserve">or </w:t>
      </w:r>
      <w:r w:rsidRPr="00B35A30">
        <w:rPr>
          <w:color w:val="000000"/>
        </w:rPr>
        <w:t>850</w:t>
      </w:r>
      <w:r>
        <w:rPr>
          <w:color w:val="000000"/>
        </w:rPr>
        <w:t>.</w:t>
      </w:r>
      <w:r w:rsidRPr="00B35A30">
        <w:rPr>
          <w:color w:val="000000"/>
        </w:rPr>
        <w:t>245</w:t>
      </w:r>
      <w:r>
        <w:rPr>
          <w:color w:val="000000"/>
        </w:rPr>
        <w:t>.</w:t>
      </w:r>
      <w:r w:rsidRPr="00B35A30">
        <w:rPr>
          <w:color w:val="000000"/>
        </w:rPr>
        <w:t>8682</w:t>
      </w:r>
      <w:r>
        <w:rPr>
          <w:color w:val="000000"/>
        </w:rPr>
        <w:t>.</w:t>
      </w:r>
    </w:p>
    <w:p w:rsidR="000003EA" w:rsidRPr="00B35A30" w:rsidRDefault="000003EA" w:rsidP="00443E22">
      <w:pPr>
        <w:pStyle w:val="ListBullet"/>
      </w:pPr>
      <w:r w:rsidRPr="00B35A30">
        <w:t>Funding</w:t>
      </w:r>
      <w:r w:rsidRPr="00B35A30">
        <w:rPr>
          <w:spacing w:val="-3"/>
        </w:rPr>
        <w:t xml:space="preserve"> </w:t>
      </w:r>
      <w:r w:rsidRPr="00B35A30">
        <w:t>for projects</w:t>
      </w:r>
      <w:r>
        <w:t xml:space="preserve"> </w:t>
      </w:r>
      <w:r w:rsidRPr="00B35A30">
        <w:t xml:space="preserve">related to </w:t>
      </w:r>
      <w:r>
        <w:t>the</w:t>
      </w:r>
      <w:r w:rsidRPr="00B35A30">
        <w:rPr>
          <w:spacing w:val="-3"/>
        </w:rPr>
        <w:t xml:space="preserve"> </w:t>
      </w:r>
      <w:r w:rsidRPr="00B35A30">
        <w:t>implementation</w:t>
      </w:r>
      <w:r w:rsidRPr="00B35A30">
        <w:rPr>
          <w:spacing w:val="1"/>
        </w:rPr>
        <w:t xml:space="preserve"> </w:t>
      </w:r>
      <w:r w:rsidRPr="00B35A30">
        <w:t>of</w:t>
      </w:r>
      <w:r w:rsidRPr="00B35A30">
        <w:rPr>
          <w:spacing w:val="1"/>
        </w:rPr>
        <w:t xml:space="preserve"> </w:t>
      </w:r>
      <w:r w:rsidRPr="00B35A30">
        <w:rPr>
          <w:b/>
        </w:rPr>
        <w:t>Total</w:t>
      </w:r>
      <w:r w:rsidRPr="00B35A30">
        <w:rPr>
          <w:b/>
          <w:spacing w:val="-2"/>
        </w:rPr>
        <w:t xml:space="preserve"> </w:t>
      </w:r>
      <w:r w:rsidRPr="00B35A30">
        <w:rPr>
          <w:b/>
        </w:rPr>
        <w:t>Maximum</w:t>
      </w:r>
      <w:r w:rsidRPr="00B35A30">
        <w:rPr>
          <w:b/>
          <w:spacing w:val="-2"/>
        </w:rPr>
        <w:t xml:space="preserve"> </w:t>
      </w:r>
      <w:r w:rsidRPr="00B35A30">
        <w:rPr>
          <w:b/>
        </w:rPr>
        <w:t>Daily Load</w:t>
      </w:r>
      <w:r w:rsidRPr="00B35A30">
        <w:rPr>
          <w:b/>
          <w:spacing w:val="45"/>
        </w:rPr>
        <w:t xml:space="preserve"> </w:t>
      </w:r>
      <w:r w:rsidRPr="00B35A30">
        <w:t>determinations</w:t>
      </w:r>
      <w:r w:rsidRPr="00B35A30">
        <w:rPr>
          <w:spacing w:val="-2"/>
        </w:rPr>
        <w:t xml:space="preserve"> </w:t>
      </w:r>
      <w:r w:rsidRPr="00B35A30">
        <w:t xml:space="preserve">may </w:t>
      </w:r>
      <w:r>
        <w:t>be</w:t>
      </w:r>
      <w:r w:rsidRPr="00B35A30">
        <w:t xml:space="preserve"> available through</w:t>
      </w:r>
      <w:r w:rsidRPr="00B35A30">
        <w:rPr>
          <w:spacing w:val="1"/>
        </w:rPr>
        <w:t xml:space="preserve"> </w:t>
      </w:r>
      <w:r w:rsidRPr="00B35A30">
        <w:t>periodic</w:t>
      </w:r>
      <w:r w:rsidRPr="00B35A30">
        <w:rPr>
          <w:spacing w:val="-2"/>
        </w:rPr>
        <w:t xml:space="preserve"> </w:t>
      </w:r>
      <w:r w:rsidRPr="00B35A30">
        <w:t>legislative appropriations</w:t>
      </w:r>
      <w:r>
        <w:t xml:space="preserve"> </w:t>
      </w:r>
      <w:r w:rsidRPr="00B35A30">
        <w:t>to</w:t>
      </w:r>
      <w:r w:rsidRPr="00B35A30">
        <w:rPr>
          <w:spacing w:val="49"/>
        </w:rPr>
        <w:t xml:space="preserve"> </w:t>
      </w:r>
      <w:r>
        <w:t>the</w:t>
      </w:r>
      <w:r w:rsidRPr="00B35A30">
        <w:t xml:space="preserve"> D</w:t>
      </w:r>
      <w:r>
        <w:t>epartment</w:t>
      </w:r>
      <w:r w:rsidRPr="00B35A30">
        <w:t>.</w:t>
      </w:r>
      <w:r>
        <w:t xml:space="preserve">  </w:t>
      </w:r>
      <w:r w:rsidRPr="00B35A30">
        <w:t>When</w:t>
      </w:r>
      <w:r w:rsidRPr="00B35A30">
        <w:rPr>
          <w:spacing w:val="-2"/>
        </w:rPr>
        <w:t xml:space="preserve"> </w:t>
      </w:r>
      <w:r w:rsidRPr="00B35A30">
        <w:t>funds</w:t>
      </w:r>
      <w:r>
        <w:t xml:space="preserve"> </w:t>
      </w:r>
      <w:r w:rsidRPr="00B35A30">
        <w:rPr>
          <w:spacing w:val="-2"/>
        </w:rPr>
        <w:t>are</w:t>
      </w:r>
      <w:r w:rsidRPr="00B35A30">
        <w:t xml:space="preserve"> available,</w:t>
      </w:r>
      <w:r>
        <w:t xml:space="preserve"> </w:t>
      </w:r>
      <w:r w:rsidRPr="00B35A30">
        <w:t>the program</w:t>
      </w:r>
      <w:r w:rsidRPr="00B35A30">
        <w:rPr>
          <w:spacing w:val="-3"/>
        </w:rPr>
        <w:t xml:space="preserve"> </w:t>
      </w:r>
      <w:r w:rsidRPr="00B35A30">
        <w:t>prioritizes</w:t>
      </w:r>
      <w:r>
        <w:t xml:space="preserve"> </w:t>
      </w:r>
      <w:r w:rsidRPr="00B35A30">
        <w:t>stormwater retrofit</w:t>
      </w:r>
      <w:r>
        <w:t xml:space="preserve"> </w:t>
      </w:r>
      <w:r w:rsidRPr="00B35A30">
        <w:t>projects</w:t>
      </w:r>
      <w:r w:rsidRPr="00B35A30">
        <w:rPr>
          <w:spacing w:val="54"/>
        </w:rPr>
        <w:t xml:space="preserve"> </w:t>
      </w:r>
      <w:r w:rsidRPr="00B35A30">
        <w:t>to benefit</w:t>
      </w:r>
      <w:r w:rsidRPr="00B35A30">
        <w:rPr>
          <w:spacing w:val="-3"/>
        </w:rPr>
        <w:t xml:space="preserve"> </w:t>
      </w:r>
      <w:r w:rsidRPr="00B35A30">
        <w:t>impaired waters,</w:t>
      </w:r>
      <w:r>
        <w:t xml:space="preserve"> </w:t>
      </w:r>
      <w:r w:rsidRPr="00B35A30">
        <w:t>somewhat</w:t>
      </w:r>
      <w:r>
        <w:t xml:space="preserve"> </w:t>
      </w:r>
      <w:r w:rsidRPr="00B35A30">
        <w:t>along the lines</w:t>
      </w:r>
      <w:r>
        <w:t xml:space="preserve"> </w:t>
      </w:r>
      <w:r w:rsidRPr="00B35A30">
        <w:t>of</w:t>
      </w:r>
      <w:r w:rsidRPr="00B35A30">
        <w:rPr>
          <w:spacing w:val="-2"/>
        </w:rPr>
        <w:t xml:space="preserve"> </w:t>
      </w:r>
      <w:r>
        <w:t>the</w:t>
      </w:r>
      <w:r w:rsidRPr="00B35A30">
        <w:t xml:space="preserve"> Section</w:t>
      </w:r>
      <w:r w:rsidRPr="00B35A30">
        <w:rPr>
          <w:spacing w:val="-2"/>
        </w:rPr>
        <w:t xml:space="preserve"> </w:t>
      </w:r>
      <w:r>
        <w:t xml:space="preserve">319 </w:t>
      </w:r>
      <w:r w:rsidRPr="00B35A30">
        <w:t>grant</w:t>
      </w:r>
      <w:r>
        <w:t xml:space="preserve"> </w:t>
      </w:r>
      <w:r w:rsidRPr="00B35A30">
        <w:t>program</w:t>
      </w:r>
      <w:r>
        <w:t xml:space="preserve"> listed above</w:t>
      </w:r>
      <w:r w:rsidRPr="00B35A30">
        <w:t>.</w:t>
      </w:r>
      <w:r>
        <w:t xml:space="preserve">  More i</w:t>
      </w:r>
      <w:r w:rsidRPr="00B35A30">
        <w:t>nformation</w:t>
      </w:r>
      <w:r w:rsidRPr="00B35A30">
        <w:rPr>
          <w:spacing w:val="-2"/>
        </w:rPr>
        <w:t xml:space="preserve"> </w:t>
      </w:r>
      <w:r>
        <w:t xml:space="preserve">is </w:t>
      </w:r>
      <w:r w:rsidRPr="00B35A30">
        <w:t xml:space="preserve">available </w:t>
      </w:r>
      <w:r>
        <w:t>at</w:t>
      </w:r>
      <w:r w:rsidRPr="00B35A30">
        <w:rPr>
          <w:spacing w:val="21"/>
        </w:rPr>
        <w:t xml:space="preserve"> </w:t>
      </w:r>
      <w:hyperlink r:id="rId64">
        <w:r w:rsidRPr="003604F2">
          <w:rPr>
            <w:color w:val="0000FF"/>
            <w:u w:val="single"/>
          </w:rPr>
          <w:t>www.dep.state.fl.us/water/watersheds/tmdl_grant.htm</w:t>
        </w:r>
      </w:hyperlink>
      <w:r w:rsidRPr="003604F2">
        <w:rPr>
          <w:color w:val="0000FF"/>
        </w:rPr>
        <w:t>,</w:t>
      </w:r>
      <w:r w:rsidRPr="00B35A30">
        <w:rPr>
          <w:color w:val="336699"/>
        </w:rPr>
        <w:t xml:space="preserve"> </w:t>
      </w:r>
      <w:r w:rsidRPr="00B35A30">
        <w:rPr>
          <w:color w:val="000000"/>
        </w:rPr>
        <w:t>or contact</w:t>
      </w:r>
      <w:r w:rsidRPr="00B35A30">
        <w:rPr>
          <w:color w:val="000000"/>
          <w:spacing w:val="-3"/>
        </w:rPr>
        <w:t xml:space="preserve"> </w:t>
      </w:r>
      <w:r w:rsidRPr="00B35A30">
        <w:rPr>
          <w:color w:val="000000"/>
        </w:rPr>
        <w:t>Kathryn Brackett</w:t>
      </w:r>
      <w:r>
        <w:rPr>
          <w:color w:val="000000"/>
        </w:rPr>
        <w:t xml:space="preserve"> at</w:t>
      </w:r>
      <w:r w:rsidRPr="00B35A30">
        <w:rPr>
          <w:color w:val="000000"/>
        </w:rPr>
        <w:t xml:space="preserve"> </w:t>
      </w:r>
      <w:hyperlink r:id="rId65" w:history="1">
        <w:r w:rsidRPr="00B35A30">
          <w:rPr>
            <w:rStyle w:val="Hyperlink"/>
          </w:rPr>
          <w:t>Kathryn.Brackett@dep.state.fl.us</w:t>
        </w:r>
      </w:hyperlink>
      <w:r w:rsidRPr="00B35A30">
        <w:rPr>
          <w:color w:val="000000"/>
        </w:rPr>
        <w:t xml:space="preserve"> </w:t>
      </w:r>
      <w:r>
        <w:rPr>
          <w:color w:val="000000"/>
        </w:rPr>
        <w:t xml:space="preserve">or </w:t>
      </w:r>
      <w:r w:rsidRPr="00B35A30">
        <w:rPr>
          <w:color w:val="000000"/>
        </w:rPr>
        <w:t>850</w:t>
      </w:r>
      <w:r>
        <w:rPr>
          <w:color w:val="000000"/>
        </w:rPr>
        <w:t>.</w:t>
      </w:r>
      <w:r w:rsidRPr="00B35A30">
        <w:rPr>
          <w:color w:val="000000"/>
        </w:rPr>
        <w:t>245</w:t>
      </w:r>
      <w:r>
        <w:rPr>
          <w:color w:val="000000"/>
        </w:rPr>
        <w:t>.</w:t>
      </w:r>
      <w:r w:rsidRPr="00B35A30">
        <w:rPr>
          <w:color w:val="000000"/>
        </w:rPr>
        <w:t>8682</w:t>
      </w:r>
      <w:r>
        <w:rPr>
          <w:color w:val="000000"/>
        </w:rPr>
        <w:t>.</w:t>
      </w:r>
    </w:p>
    <w:p w:rsidR="000003EA" w:rsidRDefault="000003EA" w:rsidP="00443E22">
      <w:pPr>
        <w:pStyle w:val="ListBullet"/>
      </w:pPr>
      <w:r>
        <w:t>The</w:t>
      </w:r>
      <w:r w:rsidRPr="00B35A30">
        <w:t xml:space="preserve"> Florida</w:t>
      </w:r>
      <w:r>
        <w:t xml:space="preserve"> </w:t>
      </w:r>
      <w:r w:rsidRPr="00B35A30">
        <w:t>Legislature</w:t>
      </w:r>
      <w:r w:rsidRPr="00B35A30">
        <w:rPr>
          <w:spacing w:val="-2"/>
        </w:rPr>
        <w:t xml:space="preserve"> </w:t>
      </w:r>
      <w:r w:rsidRPr="00B35A30">
        <w:t>may solicit</w:t>
      </w:r>
      <w:r>
        <w:t xml:space="preserve"> </w:t>
      </w:r>
      <w:r w:rsidRPr="00B35A30">
        <w:t>applications</w:t>
      </w:r>
      <w:r w:rsidRPr="00B35A30">
        <w:rPr>
          <w:spacing w:val="-2"/>
        </w:rPr>
        <w:t xml:space="preserve"> </w:t>
      </w:r>
      <w:r w:rsidRPr="00B35A30">
        <w:t xml:space="preserve">directly for </w:t>
      </w:r>
      <w:r w:rsidRPr="00B35A30">
        <w:rPr>
          <w:rFonts w:cs="Book Antiqua"/>
          <w:b/>
          <w:bCs/>
          <w:spacing w:val="-2"/>
        </w:rPr>
        <w:t>Community</w:t>
      </w:r>
      <w:r w:rsidRPr="00B35A30">
        <w:rPr>
          <w:rFonts w:cs="Book Antiqua"/>
          <w:b/>
          <w:bCs/>
        </w:rPr>
        <w:t xml:space="preserve"> Budget</w:t>
      </w:r>
      <w:r w:rsidRPr="00B35A30">
        <w:rPr>
          <w:rFonts w:cs="Book Antiqua"/>
          <w:b/>
          <w:bCs/>
          <w:spacing w:val="1"/>
        </w:rPr>
        <w:t xml:space="preserve"> </w:t>
      </w:r>
      <w:r w:rsidRPr="00B35A30">
        <w:rPr>
          <w:rFonts w:cs="Book Antiqua"/>
          <w:b/>
          <w:bCs/>
        </w:rPr>
        <w:t>Issue</w:t>
      </w:r>
      <w:r w:rsidRPr="00B35A30">
        <w:rPr>
          <w:rFonts w:cs="Book Antiqua"/>
          <w:b/>
          <w:bCs/>
          <w:spacing w:val="68"/>
        </w:rPr>
        <w:t xml:space="preserve"> </w:t>
      </w:r>
      <w:r>
        <w:rPr>
          <w:rFonts w:cs="Book Antiqua"/>
          <w:b/>
          <w:bCs/>
        </w:rPr>
        <w:t>Request</w:t>
      </w:r>
      <w:r w:rsidRPr="00B35A30">
        <w:rPr>
          <w:rFonts w:cs="Book Antiqua"/>
          <w:b/>
          <w:bCs/>
        </w:rPr>
        <w:t xml:space="preserve"> </w:t>
      </w:r>
      <w:r w:rsidRPr="00B35A30">
        <w:t>projects,</w:t>
      </w:r>
      <w:r>
        <w:t xml:space="preserve"> </w:t>
      </w:r>
      <w:r w:rsidRPr="00B35A30">
        <w:t>including</w:t>
      </w:r>
      <w:r w:rsidRPr="00B35A30">
        <w:rPr>
          <w:spacing w:val="-3"/>
        </w:rPr>
        <w:t xml:space="preserve"> </w:t>
      </w:r>
      <w:r w:rsidRPr="00B35A30">
        <w:t>water projects,</w:t>
      </w:r>
      <w:r>
        <w:t xml:space="preserve"> </w:t>
      </w:r>
      <w:r w:rsidRPr="00B35A30">
        <w:t>in</w:t>
      </w:r>
      <w:r w:rsidRPr="00B35A30">
        <w:rPr>
          <w:spacing w:val="1"/>
        </w:rPr>
        <w:t xml:space="preserve"> </w:t>
      </w:r>
      <w:r w:rsidRPr="00B35A30">
        <w:t>anticipation</w:t>
      </w:r>
      <w:r w:rsidRPr="00B35A30">
        <w:rPr>
          <w:spacing w:val="1"/>
        </w:rPr>
        <w:t xml:space="preserve"> </w:t>
      </w:r>
      <w:r w:rsidRPr="00B35A30">
        <w:t>of</w:t>
      </w:r>
      <w:r w:rsidRPr="00B35A30">
        <w:rPr>
          <w:spacing w:val="1"/>
        </w:rPr>
        <w:t xml:space="preserve"> </w:t>
      </w:r>
      <w:r w:rsidRPr="00B35A30">
        <w:t>upcoming</w:t>
      </w:r>
      <w:r w:rsidRPr="00B35A30">
        <w:rPr>
          <w:spacing w:val="-3"/>
        </w:rPr>
        <w:t xml:space="preserve"> </w:t>
      </w:r>
      <w:r w:rsidRPr="00B35A30">
        <w:t>legislative</w:t>
      </w:r>
      <w:r w:rsidRPr="00B35A30">
        <w:rPr>
          <w:spacing w:val="55"/>
        </w:rPr>
        <w:t xml:space="preserve"> </w:t>
      </w:r>
      <w:r w:rsidRPr="00B35A30">
        <w:t>sessions.</w:t>
      </w:r>
      <w:r>
        <w:t xml:space="preserve">  </w:t>
      </w:r>
      <w:r w:rsidRPr="00B35A30">
        <w:t>This</w:t>
      </w:r>
      <w:r>
        <w:t xml:space="preserve"> </w:t>
      </w:r>
      <w:r w:rsidRPr="00B35A30">
        <w:t>process</w:t>
      </w:r>
      <w:r w:rsidRPr="00B35A30">
        <w:rPr>
          <w:spacing w:val="-3"/>
        </w:rPr>
        <w:t xml:space="preserve"> </w:t>
      </w:r>
      <w:r>
        <w:t>is</w:t>
      </w:r>
      <w:r w:rsidRPr="00B35A30">
        <w:rPr>
          <w:spacing w:val="-3"/>
        </w:rPr>
        <w:t xml:space="preserve"> </w:t>
      </w:r>
      <w:r>
        <w:t>an</w:t>
      </w:r>
      <w:r w:rsidRPr="00B35A30">
        <w:rPr>
          <w:spacing w:val="1"/>
        </w:rPr>
        <w:t xml:space="preserve"> </w:t>
      </w:r>
      <w:r w:rsidRPr="00B35A30">
        <w:t>opportunity to</w:t>
      </w:r>
      <w:r w:rsidRPr="00B35A30">
        <w:rPr>
          <w:spacing w:val="-3"/>
        </w:rPr>
        <w:t xml:space="preserve"> </w:t>
      </w:r>
      <w:r w:rsidRPr="00B35A30">
        <w:t>secure</w:t>
      </w:r>
      <w:r w:rsidRPr="00B35A30">
        <w:rPr>
          <w:spacing w:val="-3"/>
        </w:rPr>
        <w:t xml:space="preserve"> </w:t>
      </w:r>
      <w:r w:rsidRPr="00B35A30">
        <w:t xml:space="preserve">legislative sponsorship </w:t>
      </w:r>
      <w:r w:rsidRPr="00B35A30">
        <w:rPr>
          <w:spacing w:val="-2"/>
        </w:rPr>
        <w:t>of</w:t>
      </w:r>
      <w:r w:rsidRPr="00B35A30">
        <w:rPr>
          <w:spacing w:val="1"/>
        </w:rPr>
        <w:t xml:space="preserve"> </w:t>
      </w:r>
      <w:r w:rsidRPr="00B35A30">
        <w:t>project</w:t>
      </w:r>
      <w:r w:rsidRPr="00B35A30">
        <w:rPr>
          <w:spacing w:val="61"/>
        </w:rPr>
        <w:t xml:space="preserve"> </w:t>
      </w:r>
      <w:r w:rsidRPr="00B35A30">
        <w:t>funding through</w:t>
      </w:r>
      <w:r w:rsidRPr="00B35A30">
        <w:rPr>
          <w:spacing w:val="1"/>
        </w:rPr>
        <w:t xml:space="preserve"> </w:t>
      </w:r>
      <w:r w:rsidRPr="00B35A30">
        <w:t>the state budget.</w:t>
      </w:r>
      <w:r>
        <w:t xml:space="preserve">  The</w:t>
      </w:r>
      <w:r w:rsidRPr="00B35A30">
        <w:t xml:space="preserve"> Legislature may coordinate applications</w:t>
      </w:r>
      <w:r w:rsidRPr="00B35A30">
        <w:rPr>
          <w:spacing w:val="-3"/>
        </w:rPr>
        <w:t xml:space="preserve"> </w:t>
      </w:r>
      <w:r w:rsidRPr="00B35A30">
        <w:t>with</w:t>
      </w:r>
      <w:r w:rsidRPr="00B35A30">
        <w:rPr>
          <w:spacing w:val="1"/>
        </w:rPr>
        <w:t xml:space="preserve"> </w:t>
      </w:r>
      <w:r w:rsidRPr="00B35A30">
        <w:t>the</w:t>
      </w:r>
      <w:r w:rsidRPr="00B35A30">
        <w:rPr>
          <w:spacing w:val="39"/>
        </w:rPr>
        <w:t xml:space="preserve"> </w:t>
      </w:r>
      <w:r>
        <w:t>D</w:t>
      </w:r>
      <w:r w:rsidRPr="00B35A30">
        <w:t>epartment.</w:t>
      </w:r>
      <w:r>
        <w:t xml:space="preserve">  </w:t>
      </w:r>
      <w:r w:rsidRPr="00B35A30">
        <w:rPr>
          <w:spacing w:val="-2"/>
        </w:rPr>
        <w:t>In</w:t>
      </w:r>
      <w:r w:rsidRPr="00B35A30">
        <w:rPr>
          <w:spacing w:val="1"/>
        </w:rPr>
        <w:t xml:space="preserve"> </w:t>
      </w:r>
      <w:r w:rsidRPr="00B35A30">
        <w:t>other years,</w:t>
      </w:r>
      <w:r>
        <w:t xml:space="preserve"> the</w:t>
      </w:r>
      <w:r w:rsidRPr="00B35A30">
        <w:t xml:space="preserve"> Legislature will</w:t>
      </w:r>
      <w:r w:rsidRPr="00B35A30">
        <w:rPr>
          <w:spacing w:val="-2"/>
        </w:rPr>
        <w:t xml:space="preserve"> </w:t>
      </w:r>
      <w:r w:rsidRPr="00B35A30">
        <w:t>not</w:t>
      </w:r>
      <w:r>
        <w:t xml:space="preserve"> </w:t>
      </w:r>
      <w:r w:rsidRPr="00B35A30">
        <w:t>solicit</w:t>
      </w:r>
      <w:r>
        <w:t xml:space="preserve"> </w:t>
      </w:r>
      <w:r w:rsidRPr="00B35A30">
        <w:t>projects</w:t>
      </w:r>
      <w:r>
        <w:t xml:space="preserve"> </w:t>
      </w:r>
      <w:r w:rsidRPr="00B35A30">
        <w:t>but</w:t>
      </w:r>
      <w:r>
        <w:t xml:space="preserve"> </w:t>
      </w:r>
      <w:r w:rsidRPr="00B35A30">
        <w:rPr>
          <w:spacing w:val="-2"/>
        </w:rPr>
        <w:t>may</w:t>
      </w:r>
      <w:r w:rsidRPr="00B35A30">
        <w:t xml:space="preserve"> include them</w:t>
      </w:r>
      <w:r w:rsidRPr="00B35A30">
        <w:rPr>
          <w:spacing w:val="53"/>
        </w:rPr>
        <w:t xml:space="preserve"> </w:t>
      </w:r>
      <w:r>
        <w:t>in</w:t>
      </w:r>
      <w:r w:rsidRPr="00B35A30">
        <w:rPr>
          <w:spacing w:val="1"/>
        </w:rPr>
        <w:t xml:space="preserve"> </w:t>
      </w:r>
      <w:r w:rsidRPr="00B35A30">
        <w:t>the budget</w:t>
      </w:r>
      <w:r w:rsidRPr="00B35A30">
        <w:rPr>
          <w:spacing w:val="-3"/>
        </w:rPr>
        <w:t xml:space="preserve"> </w:t>
      </w:r>
      <w:r>
        <w:t>in</w:t>
      </w:r>
      <w:r w:rsidRPr="00B35A30">
        <w:rPr>
          <w:spacing w:val="1"/>
        </w:rPr>
        <w:t xml:space="preserve"> </w:t>
      </w:r>
      <w:r w:rsidRPr="00B35A30">
        <w:t xml:space="preserve">any </w:t>
      </w:r>
      <w:r w:rsidRPr="00B35A30">
        <w:rPr>
          <w:spacing w:val="-2"/>
        </w:rPr>
        <w:t>event.</w:t>
      </w:r>
      <w:r>
        <w:t xml:space="preserve">  </w:t>
      </w:r>
      <w:r w:rsidRPr="00B35A30">
        <w:t>You are advised to contact</w:t>
      </w:r>
      <w:r>
        <w:t xml:space="preserve"> </w:t>
      </w:r>
      <w:r w:rsidRPr="00B35A30">
        <w:t>your local</w:t>
      </w:r>
      <w:r>
        <w:t xml:space="preserve"> </w:t>
      </w:r>
      <w:r w:rsidRPr="00B35A30">
        <w:t>legislative delegation</w:t>
      </w:r>
      <w:r w:rsidRPr="00B35A30">
        <w:rPr>
          <w:spacing w:val="1"/>
        </w:rPr>
        <w:t xml:space="preserve"> </w:t>
      </w:r>
      <w:r w:rsidRPr="00B35A30">
        <w:t>to</w:t>
      </w:r>
      <w:r w:rsidRPr="00B35A30">
        <w:rPr>
          <w:spacing w:val="44"/>
        </w:rPr>
        <w:t xml:space="preserve"> </w:t>
      </w:r>
      <w:r w:rsidRPr="00B35A30">
        <w:t>determine</w:t>
      </w:r>
      <w:r w:rsidRPr="00B35A30">
        <w:rPr>
          <w:spacing w:val="-3"/>
        </w:rPr>
        <w:t xml:space="preserve"> </w:t>
      </w:r>
      <w:r w:rsidRPr="00B35A30">
        <w:t>whether there</w:t>
      </w:r>
      <w:r w:rsidRPr="00B35A30">
        <w:rPr>
          <w:spacing w:val="-3"/>
        </w:rPr>
        <w:t xml:space="preserve"> </w:t>
      </w:r>
      <w:r w:rsidRPr="00B35A30">
        <w:t>are opportunities</w:t>
      </w:r>
      <w:r>
        <w:t xml:space="preserve"> </w:t>
      </w:r>
      <w:r w:rsidRPr="00B35A30">
        <w:t xml:space="preserve">available to fund your project. </w:t>
      </w:r>
      <w:r>
        <w:t xml:space="preserve"> </w:t>
      </w:r>
      <w:r w:rsidRPr="00B35A30">
        <w:t>Information</w:t>
      </w:r>
      <w:r>
        <w:t xml:space="preserve"> </w:t>
      </w:r>
      <w:r w:rsidRPr="00B35A30">
        <w:t>on</w:t>
      </w:r>
      <w:r w:rsidRPr="00B35A30">
        <w:rPr>
          <w:spacing w:val="1"/>
        </w:rPr>
        <w:t xml:space="preserve"> </w:t>
      </w:r>
      <w:r w:rsidRPr="00B35A30">
        <w:t>contacting Senators</w:t>
      </w:r>
      <w:r>
        <w:t xml:space="preserve"> </w:t>
      </w:r>
      <w:r w:rsidRPr="00B35A30">
        <w:t>and Representatives</w:t>
      </w:r>
      <w:r w:rsidRPr="00B35A30">
        <w:rPr>
          <w:spacing w:val="-3"/>
        </w:rPr>
        <w:t xml:space="preserve"> </w:t>
      </w:r>
      <w:r>
        <w:t xml:space="preserve">is </w:t>
      </w:r>
      <w:r w:rsidRPr="00B35A30">
        <w:t xml:space="preserve">available </w:t>
      </w:r>
      <w:r>
        <w:t>at</w:t>
      </w:r>
      <w:r w:rsidRPr="00B35A30">
        <w:t xml:space="preserve"> </w:t>
      </w:r>
      <w:hyperlink r:id="rId66">
        <w:r w:rsidRPr="003604F2">
          <w:rPr>
            <w:color w:val="0000FF"/>
            <w:u w:val="single"/>
          </w:rPr>
          <w:t>www.leg.state.fl.us.</w:t>
        </w:r>
      </w:hyperlink>
    </w:p>
    <w:p w:rsidR="000003EA" w:rsidRDefault="000003EA" w:rsidP="000003EA">
      <w:pPr>
        <w:pStyle w:val="Bodytextreduced"/>
      </w:pPr>
    </w:p>
    <w:p w:rsidR="000003EA" w:rsidRDefault="000003EA" w:rsidP="000003EA">
      <w:pPr>
        <w:pStyle w:val="BodyText3"/>
      </w:pPr>
      <w:r>
        <w:t>There are a</w:t>
      </w:r>
      <w:r>
        <w:rPr>
          <w:spacing w:val="-3"/>
        </w:rPr>
        <w:t xml:space="preserve"> </w:t>
      </w:r>
      <w:r>
        <w:t>number of</w:t>
      </w:r>
      <w:r>
        <w:rPr>
          <w:spacing w:val="1"/>
        </w:rPr>
        <w:t xml:space="preserve"> </w:t>
      </w:r>
      <w:r>
        <w:t>other programs at both</w:t>
      </w:r>
      <w:r>
        <w:rPr>
          <w:spacing w:val="1"/>
        </w:rPr>
        <w:t xml:space="preserve"> </w:t>
      </w:r>
      <w:r>
        <w:t>the</w:t>
      </w:r>
      <w:r>
        <w:rPr>
          <w:spacing w:val="-3"/>
        </w:rPr>
        <w:t xml:space="preserve"> </w:t>
      </w:r>
      <w:r>
        <w:t xml:space="preserve">state and federal levels that offer the possibility </w:t>
      </w:r>
      <w:r>
        <w:rPr>
          <w:spacing w:val="-2"/>
        </w:rPr>
        <w:t>of</w:t>
      </w:r>
      <w:r>
        <w:rPr>
          <w:spacing w:val="51"/>
        </w:rPr>
        <w:t xml:space="preserve"> </w:t>
      </w:r>
      <w:r>
        <w:t>water infrastructure funding.  These include:</w:t>
      </w:r>
    </w:p>
    <w:p w:rsidR="000003EA" w:rsidRDefault="000003EA" w:rsidP="00443E22">
      <w:pPr>
        <w:pStyle w:val="ListBullet"/>
      </w:pPr>
      <w:r>
        <w:t>Florida Department of</w:t>
      </w:r>
      <w:r w:rsidRPr="003604F2">
        <w:rPr>
          <w:spacing w:val="1"/>
        </w:rPr>
        <w:t xml:space="preserve"> </w:t>
      </w:r>
      <w:r>
        <w:t xml:space="preserve">Economic Opportunity </w:t>
      </w:r>
      <w:r w:rsidRPr="003604F2">
        <w:rPr>
          <w:rFonts w:cs="Book Antiqua"/>
          <w:b/>
          <w:bCs/>
        </w:rPr>
        <w:t>Small</w:t>
      </w:r>
      <w:r w:rsidRPr="003604F2">
        <w:rPr>
          <w:rFonts w:cs="Book Antiqua"/>
          <w:b/>
          <w:bCs/>
          <w:spacing w:val="1"/>
        </w:rPr>
        <w:t xml:space="preserve"> </w:t>
      </w:r>
      <w:r w:rsidRPr="003604F2">
        <w:rPr>
          <w:rFonts w:cs="Book Antiqua"/>
          <w:b/>
          <w:bCs/>
        </w:rPr>
        <w:t>Cities Community</w:t>
      </w:r>
      <w:r w:rsidRPr="003604F2">
        <w:rPr>
          <w:rFonts w:cs="Book Antiqua"/>
          <w:b/>
          <w:bCs/>
          <w:spacing w:val="-3"/>
        </w:rPr>
        <w:t xml:space="preserve"> </w:t>
      </w:r>
      <w:r w:rsidRPr="003604F2">
        <w:rPr>
          <w:rFonts w:cs="Book Antiqua"/>
          <w:b/>
          <w:bCs/>
        </w:rPr>
        <w:t>Development</w:t>
      </w:r>
      <w:r w:rsidRPr="003604F2">
        <w:rPr>
          <w:rFonts w:cs="Book Antiqua"/>
          <w:b/>
          <w:bCs/>
          <w:spacing w:val="1"/>
        </w:rPr>
        <w:t xml:space="preserve"> </w:t>
      </w:r>
      <w:r w:rsidRPr="003604F2">
        <w:rPr>
          <w:rFonts w:cs="Book Antiqua"/>
          <w:b/>
          <w:bCs/>
        </w:rPr>
        <w:t>Block</w:t>
      </w:r>
      <w:r w:rsidRPr="003604F2">
        <w:rPr>
          <w:rFonts w:cs="Book Antiqua"/>
          <w:b/>
          <w:bCs/>
          <w:spacing w:val="-3"/>
        </w:rPr>
        <w:t xml:space="preserve"> </w:t>
      </w:r>
      <w:r w:rsidRPr="003604F2">
        <w:rPr>
          <w:rFonts w:cs="Book Antiqua"/>
          <w:b/>
          <w:bCs/>
          <w:spacing w:val="-2"/>
        </w:rPr>
        <w:t>Grant</w:t>
      </w:r>
      <w:r w:rsidRPr="003604F2">
        <w:rPr>
          <w:rFonts w:cs="Book Antiqua"/>
          <w:b/>
          <w:bCs/>
          <w:spacing w:val="43"/>
        </w:rPr>
        <w:t xml:space="preserve"> </w:t>
      </w:r>
      <w:r w:rsidRPr="003604F2">
        <w:rPr>
          <w:rFonts w:cs="Book Antiqua"/>
          <w:b/>
          <w:bCs/>
        </w:rPr>
        <w:t>(CDBG)</w:t>
      </w:r>
      <w:r w:rsidRPr="003604F2">
        <w:rPr>
          <w:rFonts w:cs="Book Antiqua"/>
          <w:b/>
          <w:bCs/>
          <w:spacing w:val="1"/>
        </w:rPr>
        <w:t xml:space="preserve"> </w:t>
      </w:r>
      <w:r w:rsidRPr="003604F2">
        <w:rPr>
          <w:rFonts w:cs="Book Antiqua"/>
          <w:b/>
          <w:bCs/>
        </w:rPr>
        <w:t>Program</w:t>
      </w:r>
      <w:r w:rsidRPr="003604F2">
        <w:rPr>
          <w:rFonts w:cs="Book Antiqua"/>
          <w:b/>
          <w:bCs/>
          <w:spacing w:val="1"/>
        </w:rPr>
        <w:t xml:space="preserve"> </w:t>
      </w:r>
      <w:r>
        <w:t>–</w:t>
      </w:r>
      <w:r w:rsidRPr="003604F2">
        <w:rPr>
          <w:spacing w:val="-3"/>
        </w:rPr>
        <w:t xml:space="preserve"> </w:t>
      </w:r>
      <w:r w:rsidRPr="003604F2">
        <w:rPr>
          <w:spacing w:val="-2"/>
        </w:rPr>
        <w:t>Funds</w:t>
      </w:r>
      <w:r>
        <w:t xml:space="preserve"> are available</w:t>
      </w:r>
      <w:r w:rsidRPr="003604F2">
        <w:rPr>
          <w:spacing w:val="-3"/>
        </w:rPr>
        <w:t xml:space="preserve"> </w:t>
      </w:r>
      <w:r>
        <w:t>annually</w:t>
      </w:r>
      <w:r w:rsidRPr="003604F2">
        <w:rPr>
          <w:spacing w:val="-3"/>
        </w:rPr>
        <w:t xml:space="preserve"> </w:t>
      </w:r>
      <w:r>
        <w:t>for water and sewer projects that benefit low- and</w:t>
      </w:r>
      <w:r w:rsidRPr="003604F2">
        <w:rPr>
          <w:spacing w:val="69"/>
        </w:rPr>
        <w:t xml:space="preserve"> </w:t>
      </w:r>
      <w:r>
        <w:t>moderate-income persons.  Monies</w:t>
      </w:r>
      <w:r w:rsidRPr="003604F2">
        <w:rPr>
          <w:spacing w:val="-3"/>
        </w:rPr>
        <w:t xml:space="preserve"> </w:t>
      </w:r>
      <w:r>
        <w:t>also may</w:t>
      </w:r>
      <w:r w:rsidRPr="003604F2">
        <w:rPr>
          <w:spacing w:val="-3"/>
        </w:rPr>
        <w:t xml:space="preserve"> </w:t>
      </w:r>
      <w:r>
        <w:t>be available for</w:t>
      </w:r>
      <w:r w:rsidRPr="003604F2">
        <w:rPr>
          <w:spacing w:val="-4"/>
        </w:rPr>
        <w:t xml:space="preserve"> </w:t>
      </w:r>
      <w:r>
        <w:t>water and sewer projects</w:t>
      </w:r>
      <w:r w:rsidRPr="003604F2">
        <w:rPr>
          <w:spacing w:val="-3"/>
        </w:rPr>
        <w:t xml:space="preserve"> </w:t>
      </w:r>
      <w:r>
        <w:t>that</w:t>
      </w:r>
      <w:r w:rsidRPr="003604F2">
        <w:rPr>
          <w:spacing w:val="-3"/>
        </w:rPr>
        <w:t xml:space="preserve"> </w:t>
      </w:r>
      <w:r>
        <w:t>serve a</w:t>
      </w:r>
      <w:r w:rsidRPr="003604F2">
        <w:rPr>
          <w:spacing w:val="61"/>
        </w:rPr>
        <w:t xml:space="preserve"> </w:t>
      </w:r>
      <w:r>
        <w:t>specific “job-creating entity” as long as</w:t>
      </w:r>
      <w:r w:rsidRPr="003604F2">
        <w:rPr>
          <w:spacing w:val="-3"/>
        </w:rPr>
        <w:t xml:space="preserve"> </w:t>
      </w:r>
      <w:r>
        <w:t>most of</w:t>
      </w:r>
      <w:r w:rsidRPr="003604F2">
        <w:rPr>
          <w:spacing w:val="1"/>
        </w:rPr>
        <w:t xml:space="preserve"> </w:t>
      </w:r>
      <w:r w:rsidRPr="003604F2">
        <w:rPr>
          <w:spacing w:val="-2"/>
        </w:rPr>
        <w:t>the</w:t>
      </w:r>
      <w:r>
        <w:t xml:space="preserve"> jobs</w:t>
      </w:r>
      <w:r w:rsidRPr="003604F2">
        <w:rPr>
          <w:spacing w:val="-3"/>
        </w:rPr>
        <w:t xml:space="preserve"> </w:t>
      </w:r>
      <w:r>
        <w:t>created are for people with</w:t>
      </w:r>
      <w:r w:rsidRPr="003604F2">
        <w:rPr>
          <w:spacing w:val="1"/>
        </w:rPr>
        <w:t xml:space="preserve"> </w:t>
      </w:r>
      <w:r>
        <w:t>low or moderate</w:t>
      </w:r>
      <w:r w:rsidRPr="003604F2">
        <w:rPr>
          <w:spacing w:val="51"/>
        </w:rPr>
        <w:t xml:space="preserve"> </w:t>
      </w:r>
      <w:r>
        <w:t>incomes.  For more information,</w:t>
      </w:r>
      <w:r w:rsidRPr="003604F2">
        <w:rPr>
          <w:spacing w:val="-3"/>
        </w:rPr>
        <w:t xml:space="preserve"> </w:t>
      </w:r>
      <w:r>
        <w:t>visit</w:t>
      </w:r>
      <w:r w:rsidRPr="003604F2">
        <w:rPr>
          <w:spacing w:val="1"/>
        </w:rPr>
        <w:t xml:space="preserve"> </w:t>
      </w:r>
      <w:hyperlink r:id="rId67" w:history="1">
        <w:r w:rsidRPr="00427F18">
          <w:rPr>
            <w:rStyle w:val="Hyperlink"/>
          </w:rPr>
          <w:t>http://www.floridajobs.org/community-planning-and-development/assistance-for-governments-and-organizations/florida-small-cities-community-development-block-grant-program</w:t>
        </w:r>
      </w:hyperlink>
      <w:r w:rsidRPr="003604F2">
        <w:t>,</w:t>
      </w:r>
      <w:r w:rsidRPr="003604F2">
        <w:rPr>
          <w:color w:val="336699"/>
        </w:rPr>
        <w:t xml:space="preserve"> </w:t>
      </w:r>
      <w:r w:rsidRPr="003604F2">
        <w:rPr>
          <w:color w:val="000000"/>
        </w:rPr>
        <w:t xml:space="preserve">or contact </w:t>
      </w:r>
      <w:r w:rsidRPr="003604F2">
        <w:rPr>
          <w:color w:val="000000"/>
          <w:spacing w:val="-2"/>
        </w:rPr>
        <w:t>Roger</w:t>
      </w:r>
      <w:r w:rsidRPr="003604F2">
        <w:rPr>
          <w:color w:val="000000"/>
        </w:rPr>
        <w:t xml:space="preserve"> Doherty at </w:t>
      </w:r>
      <w:hyperlink r:id="rId68">
        <w:r w:rsidRPr="003604F2">
          <w:rPr>
            <w:color w:val="0000FF"/>
            <w:u w:val="single"/>
          </w:rPr>
          <w:t>roger.doherty@deo.myflorida.com</w:t>
        </w:r>
      </w:hyperlink>
      <w:r>
        <w:rPr>
          <w:color w:val="000000"/>
        </w:rPr>
        <w:t xml:space="preserve"> or </w:t>
      </w:r>
      <w:r w:rsidRPr="003604F2">
        <w:rPr>
          <w:color w:val="000000"/>
        </w:rPr>
        <w:t>850.717.8417</w:t>
      </w:r>
      <w:r>
        <w:rPr>
          <w:color w:val="000000"/>
        </w:rPr>
        <w:t>.</w:t>
      </w:r>
    </w:p>
    <w:p w:rsidR="000003EA" w:rsidRDefault="000003EA" w:rsidP="00443E22">
      <w:pPr>
        <w:pStyle w:val="ListBullet"/>
      </w:pPr>
      <w:r>
        <w:rPr>
          <w:rFonts w:cs="Book Antiqua"/>
          <w:b/>
          <w:bCs/>
        </w:rPr>
        <w:t>Florida</w:t>
      </w:r>
      <w:r>
        <w:rPr>
          <w:rFonts w:cs="Book Antiqua"/>
          <w:b/>
          <w:bCs/>
          <w:spacing w:val="-3"/>
        </w:rPr>
        <w:t xml:space="preserve"> </w:t>
      </w:r>
      <w:r>
        <w:rPr>
          <w:rFonts w:cs="Book Antiqua"/>
          <w:b/>
          <w:bCs/>
        </w:rPr>
        <w:t>Rural</w:t>
      </w:r>
      <w:r>
        <w:rPr>
          <w:rFonts w:cs="Book Antiqua"/>
          <w:b/>
          <w:bCs/>
          <w:spacing w:val="-2"/>
        </w:rPr>
        <w:t xml:space="preserve"> </w:t>
      </w:r>
      <w:r>
        <w:rPr>
          <w:rFonts w:cs="Book Antiqua"/>
          <w:b/>
          <w:bCs/>
        </w:rPr>
        <w:t>Water</w:t>
      </w:r>
      <w:r>
        <w:rPr>
          <w:rFonts w:cs="Book Antiqua"/>
          <w:b/>
          <w:bCs/>
          <w:spacing w:val="-2"/>
        </w:rPr>
        <w:t xml:space="preserve"> </w:t>
      </w:r>
      <w:r>
        <w:rPr>
          <w:rFonts w:cs="Book Antiqua"/>
          <w:b/>
          <w:bCs/>
        </w:rPr>
        <w:t xml:space="preserve">Association Loan </w:t>
      </w:r>
      <w:r>
        <w:rPr>
          <w:rFonts w:cs="Book Antiqua"/>
          <w:b/>
          <w:bCs/>
          <w:spacing w:val="-2"/>
        </w:rPr>
        <w:t>Program</w:t>
      </w:r>
      <w:r>
        <w:rPr>
          <w:rFonts w:cs="Book Antiqua"/>
          <w:b/>
          <w:bCs/>
          <w:spacing w:val="1"/>
        </w:rPr>
        <w:t xml:space="preserve"> </w:t>
      </w:r>
      <w:r>
        <w:t>–</w:t>
      </w:r>
      <w:r>
        <w:rPr>
          <w:spacing w:val="-3"/>
        </w:rPr>
        <w:t xml:space="preserve"> </w:t>
      </w:r>
      <w:r>
        <w:t>This program provides</w:t>
      </w:r>
      <w:r>
        <w:rPr>
          <w:spacing w:val="-3"/>
        </w:rPr>
        <w:t xml:space="preserve"> </w:t>
      </w:r>
      <w:r>
        <w:t>low-interest</w:t>
      </w:r>
      <w:r>
        <w:rPr>
          <w:spacing w:val="-3"/>
        </w:rPr>
        <w:t xml:space="preserve"> </w:t>
      </w:r>
      <w:r>
        <w:t xml:space="preserve">bond or </w:t>
      </w:r>
      <w:r>
        <w:rPr>
          <w:spacing w:val="-2"/>
        </w:rPr>
        <w:t>bank</w:t>
      </w:r>
      <w:r>
        <w:rPr>
          <w:spacing w:val="73"/>
        </w:rPr>
        <w:t xml:space="preserve"> </w:t>
      </w:r>
      <w:r>
        <w:t>financing for community</w:t>
      </w:r>
      <w:r>
        <w:rPr>
          <w:spacing w:val="-3"/>
        </w:rPr>
        <w:t xml:space="preserve"> </w:t>
      </w:r>
      <w:r>
        <w:t>utility projects in</w:t>
      </w:r>
      <w:r>
        <w:rPr>
          <w:spacing w:val="1"/>
        </w:rPr>
        <w:t xml:space="preserve"> </w:t>
      </w:r>
      <w:r>
        <w:t>coordination</w:t>
      </w:r>
      <w:r>
        <w:rPr>
          <w:spacing w:val="1"/>
        </w:rPr>
        <w:t xml:space="preserve"> </w:t>
      </w:r>
      <w:r>
        <w:rPr>
          <w:spacing w:val="-2"/>
        </w:rPr>
        <w:t>with</w:t>
      </w:r>
      <w:r>
        <w:rPr>
          <w:spacing w:val="1"/>
        </w:rPr>
        <w:t xml:space="preserve"> </w:t>
      </w:r>
      <w:r>
        <w:t>the</w:t>
      </w:r>
      <w:r>
        <w:rPr>
          <w:spacing w:val="-3"/>
        </w:rPr>
        <w:t xml:space="preserve"> </w:t>
      </w:r>
      <w:r>
        <w:t>Department’s</w:t>
      </w:r>
      <w:r>
        <w:rPr>
          <w:spacing w:val="1"/>
        </w:rPr>
        <w:t xml:space="preserve"> </w:t>
      </w:r>
      <w:r>
        <w:t>SRF</w:t>
      </w:r>
      <w:r>
        <w:rPr>
          <w:spacing w:val="-3"/>
        </w:rPr>
        <w:t xml:space="preserve"> </w:t>
      </w:r>
      <w:r>
        <w:t>programs discussed</w:t>
      </w:r>
      <w:r>
        <w:rPr>
          <w:spacing w:val="59"/>
        </w:rPr>
        <w:t xml:space="preserve"> </w:t>
      </w:r>
      <w:r>
        <w:t>above.  Other financial assistance may also be</w:t>
      </w:r>
      <w:r>
        <w:rPr>
          <w:spacing w:val="-3"/>
        </w:rPr>
        <w:t xml:space="preserve"> </w:t>
      </w:r>
      <w:r>
        <w:t>available.  For more information, visit</w:t>
      </w:r>
      <w:r>
        <w:rPr>
          <w:spacing w:val="2"/>
        </w:rPr>
        <w:t xml:space="preserve"> </w:t>
      </w:r>
      <w:hyperlink r:id="rId69">
        <w:r w:rsidRPr="003604F2">
          <w:rPr>
            <w:color w:val="0000FF"/>
            <w:u w:val="single"/>
          </w:rPr>
          <w:t>www.frwa.net/</w:t>
        </w:r>
      </w:hyperlink>
      <w:r>
        <w:rPr>
          <w:color w:val="336699"/>
          <w:spacing w:val="66"/>
        </w:rPr>
        <w:t xml:space="preserve"> </w:t>
      </w:r>
      <w:r>
        <w:rPr>
          <w:color w:val="000000"/>
        </w:rPr>
        <w:t>and look</w:t>
      </w:r>
      <w:r>
        <w:rPr>
          <w:color w:val="000000"/>
          <w:spacing w:val="-3"/>
        </w:rPr>
        <w:t xml:space="preserve"> </w:t>
      </w:r>
      <w:r>
        <w:rPr>
          <w:color w:val="000000"/>
        </w:rPr>
        <w:t>for the</w:t>
      </w:r>
      <w:r>
        <w:rPr>
          <w:color w:val="000000"/>
          <w:spacing w:val="-3"/>
        </w:rPr>
        <w:t xml:space="preserve"> </w:t>
      </w:r>
      <w:r>
        <w:rPr>
          <w:color w:val="000000"/>
        </w:rPr>
        <w:t>links to</w:t>
      </w:r>
      <w:r>
        <w:rPr>
          <w:color w:val="000000"/>
          <w:spacing w:val="-2"/>
        </w:rPr>
        <w:t xml:space="preserve"> </w:t>
      </w:r>
      <w:r>
        <w:rPr>
          <w:color w:val="000000"/>
        </w:rPr>
        <w:t>“Funding” and “Long</w:t>
      </w:r>
      <w:r>
        <w:rPr>
          <w:color w:val="000000"/>
          <w:spacing w:val="-3"/>
        </w:rPr>
        <w:t>-</w:t>
      </w:r>
      <w:r>
        <w:rPr>
          <w:color w:val="000000"/>
        </w:rPr>
        <w:t>Term Financing,” or contact</w:t>
      </w:r>
      <w:r>
        <w:rPr>
          <w:color w:val="000000"/>
          <w:spacing w:val="-3"/>
        </w:rPr>
        <w:t xml:space="preserve"> </w:t>
      </w:r>
      <w:r>
        <w:rPr>
          <w:color w:val="000000"/>
        </w:rPr>
        <w:t>Gary Williams at</w:t>
      </w:r>
      <w:r>
        <w:rPr>
          <w:color w:val="000000"/>
          <w:spacing w:val="69"/>
        </w:rPr>
        <w:t xml:space="preserve"> </w:t>
      </w:r>
      <w:hyperlink r:id="rId70">
        <w:r w:rsidRPr="003604F2">
          <w:rPr>
            <w:color w:val="0000FF"/>
            <w:u w:val="single"/>
          </w:rPr>
          <w:t>gary.williams@frwa.net</w:t>
        </w:r>
      </w:hyperlink>
      <w:r>
        <w:rPr>
          <w:color w:val="000000"/>
        </w:rPr>
        <w:t xml:space="preserve"> or 850.668.2746.</w:t>
      </w:r>
    </w:p>
    <w:p w:rsidR="000003EA" w:rsidRDefault="000003EA" w:rsidP="00443E22">
      <w:pPr>
        <w:pStyle w:val="ListBullet"/>
      </w:pPr>
      <w:r>
        <w:rPr>
          <w:rFonts w:cs="Book Antiqua"/>
          <w:b/>
          <w:bCs/>
        </w:rPr>
        <w:t xml:space="preserve">Enterprise </w:t>
      </w:r>
      <w:r>
        <w:rPr>
          <w:rFonts w:cs="Book Antiqua"/>
          <w:b/>
          <w:bCs/>
          <w:spacing w:val="-2"/>
        </w:rPr>
        <w:t>Florida</w:t>
      </w:r>
      <w:r>
        <w:rPr>
          <w:rFonts w:cs="Book Antiqua"/>
          <w:b/>
          <w:bCs/>
        </w:rPr>
        <w:t xml:space="preserve"> </w:t>
      </w:r>
      <w:r>
        <w:t>–</w:t>
      </w:r>
      <w:r>
        <w:rPr>
          <w:spacing w:val="-3"/>
        </w:rPr>
        <w:t xml:space="preserve"> </w:t>
      </w:r>
      <w:r>
        <w:t>Enterprise Florida’s</w:t>
      </w:r>
      <w:r>
        <w:rPr>
          <w:spacing w:val="-3"/>
        </w:rPr>
        <w:t xml:space="preserve"> </w:t>
      </w:r>
      <w:r>
        <w:t>program is a resource for a</w:t>
      </w:r>
      <w:r>
        <w:rPr>
          <w:spacing w:val="-3"/>
        </w:rPr>
        <w:t xml:space="preserve"> </w:t>
      </w:r>
      <w:r>
        <w:t>variety of</w:t>
      </w:r>
      <w:r>
        <w:rPr>
          <w:spacing w:val="1"/>
        </w:rPr>
        <w:t xml:space="preserve"> </w:t>
      </w:r>
      <w:r>
        <w:t>public and private</w:t>
      </w:r>
      <w:r>
        <w:rPr>
          <w:spacing w:val="71"/>
        </w:rPr>
        <w:t xml:space="preserve"> </w:t>
      </w:r>
      <w:r>
        <w:t>projects and activities, including</w:t>
      </w:r>
      <w:r>
        <w:rPr>
          <w:spacing w:val="-3"/>
        </w:rPr>
        <w:t xml:space="preserve"> </w:t>
      </w:r>
      <w:r>
        <w:t>those</w:t>
      </w:r>
      <w:r>
        <w:rPr>
          <w:spacing w:val="-3"/>
        </w:rPr>
        <w:t xml:space="preserve"> </w:t>
      </w:r>
      <w:r>
        <w:t>in</w:t>
      </w:r>
      <w:r>
        <w:rPr>
          <w:spacing w:val="1"/>
        </w:rPr>
        <w:t xml:space="preserve"> </w:t>
      </w:r>
      <w:r>
        <w:t>rural</w:t>
      </w:r>
      <w:r>
        <w:rPr>
          <w:spacing w:val="-2"/>
        </w:rPr>
        <w:t xml:space="preserve"> </w:t>
      </w:r>
      <w:r>
        <w:t>communities, to facilitate the creation,</w:t>
      </w:r>
      <w:r>
        <w:rPr>
          <w:spacing w:val="-3"/>
        </w:rPr>
        <w:t xml:space="preserve"> </w:t>
      </w:r>
      <w:r>
        <w:t>capital</w:t>
      </w:r>
      <w:r>
        <w:rPr>
          <w:spacing w:val="59"/>
        </w:rPr>
        <w:t xml:space="preserve"> </w:t>
      </w:r>
      <w:r>
        <w:t>investment,</w:t>
      </w:r>
      <w:r>
        <w:rPr>
          <w:spacing w:val="-3"/>
        </w:rPr>
        <w:t xml:space="preserve"> </w:t>
      </w:r>
      <w:r>
        <w:t>and</w:t>
      </w:r>
      <w:r>
        <w:rPr>
          <w:spacing w:val="-3"/>
        </w:rPr>
        <w:t xml:space="preserve"> </w:t>
      </w:r>
      <w:r>
        <w:t>strengthening and diversification</w:t>
      </w:r>
      <w:r>
        <w:rPr>
          <w:spacing w:val="-2"/>
        </w:rPr>
        <w:t xml:space="preserve"> </w:t>
      </w:r>
      <w:r>
        <w:t>of</w:t>
      </w:r>
      <w:r>
        <w:rPr>
          <w:spacing w:val="1"/>
        </w:rPr>
        <w:t xml:space="preserve"> </w:t>
      </w:r>
      <w:r>
        <w:t>local economies</w:t>
      </w:r>
      <w:r>
        <w:rPr>
          <w:spacing w:val="-3"/>
        </w:rPr>
        <w:t xml:space="preserve"> </w:t>
      </w:r>
      <w:r>
        <w:t>by promoting tourism, trade</w:t>
      </w:r>
      <w:r>
        <w:rPr>
          <w:spacing w:val="59"/>
        </w:rPr>
        <w:t xml:space="preserve"> </w:t>
      </w:r>
      <w:r>
        <w:t>and economic development.  The various Enterprise Florida programs and</w:t>
      </w:r>
      <w:r>
        <w:rPr>
          <w:spacing w:val="-3"/>
        </w:rPr>
        <w:t xml:space="preserve"> </w:t>
      </w:r>
      <w:r>
        <w:t>financial</w:t>
      </w:r>
      <w:r>
        <w:rPr>
          <w:spacing w:val="-2"/>
        </w:rPr>
        <w:t xml:space="preserve"> </w:t>
      </w:r>
      <w:r>
        <w:t>incentives</w:t>
      </w:r>
      <w:r>
        <w:rPr>
          <w:spacing w:val="-3"/>
        </w:rPr>
        <w:t xml:space="preserve"> </w:t>
      </w:r>
      <w:r>
        <w:t>are</w:t>
      </w:r>
      <w:r>
        <w:rPr>
          <w:spacing w:val="51"/>
        </w:rPr>
        <w:t xml:space="preserve"> </w:t>
      </w:r>
      <w:r>
        <w:t>intended, among other things, to provide</w:t>
      </w:r>
      <w:r>
        <w:rPr>
          <w:spacing w:val="-3"/>
        </w:rPr>
        <w:t xml:space="preserve"> </w:t>
      </w:r>
      <w:r>
        <w:t>additional</w:t>
      </w:r>
      <w:r>
        <w:rPr>
          <w:spacing w:val="-2"/>
        </w:rPr>
        <w:t xml:space="preserve"> </w:t>
      </w:r>
      <w:r>
        <w:t xml:space="preserve">financial assistance </w:t>
      </w:r>
      <w:r>
        <w:rPr>
          <w:spacing w:val="-2"/>
        </w:rPr>
        <w:t>to</w:t>
      </w:r>
      <w:r>
        <w:t xml:space="preserve"> enable communities</w:t>
      </w:r>
      <w:r>
        <w:rPr>
          <w:spacing w:val="-3"/>
        </w:rPr>
        <w:t xml:space="preserve"> </w:t>
      </w:r>
      <w:r>
        <w:t>to</w:t>
      </w:r>
      <w:r>
        <w:rPr>
          <w:spacing w:val="68"/>
        </w:rPr>
        <w:t xml:space="preserve"> </w:t>
      </w:r>
      <w:r>
        <w:t>better access other infrastructure funding programs.  For more information, visit</w:t>
      </w:r>
      <w:r>
        <w:rPr>
          <w:spacing w:val="39"/>
        </w:rPr>
        <w:t xml:space="preserve"> </w:t>
      </w:r>
      <w:hyperlink r:id="rId71">
        <w:r w:rsidRPr="003604F2">
          <w:rPr>
            <w:color w:val="0000FF"/>
            <w:u w:val="single"/>
          </w:rPr>
          <w:t>www.eflorida.com/</w:t>
        </w:r>
        <w:r>
          <w:rPr>
            <w:color w:val="000000"/>
          </w:rPr>
          <w:t>;</w:t>
        </w:r>
      </w:hyperlink>
      <w:r>
        <w:rPr>
          <w:color w:val="000000"/>
        </w:rPr>
        <w:t xml:space="preserve"> contact information</w:t>
      </w:r>
      <w:r>
        <w:rPr>
          <w:color w:val="000000"/>
          <w:spacing w:val="-2"/>
        </w:rPr>
        <w:t xml:space="preserve"> </w:t>
      </w:r>
      <w:r>
        <w:rPr>
          <w:color w:val="000000"/>
        </w:rPr>
        <w:t>is available from the “Contact</w:t>
      </w:r>
      <w:r>
        <w:rPr>
          <w:color w:val="000000"/>
          <w:spacing w:val="-3"/>
        </w:rPr>
        <w:t xml:space="preserve"> </w:t>
      </w:r>
      <w:proofErr w:type="gramStart"/>
      <w:r>
        <w:rPr>
          <w:color w:val="000000"/>
        </w:rPr>
        <w:t>Us</w:t>
      </w:r>
      <w:proofErr w:type="gramEnd"/>
      <w:r>
        <w:rPr>
          <w:color w:val="000000"/>
        </w:rPr>
        <w:t>” link at the top of</w:t>
      </w:r>
      <w:r>
        <w:rPr>
          <w:color w:val="000000"/>
          <w:spacing w:val="-2"/>
        </w:rPr>
        <w:t xml:space="preserve"> </w:t>
      </w:r>
      <w:r>
        <w:rPr>
          <w:color w:val="000000"/>
        </w:rPr>
        <w:t>the</w:t>
      </w:r>
      <w:r>
        <w:rPr>
          <w:color w:val="000000"/>
          <w:spacing w:val="51"/>
        </w:rPr>
        <w:t xml:space="preserve"> </w:t>
      </w:r>
      <w:r>
        <w:rPr>
          <w:color w:val="000000"/>
        </w:rPr>
        <w:t>page.</w:t>
      </w:r>
    </w:p>
    <w:p w:rsidR="000003EA" w:rsidRPr="008D62A3" w:rsidRDefault="000003EA" w:rsidP="00443E22">
      <w:pPr>
        <w:pStyle w:val="ListBullet"/>
      </w:pPr>
      <w:r w:rsidRPr="008D62A3">
        <w:t xml:space="preserve">Florida’s </w:t>
      </w:r>
      <w:r w:rsidRPr="0073205E">
        <w:rPr>
          <w:b/>
        </w:rPr>
        <w:t>five regional water management districts</w:t>
      </w:r>
      <w:r w:rsidRPr="0073205E">
        <w:t xml:space="preserve"> also offer financial assistance for a variety of water-related projects, for water supply development, water resource development, and surface water restoration.  Assistance may be provided from ad valorem tax revenues or from periodic legislative </w:t>
      </w:r>
      <w:r w:rsidRPr="008D62A3">
        <w:t xml:space="preserve">appropriations for Alternative </w:t>
      </w:r>
      <w:r w:rsidRPr="008D62A3">
        <w:lastRenderedPageBreak/>
        <w:t xml:space="preserve">Water Supply Development and Surface Water Improvement and Management (SWIM) projects.  The amount of funding available, matching </w:t>
      </w:r>
      <w:proofErr w:type="gramStart"/>
      <w:r w:rsidRPr="008D62A3">
        <w:t>requirements,</w:t>
      </w:r>
      <w:proofErr w:type="gramEnd"/>
      <w:r w:rsidRPr="008D62A3">
        <w:t xml:space="preserve"> and types of assistance may vary from year to year.  For information on funding opportunities, contact the water management district with jurisdiction in your area—see </w:t>
      </w:r>
      <w:hyperlink r:id="rId72">
        <w:r w:rsidRPr="008D62A3">
          <w:rPr>
            <w:color w:val="0000FF"/>
            <w:u w:val="single"/>
          </w:rPr>
          <w:t>www.dep.state.fl.us/secretary/watman</w:t>
        </w:r>
      </w:hyperlink>
      <w:r w:rsidR="008D62A3" w:rsidRPr="0073205E">
        <w:t xml:space="preserve"> </w:t>
      </w:r>
      <w:r w:rsidRPr="0073205E">
        <w:t>for a map and links to each of the districts.</w:t>
      </w:r>
    </w:p>
    <w:p w:rsidR="000003EA" w:rsidRPr="000B58CA" w:rsidRDefault="000003EA" w:rsidP="00443E22">
      <w:pPr>
        <w:pStyle w:val="ListBullet"/>
      </w:pPr>
      <w:r w:rsidRPr="000B58CA">
        <w:rPr>
          <w:rFonts w:eastAsia="Book Antiqua"/>
        </w:rPr>
        <w:t xml:space="preserve">U.S. Department of Commerce </w:t>
      </w:r>
      <w:r w:rsidRPr="003604F2">
        <w:rPr>
          <w:rFonts w:eastAsia="Book Antiqua"/>
          <w:b/>
        </w:rPr>
        <w:t>Economic Development Administration (EDA) Public Works and Development Facilities Program</w:t>
      </w:r>
      <w:r w:rsidRPr="000B58CA">
        <w:rPr>
          <w:rFonts w:eastAsia="Book Antiqua"/>
        </w:rPr>
        <w:t xml:space="preserve"> – The program provides funding to help distressed communities in economic decline revitalize, expand, and upgrade their physical infrastructure to attract new </w:t>
      </w:r>
      <w:r w:rsidRPr="000B58CA">
        <w:t xml:space="preserve">industry, encourage business expansion, diversify local economies, and generate or retain long-term, private sector jobs and investment.  The program focuses on redeveloping existing infrastructure.  For more information, visit </w:t>
      </w:r>
      <w:hyperlink r:id="rId73">
        <w:r w:rsidRPr="003604F2">
          <w:rPr>
            <w:color w:val="0000FF"/>
            <w:u w:val="single"/>
          </w:rPr>
          <w:t>www.eda.gov/investmentPriorities.htm</w:t>
        </w:r>
      </w:hyperlink>
      <w:r w:rsidRPr="000B58CA">
        <w:t xml:space="preserve">, or contact Jonathan </w:t>
      </w:r>
      <w:proofErr w:type="spellStart"/>
      <w:r w:rsidRPr="000B58CA">
        <w:t>Corso</w:t>
      </w:r>
      <w:proofErr w:type="spellEnd"/>
      <w:r w:rsidRPr="000B58CA">
        <w:t xml:space="preserve"> at </w:t>
      </w:r>
      <w:hyperlink r:id="rId74" w:history="1">
        <w:r w:rsidRPr="003604F2">
          <w:rPr>
            <w:rStyle w:val="Hyperlink"/>
          </w:rPr>
          <w:t>jonathan.corso@eda.gov</w:t>
        </w:r>
        <w:r w:rsidRPr="000B58CA">
          <w:rPr>
            <w:rStyle w:val="Hyperlink"/>
            <w:color w:val="auto"/>
            <w:u w:val="none"/>
          </w:rPr>
          <w:t xml:space="preserve"> or 404.730.3023.</w:t>
        </w:r>
      </w:hyperlink>
    </w:p>
    <w:p w:rsidR="000003EA" w:rsidRPr="000B58CA" w:rsidRDefault="000003EA" w:rsidP="00443E22">
      <w:pPr>
        <w:pStyle w:val="ListBullet"/>
      </w:pPr>
      <w:r w:rsidRPr="000B58CA">
        <w:t xml:space="preserve">U.S. Department of Agriculture </w:t>
      </w:r>
      <w:r w:rsidRPr="003604F2">
        <w:rPr>
          <w:b/>
        </w:rPr>
        <w:t>Rural Development Rural Utilities Service (RUS) Guaranteed and Direct Loans and Grants</w:t>
      </w:r>
      <w:r w:rsidRPr="000B58CA">
        <w:t xml:space="preserve"> – This program provides a combination of loans and grants for water, wastewater, and solid waste projects to rural communities and small incorporated municipalities.  Some nonprofit entities also may be eligible.  For more information, visit</w:t>
      </w:r>
      <w:hyperlink r:id="rId75">
        <w:r w:rsidRPr="000B58CA">
          <w:t xml:space="preserve"> </w:t>
        </w:r>
        <w:r w:rsidRPr="003604F2">
          <w:rPr>
            <w:color w:val="0000FF"/>
            <w:u w:val="single"/>
          </w:rPr>
          <w:t>http://www.rurdev.usda.gov/UWEP_HomePage.html</w:t>
        </w:r>
      </w:hyperlink>
      <w:r w:rsidRPr="000B58CA">
        <w:t xml:space="preserve">, or contact Michael Langston at </w:t>
      </w:r>
      <w:hyperlink r:id="rId76">
        <w:r w:rsidRPr="003604F2">
          <w:rPr>
            <w:color w:val="0000FF"/>
            <w:u w:val="single"/>
          </w:rPr>
          <w:t>michael.langston@fl.usda.gov</w:t>
        </w:r>
      </w:hyperlink>
      <w:r w:rsidRPr="000B58CA">
        <w:t xml:space="preserve"> or 352.338.3485.</w:t>
      </w:r>
    </w:p>
    <w:p w:rsidR="000003EA" w:rsidRPr="000B58CA" w:rsidRDefault="000003EA" w:rsidP="00443E22">
      <w:pPr>
        <w:pStyle w:val="ListBullet"/>
      </w:pPr>
      <w:r w:rsidRPr="000B58CA">
        <w:t>Congress</w:t>
      </w:r>
      <w:r w:rsidR="008D62A3">
        <w:t>’s</w:t>
      </w:r>
      <w:r w:rsidRPr="000B58CA">
        <w:t xml:space="preserve"> </w:t>
      </w:r>
      <w:r w:rsidRPr="003604F2">
        <w:rPr>
          <w:b/>
        </w:rPr>
        <w:t>State and Tribal Assistance Grant Program</w:t>
      </w:r>
      <w:r w:rsidRPr="000B58CA">
        <w:t xml:space="preserve"> provides the opportunity to secure Congressional sponsorship of project funding, including water project funding, through the annual federal budget process.  The program’s stated purpose is to strengthen state, local governments, and tribal abilities to address environmental and public health threats while furthering environmental compliance.  You may want to consider contacting your Representative</w:t>
      </w:r>
      <w:r>
        <w:t>s</w:t>
      </w:r>
      <w:r w:rsidRPr="000B58CA">
        <w:t xml:space="preserve"> or Senators for assistance in pursuing funding; see </w:t>
      </w:r>
      <w:hyperlink r:id="rId77">
        <w:r w:rsidRPr="003604F2">
          <w:rPr>
            <w:color w:val="0000FF"/>
            <w:u w:val="single"/>
          </w:rPr>
          <w:t>http://thomas.loc.gov/links/</w:t>
        </w:r>
        <w:r w:rsidRPr="000B58CA">
          <w:t>.</w:t>
        </w:r>
      </w:hyperlink>
      <w:bookmarkStart w:id="616" w:name="_GoBack"/>
      <w:bookmarkEnd w:id="616"/>
    </w:p>
    <w:p w:rsidR="000003EA" w:rsidRDefault="000003EA" w:rsidP="000003EA">
      <w:pPr>
        <w:pStyle w:val="BodyText3"/>
      </w:pPr>
      <w:r>
        <w:t>You may also want to review the following:</w:t>
      </w:r>
    </w:p>
    <w:p w:rsidR="000003EA" w:rsidRDefault="000003EA" w:rsidP="00443E22">
      <w:pPr>
        <w:pStyle w:val="ListBullet"/>
      </w:pPr>
      <w:r>
        <w:rPr>
          <w:b/>
        </w:rPr>
        <w:t xml:space="preserve">Grants.gov </w:t>
      </w:r>
      <w:r>
        <w:t>at</w:t>
      </w:r>
      <w:r>
        <w:rPr>
          <w:spacing w:val="-3"/>
        </w:rPr>
        <w:t xml:space="preserve"> </w:t>
      </w:r>
      <w:hyperlink r:id="rId78">
        <w:r w:rsidRPr="003604F2">
          <w:rPr>
            <w:color w:val="0000FF"/>
            <w:u w:val="single"/>
          </w:rPr>
          <w:t>http://www.grants.gov/</w:t>
        </w:r>
        <w:r>
          <w:t>,</w:t>
        </w:r>
      </w:hyperlink>
      <w:r>
        <w:t xml:space="preserve"> which</w:t>
      </w:r>
      <w:r>
        <w:rPr>
          <w:spacing w:val="-2"/>
        </w:rPr>
        <w:t xml:space="preserve"> </w:t>
      </w:r>
      <w:r>
        <w:t>is the official</w:t>
      </w:r>
      <w:r>
        <w:rPr>
          <w:spacing w:val="-2"/>
        </w:rPr>
        <w:t xml:space="preserve"> </w:t>
      </w:r>
      <w:r>
        <w:t>federal</w:t>
      </w:r>
      <w:r>
        <w:rPr>
          <w:spacing w:val="-2"/>
        </w:rPr>
        <w:t xml:space="preserve"> </w:t>
      </w:r>
      <w:r>
        <w:t>website for</w:t>
      </w:r>
      <w:r>
        <w:rPr>
          <w:spacing w:val="39"/>
        </w:rPr>
        <w:t xml:space="preserve"> </w:t>
      </w:r>
      <w:r>
        <w:t>information</w:t>
      </w:r>
      <w:r>
        <w:rPr>
          <w:spacing w:val="-2"/>
        </w:rPr>
        <w:t xml:space="preserve"> </w:t>
      </w:r>
      <w:r>
        <w:t>on</w:t>
      </w:r>
      <w:r>
        <w:rPr>
          <w:spacing w:val="1"/>
        </w:rPr>
        <w:t xml:space="preserve"> </w:t>
      </w:r>
      <w:r>
        <w:t xml:space="preserve">more </w:t>
      </w:r>
      <w:r>
        <w:rPr>
          <w:spacing w:val="-2"/>
        </w:rPr>
        <w:t>than</w:t>
      </w:r>
      <w:r>
        <w:rPr>
          <w:spacing w:val="1"/>
        </w:rPr>
        <w:t xml:space="preserve"> </w:t>
      </w:r>
      <w:r>
        <w:t>1,000</w:t>
      </w:r>
      <w:r>
        <w:rPr>
          <w:spacing w:val="-3"/>
        </w:rPr>
        <w:t xml:space="preserve"> </w:t>
      </w:r>
      <w:r>
        <w:t>federal</w:t>
      </w:r>
      <w:r>
        <w:rPr>
          <w:spacing w:val="-2"/>
        </w:rPr>
        <w:t xml:space="preserve"> </w:t>
      </w:r>
      <w:r>
        <w:t>grant programs.</w:t>
      </w:r>
      <w:r>
        <w:rPr>
          <w:spacing w:val="1"/>
        </w:rPr>
        <w:t xml:space="preserve">  </w:t>
      </w:r>
      <w:r>
        <w:t>The site includes</w:t>
      </w:r>
      <w:r>
        <w:rPr>
          <w:spacing w:val="-3"/>
        </w:rPr>
        <w:t xml:space="preserve"> </w:t>
      </w:r>
      <w:r>
        <w:t>an</w:t>
      </w:r>
      <w:r>
        <w:rPr>
          <w:spacing w:val="1"/>
        </w:rPr>
        <w:t xml:space="preserve"> </w:t>
      </w:r>
      <w:r>
        <w:lastRenderedPageBreak/>
        <w:t>automatic</w:t>
      </w:r>
      <w:r>
        <w:rPr>
          <w:spacing w:val="47"/>
        </w:rPr>
        <w:t xml:space="preserve"> </w:t>
      </w:r>
      <w:r>
        <w:t>email</w:t>
      </w:r>
      <w:r>
        <w:rPr>
          <w:spacing w:val="-2"/>
        </w:rPr>
        <w:t xml:space="preserve"> </w:t>
      </w:r>
      <w:r>
        <w:t>notification</w:t>
      </w:r>
      <w:r>
        <w:rPr>
          <w:spacing w:val="-2"/>
        </w:rPr>
        <w:t xml:space="preserve"> </w:t>
      </w:r>
      <w:r>
        <w:t>system</w:t>
      </w:r>
      <w:r>
        <w:rPr>
          <w:spacing w:val="-3"/>
        </w:rPr>
        <w:t xml:space="preserve"> </w:t>
      </w:r>
      <w:r>
        <w:t>for keeping</w:t>
      </w:r>
      <w:r>
        <w:rPr>
          <w:spacing w:val="-3"/>
        </w:rPr>
        <w:t xml:space="preserve"> </w:t>
      </w:r>
      <w:r>
        <w:t>apprised of</w:t>
      </w:r>
      <w:r>
        <w:rPr>
          <w:spacing w:val="-2"/>
        </w:rPr>
        <w:t xml:space="preserve"> </w:t>
      </w:r>
      <w:r>
        <w:t>federal grant opportunities.</w:t>
      </w:r>
    </w:p>
    <w:p w:rsidR="000003EA" w:rsidRDefault="000003EA" w:rsidP="00443E22">
      <w:pPr>
        <w:pStyle w:val="ListBullet"/>
      </w:pPr>
      <w:r>
        <w:rPr>
          <w:b/>
        </w:rPr>
        <w:t xml:space="preserve">Catalog </w:t>
      </w:r>
      <w:r>
        <w:rPr>
          <w:b/>
          <w:spacing w:val="-2"/>
        </w:rPr>
        <w:t>of</w:t>
      </w:r>
      <w:r>
        <w:rPr>
          <w:b/>
        </w:rPr>
        <w:t xml:space="preserve"> Federal</w:t>
      </w:r>
      <w:r>
        <w:rPr>
          <w:b/>
          <w:spacing w:val="-2"/>
        </w:rPr>
        <w:t xml:space="preserve"> </w:t>
      </w:r>
      <w:r>
        <w:rPr>
          <w:b/>
        </w:rPr>
        <w:t>Domestic</w:t>
      </w:r>
      <w:r>
        <w:rPr>
          <w:b/>
          <w:spacing w:val="-2"/>
        </w:rPr>
        <w:t xml:space="preserve"> </w:t>
      </w:r>
      <w:r>
        <w:rPr>
          <w:b/>
        </w:rPr>
        <w:t xml:space="preserve">Assistance </w:t>
      </w:r>
      <w:r>
        <w:t>at</w:t>
      </w:r>
      <w:r>
        <w:rPr>
          <w:spacing w:val="-3"/>
        </w:rPr>
        <w:t xml:space="preserve"> </w:t>
      </w:r>
      <w:hyperlink r:id="rId79">
        <w:r w:rsidRPr="003604F2">
          <w:rPr>
            <w:color w:val="0000FF"/>
            <w:u w:val="single"/>
          </w:rPr>
          <w:t>http://www.cfda.gov/</w:t>
        </w:r>
        <w:r>
          <w:t>,</w:t>
        </w:r>
      </w:hyperlink>
      <w:r>
        <w:rPr>
          <w:spacing w:val="-3"/>
        </w:rPr>
        <w:t xml:space="preserve"> </w:t>
      </w:r>
      <w:r>
        <w:t>which</w:t>
      </w:r>
      <w:r>
        <w:rPr>
          <w:spacing w:val="-2"/>
        </w:rPr>
        <w:t xml:space="preserve"> </w:t>
      </w:r>
      <w:r>
        <w:t>provides a</w:t>
      </w:r>
      <w:r>
        <w:rPr>
          <w:spacing w:val="53"/>
        </w:rPr>
        <w:t xml:space="preserve"> </w:t>
      </w:r>
      <w:r>
        <w:t xml:space="preserve">database </w:t>
      </w:r>
      <w:r>
        <w:rPr>
          <w:spacing w:val="-2"/>
        </w:rPr>
        <w:t>of</w:t>
      </w:r>
      <w:r>
        <w:rPr>
          <w:spacing w:val="1"/>
        </w:rPr>
        <w:t xml:space="preserve"> </w:t>
      </w:r>
      <w:r>
        <w:t>all federal programs available to</w:t>
      </w:r>
      <w:r>
        <w:rPr>
          <w:spacing w:val="-3"/>
        </w:rPr>
        <w:t xml:space="preserve"> </w:t>
      </w:r>
      <w:r>
        <w:t>state</w:t>
      </w:r>
      <w:r>
        <w:rPr>
          <w:spacing w:val="-3"/>
        </w:rPr>
        <w:t xml:space="preserve"> </w:t>
      </w:r>
      <w:r>
        <w:t>and local governments;</w:t>
      </w:r>
      <w:r>
        <w:rPr>
          <w:spacing w:val="-3"/>
        </w:rPr>
        <w:t xml:space="preserve"> </w:t>
      </w:r>
      <w:r>
        <w:t>public,</w:t>
      </w:r>
      <w:r>
        <w:rPr>
          <w:spacing w:val="-3"/>
        </w:rPr>
        <w:t xml:space="preserve"> </w:t>
      </w:r>
      <w:r>
        <w:t>quasi-</w:t>
      </w:r>
      <w:r>
        <w:rPr>
          <w:spacing w:val="57"/>
        </w:rPr>
        <w:t xml:space="preserve"> </w:t>
      </w:r>
      <w:r>
        <w:t>public, and private</w:t>
      </w:r>
      <w:r>
        <w:rPr>
          <w:spacing w:val="-3"/>
        </w:rPr>
        <w:t xml:space="preserve"> </w:t>
      </w:r>
      <w:r>
        <w:t>profit</w:t>
      </w:r>
      <w:r>
        <w:rPr>
          <w:spacing w:val="-3"/>
        </w:rPr>
        <w:t xml:space="preserve"> </w:t>
      </w:r>
      <w:r>
        <w:t>and</w:t>
      </w:r>
      <w:r>
        <w:rPr>
          <w:spacing w:val="-3"/>
        </w:rPr>
        <w:t xml:space="preserve"> </w:t>
      </w:r>
      <w:r>
        <w:t>nonprofit organizations and institutions;</w:t>
      </w:r>
      <w:r>
        <w:rPr>
          <w:spacing w:val="-3"/>
        </w:rPr>
        <w:t xml:space="preserve"> </w:t>
      </w:r>
      <w:r>
        <w:t>specialized</w:t>
      </w:r>
      <w:r>
        <w:rPr>
          <w:spacing w:val="73"/>
        </w:rPr>
        <w:t xml:space="preserve"> </w:t>
      </w:r>
      <w:r>
        <w:t>groups; and individuals.</w:t>
      </w:r>
      <w:r>
        <w:rPr>
          <w:spacing w:val="-3"/>
        </w:rPr>
        <w:t xml:space="preserve">  </w:t>
      </w:r>
      <w:r>
        <w:t>There are a variety of</w:t>
      </w:r>
      <w:r>
        <w:rPr>
          <w:spacing w:val="1"/>
        </w:rPr>
        <w:t xml:space="preserve"> </w:t>
      </w:r>
      <w:r>
        <w:t>sources of</w:t>
      </w:r>
      <w:r>
        <w:rPr>
          <w:spacing w:val="1"/>
        </w:rPr>
        <w:t xml:space="preserve"> </w:t>
      </w:r>
      <w:r>
        <w:t>niche funding that may be</w:t>
      </w:r>
      <w:r>
        <w:rPr>
          <w:spacing w:val="45"/>
        </w:rPr>
        <w:t xml:space="preserve"> </w:t>
      </w:r>
      <w:r>
        <w:t xml:space="preserve">appropriate to your situation.  There are also </w:t>
      </w:r>
      <w:r>
        <w:rPr>
          <w:spacing w:val="-2"/>
        </w:rPr>
        <w:t>private</w:t>
      </w:r>
      <w:r>
        <w:t xml:space="preserve"> funding sources</w:t>
      </w:r>
      <w:r>
        <w:rPr>
          <w:spacing w:val="-3"/>
        </w:rPr>
        <w:t xml:space="preserve"> </w:t>
      </w:r>
      <w:r>
        <w:t>(endowments,</w:t>
      </w:r>
      <w:r>
        <w:rPr>
          <w:spacing w:val="57"/>
        </w:rPr>
        <w:t xml:space="preserve"> </w:t>
      </w:r>
      <w:r>
        <w:t>private trusts, etc.)</w:t>
      </w:r>
      <w:r>
        <w:rPr>
          <w:spacing w:val="1"/>
        </w:rPr>
        <w:t xml:space="preserve"> </w:t>
      </w:r>
      <w:r>
        <w:t>that</w:t>
      </w:r>
      <w:r>
        <w:rPr>
          <w:spacing w:val="-3"/>
        </w:rPr>
        <w:t xml:space="preserve"> </w:t>
      </w:r>
      <w:r>
        <w:t>may, on</w:t>
      </w:r>
      <w:r>
        <w:rPr>
          <w:spacing w:val="1"/>
        </w:rPr>
        <w:t xml:space="preserve"> </w:t>
      </w:r>
      <w:r>
        <w:t>occasion,</w:t>
      </w:r>
      <w:r>
        <w:rPr>
          <w:spacing w:val="-3"/>
        </w:rPr>
        <w:t xml:space="preserve"> </w:t>
      </w:r>
      <w:r>
        <w:t>fund</w:t>
      </w:r>
      <w:r>
        <w:rPr>
          <w:spacing w:val="-3"/>
        </w:rPr>
        <w:t xml:space="preserve"> </w:t>
      </w:r>
      <w:r>
        <w:t>water-related projects; a</w:t>
      </w:r>
      <w:r>
        <w:rPr>
          <w:spacing w:val="-3"/>
        </w:rPr>
        <w:t xml:space="preserve"> </w:t>
      </w:r>
      <w:r>
        <w:t>variety of</w:t>
      </w:r>
      <w:r>
        <w:rPr>
          <w:spacing w:val="69"/>
        </w:rPr>
        <w:t xml:space="preserve"> </w:t>
      </w:r>
      <w:r>
        <w:t>sources to investigate these opportunities are</w:t>
      </w:r>
      <w:r>
        <w:rPr>
          <w:spacing w:val="-3"/>
        </w:rPr>
        <w:t xml:space="preserve"> </w:t>
      </w:r>
      <w:r>
        <w:t xml:space="preserve">available </w:t>
      </w:r>
      <w:r>
        <w:rPr>
          <w:spacing w:val="-2"/>
        </w:rPr>
        <w:t>on</w:t>
      </w:r>
      <w:r>
        <w:rPr>
          <w:spacing w:val="1"/>
        </w:rPr>
        <w:t xml:space="preserve"> </w:t>
      </w:r>
      <w:r>
        <w:t>the web.</w:t>
      </w:r>
    </w:p>
    <w:p w:rsidR="000003EA" w:rsidRPr="008D62A3" w:rsidRDefault="000003EA" w:rsidP="00443E22">
      <w:pPr>
        <w:pStyle w:val="ListBullet"/>
      </w:pPr>
      <w:r w:rsidRPr="008D62A3">
        <w:t xml:space="preserve">The </w:t>
      </w:r>
      <w:r w:rsidRPr="0073205E">
        <w:rPr>
          <w:b/>
        </w:rPr>
        <w:t>Florida Resource Directory</w:t>
      </w:r>
      <w:r w:rsidRPr="008D62A3">
        <w:t xml:space="preserve"> at </w:t>
      </w:r>
      <w:hyperlink r:id="rId80" w:history="1">
        <w:r w:rsidR="00B33093" w:rsidRPr="0073205E">
          <w:rPr>
            <w:rStyle w:val="Hyperlink"/>
          </w:rPr>
          <w:t>http://redi.state.fl.us/</w:t>
        </w:r>
      </w:hyperlink>
      <w:r w:rsidRPr="0073205E">
        <w:t xml:space="preserve"> provides a searchable directory of information about and links to many state and federal programs with resources available to help local communities.  Funding for water-related projects is just one of many types of assistance identified here.</w:t>
      </w:r>
    </w:p>
    <w:p w:rsidR="000003EA" w:rsidRDefault="000003EA" w:rsidP="000003EA">
      <w:pPr>
        <w:pStyle w:val="BodyText3"/>
        <w:rPr>
          <w:rFonts w:eastAsia="Book Antiqua"/>
        </w:rPr>
      </w:pPr>
      <w:r>
        <w:rPr>
          <w:rFonts w:eastAsia="Book Antiqua"/>
        </w:rPr>
        <w:t>If</w:t>
      </w:r>
      <w:r>
        <w:rPr>
          <w:rFonts w:eastAsia="Book Antiqua"/>
          <w:spacing w:val="1"/>
        </w:rPr>
        <w:t xml:space="preserve"> </w:t>
      </w:r>
      <w:r>
        <w:rPr>
          <w:rFonts w:eastAsia="Book Antiqua"/>
        </w:rPr>
        <w:t>you are interested in</w:t>
      </w:r>
      <w:r>
        <w:rPr>
          <w:rFonts w:eastAsia="Book Antiqua"/>
          <w:spacing w:val="1"/>
        </w:rPr>
        <w:t xml:space="preserve"> </w:t>
      </w:r>
      <w:r>
        <w:rPr>
          <w:rFonts w:eastAsia="Book Antiqua"/>
          <w:b/>
          <w:bCs/>
        </w:rPr>
        <w:t>disaster</w:t>
      </w:r>
      <w:r>
        <w:rPr>
          <w:rFonts w:eastAsia="Book Antiqua"/>
          <w:b/>
          <w:bCs/>
          <w:spacing w:val="-2"/>
        </w:rPr>
        <w:t xml:space="preserve"> </w:t>
      </w:r>
      <w:r>
        <w:rPr>
          <w:rFonts w:eastAsia="Book Antiqua"/>
          <w:b/>
          <w:bCs/>
        </w:rPr>
        <w:t>relief</w:t>
      </w:r>
      <w:r>
        <w:rPr>
          <w:rFonts w:eastAsia="Book Antiqua"/>
        </w:rPr>
        <w:t>, your first contacts</w:t>
      </w:r>
      <w:r>
        <w:rPr>
          <w:rFonts w:eastAsia="Book Antiqua"/>
          <w:spacing w:val="-3"/>
        </w:rPr>
        <w:t xml:space="preserve"> </w:t>
      </w:r>
      <w:r>
        <w:rPr>
          <w:rFonts w:eastAsia="Book Antiqua"/>
        </w:rPr>
        <w:t>should</w:t>
      </w:r>
      <w:r>
        <w:rPr>
          <w:rFonts w:eastAsia="Book Antiqua"/>
          <w:spacing w:val="-3"/>
        </w:rPr>
        <w:t xml:space="preserve"> </w:t>
      </w:r>
      <w:r>
        <w:rPr>
          <w:rFonts w:eastAsia="Book Antiqua"/>
        </w:rPr>
        <w:t xml:space="preserve">be to </w:t>
      </w:r>
      <w:r w:rsidRPr="001C4578">
        <w:rPr>
          <w:rFonts w:eastAsia="Book Antiqua"/>
          <w:bCs/>
        </w:rPr>
        <w:t>Florida’s</w:t>
      </w:r>
      <w:r>
        <w:rPr>
          <w:rFonts w:eastAsia="Book Antiqua"/>
          <w:b/>
          <w:bCs/>
          <w:spacing w:val="-2"/>
        </w:rPr>
        <w:t xml:space="preserve"> </w:t>
      </w:r>
      <w:r>
        <w:rPr>
          <w:rFonts w:eastAsia="Book Antiqua"/>
          <w:b/>
          <w:bCs/>
        </w:rPr>
        <w:t>Division of</w:t>
      </w:r>
      <w:r>
        <w:rPr>
          <w:rFonts w:eastAsia="Book Antiqua"/>
          <w:b/>
          <w:bCs/>
          <w:spacing w:val="58"/>
        </w:rPr>
        <w:t xml:space="preserve"> </w:t>
      </w:r>
      <w:r>
        <w:rPr>
          <w:rFonts w:eastAsia="Book Antiqua"/>
          <w:b/>
          <w:bCs/>
        </w:rPr>
        <w:t>Emergency</w:t>
      </w:r>
      <w:r>
        <w:rPr>
          <w:rFonts w:eastAsia="Book Antiqua"/>
          <w:b/>
          <w:bCs/>
          <w:spacing w:val="-3"/>
        </w:rPr>
        <w:t xml:space="preserve"> </w:t>
      </w:r>
      <w:r>
        <w:rPr>
          <w:rFonts w:eastAsia="Book Antiqua"/>
          <w:b/>
          <w:bCs/>
        </w:rPr>
        <w:t>Management</w:t>
      </w:r>
      <w:r>
        <w:rPr>
          <w:rFonts w:eastAsia="Book Antiqua"/>
          <w:b/>
          <w:bCs/>
          <w:spacing w:val="1"/>
        </w:rPr>
        <w:t xml:space="preserve"> </w:t>
      </w:r>
      <w:r>
        <w:rPr>
          <w:rFonts w:eastAsia="Book Antiqua"/>
        </w:rPr>
        <w:t>at</w:t>
      </w:r>
      <w:r>
        <w:rPr>
          <w:rFonts w:eastAsia="Book Antiqua"/>
          <w:spacing w:val="-3"/>
        </w:rPr>
        <w:t xml:space="preserve"> </w:t>
      </w:r>
      <w:hyperlink r:id="rId81">
        <w:r w:rsidRPr="003604F2">
          <w:rPr>
            <w:rFonts w:eastAsia="Book Antiqua"/>
            <w:color w:val="0000FF"/>
            <w:u w:val="single"/>
          </w:rPr>
          <w:t>http://www.floridadisaster.org/</w:t>
        </w:r>
      </w:hyperlink>
      <w:r>
        <w:rPr>
          <w:rFonts w:eastAsia="Book Antiqua"/>
          <w:color w:val="336699"/>
          <w:spacing w:val="1"/>
        </w:rPr>
        <w:t xml:space="preserve"> </w:t>
      </w:r>
      <w:r>
        <w:rPr>
          <w:rFonts w:eastAsia="Book Antiqua"/>
          <w:color w:val="000000"/>
        </w:rPr>
        <w:t>or your county emergency</w:t>
      </w:r>
      <w:r>
        <w:rPr>
          <w:rFonts w:eastAsia="Book Antiqua"/>
          <w:color w:val="000000"/>
          <w:spacing w:val="43"/>
        </w:rPr>
        <w:t xml:space="preserve"> </w:t>
      </w:r>
      <w:r>
        <w:rPr>
          <w:rFonts w:eastAsia="Book Antiqua"/>
          <w:color w:val="000000"/>
        </w:rPr>
        <w:t>management agency</w:t>
      </w:r>
      <w:r>
        <w:rPr>
          <w:rFonts w:eastAsia="Book Antiqua"/>
          <w:color w:val="000000"/>
          <w:spacing w:val="-3"/>
        </w:rPr>
        <w:t xml:space="preserve"> </w:t>
      </w:r>
      <w:r>
        <w:rPr>
          <w:rFonts w:eastAsia="Book Antiqua"/>
          <w:color w:val="000000"/>
        </w:rPr>
        <w:t>(see</w:t>
      </w:r>
      <w:r>
        <w:rPr>
          <w:rFonts w:eastAsia="Book Antiqua"/>
          <w:color w:val="000000"/>
          <w:spacing w:val="-2"/>
        </w:rPr>
        <w:t xml:space="preserve"> </w:t>
      </w:r>
      <w:hyperlink r:id="rId82">
        <w:r w:rsidRPr="003604F2">
          <w:rPr>
            <w:rFonts w:eastAsia="Book Antiqua"/>
            <w:color w:val="0000FF"/>
            <w:u w:val="single"/>
          </w:rPr>
          <w:t>www.floridadisaster.org/fl_county_em.asp</w:t>
        </w:r>
      </w:hyperlink>
      <w:r>
        <w:rPr>
          <w:rFonts w:eastAsia="Book Antiqua"/>
          <w:color w:val="000000"/>
        </w:rPr>
        <w:t>);</w:t>
      </w:r>
      <w:r>
        <w:rPr>
          <w:rFonts w:eastAsia="Book Antiqua"/>
          <w:color w:val="000000"/>
          <w:spacing w:val="-3"/>
        </w:rPr>
        <w:t xml:space="preserve"> </w:t>
      </w:r>
      <w:r>
        <w:rPr>
          <w:rFonts w:eastAsia="Book Antiqua"/>
          <w:color w:val="000000"/>
        </w:rPr>
        <w:t xml:space="preserve">and the </w:t>
      </w:r>
      <w:r>
        <w:rPr>
          <w:rFonts w:eastAsia="Book Antiqua"/>
          <w:b/>
          <w:bCs/>
          <w:color w:val="000000"/>
        </w:rPr>
        <w:t>Federal</w:t>
      </w:r>
      <w:r>
        <w:rPr>
          <w:rFonts w:eastAsia="Book Antiqua"/>
          <w:b/>
          <w:bCs/>
          <w:color w:val="000000"/>
          <w:spacing w:val="1"/>
        </w:rPr>
        <w:t xml:space="preserve"> </w:t>
      </w:r>
      <w:r>
        <w:rPr>
          <w:rFonts w:eastAsia="Book Antiqua"/>
          <w:b/>
          <w:bCs/>
          <w:color w:val="000000"/>
        </w:rPr>
        <w:t>Emergency</w:t>
      </w:r>
      <w:r>
        <w:rPr>
          <w:rFonts w:eastAsia="Book Antiqua"/>
          <w:b/>
          <w:bCs/>
          <w:color w:val="000000"/>
          <w:spacing w:val="59"/>
        </w:rPr>
        <w:t xml:space="preserve"> </w:t>
      </w:r>
      <w:r>
        <w:rPr>
          <w:rFonts w:eastAsia="Book Antiqua"/>
          <w:b/>
          <w:bCs/>
          <w:color w:val="000000"/>
        </w:rPr>
        <w:t>Management</w:t>
      </w:r>
      <w:r>
        <w:rPr>
          <w:rFonts w:eastAsia="Book Antiqua"/>
          <w:b/>
          <w:bCs/>
          <w:color w:val="000000"/>
          <w:spacing w:val="-2"/>
        </w:rPr>
        <w:t xml:space="preserve"> </w:t>
      </w:r>
      <w:r>
        <w:rPr>
          <w:rFonts w:eastAsia="Book Antiqua"/>
          <w:b/>
          <w:bCs/>
          <w:color w:val="000000"/>
        </w:rPr>
        <w:t xml:space="preserve">Agency </w:t>
      </w:r>
      <w:r>
        <w:rPr>
          <w:rFonts w:eastAsia="Book Antiqua"/>
          <w:color w:val="000000"/>
          <w:spacing w:val="-2"/>
        </w:rPr>
        <w:t>at</w:t>
      </w:r>
      <w:r>
        <w:rPr>
          <w:rFonts w:eastAsia="Book Antiqua"/>
          <w:color w:val="000000"/>
          <w:spacing w:val="-3"/>
        </w:rPr>
        <w:t xml:space="preserve"> </w:t>
      </w:r>
      <w:r>
        <w:rPr>
          <w:rFonts w:eastAsia="Book Antiqua"/>
          <w:color w:val="000000"/>
        </w:rPr>
        <w:t>1.800.621.FEMA</w:t>
      </w:r>
      <w:r>
        <w:rPr>
          <w:rFonts w:eastAsia="Book Antiqua"/>
          <w:color w:val="000000"/>
          <w:spacing w:val="-2"/>
        </w:rPr>
        <w:t xml:space="preserve"> </w:t>
      </w:r>
      <w:r>
        <w:rPr>
          <w:rFonts w:eastAsia="Book Antiqua"/>
          <w:color w:val="000000"/>
        </w:rPr>
        <w:t xml:space="preserve">(3362), </w:t>
      </w:r>
      <w:r>
        <w:rPr>
          <w:rFonts w:eastAsia="Book Antiqua"/>
          <w:color w:val="000000"/>
          <w:spacing w:val="-2"/>
        </w:rPr>
        <w:t>or</w:t>
      </w:r>
      <w:r>
        <w:rPr>
          <w:rFonts w:eastAsia="Book Antiqua"/>
          <w:color w:val="000000"/>
        </w:rPr>
        <w:t xml:space="preserve"> visit</w:t>
      </w:r>
      <w:r>
        <w:rPr>
          <w:rFonts w:eastAsia="Book Antiqua"/>
          <w:color w:val="000000"/>
          <w:spacing w:val="53"/>
        </w:rPr>
        <w:t xml:space="preserve"> </w:t>
      </w:r>
      <w:hyperlink r:id="rId83">
        <w:r w:rsidRPr="003604F2">
          <w:rPr>
            <w:rFonts w:eastAsia="Book Antiqua"/>
            <w:color w:val="0000FF"/>
            <w:u w:val="single"/>
          </w:rPr>
          <w:t>www.fema.gov/government/grant/pa/index.shtm</w:t>
        </w:r>
        <w:r>
          <w:rPr>
            <w:rFonts w:eastAsia="Book Antiqua"/>
            <w:color w:val="000000"/>
          </w:rPr>
          <w:t>,</w:t>
        </w:r>
      </w:hyperlink>
      <w:r>
        <w:rPr>
          <w:rFonts w:eastAsia="Book Antiqua"/>
          <w:color w:val="000000"/>
          <w:spacing w:val="-3"/>
        </w:rPr>
        <w:t xml:space="preserve"> </w:t>
      </w:r>
      <w:r>
        <w:rPr>
          <w:rFonts w:eastAsia="Book Antiqua"/>
          <w:color w:val="000000"/>
        </w:rPr>
        <w:t>where the process</w:t>
      </w:r>
      <w:r>
        <w:rPr>
          <w:rFonts w:eastAsia="Book Antiqua"/>
          <w:color w:val="000000"/>
          <w:spacing w:val="-3"/>
        </w:rPr>
        <w:t xml:space="preserve"> </w:t>
      </w:r>
      <w:r>
        <w:rPr>
          <w:rFonts w:eastAsia="Book Antiqua"/>
          <w:color w:val="000000"/>
        </w:rPr>
        <w:t>for securing disaster-related</w:t>
      </w:r>
      <w:r>
        <w:rPr>
          <w:rFonts w:eastAsia="Book Antiqua"/>
          <w:color w:val="000000"/>
          <w:spacing w:val="46"/>
        </w:rPr>
        <w:t xml:space="preserve"> </w:t>
      </w:r>
      <w:r>
        <w:rPr>
          <w:rFonts w:eastAsia="Book Antiqua"/>
          <w:color w:val="000000"/>
        </w:rPr>
        <w:t>infrastructure assistance</w:t>
      </w:r>
      <w:r>
        <w:rPr>
          <w:rFonts w:eastAsia="Book Antiqua"/>
          <w:color w:val="000000"/>
          <w:spacing w:val="-5"/>
        </w:rPr>
        <w:t xml:space="preserve"> </w:t>
      </w:r>
      <w:r>
        <w:rPr>
          <w:rFonts w:eastAsia="Book Antiqua"/>
          <w:color w:val="000000"/>
        </w:rPr>
        <w:t>begins.</w:t>
      </w:r>
    </w:p>
    <w:p w:rsidR="000003EA" w:rsidRPr="00367D68" w:rsidRDefault="000003EA" w:rsidP="000003EA">
      <w:pPr>
        <w:pStyle w:val="BodyText3"/>
      </w:pPr>
      <w:r>
        <w:t>If</w:t>
      </w:r>
      <w:r>
        <w:rPr>
          <w:spacing w:val="1"/>
        </w:rPr>
        <w:t xml:space="preserve"> </w:t>
      </w:r>
      <w:r>
        <w:t>you have general questions about financial assistance</w:t>
      </w:r>
      <w:r>
        <w:rPr>
          <w:spacing w:val="-3"/>
        </w:rPr>
        <w:t xml:space="preserve"> </w:t>
      </w:r>
      <w:r>
        <w:t>unrelated</w:t>
      </w:r>
      <w:r>
        <w:rPr>
          <w:spacing w:val="-3"/>
        </w:rPr>
        <w:t xml:space="preserve"> </w:t>
      </w:r>
      <w:r>
        <w:t>to any</w:t>
      </w:r>
      <w:r>
        <w:rPr>
          <w:spacing w:val="-3"/>
        </w:rPr>
        <w:t xml:space="preserve"> </w:t>
      </w:r>
      <w:r>
        <w:t>particular program, please</w:t>
      </w:r>
      <w:r>
        <w:rPr>
          <w:spacing w:val="71"/>
        </w:rPr>
        <w:t xml:space="preserve"> </w:t>
      </w:r>
      <w:r>
        <w:t>contact Tom Shiflett with</w:t>
      </w:r>
      <w:r>
        <w:rPr>
          <w:spacing w:val="-2"/>
        </w:rPr>
        <w:t xml:space="preserve"> </w:t>
      </w:r>
      <w:r>
        <w:t>the Florida Department of</w:t>
      </w:r>
      <w:r>
        <w:rPr>
          <w:spacing w:val="-2"/>
        </w:rPr>
        <w:t xml:space="preserve"> </w:t>
      </w:r>
      <w:r>
        <w:t>Environmental</w:t>
      </w:r>
      <w:r>
        <w:rPr>
          <w:spacing w:val="-2"/>
        </w:rPr>
        <w:t xml:space="preserve"> </w:t>
      </w:r>
      <w:r>
        <w:t>Protection</w:t>
      </w:r>
      <w:r>
        <w:rPr>
          <w:spacing w:val="1"/>
        </w:rPr>
        <w:t xml:space="preserve"> </w:t>
      </w:r>
      <w:r>
        <w:t>at</w:t>
      </w:r>
      <w:r>
        <w:rPr>
          <w:spacing w:val="-2"/>
        </w:rPr>
        <w:t xml:space="preserve"> </w:t>
      </w:r>
      <w:hyperlink r:id="rId84" w:history="1">
        <w:r w:rsidRPr="00427F18">
          <w:rPr>
            <w:rStyle w:val="Hyperlink"/>
            <w:spacing w:val="-2"/>
          </w:rPr>
          <w:t>tom.shiflett@dep.state.fl.us</w:t>
        </w:r>
      </w:hyperlink>
      <w:r w:rsidRPr="000B58CA">
        <w:rPr>
          <w:spacing w:val="-2"/>
        </w:rPr>
        <w:t xml:space="preserve"> </w:t>
      </w:r>
      <w:r>
        <w:rPr>
          <w:spacing w:val="-2"/>
        </w:rPr>
        <w:t xml:space="preserve">or </w:t>
      </w:r>
      <w:r>
        <w:t>850.245.8339</w:t>
      </w:r>
      <w:hyperlink r:id="rId85">
        <w:r>
          <w:rPr>
            <w:color w:val="000000"/>
          </w:rPr>
          <w:t>.</w:t>
        </w:r>
      </w:hyperlink>
    </w:p>
    <w:p w:rsidR="00FA160F" w:rsidRDefault="000003EA" w:rsidP="000003EA">
      <w:pPr>
        <w:pStyle w:val="Appendixsubhead"/>
      </w:pPr>
      <w:r w:rsidRPr="00367D68">
        <w:rPr>
          <w:sz w:val="24"/>
          <w:szCs w:val="24"/>
        </w:rPr>
        <w:t xml:space="preserve"> </w:t>
      </w:r>
      <w:bookmarkEnd w:id="611"/>
      <w:bookmarkEnd w:id="612"/>
      <w:bookmarkEnd w:id="613"/>
      <w:r w:rsidRPr="00367D68">
        <w:rPr>
          <w:sz w:val="24"/>
          <w:szCs w:val="24"/>
        </w:rPr>
        <w:br w:type="page"/>
      </w:r>
      <w:bookmarkStart w:id="617" w:name="AppendixG"/>
      <w:bookmarkStart w:id="618" w:name="_Toc378689472"/>
      <w:r w:rsidR="00FC7E2A">
        <w:lastRenderedPageBreak/>
        <w:t xml:space="preserve">Appendix </w:t>
      </w:r>
      <w:r w:rsidR="00FD2EDB">
        <w:t>G</w:t>
      </w:r>
      <w:bookmarkEnd w:id="617"/>
      <w:r w:rsidR="00305C21">
        <w:t>:</w:t>
      </w:r>
      <w:r w:rsidR="00305C21">
        <w:tab/>
      </w:r>
      <w:r w:rsidR="00FC7E2A">
        <w:t>Water Quality Monitoring Stations in the Alafia River Basin</w:t>
      </w:r>
      <w:bookmarkEnd w:id="618"/>
    </w:p>
    <w:tbl>
      <w:tblPr>
        <w:tblW w:w="9167" w:type="dxa"/>
        <w:jc w:val="center"/>
        <w:tblLook w:val="04A0"/>
      </w:tblPr>
      <w:tblGrid>
        <w:gridCol w:w="1262"/>
        <w:gridCol w:w="2566"/>
        <w:gridCol w:w="5339"/>
      </w:tblGrid>
      <w:tr w:rsidR="00FC7E2A" w:rsidRPr="008300B1" w:rsidTr="00934F73">
        <w:trPr>
          <w:trHeight w:val="288"/>
          <w:tblHeader/>
          <w:jc w:val="center"/>
        </w:trPr>
        <w:tc>
          <w:tcPr>
            <w:tcW w:w="1262"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rsidR="00E90776" w:rsidRDefault="00E44845" w:rsidP="0073205E">
            <w:pPr>
              <w:pStyle w:val="Columnheader"/>
              <w:rPr>
                <w:b/>
              </w:rPr>
            </w:pPr>
            <w:r w:rsidRPr="00E44845">
              <w:t>WBID</w:t>
            </w:r>
          </w:p>
        </w:tc>
        <w:tc>
          <w:tcPr>
            <w:tcW w:w="2566"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E90776" w:rsidRDefault="00E44845" w:rsidP="0073205E">
            <w:pPr>
              <w:pStyle w:val="Columnheader"/>
              <w:rPr>
                <w:b/>
              </w:rPr>
            </w:pPr>
            <w:r w:rsidRPr="00E44845">
              <w:t>Station ID</w:t>
            </w:r>
          </w:p>
        </w:tc>
        <w:tc>
          <w:tcPr>
            <w:tcW w:w="5339"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E90776" w:rsidRDefault="00E44845" w:rsidP="0073205E">
            <w:pPr>
              <w:pStyle w:val="Columnheader"/>
              <w:rPr>
                <w:b/>
              </w:rPr>
            </w:pPr>
            <w:r w:rsidRPr="00E44845">
              <w:t>Station Name</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112WRD  02301300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21FLHILL116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21FLHILL139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21FLHILL548</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21FLTPA 24020059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21FLTPA 24020079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21FLTPA 24020080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1653</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275055348206565</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(SOUTH PRONG)</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1621E</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21FLPOLKALAFIA1N</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(NORTH PRONG) UPPER SEGMENT</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1621E</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21FLPOLKALAFIA2N</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(NORTH PRONG) UPPER SEGMENT</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1621D</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112WRD  02301000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(NORTH PRONG) LOWER SEGMENT</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1621D</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21FLHILL115</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(NORTH PRONG) LOWER SEGMENT</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1621D</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2754208820345</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(NORTH PRONG) LOWER SEGMENT</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1621C</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275145682082817</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TURKEY CREEK</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1621B</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21FLGW  3554</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FLINT HAWK</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1621B</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21FLHILL166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FLINT HAWK</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21FLHILL114</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21FLGW  36998</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21FLGW  37939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AR100164</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AR612232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AR612266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AR612670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AR612779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AR612811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AR612840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AR613277</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AR613323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AR613406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AR613470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0E106E">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AR613591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AR613680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AR613882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AR613941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AR613993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AR714006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AR714021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AR714062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AR714357</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AR714500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AR714850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lastRenderedPageBreak/>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AR714928</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AR714973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AR715046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AR715046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AR715094</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AR715180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AR715361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AR715382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AR715470</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AR715633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AR715739</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AR715793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AR716032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AR716153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AR716548</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AR716566</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AR716943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AR717052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AR717104</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AR717328</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AR717382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AR718162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AR718233</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AR718401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AR718422</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r w:rsidR="00FC7E2A" w:rsidRPr="00EF1D92" w:rsidTr="00934F73">
        <w:trPr>
          <w:trHeight w:val="288"/>
          <w:jc w:val="center"/>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rsidR="00E90776" w:rsidRDefault="00FC7E2A">
            <w:pPr>
              <w:pStyle w:val="TableText"/>
            </w:pPr>
            <w:r w:rsidRPr="00EF1D92">
              <w:t>1621A</w:t>
            </w:r>
          </w:p>
        </w:tc>
        <w:tc>
          <w:tcPr>
            <w:tcW w:w="2566"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21FLTBW AR718491</w:t>
            </w:r>
          </w:p>
        </w:tc>
        <w:tc>
          <w:tcPr>
            <w:tcW w:w="5339" w:type="dxa"/>
            <w:tcBorders>
              <w:top w:val="nil"/>
              <w:left w:val="nil"/>
              <w:bottom w:val="single" w:sz="4" w:space="0" w:color="auto"/>
              <w:right w:val="single" w:sz="4" w:space="0" w:color="auto"/>
            </w:tcBorders>
            <w:shd w:val="clear" w:color="auto" w:fill="auto"/>
            <w:noWrap/>
            <w:vAlign w:val="center"/>
            <w:hideMark/>
          </w:tcPr>
          <w:p w:rsidR="00E90776" w:rsidRDefault="00FC7E2A">
            <w:pPr>
              <w:pStyle w:val="TableText"/>
            </w:pPr>
            <w:r w:rsidRPr="00EF1D92">
              <w:t>ALAFIA RIVER ABOVE HILLSBOROUGH BAY</w:t>
            </w:r>
          </w:p>
        </w:tc>
      </w:tr>
    </w:tbl>
    <w:p w:rsidR="00FC7E2A" w:rsidRDefault="00FC7E2A" w:rsidP="00411335">
      <w:pPr>
        <w:pStyle w:val="Appendixsubhead"/>
      </w:pPr>
      <w:r>
        <w:br w:type="page"/>
      </w:r>
    </w:p>
    <w:p w:rsidR="00B472C6" w:rsidRDefault="00411335" w:rsidP="00411335">
      <w:pPr>
        <w:pStyle w:val="Appendixsubhead"/>
      </w:pPr>
      <w:bookmarkStart w:id="619" w:name="AppendixH"/>
      <w:bookmarkStart w:id="620" w:name="_Toc378689473"/>
      <w:r>
        <w:lastRenderedPageBreak/>
        <w:t xml:space="preserve">Appendix </w:t>
      </w:r>
      <w:r w:rsidR="00FD2EDB">
        <w:t>H</w:t>
      </w:r>
      <w:bookmarkEnd w:id="619"/>
      <w:r w:rsidR="00305C21">
        <w:t>:</w:t>
      </w:r>
      <w:r w:rsidR="00305C21">
        <w:tab/>
      </w:r>
      <w:r w:rsidR="00B472C6">
        <w:t>Bibliography of Key References and Websites</w:t>
      </w:r>
      <w:bookmarkEnd w:id="614"/>
      <w:bookmarkEnd w:id="615"/>
      <w:bookmarkEnd w:id="620"/>
    </w:p>
    <w:p w:rsidR="00E90776" w:rsidRDefault="0088268A">
      <w:pPr>
        <w:pStyle w:val="ExSumheading"/>
      </w:pPr>
      <w:bookmarkStart w:id="621" w:name="_Toc233365492"/>
      <w:bookmarkStart w:id="622" w:name="_Toc233365740"/>
      <w:r>
        <w:t xml:space="preserve">Key </w:t>
      </w:r>
      <w:r w:rsidR="00B472C6" w:rsidRPr="004B1A25">
        <w:t>References:</w:t>
      </w:r>
      <w:bookmarkEnd w:id="621"/>
      <w:bookmarkEnd w:id="622"/>
    </w:p>
    <w:p w:rsidR="003F58D6" w:rsidRDefault="003F58D6" w:rsidP="003F58D6">
      <w:pPr>
        <w:pStyle w:val="References"/>
      </w:pPr>
      <w:proofErr w:type="gramStart"/>
      <w:r w:rsidRPr="00E44845">
        <w:t>Florida Department of Environmental Protection.</w:t>
      </w:r>
      <w:proofErr w:type="gramEnd"/>
      <w:r w:rsidRPr="00E44845">
        <w:t xml:space="preserve">  2001.  </w:t>
      </w:r>
      <w:r w:rsidR="000003EA">
        <w:rPr>
          <w:i/>
        </w:rPr>
        <w:t>Water quality</w:t>
      </w:r>
      <w:r w:rsidR="000003EA" w:rsidRPr="00E44845">
        <w:rPr>
          <w:i/>
        </w:rPr>
        <w:t xml:space="preserve"> </w:t>
      </w:r>
      <w:r w:rsidRPr="00E44845">
        <w:rPr>
          <w:i/>
        </w:rPr>
        <w:t xml:space="preserve">status report:  </w:t>
      </w:r>
      <w:r>
        <w:rPr>
          <w:i/>
        </w:rPr>
        <w:t>Tampa Bay Tributaries</w:t>
      </w:r>
      <w:r w:rsidRPr="00E44845">
        <w:rPr>
          <w:i/>
        </w:rPr>
        <w:t xml:space="preserve">.  </w:t>
      </w:r>
      <w:r w:rsidRPr="00E44845">
        <w:t xml:space="preserve">Tallahassee, FL: Bureau of Watershed Management.  Available:  </w:t>
      </w:r>
      <w:r w:rsidRPr="004E5C76">
        <w:rPr>
          <w:color w:val="0000FF"/>
          <w:u w:val="single"/>
        </w:rPr>
        <w:t>http://www.dep.state.fl.us/water/basin411/tbtribs/status.htm</w:t>
      </w:r>
      <w:r w:rsidRPr="00E44845">
        <w:t>.</w:t>
      </w:r>
    </w:p>
    <w:p w:rsidR="003F58D6" w:rsidRDefault="003F58D6" w:rsidP="003F58D6">
      <w:pPr>
        <w:pStyle w:val="References"/>
      </w:pPr>
      <w:r>
        <w:t>———</w:t>
      </w:r>
      <w:r w:rsidRPr="00DF3552">
        <w:t>.</w:t>
      </w:r>
      <w:r>
        <w:t xml:space="preserve">  2003</w:t>
      </w:r>
      <w:r w:rsidRPr="00DF3552">
        <w:t xml:space="preserve">.  </w:t>
      </w:r>
      <w:r w:rsidRPr="00E44845">
        <w:rPr>
          <w:i/>
        </w:rPr>
        <w:t xml:space="preserve">Water quality assessment report:  </w:t>
      </w:r>
      <w:r>
        <w:rPr>
          <w:i/>
        </w:rPr>
        <w:t>Tampa Bay Tributaries</w:t>
      </w:r>
      <w:r w:rsidRPr="00E44845">
        <w:rPr>
          <w:i/>
        </w:rPr>
        <w:t>.</w:t>
      </w:r>
      <w:r>
        <w:t xml:space="preserve">  Tallahassee, FL:  Bureau of Watershed Management.</w:t>
      </w:r>
      <w:r w:rsidRPr="00DF3552">
        <w:t xml:space="preserve"> </w:t>
      </w:r>
      <w:r>
        <w:t xml:space="preserve"> Available:  </w:t>
      </w:r>
      <w:hyperlink r:id="rId86" w:history="1">
        <w:r w:rsidRPr="008F7A60">
          <w:rPr>
            <w:rStyle w:val="Hyperlink"/>
          </w:rPr>
          <w:t>http://www.dep.state.fl.us/water/basin411/tbtribs/assessment.htm</w:t>
        </w:r>
      </w:hyperlink>
      <w:r>
        <w:t>.</w:t>
      </w:r>
    </w:p>
    <w:p w:rsidR="003F58D6" w:rsidRDefault="003F58D6" w:rsidP="003F58D6">
      <w:pPr>
        <w:pStyle w:val="References"/>
      </w:pPr>
      <w:r>
        <w:t>———</w:t>
      </w:r>
      <w:r w:rsidRPr="00DF3552">
        <w:t>.</w:t>
      </w:r>
      <w:r>
        <w:t xml:space="preserve">  2011.   </w:t>
      </w:r>
      <w:r w:rsidRPr="000D6B9E">
        <w:rPr>
          <w:i/>
        </w:rPr>
        <w:t xml:space="preserve">Implementation guidance for the fecal coliform </w:t>
      </w:r>
      <w:r>
        <w:rPr>
          <w:i/>
        </w:rPr>
        <w:t>T</w:t>
      </w:r>
      <w:r w:rsidRPr="000D6B9E">
        <w:rPr>
          <w:i/>
        </w:rPr>
        <w:t xml:space="preserve">otal </w:t>
      </w:r>
      <w:r>
        <w:rPr>
          <w:i/>
        </w:rPr>
        <w:t>D</w:t>
      </w:r>
      <w:r w:rsidRPr="000D6B9E">
        <w:rPr>
          <w:i/>
        </w:rPr>
        <w:t xml:space="preserve">aily </w:t>
      </w:r>
      <w:r>
        <w:rPr>
          <w:i/>
        </w:rPr>
        <w:t>Maximum L</w:t>
      </w:r>
      <w:r w:rsidRPr="000D6B9E">
        <w:rPr>
          <w:i/>
        </w:rPr>
        <w:t>oads adopted by the Florida Department of Environmental Protection.</w:t>
      </w:r>
      <w:r>
        <w:t xml:space="preserve">  Tallahassee, FL. </w:t>
      </w:r>
    </w:p>
    <w:p w:rsidR="003F58D6" w:rsidRDefault="003F58D6" w:rsidP="003F58D6">
      <w:pPr>
        <w:pStyle w:val="References"/>
      </w:pPr>
      <w:r>
        <w:t>———</w:t>
      </w:r>
      <w:r w:rsidRPr="00DF3552">
        <w:t>.</w:t>
      </w:r>
      <w:r>
        <w:t xml:space="preserve">  2013.   </w:t>
      </w:r>
      <w:r w:rsidRPr="00E44845">
        <w:rPr>
          <w:i/>
        </w:rPr>
        <w:t xml:space="preserve">Standard </w:t>
      </w:r>
      <w:r>
        <w:rPr>
          <w:i/>
        </w:rPr>
        <w:t>o</w:t>
      </w:r>
      <w:r w:rsidRPr="00E44845">
        <w:rPr>
          <w:i/>
        </w:rPr>
        <w:t xml:space="preserve">perating </w:t>
      </w:r>
      <w:r>
        <w:rPr>
          <w:i/>
        </w:rPr>
        <w:t>p</w:t>
      </w:r>
      <w:r w:rsidRPr="00E44845">
        <w:rPr>
          <w:i/>
        </w:rPr>
        <w:t>rocedures.</w:t>
      </w:r>
      <w:r>
        <w:t xml:space="preserve">  Tallahassee, FL:  Bureau of Laboratories.  Available:  </w:t>
      </w:r>
      <w:hyperlink r:id="rId87" w:history="1">
        <w:r w:rsidRPr="008F7A60">
          <w:rPr>
            <w:rStyle w:val="Hyperlink"/>
          </w:rPr>
          <w:t>http://www.dep.state.fl.us/water/sas/sop/index.htm</w:t>
        </w:r>
      </w:hyperlink>
      <w:r>
        <w:t>.</w:t>
      </w:r>
    </w:p>
    <w:p w:rsidR="003F58D6" w:rsidRDefault="003F58D6" w:rsidP="003F58D6">
      <w:pPr>
        <w:pStyle w:val="References"/>
      </w:pPr>
      <w:proofErr w:type="gramStart"/>
      <w:r w:rsidRPr="00C278D7">
        <w:t xml:space="preserve">Griffith, G.E., J.M. </w:t>
      </w:r>
      <w:proofErr w:type="spellStart"/>
      <w:r w:rsidRPr="00C278D7">
        <w:t>Omernik</w:t>
      </w:r>
      <w:proofErr w:type="spellEnd"/>
      <w:r w:rsidRPr="00C278D7">
        <w:t>, C.M. Rohm, and S.M. Pierson.</w:t>
      </w:r>
      <w:proofErr w:type="gramEnd"/>
      <w:r w:rsidRPr="00C278D7">
        <w:t xml:space="preserve">  1994.  </w:t>
      </w:r>
      <w:r w:rsidRPr="000D6B9E">
        <w:rPr>
          <w:i/>
        </w:rPr>
        <w:t xml:space="preserve">Florida regionalization project. </w:t>
      </w:r>
      <w:r w:rsidRPr="00C278D7">
        <w:t xml:space="preserve"> Corvallis, OR</w:t>
      </w:r>
      <w:r>
        <w:t xml:space="preserve">:  </w:t>
      </w:r>
      <w:r w:rsidRPr="00C278D7">
        <w:t>Environmental Research Laboratory, U</w:t>
      </w:r>
      <w:r>
        <w:t>.S.</w:t>
      </w:r>
      <w:r w:rsidRPr="00C278D7">
        <w:t xml:space="preserve"> Environmental Protection Agency.</w:t>
      </w:r>
    </w:p>
    <w:p w:rsidR="003F58D6" w:rsidRPr="00AC78CC" w:rsidRDefault="003F58D6" w:rsidP="003F58D6">
      <w:pPr>
        <w:pStyle w:val="References"/>
        <w:rPr>
          <w:rFonts w:eastAsia="Calibri"/>
        </w:rPr>
      </w:pPr>
      <w:proofErr w:type="spellStart"/>
      <w:proofErr w:type="gramStart"/>
      <w:r>
        <w:t>Howarth</w:t>
      </w:r>
      <w:proofErr w:type="spellEnd"/>
      <w:r>
        <w:t xml:space="preserve">, R.W., and H.W. </w:t>
      </w:r>
      <w:proofErr w:type="spellStart"/>
      <w:r>
        <w:t>Paerl</w:t>
      </w:r>
      <w:proofErr w:type="spellEnd"/>
      <w:r>
        <w:t>.</w:t>
      </w:r>
      <w:proofErr w:type="gramEnd"/>
      <w:r>
        <w:t xml:space="preserve">  2008.  </w:t>
      </w:r>
      <w:r w:rsidRPr="00AC78CC">
        <w:rPr>
          <w:rFonts w:eastAsia="Calibri"/>
          <w:iCs/>
        </w:rPr>
        <w:t xml:space="preserve">Coastal marine </w:t>
      </w:r>
      <w:proofErr w:type="spellStart"/>
      <w:r w:rsidRPr="00AC78CC">
        <w:rPr>
          <w:rFonts w:eastAsia="Calibri"/>
          <w:iCs/>
        </w:rPr>
        <w:t>eutrophicatio</w:t>
      </w:r>
      <w:r>
        <w:rPr>
          <w:iCs/>
        </w:rPr>
        <w:t>n</w:t>
      </w:r>
      <w:proofErr w:type="spellEnd"/>
      <w:r>
        <w:rPr>
          <w:iCs/>
        </w:rPr>
        <w:t xml:space="preserve">:  Control of both nitrogen and </w:t>
      </w:r>
      <w:r w:rsidRPr="00AC78CC">
        <w:rPr>
          <w:rFonts w:eastAsia="Calibri"/>
          <w:iCs/>
        </w:rPr>
        <w:t xml:space="preserve">phosphorus is necessary. </w:t>
      </w:r>
      <w:r>
        <w:rPr>
          <w:iCs/>
        </w:rPr>
        <w:t xml:space="preserve"> </w:t>
      </w:r>
      <w:r w:rsidRPr="000D6B9E">
        <w:rPr>
          <w:rFonts w:eastAsia="Calibri"/>
          <w:i/>
          <w:iCs/>
        </w:rPr>
        <w:t xml:space="preserve">Proc </w:t>
      </w:r>
      <w:proofErr w:type="spellStart"/>
      <w:r w:rsidRPr="000D6B9E">
        <w:rPr>
          <w:rFonts w:eastAsia="Calibri"/>
          <w:i/>
          <w:iCs/>
        </w:rPr>
        <w:t>Natl</w:t>
      </w:r>
      <w:proofErr w:type="spellEnd"/>
      <w:r w:rsidRPr="000D6B9E">
        <w:rPr>
          <w:rFonts w:eastAsia="Calibri"/>
          <w:i/>
          <w:iCs/>
        </w:rPr>
        <w:t xml:space="preserve"> </w:t>
      </w:r>
      <w:proofErr w:type="spellStart"/>
      <w:r w:rsidRPr="000D6B9E">
        <w:rPr>
          <w:rFonts w:eastAsia="Calibri"/>
          <w:i/>
          <w:iCs/>
        </w:rPr>
        <w:t>Acad</w:t>
      </w:r>
      <w:proofErr w:type="spellEnd"/>
      <w:r w:rsidRPr="000D6B9E">
        <w:rPr>
          <w:rFonts w:eastAsia="Calibri"/>
          <w:i/>
          <w:iCs/>
        </w:rPr>
        <w:t xml:space="preserve"> </w:t>
      </w:r>
      <w:proofErr w:type="spellStart"/>
      <w:r w:rsidRPr="000D6B9E">
        <w:rPr>
          <w:rFonts w:eastAsia="Calibri"/>
          <w:i/>
          <w:iCs/>
        </w:rPr>
        <w:t>Sci</w:t>
      </w:r>
      <w:proofErr w:type="spellEnd"/>
      <w:r w:rsidRPr="000D6B9E">
        <w:rPr>
          <w:rFonts w:eastAsia="Calibri"/>
          <w:i/>
          <w:iCs/>
        </w:rPr>
        <w:t xml:space="preserve"> USA</w:t>
      </w:r>
      <w:r w:rsidRPr="00AC78CC">
        <w:rPr>
          <w:rFonts w:eastAsia="Calibri"/>
          <w:iCs/>
        </w:rPr>
        <w:t xml:space="preserve"> 105:E103.</w:t>
      </w:r>
    </w:p>
    <w:p w:rsidR="003F58D6" w:rsidRDefault="003F58D6" w:rsidP="003F58D6">
      <w:pPr>
        <w:pStyle w:val="References"/>
      </w:pPr>
      <w:proofErr w:type="gramStart"/>
      <w:r>
        <w:rPr>
          <w:rFonts w:ascii="TimesNewRomanPSMT" w:hAnsi="TimesNewRomanPSMT" w:cs="TimesNewRomanPSMT"/>
          <w:szCs w:val="24"/>
        </w:rPr>
        <w:t>Morrison, G., H.N. Swanson, V.J. Harwood, C.M. Wapnick, T. Hansen, and H.S. Greening.</w:t>
      </w:r>
      <w:proofErr w:type="gramEnd"/>
      <w:r>
        <w:rPr>
          <w:rFonts w:ascii="TimesNewRomanPSMT" w:hAnsi="TimesNewRomanPSMT" w:cs="TimesNewRomanPSMT"/>
          <w:szCs w:val="24"/>
        </w:rPr>
        <w:t xml:space="preserve">  2010.  Using a ‘decision matrix’ approach to develop a fecal coliform BMAP for impaired waters in the Hillsborough River watershed.  </w:t>
      </w:r>
      <w:proofErr w:type="gramStart"/>
      <w:r>
        <w:rPr>
          <w:rFonts w:ascii="TimesNewRomanPSMT" w:hAnsi="TimesNewRomanPSMT" w:cs="TimesNewRomanPSMT"/>
          <w:szCs w:val="24"/>
        </w:rPr>
        <w:t xml:space="preserve">In </w:t>
      </w:r>
      <w:r w:rsidRPr="000D6B9E">
        <w:rPr>
          <w:rFonts w:ascii="TimesNewRomanPSMT" w:hAnsi="TimesNewRomanPSMT" w:cs="TimesNewRomanPSMT"/>
          <w:i/>
          <w:szCs w:val="24"/>
        </w:rPr>
        <w:t xml:space="preserve">Proceedings, Tampa Bay Area Scientific Information Symposium </w:t>
      </w:r>
      <w:r w:rsidRPr="00533488">
        <w:rPr>
          <w:rFonts w:ascii="TimesNewRomanPSMT" w:hAnsi="TimesNewRomanPSMT" w:cs="TimesNewRomanPSMT"/>
          <w:szCs w:val="24"/>
        </w:rPr>
        <w:t>(S.T. Cooper, Ed.), BASIS 5: 20–23 October 2009 (St</w:t>
      </w:r>
      <w:r w:rsidRPr="000D6B9E">
        <w:rPr>
          <w:rFonts w:ascii="TimesNewRomanPSMT" w:hAnsi="TimesNewRomanPSMT" w:cs="TimesNewRomanPSMT"/>
          <w:szCs w:val="24"/>
        </w:rPr>
        <w:t>. Petersburg, FL:  Tampa Bay Estuary Program and Tampa Bay Regional Planning</w:t>
      </w:r>
      <w:r>
        <w:rPr>
          <w:rFonts w:ascii="TimesNewRomanPSMT" w:hAnsi="TimesNewRomanPSMT" w:cs="TimesNewRomanPSMT"/>
          <w:szCs w:val="24"/>
        </w:rPr>
        <w:t xml:space="preserve"> Council, pp. 402–419).</w:t>
      </w:r>
      <w:proofErr w:type="gramEnd"/>
      <w:r>
        <w:rPr>
          <w:rFonts w:ascii="TimesNewRomanPSMT" w:hAnsi="TimesNewRomanPSMT" w:cs="TimesNewRomanPSMT"/>
          <w:szCs w:val="24"/>
        </w:rPr>
        <w:t xml:space="preserve">  </w:t>
      </w:r>
    </w:p>
    <w:p w:rsidR="003F58D6" w:rsidRPr="00C83425" w:rsidRDefault="003F58D6" w:rsidP="003F58D6">
      <w:pPr>
        <w:pStyle w:val="References"/>
      </w:pPr>
      <w:proofErr w:type="gramStart"/>
      <w:r>
        <w:t>Petrus, K., and P. Kurisko.</w:t>
      </w:r>
      <w:proofErr w:type="gramEnd"/>
      <w:r>
        <w:t xml:space="preserve">  September 16, </w:t>
      </w:r>
      <w:r w:rsidRPr="00C83425">
        <w:t>2009.</w:t>
      </w:r>
      <w:r>
        <w:t xml:space="preserve">  </w:t>
      </w:r>
      <w:proofErr w:type="gramStart"/>
      <w:r w:rsidRPr="004E5C76">
        <w:rPr>
          <w:i/>
        </w:rPr>
        <w:t>Dissolved oxygen and nutrient TMDL for Mustang Ranch Creek (WBID 1592C).</w:t>
      </w:r>
      <w:proofErr w:type="gramEnd"/>
      <w:r>
        <w:t xml:space="preserve">  </w:t>
      </w:r>
      <w:proofErr w:type="gramStart"/>
      <w:r>
        <w:t>TMDL report.</w:t>
      </w:r>
      <w:proofErr w:type="gramEnd"/>
      <w:r>
        <w:t xml:space="preserve">  Tallahassee, FL:  </w:t>
      </w:r>
      <w:r w:rsidRPr="00F251F6">
        <w:t>Florida Department of Environmental Protection</w:t>
      </w:r>
      <w:r>
        <w:t xml:space="preserve">, Bureau of Watershed Restoration.  Available:  </w:t>
      </w:r>
      <w:hyperlink r:id="rId88" w:history="1">
        <w:r w:rsidRPr="008F7A60">
          <w:rPr>
            <w:rStyle w:val="Hyperlink"/>
          </w:rPr>
          <w:t>http://www.epa.gov/waters/tmdldocs/37513_mustangranchcrk_WBID1592C_DO&amp;Nuts.pdf</w:t>
        </w:r>
      </w:hyperlink>
      <w:r>
        <w:t>.</w:t>
      </w:r>
    </w:p>
    <w:p w:rsidR="003F58D6" w:rsidRPr="00C83425" w:rsidRDefault="003F58D6" w:rsidP="003F58D6">
      <w:pPr>
        <w:pStyle w:val="References"/>
      </w:pPr>
      <w:proofErr w:type="gramStart"/>
      <w:r>
        <w:t xml:space="preserve">Petrus, K., and K. </w:t>
      </w:r>
      <w:proofErr w:type="spellStart"/>
      <w:r>
        <w:t>Laskis</w:t>
      </w:r>
      <w:proofErr w:type="spellEnd"/>
      <w:r>
        <w:t>.</w:t>
      </w:r>
      <w:proofErr w:type="gramEnd"/>
      <w:r>
        <w:t xml:space="preserve">  September 16, </w:t>
      </w:r>
      <w:r w:rsidRPr="00C83425">
        <w:t>2009.</w:t>
      </w:r>
      <w:r>
        <w:t xml:space="preserve">  </w:t>
      </w:r>
      <w:r w:rsidRPr="00E44845">
        <w:rPr>
          <w:i/>
        </w:rPr>
        <w:t>Dissolved oxygen and nutrient TMDL for the Alafia River above Hillsborough Bay – Tidal Segment (WBID 1621G).</w:t>
      </w:r>
      <w:r>
        <w:t xml:space="preserve">  </w:t>
      </w:r>
      <w:proofErr w:type="gramStart"/>
      <w:r>
        <w:t>TMDL report.</w:t>
      </w:r>
      <w:proofErr w:type="gramEnd"/>
      <w:r>
        <w:t xml:space="preserve">  Tallahassee, FL:  </w:t>
      </w:r>
      <w:r w:rsidRPr="00F251F6">
        <w:t>Florida Department of Environmental Protection</w:t>
      </w:r>
      <w:r>
        <w:t xml:space="preserve">, Bureau of Watershed Restoration.  Available:  </w:t>
      </w:r>
      <w:hyperlink r:id="rId89" w:history="1">
        <w:r w:rsidRPr="008F7A60">
          <w:rPr>
            <w:rStyle w:val="Hyperlink"/>
          </w:rPr>
          <w:t>http://www.epa.gov/waters/tmdldocs/37512_alatidal_WBID1621G_DO_Nuts.pdf</w:t>
        </w:r>
      </w:hyperlink>
      <w:r>
        <w:t>.</w:t>
      </w:r>
    </w:p>
    <w:p w:rsidR="003F58D6" w:rsidRPr="00766EBC" w:rsidRDefault="003F58D6" w:rsidP="003F58D6">
      <w:pPr>
        <w:pStyle w:val="References"/>
        <w:rPr>
          <w:rFonts w:eastAsia="Calibri"/>
        </w:rPr>
      </w:pPr>
      <w:r>
        <w:rPr>
          <w:noProof/>
        </w:rPr>
        <w:lastRenderedPageBreak/>
        <w:drawing>
          <wp:anchor distT="0" distB="0" distL="114300" distR="114300" simplePos="0" relativeHeight="251698176" behindDoc="0" locked="1" layoutInCell="1" allowOverlap="1">
            <wp:simplePos x="0" y="0"/>
            <wp:positionH relativeFrom="page">
              <wp:posOffset>-8362950</wp:posOffset>
            </wp:positionH>
            <wp:positionV relativeFrom="page">
              <wp:posOffset>960120</wp:posOffset>
            </wp:positionV>
            <wp:extent cx="2632710" cy="1600200"/>
            <wp:effectExtent l="19050" t="0" r="0" b="0"/>
            <wp:wrapTopAndBottom/>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2632710" cy="1600200"/>
                    </a:xfrm>
                    <a:prstGeom prst="rect">
                      <a:avLst/>
                    </a:prstGeom>
                    <a:noFill/>
                  </pic:spPr>
                </pic:pic>
              </a:graphicData>
            </a:graphic>
          </wp:anchor>
        </w:drawing>
      </w:r>
      <w:proofErr w:type="gramStart"/>
      <w:r w:rsidRPr="00766EBC">
        <w:rPr>
          <w:rFonts w:eastAsia="Calibri"/>
        </w:rPr>
        <w:t xml:space="preserve">Rose, J.B., J.H. Paul, M.R. McLaughlin, V.J. Harwood, </w:t>
      </w:r>
      <w:r>
        <w:rPr>
          <w:rFonts w:eastAsia="Calibri"/>
        </w:rPr>
        <w:t xml:space="preserve">and </w:t>
      </w:r>
      <w:proofErr w:type="spellStart"/>
      <w:r w:rsidRPr="00766EBC">
        <w:rPr>
          <w:rFonts w:eastAsia="Calibri"/>
        </w:rPr>
        <w:t>S.Farrah</w:t>
      </w:r>
      <w:proofErr w:type="spellEnd"/>
      <w:r>
        <w:rPr>
          <w:rFonts w:eastAsia="Calibri"/>
        </w:rPr>
        <w:t xml:space="preserve"> </w:t>
      </w:r>
      <w:r w:rsidRPr="000D6B9E">
        <w:rPr>
          <w:rFonts w:eastAsia="Calibri"/>
          <w:i/>
        </w:rPr>
        <w:t>et al.</w:t>
      </w:r>
      <w:proofErr w:type="gramEnd"/>
      <w:r w:rsidRPr="00766EBC">
        <w:rPr>
          <w:rFonts w:eastAsia="Calibri"/>
        </w:rPr>
        <w:t xml:space="preserve">  2001.  </w:t>
      </w:r>
      <w:r w:rsidRPr="000D6B9E">
        <w:rPr>
          <w:rFonts w:eastAsia="Calibri"/>
          <w:i/>
        </w:rPr>
        <w:t>Healthy beaches Tampa Bay:  Microbiological monitoring of water quality conditions and public health impacts.</w:t>
      </w:r>
      <w:r w:rsidRPr="00766EBC">
        <w:rPr>
          <w:rFonts w:eastAsia="Calibri"/>
        </w:rPr>
        <w:t xml:space="preserve"> </w:t>
      </w:r>
      <w:r>
        <w:rPr>
          <w:rFonts w:eastAsia="Calibri"/>
        </w:rPr>
        <w:t xml:space="preserve"> </w:t>
      </w:r>
      <w:proofErr w:type="gramStart"/>
      <w:r w:rsidRPr="00766EBC">
        <w:rPr>
          <w:rFonts w:eastAsia="Calibri"/>
        </w:rPr>
        <w:t>Tampa Bay Estuary Program</w:t>
      </w:r>
      <w:r>
        <w:t xml:space="preserve"> Technical Report #03-01.</w:t>
      </w:r>
      <w:proofErr w:type="gramEnd"/>
      <w:r>
        <w:t xml:space="preserve">  </w:t>
      </w:r>
      <w:r w:rsidRPr="00766EBC">
        <w:rPr>
          <w:rFonts w:eastAsia="Calibri"/>
        </w:rPr>
        <w:t>St. Petersburg, FL</w:t>
      </w:r>
      <w:r>
        <w:rPr>
          <w:rFonts w:eastAsia="Calibri"/>
        </w:rPr>
        <w:t>.</w:t>
      </w:r>
    </w:p>
    <w:p w:rsidR="003F58D6" w:rsidRDefault="003F58D6" w:rsidP="003F58D6">
      <w:pPr>
        <w:pStyle w:val="References"/>
        <w:rPr>
          <w:rFonts w:eastAsia="Calibri"/>
          <w:iCs/>
        </w:rPr>
      </w:pPr>
      <w:proofErr w:type="gramStart"/>
      <w:r w:rsidRPr="00AC78CC">
        <w:rPr>
          <w:rFonts w:eastAsia="Calibri"/>
        </w:rPr>
        <w:t>Schindler</w:t>
      </w:r>
      <w:r>
        <w:rPr>
          <w:rFonts w:eastAsia="Calibri"/>
        </w:rPr>
        <w:t>,</w:t>
      </w:r>
      <w:r w:rsidRPr="00AC78CC">
        <w:rPr>
          <w:rFonts w:eastAsia="Calibri"/>
        </w:rPr>
        <w:t xml:space="preserve"> D</w:t>
      </w:r>
      <w:r>
        <w:rPr>
          <w:rFonts w:eastAsia="Calibri"/>
        </w:rPr>
        <w:t>.</w:t>
      </w:r>
      <w:r w:rsidRPr="00AC78CC">
        <w:rPr>
          <w:rFonts w:eastAsia="Calibri"/>
        </w:rPr>
        <w:t>W</w:t>
      </w:r>
      <w:r>
        <w:rPr>
          <w:rFonts w:eastAsia="Calibri"/>
        </w:rPr>
        <w:t xml:space="preserve">. </w:t>
      </w:r>
      <w:r w:rsidRPr="000D6B9E">
        <w:rPr>
          <w:rFonts w:eastAsia="Calibri"/>
          <w:i/>
        </w:rPr>
        <w:t>et al.</w:t>
      </w:r>
      <w:proofErr w:type="gramEnd"/>
      <w:r w:rsidRPr="00AC78CC">
        <w:rPr>
          <w:rFonts w:eastAsia="Calibri"/>
        </w:rPr>
        <w:t xml:space="preserve"> </w:t>
      </w:r>
      <w:r>
        <w:t xml:space="preserve"> </w:t>
      </w:r>
      <w:r>
        <w:rPr>
          <w:iCs/>
        </w:rPr>
        <w:t xml:space="preserve">2008. </w:t>
      </w:r>
      <w:r w:rsidRPr="00AC78CC">
        <w:rPr>
          <w:rFonts w:eastAsia="Calibri"/>
          <w:iCs/>
        </w:rPr>
        <w:t xml:space="preserve"> </w:t>
      </w:r>
      <w:proofErr w:type="spellStart"/>
      <w:r w:rsidRPr="00AC78CC">
        <w:rPr>
          <w:rFonts w:eastAsia="Calibri"/>
          <w:iCs/>
        </w:rPr>
        <w:t>Eutrophication</w:t>
      </w:r>
      <w:proofErr w:type="spellEnd"/>
      <w:r w:rsidRPr="00AC78CC">
        <w:rPr>
          <w:rFonts w:eastAsia="Calibri"/>
          <w:iCs/>
        </w:rPr>
        <w:t xml:space="preserve"> of lakes cannot be controlled by reducing nitrogen input: </w:t>
      </w:r>
      <w:r>
        <w:rPr>
          <w:rFonts w:eastAsia="Calibri"/>
          <w:iCs/>
        </w:rPr>
        <w:t xml:space="preserve"> </w:t>
      </w:r>
      <w:r w:rsidRPr="00AC78CC">
        <w:rPr>
          <w:rFonts w:eastAsia="Calibri"/>
          <w:iCs/>
        </w:rPr>
        <w:t xml:space="preserve">Results of a 37-year whole-ecosystem experiment. </w:t>
      </w:r>
      <w:r>
        <w:rPr>
          <w:rFonts w:eastAsia="Calibri"/>
          <w:iCs/>
        </w:rPr>
        <w:t xml:space="preserve"> </w:t>
      </w:r>
      <w:r w:rsidRPr="000D6B9E">
        <w:rPr>
          <w:rFonts w:eastAsia="Calibri"/>
          <w:i/>
          <w:iCs/>
        </w:rPr>
        <w:t xml:space="preserve">Proc </w:t>
      </w:r>
      <w:proofErr w:type="spellStart"/>
      <w:r w:rsidRPr="000D6B9E">
        <w:rPr>
          <w:rFonts w:eastAsia="Calibri"/>
          <w:i/>
          <w:iCs/>
        </w:rPr>
        <w:t>Natl</w:t>
      </w:r>
      <w:proofErr w:type="spellEnd"/>
      <w:r w:rsidRPr="000D6B9E">
        <w:rPr>
          <w:rFonts w:eastAsia="Calibri"/>
          <w:i/>
          <w:iCs/>
        </w:rPr>
        <w:t xml:space="preserve"> </w:t>
      </w:r>
      <w:proofErr w:type="spellStart"/>
      <w:r w:rsidRPr="000D6B9E">
        <w:rPr>
          <w:rFonts w:eastAsia="Calibri"/>
          <w:i/>
          <w:iCs/>
        </w:rPr>
        <w:t>Acad</w:t>
      </w:r>
      <w:proofErr w:type="spellEnd"/>
      <w:r w:rsidRPr="000D6B9E">
        <w:rPr>
          <w:rFonts w:eastAsia="Calibri"/>
          <w:i/>
          <w:iCs/>
        </w:rPr>
        <w:t xml:space="preserve"> </w:t>
      </w:r>
      <w:proofErr w:type="spellStart"/>
      <w:r w:rsidRPr="000D6B9E">
        <w:rPr>
          <w:rFonts w:eastAsia="Calibri"/>
          <w:i/>
          <w:iCs/>
        </w:rPr>
        <w:t>Sci</w:t>
      </w:r>
      <w:proofErr w:type="spellEnd"/>
      <w:r w:rsidRPr="000D6B9E">
        <w:rPr>
          <w:rFonts w:eastAsia="Calibri"/>
          <w:i/>
          <w:iCs/>
        </w:rPr>
        <w:t xml:space="preserve"> USA</w:t>
      </w:r>
      <w:r w:rsidRPr="00AC78CC">
        <w:rPr>
          <w:rFonts w:eastAsia="Calibri"/>
          <w:iCs/>
        </w:rPr>
        <w:t xml:space="preserve"> 105:11254–11258</w:t>
      </w:r>
      <w:r>
        <w:rPr>
          <w:rFonts w:eastAsia="Calibri"/>
          <w:iCs/>
        </w:rPr>
        <w:t>.</w:t>
      </w:r>
    </w:p>
    <w:p w:rsidR="003F58D6" w:rsidRDefault="003F58D6" w:rsidP="003F58D6">
      <w:pPr>
        <w:pStyle w:val="References"/>
      </w:pPr>
      <w:proofErr w:type="gramStart"/>
      <w:r>
        <w:t>Tampa Bay Estuary Program.</w:t>
      </w:r>
      <w:proofErr w:type="gramEnd"/>
      <w:r>
        <w:t xml:space="preserve">  </w:t>
      </w:r>
      <w:r w:rsidRPr="00C83425">
        <w:t>2006</w:t>
      </w:r>
      <w:r>
        <w:t>.</w:t>
      </w:r>
      <w:r w:rsidRPr="00C83425">
        <w:t xml:space="preserve"> </w:t>
      </w:r>
      <w:r>
        <w:t xml:space="preserve"> </w:t>
      </w:r>
      <w:r w:rsidRPr="000D6B9E">
        <w:rPr>
          <w:i/>
        </w:rPr>
        <w:t>Charting the course: The comprehensive conservation and management plan for Tampa Bay.</w:t>
      </w:r>
      <w:r>
        <w:t xml:space="preserve">  St. Petersburg, FL.</w:t>
      </w:r>
    </w:p>
    <w:p w:rsidR="003F58D6" w:rsidRDefault="003F58D6" w:rsidP="003F58D6">
      <w:pPr>
        <w:pStyle w:val="References"/>
      </w:pPr>
      <w:r>
        <w:t xml:space="preserve">U.S. Environmental Protection Agency.  March 2008.  </w:t>
      </w:r>
      <w:r w:rsidRPr="002B3DFE">
        <w:rPr>
          <w:i/>
        </w:rPr>
        <w:t xml:space="preserve">Draft </w:t>
      </w:r>
      <w:r>
        <w:rPr>
          <w:i/>
        </w:rPr>
        <w:t>h</w:t>
      </w:r>
      <w:r w:rsidRPr="002B3DFE">
        <w:rPr>
          <w:i/>
        </w:rPr>
        <w:t xml:space="preserve">andbook for </w:t>
      </w:r>
      <w:r>
        <w:rPr>
          <w:i/>
        </w:rPr>
        <w:t>d</w:t>
      </w:r>
      <w:r w:rsidRPr="002B3DFE">
        <w:rPr>
          <w:i/>
        </w:rPr>
        <w:t xml:space="preserve">eveloping </w:t>
      </w:r>
      <w:r>
        <w:rPr>
          <w:i/>
        </w:rPr>
        <w:t>watershed p</w:t>
      </w:r>
      <w:r w:rsidRPr="002B3DFE">
        <w:rPr>
          <w:i/>
        </w:rPr>
        <w:t xml:space="preserve">lans to </w:t>
      </w:r>
      <w:r>
        <w:rPr>
          <w:i/>
        </w:rPr>
        <w:t>r</w:t>
      </w:r>
      <w:r w:rsidRPr="002B3DFE">
        <w:rPr>
          <w:i/>
        </w:rPr>
        <w:t xml:space="preserve">estore and </w:t>
      </w:r>
      <w:r>
        <w:rPr>
          <w:i/>
        </w:rPr>
        <w:t>p</w:t>
      </w:r>
      <w:r w:rsidRPr="002B3DFE">
        <w:rPr>
          <w:i/>
        </w:rPr>
        <w:t xml:space="preserve">rotect </w:t>
      </w:r>
      <w:r>
        <w:rPr>
          <w:i/>
        </w:rPr>
        <w:t>o</w:t>
      </w:r>
      <w:r w:rsidRPr="002B3DFE">
        <w:rPr>
          <w:i/>
        </w:rPr>
        <w:t xml:space="preserve">ur </w:t>
      </w:r>
      <w:r>
        <w:rPr>
          <w:i/>
        </w:rPr>
        <w:t>w</w:t>
      </w:r>
      <w:r w:rsidRPr="002B3DFE">
        <w:rPr>
          <w:i/>
        </w:rPr>
        <w:t>aters</w:t>
      </w:r>
      <w:r>
        <w:rPr>
          <w:i/>
        </w:rPr>
        <w:t xml:space="preserve">.  </w:t>
      </w:r>
      <w:r w:rsidRPr="00E44845">
        <w:t>Washington, DC:  Office of Water.</w:t>
      </w:r>
      <w:r>
        <w:rPr>
          <w:i/>
        </w:rPr>
        <w:t xml:space="preserve">  </w:t>
      </w:r>
      <w:r w:rsidRPr="00E44845">
        <w:t>A</w:t>
      </w:r>
      <w:r>
        <w:t xml:space="preserve">vailable:  </w:t>
      </w:r>
      <w:hyperlink r:id="rId90" w:history="1">
        <w:r w:rsidRPr="008F7A60">
          <w:rPr>
            <w:rStyle w:val="Hyperlink"/>
          </w:rPr>
          <w:t>http://water.epa.gov/polwaste/nps/handbook_index.cfm</w:t>
        </w:r>
      </w:hyperlink>
      <w:r>
        <w:t xml:space="preserve">. </w:t>
      </w:r>
    </w:p>
    <w:p w:rsidR="003F58D6" w:rsidRDefault="003F58D6" w:rsidP="003F58D6">
      <w:pPr>
        <w:pStyle w:val="References"/>
      </w:pPr>
      <w:proofErr w:type="gramStart"/>
      <w:r>
        <w:t>Wainwright, D.</w:t>
      </w:r>
      <w:proofErr w:type="gramEnd"/>
      <w:r>
        <w:t xml:space="preserve">  September 17, 2004.  </w:t>
      </w:r>
      <w:proofErr w:type="gramStart"/>
      <w:r w:rsidRPr="00E44845">
        <w:rPr>
          <w:i/>
        </w:rPr>
        <w:t>Nutrient and dissolved oxygen TMDL for Thirty Mile Creek, Polk County, Florida, WBID 1639.</w:t>
      </w:r>
      <w:proofErr w:type="gramEnd"/>
      <w:r>
        <w:t xml:space="preserve">  </w:t>
      </w:r>
      <w:proofErr w:type="gramStart"/>
      <w:r>
        <w:t>TMDL report.</w:t>
      </w:r>
      <w:proofErr w:type="gramEnd"/>
      <w:r>
        <w:t xml:space="preserve">  Tallahassee, FL:  Florida Department of Environmental Protection, Bureau of Watershed Management.  Available:  </w:t>
      </w:r>
      <w:hyperlink r:id="rId91" w:history="1">
        <w:r w:rsidRPr="008F7A60">
          <w:rPr>
            <w:rStyle w:val="Hyperlink"/>
          </w:rPr>
          <w:t>http://www.dep.state.fl.us/water/tmdl/docs/tmdls/final/gp3/ThirtyMileCreekDOTMDL.pdf</w:t>
        </w:r>
      </w:hyperlink>
      <w:r>
        <w:t>.</w:t>
      </w:r>
    </w:p>
    <w:p w:rsidR="003F58D6" w:rsidRDefault="003F58D6" w:rsidP="003F58D6">
      <w:pPr>
        <w:pStyle w:val="References"/>
      </w:pPr>
      <w:proofErr w:type="gramStart"/>
      <w:r>
        <w:t>Yates, K.K., H.S. Greening, and G. Morrison.</w:t>
      </w:r>
      <w:proofErr w:type="gramEnd"/>
      <w:r>
        <w:t xml:space="preserve">  2011.  </w:t>
      </w:r>
      <w:r w:rsidRPr="000D6B9E">
        <w:rPr>
          <w:i/>
        </w:rPr>
        <w:t xml:space="preserve">Integrating science and resource management in Tampa Bay, Florida.  </w:t>
      </w:r>
      <w:proofErr w:type="gramStart"/>
      <w:r>
        <w:t>U.S. Geological Survey Circular 1348.</w:t>
      </w:r>
      <w:proofErr w:type="gramEnd"/>
      <w:r>
        <w:t xml:space="preserve">  St. Petersburg, FL.  </w:t>
      </w:r>
    </w:p>
    <w:p w:rsidR="00854D10" w:rsidRDefault="00854D10" w:rsidP="00854D10">
      <w:pPr>
        <w:pStyle w:val="Bodytextreduced"/>
      </w:pPr>
    </w:p>
    <w:p w:rsidR="00E90776" w:rsidRDefault="003A0DFE">
      <w:pPr>
        <w:pStyle w:val="ExSumheading"/>
      </w:pPr>
      <w:r>
        <w:br w:type="page"/>
      </w:r>
      <w:bookmarkStart w:id="623" w:name="_Toc233365493"/>
      <w:bookmarkStart w:id="624" w:name="_Toc233365741"/>
      <w:r w:rsidR="0088268A">
        <w:lastRenderedPageBreak/>
        <w:t xml:space="preserve">Stormwater and Water Quality Protection </w:t>
      </w:r>
      <w:r w:rsidR="00B472C6" w:rsidRPr="004B1A25">
        <w:t>Websites:</w:t>
      </w:r>
      <w:bookmarkEnd w:id="623"/>
      <w:bookmarkEnd w:id="624"/>
    </w:p>
    <w:p w:rsidR="00BC428C" w:rsidRDefault="00BC428C" w:rsidP="00BC428C">
      <w:pPr>
        <w:pStyle w:val="Bodytextreduced"/>
      </w:pPr>
    </w:p>
    <w:p w:rsidR="00E90776" w:rsidRDefault="009616E3">
      <w:pPr>
        <w:pStyle w:val="Tableheading"/>
      </w:pPr>
      <w:bookmarkStart w:id="625" w:name="TableH1"/>
      <w:bookmarkStart w:id="626" w:name="_Toc378689553"/>
      <w:proofErr w:type="gramStart"/>
      <w:r w:rsidRPr="003C1850">
        <w:t xml:space="preserve">Table </w:t>
      </w:r>
      <w:r w:rsidR="00FD2EDB">
        <w:t>H</w:t>
      </w:r>
      <w:r>
        <w:t>-1</w:t>
      </w:r>
      <w:bookmarkEnd w:id="625"/>
      <w:r w:rsidR="00325E75">
        <w:t>.</w:t>
      </w:r>
      <w:proofErr w:type="gramEnd"/>
      <w:r w:rsidR="00325E75">
        <w:tab/>
      </w:r>
      <w:r>
        <w:t xml:space="preserve">Local and </w:t>
      </w:r>
      <w:r w:rsidR="00326ECA">
        <w:t>r</w:t>
      </w:r>
      <w:r>
        <w:t xml:space="preserve">egional </w:t>
      </w:r>
      <w:r w:rsidR="00326ECA">
        <w:t>s</w:t>
      </w:r>
      <w:r w:rsidRPr="003C1850">
        <w:t xml:space="preserve">tormwater and </w:t>
      </w:r>
      <w:r w:rsidR="00326ECA">
        <w:t>w</w:t>
      </w:r>
      <w:r w:rsidRPr="003C1850">
        <w:t xml:space="preserve">ater </w:t>
      </w:r>
      <w:r w:rsidR="00326ECA">
        <w:t>q</w:t>
      </w:r>
      <w:r w:rsidRPr="003C1850">
        <w:t xml:space="preserve">uality </w:t>
      </w:r>
      <w:r w:rsidR="00326ECA">
        <w:t>p</w:t>
      </w:r>
      <w:r w:rsidRPr="003C1850">
        <w:t xml:space="preserve">rotection </w:t>
      </w:r>
      <w:r w:rsidR="00326ECA">
        <w:t>w</w:t>
      </w:r>
      <w:r w:rsidRPr="003C1850">
        <w:t>ebsites</w:t>
      </w:r>
      <w:bookmarkEnd w:id="626"/>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B51D71" w:rsidRPr="008300B1" w:rsidTr="0073205E">
        <w:trPr>
          <w:trHeight w:val="288"/>
          <w:jc w:val="center"/>
        </w:trPr>
        <w:tc>
          <w:tcPr>
            <w:tcW w:w="4476" w:type="dxa"/>
            <w:shd w:val="clear" w:color="auto" w:fill="FFCC99"/>
            <w:vAlign w:val="center"/>
          </w:tcPr>
          <w:p w:rsidR="00AF136E" w:rsidRDefault="00E44845" w:rsidP="0073205E">
            <w:pPr>
              <w:pStyle w:val="Columnheader"/>
              <w:rPr>
                <w:b/>
              </w:rPr>
            </w:pPr>
            <w:r w:rsidRPr="00E44845">
              <w:t>Entity/Program</w:t>
            </w:r>
          </w:p>
        </w:tc>
        <w:tc>
          <w:tcPr>
            <w:tcW w:w="6531" w:type="dxa"/>
            <w:shd w:val="clear" w:color="auto" w:fill="FFCC99"/>
            <w:vAlign w:val="center"/>
          </w:tcPr>
          <w:p w:rsidR="00AF136E" w:rsidRDefault="00E44845" w:rsidP="0073205E">
            <w:pPr>
              <w:pStyle w:val="Columnheader"/>
              <w:rPr>
                <w:b/>
              </w:rPr>
            </w:pPr>
            <w:r w:rsidRPr="00E44845">
              <w:t>Website Link</w:t>
            </w:r>
          </w:p>
        </w:tc>
      </w:tr>
      <w:tr w:rsidR="00B472C6" w:rsidRPr="009616E3" w:rsidTr="0073205E">
        <w:trPr>
          <w:trHeight w:val="288"/>
          <w:jc w:val="center"/>
        </w:trPr>
        <w:tc>
          <w:tcPr>
            <w:tcW w:w="4476" w:type="dxa"/>
            <w:shd w:val="clear" w:color="auto" w:fill="auto"/>
            <w:vAlign w:val="center"/>
          </w:tcPr>
          <w:p w:rsidR="00E90776" w:rsidRDefault="00E44845">
            <w:pPr>
              <w:pStyle w:val="TableText"/>
            </w:pPr>
            <w:r w:rsidRPr="00E44845">
              <w:t>Hillsborough County</w:t>
            </w:r>
          </w:p>
        </w:tc>
        <w:tc>
          <w:tcPr>
            <w:tcW w:w="6531" w:type="dxa"/>
            <w:shd w:val="clear" w:color="auto" w:fill="auto"/>
            <w:vAlign w:val="center"/>
          </w:tcPr>
          <w:p w:rsidR="00E90776" w:rsidRDefault="00481578">
            <w:pPr>
              <w:pStyle w:val="TableText"/>
              <w:rPr>
                <w:rFonts w:cs="Arial"/>
                <w:color w:val="0000FF"/>
                <w:sz w:val="18"/>
              </w:rPr>
            </w:pPr>
            <w:hyperlink r:id="rId92" w:history="1">
              <w:r w:rsidR="00E44845" w:rsidRPr="00E44845">
                <w:rPr>
                  <w:rStyle w:val="Hyperlink"/>
                  <w:rFonts w:cs="Arial"/>
                  <w:sz w:val="18"/>
                </w:rPr>
                <w:t>http://www.hillsboroughcounty.org/</w:t>
              </w:r>
            </w:hyperlink>
          </w:p>
        </w:tc>
      </w:tr>
      <w:tr w:rsidR="00083E07" w:rsidRPr="009616E3" w:rsidTr="0073205E">
        <w:trPr>
          <w:trHeight w:val="288"/>
          <w:jc w:val="center"/>
        </w:trPr>
        <w:tc>
          <w:tcPr>
            <w:tcW w:w="4476" w:type="dxa"/>
            <w:shd w:val="clear" w:color="auto" w:fill="auto"/>
            <w:vAlign w:val="center"/>
          </w:tcPr>
          <w:p w:rsidR="00AF136E" w:rsidRDefault="00E44845">
            <w:pPr>
              <w:pStyle w:val="TableText"/>
            </w:pPr>
            <w:r w:rsidRPr="00E44845">
              <w:t>Polk County</w:t>
            </w:r>
          </w:p>
        </w:tc>
        <w:tc>
          <w:tcPr>
            <w:tcW w:w="6531" w:type="dxa"/>
            <w:shd w:val="clear" w:color="auto" w:fill="auto"/>
            <w:vAlign w:val="center"/>
          </w:tcPr>
          <w:p w:rsidR="00AF136E" w:rsidRDefault="00481578">
            <w:pPr>
              <w:pStyle w:val="TableText"/>
            </w:pPr>
            <w:hyperlink r:id="rId93" w:history="1">
              <w:r w:rsidR="00E44845" w:rsidRPr="00E44845">
                <w:rPr>
                  <w:rStyle w:val="Hyperlink"/>
                </w:rPr>
                <w:t>http://www.polk-county.net/index.aspx</w:t>
              </w:r>
            </w:hyperlink>
          </w:p>
        </w:tc>
      </w:tr>
      <w:tr w:rsidR="00083E07" w:rsidRPr="009616E3" w:rsidTr="0073205E">
        <w:trPr>
          <w:trHeight w:val="288"/>
          <w:jc w:val="center"/>
        </w:trPr>
        <w:tc>
          <w:tcPr>
            <w:tcW w:w="4476" w:type="dxa"/>
            <w:shd w:val="clear" w:color="auto" w:fill="auto"/>
            <w:vAlign w:val="center"/>
          </w:tcPr>
          <w:p w:rsidR="00E90776" w:rsidRDefault="000003EA">
            <w:pPr>
              <w:pStyle w:val="TableText"/>
            </w:pPr>
            <w:r>
              <w:t>TBEP</w:t>
            </w:r>
            <w:r w:rsidR="002E778A">
              <w:t xml:space="preserve"> </w:t>
            </w:r>
          </w:p>
        </w:tc>
        <w:tc>
          <w:tcPr>
            <w:tcW w:w="6531" w:type="dxa"/>
            <w:shd w:val="clear" w:color="auto" w:fill="auto"/>
            <w:vAlign w:val="center"/>
          </w:tcPr>
          <w:p w:rsidR="00AF136E" w:rsidRDefault="00481578">
            <w:pPr>
              <w:pStyle w:val="TableText"/>
            </w:pPr>
            <w:hyperlink r:id="rId94" w:history="1">
              <w:r w:rsidR="00E44845" w:rsidRPr="00E44845">
                <w:rPr>
                  <w:rStyle w:val="Hyperlink"/>
                </w:rPr>
                <w:t>http://www.tbep.org/</w:t>
              </w:r>
            </w:hyperlink>
          </w:p>
        </w:tc>
      </w:tr>
      <w:tr w:rsidR="00E669D2" w:rsidRPr="009616E3" w:rsidTr="0073205E">
        <w:trPr>
          <w:trHeight w:val="288"/>
          <w:jc w:val="center"/>
        </w:trPr>
        <w:tc>
          <w:tcPr>
            <w:tcW w:w="4476" w:type="dxa"/>
            <w:shd w:val="clear" w:color="auto" w:fill="auto"/>
            <w:vAlign w:val="center"/>
          </w:tcPr>
          <w:p w:rsidR="00E90776" w:rsidRDefault="00E44845">
            <w:pPr>
              <w:pStyle w:val="TableText"/>
            </w:pPr>
            <w:r w:rsidRPr="00E44845">
              <w:t xml:space="preserve">Hillsborough County </w:t>
            </w:r>
            <w:r w:rsidR="00A22045">
              <w:t>W</w:t>
            </w:r>
            <w:r w:rsidRPr="00E44845">
              <w:t xml:space="preserve">ater </w:t>
            </w:r>
            <w:r w:rsidR="00A22045">
              <w:t>A</w:t>
            </w:r>
            <w:r w:rsidRPr="00E44845">
              <w:t>tlas</w:t>
            </w:r>
          </w:p>
        </w:tc>
        <w:tc>
          <w:tcPr>
            <w:tcW w:w="6531" w:type="dxa"/>
            <w:shd w:val="clear" w:color="auto" w:fill="auto"/>
            <w:vAlign w:val="center"/>
          </w:tcPr>
          <w:p w:rsidR="00AF136E" w:rsidRDefault="00481578">
            <w:pPr>
              <w:pStyle w:val="TableText"/>
            </w:pPr>
            <w:hyperlink r:id="rId95" w:history="1">
              <w:r w:rsidR="00E44845" w:rsidRPr="00E44845">
                <w:rPr>
                  <w:rStyle w:val="Hyperlink"/>
                </w:rPr>
                <w:t>http://www.hillsborough.wateratlas.usf.edu/</w:t>
              </w:r>
            </w:hyperlink>
          </w:p>
        </w:tc>
      </w:tr>
      <w:tr w:rsidR="00E669D2" w:rsidRPr="009616E3" w:rsidTr="0073205E">
        <w:trPr>
          <w:trHeight w:val="288"/>
          <w:jc w:val="center"/>
        </w:trPr>
        <w:tc>
          <w:tcPr>
            <w:tcW w:w="4476" w:type="dxa"/>
            <w:shd w:val="clear" w:color="auto" w:fill="auto"/>
            <w:vAlign w:val="center"/>
          </w:tcPr>
          <w:p w:rsidR="00E90776" w:rsidRDefault="000003EA">
            <w:pPr>
              <w:pStyle w:val="TableText"/>
            </w:pPr>
            <w:r>
              <w:t>SWFWMD</w:t>
            </w:r>
          </w:p>
        </w:tc>
        <w:tc>
          <w:tcPr>
            <w:tcW w:w="6531" w:type="dxa"/>
            <w:shd w:val="clear" w:color="auto" w:fill="auto"/>
            <w:vAlign w:val="center"/>
          </w:tcPr>
          <w:p w:rsidR="00AF136E" w:rsidRDefault="00481578">
            <w:pPr>
              <w:pStyle w:val="TableText"/>
            </w:pPr>
            <w:hyperlink r:id="rId96" w:history="1">
              <w:r w:rsidR="00E44845" w:rsidRPr="00E44845">
                <w:rPr>
                  <w:rStyle w:val="Hyperlink"/>
                </w:rPr>
                <w:t>http://www.swfwmd.state.fl.us/</w:t>
              </w:r>
            </w:hyperlink>
          </w:p>
        </w:tc>
      </w:tr>
      <w:tr w:rsidR="00E669D2" w:rsidRPr="009616E3" w:rsidTr="0073205E">
        <w:trPr>
          <w:trHeight w:val="288"/>
          <w:jc w:val="center"/>
        </w:trPr>
        <w:tc>
          <w:tcPr>
            <w:tcW w:w="4476" w:type="dxa"/>
            <w:shd w:val="clear" w:color="auto" w:fill="auto"/>
            <w:vAlign w:val="center"/>
          </w:tcPr>
          <w:p w:rsidR="00E90776" w:rsidRDefault="000003EA">
            <w:pPr>
              <w:pStyle w:val="TableText"/>
            </w:pPr>
            <w:r>
              <w:t>EPCHC</w:t>
            </w:r>
            <w:r w:rsidR="002E778A">
              <w:t xml:space="preserve"> </w:t>
            </w:r>
          </w:p>
        </w:tc>
        <w:tc>
          <w:tcPr>
            <w:tcW w:w="6531" w:type="dxa"/>
            <w:shd w:val="clear" w:color="auto" w:fill="auto"/>
            <w:vAlign w:val="center"/>
          </w:tcPr>
          <w:p w:rsidR="00AF136E" w:rsidRDefault="00481578">
            <w:pPr>
              <w:pStyle w:val="TableText"/>
            </w:pPr>
            <w:hyperlink r:id="rId97" w:history="1">
              <w:r w:rsidR="00E44845" w:rsidRPr="00E44845">
                <w:rPr>
                  <w:rStyle w:val="Hyperlink"/>
                </w:rPr>
                <w:t>http://www.epchc.org/</w:t>
              </w:r>
            </w:hyperlink>
          </w:p>
        </w:tc>
      </w:tr>
    </w:tbl>
    <w:p w:rsidR="00E90776" w:rsidRDefault="00E90776" w:rsidP="0073205E">
      <w:pPr>
        <w:pStyle w:val="Bodytextreduced"/>
      </w:pPr>
    </w:p>
    <w:p w:rsidR="009616E3" w:rsidRDefault="009616E3" w:rsidP="0073205E">
      <w:pPr>
        <w:pStyle w:val="Bodytextreduced"/>
      </w:pPr>
    </w:p>
    <w:p w:rsidR="00E90776" w:rsidRDefault="009616E3">
      <w:pPr>
        <w:pStyle w:val="Tableheading"/>
      </w:pPr>
      <w:bookmarkStart w:id="627" w:name="TableH2"/>
      <w:bookmarkStart w:id="628" w:name="_Toc378689554"/>
      <w:proofErr w:type="gramStart"/>
      <w:r w:rsidRPr="003C1850">
        <w:t xml:space="preserve">Table </w:t>
      </w:r>
      <w:r w:rsidR="00FD2EDB">
        <w:t>H</w:t>
      </w:r>
      <w:r>
        <w:t>-2</w:t>
      </w:r>
      <w:bookmarkEnd w:id="627"/>
      <w:r w:rsidR="00325E75">
        <w:t>.</w:t>
      </w:r>
      <w:proofErr w:type="gramEnd"/>
      <w:r w:rsidR="00325E75">
        <w:tab/>
      </w:r>
      <w:r>
        <w:t xml:space="preserve">State </w:t>
      </w:r>
      <w:r w:rsidR="00326ECA">
        <w:t>s</w:t>
      </w:r>
      <w:r w:rsidRPr="003C1850">
        <w:t xml:space="preserve">tormwater and </w:t>
      </w:r>
      <w:r w:rsidR="00326ECA">
        <w:t>w</w:t>
      </w:r>
      <w:r w:rsidRPr="003C1850">
        <w:t xml:space="preserve">ater </w:t>
      </w:r>
      <w:r w:rsidR="00326ECA">
        <w:t>q</w:t>
      </w:r>
      <w:r w:rsidRPr="003C1850">
        <w:t xml:space="preserve">uality </w:t>
      </w:r>
      <w:r w:rsidR="00326ECA">
        <w:t>p</w:t>
      </w:r>
      <w:r w:rsidRPr="003C1850">
        <w:t xml:space="preserve">rotection </w:t>
      </w:r>
      <w:r w:rsidR="00326ECA">
        <w:t>w</w:t>
      </w:r>
      <w:r w:rsidRPr="003C1850">
        <w:t>ebsites</w:t>
      </w:r>
      <w:bookmarkEnd w:id="628"/>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9616E3" w:rsidRPr="00CD50B2" w:rsidTr="0073205E">
        <w:trPr>
          <w:trHeight w:val="288"/>
          <w:jc w:val="center"/>
        </w:trPr>
        <w:tc>
          <w:tcPr>
            <w:tcW w:w="4476" w:type="dxa"/>
            <w:shd w:val="clear" w:color="auto" w:fill="FFCC99"/>
            <w:vAlign w:val="center"/>
          </w:tcPr>
          <w:p w:rsidR="00E90776" w:rsidRDefault="00E44845" w:rsidP="0073205E">
            <w:pPr>
              <w:pStyle w:val="Columnheader"/>
              <w:rPr>
                <w:b/>
              </w:rPr>
            </w:pPr>
            <w:r w:rsidRPr="00E44845">
              <w:t>Entity/Program</w:t>
            </w:r>
          </w:p>
        </w:tc>
        <w:tc>
          <w:tcPr>
            <w:tcW w:w="6531" w:type="dxa"/>
            <w:shd w:val="clear" w:color="auto" w:fill="FFCC99"/>
            <w:vAlign w:val="center"/>
          </w:tcPr>
          <w:p w:rsidR="00E90776" w:rsidRDefault="00E44845" w:rsidP="0073205E">
            <w:pPr>
              <w:pStyle w:val="Columnheader"/>
              <w:rPr>
                <w:b/>
              </w:rPr>
            </w:pPr>
            <w:r w:rsidRPr="00E44845">
              <w:t>Website Link</w:t>
            </w:r>
          </w:p>
        </w:tc>
      </w:tr>
      <w:tr w:rsidR="00E669D2" w:rsidRPr="00CD50B2" w:rsidTr="0073205E">
        <w:trPr>
          <w:trHeight w:val="288"/>
          <w:jc w:val="center"/>
        </w:trPr>
        <w:tc>
          <w:tcPr>
            <w:tcW w:w="4476" w:type="dxa"/>
            <w:shd w:val="clear" w:color="auto" w:fill="auto"/>
            <w:vAlign w:val="center"/>
          </w:tcPr>
          <w:p w:rsidR="00E90776" w:rsidRDefault="00E44845">
            <w:pPr>
              <w:pStyle w:val="TableText"/>
            </w:pPr>
            <w:r w:rsidRPr="00E44845">
              <w:t>General Portal for Florida</w:t>
            </w:r>
          </w:p>
        </w:tc>
        <w:tc>
          <w:tcPr>
            <w:tcW w:w="6531" w:type="dxa"/>
            <w:shd w:val="clear" w:color="auto" w:fill="auto"/>
            <w:vAlign w:val="center"/>
          </w:tcPr>
          <w:p w:rsidR="00E90776" w:rsidRDefault="00481578">
            <w:pPr>
              <w:pStyle w:val="TableText"/>
            </w:pPr>
            <w:hyperlink r:id="rId98" w:history="1">
              <w:r w:rsidR="00E44845" w:rsidRPr="00E44845">
                <w:rPr>
                  <w:rStyle w:val="Hyperlink"/>
                </w:rPr>
                <w:t>http://www.myflorida.com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Department</w:t>
            </w:r>
          </w:p>
        </w:tc>
        <w:tc>
          <w:tcPr>
            <w:tcW w:w="6531" w:type="dxa"/>
            <w:shd w:val="clear" w:color="auto" w:fill="auto"/>
            <w:vAlign w:val="center"/>
          </w:tcPr>
          <w:p w:rsidR="00E90776" w:rsidRDefault="00481578">
            <w:pPr>
              <w:pStyle w:val="TableText"/>
            </w:pPr>
            <w:hyperlink r:id="rId99" w:history="1">
              <w:r w:rsidR="00E44845" w:rsidRPr="00E44845">
                <w:rPr>
                  <w:rStyle w:val="Hyperlink"/>
                </w:rPr>
                <w:t>http://www.dep.state.fl.us/</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Watershed Management</w:t>
            </w:r>
          </w:p>
        </w:tc>
        <w:tc>
          <w:tcPr>
            <w:tcW w:w="6531" w:type="dxa"/>
            <w:shd w:val="clear" w:color="auto" w:fill="auto"/>
            <w:vAlign w:val="center"/>
          </w:tcPr>
          <w:p w:rsidR="00E90776" w:rsidRDefault="00481578">
            <w:pPr>
              <w:pStyle w:val="TableText"/>
            </w:pPr>
            <w:hyperlink r:id="rId100" w:history="1">
              <w:r w:rsidR="00E44845" w:rsidRPr="00E44845">
                <w:rPr>
                  <w:rStyle w:val="Hyperlink"/>
                </w:rPr>
                <w:t>http://www.dep.state.fl.us/water/watersheds/index.htm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TMDL Program</w:t>
            </w:r>
          </w:p>
        </w:tc>
        <w:tc>
          <w:tcPr>
            <w:tcW w:w="6531" w:type="dxa"/>
            <w:shd w:val="clear" w:color="auto" w:fill="auto"/>
            <w:vAlign w:val="center"/>
          </w:tcPr>
          <w:p w:rsidR="00E90776" w:rsidRDefault="00481578">
            <w:pPr>
              <w:pStyle w:val="TableText"/>
            </w:pPr>
            <w:hyperlink r:id="rId101" w:history="1">
              <w:r w:rsidR="00E44845" w:rsidRPr="00E44845">
                <w:rPr>
                  <w:rStyle w:val="Hyperlink"/>
                </w:rPr>
                <w:t>http://www.dep.state.fl.us/water/tmdl/index.htm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BMPs, Public Information</w:t>
            </w:r>
          </w:p>
        </w:tc>
        <w:tc>
          <w:tcPr>
            <w:tcW w:w="6531" w:type="dxa"/>
            <w:shd w:val="clear" w:color="auto" w:fill="auto"/>
            <w:vAlign w:val="center"/>
          </w:tcPr>
          <w:p w:rsidR="00E90776" w:rsidRDefault="00481578">
            <w:pPr>
              <w:pStyle w:val="TableText"/>
            </w:pPr>
            <w:hyperlink r:id="rId102" w:history="1">
              <w:r w:rsidR="00E44845" w:rsidRPr="00E44845">
                <w:rPr>
                  <w:rStyle w:val="Hyperlink"/>
                </w:rPr>
                <w:t>http://www.dep.state.fl.us/water/nonpoint/pubs.htm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NPDES Stormwater Program</w:t>
            </w:r>
          </w:p>
        </w:tc>
        <w:tc>
          <w:tcPr>
            <w:tcW w:w="6531" w:type="dxa"/>
            <w:shd w:val="clear" w:color="auto" w:fill="auto"/>
            <w:vAlign w:val="center"/>
          </w:tcPr>
          <w:p w:rsidR="00E90776" w:rsidRDefault="00481578">
            <w:pPr>
              <w:pStyle w:val="TableText"/>
            </w:pPr>
            <w:hyperlink r:id="rId103" w:history="1">
              <w:r w:rsidR="00E44845" w:rsidRPr="00E44845">
                <w:rPr>
                  <w:rStyle w:val="Hyperlink"/>
                </w:rPr>
                <w:t>http://www.dep.state.fl.us/water/stormwater/npdes/index.htm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Nonpoint Source (NPS) Funding Assistance</w:t>
            </w:r>
          </w:p>
        </w:tc>
        <w:tc>
          <w:tcPr>
            <w:tcW w:w="6531" w:type="dxa"/>
            <w:shd w:val="clear" w:color="auto" w:fill="auto"/>
            <w:vAlign w:val="center"/>
          </w:tcPr>
          <w:p w:rsidR="00E90776" w:rsidRDefault="00481578">
            <w:pPr>
              <w:pStyle w:val="TableText"/>
            </w:pPr>
            <w:hyperlink r:id="rId104" w:history="1">
              <w:r w:rsidR="00E44845" w:rsidRPr="00E44845">
                <w:rPr>
                  <w:rStyle w:val="Hyperlink"/>
                </w:rPr>
                <w:t>http://www.dep.state.fl.us/water/nonpoint/319h.htm</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Surface Water Quality Standards</w:t>
            </w:r>
          </w:p>
        </w:tc>
        <w:tc>
          <w:tcPr>
            <w:tcW w:w="6531" w:type="dxa"/>
            <w:shd w:val="clear" w:color="auto" w:fill="auto"/>
            <w:vAlign w:val="center"/>
          </w:tcPr>
          <w:p w:rsidR="00E90776" w:rsidRDefault="00481578">
            <w:pPr>
              <w:pStyle w:val="TableText"/>
            </w:pPr>
            <w:hyperlink r:id="rId105" w:history="1">
              <w:r w:rsidR="00E44845" w:rsidRPr="00E44845">
                <w:rPr>
                  <w:rStyle w:val="Hyperlink"/>
                </w:rPr>
                <w:t>http://www.dep.state.fl.us/legal/Rules/shared/62-302/62-302.pdf</w:t>
              </w:r>
            </w:hyperlink>
          </w:p>
        </w:tc>
      </w:tr>
      <w:tr w:rsidR="009616E3" w:rsidRPr="00CD50B2" w:rsidTr="0073205E">
        <w:trPr>
          <w:trHeight w:val="288"/>
          <w:jc w:val="center"/>
        </w:trPr>
        <w:tc>
          <w:tcPr>
            <w:tcW w:w="4476" w:type="dxa"/>
            <w:shd w:val="clear" w:color="auto" w:fill="auto"/>
            <w:vAlign w:val="center"/>
          </w:tcPr>
          <w:p w:rsidR="00E90776" w:rsidRDefault="00E44845">
            <w:pPr>
              <w:pStyle w:val="TableText"/>
            </w:pPr>
            <w:r w:rsidRPr="00E44845">
              <w:t xml:space="preserve">Water Quality Assessment Report:  </w:t>
            </w:r>
          </w:p>
          <w:p w:rsidR="00E90776" w:rsidRDefault="004E5C76">
            <w:pPr>
              <w:pStyle w:val="TableText"/>
            </w:pPr>
            <w:r>
              <w:t>Tampa Bay Tributaries</w:t>
            </w:r>
          </w:p>
        </w:tc>
        <w:tc>
          <w:tcPr>
            <w:tcW w:w="6531" w:type="dxa"/>
            <w:shd w:val="clear" w:color="auto" w:fill="auto"/>
            <w:vAlign w:val="center"/>
          </w:tcPr>
          <w:p w:rsidR="00E90776" w:rsidRDefault="00481578">
            <w:pPr>
              <w:pStyle w:val="TableText"/>
            </w:pPr>
            <w:hyperlink r:id="rId106" w:history="1">
              <w:r w:rsidR="004E5C76" w:rsidRPr="008F7A60">
                <w:rPr>
                  <w:rStyle w:val="Hyperlink"/>
                </w:rPr>
                <w:t>http://www.dep.state.fl.us/water/basin411/tbtribs/assessment.htm</w:t>
              </w:r>
            </w:hyperlink>
          </w:p>
        </w:tc>
      </w:tr>
      <w:tr w:rsidR="00E669D2" w:rsidRPr="00CD50B2" w:rsidTr="0073205E">
        <w:trPr>
          <w:trHeight w:val="288"/>
          <w:jc w:val="center"/>
        </w:trPr>
        <w:tc>
          <w:tcPr>
            <w:tcW w:w="4476" w:type="dxa"/>
            <w:shd w:val="clear" w:color="auto" w:fill="auto"/>
            <w:vAlign w:val="center"/>
          </w:tcPr>
          <w:p w:rsidR="00E90776" w:rsidRDefault="00E44845">
            <w:pPr>
              <w:pStyle w:val="TableText"/>
            </w:pPr>
            <w:r w:rsidRPr="00E44845">
              <w:t>FDOH</w:t>
            </w:r>
          </w:p>
        </w:tc>
        <w:tc>
          <w:tcPr>
            <w:tcW w:w="6531" w:type="dxa"/>
            <w:shd w:val="clear" w:color="auto" w:fill="auto"/>
            <w:vAlign w:val="center"/>
          </w:tcPr>
          <w:p w:rsidR="00E90776" w:rsidRDefault="00481578">
            <w:pPr>
              <w:pStyle w:val="TableText"/>
            </w:pPr>
            <w:hyperlink r:id="rId107" w:history="1">
              <w:r w:rsidR="00E44845" w:rsidRPr="00E44845">
                <w:rPr>
                  <w:rStyle w:val="Hyperlink"/>
                </w:rPr>
                <w:t>http://www.doh.state.fl.us</w:t>
              </w:r>
            </w:hyperlink>
          </w:p>
        </w:tc>
      </w:tr>
      <w:tr w:rsidR="00E669D2" w:rsidRPr="00CD50B2" w:rsidTr="0073205E">
        <w:trPr>
          <w:trHeight w:val="288"/>
          <w:jc w:val="center"/>
        </w:trPr>
        <w:tc>
          <w:tcPr>
            <w:tcW w:w="4476" w:type="dxa"/>
            <w:shd w:val="clear" w:color="auto" w:fill="auto"/>
            <w:vAlign w:val="center"/>
          </w:tcPr>
          <w:p w:rsidR="00E90776" w:rsidRDefault="00E44845" w:rsidP="004D59D0">
            <w:pPr>
              <w:pStyle w:val="TableText"/>
            </w:pPr>
            <w:r w:rsidRPr="00E44845">
              <w:t>Standards for OSTDS</w:t>
            </w:r>
          </w:p>
        </w:tc>
        <w:tc>
          <w:tcPr>
            <w:tcW w:w="6531" w:type="dxa"/>
            <w:shd w:val="clear" w:color="auto" w:fill="auto"/>
            <w:vAlign w:val="center"/>
          </w:tcPr>
          <w:p w:rsidR="00E90776" w:rsidRDefault="00481578">
            <w:pPr>
              <w:pStyle w:val="TableText"/>
            </w:pPr>
            <w:hyperlink r:id="rId108" w:history="1">
              <w:r w:rsidR="00E44845" w:rsidRPr="00E44845">
                <w:rPr>
                  <w:rStyle w:val="Hyperlink"/>
                </w:rPr>
                <w:t>http://www.doh.state.fl.us/environment/ostds/pdfiles/forms/64e620070924.pdf</w:t>
              </w:r>
            </w:hyperlink>
          </w:p>
        </w:tc>
      </w:tr>
    </w:tbl>
    <w:p w:rsidR="009616E3" w:rsidRDefault="009616E3" w:rsidP="0073205E">
      <w:pPr>
        <w:pStyle w:val="Bodytextreduced"/>
      </w:pPr>
    </w:p>
    <w:p w:rsidR="009616E3" w:rsidRDefault="009616E3" w:rsidP="0073205E">
      <w:pPr>
        <w:pStyle w:val="Bodytextreduced"/>
      </w:pPr>
    </w:p>
    <w:p w:rsidR="00E90776" w:rsidRDefault="009616E3">
      <w:pPr>
        <w:pStyle w:val="Tableheading"/>
      </w:pPr>
      <w:bookmarkStart w:id="629" w:name="TableH3"/>
      <w:bookmarkStart w:id="630" w:name="_Toc378689555"/>
      <w:proofErr w:type="gramStart"/>
      <w:r w:rsidRPr="003C1850">
        <w:t xml:space="preserve">Table </w:t>
      </w:r>
      <w:r w:rsidR="00FD2EDB">
        <w:t>H</w:t>
      </w:r>
      <w:r>
        <w:t>-3</w:t>
      </w:r>
      <w:bookmarkEnd w:id="629"/>
      <w:r w:rsidR="00325E75">
        <w:t>.</w:t>
      </w:r>
      <w:proofErr w:type="gramEnd"/>
      <w:r w:rsidR="00325E75">
        <w:tab/>
      </w:r>
      <w:r>
        <w:t xml:space="preserve">National </w:t>
      </w:r>
      <w:r w:rsidR="00326ECA">
        <w:t>s</w:t>
      </w:r>
      <w:r w:rsidRPr="003C1850">
        <w:t xml:space="preserve">tormwater and </w:t>
      </w:r>
      <w:r w:rsidR="00326ECA">
        <w:t>w</w:t>
      </w:r>
      <w:r w:rsidRPr="003C1850">
        <w:t xml:space="preserve">ater </w:t>
      </w:r>
      <w:r w:rsidR="00326ECA">
        <w:t>q</w:t>
      </w:r>
      <w:r w:rsidRPr="003C1850">
        <w:t xml:space="preserve">uality </w:t>
      </w:r>
      <w:r w:rsidR="00326ECA">
        <w:t>p</w:t>
      </w:r>
      <w:r w:rsidRPr="003C1850">
        <w:t xml:space="preserve">rotection </w:t>
      </w:r>
      <w:r w:rsidR="00326ECA">
        <w:t>w</w:t>
      </w:r>
      <w:r w:rsidRPr="003C1850">
        <w:t>ebsites</w:t>
      </w:r>
      <w:bookmarkEnd w:id="630"/>
    </w:p>
    <w:tbl>
      <w:tblPr>
        <w:tblW w:w="1100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476"/>
        <w:gridCol w:w="6531"/>
      </w:tblGrid>
      <w:tr w:rsidR="009616E3" w:rsidRPr="008300B1" w:rsidTr="0073205E">
        <w:trPr>
          <w:trHeight w:val="288"/>
          <w:jc w:val="center"/>
        </w:trPr>
        <w:tc>
          <w:tcPr>
            <w:tcW w:w="4476" w:type="dxa"/>
            <w:shd w:val="clear" w:color="auto" w:fill="FFCC99"/>
            <w:vAlign w:val="center"/>
          </w:tcPr>
          <w:p w:rsidR="00AF136E" w:rsidRDefault="00E44845" w:rsidP="0073205E">
            <w:pPr>
              <w:pStyle w:val="Columnheader"/>
              <w:rPr>
                <w:b/>
              </w:rPr>
            </w:pPr>
            <w:r w:rsidRPr="00E44845">
              <w:t>Entity/Program</w:t>
            </w:r>
          </w:p>
        </w:tc>
        <w:tc>
          <w:tcPr>
            <w:tcW w:w="6531" w:type="dxa"/>
            <w:shd w:val="clear" w:color="auto" w:fill="FFCC99"/>
            <w:vAlign w:val="center"/>
          </w:tcPr>
          <w:p w:rsidR="00AF136E" w:rsidRDefault="00E44845" w:rsidP="0073205E">
            <w:pPr>
              <w:pStyle w:val="Columnheader"/>
              <w:rPr>
                <w:b/>
              </w:rPr>
            </w:pPr>
            <w:r w:rsidRPr="00E44845">
              <w:t>Website Link</w:t>
            </w:r>
          </w:p>
        </w:tc>
      </w:tr>
      <w:tr w:rsidR="00E669D2" w:rsidRPr="009616E3" w:rsidTr="0073205E">
        <w:trPr>
          <w:trHeight w:val="288"/>
          <w:jc w:val="center"/>
        </w:trPr>
        <w:tc>
          <w:tcPr>
            <w:tcW w:w="4476" w:type="dxa"/>
            <w:shd w:val="clear" w:color="auto" w:fill="auto"/>
            <w:vAlign w:val="center"/>
          </w:tcPr>
          <w:p w:rsidR="00AF136E" w:rsidRDefault="00E44845">
            <w:pPr>
              <w:pStyle w:val="TableText"/>
              <w:rPr>
                <w:szCs w:val="22"/>
              </w:rPr>
            </w:pPr>
            <w:r w:rsidRPr="00E44845">
              <w:t>Center for Watershed Protection</w:t>
            </w:r>
          </w:p>
        </w:tc>
        <w:tc>
          <w:tcPr>
            <w:tcW w:w="6531" w:type="dxa"/>
            <w:shd w:val="clear" w:color="auto" w:fill="auto"/>
            <w:vAlign w:val="center"/>
          </w:tcPr>
          <w:p w:rsidR="00AF136E" w:rsidRDefault="00481578">
            <w:pPr>
              <w:pStyle w:val="TableText"/>
            </w:pPr>
            <w:hyperlink r:id="rId109" w:history="1">
              <w:r w:rsidR="00E44845" w:rsidRPr="00E44845">
                <w:rPr>
                  <w:rStyle w:val="Hyperlink"/>
                </w:rPr>
                <w:t>http://www.cwp.org/</w:t>
              </w:r>
            </w:hyperlink>
          </w:p>
        </w:tc>
      </w:tr>
      <w:tr w:rsidR="009616E3" w:rsidRPr="009616E3" w:rsidTr="0073205E">
        <w:trPr>
          <w:trHeight w:val="288"/>
          <w:jc w:val="center"/>
        </w:trPr>
        <w:tc>
          <w:tcPr>
            <w:tcW w:w="4476" w:type="dxa"/>
            <w:shd w:val="clear" w:color="auto" w:fill="auto"/>
            <w:vAlign w:val="center"/>
          </w:tcPr>
          <w:p w:rsidR="00E90776" w:rsidRDefault="009616E3">
            <w:pPr>
              <w:pStyle w:val="TableText"/>
              <w:rPr>
                <w:szCs w:val="22"/>
              </w:rPr>
            </w:pPr>
            <w:r w:rsidRPr="009616E3">
              <w:t>EPA Office of Water</w:t>
            </w:r>
          </w:p>
        </w:tc>
        <w:tc>
          <w:tcPr>
            <w:tcW w:w="6531" w:type="dxa"/>
            <w:shd w:val="clear" w:color="auto" w:fill="auto"/>
            <w:vAlign w:val="center"/>
          </w:tcPr>
          <w:p w:rsidR="00AF136E" w:rsidRDefault="00481578">
            <w:pPr>
              <w:pStyle w:val="TableText"/>
            </w:pPr>
            <w:hyperlink r:id="rId110" w:history="1">
              <w:r w:rsidR="00E44845" w:rsidRPr="00E44845">
                <w:rPr>
                  <w:rStyle w:val="Hyperlink"/>
                </w:rPr>
                <w:t>http://www.epa.gov/water</w:t>
              </w:r>
            </w:hyperlink>
          </w:p>
        </w:tc>
      </w:tr>
      <w:tr w:rsidR="009616E3" w:rsidRPr="009616E3" w:rsidTr="0073205E">
        <w:trPr>
          <w:trHeight w:val="288"/>
          <w:jc w:val="center"/>
        </w:trPr>
        <w:tc>
          <w:tcPr>
            <w:tcW w:w="4476" w:type="dxa"/>
            <w:shd w:val="clear" w:color="auto" w:fill="auto"/>
            <w:vAlign w:val="center"/>
          </w:tcPr>
          <w:p w:rsidR="00E90776" w:rsidRDefault="009616E3">
            <w:pPr>
              <w:pStyle w:val="TableText"/>
              <w:rPr>
                <w:szCs w:val="22"/>
              </w:rPr>
            </w:pPr>
            <w:r w:rsidRPr="009616E3">
              <w:t>EPA Region 4 (</w:t>
            </w:r>
            <w:r w:rsidR="00C3302F">
              <w:t>S</w:t>
            </w:r>
            <w:r w:rsidRPr="009616E3">
              <w:t>outheast United States)</w:t>
            </w:r>
          </w:p>
        </w:tc>
        <w:tc>
          <w:tcPr>
            <w:tcW w:w="6531" w:type="dxa"/>
            <w:shd w:val="clear" w:color="auto" w:fill="auto"/>
            <w:vAlign w:val="center"/>
          </w:tcPr>
          <w:p w:rsidR="00AF136E" w:rsidRDefault="00481578">
            <w:pPr>
              <w:pStyle w:val="TableText"/>
            </w:pPr>
            <w:hyperlink r:id="rId111" w:history="1">
              <w:r w:rsidR="00E44845" w:rsidRPr="00E44845">
                <w:rPr>
                  <w:rStyle w:val="Hyperlink"/>
                </w:rPr>
                <w:t>http://www.epa.gov/region4</w:t>
              </w:r>
            </w:hyperlink>
          </w:p>
        </w:tc>
      </w:tr>
      <w:tr w:rsidR="00E669D2" w:rsidRPr="009616E3" w:rsidTr="0073205E">
        <w:trPr>
          <w:trHeight w:val="288"/>
          <w:jc w:val="center"/>
        </w:trPr>
        <w:tc>
          <w:tcPr>
            <w:tcW w:w="4476" w:type="dxa"/>
            <w:shd w:val="clear" w:color="auto" w:fill="auto"/>
            <w:vAlign w:val="center"/>
          </w:tcPr>
          <w:p w:rsidR="00AF136E" w:rsidRDefault="00E44845" w:rsidP="004D59D0">
            <w:pPr>
              <w:pStyle w:val="TableText"/>
            </w:pPr>
            <w:r w:rsidRPr="00E44845">
              <w:t xml:space="preserve">EPA </w:t>
            </w:r>
            <w:r w:rsidR="00A22045">
              <w:t>S</w:t>
            </w:r>
            <w:r w:rsidRPr="00E44845">
              <w:t>SO Fact Sheet</w:t>
            </w:r>
          </w:p>
        </w:tc>
        <w:tc>
          <w:tcPr>
            <w:tcW w:w="6531" w:type="dxa"/>
            <w:shd w:val="clear" w:color="auto" w:fill="auto"/>
            <w:vAlign w:val="center"/>
          </w:tcPr>
          <w:p w:rsidR="00E90776" w:rsidRDefault="00481578">
            <w:pPr>
              <w:pStyle w:val="TableText"/>
            </w:pPr>
            <w:hyperlink r:id="rId112" w:history="1">
              <w:r w:rsidR="00CD50B2" w:rsidRPr="008F7A60">
                <w:rPr>
                  <w:rStyle w:val="Hyperlink"/>
                </w:rPr>
                <w:t>http://water.epa.gov/infrastructure/greeninfrastructure/upload/EPA-Green-Infrastructure-Factsheet-3-061512-PJ.pdf</w:t>
              </w:r>
            </w:hyperlink>
          </w:p>
        </w:tc>
      </w:tr>
    </w:tbl>
    <w:p w:rsidR="00636E9A" w:rsidRDefault="00636E9A" w:rsidP="00131C16">
      <w:pPr>
        <w:pStyle w:val="BodyText"/>
      </w:pPr>
    </w:p>
    <w:p w:rsidR="009616E3" w:rsidRPr="00636E9A" w:rsidRDefault="009616E3" w:rsidP="00131C16">
      <w:pPr>
        <w:pStyle w:val="BodyText"/>
      </w:pPr>
    </w:p>
    <w:sectPr w:rsidR="009616E3" w:rsidRPr="00636E9A" w:rsidSect="000334AD">
      <w:pgSz w:w="12240" w:h="15840"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1B4" w:rsidRDefault="003421B4">
      <w:r>
        <w:separator/>
      </w:r>
    </w:p>
  </w:endnote>
  <w:endnote w:type="continuationSeparator" w:id="0">
    <w:p w:rsidR="003421B4" w:rsidRDefault="003421B4">
      <w:r>
        <w:continuationSeparator/>
      </w:r>
    </w:p>
  </w:endnote>
  <w:endnote w:type="continuationNotice" w:id="1">
    <w:p w:rsidR="003421B4" w:rsidRDefault="003421B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481578" w:rsidP="00655406">
    <w:pPr>
      <w:pStyle w:val="Footer"/>
      <w:framePr w:wrap="around" w:vAnchor="text" w:hAnchor="margin" w:xAlign="center" w:y="1"/>
      <w:rPr>
        <w:rStyle w:val="PageNumber"/>
      </w:rPr>
    </w:pPr>
    <w:r>
      <w:rPr>
        <w:rStyle w:val="PageNumber"/>
      </w:rPr>
      <w:fldChar w:fldCharType="begin"/>
    </w:r>
    <w:r w:rsidR="003421B4">
      <w:rPr>
        <w:rStyle w:val="PageNumber"/>
      </w:rPr>
      <w:instrText xml:space="preserve">PAGE  </w:instrText>
    </w:r>
    <w:r>
      <w:rPr>
        <w:rStyle w:val="PageNumber"/>
      </w:rPr>
      <w:fldChar w:fldCharType="end"/>
    </w:r>
  </w:p>
  <w:p w:rsidR="003421B4" w:rsidRDefault="003421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Footer"/>
      <w:jc w:val="center"/>
    </w:pPr>
    <w:r>
      <w:t xml:space="preserve">Page </w:t>
    </w:r>
    <w:sdt>
      <w:sdtPr>
        <w:id w:val="282646788"/>
        <w:docPartObj>
          <w:docPartGallery w:val="Page Numbers (Bottom of Page)"/>
          <w:docPartUnique/>
        </w:docPartObj>
      </w:sdtPr>
      <w:sdtContent>
        <w:fldSimple w:instr=" PAGE   \* MERGEFORMAT ">
          <w:r w:rsidR="008E4C55">
            <w:rPr>
              <w:noProof/>
            </w:rPr>
            <w:t>vii</w:t>
          </w:r>
        </w:fldSimple>
        <w:r>
          <w:t xml:space="preserve"> of xvi</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Footer"/>
      <w:jc w:val="center"/>
    </w:pPr>
    <w:r>
      <w:t xml:space="preserve">Page </w:t>
    </w:r>
    <w:sdt>
      <w:sdtPr>
        <w:id w:val="-2132318359"/>
        <w:docPartObj>
          <w:docPartGallery w:val="Page Numbers (Bottom of Page)"/>
          <w:docPartUnique/>
        </w:docPartObj>
      </w:sdtPr>
      <w:sdtContent>
        <w:fldSimple w:instr=" PAGE   \* MERGEFORMAT ">
          <w:r w:rsidR="008E4C55">
            <w:rPr>
              <w:noProof/>
            </w:rPr>
            <w:t>xii</w:t>
          </w:r>
        </w:fldSimple>
        <w:r>
          <w:t xml:space="preserve"> of xi</w:t>
        </w:r>
      </w:sdtContent>
    </w:sdt>
    <w:r>
      <w:t>i</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Footer"/>
      <w:jc w:val="center"/>
    </w:pPr>
    <w:r>
      <w:t xml:space="preserve">Page </w:t>
    </w:r>
    <w:sdt>
      <w:sdtPr>
        <w:id w:val="2025044493"/>
        <w:docPartObj>
          <w:docPartGallery w:val="Page Numbers (Bottom of Page)"/>
          <w:docPartUnique/>
        </w:docPartObj>
      </w:sdtPr>
      <w:sdtContent>
        <w:fldSimple w:instr=" PAGE   \* MERGEFORMAT ">
          <w:r w:rsidR="008E4C55">
            <w:rPr>
              <w:noProof/>
            </w:rPr>
            <w:t>37</w:t>
          </w:r>
        </w:fldSimple>
        <w:r>
          <w:t xml:space="preserve"> of 96</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1B4" w:rsidRDefault="003421B4">
      <w:r>
        <w:separator/>
      </w:r>
    </w:p>
  </w:footnote>
  <w:footnote w:type="continuationSeparator" w:id="0">
    <w:p w:rsidR="003421B4" w:rsidRDefault="003421B4">
      <w:r>
        <w:continuationSeparator/>
      </w:r>
    </w:p>
  </w:footnote>
  <w:footnote w:type="continuationNotice" w:id="1">
    <w:p w:rsidR="003421B4" w:rsidRDefault="003421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rsidP="00C330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Pr="004D59D0" w:rsidRDefault="003421B4">
    <w:pPr>
      <w:pStyle w:val="Header"/>
    </w:pPr>
    <w:r>
      <w:t>DRAFT</w:t>
    </w:r>
    <w:r w:rsidRPr="00C84784">
      <w:t xml:space="preserve"> Alafia River Basin Management Action Plan – </w:t>
    </w:r>
    <w:r w:rsidR="00DA51F6">
      <w:t>February</w:t>
    </w:r>
    <w:r>
      <w:t xml:space="preserve"> 2014</w:t>
    </w:r>
  </w:p>
  <w:p w:rsidR="003421B4" w:rsidRDefault="003421B4">
    <w:pPr>
      <w:pStyle w:val="Header"/>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1B4" w:rsidRDefault="003421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80ADEB0"/>
    <w:lvl w:ilvl="0">
      <w:start w:val="1"/>
      <w:numFmt w:val="bullet"/>
      <w:lvlText w:val=""/>
      <w:lvlJc w:val="left"/>
      <w:pPr>
        <w:tabs>
          <w:tab w:val="num" w:pos="432"/>
        </w:tabs>
        <w:ind w:left="432" w:hanging="432"/>
      </w:pPr>
      <w:rPr>
        <w:rFonts w:ascii="Symbol" w:hAnsi="Symbol" w:hint="default"/>
      </w:rPr>
    </w:lvl>
  </w:abstractNum>
  <w:abstractNum w:abstractNumId="1">
    <w:nsid w:val="0FE44E2C"/>
    <w:multiLevelType w:val="hybridMultilevel"/>
    <w:tmpl w:val="D2B87E34"/>
    <w:lvl w:ilvl="0" w:tplc="1E10C24E">
      <w:start w:val="1"/>
      <w:numFmt w:val="bullet"/>
      <w:pStyle w:val="Table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F53F32"/>
    <w:multiLevelType w:val="hybridMultilevel"/>
    <w:tmpl w:val="CBD2CF48"/>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3F6A58"/>
    <w:multiLevelType w:val="hybridMultilevel"/>
    <w:tmpl w:val="02B88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5D512A6"/>
    <w:multiLevelType w:val="multilevel"/>
    <w:tmpl w:val="3514C8E0"/>
    <w:numStyleLink w:val="StyleNumbered"/>
  </w:abstractNum>
  <w:abstractNum w:abstractNumId="7">
    <w:nsid w:val="2A91435E"/>
    <w:multiLevelType w:val="hybridMultilevel"/>
    <w:tmpl w:val="39027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6917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506641"/>
    <w:multiLevelType w:val="hybridMultilevel"/>
    <w:tmpl w:val="34C00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1">
    <w:nsid w:val="35885AF9"/>
    <w:multiLevelType w:val="hybridMultilevel"/>
    <w:tmpl w:val="7FA66EF8"/>
    <w:lvl w:ilvl="0" w:tplc="21D2E5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7E74707"/>
    <w:multiLevelType w:val="hybridMultilevel"/>
    <w:tmpl w:val="D3EA5956"/>
    <w:lvl w:ilvl="0" w:tplc="7D104F28">
      <w:start w:val="1"/>
      <w:numFmt w:val="decimal"/>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42627D"/>
    <w:multiLevelType w:val="hybridMultilevel"/>
    <w:tmpl w:val="5B647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5AE36AA"/>
    <w:multiLevelType w:val="hybridMultilevel"/>
    <w:tmpl w:val="5D248D8C"/>
    <w:lvl w:ilvl="0" w:tplc="29FCF354">
      <w:start w:val="1"/>
      <w:numFmt w:val="bullet"/>
      <w:lvlText w:val=""/>
      <w:lvlJc w:val="left"/>
      <w:pPr>
        <w:tabs>
          <w:tab w:val="num" w:pos="684"/>
        </w:tabs>
        <w:ind w:left="684" w:hanging="324"/>
      </w:pPr>
      <w:rPr>
        <w:rFonts w:ascii="Wingdings" w:hAnsi="Wingdings" w:hint="default"/>
      </w:rPr>
    </w:lvl>
    <w:lvl w:ilvl="1" w:tplc="C4626AE8">
      <w:start w:val="1"/>
      <w:numFmt w:val="bullet"/>
      <w:pStyle w:val="Listsub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B257442"/>
    <w:multiLevelType w:val="hybridMultilevel"/>
    <w:tmpl w:val="BA9EB36E"/>
    <w:lvl w:ilvl="0" w:tplc="FA9E35DC">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17">
    <w:nsid w:val="5F7C5D9E"/>
    <w:multiLevelType w:val="hybridMultilevel"/>
    <w:tmpl w:val="71E268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8375B50"/>
    <w:multiLevelType w:val="hybridMultilevel"/>
    <w:tmpl w:val="96B8A75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B05637F"/>
    <w:multiLevelType w:val="hybridMultilevel"/>
    <w:tmpl w:val="989C1F70"/>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3F110D"/>
    <w:multiLevelType w:val="hybridMultilevel"/>
    <w:tmpl w:val="0DA0F88E"/>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2">
    <w:nsid w:val="7E1A0A14"/>
    <w:multiLevelType w:val="hybridMultilevel"/>
    <w:tmpl w:val="A31E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677088"/>
    <w:multiLevelType w:val="multilevel"/>
    <w:tmpl w:val="B2A4C8A8"/>
    <w:lvl w:ilvl="0">
      <w:start w:val="1"/>
      <w:numFmt w:val="decimal"/>
      <w:pStyle w:val="Heading1"/>
      <w:suff w:val="nothing"/>
      <w:lvlText w:val="Chapter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pStyle w:val="Heading2"/>
      <w:lvlText w:val="%1.%2"/>
      <w:lvlJc w:val="left"/>
      <w:pPr>
        <w:tabs>
          <w:tab w:val="num" w:pos="576"/>
        </w:tabs>
        <w:ind w:left="576" w:hanging="576"/>
      </w:pPr>
      <w:rPr>
        <w:rFonts w:ascii="Times New Roman Bold" w:hAnsi="Times New Roman Bold" w:hint="default"/>
        <w:b/>
        <w:i w:val="0"/>
        <w:sz w:val="28"/>
        <w:szCs w:val="28"/>
      </w:rPr>
    </w:lvl>
    <w:lvl w:ilvl="2">
      <w:start w:val="1"/>
      <w:numFmt w:val="decimal"/>
      <w:pStyle w:val="Heading3"/>
      <w:lvlText w:val="%1.%2.%3"/>
      <w:lvlJc w:val="left"/>
      <w:pPr>
        <w:tabs>
          <w:tab w:val="num" w:pos="720"/>
        </w:tabs>
        <w:ind w:left="720" w:hanging="720"/>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pStyle w:val="Heading4"/>
      <w:lvlText w:val="%1.%2.%3.%4"/>
      <w:lvlJc w:val="left"/>
      <w:pPr>
        <w:tabs>
          <w:tab w:val="num" w:pos="864"/>
        </w:tabs>
        <w:ind w:left="864" w:hanging="864"/>
      </w:pPr>
      <w:rPr>
        <w:rFonts w:ascii="Times New Roman Bold" w:hAnsi="Times New Roman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23"/>
  </w:num>
  <w:num w:numId="2">
    <w:abstractNumId w:val="0"/>
  </w:num>
  <w:num w:numId="3">
    <w:abstractNumId w:val="17"/>
  </w:num>
  <w:num w:numId="4">
    <w:abstractNumId w:val="20"/>
  </w:num>
  <w:num w:numId="5">
    <w:abstractNumId w:val="4"/>
  </w:num>
  <w:num w:numId="6">
    <w:abstractNumId w:val="3"/>
  </w:num>
  <w:num w:numId="7">
    <w:abstractNumId w:val="18"/>
  </w:num>
  <w:num w:numId="8">
    <w:abstractNumId w:val="19"/>
  </w:num>
  <w:num w:numId="9">
    <w:abstractNumId w:val="2"/>
  </w:num>
  <w:num w:numId="10">
    <w:abstractNumId w:val="7"/>
  </w:num>
  <w:num w:numId="11">
    <w:abstractNumId w:val="14"/>
  </w:num>
  <w:num w:numId="12">
    <w:abstractNumId w:val="15"/>
  </w:num>
  <w:num w:numId="13">
    <w:abstractNumId w:val="6"/>
    <w:lvlOverride w:ilvl="0">
      <w:lvl w:ilvl="0">
        <w:start w:val="1"/>
        <w:numFmt w:val="decimal"/>
        <w:pStyle w:val="Listnumbered0"/>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num>
  <w:num w:numId="14">
    <w:abstractNumId w:val="12"/>
  </w:num>
  <w:num w:numId="15">
    <w:abstractNumId w:val="8"/>
  </w:num>
  <w:num w:numId="16">
    <w:abstractNumId w:val="5"/>
  </w:num>
  <w:num w:numId="17">
    <w:abstractNumId w:val="9"/>
  </w:num>
  <w:num w:numId="18">
    <w:abstractNumId w:val="22"/>
  </w:num>
  <w:num w:numId="19">
    <w:abstractNumId w:val="16"/>
  </w:num>
  <w:num w:numId="20">
    <w:abstractNumId w:val="1"/>
  </w:num>
  <w:num w:numId="21">
    <w:abstractNumId w:val="6"/>
    <w:lvlOverride w:ilvl="0">
      <w:lvl w:ilvl="0">
        <w:start w:val="1"/>
        <w:numFmt w:val="decimal"/>
        <w:pStyle w:val="Listnumbered0"/>
        <w:lvlText w:val="%1."/>
        <w:lvlJc w:val="left"/>
        <w:pPr>
          <w:ind w:left="720" w:hanging="360"/>
        </w:pPr>
        <w:rPr>
          <w:rFonts w:ascii="Times New Roman" w:hAnsi="Times New Roman"/>
          <w:i/>
          <w:sz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22">
    <w:abstractNumId w:val="10"/>
  </w:num>
  <w:num w:numId="23">
    <w:abstractNumId w:val="21"/>
  </w:num>
  <w:num w:numId="24">
    <w:abstractNumId w:val="6"/>
    <w:lvlOverride w:ilvl="0">
      <w:startOverride w:val="1"/>
      <w:lvl w:ilvl="0">
        <w:start w:val="1"/>
        <w:numFmt w:val="decimal"/>
        <w:pStyle w:val="Listnumbered0"/>
        <w:lvlText w:val="%1."/>
        <w:lvlJc w:val="left"/>
        <w:pPr>
          <w:ind w:left="720" w:hanging="360"/>
        </w:pPr>
        <w:rPr>
          <w:rFonts w:ascii="Times New Roman" w:hAnsi="Times New Roman"/>
          <w:i/>
          <w:sz w:val="22"/>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25">
    <w:abstractNumId w:val="13"/>
  </w:num>
  <w:num w:numId="26">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8" w:nlCheck="1" w:checkStyle="1"/>
  <w:proofState w:spelling="clean" w:grammar="clean"/>
  <w:stylePaneFormatFilter w:val="3C01"/>
  <w:defaultTabStop w:val="720"/>
  <w:drawingGridHorizontalSpacing w:val="110"/>
  <w:displayHorizont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rsids>
    <w:rsidRoot w:val="0034635A"/>
    <w:rsid w:val="000003EA"/>
    <w:rsid w:val="000018A9"/>
    <w:rsid w:val="000022A1"/>
    <w:rsid w:val="000045C6"/>
    <w:rsid w:val="00004DDD"/>
    <w:rsid w:val="00006C03"/>
    <w:rsid w:val="00007021"/>
    <w:rsid w:val="0000751F"/>
    <w:rsid w:val="000109D8"/>
    <w:rsid w:val="00010B61"/>
    <w:rsid w:val="00010B91"/>
    <w:rsid w:val="00013DB4"/>
    <w:rsid w:val="000213E1"/>
    <w:rsid w:val="00021D1E"/>
    <w:rsid w:val="00022AA6"/>
    <w:rsid w:val="00023604"/>
    <w:rsid w:val="0002476E"/>
    <w:rsid w:val="00025369"/>
    <w:rsid w:val="00025BC1"/>
    <w:rsid w:val="00030538"/>
    <w:rsid w:val="0003060A"/>
    <w:rsid w:val="00031D93"/>
    <w:rsid w:val="00032B19"/>
    <w:rsid w:val="000334AD"/>
    <w:rsid w:val="00033522"/>
    <w:rsid w:val="000340CB"/>
    <w:rsid w:val="0003732B"/>
    <w:rsid w:val="00040809"/>
    <w:rsid w:val="00040F60"/>
    <w:rsid w:val="00041707"/>
    <w:rsid w:val="00042574"/>
    <w:rsid w:val="00042BBF"/>
    <w:rsid w:val="00042C8C"/>
    <w:rsid w:val="00043055"/>
    <w:rsid w:val="00043B9E"/>
    <w:rsid w:val="0004409A"/>
    <w:rsid w:val="00046A8D"/>
    <w:rsid w:val="00050927"/>
    <w:rsid w:val="00050DAB"/>
    <w:rsid w:val="00050E2A"/>
    <w:rsid w:val="00051543"/>
    <w:rsid w:val="00051BF0"/>
    <w:rsid w:val="0005274D"/>
    <w:rsid w:val="0005342B"/>
    <w:rsid w:val="000549E4"/>
    <w:rsid w:val="000556BE"/>
    <w:rsid w:val="0005573F"/>
    <w:rsid w:val="00055E4C"/>
    <w:rsid w:val="000561B2"/>
    <w:rsid w:val="00056D2C"/>
    <w:rsid w:val="00060A96"/>
    <w:rsid w:val="0006138C"/>
    <w:rsid w:val="000616BD"/>
    <w:rsid w:val="000616F6"/>
    <w:rsid w:val="000645F8"/>
    <w:rsid w:val="00066025"/>
    <w:rsid w:val="000660C8"/>
    <w:rsid w:val="00066C97"/>
    <w:rsid w:val="000670A7"/>
    <w:rsid w:val="00067EE0"/>
    <w:rsid w:val="000714AC"/>
    <w:rsid w:val="00072F5D"/>
    <w:rsid w:val="00074FD5"/>
    <w:rsid w:val="0007536F"/>
    <w:rsid w:val="00075BB4"/>
    <w:rsid w:val="000805F7"/>
    <w:rsid w:val="00080CB1"/>
    <w:rsid w:val="00083242"/>
    <w:rsid w:val="00083E07"/>
    <w:rsid w:val="000846F7"/>
    <w:rsid w:val="00084D3D"/>
    <w:rsid w:val="00085594"/>
    <w:rsid w:val="00086860"/>
    <w:rsid w:val="000875FC"/>
    <w:rsid w:val="00087DB5"/>
    <w:rsid w:val="000914A4"/>
    <w:rsid w:val="00091841"/>
    <w:rsid w:val="00091B0F"/>
    <w:rsid w:val="00091BBD"/>
    <w:rsid w:val="0009384E"/>
    <w:rsid w:val="00094647"/>
    <w:rsid w:val="000948C5"/>
    <w:rsid w:val="00095E4A"/>
    <w:rsid w:val="000967BB"/>
    <w:rsid w:val="00096A2A"/>
    <w:rsid w:val="00097344"/>
    <w:rsid w:val="00097809"/>
    <w:rsid w:val="000A0FED"/>
    <w:rsid w:val="000A27B0"/>
    <w:rsid w:val="000A2BB6"/>
    <w:rsid w:val="000A2F07"/>
    <w:rsid w:val="000A4144"/>
    <w:rsid w:val="000A58C6"/>
    <w:rsid w:val="000B1440"/>
    <w:rsid w:val="000B1449"/>
    <w:rsid w:val="000B1BDF"/>
    <w:rsid w:val="000B2218"/>
    <w:rsid w:val="000B2548"/>
    <w:rsid w:val="000B3794"/>
    <w:rsid w:val="000B3F7A"/>
    <w:rsid w:val="000B49EB"/>
    <w:rsid w:val="000B5BDD"/>
    <w:rsid w:val="000B605C"/>
    <w:rsid w:val="000C0923"/>
    <w:rsid w:val="000C0D41"/>
    <w:rsid w:val="000C0DBB"/>
    <w:rsid w:val="000C1D41"/>
    <w:rsid w:val="000C23D2"/>
    <w:rsid w:val="000C29FB"/>
    <w:rsid w:val="000C5AEA"/>
    <w:rsid w:val="000C5FD7"/>
    <w:rsid w:val="000C6AAB"/>
    <w:rsid w:val="000C6DA9"/>
    <w:rsid w:val="000C7C69"/>
    <w:rsid w:val="000D0315"/>
    <w:rsid w:val="000D41EE"/>
    <w:rsid w:val="000D4B6B"/>
    <w:rsid w:val="000D6953"/>
    <w:rsid w:val="000E027B"/>
    <w:rsid w:val="000E05AD"/>
    <w:rsid w:val="000E2C7E"/>
    <w:rsid w:val="000E3B72"/>
    <w:rsid w:val="000E594E"/>
    <w:rsid w:val="000E5E3D"/>
    <w:rsid w:val="000E6768"/>
    <w:rsid w:val="000E6BA3"/>
    <w:rsid w:val="000E7048"/>
    <w:rsid w:val="000E7549"/>
    <w:rsid w:val="000F0140"/>
    <w:rsid w:val="000F0B50"/>
    <w:rsid w:val="000F1012"/>
    <w:rsid w:val="000F15CA"/>
    <w:rsid w:val="000F1BC2"/>
    <w:rsid w:val="000F1FDA"/>
    <w:rsid w:val="000F3AB1"/>
    <w:rsid w:val="000F4BA5"/>
    <w:rsid w:val="000F4DD8"/>
    <w:rsid w:val="000F6F10"/>
    <w:rsid w:val="000F7FE0"/>
    <w:rsid w:val="00100073"/>
    <w:rsid w:val="00100B25"/>
    <w:rsid w:val="001012D2"/>
    <w:rsid w:val="00103FDE"/>
    <w:rsid w:val="00104348"/>
    <w:rsid w:val="0010492B"/>
    <w:rsid w:val="00104B5B"/>
    <w:rsid w:val="00105165"/>
    <w:rsid w:val="001054C6"/>
    <w:rsid w:val="001074DD"/>
    <w:rsid w:val="00107593"/>
    <w:rsid w:val="0010759B"/>
    <w:rsid w:val="00110909"/>
    <w:rsid w:val="00110D86"/>
    <w:rsid w:val="001146BA"/>
    <w:rsid w:val="00116A28"/>
    <w:rsid w:val="0011738B"/>
    <w:rsid w:val="00120CF9"/>
    <w:rsid w:val="001221F0"/>
    <w:rsid w:val="00122240"/>
    <w:rsid w:val="0012233D"/>
    <w:rsid w:val="001227A8"/>
    <w:rsid w:val="00123508"/>
    <w:rsid w:val="00123FC0"/>
    <w:rsid w:val="00124B75"/>
    <w:rsid w:val="00126997"/>
    <w:rsid w:val="00127C23"/>
    <w:rsid w:val="00130FE9"/>
    <w:rsid w:val="00131892"/>
    <w:rsid w:val="00131C16"/>
    <w:rsid w:val="00131F8C"/>
    <w:rsid w:val="0013279F"/>
    <w:rsid w:val="00132B06"/>
    <w:rsid w:val="001356ED"/>
    <w:rsid w:val="00137BBE"/>
    <w:rsid w:val="00140947"/>
    <w:rsid w:val="00140CC7"/>
    <w:rsid w:val="00141A3A"/>
    <w:rsid w:val="00143724"/>
    <w:rsid w:val="001437C7"/>
    <w:rsid w:val="001452F7"/>
    <w:rsid w:val="00146658"/>
    <w:rsid w:val="00146B06"/>
    <w:rsid w:val="00146F69"/>
    <w:rsid w:val="00147923"/>
    <w:rsid w:val="00150562"/>
    <w:rsid w:val="00151954"/>
    <w:rsid w:val="00152A74"/>
    <w:rsid w:val="00152B44"/>
    <w:rsid w:val="00152BA2"/>
    <w:rsid w:val="00152F23"/>
    <w:rsid w:val="00154099"/>
    <w:rsid w:val="001550F7"/>
    <w:rsid w:val="00155556"/>
    <w:rsid w:val="00155DA8"/>
    <w:rsid w:val="001610C5"/>
    <w:rsid w:val="00162342"/>
    <w:rsid w:val="00164EAB"/>
    <w:rsid w:val="00165077"/>
    <w:rsid w:val="00165A6F"/>
    <w:rsid w:val="00166FB2"/>
    <w:rsid w:val="00173035"/>
    <w:rsid w:val="00173E2E"/>
    <w:rsid w:val="001745F0"/>
    <w:rsid w:val="00174FEC"/>
    <w:rsid w:val="0017557F"/>
    <w:rsid w:val="0017628E"/>
    <w:rsid w:val="00177D2C"/>
    <w:rsid w:val="00180185"/>
    <w:rsid w:val="001808A9"/>
    <w:rsid w:val="001817E8"/>
    <w:rsid w:val="001818A9"/>
    <w:rsid w:val="00181DF4"/>
    <w:rsid w:val="00182270"/>
    <w:rsid w:val="00183F89"/>
    <w:rsid w:val="00184769"/>
    <w:rsid w:val="001858A6"/>
    <w:rsid w:val="00185F72"/>
    <w:rsid w:val="001875F0"/>
    <w:rsid w:val="00190486"/>
    <w:rsid w:val="00190E9A"/>
    <w:rsid w:val="00191C0E"/>
    <w:rsid w:val="001928A4"/>
    <w:rsid w:val="001935C8"/>
    <w:rsid w:val="001953DC"/>
    <w:rsid w:val="0019565E"/>
    <w:rsid w:val="00196C82"/>
    <w:rsid w:val="00196C97"/>
    <w:rsid w:val="00196E8E"/>
    <w:rsid w:val="001A0D1B"/>
    <w:rsid w:val="001A2D0E"/>
    <w:rsid w:val="001A376B"/>
    <w:rsid w:val="001A64B8"/>
    <w:rsid w:val="001A6720"/>
    <w:rsid w:val="001B01F7"/>
    <w:rsid w:val="001B0205"/>
    <w:rsid w:val="001B0653"/>
    <w:rsid w:val="001B079C"/>
    <w:rsid w:val="001B08A7"/>
    <w:rsid w:val="001B1737"/>
    <w:rsid w:val="001B2195"/>
    <w:rsid w:val="001B2506"/>
    <w:rsid w:val="001B2EEF"/>
    <w:rsid w:val="001B3B60"/>
    <w:rsid w:val="001B44F4"/>
    <w:rsid w:val="001B5D76"/>
    <w:rsid w:val="001B655C"/>
    <w:rsid w:val="001B6619"/>
    <w:rsid w:val="001B677E"/>
    <w:rsid w:val="001B67AD"/>
    <w:rsid w:val="001B6AB6"/>
    <w:rsid w:val="001C1ACB"/>
    <w:rsid w:val="001C3118"/>
    <w:rsid w:val="001C3E83"/>
    <w:rsid w:val="001C4578"/>
    <w:rsid w:val="001C4ECE"/>
    <w:rsid w:val="001C5321"/>
    <w:rsid w:val="001C5883"/>
    <w:rsid w:val="001C66D3"/>
    <w:rsid w:val="001C67E4"/>
    <w:rsid w:val="001C6847"/>
    <w:rsid w:val="001D075E"/>
    <w:rsid w:val="001D0D8F"/>
    <w:rsid w:val="001D0E52"/>
    <w:rsid w:val="001D35D7"/>
    <w:rsid w:val="001D5017"/>
    <w:rsid w:val="001D595F"/>
    <w:rsid w:val="001E04E3"/>
    <w:rsid w:val="001E0C30"/>
    <w:rsid w:val="001E0F52"/>
    <w:rsid w:val="001E158C"/>
    <w:rsid w:val="001E19D0"/>
    <w:rsid w:val="001E2D05"/>
    <w:rsid w:val="001E418B"/>
    <w:rsid w:val="001E5332"/>
    <w:rsid w:val="001E67C1"/>
    <w:rsid w:val="001F0193"/>
    <w:rsid w:val="001F04E6"/>
    <w:rsid w:val="001F20BC"/>
    <w:rsid w:val="001F32D2"/>
    <w:rsid w:val="001F348D"/>
    <w:rsid w:val="001F45BC"/>
    <w:rsid w:val="001F45D6"/>
    <w:rsid w:val="001F4BA6"/>
    <w:rsid w:val="001F62E4"/>
    <w:rsid w:val="001F754A"/>
    <w:rsid w:val="002005E5"/>
    <w:rsid w:val="00200B5B"/>
    <w:rsid w:val="00201689"/>
    <w:rsid w:val="0020235D"/>
    <w:rsid w:val="002025A8"/>
    <w:rsid w:val="0020437D"/>
    <w:rsid w:val="00205C0E"/>
    <w:rsid w:val="00206AD5"/>
    <w:rsid w:val="00210589"/>
    <w:rsid w:val="002106A4"/>
    <w:rsid w:val="00211542"/>
    <w:rsid w:val="00211FBD"/>
    <w:rsid w:val="00212D68"/>
    <w:rsid w:val="002137CB"/>
    <w:rsid w:val="002156C8"/>
    <w:rsid w:val="00217F3C"/>
    <w:rsid w:val="00220FCC"/>
    <w:rsid w:val="002213B4"/>
    <w:rsid w:val="0022259E"/>
    <w:rsid w:val="0022278F"/>
    <w:rsid w:val="002233C3"/>
    <w:rsid w:val="0022367B"/>
    <w:rsid w:val="002238A4"/>
    <w:rsid w:val="0022440C"/>
    <w:rsid w:val="0023107C"/>
    <w:rsid w:val="002314BE"/>
    <w:rsid w:val="00231AF0"/>
    <w:rsid w:val="00232D0B"/>
    <w:rsid w:val="002359F3"/>
    <w:rsid w:val="00237B63"/>
    <w:rsid w:val="00237F66"/>
    <w:rsid w:val="00241DFB"/>
    <w:rsid w:val="00241F1F"/>
    <w:rsid w:val="00243722"/>
    <w:rsid w:val="00244AE5"/>
    <w:rsid w:val="00244D58"/>
    <w:rsid w:val="002464A4"/>
    <w:rsid w:val="002470A9"/>
    <w:rsid w:val="002478A6"/>
    <w:rsid w:val="00247B8D"/>
    <w:rsid w:val="00250D29"/>
    <w:rsid w:val="00250EAA"/>
    <w:rsid w:val="00252077"/>
    <w:rsid w:val="00252BE5"/>
    <w:rsid w:val="00253132"/>
    <w:rsid w:val="00253251"/>
    <w:rsid w:val="00253900"/>
    <w:rsid w:val="00253DCB"/>
    <w:rsid w:val="00254514"/>
    <w:rsid w:val="0025571E"/>
    <w:rsid w:val="00255AE7"/>
    <w:rsid w:val="00256C9F"/>
    <w:rsid w:val="00257892"/>
    <w:rsid w:val="002578FA"/>
    <w:rsid w:val="00257B62"/>
    <w:rsid w:val="0026092A"/>
    <w:rsid w:val="002618FE"/>
    <w:rsid w:val="0026191F"/>
    <w:rsid w:val="00261E2B"/>
    <w:rsid w:val="00262C49"/>
    <w:rsid w:val="00263CD9"/>
    <w:rsid w:val="0026558C"/>
    <w:rsid w:val="002658B3"/>
    <w:rsid w:val="00266EE9"/>
    <w:rsid w:val="00267A02"/>
    <w:rsid w:val="00271939"/>
    <w:rsid w:val="00273200"/>
    <w:rsid w:val="00276046"/>
    <w:rsid w:val="002760C7"/>
    <w:rsid w:val="002766DF"/>
    <w:rsid w:val="002774C8"/>
    <w:rsid w:val="00277950"/>
    <w:rsid w:val="00283436"/>
    <w:rsid w:val="00283AE1"/>
    <w:rsid w:val="00284189"/>
    <w:rsid w:val="00285609"/>
    <w:rsid w:val="00285F6E"/>
    <w:rsid w:val="00286927"/>
    <w:rsid w:val="0029070C"/>
    <w:rsid w:val="00290B85"/>
    <w:rsid w:val="00290CC8"/>
    <w:rsid w:val="00291C52"/>
    <w:rsid w:val="00291E1A"/>
    <w:rsid w:val="00292015"/>
    <w:rsid w:val="00292DC5"/>
    <w:rsid w:val="002939B3"/>
    <w:rsid w:val="00293D33"/>
    <w:rsid w:val="00295A4A"/>
    <w:rsid w:val="002974AF"/>
    <w:rsid w:val="002A0EAC"/>
    <w:rsid w:val="002A1F15"/>
    <w:rsid w:val="002A2466"/>
    <w:rsid w:val="002A2FF8"/>
    <w:rsid w:val="002A5909"/>
    <w:rsid w:val="002A643C"/>
    <w:rsid w:val="002B0C32"/>
    <w:rsid w:val="002B184B"/>
    <w:rsid w:val="002B1E97"/>
    <w:rsid w:val="002B278A"/>
    <w:rsid w:val="002B27D6"/>
    <w:rsid w:val="002B3C93"/>
    <w:rsid w:val="002B3DFE"/>
    <w:rsid w:val="002B43EC"/>
    <w:rsid w:val="002B4741"/>
    <w:rsid w:val="002B63DD"/>
    <w:rsid w:val="002B654D"/>
    <w:rsid w:val="002B6DB6"/>
    <w:rsid w:val="002C0D12"/>
    <w:rsid w:val="002C173E"/>
    <w:rsid w:val="002C42FE"/>
    <w:rsid w:val="002C4ABA"/>
    <w:rsid w:val="002C4EDB"/>
    <w:rsid w:val="002C5E45"/>
    <w:rsid w:val="002C5F5D"/>
    <w:rsid w:val="002C65B6"/>
    <w:rsid w:val="002C7A39"/>
    <w:rsid w:val="002D0531"/>
    <w:rsid w:val="002D2C32"/>
    <w:rsid w:val="002D2F2E"/>
    <w:rsid w:val="002D4767"/>
    <w:rsid w:val="002D47F8"/>
    <w:rsid w:val="002D63C9"/>
    <w:rsid w:val="002E074F"/>
    <w:rsid w:val="002E10F4"/>
    <w:rsid w:val="002E1820"/>
    <w:rsid w:val="002E2E39"/>
    <w:rsid w:val="002E34B0"/>
    <w:rsid w:val="002E63B3"/>
    <w:rsid w:val="002E778A"/>
    <w:rsid w:val="002F39F4"/>
    <w:rsid w:val="002F4DF4"/>
    <w:rsid w:val="002F5592"/>
    <w:rsid w:val="002F57F1"/>
    <w:rsid w:val="002F5C8F"/>
    <w:rsid w:val="002F6F4B"/>
    <w:rsid w:val="002F79A3"/>
    <w:rsid w:val="0030171E"/>
    <w:rsid w:val="003028CB"/>
    <w:rsid w:val="00304EB1"/>
    <w:rsid w:val="00305699"/>
    <w:rsid w:val="00305C21"/>
    <w:rsid w:val="00306A29"/>
    <w:rsid w:val="0031101F"/>
    <w:rsid w:val="003110E6"/>
    <w:rsid w:val="003139AA"/>
    <w:rsid w:val="003147D2"/>
    <w:rsid w:val="003153B4"/>
    <w:rsid w:val="0031590D"/>
    <w:rsid w:val="00321FD5"/>
    <w:rsid w:val="00323F5D"/>
    <w:rsid w:val="00325E75"/>
    <w:rsid w:val="0032672B"/>
    <w:rsid w:val="00326ECA"/>
    <w:rsid w:val="00327551"/>
    <w:rsid w:val="00330C18"/>
    <w:rsid w:val="00331939"/>
    <w:rsid w:val="00332E1B"/>
    <w:rsid w:val="0033676D"/>
    <w:rsid w:val="00337EC5"/>
    <w:rsid w:val="00340361"/>
    <w:rsid w:val="00341247"/>
    <w:rsid w:val="00341681"/>
    <w:rsid w:val="00341CCA"/>
    <w:rsid w:val="00341EFA"/>
    <w:rsid w:val="003421B4"/>
    <w:rsid w:val="00342429"/>
    <w:rsid w:val="00342BF4"/>
    <w:rsid w:val="003431D1"/>
    <w:rsid w:val="00344609"/>
    <w:rsid w:val="0034635A"/>
    <w:rsid w:val="00346768"/>
    <w:rsid w:val="00346B22"/>
    <w:rsid w:val="00347B60"/>
    <w:rsid w:val="00352454"/>
    <w:rsid w:val="003525B0"/>
    <w:rsid w:val="00353B82"/>
    <w:rsid w:val="00354143"/>
    <w:rsid w:val="00354409"/>
    <w:rsid w:val="003549AA"/>
    <w:rsid w:val="00354B41"/>
    <w:rsid w:val="00355D55"/>
    <w:rsid w:val="00357537"/>
    <w:rsid w:val="00357B9B"/>
    <w:rsid w:val="00357FBD"/>
    <w:rsid w:val="00360036"/>
    <w:rsid w:val="00361652"/>
    <w:rsid w:val="00361920"/>
    <w:rsid w:val="00361DEF"/>
    <w:rsid w:val="0036381F"/>
    <w:rsid w:val="00364A6E"/>
    <w:rsid w:val="003678DB"/>
    <w:rsid w:val="00367C1A"/>
    <w:rsid w:val="003707B7"/>
    <w:rsid w:val="00370B65"/>
    <w:rsid w:val="003712AD"/>
    <w:rsid w:val="00371CA8"/>
    <w:rsid w:val="003735C9"/>
    <w:rsid w:val="00373800"/>
    <w:rsid w:val="003753BC"/>
    <w:rsid w:val="00375F6D"/>
    <w:rsid w:val="0037661A"/>
    <w:rsid w:val="003768A5"/>
    <w:rsid w:val="00376AE0"/>
    <w:rsid w:val="00376C30"/>
    <w:rsid w:val="00377323"/>
    <w:rsid w:val="00380595"/>
    <w:rsid w:val="0038093C"/>
    <w:rsid w:val="0038560A"/>
    <w:rsid w:val="0039072B"/>
    <w:rsid w:val="00391C01"/>
    <w:rsid w:val="00391C45"/>
    <w:rsid w:val="003926AE"/>
    <w:rsid w:val="0039424C"/>
    <w:rsid w:val="00394C83"/>
    <w:rsid w:val="00397F5E"/>
    <w:rsid w:val="003A008F"/>
    <w:rsid w:val="003A0725"/>
    <w:rsid w:val="003A0C16"/>
    <w:rsid w:val="003A0DFE"/>
    <w:rsid w:val="003A12DC"/>
    <w:rsid w:val="003A1310"/>
    <w:rsid w:val="003A2443"/>
    <w:rsid w:val="003A3E37"/>
    <w:rsid w:val="003A46DE"/>
    <w:rsid w:val="003A6DE7"/>
    <w:rsid w:val="003B220D"/>
    <w:rsid w:val="003B2D29"/>
    <w:rsid w:val="003B34D3"/>
    <w:rsid w:val="003B5750"/>
    <w:rsid w:val="003B6010"/>
    <w:rsid w:val="003B693C"/>
    <w:rsid w:val="003B747C"/>
    <w:rsid w:val="003C12A5"/>
    <w:rsid w:val="003C1850"/>
    <w:rsid w:val="003C195C"/>
    <w:rsid w:val="003C3251"/>
    <w:rsid w:val="003C3727"/>
    <w:rsid w:val="003C5E79"/>
    <w:rsid w:val="003C677A"/>
    <w:rsid w:val="003C71D3"/>
    <w:rsid w:val="003D18DC"/>
    <w:rsid w:val="003D2289"/>
    <w:rsid w:val="003D2F66"/>
    <w:rsid w:val="003D3D31"/>
    <w:rsid w:val="003D4458"/>
    <w:rsid w:val="003D62F0"/>
    <w:rsid w:val="003D6512"/>
    <w:rsid w:val="003D7C6B"/>
    <w:rsid w:val="003E156E"/>
    <w:rsid w:val="003E32F3"/>
    <w:rsid w:val="003E47A8"/>
    <w:rsid w:val="003E4C00"/>
    <w:rsid w:val="003E4D6F"/>
    <w:rsid w:val="003E6213"/>
    <w:rsid w:val="003E6276"/>
    <w:rsid w:val="003F052D"/>
    <w:rsid w:val="003F11E3"/>
    <w:rsid w:val="003F1A55"/>
    <w:rsid w:val="003F40E4"/>
    <w:rsid w:val="003F4B19"/>
    <w:rsid w:val="003F58D6"/>
    <w:rsid w:val="003F69A5"/>
    <w:rsid w:val="003F6E0B"/>
    <w:rsid w:val="003F766A"/>
    <w:rsid w:val="00401426"/>
    <w:rsid w:val="00401671"/>
    <w:rsid w:val="004027FD"/>
    <w:rsid w:val="00402D80"/>
    <w:rsid w:val="00404557"/>
    <w:rsid w:val="0040563C"/>
    <w:rsid w:val="00405DD4"/>
    <w:rsid w:val="00405FBF"/>
    <w:rsid w:val="00406037"/>
    <w:rsid w:val="00406615"/>
    <w:rsid w:val="00406848"/>
    <w:rsid w:val="00407E13"/>
    <w:rsid w:val="00410E91"/>
    <w:rsid w:val="00411335"/>
    <w:rsid w:val="00411499"/>
    <w:rsid w:val="00411F1C"/>
    <w:rsid w:val="00412FBB"/>
    <w:rsid w:val="00414DE9"/>
    <w:rsid w:val="004153BB"/>
    <w:rsid w:val="00416B12"/>
    <w:rsid w:val="004228D1"/>
    <w:rsid w:val="004245BC"/>
    <w:rsid w:val="00427A10"/>
    <w:rsid w:val="00430159"/>
    <w:rsid w:val="00431053"/>
    <w:rsid w:val="004332CA"/>
    <w:rsid w:val="00433BC4"/>
    <w:rsid w:val="0043536D"/>
    <w:rsid w:val="00435412"/>
    <w:rsid w:val="00437619"/>
    <w:rsid w:val="00437C4A"/>
    <w:rsid w:val="004408F7"/>
    <w:rsid w:val="00441F84"/>
    <w:rsid w:val="00442231"/>
    <w:rsid w:val="004428AF"/>
    <w:rsid w:val="00443623"/>
    <w:rsid w:val="00443ACC"/>
    <w:rsid w:val="00443E22"/>
    <w:rsid w:val="004444F6"/>
    <w:rsid w:val="00444EF8"/>
    <w:rsid w:val="00446059"/>
    <w:rsid w:val="0044750F"/>
    <w:rsid w:val="00447D2A"/>
    <w:rsid w:val="0045064B"/>
    <w:rsid w:val="004508EC"/>
    <w:rsid w:val="0045120A"/>
    <w:rsid w:val="0045228C"/>
    <w:rsid w:val="004529DE"/>
    <w:rsid w:val="00456B9D"/>
    <w:rsid w:val="00456D0A"/>
    <w:rsid w:val="00460617"/>
    <w:rsid w:val="0046063F"/>
    <w:rsid w:val="0046066C"/>
    <w:rsid w:val="0046074C"/>
    <w:rsid w:val="004612F8"/>
    <w:rsid w:val="00462D1B"/>
    <w:rsid w:val="004643FF"/>
    <w:rsid w:val="00464883"/>
    <w:rsid w:val="00464AB5"/>
    <w:rsid w:val="004654C3"/>
    <w:rsid w:val="0046584B"/>
    <w:rsid w:val="004659C8"/>
    <w:rsid w:val="00470233"/>
    <w:rsid w:val="00470AD6"/>
    <w:rsid w:val="0047124B"/>
    <w:rsid w:val="004720BE"/>
    <w:rsid w:val="00472ECD"/>
    <w:rsid w:val="004749F5"/>
    <w:rsid w:val="00476111"/>
    <w:rsid w:val="00481578"/>
    <w:rsid w:val="0048232A"/>
    <w:rsid w:val="0048258F"/>
    <w:rsid w:val="0048324B"/>
    <w:rsid w:val="0048357B"/>
    <w:rsid w:val="00483986"/>
    <w:rsid w:val="0048424D"/>
    <w:rsid w:val="00485AF8"/>
    <w:rsid w:val="00485CA9"/>
    <w:rsid w:val="00485F64"/>
    <w:rsid w:val="004875E3"/>
    <w:rsid w:val="004919A9"/>
    <w:rsid w:val="00491A87"/>
    <w:rsid w:val="0049411A"/>
    <w:rsid w:val="00494F1F"/>
    <w:rsid w:val="00495A70"/>
    <w:rsid w:val="004A1167"/>
    <w:rsid w:val="004A13FE"/>
    <w:rsid w:val="004A1972"/>
    <w:rsid w:val="004A6A21"/>
    <w:rsid w:val="004B3BC9"/>
    <w:rsid w:val="004B67BA"/>
    <w:rsid w:val="004B7345"/>
    <w:rsid w:val="004C0047"/>
    <w:rsid w:val="004C11E4"/>
    <w:rsid w:val="004C1397"/>
    <w:rsid w:val="004C1966"/>
    <w:rsid w:val="004C294C"/>
    <w:rsid w:val="004C32A2"/>
    <w:rsid w:val="004C3597"/>
    <w:rsid w:val="004C3ADB"/>
    <w:rsid w:val="004C4651"/>
    <w:rsid w:val="004C482E"/>
    <w:rsid w:val="004C4AB9"/>
    <w:rsid w:val="004C5FB5"/>
    <w:rsid w:val="004C60E8"/>
    <w:rsid w:val="004D26A2"/>
    <w:rsid w:val="004D4472"/>
    <w:rsid w:val="004D59D0"/>
    <w:rsid w:val="004D60D3"/>
    <w:rsid w:val="004D6D9E"/>
    <w:rsid w:val="004D6FBE"/>
    <w:rsid w:val="004D7388"/>
    <w:rsid w:val="004E34B9"/>
    <w:rsid w:val="004E52F4"/>
    <w:rsid w:val="004E5C76"/>
    <w:rsid w:val="004E5FC6"/>
    <w:rsid w:val="004E777F"/>
    <w:rsid w:val="004F07BE"/>
    <w:rsid w:val="004F46BA"/>
    <w:rsid w:val="004F7E9F"/>
    <w:rsid w:val="00500E41"/>
    <w:rsid w:val="005031EC"/>
    <w:rsid w:val="005043DF"/>
    <w:rsid w:val="005071E4"/>
    <w:rsid w:val="00510E40"/>
    <w:rsid w:val="0051203D"/>
    <w:rsid w:val="00512085"/>
    <w:rsid w:val="0051254F"/>
    <w:rsid w:val="00513380"/>
    <w:rsid w:val="00514B53"/>
    <w:rsid w:val="00515BCA"/>
    <w:rsid w:val="00517D24"/>
    <w:rsid w:val="0052055F"/>
    <w:rsid w:val="00522E50"/>
    <w:rsid w:val="00523FF0"/>
    <w:rsid w:val="005246D2"/>
    <w:rsid w:val="00524BA8"/>
    <w:rsid w:val="0052538E"/>
    <w:rsid w:val="00525497"/>
    <w:rsid w:val="005261C0"/>
    <w:rsid w:val="005264EF"/>
    <w:rsid w:val="005308EE"/>
    <w:rsid w:val="0053117F"/>
    <w:rsid w:val="00531AE4"/>
    <w:rsid w:val="0053258E"/>
    <w:rsid w:val="0053269A"/>
    <w:rsid w:val="005328F4"/>
    <w:rsid w:val="0053448D"/>
    <w:rsid w:val="005353EA"/>
    <w:rsid w:val="005358BC"/>
    <w:rsid w:val="005361A5"/>
    <w:rsid w:val="00537450"/>
    <w:rsid w:val="005401C8"/>
    <w:rsid w:val="00541826"/>
    <w:rsid w:val="005431D8"/>
    <w:rsid w:val="005433B8"/>
    <w:rsid w:val="00546BE6"/>
    <w:rsid w:val="005473B2"/>
    <w:rsid w:val="005505E6"/>
    <w:rsid w:val="00552A96"/>
    <w:rsid w:val="00553180"/>
    <w:rsid w:val="00554F69"/>
    <w:rsid w:val="0056062E"/>
    <w:rsid w:val="00563C6C"/>
    <w:rsid w:val="00566A60"/>
    <w:rsid w:val="0056799A"/>
    <w:rsid w:val="00567F93"/>
    <w:rsid w:val="00570043"/>
    <w:rsid w:val="00571567"/>
    <w:rsid w:val="00571C46"/>
    <w:rsid w:val="005725B9"/>
    <w:rsid w:val="00573B48"/>
    <w:rsid w:val="005743C7"/>
    <w:rsid w:val="0057464F"/>
    <w:rsid w:val="00574D6F"/>
    <w:rsid w:val="005758F2"/>
    <w:rsid w:val="00576636"/>
    <w:rsid w:val="005803B1"/>
    <w:rsid w:val="00580CF4"/>
    <w:rsid w:val="00583820"/>
    <w:rsid w:val="00584748"/>
    <w:rsid w:val="00584832"/>
    <w:rsid w:val="00586B5D"/>
    <w:rsid w:val="00587DF2"/>
    <w:rsid w:val="005939A6"/>
    <w:rsid w:val="00594A8D"/>
    <w:rsid w:val="00594E05"/>
    <w:rsid w:val="00597DB3"/>
    <w:rsid w:val="005A06C0"/>
    <w:rsid w:val="005A0A8E"/>
    <w:rsid w:val="005A1A53"/>
    <w:rsid w:val="005A1D13"/>
    <w:rsid w:val="005A2275"/>
    <w:rsid w:val="005A2AE2"/>
    <w:rsid w:val="005A3BEB"/>
    <w:rsid w:val="005A4E2E"/>
    <w:rsid w:val="005A522C"/>
    <w:rsid w:val="005A5307"/>
    <w:rsid w:val="005A5896"/>
    <w:rsid w:val="005A6265"/>
    <w:rsid w:val="005A7DBB"/>
    <w:rsid w:val="005B0CEA"/>
    <w:rsid w:val="005B1039"/>
    <w:rsid w:val="005B108D"/>
    <w:rsid w:val="005B1681"/>
    <w:rsid w:val="005B31CA"/>
    <w:rsid w:val="005B32A1"/>
    <w:rsid w:val="005B5F5D"/>
    <w:rsid w:val="005B7078"/>
    <w:rsid w:val="005B710D"/>
    <w:rsid w:val="005B74E0"/>
    <w:rsid w:val="005B7D14"/>
    <w:rsid w:val="005C1580"/>
    <w:rsid w:val="005C2778"/>
    <w:rsid w:val="005C3219"/>
    <w:rsid w:val="005C37A9"/>
    <w:rsid w:val="005C3E6D"/>
    <w:rsid w:val="005C41E1"/>
    <w:rsid w:val="005C48E5"/>
    <w:rsid w:val="005C4AC4"/>
    <w:rsid w:val="005C4C03"/>
    <w:rsid w:val="005C4CDE"/>
    <w:rsid w:val="005C4E56"/>
    <w:rsid w:val="005C5168"/>
    <w:rsid w:val="005C6338"/>
    <w:rsid w:val="005C7211"/>
    <w:rsid w:val="005D0A58"/>
    <w:rsid w:val="005D36B7"/>
    <w:rsid w:val="005D4A56"/>
    <w:rsid w:val="005D5895"/>
    <w:rsid w:val="005D5E55"/>
    <w:rsid w:val="005D73E0"/>
    <w:rsid w:val="005D78EB"/>
    <w:rsid w:val="005D7B53"/>
    <w:rsid w:val="005D7F27"/>
    <w:rsid w:val="005E1057"/>
    <w:rsid w:val="005E1290"/>
    <w:rsid w:val="005E12E1"/>
    <w:rsid w:val="005E1A07"/>
    <w:rsid w:val="005E1C46"/>
    <w:rsid w:val="005E2340"/>
    <w:rsid w:val="005E37CC"/>
    <w:rsid w:val="005E5154"/>
    <w:rsid w:val="005E5882"/>
    <w:rsid w:val="005E5ABF"/>
    <w:rsid w:val="005E60B4"/>
    <w:rsid w:val="005E669C"/>
    <w:rsid w:val="005E74C8"/>
    <w:rsid w:val="005F3ED0"/>
    <w:rsid w:val="005F432C"/>
    <w:rsid w:val="005F4A4B"/>
    <w:rsid w:val="005F53C6"/>
    <w:rsid w:val="005F561F"/>
    <w:rsid w:val="005F7E67"/>
    <w:rsid w:val="00600301"/>
    <w:rsid w:val="00600DC1"/>
    <w:rsid w:val="0060138A"/>
    <w:rsid w:val="0060159D"/>
    <w:rsid w:val="00601B83"/>
    <w:rsid w:val="00601DC8"/>
    <w:rsid w:val="00602967"/>
    <w:rsid w:val="006029E1"/>
    <w:rsid w:val="00602EF5"/>
    <w:rsid w:val="00603380"/>
    <w:rsid w:val="00604D5B"/>
    <w:rsid w:val="00605BA6"/>
    <w:rsid w:val="006068E5"/>
    <w:rsid w:val="00606968"/>
    <w:rsid w:val="00610AE6"/>
    <w:rsid w:val="00610B91"/>
    <w:rsid w:val="00613F93"/>
    <w:rsid w:val="006162FB"/>
    <w:rsid w:val="00616594"/>
    <w:rsid w:val="00616D1D"/>
    <w:rsid w:val="006215C0"/>
    <w:rsid w:val="00621864"/>
    <w:rsid w:val="00622570"/>
    <w:rsid w:val="00622612"/>
    <w:rsid w:val="0062335A"/>
    <w:rsid w:val="00623EA3"/>
    <w:rsid w:val="006249EA"/>
    <w:rsid w:val="00626A83"/>
    <w:rsid w:val="00626B0B"/>
    <w:rsid w:val="006272B1"/>
    <w:rsid w:val="0062792E"/>
    <w:rsid w:val="0063062C"/>
    <w:rsid w:val="00630B1A"/>
    <w:rsid w:val="00630FBB"/>
    <w:rsid w:val="006314CC"/>
    <w:rsid w:val="0063366A"/>
    <w:rsid w:val="00633FDC"/>
    <w:rsid w:val="006348D8"/>
    <w:rsid w:val="00636109"/>
    <w:rsid w:val="00636CE6"/>
    <w:rsid w:val="00636E9A"/>
    <w:rsid w:val="00637020"/>
    <w:rsid w:val="00637D3B"/>
    <w:rsid w:val="006403BB"/>
    <w:rsid w:val="00641C3B"/>
    <w:rsid w:val="00641E5D"/>
    <w:rsid w:val="00641F69"/>
    <w:rsid w:val="00642E1D"/>
    <w:rsid w:val="00645765"/>
    <w:rsid w:val="00647D6A"/>
    <w:rsid w:val="00647EF2"/>
    <w:rsid w:val="006502E7"/>
    <w:rsid w:val="00650DA7"/>
    <w:rsid w:val="00654A4A"/>
    <w:rsid w:val="00655406"/>
    <w:rsid w:val="00655BF4"/>
    <w:rsid w:val="00656084"/>
    <w:rsid w:val="006564B5"/>
    <w:rsid w:val="0066094C"/>
    <w:rsid w:val="00663D94"/>
    <w:rsid w:val="006643B5"/>
    <w:rsid w:val="00667A2A"/>
    <w:rsid w:val="00667A7B"/>
    <w:rsid w:val="00671DEB"/>
    <w:rsid w:val="0067490F"/>
    <w:rsid w:val="00677813"/>
    <w:rsid w:val="006809F4"/>
    <w:rsid w:val="00682A98"/>
    <w:rsid w:val="00686892"/>
    <w:rsid w:val="00687112"/>
    <w:rsid w:val="006912D0"/>
    <w:rsid w:val="00693152"/>
    <w:rsid w:val="00694CEC"/>
    <w:rsid w:val="00697B34"/>
    <w:rsid w:val="006A03A2"/>
    <w:rsid w:val="006A0BB3"/>
    <w:rsid w:val="006A1524"/>
    <w:rsid w:val="006A1FFD"/>
    <w:rsid w:val="006A2243"/>
    <w:rsid w:val="006A2D7B"/>
    <w:rsid w:val="006A32D0"/>
    <w:rsid w:val="006A3507"/>
    <w:rsid w:val="006A57BE"/>
    <w:rsid w:val="006A75C2"/>
    <w:rsid w:val="006A782F"/>
    <w:rsid w:val="006A7BC2"/>
    <w:rsid w:val="006B4E01"/>
    <w:rsid w:val="006B68FC"/>
    <w:rsid w:val="006B6F55"/>
    <w:rsid w:val="006B70CB"/>
    <w:rsid w:val="006C02EF"/>
    <w:rsid w:val="006C3704"/>
    <w:rsid w:val="006C5512"/>
    <w:rsid w:val="006C58EE"/>
    <w:rsid w:val="006C5DBB"/>
    <w:rsid w:val="006C619A"/>
    <w:rsid w:val="006C62C3"/>
    <w:rsid w:val="006C709C"/>
    <w:rsid w:val="006D275D"/>
    <w:rsid w:val="006D37A2"/>
    <w:rsid w:val="006D473A"/>
    <w:rsid w:val="006D7C07"/>
    <w:rsid w:val="006E165B"/>
    <w:rsid w:val="006E1F4D"/>
    <w:rsid w:val="006E4560"/>
    <w:rsid w:val="006E505F"/>
    <w:rsid w:val="006E72A3"/>
    <w:rsid w:val="006E78FE"/>
    <w:rsid w:val="006E7CE9"/>
    <w:rsid w:val="006F1005"/>
    <w:rsid w:val="006F2B88"/>
    <w:rsid w:val="006F2F68"/>
    <w:rsid w:val="006F439D"/>
    <w:rsid w:val="006F4E80"/>
    <w:rsid w:val="006F522E"/>
    <w:rsid w:val="006F61F3"/>
    <w:rsid w:val="006F6315"/>
    <w:rsid w:val="007010D7"/>
    <w:rsid w:val="00702328"/>
    <w:rsid w:val="007026D9"/>
    <w:rsid w:val="00702955"/>
    <w:rsid w:val="00702E14"/>
    <w:rsid w:val="007038FD"/>
    <w:rsid w:val="0070439E"/>
    <w:rsid w:val="00705422"/>
    <w:rsid w:val="007074E5"/>
    <w:rsid w:val="00707851"/>
    <w:rsid w:val="007128A8"/>
    <w:rsid w:val="00713266"/>
    <w:rsid w:val="0071456B"/>
    <w:rsid w:val="007147EA"/>
    <w:rsid w:val="00715B8C"/>
    <w:rsid w:val="00715F59"/>
    <w:rsid w:val="00716196"/>
    <w:rsid w:val="007221B0"/>
    <w:rsid w:val="00723464"/>
    <w:rsid w:val="00723562"/>
    <w:rsid w:val="0072388D"/>
    <w:rsid w:val="007270CC"/>
    <w:rsid w:val="00727514"/>
    <w:rsid w:val="00727548"/>
    <w:rsid w:val="00727B58"/>
    <w:rsid w:val="007315E0"/>
    <w:rsid w:val="0073199D"/>
    <w:rsid w:val="0073205E"/>
    <w:rsid w:val="007321AF"/>
    <w:rsid w:val="00734643"/>
    <w:rsid w:val="00735938"/>
    <w:rsid w:val="00735E71"/>
    <w:rsid w:val="00742F8E"/>
    <w:rsid w:val="0074474B"/>
    <w:rsid w:val="0074548A"/>
    <w:rsid w:val="00745992"/>
    <w:rsid w:val="00745EDE"/>
    <w:rsid w:val="0074638C"/>
    <w:rsid w:val="00747F85"/>
    <w:rsid w:val="00751514"/>
    <w:rsid w:val="0075185E"/>
    <w:rsid w:val="00752630"/>
    <w:rsid w:val="0075290D"/>
    <w:rsid w:val="007530EB"/>
    <w:rsid w:val="007534BF"/>
    <w:rsid w:val="00753570"/>
    <w:rsid w:val="00753892"/>
    <w:rsid w:val="007538C5"/>
    <w:rsid w:val="007566CC"/>
    <w:rsid w:val="00756705"/>
    <w:rsid w:val="0075703C"/>
    <w:rsid w:val="00757509"/>
    <w:rsid w:val="007578AB"/>
    <w:rsid w:val="00757CEE"/>
    <w:rsid w:val="007627D1"/>
    <w:rsid w:val="007628CA"/>
    <w:rsid w:val="007635BA"/>
    <w:rsid w:val="0076474E"/>
    <w:rsid w:val="0076486E"/>
    <w:rsid w:val="00765106"/>
    <w:rsid w:val="00766060"/>
    <w:rsid w:val="00767F9C"/>
    <w:rsid w:val="0077159A"/>
    <w:rsid w:val="00771967"/>
    <w:rsid w:val="00771AEA"/>
    <w:rsid w:val="00771B94"/>
    <w:rsid w:val="0077219B"/>
    <w:rsid w:val="00774745"/>
    <w:rsid w:val="0077565A"/>
    <w:rsid w:val="00775FB4"/>
    <w:rsid w:val="00777942"/>
    <w:rsid w:val="00780D52"/>
    <w:rsid w:val="00781E5D"/>
    <w:rsid w:val="00782153"/>
    <w:rsid w:val="0078250F"/>
    <w:rsid w:val="00782817"/>
    <w:rsid w:val="00782D99"/>
    <w:rsid w:val="00782F34"/>
    <w:rsid w:val="0078354B"/>
    <w:rsid w:val="0078586B"/>
    <w:rsid w:val="00785B65"/>
    <w:rsid w:val="0079080A"/>
    <w:rsid w:val="0079346B"/>
    <w:rsid w:val="00794DE9"/>
    <w:rsid w:val="00795013"/>
    <w:rsid w:val="007954AB"/>
    <w:rsid w:val="00796E4C"/>
    <w:rsid w:val="007A226D"/>
    <w:rsid w:val="007A3129"/>
    <w:rsid w:val="007A36F9"/>
    <w:rsid w:val="007A462E"/>
    <w:rsid w:val="007A4720"/>
    <w:rsid w:val="007A5718"/>
    <w:rsid w:val="007A69E0"/>
    <w:rsid w:val="007A6B4D"/>
    <w:rsid w:val="007A726A"/>
    <w:rsid w:val="007B105C"/>
    <w:rsid w:val="007B1C47"/>
    <w:rsid w:val="007B2131"/>
    <w:rsid w:val="007B2A33"/>
    <w:rsid w:val="007B36BA"/>
    <w:rsid w:val="007B3DA3"/>
    <w:rsid w:val="007B4403"/>
    <w:rsid w:val="007B5E11"/>
    <w:rsid w:val="007B747B"/>
    <w:rsid w:val="007B7FA9"/>
    <w:rsid w:val="007C0454"/>
    <w:rsid w:val="007C2F38"/>
    <w:rsid w:val="007C3F83"/>
    <w:rsid w:val="007D0F7C"/>
    <w:rsid w:val="007D39D6"/>
    <w:rsid w:val="007D4289"/>
    <w:rsid w:val="007D56BB"/>
    <w:rsid w:val="007D6EF6"/>
    <w:rsid w:val="007D748D"/>
    <w:rsid w:val="007E06A8"/>
    <w:rsid w:val="007E0B9D"/>
    <w:rsid w:val="007E14E9"/>
    <w:rsid w:val="007E23C3"/>
    <w:rsid w:val="007E292C"/>
    <w:rsid w:val="007E43A6"/>
    <w:rsid w:val="007E4769"/>
    <w:rsid w:val="007E58FB"/>
    <w:rsid w:val="007E5F67"/>
    <w:rsid w:val="007E6B53"/>
    <w:rsid w:val="007F191A"/>
    <w:rsid w:val="007F1D40"/>
    <w:rsid w:val="007F3D0C"/>
    <w:rsid w:val="007F417A"/>
    <w:rsid w:val="007F782D"/>
    <w:rsid w:val="007F7998"/>
    <w:rsid w:val="0080151A"/>
    <w:rsid w:val="00801B87"/>
    <w:rsid w:val="00803838"/>
    <w:rsid w:val="00804162"/>
    <w:rsid w:val="00804343"/>
    <w:rsid w:val="008055C9"/>
    <w:rsid w:val="00805844"/>
    <w:rsid w:val="00807BAF"/>
    <w:rsid w:val="00811F5F"/>
    <w:rsid w:val="008121B3"/>
    <w:rsid w:val="0081267D"/>
    <w:rsid w:val="00813A47"/>
    <w:rsid w:val="00814BBC"/>
    <w:rsid w:val="008150A3"/>
    <w:rsid w:val="00816C24"/>
    <w:rsid w:val="008208A0"/>
    <w:rsid w:val="008225BA"/>
    <w:rsid w:val="008229E7"/>
    <w:rsid w:val="00823525"/>
    <w:rsid w:val="00823592"/>
    <w:rsid w:val="008237DA"/>
    <w:rsid w:val="0082464C"/>
    <w:rsid w:val="0082512D"/>
    <w:rsid w:val="008257F4"/>
    <w:rsid w:val="008264F1"/>
    <w:rsid w:val="008300B1"/>
    <w:rsid w:val="00830CCC"/>
    <w:rsid w:val="00832614"/>
    <w:rsid w:val="0083360C"/>
    <w:rsid w:val="008340AB"/>
    <w:rsid w:val="008340CD"/>
    <w:rsid w:val="0083639B"/>
    <w:rsid w:val="0083718D"/>
    <w:rsid w:val="00837C02"/>
    <w:rsid w:val="008403FF"/>
    <w:rsid w:val="008423ED"/>
    <w:rsid w:val="00842C86"/>
    <w:rsid w:val="00844C48"/>
    <w:rsid w:val="008461D3"/>
    <w:rsid w:val="008471AF"/>
    <w:rsid w:val="008516F5"/>
    <w:rsid w:val="00851CD1"/>
    <w:rsid w:val="0085326F"/>
    <w:rsid w:val="00854607"/>
    <w:rsid w:val="00854640"/>
    <w:rsid w:val="00854D10"/>
    <w:rsid w:val="008561AF"/>
    <w:rsid w:val="008562CF"/>
    <w:rsid w:val="008568D7"/>
    <w:rsid w:val="00857985"/>
    <w:rsid w:val="00857C80"/>
    <w:rsid w:val="00860605"/>
    <w:rsid w:val="00862980"/>
    <w:rsid w:val="00862B47"/>
    <w:rsid w:val="0086323A"/>
    <w:rsid w:val="00864D03"/>
    <w:rsid w:val="00864D35"/>
    <w:rsid w:val="00865D3F"/>
    <w:rsid w:val="00867F45"/>
    <w:rsid w:val="00871054"/>
    <w:rsid w:val="008710CC"/>
    <w:rsid w:val="008730E9"/>
    <w:rsid w:val="008745BF"/>
    <w:rsid w:val="0088027B"/>
    <w:rsid w:val="00880A3C"/>
    <w:rsid w:val="00880BE8"/>
    <w:rsid w:val="00881772"/>
    <w:rsid w:val="00881C1E"/>
    <w:rsid w:val="00882204"/>
    <w:rsid w:val="0088268A"/>
    <w:rsid w:val="0088311B"/>
    <w:rsid w:val="00885E37"/>
    <w:rsid w:val="00887810"/>
    <w:rsid w:val="0089040C"/>
    <w:rsid w:val="008905AF"/>
    <w:rsid w:val="00890889"/>
    <w:rsid w:val="00890EF6"/>
    <w:rsid w:val="00891EC7"/>
    <w:rsid w:val="00893912"/>
    <w:rsid w:val="00894AA6"/>
    <w:rsid w:val="0089600E"/>
    <w:rsid w:val="00897054"/>
    <w:rsid w:val="0089747E"/>
    <w:rsid w:val="0089749E"/>
    <w:rsid w:val="00897DA8"/>
    <w:rsid w:val="008A0660"/>
    <w:rsid w:val="008A19D5"/>
    <w:rsid w:val="008A3101"/>
    <w:rsid w:val="008A4C94"/>
    <w:rsid w:val="008A536E"/>
    <w:rsid w:val="008A580D"/>
    <w:rsid w:val="008A6470"/>
    <w:rsid w:val="008A71AC"/>
    <w:rsid w:val="008A77B9"/>
    <w:rsid w:val="008A79BD"/>
    <w:rsid w:val="008A7B9B"/>
    <w:rsid w:val="008B2674"/>
    <w:rsid w:val="008B2EA2"/>
    <w:rsid w:val="008B3075"/>
    <w:rsid w:val="008B30A3"/>
    <w:rsid w:val="008B395D"/>
    <w:rsid w:val="008B3FA6"/>
    <w:rsid w:val="008B573F"/>
    <w:rsid w:val="008B65E0"/>
    <w:rsid w:val="008B7148"/>
    <w:rsid w:val="008B73F5"/>
    <w:rsid w:val="008B77B0"/>
    <w:rsid w:val="008C2139"/>
    <w:rsid w:val="008C279C"/>
    <w:rsid w:val="008C3A44"/>
    <w:rsid w:val="008C5561"/>
    <w:rsid w:val="008C6A52"/>
    <w:rsid w:val="008C7A8E"/>
    <w:rsid w:val="008D0594"/>
    <w:rsid w:val="008D1454"/>
    <w:rsid w:val="008D1B5F"/>
    <w:rsid w:val="008D1F39"/>
    <w:rsid w:val="008D25C4"/>
    <w:rsid w:val="008D36D8"/>
    <w:rsid w:val="008D42E7"/>
    <w:rsid w:val="008D4EF8"/>
    <w:rsid w:val="008D4F94"/>
    <w:rsid w:val="008D5402"/>
    <w:rsid w:val="008D571E"/>
    <w:rsid w:val="008D62A3"/>
    <w:rsid w:val="008D662D"/>
    <w:rsid w:val="008D6E5B"/>
    <w:rsid w:val="008D7054"/>
    <w:rsid w:val="008D729B"/>
    <w:rsid w:val="008D74F2"/>
    <w:rsid w:val="008E022D"/>
    <w:rsid w:val="008E03A6"/>
    <w:rsid w:val="008E04C9"/>
    <w:rsid w:val="008E236C"/>
    <w:rsid w:val="008E2DAB"/>
    <w:rsid w:val="008E3E39"/>
    <w:rsid w:val="008E442B"/>
    <w:rsid w:val="008E45E6"/>
    <w:rsid w:val="008E4C55"/>
    <w:rsid w:val="008E6EFD"/>
    <w:rsid w:val="008F0DA6"/>
    <w:rsid w:val="008F1777"/>
    <w:rsid w:val="008F180E"/>
    <w:rsid w:val="008F1A9F"/>
    <w:rsid w:val="008F1D67"/>
    <w:rsid w:val="008F59A5"/>
    <w:rsid w:val="008F5DAE"/>
    <w:rsid w:val="00900478"/>
    <w:rsid w:val="009004C0"/>
    <w:rsid w:val="00900B22"/>
    <w:rsid w:val="009016AC"/>
    <w:rsid w:val="00904323"/>
    <w:rsid w:val="00904D4C"/>
    <w:rsid w:val="00907281"/>
    <w:rsid w:val="0090766D"/>
    <w:rsid w:val="00907A10"/>
    <w:rsid w:val="0091056D"/>
    <w:rsid w:val="009105DF"/>
    <w:rsid w:val="00911DE2"/>
    <w:rsid w:val="009124D9"/>
    <w:rsid w:val="009140C4"/>
    <w:rsid w:val="009142B1"/>
    <w:rsid w:val="00914C0A"/>
    <w:rsid w:val="00916652"/>
    <w:rsid w:val="00916D8F"/>
    <w:rsid w:val="00916FCB"/>
    <w:rsid w:val="009206FD"/>
    <w:rsid w:val="009209B0"/>
    <w:rsid w:val="009212B5"/>
    <w:rsid w:val="009216B5"/>
    <w:rsid w:val="009221F7"/>
    <w:rsid w:val="00923B77"/>
    <w:rsid w:val="00924567"/>
    <w:rsid w:val="00925C83"/>
    <w:rsid w:val="00926FB1"/>
    <w:rsid w:val="00927257"/>
    <w:rsid w:val="00930349"/>
    <w:rsid w:val="0093294B"/>
    <w:rsid w:val="00932F7F"/>
    <w:rsid w:val="00933B36"/>
    <w:rsid w:val="00934373"/>
    <w:rsid w:val="00934865"/>
    <w:rsid w:val="00934BF1"/>
    <w:rsid w:val="00934F73"/>
    <w:rsid w:val="00934FE0"/>
    <w:rsid w:val="00935503"/>
    <w:rsid w:val="00935883"/>
    <w:rsid w:val="00935FF5"/>
    <w:rsid w:val="009360F0"/>
    <w:rsid w:val="00937CB5"/>
    <w:rsid w:val="0094066A"/>
    <w:rsid w:val="00940C8C"/>
    <w:rsid w:val="0094116A"/>
    <w:rsid w:val="00941B93"/>
    <w:rsid w:val="00941FAD"/>
    <w:rsid w:val="00942C33"/>
    <w:rsid w:val="00944F91"/>
    <w:rsid w:val="00944F96"/>
    <w:rsid w:val="00945E09"/>
    <w:rsid w:val="0094623F"/>
    <w:rsid w:val="00947257"/>
    <w:rsid w:val="00947392"/>
    <w:rsid w:val="009529C8"/>
    <w:rsid w:val="00952AD4"/>
    <w:rsid w:val="009536BC"/>
    <w:rsid w:val="00953A0C"/>
    <w:rsid w:val="009545C2"/>
    <w:rsid w:val="00954A1F"/>
    <w:rsid w:val="00954F47"/>
    <w:rsid w:val="00955663"/>
    <w:rsid w:val="00955930"/>
    <w:rsid w:val="0096096D"/>
    <w:rsid w:val="009616E3"/>
    <w:rsid w:val="009618CB"/>
    <w:rsid w:val="00961FE3"/>
    <w:rsid w:val="00962B86"/>
    <w:rsid w:val="00965234"/>
    <w:rsid w:val="00965ED1"/>
    <w:rsid w:val="009673A9"/>
    <w:rsid w:val="009701E9"/>
    <w:rsid w:val="00971C40"/>
    <w:rsid w:val="009726FA"/>
    <w:rsid w:val="0097270C"/>
    <w:rsid w:val="00976141"/>
    <w:rsid w:val="009764D9"/>
    <w:rsid w:val="00977ACA"/>
    <w:rsid w:val="009803DD"/>
    <w:rsid w:val="00980714"/>
    <w:rsid w:val="009807E5"/>
    <w:rsid w:val="00981BBA"/>
    <w:rsid w:val="00983402"/>
    <w:rsid w:val="00986C23"/>
    <w:rsid w:val="00987578"/>
    <w:rsid w:val="0098763B"/>
    <w:rsid w:val="009878E0"/>
    <w:rsid w:val="00987FA3"/>
    <w:rsid w:val="0099092C"/>
    <w:rsid w:val="00990D51"/>
    <w:rsid w:val="00991797"/>
    <w:rsid w:val="009928B5"/>
    <w:rsid w:val="00993B4A"/>
    <w:rsid w:val="00993D14"/>
    <w:rsid w:val="009A0F2A"/>
    <w:rsid w:val="009A1657"/>
    <w:rsid w:val="009A1C67"/>
    <w:rsid w:val="009A276B"/>
    <w:rsid w:val="009A37F0"/>
    <w:rsid w:val="009A38CF"/>
    <w:rsid w:val="009A3D3A"/>
    <w:rsid w:val="009A3DBB"/>
    <w:rsid w:val="009A41D6"/>
    <w:rsid w:val="009A7906"/>
    <w:rsid w:val="009B0EF1"/>
    <w:rsid w:val="009B0F04"/>
    <w:rsid w:val="009B1937"/>
    <w:rsid w:val="009B33D9"/>
    <w:rsid w:val="009B3575"/>
    <w:rsid w:val="009B4AAE"/>
    <w:rsid w:val="009B4CDD"/>
    <w:rsid w:val="009B515F"/>
    <w:rsid w:val="009B5BC4"/>
    <w:rsid w:val="009B6091"/>
    <w:rsid w:val="009B7F53"/>
    <w:rsid w:val="009C0C3B"/>
    <w:rsid w:val="009C268E"/>
    <w:rsid w:val="009C2C95"/>
    <w:rsid w:val="009C4C60"/>
    <w:rsid w:val="009C5D73"/>
    <w:rsid w:val="009C5E5D"/>
    <w:rsid w:val="009C6A20"/>
    <w:rsid w:val="009C6B6A"/>
    <w:rsid w:val="009D0D30"/>
    <w:rsid w:val="009D16E5"/>
    <w:rsid w:val="009D1730"/>
    <w:rsid w:val="009D1EFD"/>
    <w:rsid w:val="009D22B2"/>
    <w:rsid w:val="009D2A07"/>
    <w:rsid w:val="009D4AB0"/>
    <w:rsid w:val="009D673D"/>
    <w:rsid w:val="009D68AD"/>
    <w:rsid w:val="009D74A3"/>
    <w:rsid w:val="009D77C7"/>
    <w:rsid w:val="009E03EB"/>
    <w:rsid w:val="009E751E"/>
    <w:rsid w:val="009E7BCE"/>
    <w:rsid w:val="009F1913"/>
    <w:rsid w:val="009F389E"/>
    <w:rsid w:val="009F43D2"/>
    <w:rsid w:val="009F4B37"/>
    <w:rsid w:val="009F68BF"/>
    <w:rsid w:val="009F7EB8"/>
    <w:rsid w:val="00A00238"/>
    <w:rsid w:val="00A00CA6"/>
    <w:rsid w:val="00A01ED9"/>
    <w:rsid w:val="00A0272B"/>
    <w:rsid w:val="00A03A20"/>
    <w:rsid w:val="00A03C7D"/>
    <w:rsid w:val="00A0422E"/>
    <w:rsid w:val="00A057F4"/>
    <w:rsid w:val="00A05D59"/>
    <w:rsid w:val="00A0623A"/>
    <w:rsid w:val="00A10659"/>
    <w:rsid w:val="00A14392"/>
    <w:rsid w:val="00A16474"/>
    <w:rsid w:val="00A16E43"/>
    <w:rsid w:val="00A17EC3"/>
    <w:rsid w:val="00A22045"/>
    <w:rsid w:val="00A22352"/>
    <w:rsid w:val="00A22B36"/>
    <w:rsid w:val="00A22DC9"/>
    <w:rsid w:val="00A232DD"/>
    <w:rsid w:val="00A24195"/>
    <w:rsid w:val="00A24479"/>
    <w:rsid w:val="00A249BB"/>
    <w:rsid w:val="00A25323"/>
    <w:rsid w:val="00A25A38"/>
    <w:rsid w:val="00A26809"/>
    <w:rsid w:val="00A3025E"/>
    <w:rsid w:val="00A30E4A"/>
    <w:rsid w:val="00A313CB"/>
    <w:rsid w:val="00A374F4"/>
    <w:rsid w:val="00A43319"/>
    <w:rsid w:val="00A447E8"/>
    <w:rsid w:val="00A522CD"/>
    <w:rsid w:val="00A52496"/>
    <w:rsid w:val="00A52D1A"/>
    <w:rsid w:val="00A549DB"/>
    <w:rsid w:val="00A5578C"/>
    <w:rsid w:val="00A55A82"/>
    <w:rsid w:val="00A55E8F"/>
    <w:rsid w:val="00A56261"/>
    <w:rsid w:val="00A56440"/>
    <w:rsid w:val="00A610CE"/>
    <w:rsid w:val="00A62969"/>
    <w:rsid w:val="00A65A6A"/>
    <w:rsid w:val="00A665D4"/>
    <w:rsid w:val="00A66D20"/>
    <w:rsid w:val="00A67A09"/>
    <w:rsid w:val="00A705D9"/>
    <w:rsid w:val="00A70683"/>
    <w:rsid w:val="00A709B1"/>
    <w:rsid w:val="00A70FFC"/>
    <w:rsid w:val="00A71233"/>
    <w:rsid w:val="00A722EA"/>
    <w:rsid w:val="00A72700"/>
    <w:rsid w:val="00A72C74"/>
    <w:rsid w:val="00A73CF5"/>
    <w:rsid w:val="00A745CE"/>
    <w:rsid w:val="00A746EF"/>
    <w:rsid w:val="00A765EA"/>
    <w:rsid w:val="00A76CE0"/>
    <w:rsid w:val="00A773C2"/>
    <w:rsid w:val="00A81307"/>
    <w:rsid w:val="00A82AC0"/>
    <w:rsid w:val="00A83F15"/>
    <w:rsid w:val="00A905B6"/>
    <w:rsid w:val="00A92565"/>
    <w:rsid w:val="00A926EF"/>
    <w:rsid w:val="00A93E67"/>
    <w:rsid w:val="00A93E71"/>
    <w:rsid w:val="00A94088"/>
    <w:rsid w:val="00A97D82"/>
    <w:rsid w:val="00AA13FB"/>
    <w:rsid w:val="00AA1980"/>
    <w:rsid w:val="00AA3193"/>
    <w:rsid w:val="00AA3B6A"/>
    <w:rsid w:val="00AA53F8"/>
    <w:rsid w:val="00AA57D2"/>
    <w:rsid w:val="00AA5DBB"/>
    <w:rsid w:val="00AA79D8"/>
    <w:rsid w:val="00AB0E62"/>
    <w:rsid w:val="00AB4242"/>
    <w:rsid w:val="00AB4CB9"/>
    <w:rsid w:val="00AC04EE"/>
    <w:rsid w:val="00AC0F51"/>
    <w:rsid w:val="00AC0FA2"/>
    <w:rsid w:val="00AC1237"/>
    <w:rsid w:val="00AC31C0"/>
    <w:rsid w:val="00AC37FE"/>
    <w:rsid w:val="00AC5F93"/>
    <w:rsid w:val="00AC61CB"/>
    <w:rsid w:val="00AC673E"/>
    <w:rsid w:val="00AC760C"/>
    <w:rsid w:val="00AC7969"/>
    <w:rsid w:val="00AD007A"/>
    <w:rsid w:val="00AD070E"/>
    <w:rsid w:val="00AD173A"/>
    <w:rsid w:val="00AD2F4A"/>
    <w:rsid w:val="00AD35BB"/>
    <w:rsid w:val="00AD448F"/>
    <w:rsid w:val="00AD4977"/>
    <w:rsid w:val="00AD551B"/>
    <w:rsid w:val="00AD55BE"/>
    <w:rsid w:val="00AD7207"/>
    <w:rsid w:val="00AE0C7A"/>
    <w:rsid w:val="00AE1CD9"/>
    <w:rsid w:val="00AE20F8"/>
    <w:rsid w:val="00AE368A"/>
    <w:rsid w:val="00AE47F0"/>
    <w:rsid w:val="00AE60FA"/>
    <w:rsid w:val="00AE653A"/>
    <w:rsid w:val="00AE6C55"/>
    <w:rsid w:val="00AE6E07"/>
    <w:rsid w:val="00AF073E"/>
    <w:rsid w:val="00AF136E"/>
    <w:rsid w:val="00AF21F1"/>
    <w:rsid w:val="00AF44D4"/>
    <w:rsid w:val="00AF4887"/>
    <w:rsid w:val="00AF63FE"/>
    <w:rsid w:val="00AF7E1B"/>
    <w:rsid w:val="00B00380"/>
    <w:rsid w:val="00B00B28"/>
    <w:rsid w:val="00B00EB6"/>
    <w:rsid w:val="00B02004"/>
    <w:rsid w:val="00B02552"/>
    <w:rsid w:val="00B025EF"/>
    <w:rsid w:val="00B02FD1"/>
    <w:rsid w:val="00B03F4C"/>
    <w:rsid w:val="00B044D0"/>
    <w:rsid w:val="00B06D4B"/>
    <w:rsid w:val="00B1091C"/>
    <w:rsid w:val="00B1159D"/>
    <w:rsid w:val="00B12663"/>
    <w:rsid w:val="00B15CB5"/>
    <w:rsid w:val="00B163D8"/>
    <w:rsid w:val="00B17A75"/>
    <w:rsid w:val="00B21AE2"/>
    <w:rsid w:val="00B22E60"/>
    <w:rsid w:val="00B23412"/>
    <w:rsid w:val="00B2418E"/>
    <w:rsid w:val="00B301EA"/>
    <w:rsid w:val="00B31028"/>
    <w:rsid w:val="00B33093"/>
    <w:rsid w:val="00B33460"/>
    <w:rsid w:val="00B337DE"/>
    <w:rsid w:val="00B33FB2"/>
    <w:rsid w:val="00B342D9"/>
    <w:rsid w:val="00B34ECE"/>
    <w:rsid w:val="00B35ACE"/>
    <w:rsid w:val="00B37EEE"/>
    <w:rsid w:val="00B4053B"/>
    <w:rsid w:val="00B417BB"/>
    <w:rsid w:val="00B41FED"/>
    <w:rsid w:val="00B42FE3"/>
    <w:rsid w:val="00B43DF7"/>
    <w:rsid w:val="00B441C4"/>
    <w:rsid w:val="00B44201"/>
    <w:rsid w:val="00B4447C"/>
    <w:rsid w:val="00B4647C"/>
    <w:rsid w:val="00B472C6"/>
    <w:rsid w:val="00B47564"/>
    <w:rsid w:val="00B50263"/>
    <w:rsid w:val="00B50E49"/>
    <w:rsid w:val="00B51346"/>
    <w:rsid w:val="00B516A8"/>
    <w:rsid w:val="00B51D71"/>
    <w:rsid w:val="00B53B76"/>
    <w:rsid w:val="00B549B2"/>
    <w:rsid w:val="00B549D8"/>
    <w:rsid w:val="00B607AF"/>
    <w:rsid w:val="00B61D90"/>
    <w:rsid w:val="00B623CC"/>
    <w:rsid w:val="00B67565"/>
    <w:rsid w:val="00B67B43"/>
    <w:rsid w:val="00B71DDD"/>
    <w:rsid w:val="00B71EB3"/>
    <w:rsid w:val="00B72884"/>
    <w:rsid w:val="00B72F14"/>
    <w:rsid w:val="00B7621F"/>
    <w:rsid w:val="00B7689C"/>
    <w:rsid w:val="00B8037B"/>
    <w:rsid w:val="00B80D58"/>
    <w:rsid w:val="00B80E80"/>
    <w:rsid w:val="00B81BB0"/>
    <w:rsid w:val="00B8461A"/>
    <w:rsid w:val="00B84AC2"/>
    <w:rsid w:val="00B84CDB"/>
    <w:rsid w:val="00B87E3F"/>
    <w:rsid w:val="00B90F2A"/>
    <w:rsid w:val="00B916D8"/>
    <w:rsid w:val="00B92839"/>
    <w:rsid w:val="00B93114"/>
    <w:rsid w:val="00B93B68"/>
    <w:rsid w:val="00B94353"/>
    <w:rsid w:val="00B94F68"/>
    <w:rsid w:val="00B97230"/>
    <w:rsid w:val="00B97F7F"/>
    <w:rsid w:val="00BA3B91"/>
    <w:rsid w:val="00BA3E34"/>
    <w:rsid w:val="00BA3FE4"/>
    <w:rsid w:val="00BA4114"/>
    <w:rsid w:val="00BA7B77"/>
    <w:rsid w:val="00BB0601"/>
    <w:rsid w:val="00BB0C96"/>
    <w:rsid w:val="00BB0E98"/>
    <w:rsid w:val="00BB15CD"/>
    <w:rsid w:val="00BB1854"/>
    <w:rsid w:val="00BB28BD"/>
    <w:rsid w:val="00BB2E2B"/>
    <w:rsid w:val="00BB3BE3"/>
    <w:rsid w:val="00BB4192"/>
    <w:rsid w:val="00BB51CC"/>
    <w:rsid w:val="00BB6329"/>
    <w:rsid w:val="00BB7686"/>
    <w:rsid w:val="00BC0815"/>
    <w:rsid w:val="00BC24D5"/>
    <w:rsid w:val="00BC3F84"/>
    <w:rsid w:val="00BC428C"/>
    <w:rsid w:val="00BC4364"/>
    <w:rsid w:val="00BC490A"/>
    <w:rsid w:val="00BC490C"/>
    <w:rsid w:val="00BC4B6D"/>
    <w:rsid w:val="00BC4E55"/>
    <w:rsid w:val="00BC6640"/>
    <w:rsid w:val="00BC7AD5"/>
    <w:rsid w:val="00BD04BF"/>
    <w:rsid w:val="00BD19D4"/>
    <w:rsid w:val="00BD4EA9"/>
    <w:rsid w:val="00BD5165"/>
    <w:rsid w:val="00BD5444"/>
    <w:rsid w:val="00BD6D8F"/>
    <w:rsid w:val="00BD7DCF"/>
    <w:rsid w:val="00BE044B"/>
    <w:rsid w:val="00BE146C"/>
    <w:rsid w:val="00BE1D74"/>
    <w:rsid w:val="00BE2083"/>
    <w:rsid w:val="00BE3D16"/>
    <w:rsid w:val="00BE3FB1"/>
    <w:rsid w:val="00BE4D1C"/>
    <w:rsid w:val="00BE4FF5"/>
    <w:rsid w:val="00BE67AB"/>
    <w:rsid w:val="00BE6839"/>
    <w:rsid w:val="00BF1AAE"/>
    <w:rsid w:val="00BF27F9"/>
    <w:rsid w:val="00BF3277"/>
    <w:rsid w:val="00BF4F3D"/>
    <w:rsid w:val="00BF7094"/>
    <w:rsid w:val="00BF7B32"/>
    <w:rsid w:val="00BF7F8D"/>
    <w:rsid w:val="00C00566"/>
    <w:rsid w:val="00C016F2"/>
    <w:rsid w:val="00C02C85"/>
    <w:rsid w:val="00C03247"/>
    <w:rsid w:val="00C03778"/>
    <w:rsid w:val="00C05AF5"/>
    <w:rsid w:val="00C06BE2"/>
    <w:rsid w:val="00C1008B"/>
    <w:rsid w:val="00C10942"/>
    <w:rsid w:val="00C114FD"/>
    <w:rsid w:val="00C1369E"/>
    <w:rsid w:val="00C137B8"/>
    <w:rsid w:val="00C13D85"/>
    <w:rsid w:val="00C152CC"/>
    <w:rsid w:val="00C15F6B"/>
    <w:rsid w:val="00C16CB3"/>
    <w:rsid w:val="00C17628"/>
    <w:rsid w:val="00C17FAA"/>
    <w:rsid w:val="00C20015"/>
    <w:rsid w:val="00C202C4"/>
    <w:rsid w:val="00C220CC"/>
    <w:rsid w:val="00C22C2F"/>
    <w:rsid w:val="00C22D27"/>
    <w:rsid w:val="00C27E17"/>
    <w:rsid w:val="00C328EF"/>
    <w:rsid w:val="00C3302F"/>
    <w:rsid w:val="00C332C5"/>
    <w:rsid w:val="00C3445E"/>
    <w:rsid w:val="00C35E78"/>
    <w:rsid w:val="00C36030"/>
    <w:rsid w:val="00C36065"/>
    <w:rsid w:val="00C40F89"/>
    <w:rsid w:val="00C41879"/>
    <w:rsid w:val="00C42551"/>
    <w:rsid w:val="00C42757"/>
    <w:rsid w:val="00C427DF"/>
    <w:rsid w:val="00C4281F"/>
    <w:rsid w:val="00C43559"/>
    <w:rsid w:val="00C45746"/>
    <w:rsid w:val="00C47A67"/>
    <w:rsid w:val="00C50151"/>
    <w:rsid w:val="00C50C1D"/>
    <w:rsid w:val="00C519CB"/>
    <w:rsid w:val="00C52E2F"/>
    <w:rsid w:val="00C532A2"/>
    <w:rsid w:val="00C5397E"/>
    <w:rsid w:val="00C53D40"/>
    <w:rsid w:val="00C5496D"/>
    <w:rsid w:val="00C54A5A"/>
    <w:rsid w:val="00C563A9"/>
    <w:rsid w:val="00C563FD"/>
    <w:rsid w:val="00C6100F"/>
    <w:rsid w:val="00C61C16"/>
    <w:rsid w:val="00C620EB"/>
    <w:rsid w:val="00C654CF"/>
    <w:rsid w:val="00C666BD"/>
    <w:rsid w:val="00C6779C"/>
    <w:rsid w:val="00C70B20"/>
    <w:rsid w:val="00C72AB8"/>
    <w:rsid w:val="00C7449C"/>
    <w:rsid w:val="00C745E8"/>
    <w:rsid w:val="00C763FA"/>
    <w:rsid w:val="00C76A0F"/>
    <w:rsid w:val="00C76DB2"/>
    <w:rsid w:val="00C77529"/>
    <w:rsid w:val="00C77F42"/>
    <w:rsid w:val="00C824B6"/>
    <w:rsid w:val="00C83425"/>
    <w:rsid w:val="00C84784"/>
    <w:rsid w:val="00C867BD"/>
    <w:rsid w:val="00C90240"/>
    <w:rsid w:val="00C906F7"/>
    <w:rsid w:val="00C93DEF"/>
    <w:rsid w:val="00C93F78"/>
    <w:rsid w:val="00C9481E"/>
    <w:rsid w:val="00CA3E7A"/>
    <w:rsid w:val="00CA5F18"/>
    <w:rsid w:val="00CA651E"/>
    <w:rsid w:val="00CA6BCA"/>
    <w:rsid w:val="00CB21F4"/>
    <w:rsid w:val="00CB427D"/>
    <w:rsid w:val="00CC05BA"/>
    <w:rsid w:val="00CC110C"/>
    <w:rsid w:val="00CC28D7"/>
    <w:rsid w:val="00CC3CFA"/>
    <w:rsid w:val="00CC4BBA"/>
    <w:rsid w:val="00CC5953"/>
    <w:rsid w:val="00CD0143"/>
    <w:rsid w:val="00CD0F19"/>
    <w:rsid w:val="00CD0FD0"/>
    <w:rsid w:val="00CD14E5"/>
    <w:rsid w:val="00CD21BC"/>
    <w:rsid w:val="00CD3610"/>
    <w:rsid w:val="00CD4A3B"/>
    <w:rsid w:val="00CD50B2"/>
    <w:rsid w:val="00CD53F9"/>
    <w:rsid w:val="00CD5E74"/>
    <w:rsid w:val="00CD5FD8"/>
    <w:rsid w:val="00CD687B"/>
    <w:rsid w:val="00CD6C42"/>
    <w:rsid w:val="00CD6E15"/>
    <w:rsid w:val="00CD72B9"/>
    <w:rsid w:val="00CE148D"/>
    <w:rsid w:val="00CE2A7E"/>
    <w:rsid w:val="00CE4423"/>
    <w:rsid w:val="00CE57BE"/>
    <w:rsid w:val="00CE660D"/>
    <w:rsid w:val="00CE7E82"/>
    <w:rsid w:val="00CF04F5"/>
    <w:rsid w:val="00CF06E9"/>
    <w:rsid w:val="00CF081A"/>
    <w:rsid w:val="00CF2F3F"/>
    <w:rsid w:val="00CF39E1"/>
    <w:rsid w:val="00CF4151"/>
    <w:rsid w:val="00CF4558"/>
    <w:rsid w:val="00CF4619"/>
    <w:rsid w:val="00CF4808"/>
    <w:rsid w:val="00CF5733"/>
    <w:rsid w:val="00CF57EB"/>
    <w:rsid w:val="00CF5F14"/>
    <w:rsid w:val="00CF6903"/>
    <w:rsid w:val="00CF7525"/>
    <w:rsid w:val="00CF7D2F"/>
    <w:rsid w:val="00CF7E9E"/>
    <w:rsid w:val="00D03730"/>
    <w:rsid w:val="00D04247"/>
    <w:rsid w:val="00D06201"/>
    <w:rsid w:val="00D06714"/>
    <w:rsid w:val="00D10F57"/>
    <w:rsid w:val="00D12C60"/>
    <w:rsid w:val="00D14F62"/>
    <w:rsid w:val="00D15094"/>
    <w:rsid w:val="00D15482"/>
    <w:rsid w:val="00D15D07"/>
    <w:rsid w:val="00D17629"/>
    <w:rsid w:val="00D2122C"/>
    <w:rsid w:val="00D21D25"/>
    <w:rsid w:val="00D21F9F"/>
    <w:rsid w:val="00D237B4"/>
    <w:rsid w:val="00D2463B"/>
    <w:rsid w:val="00D26D74"/>
    <w:rsid w:val="00D26FD7"/>
    <w:rsid w:val="00D3136C"/>
    <w:rsid w:val="00D323E3"/>
    <w:rsid w:val="00D332F5"/>
    <w:rsid w:val="00D333FF"/>
    <w:rsid w:val="00D34A2D"/>
    <w:rsid w:val="00D35C01"/>
    <w:rsid w:val="00D364A2"/>
    <w:rsid w:val="00D36CA5"/>
    <w:rsid w:val="00D41282"/>
    <w:rsid w:val="00D4291B"/>
    <w:rsid w:val="00D42F3D"/>
    <w:rsid w:val="00D432E4"/>
    <w:rsid w:val="00D43491"/>
    <w:rsid w:val="00D4419F"/>
    <w:rsid w:val="00D44474"/>
    <w:rsid w:val="00D44B25"/>
    <w:rsid w:val="00D44FAD"/>
    <w:rsid w:val="00D45073"/>
    <w:rsid w:val="00D5029A"/>
    <w:rsid w:val="00D50DBE"/>
    <w:rsid w:val="00D531DD"/>
    <w:rsid w:val="00D551C5"/>
    <w:rsid w:val="00D5612B"/>
    <w:rsid w:val="00D6057B"/>
    <w:rsid w:val="00D60C61"/>
    <w:rsid w:val="00D6304C"/>
    <w:rsid w:val="00D6357B"/>
    <w:rsid w:val="00D6793E"/>
    <w:rsid w:val="00D67BA6"/>
    <w:rsid w:val="00D67C7B"/>
    <w:rsid w:val="00D70433"/>
    <w:rsid w:val="00D70725"/>
    <w:rsid w:val="00D70D08"/>
    <w:rsid w:val="00D717AC"/>
    <w:rsid w:val="00D720EF"/>
    <w:rsid w:val="00D73318"/>
    <w:rsid w:val="00D754AE"/>
    <w:rsid w:val="00D75535"/>
    <w:rsid w:val="00D76D2B"/>
    <w:rsid w:val="00D77ACF"/>
    <w:rsid w:val="00D80090"/>
    <w:rsid w:val="00D82027"/>
    <w:rsid w:val="00D87AE9"/>
    <w:rsid w:val="00D90332"/>
    <w:rsid w:val="00D9051E"/>
    <w:rsid w:val="00D91889"/>
    <w:rsid w:val="00D927E6"/>
    <w:rsid w:val="00D936F4"/>
    <w:rsid w:val="00D9414F"/>
    <w:rsid w:val="00D948C2"/>
    <w:rsid w:val="00D96342"/>
    <w:rsid w:val="00D96705"/>
    <w:rsid w:val="00D96934"/>
    <w:rsid w:val="00D96C91"/>
    <w:rsid w:val="00D97F05"/>
    <w:rsid w:val="00DA0FAD"/>
    <w:rsid w:val="00DA217D"/>
    <w:rsid w:val="00DA3C0B"/>
    <w:rsid w:val="00DA4132"/>
    <w:rsid w:val="00DA51F6"/>
    <w:rsid w:val="00DA5647"/>
    <w:rsid w:val="00DA751F"/>
    <w:rsid w:val="00DA7A3D"/>
    <w:rsid w:val="00DA7F7F"/>
    <w:rsid w:val="00DB0B4E"/>
    <w:rsid w:val="00DB0FAE"/>
    <w:rsid w:val="00DB105E"/>
    <w:rsid w:val="00DB1827"/>
    <w:rsid w:val="00DB20FE"/>
    <w:rsid w:val="00DB2B2D"/>
    <w:rsid w:val="00DB2BE6"/>
    <w:rsid w:val="00DB36E2"/>
    <w:rsid w:val="00DB39E2"/>
    <w:rsid w:val="00DB4157"/>
    <w:rsid w:val="00DB5517"/>
    <w:rsid w:val="00DB553E"/>
    <w:rsid w:val="00DB6889"/>
    <w:rsid w:val="00DC220F"/>
    <w:rsid w:val="00DC2A56"/>
    <w:rsid w:val="00DC4430"/>
    <w:rsid w:val="00DC5DD8"/>
    <w:rsid w:val="00DC6125"/>
    <w:rsid w:val="00DC6909"/>
    <w:rsid w:val="00DC737A"/>
    <w:rsid w:val="00DD0979"/>
    <w:rsid w:val="00DD2CAF"/>
    <w:rsid w:val="00DD304B"/>
    <w:rsid w:val="00DD39EC"/>
    <w:rsid w:val="00DD4CE4"/>
    <w:rsid w:val="00DD5716"/>
    <w:rsid w:val="00DD75AE"/>
    <w:rsid w:val="00DE2201"/>
    <w:rsid w:val="00DE2ED4"/>
    <w:rsid w:val="00DE4236"/>
    <w:rsid w:val="00DE55C8"/>
    <w:rsid w:val="00DE69A5"/>
    <w:rsid w:val="00DE74AC"/>
    <w:rsid w:val="00DE7B4B"/>
    <w:rsid w:val="00DE7E66"/>
    <w:rsid w:val="00DF2C71"/>
    <w:rsid w:val="00DF3552"/>
    <w:rsid w:val="00DF4B7C"/>
    <w:rsid w:val="00DF6758"/>
    <w:rsid w:val="00DF7795"/>
    <w:rsid w:val="00DF782F"/>
    <w:rsid w:val="00DF7D5C"/>
    <w:rsid w:val="00E02E7B"/>
    <w:rsid w:val="00E03A4A"/>
    <w:rsid w:val="00E0408E"/>
    <w:rsid w:val="00E050B2"/>
    <w:rsid w:val="00E05728"/>
    <w:rsid w:val="00E05825"/>
    <w:rsid w:val="00E07E0D"/>
    <w:rsid w:val="00E12099"/>
    <w:rsid w:val="00E13781"/>
    <w:rsid w:val="00E150C7"/>
    <w:rsid w:val="00E150EF"/>
    <w:rsid w:val="00E15636"/>
    <w:rsid w:val="00E15B4D"/>
    <w:rsid w:val="00E16854"/>
    <w:rsid w:val="00E17084"/>
    <w:rsid w:val="00E179FF"/>
    <w:rsid w:val="00E207A9"/>
    <w:rsid w:val="00E20BE2"/>
    <w:rsid w:val="00E214BB"/>
    <w:rsid w:val="00E24284"/>
    <w:rsid w:val="00E24613"/>
    <w:rsid w:val="00E24F0E"/>
    <w:rsid w:val="00E25936"/>
    <w:rsid w:val="00E25F3B"/>
    <w:rsid w:val="00E2664C"/>
    <w:rsid w:val="00E26ACD"/>
    <w:rsid w:val="00E27671"/>
    <w:rsid w:val="00E30334"/>
    <w:rsid w:val="00E3039E"/>
    <w:rsid w:val="00E329A2"/>
    <w:rsid w:val="00E32B2E"/>
    <w:rsid w:val="00E33C7B"/>
    <w:rsid w:val="00E3697E"/>
    <w:rsid w:val="00E369CA"/>
    <w:rsid w:val="00E409BB"/>
    <w:rsid w:val="00E44845"/>
    <w:rsid w:val="00E4570C"/>
    <w:rsid w:val="00E467C7"/>
    <w:rsid w:val="00E50013"/>
    <w:rsid w:val="00E5123C"/>
    <w:rsid w:val="00E51867"/>
    <w:rsid w:val="00E52EFE"/>
    <w:rsid w:val="00E531F5"/>
    <w:rsid w:val="00E53436"/>
    <w:rsid w:val="00E5390A"/>
    <w:rsid w:val="00E539B5"/>
    <w:rsid w:val="00E53A35"/>
    <w:rsid w:val="00E53A48"/>
    <w:rsid w:val="00E54574"/>
    <w:rsid w:val="00E54E9C"/>
    <w:rsid w:val="00E5507F"/>
    <w:rsid w:val="00E5560A"/>
    <w:rsid w:val="00E55BD4"/>
    <w:rsid w:val="00E56BAF"/>
    <w:rsid w:val="00E57F71"/>
    <w:rsid w:val="00E57FBB"/>
    <w:rsid w:val="00E60D16"/>
    <w:rsid w:val="00E61661"/>
    <w:rsid w:val="00E635B6"/>
    <w:rsid w:val="00E6378D"/>
    <w:rsid w:val="00E638F8"/>
    <w:rsid w:val="00E64CBA"/>
    <w:rsid w:val="00E652D7"/>
    <w:rsid w:val="00E669D2"/>
    <w:rsid w:val="00E6776B"/>
    <w:rsid w:val="00E700E4"/>
    <w:rsid w:val="00E7051B"/>
    <w:rsid w:val="00E70BFD"/>
    <w:rsid w:val="00E70DDA"/>
    <w:rsid w:val="00E70DFB"/>
    <w:rsid w:val="00E722A1"/>
    <w:rsid w:val="00E74FFD"/>
    <w:rsid w:val="00E75E73"/>
    <w:rsid w:val="00E76E48"/>
    <w:rsid w:val="00E7710E"/>
    <w:rsid w:val="00E773AD"/>
    <w:rsid w:val="00E804D6"/>
    <w:rsid w:val="00E81B7C"/>
    <w:rsid w:val="00E84039"/>
    <w:rsid w:val="00E86C47"/>
    <w:rsid w:val="00E8785D"/>
    <w:rsid w:val="00E90724"/>
    <w:rsid w:val="00E90776"/>
    <w:rsid w:val="00E9097F"/>
    <w:rsid w:val="00E9156B"/>
    <w:rsid w:val="00E920EF"/>
    <w:rsid w:val="00E92113"/>
    <w:rsid w:val="00E92300"/>
    <w:rsid w:val="00E92B1E"/>
    <w:rsid w:val="00E939AE"/>
    <w:rsid w:val="00E94376"/>
    <w:rsid w:val="00E9443C"/>
    <w:rsid w:val="00E95EEF"/>
    <w:rsid w:val="00E9659A"/>
    <w:rsid w:val="00E97A7F"/>
    <w:rsid w:val="00EA346B"/>
    <w:rsid w:val="00EA3E4D"/>
    <w:rsid w:val="00EA4C7A"/>
    <w:rsid w:val="00EA4D55"/>
    <w:rsid w:val="00EA58CB"/>
    <w:rsid w:val="00EA599F"/>
    <w:rsid w:val="00EA5C32"/>
    <w:rsid w:val="00EB05CB"/>
    <w:rsid w:val="00EB1CA8"/>
    <w:rsid w:val="00EB3915"/>
    <w:rsid w:val="00EB3FCA"/>
    <w:rsid w:val="00EB46F4"/>
    <w:rsid w:val="00EB54EC"/>
    <w:rsid w:val="00EB7407"/>
    <w:rsid w:val="00EB7AF2"/>
    <w:rsid w:val="00EC1DD5"/>
    <w:rsid w:val="00EC1DE3"/>
    <w:rsid w:val="00EC227E"/>
    <w:rsid w:val="00EC44C7"/>
    <w:rsid w:val="00EC788B"/>
    <w:rsid w:val="00EC788E"/>
    <w:rsid w:val="00ED18CE"/>
    <w:rsid w:val="00ED217C"/>
    <w:rsid w:val="00ED4441"/>
    <w:rsid w:val="00ED4891"/>
    <w:rsid w:val="00ED4920"/>
    <w:rsid w:val="00ED6588"/>
    <w:rsid w:val="00ED7DE6"/>
    <w:rsid w:val="00ED7EA0"/>
    <w:rsid w:val="00EE1010"/>
    <w:rsid w:val="00EE25DF"/>
    <w:rsid w:val="00EE3828"/>
    <w:rsid w:val="00EE3CF4"/>
    <w:rsid w:val="00EE580D"/>
    <w:rsid w:val="00EE583C"/>
    <w:rsid w:val="00EF11DF"/>
    <w:rsid w:val="00EF217E"/>
    <w:rsid w:val="00EF2CC9"/>
    <w:rsid w:val="00EF2DB6"/>
    <w:rsid w:val="00EF403E"/>
    <w:rsid w:val="00EF4071"/>
    <w:rsid w:val="00EF45B9"/>
    <w:rsid w:val="00EF4EFD"/>
    <w:rsid w:val="00EF59D4"/>
    <w:rsid w:val="00F03EBC"/>
    <w:rsid w:val="00F0461F"/>
    <w:rsid w:val="00F0543E"/>
    <w:rsid w:val="00F064AF"/>
    <w:rsid w:val="00F06D55"/>
    <w:rsid w:val="00F10197"/>
    <w:rsid w:val="00F11671"/>
    <w:rsid w:val="00F13343"/>
    <w:rsid w:val="00F13490"/>
    <w:rsid w:val="00F1692B"/>
    <w:rsid w:val="00F1719D"/>
    <w:rsid w:val="00F17947"/>
    <w:rsid w:val="00F17B7B"/>
    <w:rsid w:val="00F21107"/>
    <w:rsid w:val="00F21645"/>
    <w:rsid w:val="00F21AEC"/>
    <w:rsid w:val="00F237EC"/>
    <w:rsid w:val="00F2413A"/>
    <w:rsid w:val="00F24449"/>
    <w:rsid w:val="00F251F6"/>
    <w:rsid w:val="00F25223"/>
    <w:rsid w:val="00F272B3"/>
    <w:rsid w:val="00F278FD"/>
    <w:rsid w:val="00F30D7A"/>
    <w:rsid w:val="00F31BB2"/>
    <w:rsid w:val="00F3212A"/>
    <w:rsid w:val="00F32304"/>
    <w:rsid w:val="00F32424"/>
    <w:rsid w:val="00F32863"/>
    <w:rsid w:val="00F32E86"/>
    <w:rsid w:val="00F32FF8"/>
    <w:rsid w:val="00F35123"/>
    <w:rsid w:val="00F35555"/>
    <w:rsid w:val="00F355CA"/>
    <w:rsid w:val="00F36664"/>
    <w:rsid w:val="00F3737E"/>
    <w:rsid w:val="00F40B5F"/>
    <w:rsid w:val="00F43901"/>
    <w:rsid w:val="00F44CEA"/>
    <w:rsid w:val="00F452B4"/>
    <w:rsid w:val="00F4714B"/>
    <w:rsid w:val="00F4771D"/>
    <w:rsid w:val="00F504D2"/>
    <w:rsid w:val="00F50899"/>
    <w:rsid w:val="00F5244A"/>
    <w:rsid w:val="00F52AEE"/>
    <w:rsid w:val="00F53152"/>
    <w:rsid w:val="00F5733C"/>
    <w:rsid w:val="00F600B4"/>
    <w:rsid w:val="00F60114"/>
    <w:rsid w:val="00F6100A"/>
    <w:rsid w:val="00F62939"/>
    <w:rsid w:val="00F637AB"/>
    <w:rsid w:val="00F6794C"/>
    <w:rsid w:val="00F70430"/>
    <w:rsid w:val="00F708C7"/>
    <w:rsid w:val="00F727A4"/>
    <w:rsid w:val="00F72AD1"/>
    <w:rsid w:val="00F72FE3"/>
    <w:rsid w:val="00F73012"/>
    <w:rsid w:val="00F7345E"/>
    <w:rsid w:val="00F73C5A"/>
    <w:rsid w:val="00F74BB5"/>
    <w:rsid w:val="00F774E4"/>
    <w:rsid w:val="00F775D3"/>
    <w:rsid w:val="00F7772D"/>
    <w:rsid w:val="00F7786E"/>
    <w:rsid w:val="00F77A93"/>
    <w:rsid w:val="00F80DC8"/>
    <w:rsid w:val="00F81107"/>
    <w:rsid w:val="00F81E42"/>
    <w:rsid w:val="00F820EB"/>
    <w:rsid w:val="00F82731"/>
    <w:rsid w:val="00F83163"/>
    <w:rsid w:val="00F84417"/>
    <w:rsid w:val="00F86592"/>
    <w:rsid w:val="00F86A01"/>
    <w:rsid w:val="00F87A8A"/>
    <w:rsid w:val="00F91121"/>
    <w:rsid w:val="00F93064"/>
    <w:rsid w:val="00F93663"/>
    <w:rsid w:val="00F94457"/>
    <w:rsid w:val="00F9560B"/>
    <w:rsid w:val="00F9628A"/>
    <w:rsid w:val="00FA0BF5"/>
    <w:rsid w:val="00FA160F"/>
    <w:rsid w:val="00FA1834"/>
    <w:rsid w:val="00FA2AEF"/>
    <w:rsid w:val="00FA3780"/>
    <w:rsid w:val="00FA4328"/>
    <w:rsid w:val="00FA63E8"/>
    <w:rsid w:val="00FA7D37"/>
    <w:rsid w:val="00FB1A32"/>
    <w:rsid w:val="00FB1C66"/>
    <w:rsid w:val="00FB2803"/>
    <w:rsid w:val="00FB29D2"/>
    <w:rsid w:val="00FB32A0"/>
    <w:rsid w:val="00FB3C03"/>
    <w:rsid w:val="00FB4413"/>
    <w:rsid w:val="00FB6787"/>
    <w:rsid w:val="00FB79B8"/>
    <w:rsid w:val="00FB7A92"/>
    <w:rsid w:val="00FC0A20"/>
    <w:rsid w:val="00FC3466"/>
    <w:rsid w:val="00FC3971"/>
    <w:rsid w:val="00FC5068"/>
    <w:rsid w:val="00FC5595"/>
    <w:rsid w:val="00FC5CDF"/>
    <w:rsid w:val="00FC5DB8"/>
    <w:rsid w:val="00FC6C4B"/>
    <w:rsid w:val="00FC7783"/>
    <w:rsid w:val="00FC7B93"/>
    <w:rsid w:val="00FC7E2A"/>
    <w:rsid w:val="00FD037F"/>
    <w:rsid w:val="00FD0FB5"/>
    <w:rsid w:val="00FD17F9"/>
    <w:rsid w:val="00FD2E31"/>
    <w:rsid w:val="00FD2EDB"/>
    <w:rsid w:val="00FD34F9"/>
    <w:rsid w:val="00FD3844"/>
    <w:rsid w:val="00FD4F2F"/>
    <w:rsid w:val="00FD5242"/>
    <w:rsid w:val="00FD57DF"/>
    <w:rsid w:val="00FD6470"/>
    <w:rsid w:val="00FD6B4A"/>
    <w:rsid w:val="00FD7A7B"/>
    <w:rsid w:val="00FE291A"/>
    <w:rsid w:val="00FE300E"/>
    <w:rsid w:val="00FE333F"/>
    <w:rsid w:val="00FE37DA"/>
    <w:rsid w:val="00FE3A6C"/>
    <w:rsid w:val="00FE4793"/>
    <w:rsid w:val="00FE535E"/>
    <w:rsid w:val="00FE67C8"/>
    <w:rsid w:val="00FE68D2"/>
    <w:rsid w:val="00FE6B4A"/>
    <w:rsid w:val="00FE7051"/>
    <w:rsid w:val="00FE7239"/>
    <w:rsid w:val="00FE75AA"/>
    <w:rsid w:val="00FF14FD"/>
    <w:rsid w:val="00FF2256"/>
    <w:rsid w:val="00FF2618"/>
    <w:rsid w:val="00FF3EEE"/>
    <w:rsid w:val="00FF5075"/>
    <w:rsid w:val="00FF53DF"/>
    <w:rsid w:val="00FF54B6"/>
    <w:rsid w:val="00FF5F03"/>
    <w:rsid w:val="00FF7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qFormat="1"/>
    <w:lsdException w:name="table of figures" w:uiPriority="99"/>
    <w:lsdException w:name="footnote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qFormat/>
    <w:rsid w:val="008F59A5"/>
    <w:pPr>
      <w:keepNext/>
      <w:numPr>
        <w:numId w:val="1"/>
      </w:numPr>
      <w:pBdr>
        <w:bottom w:val="single" w:sz="18" w:space="1" w:color="auto"/>
      </w:pBdr>
      <w:spacing w:before="240" w:after="240"/>
      <w:jc w:val="center"/>
      <w:outlineLvl w:val="0"/>
    </w:pPr>
    <w:rPr>
      <w:rFonts w:ascii="Times New Roman" w:hAnsi="Times New Roman" w:cs="Arial"/>
      <w:b/>
      <w:bCs/>
      <w:smallCaps/>
      <w:kern w:val="32"/>
      <w:sz w:val="32"/>
      <w:szCs w:val="32"/>
    </w:rPr>
  </w:style>
  <w:style w:type="paragraph" w:styleId="Heading2">
    <w:name w:val="heading 2"/>
    <w:basedOn w:val="Normal"/>
    <w:next w:val="Normal"/>
    <w:link w:val="Heading2Char"/>
    <w:qFormat/>
    <w:rsid w:val="00E97A7F"/>
    <w:pPr>
      <w:keepNext/>
      <w:numPr>
        <w:ilvl w:val="1"/>
        <w:numId w:val="1"/>
      </w:numPr>
      <w:spacing w:before="360" w:after="120"/>
      <w:jc w:val="left"/>
      <w:outlineLvl w:val="1"/>
    </w:pPr>
    <w:rPr>
      <w:rFonts w:ascii="Times New Roman" w:hAnsi="Times New Roman" w:cs="Arial"/>
      <w:b/>
      <w:bCs/>
      <w:iCs/>
      <w:smallCaps/>
      <w:sz w:val="28"/>
      <w:szCs w:val="28"/>
    </w:rPr>
  </w:style>
  <w:style w:type="paragraph" w:styleId="Heading3">
    <w:name w:val="heading 3"/>
    <w:basedOn w:val="Normal"/>
    <w:next w:val="Normal"/>
    <w:link w:val="Heading3Char"/>
    <w:qFormat/>
    <w:rsid w:val="00C77529"/>
    <w:pPr>
      <w:keepNext/>
      <w:numPr>
        <w:ilvl w:val="2"/>
        <w:numId w:val="1"/>
      </w:numPr>
      <w:tabs>
        <w:tab w:val="clear" w:pos="720"/>
        <w:tab w:val="num" w:pos="1170"/>
      </w:tabs>
      <w:spacing w:before="240" w:after="120"/>
      <w:outlineLvl w:val="2"/>
    </w:pPr>
    <w:rPr>
      <w:rFonts w:ascii="Times New Roman" w:hAnsi="Times New Roman" w:cs="Arial"/>
      <w:b/>
      <w:bCs/>
      <w:i/>
      <w:smallCaps/>
      <w:sz w:val="24"/>
      <w:szCs w:val="24"/>
    </w:rPr>
  </w:style>
  <w:style w:type="paragraph" w:styleId="Heading4">
    <w:name w:val="heading 4"/>
    <w:basedOn w:val="Normal"/>
    <w:next w:val="Normal"/>
    <w:qFormat/>
    <w:rsid w:val="006C5DBB"/>
    <w:pPr>
      <w:keepNext/>
      <w:numPr>
        <w:ilvl w:val="3"/>
        <w:numId w:val="1"/>
      </w:numPr>
      <w:spacing w:before="240" w:after="120"/>
      <w:ind w:left="0" w:firstLine="0"/>
      <w:outlineLvl w:val="3"/>
    </w:pPr>
    <w:rPr>
      <w:rFonts w:ascii="Times New Roman" w:hAnsi="Times New Roman"/>
      <w:b/>
      <w:bCs/>
      <w:sz w:val="24"/>
      <w:szCs w:val="28"/>
    </w:rPr>
  </w:style>
  <w:style w:type="paragraph" w:styleId="Heading5">
    <w:name w:val="heading 5"/>
    <w:basedOn w:val="Normal"/>
    <w:next w:val="Normal"/>
    <w:qFormat/>
    <w:rsid w:val="00E94376"/>
    <w:pPr>
      <w:numPr>
        <w:ilvl w:val="4"/>
        <w:numId w:val="1"/>
      </w:numPr>
      <w:spacing w:before="240" w:after="60"/>
      <w:outlineLvl w:val="4"/>
    </w:pPr>
    <w:rPr>
      <w:b/>
      <w:bCs/>
      <w:iCs/>
      <w:sz w:val="24"/>
      <w:szCs w:val="26"/>
    </w:rPr>
  </w:style>
  <w:style w:type="paragraph" w:styleId="Heading6">
    <w:name w:val="heading 6"/>
    <w:basedOn w:val="Normal"/>
    <w:next w:val="Normal"/>
    <w:qFormat/>
    <w:rsid w:val="00E94376"/>
    <w:pPr>
      <w:numPr>
        <w:ilvl w:val="5"/>
        <w:numId w:val="1"/>
      </w:numPr>
      <w:spacing w:before="240" w:after="60"/>
      <w:outlineLvl w:val="5"/>
    </w:pPr>
    <w:rPr>
      <w:b/>
      <w:bCs/>
      <w:sz w:val="24"/>
      <w:szCs w:val="22"/>
    </w:rPr>
  </w:style>
  <w:style w:type="paragraph" w:styleId="Heading7">
    <w:name w:val="heading 7"/>
    <w:basedOn w:val="Normal"/>
    <w:next w:val="Normal"/>
    <w:qFormat/>
    <w:rsid w:val="00E94376"/>
    <w:pPr>
      <w:numPr>
        <w:ilvl w:val="6"/>
        <w:numId w:val="1"/>
      </w:numPr>
      <w:spacing w:before="240" w:after="60"/>
      <w:outlineLvl w:val="6"/>
    </w:pPr>
    <w:rPr>
      <w:b/>
      <w:sz w:val="24"/>
      <w:szCs w:val="24"/>
    </w:rPr>
  </w:style>
  <w:style w:type="paragraph" w:styleId="Heading8">
    <w:name w:val="heading 8"/>
    <w:basedOn w:val="Normal"/>
    <w:next w:val="Normal"/>
    <w:qFormat/>
    <w:rsid w:val="00E94376"/>
    <w:pPr>
      <w:numPr>
        <w:ilvl w:val="7"/>
        <w:numId w:val="1"/>
      </w:numPr>
      <w:spacing w:before="240" w:after="60"/>
      <w:outlineLvl w:val="7"/>
    </w:pPr>
    <w:rPr>
      <w:b/>
      <w:iCs/>
      <w:sz w:val="24"/>
      <w:szCs w:val="24"/>
    </w:rPr>
  </w:style>
  <w:style w:type="paragraph" w:styleId="Heading9">
    <w:name w:val="heading 9"/>
    <w:basedOn w:val="Normal"/>
    <w:next w:val="Normal"/>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8F59A5"/>
    <w:pPr>
      <w:tabs>
        <w:tab w:val="right" w:leader="dot" w:pos="10080"/>
      </w:tabs>
      <w:spacing w:after="60"/>
      <w:ind w:left="720" w:right="1710" w:hanging="720"/>
      <w:jc w:val="left"/>
    </w:pPr>
    <w:rPr>
      <w:rFonts w:ascii="Times New Roman" w:hAnsi="Times New Roman"/>
      <w:b/>
      <w:caps/>
      <w:noProof/>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rsid w:val="0034635A"/>
    <w:pPr>
      <w:spacing w:after="120"/>
    </w:pPr>
  </w:style>
  <w:style w:type="character" w:customStyle="1" w:styleId="BodyTextChar">
    <w:name w:val="Body Text Char"/>
    <w:basedOn w:val="DefaultParagraphFont"/>
    <w:link w:val="BodyText"/>
    <w:rsid w:val="00904D4C"/>
    <w:rPr>
      <w:rFonts w:ascii="Arial" w:hAnsi="Arial"/>
      <w:sz w:val="22"/>
    </w:rPr>
  </w:style>
  <w:style w:type="paragraph" w:customStyle="1" w:styleId="Figure">
    <w:name w:val="Figure"/>
    <w:next w:val="BodyText"/>
    <w:rsid w:val="0034635A"/>
    <w:pPr>
      <w:jc w:val="center"/>
    </w:pPr>
    <w:rPr>
      <w:rFonts w:ascii="Arial Bold" w:hAnsi="Arial Bold"/>
      <w:b/>
      <w:smallCaps/>
      <w:sz w:val="22"/>
      <w:szCs w:val="22"/>
    </w:rPr>
  </w:style>
  <w:style w:type="paragraph" w:styleId="Footer">
    <w:name w:val="footer"/>
    <w:basedOn w:val="Normal"/>
    <w:link w:val="FooterChar"/>
    <w:uiPriority w:val="99"/>
    <w:qFormat/>
    <w:rsid w:val="00155DA8"/>
    <w:pPr>
      <w:tabs>
        <w:tab w:val="center" w:pos="4320"/>
        <w:tab w:val="right" w:pos="8640"/>
      </w:tabs>
    </w:pPr>
    <w:rPr>
      <w:rFonts w:ascii="Times New Roman" w:hAnsi="Times New Roman"/>
      <w:i/>
      <w:sz w:val="20"/>
    </w:r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qFormat/>
    <w:rsid w:val="00C84784"/>
    <w:pPr>
      <w:pBdr>
        <w:bottom w:val="single" w:sz="4" w:space="1" w:color="auto"/>
      </w:pBdr>
      <w:tabs>
        <w:tab w:val="center" w:pos="4320"/>
        <w:tab w:val="right" w:pos="8640"/>
      </w:tabs>
      <w:jc w:val="center"/>
    </w:pPr>
    <w:rPr>
      <w:rFonts w:ascii="Times New Roman" w:hAnsi="Times New Roman"/>
      <w:i/>
      <w:sz w:val="20"/>
    </w:rPr>
  </w:style>
  <w:style w:type="table" w:styleId="TableGrid">
    <w:name w:val="Table Grid"/>
    <w:basedOn w:val="TableNormal"/>
    <w:uiPriority w:val="39"/>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8F59A5"/>
    <w:pPr>
      <w:tabs>
        <w:tab w:val="left" w:pos="1200"/>
        <w:tab w:val="right" w:leader="dot" w:pos="10080"/>
      </w:tabs>
      <w:spacing w:after="60"/>
      <w:ind w:left="2000" w:right="700" w:hanging="1500"/>
      <w:jc w:val="left"/>
    </w:pPr>
    <w:rPr>
      <w:rFonts w:ascii="Times New Roman" w:hAnsi="Times New Roman"/>
      <w:b/>
      <w:noProof/>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8F59A5"/>
    <w:pPr>
      <w:tabs>
        <w:tab w:val="left" w:pos="1620"/>
        <w:tab w:val="left" w:pos="2070"/>
        <w:tab w:val="right" w:leader="dot" w:pos="10080"/>
      </w:tabs>
      <w:spacing w:after="60"/>
      <w:ind w:left="2070" w:right="800" w:hanging="810"/>
      <w:jc w:val="left"/>
    </w:pPr>
    <w:rPr>
      <w:rFonts w:ascii="Times New Roman Bold" w:hAnsi="Times New Roman Bold"/>
      <w:i/>
      <w:noProof/>
      <w:sz w:val="24"/>
    </w:rPr>
  </w:style>
  <w:style w:type="paragraph" w:styleId="Caption">
    <w:name w:val="caption"/>
    <w:basedOn w:val="Normal"/>
    <w:next w:val="Normal"/>
    <w:link w:val="CaptionChar"/>
    <w:qFormat/>
    <w:rsid w:val="00E12099"/>
    <w:pPr>
      <w:tabs>
        <w:tab w:val="left" w:pos="1260"/>
      </w:tabs>
      <w:spacing w:after="60"/>
      <w:ind w:left="1440" w:hanging="1440"/>
      <w:jc w:val="center"/>
    </w:pPr>
    <w:rPr>
      <w:rFonts w:ascii="Times New Roman Bold" w:hAnsi="Times New Roman Bold"/>
      <w:b/>
      <w:bCs/>
      <w:sz w:val="24"/>
    </w:rPr>
  </w:style>
  <w:style w:type="paragraph" w:styleId="TableofFigures">
    <w:name w:val="table of figures"/>
    <w:basedOn w:val="Normal"/>
    <w:next w:val="Normal"/>
    <w:uiPriority w:val="99"/>
    <w:rsid w:val="00893912"/>
    <w:pPr>
      <w:tabs>
        <w:tab w:val="left" w:pos="1260"/>
        <w:tab w:val="right" w:leader="dot" w:pos="10070"/>
      </w:tabs>
      <w:spacing w:before="60" w:after="60"/>
      <w:ind w:left="1260" w:right="605" w:hanging="1260"/>
      <w:jc w:val="left"/>
    </w:pPr>
    <w:rPr>
      <w:rFonts w:ascii="Times New Roman" w:hAnsi="Times New Roman"/>
      <w:b/>
      <w:i/>
      <w:noProof/>
      <w:sz w:val="24"/>
      <w:szCs w:val="24"/>
    </w:rPr>
  </w:style>
  <w:style w:type="paragraph" w:styleId="NormalWeb">
    <w:name w:val="Normal (Web)"/>
    <w:basedOn w:val="Normal"/>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semiHidden/>
    <w:rsid w:val="00636E9A"/>
    <w:pPr>
      <w:jc w:val="left"/>
    </w:pPr>
    <w:rPr>
      <w:rFonts w:ascii="Times New Roman" w:hAnsi="Times New Roman"/>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qFormat/>
    <w:rsid w:val="00443E22"/>
    <w:pPr>
      <w:spacing w:after="200" w:line="360" w:lineRule="auto"/>
      <w:ind w:left="1080" w:right="720"/>
    </w:pPr>
    <w:rPr>
      <w:rFonts w:ascii="Times New Roman" w:hAnsi="Times New Roman"/>
      <w:i/>
      <w:sz w:val="24"/>
    </w:rPr>
  </w:style>
  <w:style w:type="paragraph" w:customStyle="1" w:styleId="TableText">
    <w:name w:val="Table Text"/>
    <w:basedOn w:val="Header"/>
    <w:link w:val="TableTextChar"/>
    <w:qFormat/>
    <w:rsid w:val="00B623CC"/>
    <w:pPr>
      <w:pBdr>
        <w:bottom w:val="none" w:sz="0" w:space="0" w:color="auto"/>
      </w:pBdr>
      <w:tabs>
        <w:tab w:val="clear" w:pos="4320"/>
        <w:tab w:val="clear" w:pos="8640"/>
      </w:tabs>
    </w:pPr>
    <w:rPr>
      <w:i w:val="0"/>
    </w:rPr>
  </w:style>
  <w:style w:type="character" w:customStyle="1" w:styleId="TableTextChar">
    <w:name w:val="Table Text Char"/>
    <w:basedOn w:val="DefaultParagraphFont"/>
    <w:link w:val="TableText"/>
    <w:rsid w:val="00B623CC"/>
  </w:style>
  <w:style w:type="paragraph" w:customStyle="1" w:styleId="BodyText1">
    <w:name w:val="Body Text1"/>
    <w:basedOn w:val="BodyTextIndent"/>
    <w:link w:val="BodytextChar1"/>
    <w:qFormat/>
    <w:rsid w:val="000334AD"/>
    <w:pPr>
      <w:spacing w:after="240" w:line="360" w:lineRule="auto"/>
      <w:ind w:left="0"/>
    </w:pPr>
    <w:rPr>
      <w:rFonts w:ascii="Times New Roman" w:hAnsi="Times New Roman"/>
      <w:sz w:val="24"/>
    </w:rPr>
  </w:style>
  <w:style w:type="paragraph" w:styleId="BodyTextIndent">
    <w:name w:val="Body Text Indent"/>
    <w:basedOn w:val="Normal"/>
    <w:rsid w:val="00E0408E"/>
    <w:pPr>
      <w:spacing w:after="120"/>
      <w:ind w:left="360"/>
    </w:pPr>
  </w:style>
  <w:style w:type="character" w:customStyle="1" w:styleId="BodytextChar1">
    <w:name w:val="Body text Char1"/>
    <w:basedOn w:val="DefaultParagraphFont"/>
    <w:link w:val="BodyText1"/>
    <w:rsid w:val="000334AD"/>
    <w:rPr>
      <w:sz w:val="24"/>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semiHidden/>
    <w:rsid w:val="006E165B"/>
    <w:rPr>
      <w:rFonts w:ascii="Tahoma" w:hAnsi="Tahoma" w:cs="Tahoma"/>
      <w:sz w:val="16"/>
      <w:szCs w:val="16"/>
    </w:rPr>
  </w:style>
  <w:style w:type="character" w:styleId="FollowedHyperlink">
    <w:name w:val="FollowedHyperlink"/>
    <w:basedOn w:val="DefaultParagraphFont"/>
    <w:uiPriority w:val="99"/>
    <w:rsid w:val="00AC7969"/>
    <w:rPr>
      <w:color w:val="800080"/>
      <w:u w:val="single"/>
    </w:rPr>
  </w:style>
  <w:style w:type="character" w:styleId="CommentReference">
    <w:name w:val="annotation reference"/>
    <w:basedOn w:val="DefaultParagraphFont"/>
    <w:semiHidden/>
    <w:rsid w:val="00766060"/>
    <w:rPr>
      <w:sz w:val="16"/>
      <w:szCs w:val="16"/>
    </w:rPr>
  </w:style>
  <w:style w:type="paragraph" w:styleId="CommentText">
    <w:name w:val="annotation text"/>
    <w:basedOn w:val="Normal"/>
    <w:link w:val="CommentTextChar"/>
    <w:semiHidden/>
    <w:rsid w:val="00766060"/>
    <w:rPr>
      <w:sz w:val="20"/>
    </w:rPr>
  </w:style>
  <w:style w:type="paragraph" w:styleId="CommentSubject">
    <w:name w:val="annotation subject"/>
    <w:basedOn w:val="CommentText"/>
    <w:next w:val="CommentText"/>
    <w:semiHidden/>
    <w:rsid w:val="00766060"/>
    <w:rPr>
      <w:b/>
      <w:bCs/>
    </w:rPr>
  </w:style>
  <w:style w:type="paragraph" w:styleId="Title">
    <w:name w:val="Title"/>
    <w:basedOn w:val="Normal"/>
    <w:link w:val="TitleChar"/>
    <w:rsid w:val="001B44F4"/>
    <w:pPr>
      <w:jc w:val="center"/>
    </w:pPr>
    <w:rPr>
      <w:rFonts w:ascii="Times New Roman" w:hAnsi="Times New Roman"/>
      <w:b/>
      <w:smallCaps/>
      <w:sz w:val="28"/>
    </w:rPr>
  </w:style>
  <w:style w:type="paragraph" w:styleId="ListParagraph">
    <w:name w:val="List Paragraph"/>
    <w:basedOn w:val="Normal"/>
    <w:uiPriority w:val="34"/>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0">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0"/>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Caption"/>
    <w:link w:val="TableheadingChar"/>
    <w:autoRedefine/>
    <w:rsid w:val="00E773AD"/>
    <w:pPr>
      <w:tabs>
        <w:tab w:val="left" w:pos="720"/>
        <w:tab w:val="left" w:pos="1170"/>
        <w:tab w:val="left" w:pos="1710"/>
      </w:tabs>
      <w:ind w:left="1170" w:hanging="1170"/>
    </w:pPr>
  </w:style>
  <w:style w:type="character" w:customStyle="1" w:styleId="TableheadingChar">
    <w:name w:val="Table heading Char"/>
    <w:basedOn w:val="DefaultParagraphFont"/>
    <w:link w:val="Tableheading"/>
    <w:rsid w:val="00E773AD"/>
    <w:rPr>
      <w:rFonts w:ascii="Times New Roman Bold" w:hAnsi="Times New Roman Bold"/>
      <w:b/>
      <w:bCs/>
      <w:sz w:val="24"/>
    </w:rPr>
  </w:style>
  <w:style w:type="character" w:customStyle="1" w:styleId="CaptionChar">
    <w:name w:val="Caption Char"/>
    <w:basedOn w:val="DefaultParagraphFont"/>
    <w:link w:val="Caption"/>
    <w:rsid w:val="00E12099"/>
    <w:rPr>
      <w:rFonts w:ascii="Times New Roman Bold" w:hAnsi="Times New Roman Bold"/>
      <w:b/>
      <w:bCs/>
      <w:sz w:val="24"/>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0"/>
    <w:qFormat/>
    <w:rsid w:val="00796E4C"/>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C77529"/>
    <w:rPr>
      <w:rFonts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C84784"/>
    <w:rPr>
      <w:i/>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2"/>
      </w:numPr>
    </w:pPr>
  </w:style>
  <w:style w:type="paragraph" w:styleId="Quote">
    <w:name w:val="Quote"/>
    <w:basedOn w:val="Normal"/>
    <w:rsid w:val="009D2A07"/>
    <w:pPr>
      <w:ind w:left="720" w:right="600"/>
      <w:jc w:val="left"/>
    </w:pPr>
    <w:rPr>
      <w:rFonts w:cs="Arial"/>
      <w:i/>
    </w:rPr>
  </w:style>
  <w:style w:type="paragraph" w:customStyle="1" w:styleId="Listsubbullet">
    <w:name w:val="List subbullet"/>
    <w:basedOn w:val="Normal"/>
    <w:rsid w:val="00C77529"/>
    <w:pPr>
      <w:numPr>
        <w:ilvl w:val="1"/>
        <w:numId w:val="11"/>
      </w:numPr>
      <w:autoSpaceDE w:val="0"/>
      <w:autoSpaceDN w:val="0"/>
      <w:adjustRightInd w:val="0"/>
      <w:spacing w:after="120" w:line="360" w:lineRule="auto"/>
      <w:ind w:left="1890" w:right="907" w:hanging="540"/>
    </w:pPr>
    <w:rPr>
      <w:rFonts w:ascii="Times New Roman" w:hAnsi="Times New Roman" w:cs="Arial"/>
      <w:szCs w:val="22"/>
    </w:rPr>
  </w:style>
  <w:style w:type="paragraph" w:customStyle="1" w:styleId="Listnumbered0">
    <w:name w:val="List numbered"/>
    <w:basedOn w:val="Normal"/>
    <w:qFormat/>
    <w:rsid w:val="00837C02"/>
    <w:pPr>
      <w:numPr>
        <w:numId w:val="13"/>
      </w:numPr>
      <w:spacing w:after="240" w:line="360" w:lineRule="auto"/>
      <w:ind w:left="1170" w:right="720" w:hanging="450"/>
    </w:pPr>
    <w:rPr>
      <w:rFonts w:ascii="Times New Roman" w:hAnsi="Times New Roman" w:cs="Arial"/>
      <w:i/>
      <w:sz w:val="24"/>
    </w:rPr>
  </w:style>
  <w:style w:type="paragraph" w:customStyle="1" w:styleId="Bodytextbolditalic">
    <w:name w:val="Body text bold italic"/>
    <w:basedOn w:val="BodyText1"/>
    <w:rsid w:val="005E12E1"/>
    <w:rPr>
      <w:b/>
      <w:i/>
    </w:rPr>
  </w:style>
  <w:style w:type="paragraph" w:customStyle="1" w:styleId="Tabletext8pt">
    <w:name w:val="Table text 8 pt"/>
    <w:basedOn w:val="TableText"/>
    <w:rsid w:val="004D26A2"/>
    <w:rPr>
      <w:rFonts w:ascii="Arial Bold" w:hAnsi="Arial Bold"/>
      <w:b/>
      <w:sz w:val="16"/>
    </w:rPr>
  </w:style>
  <w:style w:type="paragraph" w:customStyle="1" w:styleId="Appendixsubhead">
    <w:name w:val="Appendix subhead"/>
    <w:basedOn w:val="Appendix"/>
    <w:qFormat/>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BodyText11">
    <w:name w:val="Body Text11"/>
    <w:basedOn w:val="BodyTextIndent"/>
    <w:uiPriority w:val="99"/>
    <w:qFormat/>
    <w:rsid w:val="00E57F71"/>
    <w:pPr>
      <w:spacing w:after="180"/>
      <w:ind w:left="0"/>
    </w:pPr>
  </w:style>
  <w:style w:type="character" w:customStyle="1" w:styleId="Heading1Char">
    <w:name w:val="Heading 1 Char"/>
    <w:basedOn w:val="DefaultParagraphFont"/>
    <w:link w:val="Heading1"/>
    <w:rsid w:val="008F59A5"/>
    <w:rPr>
      <w:rFonts w:cs="Arial"/>
      <w:b/>
      <w:bCs/>
      <w:smallCaps/>
      <w:kern w:val="32"/>
      <w:sz w:val="32"/>
      <w:szCs w:val="32"/>
    </w:rPr>
  </w:style>
  <w:style w:type="character" w:customStyle="1" w:styleId="Heading2Char">
    <w:name w:val="Heading 2 Char"/>
    <w:basedOn w:val="DefaultParagraphFont"/>
    <w:link w:val="Heading2"/>
    <w:rsid w:val="00E97A7F"/>
    <w:rPr>
      <w:rFonts w:cs="Arial"/>
      <w:b/>
      <w:bCs/>
      <w:iCs/>
      <w:smallCaps/>
      <w:sz w:val="28"/>
      <w:szCs w:val="28"/>
    </w:rPr>
  </w:style>
  <w:style w:type="character" w:customStyle="1" w:styleId="FooterChar">
    <w:name w:val="Footer Char"/>
    <w:basedOn w:val="DefaultParagraphFont"/>
    <w:link w:val="Footer"/>
    <w:uiPriority w:val="99"/>
    <w:rsid w:val="00155DA8"/>
    <w:rPr>
      <w:i/>
    </w:rPr>
  </w:style>
  <w:style w:type="character" w:customStyle="1" w:styleId="BodytextChar0">
    <w:name w:val="Body text Char"/>
    <w:basedOn w:val="DefaultParagraphFont"/>
    <w:rsid w:val="00FC7E2A"/>
    <w:rPr>
      <w:rFonts w:ascii="Calibri" w:hAnsi="Calibri"/>
      <w:sz w:val="22"/>
    </w:rPr>
  </w:style>
  <w:style w:type="paragraph" w:styleId="IntenseQuote">
    <w:name w:val="Intense Quote"/>
    <w:basedOn w:val="Normal"/>
    <w:next w:val="Normal"/>
    <w:link w:val="IntenseQuoteChar"/>
    <w:uiPriority w:val="30"/>
    <w:rsid w:val="00174FEC"/>
    <w:pPr>
      <w:spacing w:before="320" w:after="480"/>
      <w:ind w:left="720" w:right="720"/>
      <w:jc w:val="center"/>
    </w:pPr>
    <w:rPr>
      <w:rFonts w:ascii="Cambria" w:hAnsi="Cambria"/>
      <w:i/>
      <w:iCs/>
      <w:sz w:val="20"/>
      <w:lang w:bidi="en-US"/>
    </w:rPr>
  </w:style>
  <w:style w:type="character" w:customStyle="1" w:styleId="IntenseQuoteChar">
    <w:name w:val="Intense Quote Char"/>
    <w:basedOn w:val="DefaultParagraphFont"/>
    <w:link w:val="IntenseQuote"/>
    <w:uiPriority w:val="30"/>
    <w:rsid w:val="00174FEC"/>
    <w:rPr>
      <w:rFonts w:ascii="Cambria" w:eastAsia="Times New Roman" w:hAnsi="Cambria" w:cs="Times New Roman"/>
      <w:i/>
      <w:iCs/>
      <w:lang w:bidi="en-US"/>
    </w:rPr>
  </w:style>
  <w:style w:type="paragraph" w:customStyle="1" w:styleId="xl65">
    <w:name w:val="xl65"/>
    <w:basedOn w:val="Normal"/>
    <w:rsid w:val="00ED7DE6"/>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ascii="Times New Roman" w:hAnsi="Times New Roman"/>
      <w:b/>
      <w:bCs/>
      <w:sz w:val="20"/>
    </w:rPr>
  </w:style>
  <w:style w:type="paragraph" w:customStyle="1" w:styleId="xl66">
    <w:name w:val="xl66"/>
    <w:basedOn w:val="Normal"/>
    <w:rsid w:val="00ED7DE6"/>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rFonts w:ascii="Times New Roman" w:hAnsi="Times New Roman"/>
      <w:b/>
      <w:bCs/>
      <w:sz w:val="20"/>
    </w:rPr>
  </w:style>
  <w:style w:type="paragraph" w:customStyle="1" w:styleId="xl67">
    <w:name w:val="xl67"/>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0"/>
    </w:rPr>
  </w:style>
  <w:style w:type="paragraph" w:customStyle="1" w:styleId="xl68">
    <w:name w:val="xl68"/>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000000"/>
      <w:sz w:val="20"/>
    </w:rPr>
  </w:style>
  <w:style w:type="paragraph" w:customStyle="1" w:styleId="xl69">
    <w:name w:val="xl69"/>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0">
    <w:name w:val="xl70"/>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71">
    <w:name w:val="xl71"/>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72">
    <w:name w:val="xl72"/>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0"/>
    </w:rPr>
  </w:style>
  <w:style w:type="paragraph" w:customStyle="1" w:styleId="xl73">
    <w:name w:val="xl73"/>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74">
    <w:name w:val="xl74"/>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75">
    <w:name w:val="xl75"/>
    <w:basedOn w:val="Normal"/>
    <w:rsid w:val="00ED7DE6"/>
    <w:pPr>
      <w:spacing w:before="100" w:beforeAutospacing="1" w:after="100" w:afterAutospacing="1"/>
      <w:jc w:val="left"/>
    </w:pPr>
    <w:rPr>
      <w:rFonts w:ascii="Times New Roman" w:hAnsi="Times New Roman"/>
      <w:sz w:val="20"/>
    </w:rPr>
  </w:style>
  <w:style w:type="paragraph" w:customStyle="1" w:styleId="xl76">
    <w:name w:val="xl76"/>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000000"/>
      <w:sz w:val="20"/>
    </w:rPr>
  </w:style>
  <w:style w:type="paragraph" w:customStyle="1" w:styleId="xl77">
    <w:name w:val="xl77"/>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8">
    <w:name w:val="xl78"/>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79">
    <w:name w:val="xl79"/>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80">
    <w:name w:val="xl80"/>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81">
    <w:name w:val="xl81"/>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82">
    <w:name w:val="xl82"/>
    <w:basedOn w:val="Normal"/>
    <w:rsid w:val="00ED7DE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0"/>
    </w:rPr>
  </w:style>
  <w:style w:type="paragraph" w:customStyle="1" w:styleId="xl83">
    <w:name w:val="xl83"/>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olor w:val="000000"/>
      <w:sz w:val="20"/>
    </w:rPr>
  </w:style>
  <w:style w:type="paragraph" w:customStyle="1" w:styleId="xl84">
    <w:name w:val="xl84"/>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imes New Roman" w:hAnsi="Times New Roman"/>
      <w:color w:val="000000"/>
      <w:sz w:val="20"/>
    </w:rPr>
  </w:style>
  <w:style w:type="paragraph" w:customStyle="1" w:styleId="xl85">
    <w:name w:val="xl85"/>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imes New Roman" w:hAnsi="Times New Roman"/>
      <w:sz w:val="20"/>
    </w:rPr>
  </w:style>
  <w:style w:type="paragraph" w:customStyle="1" w:styleId="xl86">
    <w:name w:val="xl86"/>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imes New Roman" w:hAnsi="Times New Roman"/>
      <w:sz w:val="20"/>
    </w:rPr>
  </w:style>
  <w:style w:type="paragraph" w:customStyle="1" w:styleId="xl87">
    <w:name w:val="xl87"/>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color w:val="000000"/>
      <w:sz w:val="20"/>
    </w:rPr>
  </w:style>
  <w:style w:type="paragraph" w:customStyle="1" w:styleId="xl88">
    <w:name w:val="xl88"/>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hAnsi="Times New Roman"/>
      <w:sz w:val="20"/>
    </w:rPr>
  </w:style>
  <w:style w:type="paragraph" w:customStyle="1" w:styleId="xl89">
    <w:name w:val="xl89"/>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imes New Roman" w:hAnsi="Times New Roman"/>
      <w:sz w:val="20"/>
    </w:rPr>
  </w:style>
  <w:style w:type="paragraph" w:customStyle="1" w:styleId="xl90">
    <w:name w:val="xl90"/>
    <w:basedOn w:val="Normal"/>
    <w:rsid w:val="00ED7DE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Times New Roman" w:hAnsi="Times New Roman"/>
      <w:sz w:val="20"/>
    </w:rPr>
  </w:style>
  <w:style w:type="paragraph" w:customStyle="1" w:styleId="xl91">
    <w:name w:val="xl91"/>
    <w:basedOn w:val="Normal"/>
    <w:rsid w:val="00ED7DE6"/>
    <w:pPr>
      <w:spacing w:before="100" w:beforeAutospacing="1" w:after="100" w:afterAutospacing="1"/>
      <w:jc w:val="center"/>
    </w:pPr>
    <w:rPr>
      <w:rFonts w:ascii="Times New Roman" w:hAnsi="Times New Roman"/>
      <w:sz w:val="20"/>
    </w:rPr>
  </w:style>
  <w:style w:type="paragraph" w:customStyle="1" w:styleId="xl92">
    <w:name w:val="xl92"/>
    <w:basedOn w:val="Normal"/>
    <w:rsid w:val="00ED7DE6"/>
    <w:pPr>
      <w:spacing w:before="100" w:beforeAutospacing="1" w:after="100" w:afterAutospacing="1"/>
      <w:jc w:val="left"/>
    </w:pPr>
    <w:rPr>
      <w:rFonts w:ascii="Times New Roman" w:hAnsi="Times New Roman"/>
      <w:sz w:val="20"/>
    </w:rPr>
  </w:style>
  <w:style w:type="paragraph" w:customStyle="1" w:styleId="xl93">
    <w:name w:val="xl93"/>
    <w:basedOn w:val="Normal"/>
    <w:rsid w:val="00ED7DE6"/>
    <w:pPr>
      <w:spacing w:before="100" w:beforeAutospacing="1" w:after="100" w:afterAutospacing="1"/>
      <w:jc w:val="left"/>
    </w:pPr>
    <w:rPr>
      <w:rFonts w:ascii="Times New Roman" w:hAnsi="Times New Roman"/>
      <w:sz w:val="20"/>
    </w:rPr>
  </w:style>
  <w:style w:type="character" w:customStyle="1" w:styleId="TitleChar">
    <w:name w:val="Title Char"/>
    <w:basedOn w:val="DefaultParagraphFont"/>
    <w:link w:val="Title"/>
    <w:rsid w:val="00715F59"/>
    <w:rPr>
      <w:b/>
      <w:smallCaps/>
      <w:sz w:val="28"/>
    </w:rPr>
  </w:style>
  <w:style w:type="paragraph" w:customStyle="1" w:styleId="Heading4CenturyGothic">
    <w:name w:val="Heading 4 + Century Gothic"/>
    <w:aliases w:val="Underline"/>
    <w:basedOn w:val="Normal"/>
    <w:rsid w:val="00715F59"/>
    <w:pPr>
      <w:ind w:firstLine="720"/>
      <w:jc w:val="left"/>
    </w:pPr>
    <w:rPr>
      <w:rFonts w:ascii="Century Gothic" w:hAnsi="Century Gothic"/>
      <w:sz w:val="20"/>
      <w:u w:val="single"/>
    </w:rPr>
  </w:style>
  <w:style w:type="paragraph" w:customStyle="1" w:styleId="Headingnospace">
    <w:name w:val="Heading no space"/>
    <w:basedOn w:val="BodyText"/>
    <w:qFormat/>
    <w:rsid w:val="000334AD"/>
    <w:rPr>
      <w:rFonts w:ascii="Times New Roman" w:hAnsi="Times New Roman" w:cs="Arial"/>
      <w:b/>
      <w:bCs/>
      <w:smallCaps/>
      <w:sz w:val="24"/>
      <w:szCs w:val="22"/>
    </w:rPr>
  </w:style>
  <w:style w:type="paragraph" w:customStyle="1" w:styleId="Heading1-A">
    <w:name w:val="Heading 1-A"/>
    <w:basedOn w:val="Normal"/>
    <w:qFormat/>
    <w:rsid w:val="00D6304C"/>
    <w:pPr>
      <w:jc w:val="center"/>
    </w:pPr>
    <w:rPr>
      <w:rFonts w:ascii="Times New Roman" w:hAnsi="Times New Roman" w:cs="Arial"/>
      <w:b/>
      <w:smallCaps/>
      <w:sz w:val="32"/>
      <w:szCs w:val="32"/>
    </w:rPr>
  </w:style>
  <w:style w:type="paragraph" w:customStyle="1" w:styleId="Bodytextnospace">
    <w:name w:val="Body text no space"/>
    <w:basedOn w:val="BodyText"/>
    <w:qFormat/>
    <w:rsid w:val="00C3302F"/>
    <w:pPr>
      <w:spacing w:after="0"/>
      <w:jc w:val="left"/>
    </w:pPr>
    <w:rPr>
      <w:rFonts w:ascii="Times New Roman" w:hAnsi="Times New Roman"/>
      <w:sz w:val="24"/>
      <w:szCs w:val="24"/>
    </w:rPr>
  </w:style>
  <w:style w:type="paragraph" w:customStyle="1" w:styleId="Referenceindented">
    <w:name w:val="Reference indented"/>
    <w:basedOn w:val="Normal"/>
    <w:qFormat/>
    <w:rsid w:val="00DB0FAE"/>
    <w:pPr>
      <w:autoSpaceDE w:val="0"/>
      <w:autoSpaceDN w:val="0"/>
      <w:adjustRightInd w:val="0"/>
      <w:spacing w:after="120" w:line="320" w:lineRule="exact"/>
      <w:ind w:left="720" w:hanging="144"/>
      <w:jc w:val="left"/>
    </w:pPr>
    <w:rPr>
      <w:rFonts w:ascii="Times New Roman" w:eastAsia="Calibri" w:hAnsi="Times New Roman" w:cs="Arial"/>
      <w:color w:val="000000"/>
      <w:sz w:val="24"/>
      <w:szCs w:val="22"/>
    </w:rPr>
  </w:style>
  <w:style w:type="paragraph" w:customStyle="1" w:styleId="References">
    <w:name w:val="References"/>
    <w:basedOn w:val="BodyText"/>
    <w:qFormat/>
    <w:rsid w:val="00F251F6"/>
    <w:pPr>
      <w:spacing w:line="360" w:lineRule="auto"/>
      <w:ind w:left="763" w:hanging="763"/>
      <w:jc w:val="left"/>
    </w:pPr>
    <w:rPr>
      <w:rFonts w:ascii="Times New Roman" w:hAnsi="Times New Roman" w:cs="Arial"/>
      <w:sz w:val="24"/>
      <w:szCs w:val="22"/>
    </w:rPr>
  </w:style>
  <w:style w:type="paragraph" w:customStyle="1" w:styleId="Italicsindented">
    <w:name w:val="Italics indented"/>
    <w:basedOn w:val="BodyTextIndent"/>
    <w:qFormat/>
    <w:rsid w:val="00CD3610"/>
    <w:pPr>
      <w:spacing w:after="240" w:line="360" w:lineRule="auto"/>
      <w:ind w:left="432" w:right="432"/>
    </w:pPr>
    <w:rPr>
      <w:rFonts w:ascii="Times New Roman" w:hAnsi="Times New Roman"/>
      <w:i/>
      <w:sz w:val="24"/>
    </w:rPr>
  </w:style>
  <w:style w:type="paragraph" w:customStyle="1" w:styleId="Tablebulleted">
    <w:name w:val="Table bulleted"/>
    <w:basedOn w:val="TableText"/>
    <w:qFormat/>
    <w:rsid w:val="00C77529"/>
    <w:pPr>
      <w:numPr>
        <w:numId w:val="20"/>
      </w:numPr>
      <w:ind w:left="477" w:firstLine="0"/>
      <w:jc w:val="left"/>
    </w:pPr>
  </w:style>
  <w:style w:type="paragraph" w:customStyle="1" w:styleId="ListNumbered">
    <w:name w:val="List Numbered"/>
    <w:basedOn w:val="ListBullet"/>
    <w:next w:val="BodyText"/>
    <w:qFormat/>
    <w:rsid w:val="005C5168"/>
    <w:pPr>
      <w:numPr>
        <w:numId w:val="22"/>
      </w:numPr>
      <w:ind w:left="1109" w:hanging="504"/>
    </w:pPr>
    <w:rPr>
      <w:rFonts w:cs="Arial"/>
      <w:szCs w:val="22"/>
    </w:rPr>
  </w:style>
  <w:style w:type="paragraph" w:customStyle="1" w:styleId="ExSumheading">
    <w:name w:val="ExSum heading"/>
    <w:basedOn w:val="BodyText"/>
    <w:qFormat/>
    <w:rsid w:val="005C5168"/>
    <w:pPr>
      <w:spacing w:after="240"/>
      <w:jc w:val="left"/>
    </w:pPr>
    <w:rPr>
      <w:rFonts w:ascii="Times New Roman" w:hAnsi="Times New Roman"/>
      <w:b/>
      <w:smallCaps/>
      <w:sz w:val="24"/>
    </w:rPr>
  </w:style>
  <w:style w:type="paragraph" w:customStyle="1" w:styleId="Heading2A">
    <w:name w:val="Heading 2A"/>
    <w:basedOn w:val="Heading2"/>
    <w:qFormat/>
    <w:rsid w:val="005C5168"/>
    <w:pPr>
      <w:numPr>
        <w:ilvl w:val="0"/>
        <w:numId w:val="0"/>
      </w:numPr>
      <w:spacing w:after="240"/>
      <w:jc w:val="center"/>
    </w:pPr>
  </w:style>
  <w:style w:type="paragraph" w:customStyle="1" w:styleId="Textindentedbold">
    <w:name w:val="Text indented bold"/>
    <w:basedOn w:val="Normal"/>
    <w:qFormat/>
    <w:rsid w:val="00B4447C"/>
    <w:pPr>
      <w:autoSpaceDE w:val="0"/>
      <w:autoSpaceDN w:val="0"/>
      <w:adjustRightInd w:val="0"/>
      <w:spacing w:after="120"/>
      <w:ind w:left="360"/>
    </w:pPr>
    <w:rPr>
      <w:rFonts w:ascii="Times New Roman" w:hAnsi="Times New Roman" w:cs="Arial"/>
      <w:b/>
      <w:bCs/>
      <w:i/>
      <w:iCs/>
      <w:sz w:val="24"/>
      <w:szCs w:val="22"/>
    </w:rPr>
  </w:style>
  <w:style w:type="paragraph" w:customStyle="1" w:styleId="Textindented">
    <w:name w:val="Text indented"/>
    <w:basedOn w:val="Normal"/>
    <w:qFormat/>
    <w:rsid w:val="00B4447C"/>
    <w:pPr>
      <w:autoSpaceDE w:val="0"/>
      <w:autoSpaceDN w:val="0"/>
      <w:adjustRightInd w:val="0"/>
      <w:spacing w:after="240" w:line="360" w:lineRule="auto"/>
      <w:ind w:left="360"/>
      <w:jc w:val="left"/>
    </w:pPr>
    <w:rPr>
      <w:rFonts w:ascii="Times New Roman" w:hAnsi="Times New Roman" w:cs="Arial"/>
      <w:sz w:val="24"/>
      <w:szCs w:val="22"/>
    </w:rPr>
  </w:style>
  <w:style w:type="paragraph" w:customStyle="1" w:styleId="Numberedlistitals">
    <w:name w:val="Numbered list itals"/>
    <w:basedOn w:val="Listnumbered0"/>
    <w:qFormat/>
    <w:rsid w:val="00B4447C"/>
    <w:pPr>
      <w:numPr>
        <w:numId w:val="0"/>
      </w:numPr>
      <w:autoSpaceDE w:val="0"/>
      <w:autoSpaceDN w:val="0"/>
      <w:adjustRightInd w:val="0"/>
      <w:spacing w:after="120"/>
      <w:ind w:left="1080" w:right="1008" w:hanging="360"/>
    </w:pPr>
  </w:style>
  <w:style w:type="paragraph" w:customStyle="1" w:styleId="BodyText20">
    <w:name w:val="Body Text2"/>
    <w:basedOn w:val="BodyTextIndent"/>
    <w:qFormat/>
    <w:rsid w:val="006A3507"/>
    <w:pPr>
      <w:spacing w:after="240" w:line="360" w:lineRule="auto"/>
      <w:ind w:left="0"/>
    </w:pPr>
    <w:rPr>
      <w:rFonts w:ascii="Times New Roman" w:hAnsi="Times New Roman"/>
      <w:sz w:val="24"/>
    </w:rPr>
  </w:style>
  <w:style w:type="paragraph" w:customStyle="1" w:styleId="Columnheader">
    <w:name w:val="Column header"/>
    <w:basedOn w:val="TableText"/>
    <w:qFormat/>
    <w:rsid w:val="00B623CC"/>
    <w:rPr>
      <w:rFonts w:ascii="Times New Roman Bold" w:hAnsi="Times New Roman Bold"/>
      <w:smallCaps/>
    </w:rPr>
  </w:style>
  <w:style w:type="paragraph" w:customStyle="1" w:styleId="BodyText3">
    <w:name w:val="Body Text3"/>
    <w:basedOn w:val="BodyText11"/>
    <w:qFormat/>
    <w:rsid w:val="00E90724"/>
    <w:pPr>
      <w:spacing w:after="240" w:line="36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331959201">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473570652">
      <w:bodyDiv w:val="1"/>
      <w:marLeft w:val="0"/>
      <w:marRight w:val="0"/>
      <w:marTop w:val="0"/>
      <w:marBottom w:val="0"/>
      <w:divBdr>
        <w:top w:val="none" w:sz="0" w:space="0" w:color="auto"/>
        <w:left w:val="none" w:sz="0" w:space="0" w:color="auto"/>
        <w:bottom w:val="none" w:sz="0" w:space="0" w:color="auto"/>
        <w:right w:val="none" w:sz="0" w:space="0" w:color="auto"/>
      </w:divBdr>
    </w:div>
    <w:div w:id="597644714">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661498352">
      <w:bodyDiv w:val="1"/>
      <w:marLeft w:val="0"/>
      <w:marRight w:val="0"/>
      <w:marTop w:val="0"/>
      <w:marBottom w:val="0"/>
      <w:divBdr>
        <w:top w:val="none" w:sz="0" w:space="0" w:color="auto"/>
        <w:left w:val="none" w:sz="0" w:space="0" w:color="auto"/>
        <w:bottom w:val="none" w:sz="0" w:space="0" w:color="auto"/>
        <w:right w:val="none" w:sz="0" w:space="0" w:color="auto"/>
      </w:divBdr>
    </w:div>
    <w:div w:id="20355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www.tbeptech.org/index.php?searchword=reasonable+assurance&amp;ordering=&amp;searchphrase=all&amp;Itemid=1&amp;option=com_search" TargetMode="External"/><Relationship Id="rId42" Type="http://schemas.openxmlformats.org/officeDocument/2006/relationships/image" Target="media/image22.png"/><Relationship Id="rId47" Type="http://schemas.openxmlformats.org/officeDocument/2006/relationships/image" Target="media/image25.emf"/><Relationship Id="rId63" Type="http://schemas.openxmlformats.org/officeDocument/2006/relationships/hyperlink" Target="mailto:Kathryn.Brackett@dep.state.fl.us?subject=TMDL%20Water%20Quality%20Restoration" TargetMode="External"/><Relationship Id="rId68" Type="http://schemas.openxmlformats.org/officeDocument/2006/relationships/hyperlink" Target="mailto:roger.doherty@deo.myflorida.com" TargetMode="External"/><Relationship Id="rId84" Type="http://schemas.openxmlformats.org/officeDocument/2006/relationships/hyperlink" Target="mailto:tom.shiflett@dep.state.fl.us" TargetMode="External"/><Relationship Id="rId89" Type="http://schemas.openxmlformats.org/officeDocument/2006/relationships/hyperlink" Target="http://www.epa.gov/waters/tmdldocs/37512_alatidal_WBID1621G_DO_Nuts.pdf" TargetMode="External"/><Relationship Id="rId112" Type="http://schemas.openxmlformats.org/officeDocument/2006/relationships/hyperlink" Target="http://water.epa.gov/infrastructure/greeninfrastructure/upload/EPA-Green-Infrastructure-Factsheet-3-061512-PJ.pdf" TargetMode="Externa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image" Target="media/image9.png"/><Relationship Id="rId107" Type="http://schemas.openxmlformats.org/officeDocument/2006/relationships/hyperlink" Target="http://www.doh.state.fl.us" TargetMode="External"/><Relationship Id="rId11" Type="http://schemas.openxmlformats.org/officeDocument/2006/relationships/hyperlink" Target="mailto:terry.hansen@dep.state.fl.us"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www.floridaagwaterpolicy.com" TargetMode="External"/><Relationship Id="rId53" Type="http://schemas.openxmlformats.org/officeDocument/2006/relationships/hyperlink" Target="http://www.dep.state.fl.us/water/tmdl/" TargetMode="External"/><Relationship Id="rId58" Type="http://schemas.openxmlformats.org/officeDocument/2006/relationships/hyperlink" Target="http://www.dep.state.fl.us/water/wff/dwsrf" TargetMode="External"/><Relationship Id="rId66" Type="http://schemas.openxmlformats.org/officeDocument/2006/relationships/hyperlink" Target="http://www.leg.state.fl.us/" TargetMode="External"/><Relationship Id="rId74" Type="http://schemas.openxmlformats.org/officeDocument/2006/relationships/hyperlink" Target="mailto:jonathan.corso@eda.gov%20or%20404.730.3023." TargetMode="External"/><Relationship Id="rId79" Type="http://schemas.openxmlformats.org/officeDocument/2006/relationships/hyperlink" Target="http://www.cfda.gov/" TargetMode="External"/><Relationship Id="rId87" Type="http://schemas.openxmlformats.org/officeDocument/2006/relationships/hyperlink" Target="http://www.dep.state.fl.us/water/sas/sop/index.htm" TargetMode="External"/><Relationship Id="rId102" Type="http://schemas.openxmlformats.org/officeDocument/2006/relationships/hyperlink" Target="http://www.dep.state.fl.us/water/nonpoint/pubs.htm" TargetMode="External"/><Relationship Id="rId110" Type="http://schemas.openxmlformats.org/officeDocument/2006/relationships/hyperlink" Target="http://www.epa.gov/water" TargetMode="External"/><Relationship Id="rId5" Type="http://schemas.openxmlformats.org/officeDocument/2006/relationships/settings" Target="settings.xml"/><Relationship Id="rId61" Type="http://schemas.openxmlformats.org/officeDocument/2006/relationships/hyperlink" Target="mailto:timothy.banks@dep.state.fl.us" TargetMode="External"/><Relationship Id="rId82" Type="http://schemas.openxmlformats.org/officeDocument/2006/relationships/hyperlink" Target="http://www.floridadisaster.org/fl_county_em.asp" TargetMode="External"/><Relationship Id="rId90" Type="http://schemas.openxmlformats.org/officeDocument/2006/relationships/hyperlink" Target="http://water.epa.gov/polwaste/nps/handbook_index.cfm" TargetMode="External"/><Relationship Id="rId95" Type="http://schemas.openxmlformats.org/officeDocument/2006/relationships/hyperlink" Target="http://www.hillsborough.wateratlas.usf.edu/" TargetMode="Externa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yperlink" Target="http://apdb.tbeptech.org/" TargetMode="External"/><Relationship Id="rId56" Type="http://schemas.openxmlformats.org/officeDocument/2006/relationships/hyperlink" Target="http://www.dep.state.fl.us/water/wff/cwsrf" TargetMode="External"/><Relationship Id="rId64" Type="http://schemas.openxmlformats.org/officeDocument/2006/relationships/hyperlink" Target="http://www.dep.state.fl.us/water/watersheds/tmdl_grant.htm" TargetMode="External"/><Relationship Id="rId69" Type="http://schemas.openxmlformats.org/officeDocument/2006/relationships/hyperlink" Target="http://www.frwa.net/" TargetMode="External"/><Relationship Id="rId77" Type="http://schemas.openxmlformats.org/officeDocument/2006/relationships/hyperlink" Target="http://thomas.loc.gov/links/" TargetMode="External"/><Relationship Id="rId100" Type="http://schemas.openxmlformats.org/officeDocument/2006/relationships/hyperlink" Target="http://www.dep.state.fl.us/water/watersheds/index.htm" TargetMode="External"/><Relationship Id="rId105" Type="http://schemas.openxmlformats.org/officeDocument/2006/relationships/hyperlink" Target="http://www.dep.state.fl.us/legal/Rules/shared/62-302/62-302.pdf"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8.xml"/><Relationship Id="rId72" Type="http://schemas.openxmlformats.org/officeDocument/2006/relationships/hyperlink" Target="http://www.dep.state.fl.us/secretary/watman" TargetMode="External"/><Relationship Id="rId80" Type="http://schemas.openxmlformats.org/officeDocument/2006/relationships/hyperlink" Target="http://redi.state.fl.us/" TargetMode="External"/><Relationship Id="rId85" Type="http://schemas.openxmlformats.org/officeDocument/2006/relationships/hyperlink" Target="mailto:tom.shiflett@dep.state.fl.us" TargetMode="External"/><Relationship Id="rId93" Type="http://schemas.openxmlformats.org/officeDocument/2006/relationships/hyperlink" Target="http://www.polk-county.net/index.aspx" TargetMode="External"/><Relationship Id="rId98" Type="http://schemas.openxmlformats.org/officeDocument/2006/relationships/hyperlink" Target="http://www.myflorida.com"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4.jpeg"/><Relationship Id="rId59" Type="http://schemas.openxmlformats.org/officeDocument/2006/relationships/hyperlink" Target="mailto:paul.brandl@dep.state.fl.us" TargetMode="External"/><Relationship Id="rId67" Type="http://schemas.openxmlformats.org/officeDocument/2006/relationships/hyperlink" Target="http://www.floridajobs.org/community-planning-and-development/assistance-for-governments-and-organizations/florida-small-cities-community-development-block-grant-program" TargetMode="External"/><Relationship Id="rId103" Type="http://schemas.openxmlformats.org/officeDocument/2006/relationships/hyperlink" Target="http://www.dep.state.fl.us/water/stormwater/npdes/index.htm" TargetMode="External"/><Relationship Id="rId108" Type="http://schemas.openxmlformats.org/officeDocument/2006/relationships/hyperlink" Target="http://www.doh.state.fl.us/environment/ostds/pdfiles/forms/64e620070924.pdf" TargetMode="External"/><Relationship Id="rId20" Type="http://schemas.openxmlformats.org/officeDocument/2006/relationships/image" Target="media/image1.jpeg"/><Relationship Id="rId41" Type="http://schemas.openxmlformats.org/officeDocument/2006/relationships/image" Target="media/image21.png"/><Relationship Id="rId54" Type="http://schemas.openxmlformats.org/officeDocument/2006/relationships/hyperlink" Target="http://apdb.tbeptech.org/" TargetMode="External"/><Relationship Id="rId62" Type="http://schemas.openxmlformats.org/officeDocument/2006/relationships/hyperlink" Target="http://www.dep.state.fl.us/water/nonpoint/319h.htm" TargetMode="External"/><Relationship Id="rId70" Type="http://schemas.openxmlformats.org/officeDocument/2006/relationships/hyperlink" Target="mailto:gary.williams@frwa.net" TargetMode="External"/><Relationship Id="rId75" Type="http://schemas.openxmlformats.org/officeDocument/2006/relationships/hyperlink" Target="http://www.rurdev.usda.gov/UWEP_HomePage.html" TargetMode="External"/><Relationship Id="rId83" Type="http://schemas.openxmlformats.org/officeDocument/2006/relationships/hyperlink" Target="http://www.fema.gov/government/grant/pa/index.shtm" TargetMode="External"/><Relationship Id="rId88" Type="http://schemas.openxmlformats.org/officeDocument/2006/relationships/hyperlink" Target="http://www.epa.gov/waters/tmdldocs/37513_mustangranchcrk_WBID1592C_DO&amp;Nuts.pdf" TargetMode="External"/><Relationship Id="rId91" Type="http://schemas.openxmlformats.org/officeDocument/2006/relationships/hyperlink" Target="http://www.dep.state.fl.us/water/tmdl/docs/tmdls/final/gp3/ThirtyMileCreekDOTMDL.pdf" TargetMode="External"/><Relationship Id="rId96" Type="http://schemas.openxmlformats.org/officeDocument/2006/relationships/hyperlink" Target="http://www.swfwmd.state.fl.us/" TargetMode="External"/><Relationship Id="rId111" Type="http://schemas.openxmlformats.org/officeDocument/2006/relationships/hyperlink" Target="http://www.epa.gov/region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yperlink" Target="http://www.dep.state.fl.us/water/sas/sop/index.htm" TargetMode="External"/><Relationship Id="rId57" Type="http://schemas.openxmlformats.org/officeDocument/2006/relationships/hyperlink" Target="mailto:timothy.banks@dep.state.fl.us" TargetMode="External"/><Relationship Id="rId106" Type="http://schemas.openxmlformats.org/officeDocument/2006/relationships/hyperlink" Target="http://www.dep.state.fl.us/water/basin411/tbtribs/assessment.htm" TargetMode="External"/><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hyperlink" Target="http://apdb.tbeptech.org/" TargetMode="External"/><Relationship Id="rId52" Type="http://schemas.openxmlformats.org/officeDocument/2006/relationships/image" Target="media/image26.jpeg"/><Relationship Id="rId60" Type="http://schemas.openxmlformats.org/officeDocument/2006/relationships/hyperlink" Target="http://www.dep.state.fl.us/water/wff/cwsrf/smalcwgp.htm" TargetMode="External"/><Relationship Id="rId65" Type="http://schemas.openxmlformats.org/officeDocument/2006/relationships/hyperlink" Target="mailto:Kathryn.Brackett@dep.state.fl.us?subject=TMDL%20Water%20Quality%20Restoration" TargetMode="External"/><Relationship Id="rId73" Type="http://schemas.openxmlformats.org/officeDocument/2006/relationships/hyperlink" Target="http://www.eda.gov/investmentPriorities.htm" TargetMode="External"/><Relationship Id="rId78" Type="http://schemas.openxmlformats.org/officeDocument/2006/relationships/hyperlink" Target="http://www.grants.gov/" TargetMode="External"/><Relationship Id="rId81" Type="http://schemas.openxmlformats.org/officeDocument/2006/relationships/hyperlink" Target="http://www.floridadisaster.org/" TargetMode="External"/><Relationship Id="rId86" Type="http://schemas.openxmlformats.org/officeDocument/2006/relationships/hyperlink" Target="http://www.dep.state.fl.us/water/basin411/tbtribs/assessment.htm" TargetMode="External"/><Relationship Id="rId94" Type="http://schemas.openxmlformats.org/officeDocument/2006/relationships/hyperlink" Target="http://www.tbep.org/" TargetMode="External"/><Relationship Id="rId99" Type="http://schemas.openxmlformats.org/officeDocument/2006/relationships/hyperlink" Target="http://www.dep.state.fl.us/" TargetMode="External"/><Relationship Id="rId101" Type="http://schemas.openxmlformats.org/officeDocument/2006/relationships/hyperlink" Target="http://www.dep.state.fl.us/water/tmdl/index.htm"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19.png"/><Relationship Id="rId109" Type="http://schemas.openxmlformats.org/officeDocument/2006/relationships/hyperlink" Target="http://www.cwp.org/" TargetMode="External"/><Relationship Id="rId34" Type="http://schemas.openxmlformats.org/officeDocument/2006/relationships/image" Target="media/image14.png"/><Relationship Id="rId50" Type="http://schemas.openxmlformats.org/officeDocument/2006/relationships/header" Target="header7.xml"/><Relationship Id="rId55" Type="http://schemas.openxmlformats.org/officeDocument/2006/relationships/image" Target="media/image27.jpeg"/><Relationship Id="rId76" Type="http://schemas.openxmlformats.org/officeDocument/2006/relationships/hyperlink" Target="mailto:michael.langston@fl.usda.gov" TargetMode="External"/><Relationship Id="rId97" Type="http://schemas.openxmlformats.org/officeDocument/2006/relationships/hyperlink" Target="http://www.epchc.org/" TargetMode="External"/><Relationship Id="rId104" Type="http://schemas.openxmlformats.org/officeDocument/2006/relationships/hyperlink" Target="http://www.dep.state.fl.us/water/nonpoint/319h.htm" TargetMode="External"/><Relationship Id="rId7" Type="http://schemas.openxmlformats.org/officeDocument/2006/relationships/footnotes" Target="footnotes.xml"/><Relationship Id="rId71" Type="http://schemas.openxmlformats.org/officeDocument/2006/relationships/hyperlink" Target="http://www.eflorida.com/" TargetMode="External"/><Relationship Id="rId92" Type="http://schemas.openxmlformats.org/officeDocument/2006/relationships/hyperlink" Target="http://www.hillsboroughcoun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6BB5631-7F80-4A07-B5C8-AADE74BC8E11}">
  <ds:schemaRefs>
    <ds:schemaRef ds:uri="http://schemas.openxmlformats.org/officeDocument/2006/bibliography"/>
  </ds:schemaRefs>
</ds:datastoreItem>
</file>

<file path=customXml/itemProps2.xml><?xml version="1.0" encoding="utf-8"?>
<ds:datastoreItem xmlns:ds="http://schemas.openxmlformats.org/officeDocument/2006/customXml" ds:itemID="{95844471-AE06-40EE-A023-D136DBC4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109</Pages>
  <Words>25435</Words>
  <Characters>161963</Characters>
  <Application>Microsoft Office Word</Application>
  <DocSecurity>0</DocSecurity>
  <Lines>1349</Lines>
  <Paragraphs>374</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187024</CharactersWithSpaces>
  <SharedDoc>false</SharedDoc>
  <HLinks>
    <vt:vector size="498" baseType="variant">
      <vt:variant>
        <vt:i4>4718684</vt:i4>
      </vt:variant>
      <vt:variant>
        <vt:i4>537</vt:i4>
      </vt:variant>
      <vt:variant>
        <vt:i4>0</vt:i4>
      </vt:variant>
      <vt:variant>
        <vt:i4>5</vt:i4>
      </vt:variant>
      <vt:variant>
        <vt:lpwstr>http://www.epa.gov/npdes/sso/control/</vt:lpwstr>
      </vt:variant>
      <vt:variant>
        <vt:lpwstr/>
      </vt:variant>
      <vt:variant>
        <vt:i4>7340076</vt:i4>
      </vt:variant>
      <vt:variant>
        <vt:i4>534</vt:i4>
      </vt:variant>
      <vt:variant>
        <vt:i4>0</vt:i4>
      </vt:variant>
      <vt:variant>
        <vt:i4>5</vt:i4>
      </vt:variant>
      <vt:variant>
        <vt:lpwstr>http://www.epa.gov/region4</vt:lpwstr>
      </vt:variant>
      <vt:variant>
        <vt:lpwstr/>
      </vt:variant>
      <vt:variant>
        <vt:i4>5177418</vt:i4>
      </vt:variant>
      <vt:variant>
        <vt:i4>531</vt:i4>
      </vt:variant>
      <vt:variant>
        <vt:i4>0</vt:i4>
      </vt:variant>
      <vt:variant>
        <vt:i4>5</vt:i4>
      </vt:variant>
      <vt:variant>
        <vt:lpwstr>http://www.epa.gov/water</vt:lpwstr>
      </vt:variant>
      <vt:variant>
        <vt:lpwstr/>
      </vt:variant>
      <vt:variant>
        <vt:i4>3145851</vt:i4>
      </vt:variant>
      <vt:variant>
        <vt:i4>528</vt:i4>
      </vt:variant>
      <vt:variant>
        <vt:i4>0</vt:i4>
      </vt:variant>
      <vt:variant>
        <vt:i4>5</vt:i4>
      </vt:variant>
      <vt:variant>
        <vt:lpwstr>http://www.cwp.org/</vt:lpwstr>
      </vt:variant>
      <vt:variant>
        <vt:lpwstr/>
      </vt:variant>
      <vt:variant>
        <vt:i4>6946919</vt:i4>
      </vt:variant>
      <vt:variant>
        <vt:i4>525</vt:i4>
      </vt:variant>
      <vt:variant>
        <vt:i4>0</vt:i4>
      </vt:variant>
      <vt:variant>
        <vt:i4>5</vt:i4>
      </vt:variant>
      <vt:variant>
        <vt:lpwstr>http://www.doh.state.fl.us/environment/ostds/pdfiles/forms/64e620070924.pdf</vt:lpwstr>
      </vt:variant>
      <vt:variant>
        <vt:lpwstr/>
      </vt:variant>
      <vt:variant>
        <vt:i4>7012390</vt:i4>
      </vt:variant>
      <vt:variant>
        <vt:i4>522</vt:i4>
      </vt:variant>
      <vt:variant>
        <vt:i4>0</vt:i4>
      </vt:variant>
      <vt:variant>
        <vt:i4>5</vt:i4>
      </vt:variant>
      <vt:variant>
        <vt:lpwstr>http://www.doh.state.fl.us/</vt:lpwstr>
      </vt:variant>
      <vt:variant>
        <vt:lpwstr/>
      </vt:variant>
      <vt:variant>
        <vt:i4>2293865</vt:i4>
      </vt:variant>
      <vt:variant>
        <vt:i4>519</vt:i4>
      </vt:variant>
      <vt:variant>
        <vt:i4>0</vt:i4>
      </vt:variant>
      <vt:variant>
        <vt:i4>5</vt:i4>
      </vt:variant>
      <vt:variant>
        <vt:lpwstr>http://www.dep.state.fl.us/water/basin411/pensacola/status.htm</vt:lpwstr>
      </vt:variant>
      <vt:variant>
        <vt:lpwstr/>
      </vt:variant>
      <vt:variant>
        <vt:i4>7536686</vt:i4>
      </vt:variant>
      <vt:variant>
        <vt:i4>516</vt:i4>
      </vt:variant>
      <vt:variant>
        <vt:i4>0</vt:i4>
      </vt:variant>
      <vt:variant>
        <vt:i4>5</vt:i4>
      </vt:variant>
      <vt:variant>
        <vt:lpwstr>http://www.dep.state.fl.us/legal/Rules/shared/62-302/62-302.pdf</vt:lpwstr>
      </vt:variant>
      <vt:variant>
        <vt:lpwstr/>
      </vt:variant>
      <vt:variant>
        <vt:i4>7340154</vt:i4>
      </vt:variant>
      <vt:variant>
        <vt:i4>513</vt:i4>
      </vt:variant>
      <vt:variant>
        <vt:i4>0</vt:i4>
      </vt:variant>
      <vt:variant>
        <vt:i4>5</vt:i4>
      </vt:variant>
      <vt:variant>
        <vt:lpwstr>http://www.dep.state.fl.us/water/nonpoint/319h.htm</vt:lpwstr>
      </vt:variant>
      <vt:variant>
        <vt:lpwstr/>
      </vt:variant>
      <vt:variant>
        <vt:i4>3342395</vt:i4>
      </vt:variant>
      <vt:variant>
        <vt:i4>510</vt:i4>
      </vt:variant>
      <vt:variant>
        <vt:i4>0</vt:i4>
      </vt:variant>
      <vt:variant>
        <vt:i4>5</vt:i4>
      </vt:variant>
      <vt:variant>
        <vt:lpwstr>http://www.dep.state.fl.us/water/stormwater/npdes/index.htm</vt:lpwstr>
      </vt:variant>
      <vt:variant>
        <vt:lpwstr/>
      </vt:variant>
      <vt:variant>
        <vt:i4>3080290</vt:i4>
      </vt:variant>
      <vt:variant>
        <vt:i4>507</vt:i4>
      </vt:variant>
      <vt:variant>
        <vt:i4>0</vt:i4>
      </vt:variant>
      <vt:variant>
        <vt:i4>5</vt:i4>
      </vt:variant>
      <vt:variant>
        <vt:lpwstr>http://www.dep.state.fl.us/water/nonpoint/pubs.htm</vt:lpwstr>
      </vt:variant>
      <vt:variant>
        <vt:lpwstr/>
      </vt:variant>
      <vt:variant>
        <vt:i4>7077940</vt:i4>
      </vt:variant>
      <vt:variant>
        <vt:i4>504</vt:i4>
      </vt:variant>
      <vt:variant>
        <vt:i4>0</vt:i4>
      </vt:variant>
      <vt:variant>
        <vt:i4>5</vt:i4>
      </vt:variant>
      <vt:variant>
        <vt:lpwstr>http://www.dep.state.fl.us/water/tmdl/index.htm</vt:lpwstr>
      </vt:variant>
      <vt:variant>
        <vt:lpwstr/>
      </vt:variant>
      <vt:variant>
        <vt:i4>65620</vt:i4>
      </vt:variant>
      <vt:variant>
        <vt:i4>501</vt:i4>
      </vt:variant>
      <vt:variant>
        <vt:i4>0</vt:i4>
      </vt:variant>
      <vt:variant>
        <vt:i4>5</vt:i4>
      </vt:variant>
      <vt:variant>
        <vt:lpwstr>http://www.dep.state.fl.us/water/watersheds/index.htm</vt:lpwstr>
      </vt:variant>
      <vt:variant>
        <vt:lpwstr/>
      </vt:variant>
      <vt:variant>
        <vt:i4>7536684</vt:i4>
      </vt:variant>
      <vt:variant>
        <vt:i4>498</vt:i4>
      </vt:variant>
      <vt:variant>
        <vt:i4>0</vt:i4>
      </vt:variant>
      <vt:variant>
        <vt:i4>5</vt:i4>
      </vt:variant>
      <vt:variant>
        <vt:lpwstr>http://www.dep.state.fl.us/</vt:lpwstr>
      </vt:variant>
      <vt:variant>
        <vt:lpwstr/>
      </vt:variant>
      <vt:variant>
        <vt:i4>4784146</vt:i4>
      </vt:variant>
      <vt:variant>
        <vt:i4>495</vt:i4>
      </vt:variant>
      <vt:variant>
        <vt:i4>0</vt:i4>
      </vt:variant>
      <vt:variant>
        <vt:i4>5</vt:i4>
      </vt:variant>
      <vt:variant>
        <vt:lpwstr>http://www.myflorida.com/</vt:lpwstr>
      </vt:variant>
      <vt:variant>
        <vt:lpwstr/>
      </vt:variant>
      <vt:variant>
        <vt:i4>131109</vt:i4>
      </vt:variant>
      <vt:variant>
        <vt:i4>492</vt:i4>
      </vt:variant>
      <vt:variant>
        <vt:i4>0</vt:i4>
      </vt:variant>
      <vt:variant>
        <vt:i4>5</vt:i4>
      </vt:variant>
      <vt:variant>
        <vt:lpwstr>http://www.epa.gov/owow/nps/watershed_handbook/</vt:lpwstr>
      </vt:variant>
      <vt:variant>
        <vt:lpwstr/>
      </vt:variant>
      <vt:variant>
        <vt:i4>3997737</vt:i4>
      </vt:variant>
      <vt:variant>
        <vt:i4>489</vt:i4>
      </vt:variant>
      <vt:variant>
        <vt:i4>0</vt:i4>
      </vt:variant>
      <vt:variant>
        <vt:i4>5</vt:i4>
      </vt:variant>
      <vt:variant>
        <vt:lpwstr>http://www.dep.state.fl.us/water/tmdl/</vt:lpwstr>
      </vt:variant>
      <vt:variant>
        <vt:lpwstr/>
      </vt:variant>
      <vt:variant>
        <vt:i4>6946875</vt:i4>
      </vt:variant>
      <vt:variant>
        <vt:i4>486</vt:i4>
      </vt:variant>
      <vt:variant>
        <vt:i4>0</vt:i4>
      </vt:variant>
      <vt:variant>
        <vt:i4>5</vt:i4>
      </vt:variant>
      <vt:variant>
        <vt:lpwstr>http://www.dep.state.fl.us/labs/qa/sops.htm</vt:lpwstr>
      </vt:variant>
      <vt:variant>
        <vt:lpwstr/>
      </vt:variant>
      <vt:variant>
        <vt:i4>1507393</vt:i4>
      </vt:variant>
      <vt:variant>
        <vt:i4>462</vt:i4>
      </vt:variant>
      <vt:variant>
        <vt:i4>0</vt:i4>
      </vt:variant>
      <vt:variant>
        <vt:i4>5</vt:i4>
      </vt:variant>
      <vt:variant>
        <vt:lpwstr>http://apdb.tbeptech.org/</vt:lpwstr>
      </vt:variant>
      <vt:variant>
        <vt:lpwstr/>
      </vt:variant>
      <vt:variant>
        <vt:i4>131109</vt:i4>
      </vt:variant>
      <vt:variant>
        <vt:i4>453</vt:i4>
      </vt:variant>
      <vt:variant>
        <vt:i4>0</vt:i4>
      </vt:variant>
      <vt:variant>
        <vt:i4>5</vt:i4>
      </vt:variant>
      <vt:variant>
        <vt:lpwstr>http://www.epa.gov/owow/nps/watershed_handbook/</vt:lpwstr>
      </vt:variant>
      <vt:variant>
        <vt:lpwstr/>
      </vt:variant>
      <vt:variant>
        <vt:i4>5767243</vt:i4>
      </vt:variant>
      <vt:variant>
        <vt:i4>441</vt:i4>
      </vt:variant>
      <vt:variant>
        <vt:i4>0</vt:i4>
      </vt:variant>
      <vt:variant>
        <vt:i4>5</vt:i4>
      </vt:variant>
      <vt:variant>
        <vt:lpwstr>http://www.floridaagwaterpolicy.com/</vt:lpwstr>
      </vt:variant>
      <vt:variant>
        <vt:lpwstr/>
      </vt:variant>
      <vt:variant>
        <vt:i4>1507393</vt:i4>
      </vt:variant>
      <vt:variant>
        <vt:i4>438</vt:i4>
      </vt:variant>
      <vt:variant>
        <vt:i4>0</vt:i4>
      </vt:variant>
      <vt:variant>
        <vt:i4>5</vt:i4>
      </vt:variant>
      <vt:variant>
        <vt:lpwstr>http://apdb.tbeptech.org/</vt:lpwstr>
      </vt:variant>
      <vt:variant>
        <vt:lpwstr/>
      </vt:variant>
      <vt:variant>
        <vt:i4>7798800</vt:i4>
      </vt:variant>
      <vt:variant>
        <vt:i4>390</vt:i4>
      </vt:variant>
      <vt:variant>
        <vt:i4>0</vt:i4>
      </vt:variant>
      <vt:variant>
        <vt:i4>5</vt:i4>
      </vt:variant>
      <vt:variant>
        <vt:lpwstr>http://www.tbeptech.org/index.php?searchword=reasonable+assurance&amp;ordering=&amp;searchphrase=all&amp;Itemid=1&amp;option=com_search</vt:lpwstr>
      </vt:variant>
      <vt:variant>
        <vt:lpwstr/>
      </vt:variant>
      <vt:variant>
        <vt:i4>1310769</vt:i4>
      </vt:variant>
      <vt:variant>
        <vt:i4>362</vt:i4>
      </vt:variant>
      <vt:variant>
        <vt:i4>0</vt:i4>
      </vt:variant>
      <vt:variant>
        <vt:i4>5</vt:i4>
      </vt:variant>
      <vt:variant>
        <vt:lpwstr/>
      </vt:variant>
      <vt:variant>
        <vt:lpwstr>_Toc252194838</vt:lpwstr>
      </vt:variant>
      <vt:variant>
        <vt:i4>1310769</vt:i4>
      </vt:variant>
      <vt:variant>
        <vt:i4>356</vt:i4>
      </vt:variant>
      <vt:variant>
        <vt:i4>0</vt:i4>
      </vt:variant>
      <vt:variant>
        <vt:i4>5</vt:i4>
      </vt:variant>
      <vt:variant>
        <vt:lpwstr/>
      </vt:variant>
      <vt:variant>
        <vt:lpwstr>_Toc252194837</vt:lpwstr>
      </vt:variant>
      <vt:variant>
        <vt:i4>1310769</vt:i4>
      </vt:variant>
      <vt:variant>
        <vt:i4>350</vt:i4>
      </vt:variant>
      <vt:variant>
        <vt:i4>0</vt:i4>
      </vt:variant>
      <vt:variant>
        <vt:i4>5</vt:i4>
      </vt:variant>
      <vt:variant>
        <vt:lpwstr/>
      </vt:variant>
      <vt:variant>
        <vt:lpwstr>_Toc252194836</vt:lpwstr>
      </vt:variant>
      <vt:variant>
        <vt:i4>1310769</vt:i4>
      </vt:variant>
      <vt:variant>
        <vt:i4>344</vt:i4>
      </vt:variant>
      <vt:variant>
        <vt:i4>0</vt:i4>
      </vt:variant>
      <vt:variant>
        <vt:i4>5</vt:i4>
      </vt:variant>
      <vt:variant>
        <vt:lpwstr/>
      </vt:variant>
      <vt:variant>
        <vt:lpwstr>_Toc252194835</vt:lpwstr>
      </vt:variant>
      <vt:variant>
        <vt:i4>1310769</vt:i4>
      </vt:variant>
      <vt:variant>
        <vt:i4>338</vt:i4>
      </vt:variant>
      <vt:variant>
        <vt:i4>0</vt:i4>
      </vt:variant>
      <vt:variant>
        <vt:i4>5</vt:i4>
      </vt:variant>
      <vt:variant>
        <vt:lpwstr/>
      </vt:variant>
      <vt:variant>
        <vt:lpwstr>_Toc252194834</vt:lpwstr>
      </vt:variant>
      <vt:variant>
        <vt:i4>1310769</vt:i4>
      </vt:variant>
      <vt:variant>
        <vt:i4>332</vt:i4>
      </vt:variant>
      <vt:variant>
        <vt:i4>0</vt:i4>
      </vt:variant>
      <vt:variant>
        <vt:i4>5</vt:i4>
      </vt:variant>
      <vt:variant>
        <vt:lpwstr/>
      </vt:variant>
      <vt:variant>
        <vt:lpwstr>_Toc252194833</vt:lpwstr>
      </vt:variant>
      <vt:variant>
        <vt:i4>1310769</vt:i4>
      </vt:variant>
      <vt:variant>
        <vt:i4>326</vt:i4>
      </vt:variant>
      <vt:variant>
        <vt:i4>0</vt:i4>
      </vt:variant>
      <vt:variant>
        <vt:i4>5</vt:i4>
      </vt:variant>
      <vt:variant>
        <vt:lpwstr/>
      </vt:variant>
      <vt:variant>
        <vt:lpwstr>_Toc252194832</vt:lpwstr>
      </vt:variant>
      <vt:variant>
        <vt:i4>1310769</vt:i4>
      </vt:variant>
      <vt:variant>
        <vt:i4>320</vt:i4>
      </vt:variant>
      <vt:variant>
        <vt:i4>0</vt:i4>
      </vt:variant>
      <vt:variant>
        <vt:i4>5</vt:i4>
      </vt:variant>
      <vt:variant>
        <vt:lpwstr/>
      </vt:variant>
      <vt:variant>
        <vt:lpwstr>_Toc252194831</vt:lpwstr>
      </vt:variant>
      <vt:variant>
        <vt:i4>1310769</vt:i4>
      </vt:variant>
      <vt:variant>
        <vt:i4>314</vt:i4>
      </vt:variant>
      <vt:variant>
        <vt:i4>0</vt:i4>
      </vt:variant>
      <vt:variant>
        <vt:i4>5</vt:i4>
      </vt:variant>
      <vt:variant>
        <vt:lpwstr/>
      </vt:variant>
      <vt:variant>
        <vt:lpwstr>_Toc252194830</vt:lpwstr>
      </vt:variant>
      <vt:variant>
        <vt:i4>1376305</vt:i4>
      </vt:variant>
      <vt:variant>
        <vt:i4>308</vt:i4>
      </vt:variant>
      <vt:variant>
        <vt:i4>0</vt:i4>
      </vt:variant>
      <vt:variant>
        <vt:i4>5</vt:i4>
      </vt:variant>
      <vt:variant>
        <vt:lpwstr/>
      </vt:variant>
      <vt:variant>
        <vt:lpwstr>_Toc252194829</vt:lpwstr>
      </vt:variant>
      <vt:variant>
        <vt:i4>1376305</vt:i4>
      </vt:variant>
      <vt:variant>
        <vt:i4>302</vt:i4>
      </vt:variant>
      <vt:variant>
        <vt:i4>0</vt:i4>
      </vt:variant>
      <vt:variant>
        <vt:i4>5</vt:i4>
      </vt:variant>
      <vt:variant>
        <vt:lpwstr/>
      </vt:variant>
      <vt:variant>
        <vt:lpwstr>_Toc252194828</vt:lpwstr>
      </vt:variant>
      <vt:variant>
        <vt:i4>1376305</vt:i4>
      </vt:variant>
      <vt:variant>
        <vt:i4>293</vt:i4>
      </vt:variant>
      <vt:variant>
        <vt:i4>0</vt:i4>
      </vt:variant>
      <vt:variant>
        <vt:i4>5</vt:i4>
      </vt:variant>
      <vt:variant>
        <vt:lpwstr/>
      </vt:variant>
      <vt:variant>
        <vt:lpwstr>_Toc252194827</vt:lpwstr>
      </vt:variant>
      <vt:variant>
        <vt:i4>1376305</vt:i4>
      </vt:variant>
      <vt:variant>
        <vt:i4>287</vt:i4>
      </vt:variant>
      <vt:variant>
        <vt:i4>0</vt:i4>
      </vt:variant>
      <vt:variant>
        <vt:i4>5</vt:i4>
      </vt:variant>
      <vt:variant>
        <vt:lpwstr/>
      </vt:variant>
      <vt:variant>
        <vt:lpwstr>_Toc252194826</vt:lpwstr>
      </vt:variant>
      <vt:variant>
        <vt:i4>1376305</vt:i4>
      </vt:variant>
      <vt:variant>
        <vt:i4>278</vt:i4>
      </vt:variant>
      <vt:variant>
        <vt:i4>0</vt:i4>
      </vt:variant>
      <vt:variant>
        <vt:i4>5</vt:i4>
      </vt:variant>
      <vt:variant>
        <vt:lpwstr/>
      </vt:variant>
      <vt:variant>
        <vt:lpwstr>_Toc252194825</vt:lpwstr>
      </vt:variant>
      <vt:variant>
        <vt:i4>1376305</vt:i4>
      </vt:variant>
      <vt:variant>
        <vt:i4>272</vt:i4>
      </vt:variant>
      <vt:variant>
        <vt:i4>0</vt:i4>
      </vt:variant>
      <vt:variant>
        <vt:i4>5</vt:i4>
      </vt:variant>
      <vt:variant>
        <vt:lpwstr/>
      </vt:variant>
      <vt:variant>
        <vt:lpwstr>_Toc252194824</vt:lpwstr>
      </vt:variant>
      <vt:variant>
        <vt:i4>1376305</vt:i4>
      </vt:variant>
      <vt:variant>
        <vt:i4>266</vt:i4>
      </vt:variant>
      <vt:variant>
        <vt:i4>0</vt:i4>
      </vt:variant>
      <vt:variant>
        <vt:i4>5</vt:i4>
      </vt:variant>
      <vt:variant>
        <vt:lpwstr/>
      </vt:variant>
      <vt:variant>
        <vt:lpwstr>_Toc252194823</vt:lpwstr>
      </vt:variant>
      <vt:variant>
        <vt:i4>1376305</vt:i4>
      </vt:variant>
      <vt:variant>
        <vt:i4>260</vt:i4>
      </vt:variant>
      <vt:variant>
        <vt:i4>0</vt:i4>
      </vt:variant>
      <vt:variant>
        <vt:i4>5</vt:i4>
      </vt:variant>
      <vt:variant>
        <vt:lpwstr/>
      </vt:variant>
      <vt:variant>
        <vt:lpwstr>_Toc252194822</vt:lpwstr>
      </vt:variant>
      <vt:variant>
        <vt:i4>1376305</vt:i4>
      </vt:variant>
      <vt:variant>
        <vt:i4>254</vt:i4>
      </vt:variant>
      <vt:variant>
        <vt:i4>0</vt:i4>
      </vt:variant>
      <vt:variant>
        <vt:i4>5</vt:i4>
      </vt:variant>
      <vt:variant>
        <vt:lpwstr/>
      </vt:variant>
      <vt:variant>
        <vt:lpwstr>_Toc252194821</vt:lpwstr>
      </vt:variant>
      <vt:variant>
        <vt:i4>1376305</vt:i4>
      </vt:variant>
      <vt:variant>
        <vt:i4>248</vt:i4>
      </vt:variant>
      <vt:variant>
        <vt:i4>0</vt:i4>
      </vt:variant>
      <vt:variant>
        <vt:i4>5</vt:i4>
      </vt:variant>
      <vt:variant>
        <vt:lpwstr/>
      </vt:variant>
      <vt:variant>
        <vt:lpwstr>_Toc252194820</vt:lpwstr>
      </vt:variant>
      <vt:variant>
        <vt:i4>1441841</vt:i4>
      </vt:variant>
      <vt:variant>
        <vt:i4>242</vt:i4>
      </vt:variant>
      <vt:variant>
        <vt:i4>0</vt:i4>
      </vt:variant>
      <vt:variant>
        <vt:i4>5</vt:i4>
      </vt:variant>
      <vt:variant>
        <vt:lpwstr/>
      </vt:variant>
      <vt:variant>
        <vt:lpwstr>_Toc252194819</vt:lpwstr>
      </vt:variant>
      <vt:variant>
        <vt:i4>1441841</vt:i4>
      </vt:variant>
      <vt:variant>
        <vt:i4>236</vt:i4>
      </vt:variant>
      <vt:variant>
        <vt:i4>0</vt:i4>
      </vt:variant>
      <vt:variant>
        <vt:i4>5</vt:i4>
      </vt:variant>
      <vt:variant>
        <vt:lpwstr/>
      </vt:variant>
      <vt:variant>
        <vt:lpwstr>_Toc252194818</vt:lpwstr>
      </vt:variant>
      <vt:variant>
        <vt:i4>1441841</vt:i4>
      </vt:variant>
      <vt:variant>
        <vt:i4>230</vt:i4>
      </vt:variant>
      <vt:variant>
        <vt:i4>0</vt:i4>
      </vt:variant>
      <vt:variant>
        <vt:i4>5</vt:i4>
      </vt:variant>
      <vt:variant>
        <vt:lpwstr/>
      </vt:variant>
      <vt:variant>
        <vt:lpwstr>_Toc252194817</vt:lpwstr>
      </vt:variant>
      <vt:variant>
        <vt:i4>1441841</vt:i4>
      </vt:variant>
      <vt:variant>
        <vt:i4>224</vt:i4>
      </vt:variant>
      <vt:variant>
        <vt:i4>0</vt:i4>
      </vt:variant>
      <vt:variant>
        <vt:i4>5</vt:i4>
      </vt:variant>
      <vt:variant>
        <vt:lpwstr/>
      </vt:variant>
      <vt:variant>
        <vt:lpwstr>_Toc252194816</vt:lpwstr>
      </vt:variant>
      <vt:variant>
        <vt:i4>1441841</vt:i4>
      </vt:variant>
      <vt:variant>
        <vt:i4>218</vt:i4>
      </vt:variant>
      <vt:variant>
        <vt:i4>0</vt:i4>
      </vt:variant>
      <vt:variant>
        <vt:i4>5</vt:i4>
      </vt:variant>
      <vt:variant>
        <vt:lpwstr/>
      </vt:variant>
      <vt:variant>
        <vt:lpwstr>_Toc252194815</vt:lpwstr>
      </vt:variant>
      <vt:variant>
        <vt:i4>1441841</vt:i4>
      </vt:variant>
      <vt:variant>
        <vt:i4>212</vt:i4>
      </vt:variant>
      <vt:variant>
        <vt:i4>0</vt:i4>
      </vt:variant>
      <vt:variant>
        <vt:i4>5</vt:i4>
      </vt:variant>
      <vt:variant>
        <vt:lpwstr/>
      </vt:variant>
      <vt:variant>
        <vt:lpwstr>_Toc252194814</vt:lpwstr>
      </vt:variant>
      <vt:variant>
        <vt:i4>1441841</vt:i4>
      </vt:variant>
      <vt:variant>
        <vt:i4>206</vt:i4>
      </vt:variant>
      <vt:variant>
        <vt:i4>0</vt:i4>
      </vt:variant>
      <vt:variant>
        <vt:i4>5</vt:i4>
      </vt:variant>
      <vt:variant>
        <vt:lpwstr/>
      </vt:variant>
      <vt:variant>
        <vt:lpwstr>_Toc252194813</vt:lpwstr>
      </vt:variant>
      <vt:variant>
        <vt:i4>1441841</vt:i4>
      </vt:variant>
      <vt:variant>
        <vt:i4>200</vt:i4>
      </vt:variant>
      <vt:variant>
        <vt:i4>0</vt:i4>
      </vt:variant>
      <vt:variant>
        <vt:i4>5</vt:i4>
      </vt:variant>
      <vt:variant>
        <vt:lpwstr/>
      </vt:variant>
      <vt:variant>
        <vt:lpwstr>_Toc252194812</vt:lpwstr>
      </vt:variant>
      <vt:variant>
        <vt:i4>1441841</vt:i4>
      </vt:variant>
      <vt:variant>
        <vt:i4>194</vt:i4>
      </vt:variant>
      <vt:variant>
        <vt:i4>0</vt:i4>
      </vt:variant>
      <vt:variant>
        <vt:i4>5</vt:i4>
      </vt:variant>
      <vt:variant>
        <vt:lpwstr/>
      </vt:variant>
      <vt:variant>
        <vt:lpwstr>_Toc252194811</vt:lpwstr>
      </vt:variant>
      <vt:variant>
        <vt:i4>1441841</vt:i4>
      </vt:variant>
      <vt:variant>
        <vt:i4>188</vt:i4>
      </vt:variant>
      <vt:variant>
        <vt:i4>0</vt:i4>
      </vt:variant>
      <vt:variant>
        <vt:i4>5</vt:i4>
      </vt:variant>
      <vt:variant>
        <vt:lpwstr/>
      </vt:variant>
      <vt:variant>
        <vt:lpwstr>_Toc252194810</vt:lpwstr>
      </vt:variant>
      <vt:variant>
        <vt:i4>1507377</vt:i4>
      </vt:variant>
      <vt:variant>
        <vt:i4>182</vt:i4>
      </vt:variant>
      <vt:variant>
        <vt:i4>0</vt:i4>
      </vt:variant>
      <vt:variant>
        <vt:i4>5</vt:i4>
      </vt:variant>
      <vt:variant>
        <vt:lpwstr/>
      </vt:variant>
      <vt:variant>
        <vt:lpwstr>_Toc252194809</vt:lpwstr>
      </vt:variant>
      <vt:variant>
        <vt:i4>1507377</vt:i4>
      </vt:variant>
      <vt:variant>
        <vt:i4>176</vt:i4>
      </vt:variant>
      <vt:variant>
        <vt:i4>0</vt:i4>
      </vt:variant>
      <vt:variant>
        <vt:i4>5</vt:i4>
      </vt:variant>
      <vt:variant>
        <vt:lpwstr/>
      </vt:variant>
      <vt:variant>
        <vt:lpwstr>_Toc252194808</vt:lpwstr>
      </vt:variant>
      <vt:variant>
        <vt:i4>1507377</vt:i4>
      </vt:variant>
      <vt:variant>
        <vt:i4>170</vt:i4>
      </vt:variant>
      <vt:variant>
        <vt:i4>0</vt:i4>
      </vt:variant>
      <vt:variant>
        <vt:i4>5</vt:i4>
      </vt:variant>
      <vt:variant>
        <vt:lpwstr/>
      </vt:variant>
      <vt:variant>
        <vt:lpwstr>_Toc252194807</vt:lpwstr>
      </vt:variant>
      <vt:variant>
        <vt:i4>1507377</vt:i4>
      </vt:variant>
      <vt:variant>
        <vt:i4>164</vt:i4>
      </vt:variant>
      <vt:variant>
        <vt:i4>0</vt:i4>
      </vt:variant>
      <vt:variant>
        <vt:i4>5</vt:i4>
      </vt:variant>
      <vt:variant>
        <vt:lpwstr/>
      </vt:variant>
      <vt:variant>
        <vt:lpwstr>_Toc252194806</vt:lpwstr>
      </vt:variant>
      <vt:variant>
        <vt:i4>1507377</vt:i4>
      </vt:variant>
      <vt:variant>
        <vt:i4>158</vt:i4>
      </vt:variant>
      <vt:variant>
        <vt:i4>0</vt:i4>
      </vt:variant>
      <vt:variant>
        <vt:i4>5</vt:i4>
      </vt:variant>
      <vt:variant>
        <vt:lpwstr/>
      </vt:variant>
      <vt:variant>
        <vt:lpwstr>_Toc252194805</vt:lpwstr>
      </vt:variant>
      <vt:variant>
        <vt:i4>1507377</vt:i4>
      </vt:variant>
      <vt:variant>
        <vt:i4>152</vt:i4>
      </vt:variant>
      <vt:variant>
        <vt:i4>0</vt:i4>
      </vt:variant>
      <vt:variant>
        <vt:i4>5</vt:i4>
      </vt:variant>
      <vt:variant>
        <vt:lpwstr/>
      </vt:variant>
      <vt:variant>
        <vt:lpwstr>_Toc252194804</vt:lpwstr>
      </vt:variant>
      <vt:variant>
        <vt:i4>1507377</vt:i4>
      </vt:variant>
      <vt:variant>
        <vt:i4>146</vt:i4>
      </vt:variant>
      <vt:variant>
        <vt:i4>0</vt:i4>
      </vt:variant>
      <vt:variant>
        <vt:i4>5</vt:i4>
      </vt:variant>
      <vt:variant>
        <vt:lpwstr/>
      </vt:variant>
      <vt:variant>
        <vt:lpwstr>_Toc252194803</vt:lpwstr>
      </vt:variant>
      <vt:variant>
        <vt:i4>1507377</vt:i4>
      </vt:variant>
      <vt:variant>
        <vt:i4>140</vt:i4>
      </vt:variant>
      <vt:variant>
        <vt:i4>0</vt:i4>
      </vt:variant>
      <vt:variant>
        <vt:i4>5</vt:i4>
      </vt:variant>
      <vt:variant>
        <vt:lpwstr/>
      </vt:variant>
      <vt:variant>
        <vt:lpwstr>_Toc252194802</vt:lpwstr>
      </vt:variant>
      <vt:variant>
        <vt:i4>1507377</vt:i4>
      </vt:variant>
      <vt:variant>
        <vt:i4>134</vt:i4>
      </vt:variant>
      <vt:variant>
        <vt:i4>0</vt:i4>
      </vt:variant>
      <vt:variant>
        <vt:i4>5</vt:i4>
      </vt:variant>
      <vt:variant>
        <vt:lpwstr/>
      </vt:variant>
      <vt:variant>
        <vt:lpwstr>_Toc252194801</vt:lpwstr>
      </vt:variant>
      <vt:variant>
        <vt:i4>1507377</vt:i4>
      </vt:variant>
      <vt:variant>
        <vt:i4>128</vt:i4>
      </vt:variant>
      <vt:variant>
        <vt:i4>0</vt:i4>
      </vt:variant>
      <vt:variant>
        <vt:i4>5</vt:i4>
      </vt:variant>
      <vt:variant>
        <vt:lpwstr/>
      </vt:variant>
      <vt:variant>
        <vt:lpwstr>_Toc252194800</vt:lpwstr>
      </vt:variant>
      <vt:variant>
        <vt:i4>1966142</vt:i4>
      </vt:variant>
      <vt:variant>
        <vt:i4>122</vt:i4>
      </vt:variant>
      <vt:variant>
        <vt:i4>0</vt:i4>
      </vt:variant>
      <vt:variant>
        <vt:i4>5</vt:i4>
      </vt:variant>
      <vt:variant>
        <vt:lpwstr/>
      </vt:variant>
      <vt:variant>
        <vt:lpwstr>_Toc252194799</vt:lpwstr>
      </vt:variant>
      <vt:variant>
        <vt:i4>1966142</vt:i4>
      </vt:variant>
      <vt:variant>
        <vt:i4>116</vt:i4>
      </vt:variant>
      <vt:variant>
        <vt:i4>0</vt:i4>
      </vt:variant>
      <vt:variant>
        <vt:i4>5</vt:i4>
      </vt:variant>
      <vt:variant>
        <vt:lpwstr/>
      </vt:variant>
      <vt:variant>
        <vt:lpwstr>_Toc252194798</vt:lpwstr>
      </vt:variant>
      <vt:variant>
        <vt:i4>1966142</vt:i4>
      </vt:variant>
      <vt:variant>
        <vt:i4>110</vt:i4>
      </vt:variant>
      <vt:variant>
        <vt:i4>0</vt:i4>
      </vt:variant>
      <vt:variant>
        <vt:i4>5</vt:i4>
      </vt:variant>
      <vt:variant>
        <vt:lpwstr/>
      </vt:variant>
      <vt:variant>
        <vt:lpwstr>_Toc252194797</vt:lpwstr>
      </vt:variant>
      <vt:variant>
        <vt:i4>1966142</vt:i4>
      </vt:variant>
      <vt:variant>
        <vt:i4>104</vt:i4>
      </vt:variant>
      <vt:variant>
        <vt:i4>0</vt:i4>
      </vt:variant>
      <vt:variant>
        <vt:i4>5</vt:i4>
      </vt:variant>
      <vt:variant>
        <vt:lpwstr/>
      </vt:variant>
      <vt:variant>
        <vt:lpwstr>_Toc252194796</vt:lpwstr>
      </vt:variant>
      <vt:variant>
        <vt:i4>1966142</vt:i4>
      </vt:variant>
      <vt:variant>
        <vt:i4>98</vt:i4>
      </vt:variant>
      <vt:variant>
        <vt:i4>0</vt:i4>
      </vt:variant>
      <vt:variant>
        <vt:i4>5</vt:i4>
      </vt:variant>
      <vt:variant>
        <vt:lpwstr/>
      </vt:variant>
      <vt:variant>
        <vt:lpwstr>_Toc252194795</vt:lpwstr>
      </vt:variant>
      <vt:variant>
        <vt:i4>1966142</vt:i4>
      </vt:variant>
      <vt:variant>
        <vt:i4>92</vt:i4>
      </vt:variant>
      <vt:variant>
        <vt:i4>0</vt:i4>
      </vt:variant>
      <vt:variant>
        <vt:i4>5</vt:i4>
      </vt:variant>
      <vt:variant>
        <vt:lpwstr/>
      </vt:variant>
      <vt:variant>
        <vt:lpwstr>_Toc252194794</vt:lpwstr>
      </vt:variant>
      <vt:variant>
        <vt:i4>1966142</vt:i4>
      </vt:variant>
      <vt:variant>
        <vt:i4>86</vt:i4>
      </vt:variant>
      <vt:variant>
        <vt:i4>0</vt:i4>
      </vt:variant>
      <vt:variant>
        <vt:i4>5</vt:i4>
      </vt:variant>
      <vt:variant>
        <vt:lpwstr/>
      </vt:variant>
      <vt:variant>
        <vt:lpwstr>_Toc252194793</vt:lpwstr>
      </vt:variant>
      <vt:variant>
        <vt:i4>1966142</vt:i4>
      </vt:variant>
      <vt:variant>
        <vt:i4>80</vt:i4>
      </vt:variant>
      <vt:variant>
        <vt:i4>0</vt:i4>
      </vt:variant>
      <vt:variant>
        <vt:i4>5</vt:i4>
      </vt:variant>
      <vt:variant>
        <vt:lpwstr/>
      </vt:variant>
      <vt:variant>
        <vt:lpwstr>_Toc252194792</vt:lpwstr>
      </vt:variant>
      <vt:variant>
        <vt:i4>1966142</vt:i4>
      </vt:variant>
      <vt:variant>
        <vt:i4>74</vt:i4>
      </vt:variant>
      <vt:variant>
        <vt:i4>0</vt:i4>
      </vt:variant>
      <vt:variant>
        <vt:i4>5</vt:i4>
      </vt:variant>
      <vt:variant>
        <vt:lpwstr/>
      </vt:variant>
      <vt:variant>
        <vt:lpwstr>_Toc252194791</vt:lpwstr>
      </vt:variant>
      <vt:variant>
        <vt:i4>1966142</vt:i4>
      </vt:variant>
      <vt:variant>
        <vt:i4>68</vt:i4>
      </vt:variant>
      <vt:variant>
        <vt:i4>0</vt:i4>
      </vt:variant>
      <vt:variant>
        <vt:i4>5</vt:i4>
      </vt:variant>
      <vt:variant>
        <vt:lpwstr/>
      </vt:variant>
      <vt:variant>
        <vt:lpwstr>_Toc252194790</vt:lpwstr>
      </vt:variant>
      <vt:variant>
        <vt:i4>2031678</vt:i4>
      </vt:variant>
      <vt:variant>
        <vt:i4>62</vt:i4>
      </vt:variant>
      <vt:variant>
        <vt:i4>0</vt:i4>
      </vt:variant>
      <vt:variant>
        <vt:i4>5</vt:i4>
      </vt:variant>
      <vt:variant>
        <vt:lpwstr/>
      </vt:variant>
      <vt:variant>
        <vt:lpwstr>_Toc252194789</vt:lpwstr>
      </vt:variant>
      <vt:variant>
        <vt:i4>2031678</vt:i4>
      </vt:variant>
      <vt:variant>
        <vt:i4>56</vt:i4>
      </vt:variant>
      <vt:variant>
        <vt:i4>0</vt:i4>
      </vt:variant>
      <vt:variant>
        <vt:i4>5</vt:i4>
      </vt:variant>
      <vt:variant>
        <vt:lpwstr/>
      </vt:variant>
      <vt:variant>
        <vt:lpwstr>_Toc252194788</vt:lpwstr>
      </vt:variant>
      <vt:variant>
        <vt:i4>2031678</vt:i4>
      </vt:variant>
      <vt:variant>
        <vt:i4>50</vt:i4>
      </vt:variant>
      <vt:variant>
        <vt:i4>0</vt:i4>
      </vt:variant>
      <vt:variant>
        <vt:i4>5</vt:i4>
      </vt:variant>
      <vt:variant>
        <vt:lpwstr/>
      </vt:variant>
      <vt:variant>
        <vt:lpwstr>_Toc252194787</vt:lpwstr>
      </vt:variant>
      <vt:variant>
        <vt:i4>2031678</vt:i4>
      </vt:variant>
      <vt:variant>
        <vt:i4>44</vt:i4>
      </vt:variant>
      <vt:variant>
        <vt:i4>0</vt:i4>
      </vt:variant>
      <vt:variant>
        <vt:i4>5</vt:i4>
      </vt:variant>
      <vt:variant>
        <vt:lpwstr/>
      </vt:variant>
      <vt:variant>
        <vt:lpwstr>_Toc252194786</vt:lpwstr>
      </vt:variant>
      <vt:variant>
        <vt:i4>2031678</vt:i4>
      </vt:variant>
      <vt:variant>
        <vt:i4>38</vt:i4>
      </vt:variant>
      <vt:variant>
        <vt:i4>0</vt:i4>
      </vt:variant>
      <vt:variant>
        <vt:i4>5</vt:i4>
      </vt:variant>
      <vt:variant>
        <vt:lpwstr/>
      </vt:variant>
      <vt:variant>
        <vt:lpwstr>_Toc252194785</vt:lpwstr>
      </vt:variant>
      <vt:variant>
        <vt:i4>2031678</vt:i4>
      </vt:variant>
      <vt:variant>
        <vt:i4>32</vt:i4>
      </vt:variant>
      <vt:variant>
        <vt:i4>0</vt:i4>
      </vt:variant>
      <vt:variant>
        <vt:i4>5</vt:i4>
      </vt:variant>
      <vt:variant>
        <vt:lpwstr/>
      </vt:variant>
      <vt:variant>
        <vt:lpwstr>_Toc252194784</vt:lpwstr>
      </vt:variant>
      <vt:variant>
        <vt:i4>2031678</vt:i4>
      </vt:variant>
      <vt:variant>
        <vt:i4>26</vt:i4>
      </vt:variant>
      <vt:variant>
        <vt:i4>0</vt:i4>
      </vt:variant>
      <vt:variant>
        <vt:i4>5</vt:i4>
      </vt:variant>
      <vt:variant>
        <vt:lpwstr/>
      </vt:variant>
      <vt:variant>
        <vt:lpwstr>_Toc252194783</vt:lpwstr>
      </vt:variant>
      <vt:variant>
        <vt:i4>2031678</vt:i4>
      </vt:variant>
      <vt:variant>
        <vt:i4>20</vt:i4>
      </vt:variant>
      <vt:variant>
        <vt:i4>0</vt:i4>
      </vt:variant>
      <vt:variant>
        <vt:i4>5</vt:i4>
      </vt:variant>
      <vt:variant>
        <vt:lpwstr/>
      </vt:variant>
      <vt:variant>
        <vt:lpwstr>_Toc252194782</vt:lpwstr>
      </vt:variant>
      <vt:variant>
        <vt:i4>2031678</vt:i4>
      </vt:variant>
      <vt:variant>
        <vt:i4>14</vt:i4>
      </vt:variant>
      <vt:variant>
        <vt:i4>0</vt:i4>
      </vt:variant>
      <vt:variant>
        <vt:i4>5</vt:i4>
      </vt:variant>
      <vt:variant>
        <vt:lpwstr/>
      </vt:variant>
      <vt:variant>
        <vt:lpwstr>_Toc252194781</vt:lpwstr>
      </vt:variant>
      <vt:variant>
        <vt:i4>2031678</vt:i4>
      </vt:variant>
      <vt:variant>
        <vt:i4>8</vt:i4>
      </vt:variant>
      <vt:variant>
        <vt:i4>0</vt:i4>
      </vt:variant>
      <vt:variant>
        <vt:i4>5</vt:i4>
      </vt:variant>
      <vt:variant>
        <vt:lpwstr/>
      </vt:variant>
      <vt:variant>
        <vt:lpwstr>_Toc252194780</vt:lpwstr>
      </vt:variant>
      <vt:variant>
        <vt:i4>4325412</vt:i4>
      </vt:variant>
      <vt:variant>
        <vt:i4>3</vt:i4>
      </vt:variant>
      <vt:variant>
        <vt:i4>0</vt:i4>
      </vt:variant>
      <vt:variant>
        <vt:i4>5</vt:i4>
      </vt:variant>
      <vt:variant>
        <vt:lpwstr>mailto:Terry.Hansen@dep.state.fl.us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hansen_t</cp:lastModifiedBy>
  <cp:revision>9</cp:revision>
  <cp:lastPrinted>2014-01-21T16:39:00Z</cp:lastPrinted>
  <dcterms:created xsi:type="dcterms:W3CDTF">2014-02-07T12:17:00Z</dcterms:created>
  <dcterms:modified xsi:type="dcterms:W3CDTF">2014-03-17T14:08:00Z</dcterms:modified>
</cp:coreProperties>
</file>