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30" w:rsidRDefault="0021595F" w:rsidP="0021595F">
      <w:pPr>
        <w:jc w:val="center"/>
      </w:pPr>
      <w:r>
        <w:t>Draft AGENDA</w:t>
      </w:r>
    </w:p>
    <w:p w:rsidR="0021595F" w:rsidRPr="00BF6E00" w:rsidRDefault="0021595F" w:rsidP="0021595F">
      <w:pPr>
        <w:jc w:val="center"/>
        <w:rPr>
          <w:rFonts w:cstheme="minorHAnsi"/>
          <w:sz w:val="24"/>
          <w:szCs w:val="24"/>
        </w:rPr>
      </w:pPr>
      <w:r w:rsidRPr="00BF6E00">
        <w:rPr>
          <w:rFonts w:cstheme="minorHAnsi"/>
          <w:sz w:val="24"/>
          <w:szCs w:val="24"/>
        </w:rPr>
        <w:t>BMAP for Alafia River</w:t>
      </w:r>
      <w:r w:rsidR="00D771EF" w:rsidRPr="00BF6E00">
        <w:rPr>
          <w:rFonts w:cstheme="minorHAnsi"/>
          <w:sz w:val="24"/>
          <w:szCs w:val="24"/>
        </w:rPr>
        <w:t xml:space="preserve"> TMDLs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Thursday, Ju</w:t>
      </w:r>
      <w:r w:rsidR="00BA11BD">
        <w:rPr>
          <w:rFonts w:eastAsia="Calibri" w:cstheme="minorHAnsi"/>
          <w:b/>
          <w:bCs/>
          <w:sz w:val="24"/>
          <w:szCs w:val="24"/>
        </w:rPr>
        <w:t>ly</w:t>
      </w:r>
      <w:r w:rsidRPr="00BF6E00">
        <w:rPr>
          <w:rFonts w:eastAsia="Calibri" w:cstheme="minorHAnsi"/>
          <w:b/>
          <w:bCs/>
          <w:sz w:val="24"/>
          <w:szCs w:val="24"/>
        </w:rPr>
        <w:t xml:space="preserve"> </w:t>
      </w:r>
      <w:r w:rsidR="00BA11BD">
        <w:rPr>
          <w:rFonts w:eastAsia="Calibri" w:cstheme="minorHAnsi"/>
          <w:b/>
          <w:bCs/>
          <w:sz w:val="24"/>
          <w:szCs w:val="24"/>
        </w:rPr>
        <w:t>7</w:t>
      </w:r>
      <w:r w:rsidRPr="00BF6E00">
        <w:rPr>
          <w:rFonts w:eastAsia="Calibri" w:cstheme="minorHAnsi"/>
          <w:b/>
          <w:bCs/>
          <w:sz w:val="24"/>
          <w:szCs w:val="24"/>
        </w:rPr>
        <w:t>, 2011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1:30 p.m. – 3:30 p.m.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Florida Department of Environmental Protection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Main Conference Room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13051 N. Telecom Parkway</w:t>
      </w:r>
    </w:p>
    <w:p w:rsidR="00E41AEB" w:rsidRPr="00BF6E00" w:rsidRDefault="00E41AEB" w:rsidP="00BF6E00">
      <w:pPr>
        <w:autoSpaceDE w:val="0"/>
        <w:autoSpaceDN w:val="0"/>
        <w:adjustRightInd w:val="0"/>
        <w:spacing w:after="0"/>
        <w:jc w:val="center"/>
        <w:rPr>
          <w:rFonts w:eastAsia="Calibri" w:cstheme="minorHAnsi"/>
          <w:sz w:val="24"/>
          <w:szCs w:val="24"/>
        </w:rPr>
      </w:pPr>
      <w:r w:rsidRPr="00BF6E00">
        <w:rPr>
          <w:rFonts w:eastAsia="Calibri" w:cstheme="minorHAnsi"/>
          <w:b/>
          <w:bCs/>
          <w:sz w:val="24"/>
          <w:szCs w:val="24"/>
        </w:rPr>
        <w:t>Temple Terrace, FL 33637</w:t>
      </w:r>
    </w:p>
    <w:p w:rsidR="00E41AEB" w:rsidRDefault="00E41AEB"/>
    <w:p w:rsidR="00BF6E00" w:rsidRPr="00501F7C" w:rsidRDefault="0021595F" w:rsidP="00BF6E00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>1:</w:t>
      </w:r>
      <w:r w:rsidR="00BF6E00" w:rsidRPr="00501F7C">
        <w:rPr>
          <w:rFonts w:cstheme="minorHAnsi"/>
          <w:sz w:val="24"/>
          <w:szCs w:val="24"/>
        </w:rPr>
        <w:t>3</w:t>
      </w:r>
      <w:r w:rsidRPr="00501F7C">
        <w:rPr>
          <w:rFonts w:cstheme="minorHAnsi"/>
          <w:sz w:val="24"/>
          <w:szCs w:val="24"/>
        </w:rPr>
        <w:t>0 Introductions</w:t>
      </w:r>
      <w:r w:rsidR="00BF6E00" w:rsidRPr="00501F7C">
        <w:rPr>
          <w:rFonts w:eastAsia="Calibri" w:cstheme="minorHAnsi"/>
          <w:sz w:val="24"/>
          <w:szCs w:val="24"/>
        </w:rPr>
        <w:t xml:space="preserve"> </w:t>
      </w:r>
    </w:p>
    <w:p w:rsidR="00BF6E00" w:rsidRPr="00501F7C" w:rsidRDefault="00BF6E00" w:rsidP="00BF6E0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501F7C">
        <w:rPr>
          <w:rFonts w:eastAsia="Calibri" w:cstheme="minorHAnsi"/>
          <w:sz w:val="24"/>
          <w:szCs w:val="24"/>
        </w:rPr>
        <w:t>Discuss the roles of FDEP staff and interested stakeholders in the BMAP development process</w:t>
      </w:r>
    </w:p>
    <w:p w:rsidR="00501F7C" w:rsidRDefault="00501F7C" w:rsidP="00BF6E0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47079" w:rsidRDefault="00C47079" w:rsidP="00C4707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1:40 </w:t>
      </w:r>
      <w:r w:rsidR="00BA11BD">
        <w:rPr>
          <w:rFonts w:cstheme="minorHAnsi"/>
          <w:sz w:val="24"/>
          <w:szCs w:val="24"/>
        </w:rPr>
        <w:t xml:space="preserve">Review of </w:t>
      </w:r>
      <w:r>
        <w:rPr>
          <w:rFonts w:cstheme="minorHAnsi"/>
          <w:sz w:val="24"/>
          <w:szCs w:val="24"/>
        </w:rPr>
        <w:t>Previous meeting(s)</w:t>
      </w:r>
    </w:p>
    <w:p w:rsidR="00E41AEB" w:rsidRPr="00C47079" w:rsidRDefault="00E41AEB" w:rsidP="00C4707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C47079">
        <w:rPr>
          <w:rFonts w:cstheme="minorHAnsi"/>
          <w:sz w:val="24"/>
          <w:szCs w:val="24"/>
        </w:rPr>
        <w:t xml:space="preserve">WBID 1621G (tidal reach) – </w:t>
      </w:r>
      <w:r w:rsidR="00BF6E00" w:rsidRPr="00C47079">
        <w:rPr>
          <w:rFonts w:cstheme="minorHAnsi"/>
          <w:sz w:val="24"/>
          <w:szCs w:val="24"/>
        </w:rPr>
        <w:t>dissolved oxygen (</w:t>
      </w:r>
      <w:r w:rsidRPr="00C47079">
        <w:rPr>
          <w:rFonts w:cstheme="minorHAnsi"/>
          <w:sz w:val="24"/>
          <w:szCs w:val="24"/>
        </w:rPr>
        <w:t>DO</w:t>
      </w:r>
      <w:r w:rsidR="00BF6E00" w:rsidRPr="00C47079">
        <w:rPr>
          <w:rFonts w:cstheme="minorHAnsi"/>
          <w:sz w:val="24"/>
          <w:szCs w:val="24"/>
        </w:rPr>
        <w:t>)</w:t>
      </w:r>
      <w:r w:rsidRPr="00C47079">
        <w:rPr>
          <w:rFonts w:cstheme="minorHAnsi"/>
          <w:sz w:val="24"/>
          <w:szCs w:val="24"/>
        </w:rPr>
        <w:t xml:space="preserve"> and nutrient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1578B (Turkey Creek) – Fecal coliform (FC) impairment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1592C (Mustang Ranch Creek) – DO, nutrient and FC impairments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1552 (English Creek) – FC impairment</w:t>
      </w:r>
    </w:p>
    <w:p w:rsidR="00E41AEB" w:rsidRPr="00BF6E00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1639 (Thirty Mile Creek) – DO and nutrient impairments</w:t>
      </w:r>
    </w:p>
    <w:p w:rsidR="00E41AEB" w:rsidRDefault="00E41AEB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 w:rsidRPr="00BF6E00">
        <w:rPr>
          <w:rFonts w:asciiTheme="minorHAnsi" w:hAnsiTheme="minorHAnsi" w:cstheme="minorHAnsi"/>
          <w:sz w:val="24"/>
          <w:szCs w:val="24"/>
          <w:lang w:bidi="ar-SA"/>
        </w:rPr>
        <w:t>WBID 158</w:t>
      </w:r>
      <w:r w:rsidR="00C47079">
        <w:rPr>
          <w:rFonts w:asciiTheme="minorHAnsi" w:hAnsiTheme="minorHAnsi" w:cstheme="minorHAnsi"/>
          <w:sz w:val="24"/>
          <w:szCs w:val="24"/>
          <w:lang w:bidi="ar-SA"/>
        </w:rPr>
        <w:t>3 (Poley Creek) – FC impairment</w:t>
      </w:r>
    </w:p>
    <w:p w:rsidR="00C47079" w:rsidRPr="00BF6E00" w:rsidRDefault="00C47079" w:rsidP="00E41A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contextualSpacing w:val="0"/>
        <w:rPr>
          <w:rFonts w:asciiTheme="minorHAnsi" w:hAnsiTheme="minorHAnsi" w:cstheme="minorHAnsi"/>
          <w:sz w:val="24"/>
          <w:szCs w:val="24"/>
          <w:lang w:bidi="ar-SA"/>
        </w:rPr>
      </w:pPr>
      <w:r>
        <w:rPr>
          <w:rFonts w:asciiTheme="minorHAnsi" w:hAnsiTheme="minorHAnsi" w:cstheme="minorHAnsi"/>
          <w:sz w:val="24"/>
          <w:szCs w:val="24"/>
          <w:lang w:bidi="ar-SA"/>
        </w:rPr>
        <w:t>Action Item Review</w:t>
      </w:r>
    </w:p>
    <w:p w:rsidR="00E41AEB" w:rsidRDefault="00E41AEB"/>
    <w:p w:rsidR="00C47079" w:rsidRDefault="00C26BB3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1</w:t>
      </w:r>
      <w:r w:rsidR="00C47079">
        <w:rPr>
          <w:rFonts w:eastAsia="Calibri" w:cstheme="minorHAnsi"/>
          <w:sz w:val="24"/>
          <w:szCs w:val="24"/>
        </w:rPr>
        <w:t>:</w:t>
      </w:r>
      <w:r>
        <w:rPr>
          <w:rFonts w:eastAsia="Calibri" w:cstheme="minorHAnsi"/>
          <w:sz w:val="24"/>
          <w:szCs w:val="24"/>
        </w:rPr>
        <w:t>5</w:t>
      </w:r>
      <w:r w:rsidR="00C47079">
        <w:rPr>
          <w:rFonts w:eastAsia="Calibri" w:cstheme="minorHAnsi"/>
          <w:sz w:val="24"/>
          <w:szCs w:val="24"/>
        </w:rPr>
        <w:t>0 Fecal Coliform Toolkit overview</w:t>
      </w:r>
    </w:p>
    <w:p w:rsidR="00C47079" w:rsidRDefault="00C47079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2:1</w:t>
      </w:r>
      <w:r w:rsidR="00C26BB3">
        <w:rPr>
          <w:rFonts w:eastAsia="Calibri" w:cstheme="minorHAnsi"/>
          <w:sz w:val="24"/>
          <w:szCs w:val="24"/>
        </w:rPr>
        <w:t>0</w:t>
      </w:r>
      <w:r>
        <w:rPr>
          <w:rFonts w:eastAsia="Calibri" w:cstheme="minorHAnsi"/>
          <w:sz w:val="24"/>
          <w:szCs w:val="24"/>
        </w:rPr>
        <w:t xml:space="preserve"> Decision Matrix</w:t>
      </w:r>
    </w:p>
    <w:p w:rsidR="00C47079" w:rsidRPr="00501F7C" w:rsidRDefault="00C47079" w:rsidP="00C47079">
      <w:pPr>
        <w:autoSpaceDE w:val="0"/>
        <w:autoSpaceDN w:val="0"/>
        <w:adjustRightInd w:val="0"/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</w:t>
      </w:r>
      <w:r w:rsidRPr="00501F7C">
        <w:rPr>
          <w:rFonts w:eastAsia="Calibri" w:cstheme="minorHAnsi"/>
          <w:sz w:val="24"/>
          <w:szCs w:val="24"/>
        </w:rPr>
        <w:t>:</w:t>
      </w:r>
      <w:r>
        <w:rPr>
          <w:rFonts w:eastAsia="Calibri" w:cstheme="minorHAnsi"/>
          <w:sz w:val="24"/>
          <w:szCs w:val="24"/>
        </w:rPr>
        <w:t>30</w:t>
      </w:r>
      <w:r w:rsidRPr="00501F7C">
        <w:rPr>
          <w:rFonts w:eastAsia="Calibri" w:cstheme="minorHAnsi"/>
          <w:sz w:val="24"/>
          <w:szCs w:val="24"/>
        </w:rPr>
        <w:t xml:space="preserve"> BREAK</w:t>
      </w:r>
    </w:p>
    <w:p w:rsidR="00C47079" w:rsidRDefault="00C47079" w:rsidP="00C4707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2</w:t>
      </w:r>
      <w:r w:rsidRPr="00BF6E00">
        <w:rPr>
          <w:rFonts w:eastAsia="Calibri" w:cstheme="minorHAnsi"/>
          <w:sz w:val="24"/>
          <w:szCs w:val="24"/>
        </w:rPr>
        <w:t>:</w:t>
      </w:r>
      <w:r>
        <w:rPr>
          <w:rFonts w:eastAsia="Calibri" w:cstheme="minorHAnsi"/>
          <w:sz w:val="24"/>
          <w:szCs w:val="24"/>
        </w:rPr>
        <w:t xml:space="preserve">45 </w:t>
      </w:r>
      <w:proofErr w:type="gramStart"/>
      <w:r>
        <w:rPr>
          <w:rFonts w:eastAsia="Calibri" w:cstheme="minorHAnsi"/>
          <w:sz w:val="24"/>
          <w:szCs w:val="24"/>
        </w:rPr>
        <w:t>Walk</w:t>
      </w:r>
      <w:proofErr w:type="gramEnd"/>
      <w:r>
        <w:rPr>
          <w:rFonts w:eastAsia="Calibri" w:cstheme="minorHAnsi"/>
          <w:sz w:val="24"/>
          <w:szCs w:val="24"/>
        </w:rPr>
        <w:t xml:space="preserve"> the Waterbody process</w:t>
      </w:r>
    </w:p>
    <w:p w:rsidR="00C47079" w:rsidRDefault="00C47079" w:rsidP="00C470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Introduction to walk the waterbody Process</w:t>
      </w:r>
    </w:p>
    <w:p w:rsidR="00C47079" w:rsidRDefault="00C47079" w:rsidP="00C470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501F7C">
        <w:rPr>
          <w:rFonts w:cstheme="minorHAnsi"/>
          <w:sz w:val="24"/>
          <w:szCs w:val="24"/>
        </w:rPr>
        <w:t xml:space="preserve">Scope and timeline of the </w:t>
      </w:r>
      <w:r>
        <w:rPr>
          <w:rFonts w:cstheme="minorHAnsi"/>
          <w:sz w:val="24"/>
          <w:szCs w:val="24"/>
        </w:rPr>
        <w:t>process</w:t>
      </w:r>
    </w:p>
    <w:p w:rsidR="00C47079" w:rsidRPr="00501F7C" w:rsidRDefault="00C47079" w:rsidP="00C4707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Homework</w:t>
      </w:r>
    </w:p>
    <w:p w:rsidR="00EA1430" w:rsidRDefault="00EA1430" w:rsidP="007832B7"/>
    <w:p w:rsidR="007832B7" w:rsidRPr="00BF6E00" w:rsidRDefault="007832B7" w:rsidP="007832B7">
      <w:pPr>
        <w:rPr>
          <w:sz w:val="24"/>
          <w:szCs w:val="24"/>
        </w:rPr>
      </w:pPr>
      <w:r w:rsidRPr="00BF6E00">
        <w:rPr>
          <w:sz w:val="24"/>
          <w:szCs w:val="24"/>
        </w:rPr>
        <w:lastRenderedPageBreak/>
        <w:t>3:</w:t>
      </w:r>
      <w:r w:rsidR="00BF6E00" w:rsidRPr="00BF6E00">
        <w:rPr>
          <w:sz w:val="24"/>
          <w:szCs w:val="24"/>
        </w:rPr>
        <w:t xml:space="preserve">25 </w:t>
      </w:r>
      <w:r w:rsidRPr="00BF6E00">
        <w:rPr>
          <w:sz w:val="24"/>
          <w:szCs w:val="24"/>
        </w:rPr>
        <w:t>other questions</w:t>
      </w:r>
    </w:p>
    <w:sectPr w:rsidR="007832B7" w:rsidRPr="00BF6E00" w:rsidSect="00562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41043"/>
    <w:multiLevelType w:val="hybridMultilevel"/>
    <w:tmpl w:val="610EB1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25E47F9"/>
    <w:multiLevelType w:val="hybridMultilevel"/>
    <w:tmpl w:val="DA0C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93395"/>
    <w:multiLevelType w:val="hybridMultilevel"/>
    <w:tmpl w:val="8132FC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595F"/>
    <w:rsid w:val="0021595F"/>
    <w:rsid w:val="002B04F3"/>
    <w:rsid w:val="00501F7C"/>
    <w:rsid w:val="00512ACA"/>
    <w:rsid w:val="00562DD9"/>
    <w:rsid w:val="006A5B04"/>
    <w:rsid w:val="0077665A"/>
    <w:rsid w:val="007832B7"/>
    <w:rsid w:val="007B6411"/>
    <w:rsid w:val="00856738"/>
    <w:rsid w:val="009763CA"/>
    <w:rsid w:val="00AC5677"/>
    <w:rsid w:val="00B7658E"/>
    <w:rsid w:val="00BA11BD"/>
    <w:rsid w:val="00BF6E00"/>
    <w:rsid w:val="00C26BB3"/>
    <w:rsid w:val="00C47079"/>
    <w:rsid w:val="00D771EF"/>
    <w:rsid w:val="00E41AEB"/>
    <w:rsid w:val="00EA1430"/>
    <w:rsid w:val="00FE5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D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AEB"/>
    <w:pPr>
      <w:spacing w:before="100" w:beforeAutospacing="1" w:after="100" w:afterAutospacing="1" w:line="240" w:lineRule="auto"/>
      <w:ind w:left="720"/>
      <w:contextualSpacing/>
    </w:pPr>
    <w:rPr>
      <w:rFonts w:ascii="Calibri" w:eastAsia="Calibri" w:hAnsi="Calibri" w:cs="Times New Roman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FLDEP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hansen_t</dc:creator>
  <cp:lastModifiedBy>hansen_t</cp:lastModifiedBy>
  <cp:revision>5</cp:revision>
  <dcterms:created xsi:type="dcterms:W3CDTF">2011-06-20T11:23:00Z</dcterms:created>
  <dcterms:modified xsi:type="dcterms:W3CDTF">2011-07-05T14:25:00Z</dcterms:modified>
</cp:coreProperties>
</file>